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8B4C7" w14:textId="77777777" w:rsidR="0030017F" w:rsidRDefault="0030017F" w:rsidP="0030017F">
      <w:pPr>
        <w:jc w:val="center"/>
      </w:pPr>
      <w:r w:rsidRPr="009F2410">
        <w:rPr>
          <w:rFonts w:ascii="Calibri" w:eastAsia="Calibri" w:hAnsi="Calibri" w:cs="Times New Roman"/>
          <w:noProof/>
          <w:kern w:val="2"/>
          <w14:ligatures w14:val="standardContextual"/>
        </w:rPr>
        <w:drawing>
          <wp:inline distT="0" distB="0" distL="0" distR="0" wp14:anchorId="21E95328" wp14:editId="0F27E200">
            <wp:extent cx="2860040" cy="3172460"/>
            <wp:effectExtent l="0" t="0" r="0" b="889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5EC0C16" w14:textId="77777777" w:rsidR="0030017F" w:rsidRDefault="0030017F" w:rsidP="0030017F">
      <w:pPr>
        <w:rPr>
          <w:rFonts w:ascii="Arial" w:hAnsi="Arial" w:cs="Arial"/>
          <w:b/>
          <w:sz w:val="24"/>
          <w:szCs w:val="24"/>
        </w:rPr>
      </w:pPr>
      <w:r>
        <w:rPr>
          <w:rFonts w:ascii="Arial" w:hAnsi="Arial" w:cs="Arial"/>
          <w:b/>
          <w:sz w:val="24"/>
          <w:szCs w:val="24"/>
        </w:rPr>
        <w:t xml:space="preserve">Assignment </w:t>
      </w:r>
      <w:proofErr w:type="gramStart"/>
      <w:r>
        <w:rPr>
          <w:rFonts w:ascii="Arial" w:hAnsi="Arial" w:cs="Arial"/>
          <w:b/>
          <w:sz w:val="24"/>
          <w:szCs w:val="24"/>
        </w:rPr>
        <w:t>Tittle :</w:t>
      </w:r>
      <w:proofErr w:type="gramEnd"/>
      <w:r>
        <w:rPr>
          <w:rFonts w:ascii="Arial" w:hAnsi="Arial" w:cs="Arial"/>
          <w:b/>
          <w:sz w:val="24"/>
          <w:szCs w:val="24"/>
        </w:rPr>
        <w:t xml:space="preserve">           E-Portfolio</w:t>
      </w:r>
    </w:p>
    <w:p w14:paraId="0B988103" w14:textId="77777777" w:rsidR="0030017F" w:rsidRPr="009F2410" w:rsidRDefault="0030017F" w:rsidP="0030017F">
      <w:pPr>
        <w:rPr>
          <w:rFonts w:ascii="Arial" w:hAnsi="Arial" w:cs="Arial"/>
          <w:b/>
          <w:sz w:val="24"/>
          <w:szCs w:val="24"/>
        </w:rPr>
      </w:pPr>
      <w:r w:rsidRPr="009F2410">
        <w:rPr>
          <w:rFonts w:ascii="Arial" w:hAnsi="Arial" w:cs="Arial"/>
          <w:b/>
          <w:sz w:val="24"/>
          <w:szCs w:val="24"/>
        </w:rPr>
        <w:t>Module Name:</w:t>
      </w:r>
      <w:r w:rsidRPr="009F2410">
        <w:rPr>
          <w:rFonts w:ascii="Arial" w:hAnsi="Arial" w:cs="Arial"/>
          <w:b/>
          <w:sz w:val="24"/>
          <w:szCs w:val="24"/>
        </w:rPr>
        <w:tab/>
      </w:r>
      <w:r w:rsidRPr="009F2410">
        <w:rPr>
          <w:rFonts w:ascii="Arial" w:hAnsi="Arial" w:cs="Arial"/>
          <w:b/>
          <w:sz w:val="24"/>
          <w:szCs w:val="24"/>
        </w:rPr>
        <w:tab/>
        <w:t>Academic Skills for the Digital Era BMSW4013</w:t>
      </w:r>
    </w:p>
    <w:p w14:paraId="7499FB78" w14:textId="77777777" w:rsidR="0030017F" w:rsidRPr="009F2410" w:rsidRDefault="0030017F" w:rsidP="0030017F">
      <w:pPr>
        <w:rPr>
          <w:rFonts w:ascii="Arial" w:hAnsi="Arial" w:cs="Arial"/>
          <w:b/>
          <w:sz w:val="24"/>
          <w:szCs w:val="24"/>
        </w:rPr>
      </w:pPr>
      <w:r w:rsidRPr="009F2410">
        <w:rPr>
          <w:rFonts w:ascii="Arial" w:hAnsi="Arial" w:cs="Arial"/>
          <w:b/>
          <w:sz w:val="24"/>
          <w:szCs w:val="24"/>
        </w:rPr>
        <w:t>Student Name:</w:t>
      </w:r>
      <w:r w:rsidRPr="009F2410">
        <w:rPr>
          <w:rFonts w:ascii="Arial" w:hAnsi="Arial" w:cs="Arial"/>
          <w:b/>
          <w:sz w:val="24"/>
          <w:szCs w:val="24"/>
        </w:rPr>
        <w:tab/>
      </w:r>
      <w:r w:rsidRPr="009F2410">
        <w:rPr>
          <w:rFonts w:ascii="Arial" w:hAnsi="Arial" w:cs="Arial"/>
          <w:b/>
          <w:sz w:val="24"/>
          <w:szCs w:val="24"/>
        </w:rPr>
        <w:tab/>
        <w:t>Catalina Ionela Simion</w:t>
      </w:r>
      <w:r>
        <w:rPr>
          <w:rFonts w:ascii="Arial" w:hAnsi="Arial" w:cs="Arial"/>
          <w:b/>
          <w:sz w:val="24"/>
          <w:szCs w:val="24"/>
        </w:rPr>
        <w:t xml:space="preserve"> 2227035</w:t>
      </w:r>
    </w:p>
    <w:p w14:paraId="52513150" w14:textId="77777777" w:rsidR="0030017F" w:rsidRDefault="0030017F" w:rsidP="0030017F">
      <w:pPr>
        <w:rPr>
          <w:rFonts w:ascii="Arial" w:hAnsi="Arial" w:cs="Arial"/>
          <w:b/>
          <w:sz w:val="24"/>
          <w:szCs w:val="24"/>
        </w:rPr>
      </w:pPr>
      <w:r w:rsidRPr="009F2410">
        <w:rPr>
          <w:rFonts w:ascii="Arial" w:hAnsi="Arial" w:cs="Arial"/>
          <w:b/>
          <w:sz w:val="24"/>
          <w:szCs w:val="24"/>
        </w:rPr>
        <w:t>Lecturer Name:                 Ffion Cumberpatch</w:t>
      </w:r>
      <w:r>
        <w:rPr>
          <w:rFonts w:ascii="Arial" w:hAnsi="Arial" w:cs="Arial"/>
          <w:b/>
          <w:sz w:val="24"/>
          <w:szCs w:val="24"/>
        </w:rPr>
        <w:t xml:space="preserve">                   </w:t>
      </w:r>
    </w:p>
    <w:p w14:paraId="0FDDBAAF" w14:textId="77777777" w:rsidR="0030017F" w:rsidRPr="009F2410" w:rsidRDefault="0030017F" w:rsidP="0030017F">
      <w:pPr>
        <w:rPr>
          <w:rFonts w:ascii="Arial" w:hAnsi="Arial" w:cs="Arial"/>
          <w:sz w:val="24"/>
          <w:szCs w:val="24"/>
          <w:lang w:val="en-US"/>
        </w:rPr>
      </w:pPr>
    </w:p>
    <w:p w14:paraId="484F7F46" w14:textId="77777777" w:rsidR="0030017F" w:rsidRDefault="0030017F" w:rsidP="0030017F">
      <w:pPr>
        <w:rPr>
          <w:rFonts w:ascii="Arial" w:hAnsi="Arial" w:cs="Arial"/>
          <w:sz w:val="24"/>
          <w:szCs w:val="24"/>
        </w:rPr>
      </w:pPr>
    </w:p>
    <w:p w14:paraId="2CD28702" w14:textId="77777777" w:rsidR="0030017F" w:rsidRDefault="0030017F" w:rsidP="0030017F">
      <w:pPr>
        <w:rPr>
          <w:rFonts w:ascii="Arial" w:hAnsi="Arial" w:cs="Arial"/>
          <w:sz w:val="24"/>
          <w:szCs w:val="24"/>
        </w:rPr>
      </w:pPr>
    </w:p>
    <w:p w14:paraId="239224C1" w14:textId="77777777" w:rsidR="0030017F" w:rsidRDefault="0030017F" w:rsidP="0030017F">
      <w:pPr>
        <w:rPr>
          <w:rFonts w:ascii="Arial" w:hAnsi="Arial" w:cs="Arial"/>
          <w:sz w:val="24"/>
          <w:szCs w:val="24"/>
        </w:rPr>
      </w:pPr>
    </w:p>
    <w:p w14:paraId="3898CF77" w14:textId="77777777" w:rsidR="0030017F" w:rsidRDefault="0030017F" w:rsidP="0030017F">
      <w:pPr>
        <w:rPr>
          <w:rFonts w:ascii="Arial" w:hAnsi="Arial" w:cs="Arial"/>
          <w:sz w:val="24"/>
          <w:szCs w:val="24"/>
        </w:rPr>
      </w:pPr>
    </w:p>
    <w:p w14:paraId="595BC96B" w14:textId="77777777" w:rsidR="0030017F" w:rsidRDefault="0030017F" w:rsidP="0030017F">
      <w:pPr>
        <w:rPr>
          <w:rFonts w:ascii="Arial" w:hAnsi="Arial" w:cs="Arial"/>
          <w:sz w:val="24"/>
          <w:szCs w:val="24"/>
        </w:rPr>
      </w:pPr>
    </w:p>
    <w:p w14:paraId="314AE8C3" w14:textId="77777777" w:rsidR="0030017F" w:rsidRDefault="0030017F" w:rsidP="0030017F">
      <w:pPr>
        <w:rPr>
          <w:rFonts w:ascii="Arial" w:hAnsi="Arial" w:cs="Arial"/>
          <w:sz w:val="24"/>
          <w:szCs w:val="24"/>
        </w:rPr>
      </w:pPr>
    </w:p>
    <w:p w14:paraId="21D040FB" w14:textId="77777777" w:rsidR="0030017F" w:rsidRDefault="0030017F" w:rsidP="0030017F">
      <w:pPr>
        <w:rPr>
          <w:rFonts w:ascii="Arial" w:hAnsi="Arial" w:cs="Arial"/>
          <w:sz w:val="24"/>
          <w:szCs w:val="24"/>
        </w:rPr>
      </w:pPr>
    </w:p>
    <w:p w14:paraId="4D59A33E" w14:textId="77777777" w:rsidR="0030017F" w:rsidRDefault="0030017F" w:rsidP="0030017F">
      <w:pPr>
        <w:rPr>
          <w:rFonts w:ascii="Arial" w:hAnsi="Arial" w:cs="Arial"/>
          <w:sz w:val="24"/>
          <w:szCs w:val="24"/>
        </w:rPr>
      </w:pPr>
    </w:p>
    <w:p w14:paraId="02D854FF" w14:textId="77777777" w:rsidR="0030017F" w:rsidRDefault="0030017F" w:rsidP="0030017F">
      <w:pPr>
        <w:rPr>
          <w:rFonts w:ascii="Arial" w:hAnsi="Arial" w:cs="Arial"/>
          <w:sz w:val="24"/>
          <w:szCs w:val="24"/>
        </w:rPr>
      </w:pPr>
    </w:p>
    <w:p w14:paraId="40417B73" w14:textId="77777777" w:rsidR="0030017F" w:rsidRDefault="0030017F" w:rsidP="0030017F">
      <w:pPr>
        <w:rPr>
          <w:rFonts w:ascii="Arial" w:hAnsi="Arial" w:cs="Arial"/>
          <w:sz w:val="24"/>
          <w:szCs w:val="24"/>
        </w:rPr>
      </w:pPr>
    </w:p>
    <w:p w14:paraId="2B29C931" w14:textId="77777777" w:rsidR="0030017F" w:rsidRDefault="0030017F" w:rsidP="0030017F">
      <w:pPr>
        <w:rPr>
          <w:rFonts w:ascii="Arial" w:hAnsi="Arial" w:cs="Arial"/>
          <w:sz w:val="24"/>
          <w:szCs w:val="24"/>
        </w:rPr>
      </w:pPr>
    </w:p>
    <w:p w14:paraId="7D18222E" w14:textId="77777777" w:rsidR="0030017F" w:rsidRDefault="0030017F" w:rsidP="0030017F">
      <w:pPr>
        <w:rPr>
          <w:rFonts w:ascii="Arial" w:hAnsi="Arial" w:cs="Arial"/>
          <w:sz w:val="24"/>
          <w:szCs w:val="24"/>
        </w:rPr>
      </w:pPr>
    </w:p>
    <w:p w14:paraId="21E4468F" w14:textId="77777777" w:rsidR="0030017F" w:rsidRDefault="0030017F" w:rsidP="0030017F">
      <w:pPr>
        <w:rPr>
          <w:rFonts w:ascii="Arial" w:hAnsi="Arial" w:cs="Arial"/>
          <w:sz w:val="24"/>
          <w:szCs w:val="24"/>
        </w:rPr>
      </w:pPr>
    </w:p>
    <w:p w14:paraId="4D739B90" w14:textId="27CA0372" w:rsidR="0030017F" w:rsidRDefault="0030017F" w:rsidP="0030017F">
      <w:pPr>
        <w:rPr>
          <w:rFonts w:ascii="Arial" w:hAnsi="Arial" w:cs="Arial"/>
          <w:sz w:val="24"/>
          <w:szCs w:val="24"/>
        </w:rPr>
      </w:pPr>
      <w:r>
        <w:rPr>
          <w:rFonts w:ascii="Arial" w:hAnsi="Arial" w:cs="Arial"/>
          <w:sz w:val="24"/>
          <w:szCs w:val="24"/>
        </w:rPr>
        <w:t>Word count:837</w:t>
      </w:r>
    </w:p>
    <w:p w14:paraId="6723C551" w14:textId="77777777" w:rsidR="0030017F" w:rsidRDefault="0030017F" w:rsidP="0030017F">
      <w:pPr>
        <w:rPr>
          <w:rFonts w:ascii="Arial" w:hAnsi="Arial" w:cs="Arial"/>
          <w:sz w:val="24"/>
          <w:szCs w:val="24"/>
        </w:rPr>
      </w:pPr>
    </w:p>
    <w:p w14:paraId="6255A4BE" w14:textId="70DD33B2" w:rsidR="0030017F" w:rsidRPr="00A53820" w:rsidRDefault="0030017F" w:rsidP="0030017F">
      <w:pPr>
        <w:rPr>
          <w:rFonts w:ascii="Arial" w:hAnsi="Arial" w:cs="Arial"/>
          <w:b/>
          <w:bCs/>
          <w:sz w:val="24"/>
          <w:szCs w:val="24"/>
        </w:rPr>
      </w:pPr>
      <w:r>
        <w:rPr>
          <w:rFonts w:ascii="Arial" w:hAnsi="Arial" w:cs="Arial"/>
          <w:sz w:val="24"/>
          <w:szCs w:val="24"/>
        </w:rPr>
        <w:t>Task 1-</w:t>
      </w:r>
      <w:r w:rsidRPr="00CF58D8">
        <w:rPr>
          <w:rFonts w:ascii="Arial" w:hAnsi="Arial" w:cs="Arial"/>
          <w:sz w:val="24"/>
          <w:szCs w:val="24"/>
        </w:rPr>
        <w:t>Effective Study Strategies for Students in the Digital Era</w:t>
      </w:r>
    </w:p>
    <w:p w14:paraId="0A9DF195" w14:textId="77777777" w:rsidR="0030017F" w:rsidRDefault="0030017F" w:rsidP="0030017F">
      <w:pPr>
        <w:rPr>
          <w:rFonts w:ascii="Arial" w:hAnsi="Arial" w:cs="Arial"/>
          <w:sz w:val="24"/>
          <w:szCs w:val="24"/>
        </w:rPr>
      </w:pPr>
    </w:p>
    <w:p w14:paraId="68498B76" w14:textId="77777777" w:rsidR="0030017F" w:rsidRDefault="0030017F" w:rsidP="0030017F">
      <w:pPr>
        <w:rPr>
          <w:rFonts w:ascii="Arial" w:hAnsi="Arial" w:cs="Arial"/>
          <w:sz w:val="24"/>
          <w:szCs w:val="24"/>
        </w:rPr>
      </w:pPr>
      <w:r w:rsidRPr="009F2410">
        <w:rPr>
          <w:rFonts w:ascii="Arial" w:hAnsi="Arial" w:cs="Arial"/>
          <w:sz w:val="24"/>
          <w:szCs w:val="24"/>
        </w:rPr>
        <w:t>Studying in the digital era comes with both advantages and challenges</w:t>
      </w:r>
      <w:r>
        <w:rPr>
          <w:rFonts w:ascii="Arial" w:hAnsi="Arial" w:cs="Arial"/>
          <w:sz w:val="24"/>
          <w:szCs w:val="24"/>
        </w:rPr>
        <w:t>. S</w:t>
      </w:r>
      <w:r w:rsidRPr="009F2410">
        <w:rPr>
          <w:rFonts w:ascii="Arial" w:hAnsi="Arial" w:cs="Arial"/>
          <w:sz w:val="24"/>
          <w:szCs w:val="24"/>
        </w:rPr>
        <w:t>tudents have access to an</w:t>
      </w:r>
      <w:r>
        <w:rPr>
          <w:rFonts w:ascii="Arial" w:hAnsi="Arial" w:cs="Arial"/>
          <w:sz w:val="24"/>
          <w:szCs w:val="24"/>
        </w:rPr>
        <w:t xml:space="preserve"> enormous and </w:t>
      </w:r>
      <w:r w:rsidRPr="009F2410">
        <w:rPr>
          <w:rFonts w:ascii="Arial" w:hAnsi="Arial" w:cs="Arial"/>
          <w:sz w:val="24"/>
          <w:szCs w:val="24"/>
        </w:rPr>
        <w:t>endless supply of information, online courses, and study tools. On the other hand, distractions like social media, notifications, and entertainment are everywhere, making it difficult to focus</w:t>
      </w:r>
      <w:r>
        <w:rPr>
          <w:rFonts w:ascii="Arial" w:hAnsi="Arial" w:cs="Arial"/>
          <w:sz w:val="24"/>
          <w:szCs w:val="24"/>
        </w:rPr>
        <w:t>.</w:t>
      </w:r>
    </w:p>
    <w:p w14:paraId="68781FC2" w14:textId="77777777" w:rsidR="0030017F" w:rsidRDefault="0030017F" w:rsidP="0030017F">
      <w:pPr>
        <w:rPr>
          <w:rFonts w:ascii="Arial" w:hAnsi="Arial" w:cs="Arial"/>
          <w:sz w:val="24"/>
          <w:szCs w:val="24"/>
        </w:rPr>
      </w:pPr>
      <w:r>
        <w:rPr>
          <w:rFonts w:ascii="Arial" w:hAnsi="Arial" w:cs="Arial"/>
          <w:sz w:val="24"/>
          <w:szCs w:val="24"/>
        </w:rPr>
        <w:t xml:space="preserve">This essay will explore different effective study strategies such as, </w:t>
      </w:r>
      <w:r w:rsidRPr="008869CD">
        <w:rPr>
          <w:rFonts w:ascii="Arial" w:hAnsi="Arial" w:cs="Arial"/>
          <w:sz w:val="24"/>
          <w:szCs w:val="24"/>
        </w:rPr>
        <w:t xml:space="preserve">digital </w:t>
      </w:r>
      <w:proofErr w:type="gramStart"/>
      <w:r w:rsidRPr="008869CD">
        <w:rPr>
          <w:rFonts w:ascii="Arial" w:hAnsi="Arial" w:cs="Arial"/>
          <w:sz w:val="24"/>
          <w:szCs w:val="24"/>
        </w:rPr>
        <w:t>note-taking</w:t>
      </w:r>
      <w:proofErr w:type="gramEnd"/>
      <w:r w:rsidRPr="008869CD">
        <w:rPr>
          <w:rFonts w:ascii="Arial" w:hAnsi="Arial" w:cs="Arial"/>
          <w:sz w:val="24"/>
          <w:szCs w:val="24"/>
        </w:rPr>
        <w:t>, spaced repetition, active recall, and the Pomodoro Technique</w:t>
      </w:r>
      <w:r>
        <w:rPr>
          <w:rFonts w:ascii="Arial" w:hAnsi="Arial" w:cs="Arial"/>
          <w:sz w:val="24"/>
          <w:szCs w:val="24"/>
        </w:rPr>
        <w:t xml:space="preserve"> which are known more and more popular for maximizing productivity and learning results amongst students.</w:t>
      </w:r>
    </w:p>
    <w:p w14:paraId="636732E9" w14:textId="77777777" w:rsidR="0030017F" w:rsidRDefault="0030017F" w:rsidP="0030017F">
      <w:pPr>
        <w:rPr>
          <w:rFonts w:ascii="Arial" w:hAnsi="Arial" w:cs="Arial"/>
          <w:sz w:val="24"/>
          <w:szCs w:val="24"/>
        </w:rPr>
      </w:pPr>
    </w:p>
    <w:p w14:paraId="091901E5" w14:textId="77777777" w:rsidR="0030017F" w:rsidRDefault="0030017F" w:rsidP="0030017F">
      <w:pPr>
        <w:rPr>
          <w:rFonts w:ascii="Arial" w:hAnsi="Arial" w:cs="Arial"/>
          <w:sz w:val="24"/>
          <w:szCs w:val="24"/>
        </w:rPr>
      </w:pPr>
      <w:r>
        <w:rPr>
          <w:rFonts w:ascii="Arial" w:hAnsi="Arial" w:cs="Arial"/>
          <w:sz w:val="24"/>
          <w:szCs w:val="24"/>
        </w:rPr>
        <w:t xml:space="preserve">First strategy to be discussed is Digital </w:t>
      </w:r>
      <w:proofErr w:type="gramStart"/>
      <w:r>
        <w:rPr>
          <w:rFonts w:ascii="Arial" w:hAnsi="Arial" w:cs="Arial"/>
          <w:sz w:val="24"/>
          <w:szCs w:val="24"/>
        </w:rPr>
        <w:t>Note-Taking</w:t>
      </w:r>
      <w:proofErr w:type="gramEnd"/>
      <w:r>
        <w:rPr>
          <w:rFonts w:ascii="Arial" w:hAnsi="Arial" w:cs="Arial"/>
          <w:sz w:val="24"/>
          <w:szCs w:val="24"/>
        </w:rPr>
        <w:t>.</w:t>
      </w:r>
    </w:p>
    <w:p w14:paraId="1F6A5B3A" w14:textId="77777777" w:rsidR="0030017F" w:rsidRPr="008D5471" w:rsidRDefault="0030017F" w:rsidP="0030017F">
      <w:pPr>
        <w:rPr>
          <w:rFonts w:ascii="Arial" w:hAnsi="Arial" w:cs="Arial"/>
        </w:rPr>
      </w:pPr>
      <w:r>
        <w:rPr>
          <w:rFonts w:ascii="Arial" w:hAnsi="Arial" w:cs="Arial"/>
          <w:sz w:val="24"/>
          <w:szCs w:val="24"/>
        </w:rPr>
        <w:t xml:space="preserve">Cotrell (2019) </w:t>
      </w:r>
      <w:r w:rsidRPr="00AC4DB7">
        <w:rPr>
          <w:rFonts w:ascii="Arial" w:hAnsi="Arial" w:cs="Arial"/>
          <w:sz w:val="24"/>
          <w:szCs w:val="24"/>
        </w:rPr>
        <w:t>emphasizes that organi</w:t>
      </w:r>
      <w:r>
        <w:rPr>
          <w:rFonts w:ascii="Arial" w:hAnsi="Arial" w:cs="Arial"/>
          <w:sz w:val="24"/>
          <w:szCs w:val="24"/>
        </w:rPr>
        <w:t>s</w:t>
      </w:r>
      <w:r w:rsidRPr="00AC4DB7">
        <w:rPr>
          <w:rFonts w:ascii="Arial" w:hAnsi="Arial" w:cs="Arial"/>
          <w:sz w:val="24"/>
          <w:szCs w:val="24"/>
        </w:rPr>
        <w:t>ation is crucial for memory and comprehension, making digital note-taking an appropriate option for swiftly discovering and evaluating key information</w:t>
      </w:r>
      <w:r>
        <w:rPr>
          <w:rFonts w:ascii="Arial" w:hAnsi="Arial" w:cs="Arial"/>
          <w:sz w:val="24"/>
          <w:szCs w:val="24"/>
        </w:rPr>
        <w:t xml:space="preserve">. Digital note-taking tools such as </w:t>
      </w:r>
      <w:proofErr w:type="gramStart"/>
      <w:r>
        <w:rPr>
          <w:rFonts w:ascii="Arial" w:hAnsi="Arial" w:cs="Arial"/>
          <w:sz w:val="24"/>
          <w:szCs w:val="24"/>
        </w:rPr>
        <w:t>Notion ,</w:t>
      </w:r>
      <w:proofErr w:type="gramEnd"/>
      <w:r>
        <w:rPr>
          <w:rFonts w:ascii="Arial" w:hAnsi="Arial" w:cs="Arial"/>
          <w:sz w:val="24"/>
          <w:szCs w:val="24"/>
        </w:rPr>
        <w:t xml:space="preserve"> Evernote and OneNote are allowing students not only to organize their notes more efficiently, search for key terms but also integrate multimedia like videos and images. </w:t>
      </w:r>
      <w:r w:rsidRPr="008D5471">
        <w:rPr>
          <w:rFonts w:ascii="Arial" w:hAnsi="Arial" w:cs="Arial"/>
          <w:sz w:val="24"/>
          <w:szCs w:val="24"/>
        </w:rPr>
        <w:t xml:space="preserve">Despite these advantages, digital </w:t>
      </w:r>
      <w:proofErr w:type="gramStart"/>
      <w:r w:rsidRPr="008D5471">
        <w:rPr>
          <w:rFonts w:ascii="Arial" w:hAnsi="Arial" w:cs="Arial"/>
          <w:sz w:val="24"/>
          <w:szCs w:val="24"/>
        </w:rPr>
        <w:t>note-taking</w:t>
      </w:r>
      <w:proofErr w:type="gramEnd"/>
      <w:r w:rsidRPr="008D5471">
        <w:rPr>
          <w:rFonts w:ascii="Arial" w:hAnsi="Arial" w:cs="Arial"/>
          <w:sz w:val="24"/>
          <w:szCs w:val="24"/>
        </w:rPr>
        <w:t xml:space="preserve"> presents several challenges and limitations that may impact the quality of learning and productivity.</w:t>
      </w:r>
    </w:p>
    <w:p w14:paraId="4E3A79EA" w14:textId="77777777" w:rsidR="0030017F" w:rsidRDefault="0030017F" w:rsidP="0030017F">
      <w:pPr>
        <w:rPr>
          <w:rFonts w:ascii="Arial" w:eastAsia="Times New Roman" w:hAnsi="Arial" w:cs="Arial"/>
          <w:sz w:val="24"/>
          <w:szCs w:val="24"/>
          <w:lang w:eastAsia="en-GB"/>
        </w:rPr>
      </w:pPr>
      <w:r>
        <w:rPr>
          <w:rFonts w:ascii="Arial" w:eastAsia="Times New Roman" w:hAnsi="Arial" w:cs="Arial"/>
          <w:sz w:val="24"/>
          <w:szCs w:val="24"/>
          <w:lang w:eastAsia="en-GB"/>
        </w:rPr>
        <w:t xml:space="preserve">One significant challenge </w:t>
      </w:r>
      <w:r w:rsidRPr="005300BA">
        <w:rPr>
          <w:rFonts w:ascii="Arial" w:eastAsia="Times New Roman" w:hAnsi="Arial" w:cs="Arial"/>
          <w:sz w:val="24"/>
          <w:szCs w:val="24"/>
          <w:lang w:eastAsia="en-GB"/>
        </w:rPr>
        <w:t>is the potential for distractions. Digital devices are often equipped with notifications, internet access, and multitasking capabilities that can interrupt focus. A student taking notes on a laptop might be tempted to check social media or browse unrelated websites, reducing the effectiveness of their study session. This lack of focus can lead to fragmented learning and decreased academic performance.</w:t>
      </w:r>
      <w:r w:rsidRPr="00A7593A">
        <w:t xml:space="preserve"> </w:t>
      </w:r>
      <w:r w:rsidRPr="00A7593A">
        <w:rPr>
          <w:rFonts w:ascii="Arial" w:eastAsia="Times New Roman" w:hAnsi="Arial" w:cs="Arial"/>
          <w:sz w:val="24"/>
          <w:szCs w:val="24"/>
          <w:lang w:eastAsia="en-GB"/>
        </w:rPr>
        <w:t>(Risko et al., 2013)</w:t>
      </w:r>
    </w:p>
    <w:p w14:paraId="3463E88A" w14:textId="77777777" w:rsidR="0030017F" w:rsidRDefault="0030017F" w:rsidP="0030017F">
      <w:pPr>
        <w:rPr>
          <w:rFonts w:ascii="Arial" w:eastAsia="Times New Roman" w:hAnsi="Arial" w:cs="Arial"/>
          <w:sz w:val="24"/>
          <w:szCs w:val="24"/>
          <w:lang w:eastAsia="en-GB"/>
        </w:rPr>
      </w:pPr>
      <w:r w:rsidRPr="005300BA">
        <w:rPr>
          <w:rFonts w:ascii="Arial" w:eastAsia="Times New Roman" w:hAnsi="Arial" w:cs="Arial"/>
          <w:sz w:val="24"/>
          <w:szCs w:val="24"/>
          <w:lang w:eastAsia="en-GB"/>
        </w:rPr>
        <w:t xml:space="preserve">Technical issues also pose limitations. Digital </w:t>
      </w:r>
      <w:proofErr w:type="gramStart"/>
      <w:r w:rsidRPr="005300BA">
        <w:rPr>
          <w:rFonts w:ascii="Arial" w:eastAsia="Times New Roman" w:hAnsi="Arial" w:cs="Arial"/>
          <w:sz w:val="24"/>
          <w:szCs w:val="24"/>
          <w:lang w:eastAsia="en-GB"/>
        </w:rPr>
        <w:t>note-taking</w:t>
      </w:r>
      <w:proofErr w:type="gramEnd"/>
      <w:r w:rsidRPr="005300BA">
        <w:rPr>
          <w:rFonts w:ascii="Arial" w:eastAsia="Times New Roman" w:hAnsi="Arial" w:cs="Arial"/>
          <w:sz w:val="24"/>
          <w:szCs w:val="24"/>
          <w:lang w:eastAsia="en-GB"/>
        </w:rPr>
        <w:t xml:space="preserve"> depends heavily on hardware and software. Problems such as battery failure, app crashes, or un</w:t>
      </w:r>
      <w:r>
        <w:rPr>
          <w:rFonts w:ascii="Arial" w:eastAsia="Times New Roman" w:hAnsi="Arial" w:cs="Arial"/>
          <w:sz w:val="24"/>
          <w:szCs w:val="24"/>
          <w:lang w:eastAsia="en-GB"/>
        </w:rPr>
        <w:t>-</w:t>
      </w:r>
      <w:r w:rsidRPr="005300BA">
        <w:rPr>
          <w:rFonts w:ascii="Arial" w:eastAsia="Times New Roman" w:hAnsi="Arial" w:cs="Arial"/>
          <w:sz w:val="24"/>
          <w:szCs w:val="24"/>
          <w:lang w:eastAsia="en-GB"/>
        </w:rPr>
        <w:t>synced cloud storage can result in the loss of important notes.</w:t>
      </w:r>
    </w:p>
    <w:p w14:paraId="77DCCA80" w14:textId="77777777" w:rsidR="0030017F" w:rsidRPr="008D5471" w:rsidRDefault="0030017F" w:rsidP="0030017F">
      <w:pPr>
        <w:rPr>
          <w:rFonts w:ascii="Arial" w:eastAsia="Times New Roman" w:hAnsi="Arial" w:cs="Arial"/>
          <w:sz w:val="24"/>
          <w:szCs w:val="24"/>
          <w:lang w:eastAsia="en-GB"/>
        </w:rPr>
      </w:pPr>
      <w:r>
        <w:rPr>
          <w:rFonts w:ascii="Arial" w:eastAsia="Times New Roman" w:hAnsi="Arial" w:cs="Arial"/>
          <w:sz w:val="24"/>
          <w:szCs w:val="24"/>
          <w:lang w:eastAsia="en-GB"/>
        </w:rPr>
        <w:t>W</w:t>
      </w:r>
      <w:r w:rsidRPr="005300BA">
        <w:rPr>
          <w:rFonts w:ascii="Arial" w:eastAsia="Times New Roman" w:hAnsi="Arial" w:cs="Arial"/>
          <w:sz w:val="24"/>
          <w:szCs w:val="24"/>
          <w:lang w:eastAsia="en-GB"/>
        </w:rPr>
        <w:t xml:space="preserve">hile digital </w:t>
      </w:r>
      <w:proofErr w:type="gramStart"/>
      <w:r w:rsidRPr="005300BA">
        <w:rPr>
          <w:rFonts w:ascii="Arial" w:eastAsia="Times New Roman" w:hAnsi="Arial" w:cs="Arial"/>
          <w:sz w:val="24"/>
          <w:szCs w:val="24"/>
          <w:lang w:eastAsia="en-GB"/>
        </w:rPr>
        <w:t>note-taking</w:t>
      </w:r>
      <w:proofErr w:type="gramEnd"/>
      <w:r w:rsidRPr="005300BA">
        <w:rPr>
          <w:rFonts w:ascii="Arial" w:eastAsia="Times New Roman" w:hAnsi="Arial" w:cs="Arial"/>
          <w:sz w:val="24"/>
          <w:szCs w:val="24"/>
          <w:lang w:eastAsia="en-GB"/>
        </w:rPr>
        <w:t xml:space="preserve"> offers convenience and modern features, it also brings a range of challenges that can negatively affect learning</w:t>
      </w:r>
      <w:r>
        <w:rPr>
          <w:rFonts w:ascii="Arial" w:eastAsia="Times New Roman" w:hAnsi="Arial" w:cs="Arial"/>
          <w:sz w:val="24"/>
          <w:szCs w:val="24"/>
          <w:lang w:eastAsia="en-GB"/>
        </w:rPr>
        <w:t>,</w:t>
      </w:r>
      <w:r w:rsidRPr="005300BA">
        <w:t xml:space="preserve"> </w:t>
      </w:r>
      <w:r>
        <w:rPr>
          <w:rFonts w:ascii="Arial" w:hAnsi="Arial" w:cs="Arial"/>
          <w:sz w:val="24"/>
          <w:szCs w:val="24"/>
        </w:rPr>
        <w:t xml:space="preserve">and </w:t>
      </w:r>
      <w:proofErr w:type="gramStart"/>
      <w:r>
        <w:rPr>
          <w:rFonts w:ascii="Arial" w:hAnsi="Arial" w:cs="Arial"/>
          <w:sz w:val="24"/>
          <w:szCs w:val="24"/>
        </w:rPr>
        <w:t xml:space="preserve">in order </w:t>
      </w:r>
      <w:r>
        <w:rPr>
          <w:rFonts w:ascii="Arial" w:eastAsia="Times New Roman" w:hAnsi="Arial" w:cs="Arial"/>
          <w:sz w:val="24"/>
          <w:szCs w:val="24"/>
          <w:lang w:eastAsia="en-GB"/>
        </w:rPr>
        <w:t>t</w:t>
      </w:r>
      <w:r w:rsidRPr="005300BA">
        <w:rPr>
          <w:rFonts w:ascii="Arial" w:eastAsia="Times New Roman" w:hAnsi="Arial" w:cs="Arial"/>
          <w:sz w:val="24"/>
          <w:szCs w:val="24"/>
          <w:lang w:eastAsia="en-GB"/>
        </w:rPr>
        <w:t>o</w:t>
      </w:r>
      <w:proofErr w:type="gramEnd"/>
      <w:r w:rsidRPr="005300BA">
        <w:rPr>
          <w:rFonts w:ascii="Arial" w:eastAsia="Times New Roman" w:hAnsi="Arial" w:cs="Arial"/>
          <w:sz w:val="24"/>
          <w:szCs w:val="24"/>
          <w:lang w:eastAsia="en-GB"/>
        </w:rPr>
        <w:t xml:space="preserve"> maximize the benefits of both digital and traditional methods, a balanced approach may be the most effective strategy for learners.</w:t>
      </w:r>
    </w:p>
    <w:p w14:paraId="6C517E91" w14:textId="77777777" w:rsidR="0030017F" w:rsidRPr="008D5471" w:rsidRDefault="0030017F" w:rsidP="0030017F">
      <w:pPr>
        <w:rPr>
          <w:rFonts w:ascii="Arial" w:hAnsi="Arial" w:cs="Arial"/>
          <w:sz w:val="24"/>
          <w:szCs w:val="24"/>
        </w:rPr>
      </w:pPr>
    </w:p>
    <w:p w14:paraId="0D717A70" w14:textId="77777777" w:rsidR="0030017F" w:rsidRDefault="0030017F" w:rsidP="0030017F">
      <w:pPr>
        <w:rPr>
          <w:rFonts w:ascii="Arial" w:hAnsi="Arial" w:cs="Arial"/>
          <w:sz w:val="24"/>
          <w:szCs w:val="24"/>
        </w:rPr>
      </w:pPr>
    </w:p>
    <w:p w14:paraId="5572D49B" w14:textId="77777777" w:rsidR="0030017F" w:rsidRPr="00AC4DB7" w:rsidRDefault="0030017F" w:rsidP="0030017F">
      <w:pPr>
        <w:rPr>
          <w:rFonts w:ascii="Arial" w:hAnsi="Arial" w:cs="Arial"/>
          <w:sz w:val="24"/>
          <w:szCs w:val="24"/>
        </w:rPr>
      </w:pPr>
    </w:p>
    <w:p w14:paraId="315327CF" w14:textId="77777777" w:rsidR="0030017F" w:rsidRDefault="0030017F" w:rsidP="0030017F">
      <w:pPr>
        <w:rPr>
          <w:rFonts w:ascii="Arial" w:hAnsi="Arial" w:cs="Arial"/>
          <w:sz w:val="24"/>
          <w:szCs w:val="24"/>
        </w:rPr>
      </w:pPr>
      <w:r w:rsidRPr="006A63E2">
        <w:rPr>
          <w:rFonts w:ascii="Arial" w:hAnsi="Arial" w:cs="Arial"/>
          <w:sz w:val="24"/>
          <w:szCs w:val="24"/>
        </w:rPr>
        <w:t xml:space="preserve">Spaced repetition is another powerful study technique that leverages the psychological spacing effect. </w:t>
      </w:r>
      <w:r w:rsidRPr="007866D6">
        <w:rPr>
          <w:rFonts w:ascii="Arial" w:hAnsi="Arial" w:cs="Arial"/>
          <w:sz w:val="24"/>
          <w:szCs w:val="24"/>
        </w:rPr>
        <w:t>At its core, spaced repetition applies active recall: learners attempt to retrieve information just as it begins to fade from memory. This act of retrieval strengthens neural connections and makes future recall easier</w:t>
      </w:r>
      <w:r>
        <w:rPr>
          <w:rFonts w:ascii="Arial" w:hAnsi="Arial" w:cs="Arial"/>
          <w:sz w:val="24"/>
          <w:szCs w:val="24"/>
        </w:rPr>
        <w:t xml:space="preserve">. </w:t>
      </w:r>
      <w:r w:rsidRPr="006A63E2">
        <w:rPr>
          <w:rFonts w:ascii="Arial" w:hAnsi="Arial" w:cs="Arial"/>
          <w:sz w:val="24"/>
          <w:szCs w:val="24"/>
        </w:rPr>
        <w:lastRenderedPageBreak/>
        <w:t>Instead of cramming all study material in one sitting,</w:t>
      </w:r>
      <w:r>
        <w:rPr>
          <w:rFonts w:ascii="Arial" w:hAnsi="Arial" w:cs="Arial"/>
          <w:sz w:val="24"/>
          <w:szCs w:val="24"/>
        </w:rPr>
        <w:t xml:space="preserve"> as more of the student </w:t>
      </w:r>
      <w:proofErr w:type="gramStart"/>
      <w:r>
        <w:rPr>
          <w:rFonts w:ascii="Arial" w:hAnsi="Arial" w:cs="Arial"/>
          <w:sz w:val="24"/>
          <w:szCs w:val="24"/>
        </w:rPr>
        <w:t>do ,</w:t>
      </w:r>
      <w:proofErr w:type="gramEnd"/>
      <w:r w:rsidRPr="006A63E2">
        <w:rPr>
          <w:rFonts w:ascii="Arial" w:hAnsi="Arial" w:cs="Arial"/>
          <w:sz w:val="24"/>
          <w:szCs w:val="24"/>
        </w:rPr>
        <w:t xml:space="preserve"> spaced repetition involves reviewing information over gradually increasing intervals (Cepeda et al., 2006). </w:t>
      </w:r>
      <w:r w:rsidRPr="007866D6">
        <w:rPr>
          <w:rFonts w:ascii="Arial" w:hAnsi="Arial" w:cs="Arial"/>
          <w:sz w:val="24"/>
          <w:szCs w:val="24"/>
        </w:rPr>
        <w:t>Spaced repetition yields several educational benefits. Practical studies report improved long-term retention and better exam performance among students employing the method: for example, first-year medical students using Anki early showed significantly better exam results</w:t>
      </w:r>
      <w:r>
        <w:rPr>
          <w:rFonts w:ascii="Arial" w:hAnsi="Arial" w:cs="Arial"/>
          <w:sz w:val="24"/>
          <w:szCs w:val="24"/>
        </w:rPr>
        <w:t xml:space="preserve"> </w:t>
      </w:r>
      <w:r w:rsidRPr="007866D6">
        <w:rPr>
          <w:rFonts w:ascii="Arial" w:hAnsi="Arial" w:cs="Arial"/>
          <w:sz w:val="24"/>
          <w:szCs w:val="24"/>
        </w:rPr>
        <w:t>(Mehta, Brooke and Puskar, 2023</w:t>
      </w:r>
      <w:r>
        <w:rPr>
          <w:rFonts w:ascii="Arial" w:hAnsi="Arial" w:cs="Arial"/>
          <w:sz w:val="24"/>
          <w:szCs w:val="24"/>
        </w:rPr>
        <w:t>).</w:t>
      </w:r>
    </w:p>
    <w:p w14:paraId="5E2B0072" w14:textId="77777777" w:rsidR="0030017F" w:rsidRDefault="0030017F" w:rsidP="0030017F">
      <w:pPr>
        <w:rPr>
          <w:rFonts w:ascii="Arial" w:hAnsi="Arial" w:cs="Arial"/>
          <w:sz w:val="24"/>
          <w:szCs w:val="24"/>
        </w:rPr>
      </w:pPr>
      <w:proofErr w:type="gramStart"/>
      <w:r>
        <w:rPr>
          <w:rFonts w:ascii="Arial" w:hAnsi="Arial" w:cs="Arial"/>
          <w:sz w:val="24"/>
          <w:szCs w:val="24"/>
        </w:rPr>
        <w:t>Therefore ,</w:t>
      </w:r>
      <w:proofErr w:type="gramEnd"/>
      <w:r>
        <w:rPr>
          <w:rFonts w:ascii="Arial" w:hAnsi="Arial" w:cs="Arial"/>
          <w:sz w:val="24"/>
          <w:szCs w:val="24"/>
        </w:rPr>
        <w:t xml:space="preserve"> spaced repetition not only helps prepare for cumulative exams and standardised tests but also encourages daily micro-</w:t>
      </w:r>
      <w:proofErr w:type="gramStart"/>
      <w:r>
        <w:rPr>
          <w:rFonts w:ascii="Arial" w:hAnsi="Arial" w:cs="Arial"/>
          <w:sz w:val="24"/>
          <w:szCs w:val="24"/>
        </w:rPr>
        <w:t>learning ,</w:t>
      </w:r>
      <w:proofErr w:type="gramEnd"/>
      <w:r>
        <w:rPr>
          <w:rFonts w:ascii="Arial" w:hAnsi="Arial" w:cs="Arial"/>
          <w:sz w:val="24"/>
          <w:szCs w:val="24"/>
        </w:rPr>
        <w:t xml:space="preserve"> which is more manageable than </w:t>
      </w:r>
      <w:proofErr w:type="gramStart"/>
      <w:r>
        <w:rPr>
          <w:rFonts w:ascii="Arial" w:hAnsi="Arial" w:cs="Arial"/>
          <w:sz w:val="24"/>
          <w:szCs w:val="24"/>
        </w:rPr>
        <w:t>cramming .</w:t>
      </w:r>
      <w:proofErr w:type="gramEnd"/>
    </w:p>
    <w:p w14:paraId="32BD03DC" w14:textId="77777777" w:rsidR="0030017F" w:rsidRDefault="0030017F" w:rsidP="0030017F">
      <w:pPr>
        <w:spacing w:before="100" w:beforeAutospacing="1" w:after="100" w:afterAutospacing="1" w:line="240" w:lineRule="auto"/>
        <w:rPr>
          <w:rFonts w:ascii="Arial" w:hAnsi="Arial" w:cs="Arial"/>
          <w:sz w:val="24"/>
          <w:szCs w:val="24"/>
        </w:rPr>
      </w:pPr>
    </w:p>
    <w:p w14:paraId="1849DEB9" w14:textId="77777777" w:rsidR="0030017F" w:rsidRDefault="0030017F" w:rsidP="0030017F">
      <w:pPr>
        <w:spacing w:before="100" w:beforeAutospacing="1" w:after="100" w:afterAutospacing="1" w:line="240" w:lineRule="auto"/>
        <w:rPr>
          <w:rFonts w:ascii="Arial" w:hAnsi="Arial" w:cs="Arial"/>
          <w:sz w:val="24"/>
          <w:szCs w:val="24"/>
        </w:rPr>
      </w:pPr>
    </w:p>
    <w:p w14:paraId="64F223D7" w14:textId="77777777" w:rsidR="0030017F" w:rsidRPr="00F21640" w:rsidRDefault="0030017F" w:rsidP="0030017F">
      <w:pPr>
        <w:spacing w:before="100" w:beforeAutospacing="1" w:after="100" w:afterAutospacing="1" w:line="240" w:lineRule="auto"/>
        <w:rPr>
          <w:rFonts w:ascii="Arial" w:eastAsia="Times New Roman" w:hAnsi="Arial" w:cs="Arial"/>
          <w:sz w:val="24"/>
          <w:szCs w:val="24"/>
          <w:lang w:eastAsia="en-GB"/>
        </w:rPr>
      </w:pPr>
      <w:r>
        <w:rPr>
          <w:rFonts w:ascii="Arial" w:hAnsi="Arial" w:cs="Arial"/>
          <w:sz w:val="24"/>
          <w:szCs w:val="24"/>
        </w:rPr>
        <w:t>Another</w:t>
      </w:r>
      <w:r w:rsidRPr="00F5741B">
        <w:rPr>
          <w:rFonts w:ascii="Arial" w:hAnsi="Arial" w:cs="Arial"/>
          <w:sz w:val="24"/>
          <w:szCs w:val="24"/>
        </w:rPr>
        <w:t xml:space="preserve"> effective study strategies amongst students in the digital era is </w:t>
      </w:r>
      <w:r w:rsidRPr="00F5741B">
        <w:rPr>
          <w:rFonts w:ascii="Arial" w:eastAsia="Times New Roman" w:hAnsi="Arial" w:cs="Arial"/>
          <w:sz w:val="24"/>
          <w:szCs w:val="24"/>
          <w:lang w:eastAsia="en-GB"/>
        </w:rPr>
        <w:t>a</w:t>
      </w:r>
      <w:r w:rsidRPr="00F21640">
        <w:rPr>
          <w:rFonts w:ascii="Arial" w:eastAsia="Times New Roman" w:hAnsi="Arial" w:cs="Arial"/>
          <w:sz w:val="24"/>
          <w:szCs w:val="24"/>
          <w:lang w:eastAsia="en-GB"/>
        </w:rPr>
        <w:t>ctive recall</w:t>
      </w:r>
      <w:r w:rsidRPr="00F5741B">
        <w:rPr>
          <w:rFonts w:ascii="Arial" w:eastAsia="Times New Roman" w:hAnsi="Arial" w:cs="Arial"/>
          <w:sz w:val="24"/>
          <w:szCs w:val="24"/>
          <w:lang w:eastAsia="en-GB"/>
        </w:rPr>
        <w:t xml:space="preserve"> which</w:t>
      </w:r>
      <w:r w:rsidRPr="00F21640">
        <w:rPr>
          <w:rFonts w:ascii="Arial" w:eastAsia="Times New Roman" w:hAnsi="Arial" w:cs="Arial"/>
          <w:sz w:val="24"/>
          <w:szCs w:val="24"/>
          <w:lang w:eastAsia="en-GB"/>
        </w:rPr>
        <w:t xml:space="preserve"> involves retrieving information from memory without cues, a practice shown to significantly improve retention. This contrasts with passive review strategies like rereading notes or highlighting, which often create an illusion of competence—students believe they know material simply because it looks familiar.</w:t>
      </w:r>
    </w:p>
    <w:p w14:paraId="3855D7A2" w14:textId="77777777" w:rsidR="0030017F" w:rsidRPr="004F7DA4" w:rsidRDefault="0030017F" w:rsidP="0030017F">
      <w:pPr>
        <w:spacing w:before="100" w:beforeAutospacing="1" w:after="100" w:afterAutospacing="1" w:line="240" w:lineRule="auto"/>
        <w:rPr>
          <w:rFonts w:ascii="Arial" w:eastAsia="Times New Roman" w:hAnsi="Arial" w:cs="Arial"/>
          <w:sz w:val="24"/>
          <w:szCs w:val="24"/>
          <w:lang w:eastAsia="en-GB"/>
        </w:rPr>
      </w:pPr>
      <w:r w:rsidRPr="00F21640">
        <w:rPr>
          <w:rFonts w:ascii="Arial" w:eastAsia="Times New Roman" w:hAnsi="Arial" w:cs="Arial"/>
          <w:sz w:val="24"/>
          <w:szCs w:val="24"/>
          <w:lang w:eastAsia="en-GB"/>
        </w:rPr>
        <w:t xml:space="preserve">Brown, Roediger, and McDaniel (2014) advocate for techniques like self-quizzing, summarization from memory, and peer teaching, as these not only reinforce memory but also reveal knowledge gaps. Digital tools such as Quizlet, </w:t>
      </w:r>
      <w:proofErr w:type="spellStart"/>
      <w:r w:rsidRPr="00F21640">
        <w:rPr>
          <w:rFonts w:ascii="Arial" w:eastAsia="Times New Roman" w:hAnsi="Arial" w:cs="Arial"/>
          <w:sz w:val="24"/>
          <w:szCs w:val="24"/>
          <w:lang w:eastAsia="en-GB"/>
        </w:rPr>
        <w:t>Brainscape</w:t>
      </w:r>
      <w:proofErr w:type="spellEnd"/>
      <w:r w:rsidRPr="00F21640">
        <w:rPr>
          <w:rFonts w:ascii="Arial" w:eastAsia="Times New Roman" w:hAnsi="Arial" w:cs="Arial"/>
          <w:sz w:val="24"/>
          <w:szCs w:val="24"/>
          <w:lang w:eastAsia="en-GB"/>
        </w:rPr>
        <w:t>, and Anki are built around this principle, offering customizable and collaborative flashcard systems.</w:t>
      </w:r>
    </w:p>
    <w:p w14:paraId="503E243D" w14:textId="77777777" w:rsidR="0030017F" w:rsidRDefault="0030017F" w:rsidP="0030017F">
      <w:pPr>
        <w:rPr>
          <w:rFonts w:ascii="Arial" w:hAnsi="Arial" w:cs="Arial"/>
          <w:sz w:val="24"/>
          <w:szCs w:val="24"/>
        </w:rPr>
      </w:pPr>
      <w:r>
        <w:rPr>
          <w:rFonts w:ascii="Arial" w:hAnsi="Arial" w:cs="Arial"/>
          <w:sz w:val="24"/>
          <w:szCs w:val="24"/>
        </w:rPr>
        <w:t xml:space="preserve">  </w:t>
      </w:r>
    </w:p>
    <w:p w14:paraId="7B010F73" w14:textId="77777777" w:rsidR="0030017F" w:rsidRDefault="0030017F" w:rsidP="0030017F">
      <w:pPr>
        <w:rPr>
          <w:rFonts w:ascii="Arial" w:hAnsi="Arial" w:cs="Arial"/>
          <w:sz w:val="24"/>
          <w:szCs w:val="24"/>
        </w:rPr>
      </w:pPr>
    </w:p>
    <w:p w14:paraId="72BAA011" w14:textId="77777777" w:rsidR="0030017F" w:rsidRDefault="0030017F" w:rsidP="0030017F">
      <w:pPr>
        <w:rPr>
          <w:rFonts w:ascii="Arial" w:hAnsi="Arial" w:cs="Arial"/>
          <w:sz w:val="24"/>
          <w:szCs w:val="24"/>
        </w:rPr>
      </w:pPr>
      <w:r>
        <w:rPr>
          <w:rFonts w:ascii="Arial" w:hAnsi="Arial" w:cs="Arial"/>
          <w:sz w:val="24"/>
          <w:szCs w:val="24"/>
        </w:rPr>
        <w:t xml:space="preserve"> Another </w:t>
      </w:r>
      <w:r w:rsidRPr="000A1A50">
        <w:rPr>
          <w:rFonts w:ascii="Arial" w:hAnsi="Arial" w:cs="Arial"/>
          <w:sz w:val="24"/>
          <w:szCs w:val="24"/>
        </w:rPr>
        <w:t>well-known</w:t>
      </w:r>
      <w:r>
        <w:rPr>
          <w:rFonts w:ascii="Arial" w:hAnsi="Arial" w:cs="Arial"/>
          <w:sz w:val="24"/>
          <w:szCs w:val="24"/>
        </w:rPr>
        <w:t xml:space="preserve"> and very useful</w:t>
      </w:r>
      <w:r w:rsidRPr="000A1A50">
        <w:rPr>
          <w:rFonts w:ascii="Arial" w:hAnsi="Arial" w:cs="Arial"/>
          <w:sz w:val="24"/>
          <w:szCs w:val="24"/>
        </w:rPr>
        <w:t xml:space="preserve"> technique is the Pomodoro Technique, which involves studying in focused 25-minute intervals followed by short breaks</w:t>
      </w:r>
      <w:r>
        <w:rPr>
          <w:rFonts w:ascii="Arial" w:hAnsi="Arial" w:cs="Arial"/>
          <w:sz w:val="24"/>
          <w:szCs w:val="24"/>
        </w:rPr>
        <w:t xml:space="preserve"> of 5 minutes</w:t>
      </w:r>
      <w:r w:rsidRPr="000A1A50">
        <w:rPr>
          <w:rFonts w:ascii="Arial" w:hAnsi="Arial" w:cs="Arial"/>
          <w:sz w:val="24"/>
          <w:szCs w:val="24"/>
        </w:rPr>
        <w:t xml:space="preserve"> (Cirillo, 2018).</w:t>
      </w:r>
      <w:r w:rsidRPr="000A1A50">
        <w:rPr>
          <w:rFonts w:ascii="Times New Roman" w:eastAsia="Times New Roman" w:hAnsi="Times New Roman" w:cs="Times New Roman"/>
          <w:sz w:val="24"/>
          <w:szCs w:val="24"/>
          <w:lang w:eastAsia="en-GB"/>
        </w:rPr>
        <w:t xml:space="preserve"> </w:t>
      </w:r>
      <w:r w:rsidRPr="000A1A50">
        <w:rPr>
          <w:rFonts w:ascii="Arial" w:hAnsi="Arial" w:cs="Arial"/>
          <w:sz w:val="24"/>
          <w:szCs w:val="24"/>
        </w:rPr>
        <w:t>After four cycles, take a longer break. This approach boosts productivity, maintains focus, and prevents burnout.</w:t>
      </w:r>
      <w:r>
        <w:rPr>
          <w:rFonts w:ascii="Arial" w:hAnsi="Arial" w:cs="Arial"/>
        </w:rPr>
        <w:t xml:space="preserve">  </w:t>
      </w:r>
      <w:r w:rsidRPr="000A1A50">
        <w:rPr>
          <w:rFonts w:ascii="Arial" w:hAnsi="Arial" w:cs="Arial"/>
          <w:sz w:val="24"/>
          <w:szCs w:val="24"/>
        </w:rPr>
        <w:t xml:space="preserve">It is known that long study periods can lead to mental </w:t>
      </w:r>
      <w:proofErr w:type="gramStart"/>
      <w:r w:rsidRPr="000A1A50">
        <w:rPr>
          <w:rFonts w:ascii="Arial" w:hAnsi="Arial" w:cs="Arial"/>
          <w:sz w:val="24"/>
          <w:szCs w:val="24"/>
        </w:rPr>
        <w:t>fatigue</w:t>
      </w:r>
      <w:proofErr w:type="gramEnd"/>
      <w:r w:rsidRPr="00F5741B">
        <w:rPr>
          <w:rFonts w:ascii="Arial" w:eastAsia="Times New Roman" w:hAnsi="Arial" w:cs="Arial"/>
          <w:sz w:val="24"/>
          <w:szCs w:val="24"/>
          <w:lang w:eastAsia="en-GB"/>
        </w:rPr>
        <w:t xml:space="preserve"> </w:t>
      </w:r>
      <w:r w:rsidRPr="00F21640">
        <w:rPr>
          <w:rFonts w:ascii="Arial" w:eastAsia="Times New Roman" w:hAnsi="Arial" w:cs="Arial"/>
          <w:sz w:val="24"/>
          <w:szCs w:val="24"/>
          <w:lang w:eastAsia="en-GB"/>
        </w:rPr>
        <w:t>which is increasingly prevalent due to screen overuse</w:t>
      </w:r>
      <w:r w:rsidRPr="000A1A50">
        <w:rPr>
          <w:rFonts w:ascii="Arial" w:hAnsi="Arial" w:cs="Arial"/>
          <w:sz w:val="24"/>
          <w:szCs w:val="24"/>
        </w:rPr>
        <w:t xml:space="preserve">, making it </w:t>
      </w:r>
      <w:r>
        <w:rPr>
          <w:rFonts w:ascii="Arial" w:hAnsi="Arial" w:cs="Arial"/>
          <w:sz w:val="24"/>
          <w:szCs w:val="24"/>
        </w:rPr>
        <w:t xml:space="preserve">more </w:t>
      </w:r>
      <w:r w:rsidRPr="000A1A50">
        <w:rPr>
          <w:rFonts w:ascii="Arial" w:hAnsi="Arial" w:cs="Arial"/>
          <w:sz w:val="24"/>
          <w:szCs w:val="24"/>
        </w:rPr>
        <w:t>difficult to retain information</w:t>
      </w:r>
      <w:r>
        <w:rPr>
          <w:rFonts w:ascii="Arial" w:hAnsi="Arial" w:cs="Arial"/>
          <w:sz w:val="24"/>
          <w:szCs w:val="24"/>
        </w:rPr>
        <w:t>.</w:t>
      </w:r>
      <w:r w:rsidRPr="000A1A50">
        <w:rPr>
          <w:rFonts w:ascii="Arial" w:hAnsi="Arial" w:cs="Arial"/>
          <w:sz w:val="24"/>
          <w:szCs w:val="24"/>
        </w:rPr>
        <w:t xml:space="preserve"> </w:t>
      </w:r>
    </w:p>
    <w:p w14:paraId="7C9B9E97" w14:textId="77777777" w:rsidR="0030017F" w:rsidRPr="00350EB5" w:rsidRDefault="0030017F" w:rsidP="0030017F">
      <w:pPr>
        <w:rPr>
          <w:rFonts w:ascii="Arial" w:hAnsi="Arial" w:cs="Arial"/>
          <w:sz w:val="24"/>
          <w:szCs w:val="24"/>
        </w:rPr>
      </w:pPr>
      <w:r w:rsidRPr="00350EB5">
        <w:rPr>
          <w:rFonts w:ascii="Arial" w:hAnsi="Arial" w:cs="Arial"/>
          <w:sz w:val="24"/>
          <w:szCs w:val="24"/>
        </w:rPr>
        <w:t xml:space="preserve">Digital tools such as Forest and Focus Booster are widely used to support the implementation of the Pomodoro Technique. The Forest app uses a gamified approach to encourage users to stay focused by growing a virtual tree during a 25-minute session of work. If the user exits the app or becomes distracted, the tree dies, providing immediate visual feedback. Over time, users can build a forest representing their productive time, and the app even contributes to real-world reforestation projects through partnerships with tree-planting organizations (Forest App, 2024). </w:t>
      </w:r>
    </w:p>
    <w:p w14:paraId="791FEEC7" w14:textId="77777777" w:rsidR="0030017F" w:rsidRPr="00350EB5" w:rsidRDefault="0030017F" w:rsidP="0030017F">
      <w:pPr>
        <w:rPr>
          <w:rFonts w:ascii="Arial" w:hAnsi="Arial" w:cs="Arial"/>
          <w:sz w:val="24"/>
          <w:szCs w:val="24"/>
        </w:rPr>
      </w:pPr>
      <w:r w:rsidRPr="00350EB5">
        <w:rPr>
          <w:rFonts w:ascii="Arial" w:hAnsi="Arial" w:cs="Arial"/>
          <w:sz w:val="24"/>
          <w:szCs w:val="24"/>
        </w:rPr>
        <w:t xml:space="preserve">In contrast, Focus Booster offers a more data-driven and structured experience. It is based on the Pomodoro Technique and features customizable timers, automatic </w:t>
      </w:r>
      <w:r w:rsidRPr="00350EB5">
        <w:rPr>
          <w:rFonts w:ascii="Arial" w:hAnsi="Arial" w:cs="Arial"/>
          <w:sz w:val="24"/>
          <w:szCs w:val="24"/>
        </w:rPr>
        <w:lastRenderedPageBreak/>
        <w:t>break reminders, and detailed reports of time spent on each task or project. This makes it especially useful for users who want to improve productivity while also tracking how their time is allocated (Focus Booster, 2023</w:t>
      </w:r>
      <w:proofErr w:type="gramStart"/>
      <w:r w:rsidRPr="00350EB5">
        <w:rPr>
          <w:rFonts w:ascii="Arial" w:hAnsi="Arial" w:cs="Arial"/>
          <w:sz w:val="24"/>
          <w:szCs w:val="24"/>
        </w:rPr>
        <w:t>)..</w:t>
      </w:r>
      <w:proofErr w:type="gramEnd"/>
    </w:p>
    <w:p w14:paraId="59184619" w14:textId="77777777" w:rsidR="0030017F" w:rsidRDefault="0030017F" w:rsidP="0030017F">
      <w:pPr>
        <w:rPr>
          <w:rFonts w:ascii="Arial" w:hAnsi="Arial" w:cs="Arial"/>
          <w:sz w:val="24"/>
          <w:szCs w:val="24"/>
        </w:rPr>
      </w:pPr>
    </w:p>
    <w:p w14:paraId="13460606" w14:textId="77777777" w:rsidR="0030017F" w:rsidRDefault="0030017F" w:rsidP="0030017F">
      <w:pPr>
        <w:rPr>
          <w:rFonts w:ascii="Arial" w:hAnsi="Arial" w:cs="Arial"/>
          <w:sz w:val="24"/>
          <w:szCs w:val="24"/>
        </w:rPr>
      </w:pPr>
    </w:p>
    <w:p w14:paraId="0061DEF6" w14:textId="77777777" w:rsidR="0030017F" w:rsidRDefault="0030017F" w:rsidP="0030017F">
      <w:pPr>
        <w:rPr>
          <w:rFonts w:ascii="Arial" w:hAnsi="Arial" w:cs="Arial"/>
          <w:sz w:val="24"/>
          <w:szCs w:val="24"/>
        </w:rPr>
      </w:pPr>
      <w:r>
        <w:rPr>
          <w:rFonts w:ascii="Arial" w:hAnsi="Arial" w:cs="Arial"/>
          <w:sz w:val="24"/>
          <w:szCs w:val="24"/>
        </w:rPr>
        <w:t xml:space="preserve">     </w:t>
      </w:r>
    </w:p>
    <w:p w14:paraId="45B3417C" w14:textId="77777777" w:rsidR="0030017F" w:rsidRPr="00F67849" w:rsidRDefault="0030017F" w:rsidP="0030017F">
      <w:pPr>
        <w:rPr>
          <w:rFonts w:ascii="Arial" w:hAnsi="Arial" w:cs="Arial"/>
          <w:sz w:val="24"/>
          <w:szCs w:val="24"/>
        </w:rPr>
      </w:pPr>
      <w:r w:rsidRPr="00F67849">
        <w:rPr>
          <w:rFonts w:ascii="Arial" w:hAnsi="Arial" w:cs="Arial"/>
          <w:sz w:val="24"/>
          <w:szCs w:val="24"/>
        </w:rPr>
        <w:t>Conclusion</w:t>
      </w:r>
    </w:p>
    <w:p w14:paraId="258DAF7C" w14:textId="255337F3" w:rsidR="0030017F" w:rsidRDefault="0030017F" w:rsidP="0030017F">
      <w:pPr>
        <w:rPr>
          <w:rFonts w:ascii="Arial" w:hAnsi="Arial" w:cs="Arial"/>
          <w:sz w:val="24"/>
          <w:szCs w:val="24"/>
        </w:rPr>
      </w:pPr>
      <w:r w:rsidRPr="00F67849">
        <w:rPr>
          <w:rFonts w:ascii="Arial" w:hAnsi="Arial" w:cs="Arial"/>
          <w:sz w:val="24"/>
          <w:szCs w:val="24"/>
        </w:rPr>
        <w:t>The digital era presents both opportunities and challenges for students. By implementing</w:t>
      </w:r>
      <w:r>
        <w:rPr>
          <w:rFonts w:ascii="Arial" w:hAnsi="Arial" w:cs="Arial"/>
          <w:sz w:val="24"/>
          <w:szCs w:val="24"/>
        </w:rPr>
        <w:t xml:space="preserve"> these</w:t>
      </w:r>
      <w:r w:rsidRPr="00F67849">
        <w:rPr>
          <w:rFonts w:ascii="Arial" w:hAnsi="Arial" w:cs="Arial"/>
          <w:sz w:val="24"/>
          <w:szCs w:val="24"/>
        </w:rPr>
        <w:t xml:space="preserve"> effective study strategies students can improve their learning outcomes. Digital tools and online resources should be used strategically, ensuring they enhance rather than hold back productivity. Furthermore, maintaining a balanced approach to studying and well-being is crucial for sustained academic success. By adopting these research-backed strategies, students can navigate the digital learning landscape effectively and achieve their academic goa</w:t>
      </w:r>
      <w:r>
        <w:rPr>
          <w:rFonts w:ascii="Arial" w:hAnsi="Arial" w:cs="Arial"/>
          <w:sz w:val="24"/>
          <w:szCs w:val="24"/>
        </w:rPr>
        <w:t>ls.</w:t>
      </w:r>
    </w:p>
    <w:p w14:paraId="126D9A2B" w14:textId="77777777" w:rsidR="0030017F" w:rsidRDefault="0030017F" w:rsidP="0030017F">
      <w:pPr>
        <w:rPr>
          <w:rFonts w:ascii="Arial" w:hAnsi="Arial" w:cs="Arial"/>
          <w:sz w:val="24"/>
          <w:szCs w:val="24"/>
        </w:rPr>
      </w:pPr>
    </w:p>
    <w:p w14:paraId="13F1ECD9" w14:textId="77777777" w:rsidR="0030017F" w:rsidRDefault="0030017F" w:rsidP="0030017F">
      <w:pPr>
        <w:rPr>
          <w:rFonts w:ascii="Arial" w:hAnsi="Arial" w:cs="Arial"/>
          <w:sz w:val="24"/>
          <w:szCs w:val="24"/>
        </w:rPr>
      </w:pPr>
    </w:p>
    <w:p w14:paraId="4548B347" w14:textId="77777777" w:rsidR="0030017F" w:rsidRDefault="0030017F" w:rsidP="0030017F">
      <w:pPr>
        <w:rPr>
          <w:rFonts w:ascii="Arial" w:hAnsi="Arial" w:cs="Arial"/>
          <w:sz w:val="24"/>
          <w:szCs w:val="24"/>
        </w:rPr>
      </w:pPr>
    </w:p>
    <w:p w14:paraId="0EADAA12" w14:textId="77777777" w:rsidR="0030017F" w:rsidRDefault="0030017F" w:rsidP="0030017F">
      <w:pPr>
        <w:rPr>
          <w:rFonts w:ascii="Arial" w:hAnsi="Arial" w:cs="Arial"/>
          <w:sz w:val="24"/>
          <w:szCs w:val="24"/>
        </w:rPr>
      </w:pPr>
    </w:p>
    <w:p w14:paraId="4B58569E" w14:textId="77777777" w:rsidR="0030017F" w:rsidRDefault="0030017F" w:rsidP="0030017F">
      <w:pPr>
        <w:rPr>
          <w:rFonts w:ascii="Arial" w:hAnsi="Arial" w:cs="Arial"/>
          <w:sz w:val="24"/>
          <w:szCs w:val="24"/>
        </w:rPr>
      </w:pPr>
    </w:p>
    <w:p w14:paraId="6C9AAE34" w14:textId="77777777" w:rsidR="0030017F" w:rsidRDefault="0030017F" w:rsidP="0030017F">
      <w:pPr>
        <w:rPr>
          <w:rFonts w:ascii="Arial" w:hAnsi="Arial" w:cs="Arial"/>
          <w:sz w:val="24"/>
          <w:szCs w:val="24"/>
        </w:rPr>
      </w:pPr>
    </w:p>
    <w:p w14:paraId="4C8CE23C" w14:textId="77777777" w:rsidR="0030017F" w:rsidRDefault="0030017F" w:rsidP="0030017F">
      <w:pPr>
        <w:rPr>
          <w:rFonts w:ascii="Arial" w:hAnsi="Arial" w:cs="Arial"/>
          <w:sz w:val="24"/>
          <w:szCs w:val="24"/>
        </w:rPr>
      </w:pPr>
    </w:p>
    <w:p w14:paraId="6AAF74CF" w14:textId="77777777" w:rsidR="0030017F" w:rsidRDefault="0030017F" w:rsidP="0030017F">
      <w:pPr>
        <w:rPr>
          <w:rFonts w:ascii="Arial" w:hAnsi="Arial" w:cs="Arial"/>
          <w:sz w:val="24"/>
          <w:szCs w:val="24"/>
        </w:rPr>
      </w:pPr>
    </w:p>
    <w:p w14:paraId="57CBADCB" w14:textId="77777777" w:rsidR="0030017F" w:rsidRDefault="0030017F" w:rsidP="0030017F">
      <w:pPr>
        <w:rPr>
          <w:rFonts w:ascii="Arial" w:hAnsi="Arial" w:cs="Arial"/>
          <w:sz w:val="24"/>
          <w:szCs w:val="24"/>
        </w:rPr>
      </w:pPr>
    </w:p>
    <w:p w14:paraId="468C545D" w14:textId="77777777" w:rsidR="0030017F" w:rsidRDefault="0030017F" w:rsidP="0030017F">
      <w:pPr>
        <w:rPr>
          <w:rFonts w:ascii="Arial" w:hAnsi="Arial" w:cs="Arial"/>
          <w:sz w:val="24"/>
          <w:szCs w:val="24"/>
        </w:rPr>
      </w:pPr>
    </w:p>
    <w:p w14:paraId="16D6B116" w14:textId="77777777" w:rsidR="0030017F" w:rsidRDefault="0030017F" w:rsidP="0030017F">
      <w:pPr>
        <w:rPr>
          <w:rFonts w:ascii="Arial" w:hAnsi="Arial" w:cs="Arial"/>
          <w:sz w:val="24"/>
          <w:szCs w:val="24"/>
        </w:rPr>
      </w:pPr>
    </w:p>
    <w:p w14:paraId="4F22FC76" w14:textId="77777777" w:rsidR="0030017F" w:rsidRDefault="0030017F" w:rsidP="0030017F">
      <w:pPr>
        <w:rPr>
          <w:rFonts w:ascii="Arial" w:hAnsi="Arial" w:cs="Arial"/>
          <w:sz w:val="24"/>
          <w:szCs w:val="24"/>
        </w:rPr>
      </w:pPr>
    </w:p>
    <w:p w14:paraId="79FB7E04" w14:textId="77777777" w:rsidR="0030017F" w:rsidRDefault="0030017F" w:rsidP="0030017F">
      <w:pPr>
        <w:rPr>
          <w:rFonts w:ascii="Arial" w:hAnsi="Arial" w:cs="Arial"/>
          <w:sz w:val="24"/>
          <w:szCs w:val="24"/>
        </w:rPr>
      </w:pPr>
    </w:p>
    <w:p w14:paraId="65AABFFC" w14:textId="77777777" w:rsidR="0030017F" w:rsidRDefault="0030017F" w:rsidP="0030017F">
      <w:pPr>
        <w:rPr>
          <w:rFonts w:ascii="Arial" w:hAnsi="Arial" w:cs="Arial"/>
          <w:sz w:val="24"/>
          <w:szCs w:val="24"/>
        </w:rPr>
      </w:pPr>
    </w:p>
    <w:p w14:paraId="65102E6B" w14:textId="77777777" w:rsidR="0030017F" w:rsidRDefault="0030017F" w:rsidP="0030017F">
      <w:pPr>
        <w:rPr>
          <w:rFonts w:ascii="Arial" w:hAnsi="Arial" w:cs="Arial"/>
          <w:sz w:val="24"/>
          <w:szCs w:val="24"/>
        </w:rPr>
      </w:pPr>
    </w:p>
    <w:p w14:paraId="5C18AD12" w14:textId="77777777" w:rsidR="0030017F" w:rsidRDefault="0030017F" w:rsidP="0030017F">
      <w:pPr>
        <w:rPr>
          <w:rFonts w:ascii="Arial" w:hAnsi="Arial" w:cs="Arial"/>
          <w:sz w:val="24"/>
          <w:szCs w:val="24"/>
        </w:rPr>
      </w:pPr>
    </w:p>
    <w:p w14:paraId="5CD7FB69" w14:textId="77777777" w:rsidR="0030017F" w:rsidRDefault="0030017F" w:rsidP="0030017F">
      <w:pPr>
        <w:rPr>
          <w:rFonts w:ascii="Arial" w:hAnsi="Arial" w:cs="Arial"/>
          <w:sz w:val="24"/>
          <w:szCs w:val="24"/>
        </w:rPr>
      </w:pPr>
    </w:p>
    <w:p w14:paraId="55A37A88" w14:textId="77777777" w:rsidR="0030017F" w:rsidRDefault="0030017F" w:rsidP="0030017F">
      <w:pPr>
        <w:rPr>
          <w:rFonts w:ascii="Arial" w:hAnsi="Arial" w:cs="Arial"/>
          <w:sz w:val="24"/>
          <w:szCs w:val="24"/>
        </w:rPr>
      </w:pPr>
    </w:p>
    <w:p w14:paraId="566C284B" w14:textId="77777777" w:rsidR="0030017F" w:rsidRDefault="0030017F" w:rsidP="0030017F">
      <w:pPr>
        <w:rPr>
          <w:rFonts w:ascii="Arial" w:hAnsi="Arial" w:cs="Arial"/>
          <w:sz w:val="24"/>
          <w:szCs w:val="24"/>
        </w:rPr>
      </w:pPr>
    </w:p>
    <w:p w14:paraId="4791EA49" w14:textId="3F4F0B2A" w:rsidR="0030017F" w:rsidRPr="00AC4DB7" w:rsidRDefault="0030017F" w:rsidP="0030017F">
      <w:pPr>
        <w:rPr>
          <w:rFonts w:ascii="Arial" w:hAnsi="Arial" w:cs="Arial"/>
          <w:sz w:val="24"/>
          <w:szCs w:val="24"/>
        </w:rPr>
      </w:pPr>
      <w:r>
        <w:rPr>
          <w:rFonts w:ascii="Arial" w:hAnsi="Arial" w:cs="Arial"/>
          <w:sz w:val="24"/>
          <w:szCs w:val="24"/>
        </w:rPr>
        <w:lastRenderedPageBreak/>
        <w:t xml:space="preserve">References </w:t>
      </w:r>
      <w:proofErr w:type="gramStart"/>
      <w:r>
        <w:rPr>
          <w:rFonts w:ascii="Arial" w:hAnsi="Arial" w:cs="Arial"/>
          <w:sz w:val="24"/>
          <w:szCs w:val="24"/>
        </w:rPr>
        <w:t xml:space="preserve">list </w:t>
      </w:r>
      <w:r w:rsidRPr="00AC4DB7">
        <w:rPr>
          <w:rFonts w:ascii="Arial" w:hAnsi="Arial" w:cs="Arial"/>
          <w:sz w:val="24"/>
          <w:szCs w:val="24"/>
        </w:rPr>
        <w:t>:</w:t>
      </w:r>
      <w:proofErr w:type="gramEnd"/>
    </w:p>
    <w:p w14:paraId="43D5BBE0" w14:textId="77777777" w:rsidR="0030017F" w:rsidRPr="000A1A50" w:rsidRDefault="0030017F" w:rsidP="0030017F">
      <w:pPr>
        <w:pStyle w:val="NormalWeb"/>
        <w:numPr>
          <w:ilvl w:val="0"/>
          <w:numId w:val="1"/>
        </w:numPr>
        <w:rPr>
          <w:rFonts w:ascii="Arial" w:hAnsi="Arial" w:cs="Arial"/>
        </w:rPr>
      </w:pPr>
      <w:r w:rsidRPr="00267730">
        <w:rPr>
          <w:rFonts w:ascii="Arial" w:hAnsi="Arial" w:cs="Arial"/>
        </w:rPr>
        <w:t xml:space="preserve">Brown, P.C., Roediger, H.L. &amp; McDaniel, M.A. (2014). </w:t>
      </w:r>
      <w:r w:rsidRPr="00267730">
        <w:rPr>
          <w:rStyle w:val="Emphasis"/>
          <w:rFonts w:ascii="Arial" w:eastAsiaTheme="majorEastAsia" w:hAnsi="Arial" w:cs="Arial"/>
        </w:rPr>
        <w:t>Make It Stick: The Science of Successful Learning</w:t>
      </w:r>
      <w:r w:rsidRPr="00267730">
        <w:rPr>
          <w:rFonts w:ascii="Arial" w:hAnsi="Arial" w:cs="Arial"/>
        </w:rPr>
        <w:t>. Harvard University Press.</w:t>
      </w:r>
    </w:p>
    <w:p w14:paraId="7995538B" w14:textId="77777777" w:rsidR="0030017F" w:rsidRDefault="0030017F" w:rsidP="0030017F">
      <w:pPr>
        <w:pStyle w:val="NormalWeb"/>
        <w:numPr>
          <w:ilvl w:val="0"/>
          <w:numId w:val="1"/>
        </w:numPr>
        <w:rPr>
          <w:rFonts w:ascii="Arial" w:hAnsi="Arial" w:cs="Arial"/>
        </w:rPr>
      </w:pPr>
      <w:r w:rsidRPr="00AC4DB7">
        <w:rPr>
          <w:rFonts w:ascii="Arial" w:hAnsi="Arial" w:cs="Arial"/>
        </w:rPr>
        <w:t xml:space="preserve">Cepeda, N. J., </w:t>
      </w:r>
      <w:proofErr w:type="spellStart"/>
      <w:r w:rsidRPr="00AC4DB7">
        <w:rPr>
          <w:rFonts w:ascii="Arial" w:hAnsi="Arial" w:cs="Arial"/>
        </w:rPr>
        <w:t>Pashler</w:t>
      </w:r>
      <w:proofErr w:type="spellEnd"/>
      <w:r w:rsidRPr="00AC4DB7">
        <w:rPr>
          <w:rFonts w:ascii="Arial" w:hAnsi="Arial" w:cs="Arial"/>
        </w:rPr>
        <w:t xml:space="preserve">, H., </w:t>
      </w:r>
      <w:proofErr w:type="spellStart"/>
      <w:r w:rsidRPr="00AC4DB7">
        <w:rPr>
          <w:rFonts w:ascii="Arial" w:hAnsi="Arial" w:cs="Arial"/>
        </w:rPr>
        <w:t>Vul</w:t>
      </w:r>
      <w:proofErr w:type="spellEnd"/>
      <w:r w:rsidRPr="00AC4DB7">
        <w:rPr>
          <w:rFonts w:ascii="Arial" w:hAnsi="Arial" w:cs="Arial"/>
        </w:rPr>
        <w:t xml:space="preserve">, E., Wixted, J. T., &amp; Rohrer, D. (2006). Distributed practice in verbal recall tasks: A review and quantitative synthesis. </w:t>
      </w:r>
      <w:r w:rsidRPr="00AC4DB7">
        <w:rPr>
          <w:rStyle w:val="Emphasis"/>
          <w:rFonts w:ascii="Arial" w:eastAsiaTheme="majorEastAsia" w:hAnsi="Arial" w:cs="Arial"/>
        </w:rPr>
        <w:t>Psychological Bulletin, 132</w:t>
      </w:r>
      <w:r w:rsidRPr="00AC4DB7">
        <w:rPr>
          <w:rFonts w:ascii="Arial" w:hAnsi="Arial" w:cs="Arial"/>
        </w:rPr>
        <w:t>(3), 354-380.</w:t>
      </w:r>
    </w:p>
    <w:p w14:paraId="70B2ED29" w14:textId="77777777" w:rsidR="0030017F" w:rsidRPr="000A1A50" w:rsidRDefault="0030017F" w:rsidP="0030017F">
      <w:pPr>
        <w:pStyle w:val="NormalWeb"/>
        <w:numPr>
          <w:ilvl w:val="0"/>
          <w:numId w:val="1"/>
        </w:numPr>
        <w:rPr>
          <w:rFonts w:ascii="Arial" w:hAnsi="Arial" w:cs="Arial"/>
        </w:rPr>
      </w:pPr>
      <w:r w:rsidRPr="000A1A50">
        <w:rPr>
          <w:rFonts w:ascii="Arial" w:hAnsi="Arial" w:cs="Arial"/>
        </w:rPr>
        <w:t xml:space="preserve">Cirillo, F. (2018). </w:t>
      </w:r>
      <w:r w:rsidRPr="000A1A50">
        <w:rPr>
          <w:rStyle w:val="Emphasis"/>
          <w:rFonts w:ascii="Arial" w:eastAsiaTheme="majorEastAsia" w:hAnsi="Arial" w:cs="Arial"/>
        </w:rPr>
        <w:t>The Pomodoro Technique: The Acclaimed Time-Management System That Has Transformed How We Work</w:t>
      </w:r>
      <w:r w:rsidRPr="000A1A50">
        <w:rPr>
          <w:rFonts w:ascii="Arial" w:hAnsi="Arial" w:cs="Arial"/>
        </w:rPr>
        <w:t>. Currency.</w:t>
      </w:r>
    </w:p>
    <w:p w14:paraId="1B412CDE" w14:textId="77777777" w:rsidR="0030017F" w:rsidRDefault="0030017F" w:rsidP="0030017F">
      <w:pPr>
        <w:pStyle w:val="ListParagraph"/>
        <w:numPr>
          <w:ilvl w:val="0"/>
          <w:numId w:val="1"/>
        </w:numPr>
        <w:rPr>
          <w:rFonts w:ascii="Arial" w:hAnsi="Arial" w:cs="Arial"/>
          <w:sz w:val="24"/>
          <w:szCs w:val="24"/>
        </w:rPr>
      </w:pPr>
      <w:r w:rsidRPr="00AC4DB7">
        <w:rPr>
          <w:rFonts w:ascii="Arial" w:hAnsi="Arial" w:cs="Arial"/>
          <w:sz w:val="24"/>
          <w:szCs w:val="24"/>
        </w:rPr>
        <w:t xml:space="preserve">Cottrell, S. (2019). </w:t>
      </w:r>
      <w:r w:rsidRPr="00AC4DB7">
        <w:rPr>
          <w:rStyle w:val="Emphasis"/>
          <w:rFonts w:ascii="Arial" w:hAnsi="Arial" w:cs="Arial"/>
          <w:sz w:val="24"/>
          <w:szCs w:val="24"/>
        </w:rPr>
        <w:t>The Study Skills Handbook</w:t>
      </w:r>
      <w:r w:rsidRPr="00AC4DB7">
        <w:rPr>
          <w:rFonts w:ascii="Arial" w:hAnsi="Arial" w:cs="Arial"/>
          <w:sz w:val="24"/>
          <w:szCs w:val="24"/>
        </w:rPr>
        <w:t>. 5th ed. London: Macmillan Education UK.</w:t>
      </w:r>
    </w:p>
    <w:p w14:paraId="2E62F493" w14:textId="77777777" w:rsidR="0030017F" w:rsidRPr="00350EB5" w:rsidRDefault="0030017F" w:rsidP="0030017F">
      <w:pPr>
        <w:pStyle w:val="NormalWeb"/>
        <w:numPr>
          <w:ilvl w:val="0"/>
          <w:numId w:val="1"/>
        </w:numPr>
        <w:rPr>
          <w:rFonts w:ascii="Arial" w:hAnsi="Arial" w:cs="Arial"/>
        </w:rPr>
      </w:pPr>
      <w:r w:rsidRPr="00350EB5">
        <w:rPr>
          <w:rFonts w:ascii="Arial" w:hAnsi="Arial" w:cs="Arial"/>
        </w:rPr>
        <w:t xml:space="preserve">Forest App, 2024. </w:t>
      </w:r>
      <w:r w:rsidRPr="00350EB5">
        <w:rPr>
          <w:rStyle w:val="Emphasis"/>
          <w:rFonts w:ascii="Arial" w:eastAsiaTheme="majorEastAsia" w:hAnsi="Arial" w:cs="Arial"/>
        </w:rPr>
        <w:t>Forest: Stay Focused, Be Present</w:t>
      </w:r>
      <w:r w:rsidRPr="00350EB5">
        <w:rPr>
          <w:rFonts w:ascii="Arial" w:hAnsi="Arial" w:cs="Arial"/>
        </w:rPr>
        <w:t xml:space="preserve">.  Available at: </w:t>
      </w:r>
      <w:hyperlink r:id="rId6" w:tgtFrame="_new" w:history="1">
        <w:r w:rsidRPr="00350EB5">
          <w:rPr>
            <w:rStyle w:val="Hyperlink"/>
            <w:rFonts w:ascii="Arial" w:eastAsiaTheme="majorEastAsia" w:hAnsi="Arial" w:cs="Arial"/>
          </w:rPr>
          <w:t>https://www.forestapp.cc</w:t>
        </w:r>
      </w:hyperlink>
      <w:r w:rsidRPr="00350EB5">
        <w:rPr>
          <w:rFonts w:ascii="Arial" w:hAnsi="Arial" w:cs="Arial"/>
        </w:rPr>
        <w:t xml:space="preserve"> [Accessed 24 June 2025].</w:t>
      </w:r>
    </w:p>
    <w:p w14:paraId="254D8086" w14:textId="77777777" w:rsidR="0030017F" w:rsidRPr="00350EB5" w:rsidRDefault="0030017F" w:rsidP="0030017F">
      <w:pPr>
        <w:pStyle w:val="NormalWeb"/>
        <w:numPr>
          <w:ilvl w:val="0"/>
          <w:numId w:val="1"/>
        </w:numPr>
        <w:rPr>
          <w:rFonts w:ascii="Arial" w:hAnsi="Arial" w:cs="Arial"/>
        </w:rPr>
      </w:pPr>
      <w:r w:rsidRPr="00350EB5">
        <w:rPr>
          <w:rFonts w:ascii="Arial" w:hAnsi="Arial" w:cs="Arial"/>
        </w:rPr>
        <w:t xml:space="preserve">Focus Booster, 2023. </w:t>
      </w:r>
      <w:r w:rsidRPr="00350EB5">
        <w:rPr>
          <w:rStyle w:val="Emphasis"/>
          <w:rFonts w:ascii="Arial" w:eastAsiaTheme="majorEastAsia" w:hAnsi="Arial" w:cs="Arial"/>
        </w:rPr>
        <w:t>Focus Booster - The Pomodoro Timer App</w:t>
      </w:r>
      <w:r w:rsidRPr="00350EB5">
        <w:rPr>
          <w:rFonts w:ascii="Arial" w:hAnsi="Arial" w:cs="Arial"/>
        </w:rPr>
        <w:t>. [</w:t>
      </w:r>
      <w:proofErr w:type="gramStart"/>
      <w:r w:rsidRPr="00350EB5">
        <w:rPr>
          <w:rFonts w:ascii="Arial" w:hAnsi="Arial" w:cs="Arial"/>
        </w:rPr>
        <w:t>online</w:t>
      </w:r>
      <w:proofErr w:type="gramEnd"/>
      <w:r w:rsidRPr="00350EB5">
        <w:rPr>
          <w:rFonts w:ascii="Arial" w:hAnsi="Arial" w:cs="Arial"/>
        </w:rPr>
        <w:t xml:space="preserve">] Available at: </w:t>
      </w:r>
      <w:hyperlink r:id="rId7" w:tgtFrame="_new" w:history="1">
        <w:r w:rsidRPr="00350EB5">
          <w:rPr>
            <w:rStyle w:val="Hyperlink"/>
            <w:rFonts w:ascii="Arial" w:eastAsiaTheme="majorEastAsia" w:hAnsi="Arial" w:cs="Arial"/>
          </w:rPr>
          <w:t>https://www.focusboosterapp.com</w:t>
        </w:r>
      </w:hyperlink>
      <w:r w:rsidRPr="00350EB5">
        <w:rPr>
          <w:rFonts w:ascii="Arial" w:hAnsi="Arial" w:cs="Arial"/>
        </w:rPr>
        <w:t xml:space="preserve"> [Accessed 24 June 2025].</w:t>
      </w:r>
    </w:p>
    <w:p w14:paraId="29485558" w14:textId="77777777" w:rsidR="0030017F" w:rsidRDefault="0030017F" w:rsidP="0030017F">
      <w:pPr>
        <w:pStyle w:val="ListParagraph"/>
        <w:numPr>
          <w:ilvl w:val="0"/>
          <w:numId w:val="1"/>
        </w:numPr>
        <w:rPr>
          <w:rFonts w:ascii="Arial" w:hAnsi="Arial" w:cs="Arial"/>
          <w:sz w:val="24"/>
          <w:szCs w:val="24"/>
        </w:rPr>
      </w:pPr>
      <w:r w:rsidRPr="002329E2">
        <w:rPr>
          <w:rFonts w:ascii="Arial" w:hAnsi="Arial" w:cs="Arial"/>
          <w:sz w:val="24"/>
          <w:szCs w:val="24"/>
        </w:rPr>
        <w:t xml:space="preserve">Mehta, A., Brooke, N. and Puskar, A., 2023. </w:t>
      </w:r>
      <w:r w:rsidRPr="002329E2">
        <w:rPr>
          <w:rFonts w:ascii="Arial" w:hAnsi="Arial" w:cs="Arial"/>
          <w:i/>
          <w:iCs/>
          <w:sz w:val="24"/>
          <w:szCs w:val="24"/>
        </w:rPr>
        <w:t>Implementation of Spaced Repetition by First</w:t>
      </w:r>
      <w:r w:rsidRPr="002329E2">
        <w:rPr>
          <w:rFonts w:ascii="Arial" w:hAnsi="Arial" w:cs="Arial"/>
          <w:i/>
          <w:iCs/>
          <w:sz w:val="24"/>
          <w:szCs w:val="24"/>
        </w:rPr>
        <w:noBreakHyphen/>
        <w:t>Year Medical Students: a Retrospective Comparison Based on Summative Exam Performance</w:t>
      </w:r>
      <w:r w:rsidRPr="002329E2">
        <w:rPr>
          <w:rFonts w:ascii="Arial" w:hAnsi="Arial" w:cs="Arial"/>
          <w:sz w:val="24"/>
          <w:szCs w:val="24"/>
        </w:rPr>
        <w:t>. Medical Science Educator, 33(5), pp.1089</w:t>
      </w:r>
      <w:r w:rsidRPr="002329E2">
        <w:rPr>
          <w:rFonts w:ascii="Arial" w:hAnsi="Arial" w:cs="Arial"/>
          <w:sz w:val="24"/>
          <w:szCs w:val="24"/>
        </w:rPr>
        <w:noBreakHyphen/>
        <w:t>1094.</w:t>
      </w:r>
    </w:p>
    <w:p w14:paraId="56FEE171" w14:textId="77777777" w:rsidR="0030017F" w:rsidRPr="00A57A6A" w:rsidRDefault="0030017F" w:rsidP="0030017F">
      <w:pPr>
        <w:pStyle w:val="ListParagraph"/>
        <w:numPr>
          <w:ilvl w:val="0"/>
          <w:numId w:val="1"/>
        </w:numPr>
        <w:rPr>
          <w:rFonts w:ascii="Arial" w:hAnsi="Arial" w:cs="Arial"/>
          <w:sz w:val="24"/>
          <w:szCs w:val="24"/>
        </w:rPr>
      </w:pPr>
      <w:r w:rsidRPr="00A53820">
        <w:rPr>
          <w:rFonts w:ascii="Arial" w:hAnsi="Arial" w:cs="Arial"/>
          <w:sz w:val="24"/>
          <w:szCs w:val="24"/>
        </w:rPr>
        <w:t xml:space="preserve">Metzger, M.J. (2007). ‘Making sense of credibility on the web: Models for evaluating online information and recommendations for future research’, </w:t>
      </w:r>
      <w:r w:rsidRPr="00A53820">
        <w:rPr>
          <w:rFonts w:ascii="Arial" w:hAnsi="Arial" w:cs="Arial"/>
          <w:i/>
          <w:iCs/>
          <w:sz w:val="24"/>
          <w:szCs w:val="24"/>
        </w:rPr>
        <w:t>Journal of the American Society for Information Science and Technology</w:t>
      </w:r>
      <w:r w:rsidRPr="00A53820">
        <w:rPr>
          <w:rFonts w:ascii="Arial" w:hAnsi="Arial" w:cs="Arial"/>
          <w:sz w:val="24"/>
          <w:szCs w:val="24"/>
        </w:rPr>
        <w:t>, 58(13), pp. 2078-2091</w:t>
      </w:r>
      <w:r w:rsidRPr="00A57A6A">
        <w:rPr>
          <w:rFonts w:ascii="Arial" w:hAnsi="Arial" w:cs="Arial"/>
          <w:sz w:val="24"/>
          <w:szCs w:val="24"/>
        </w:rPr>
        <w:t>.</w:t>
      </w:r>
    </w:p>
    <w:p w14:paraId="0B1B890A" w14:textId="77777777" w:rsidR="0030017F" w:rsidRDefault="0030017F" w:rsidP="0030017F">
      <w:pPr>
        <w:pStyle w:val="ListParagraph"/>
        <w:numPr>
          <w:ilvl w:val="0"/>
          <w:numId w:val="1"/>
        </w:numPr>
        <w:rPr>
          <w:rFonts w:ascii="Arial" w:hAnsi="Arial" w:cs="Arial"/>
          <w:sz w:val="24"/>
          <w:szCs w:val="24"/>
        </w:rPr>
      </w:pPr>
      <w:r w:rsidRPr="00A7593A">
        <w:rPr>
          <w:rFonts w:ascii="Arial" w:hAnsi="Arial" w:cs="Arial"/>
          <w:sz w:val="24"/>
          <w:szCs w:val="24"/>
        </w:rPr>
        <w:t xml:space="preserve">Risko, E.F., Buchanan, D., </w:t>
      </w:r>
      <w:proofErr w:type="spellStart"/>
      <w:r w:rsidRPr="00A7593A">
        <w:rPr>
          <w:rFonts w:ascii="Arial" w:hAnsi="Arial" w:cs="Arial"/>
          <w:sz w:val="24"/>
          <w:szCs w:val="24"/>
        </w:rPr>
        <w:t>Medimorec</w:t>
      </w:r>
      <w:proofErr w:type="spellEnd"/>
      <w:r w:rsidRPr="00A7593A">
        <w:rPr>
          <w:rFonts w:ascii="Arial" w:hAnsi="Arial" w:cs="Arial"/>
          <w:sz w:val="24"/>
          <w:szCs w:val="24"/>
        </w:rPr>
        <w:t xml:space="preserve">, S. and Kingstone, A., 2013. </w:t>
      </w:r>
      <w:r w:rsidRPr="00A7593A">
        <w:rPr>
          <w:rFonts w:ascii="Arial" w:hAnsi="Arial" w:cs="Arial"/>
          <w:i/>
          <w:iCs/>
          <w:sz w:val="24"/>
          <w:szCs w:val="24"/>
        </w:rPr>
        <w:t>Everyday attention: Mind wandering and computer use during lectures</w:t>
      </w:r>
      <w:r w:rsidRPr="00A7593A">
        <w:rPr>
          <w:rFonts w:ascii="Arial" w:hAnsi="Arial" w:cs="Arial"/>
          <w:sz w:val="24"/>
          <w:szCs w:val="24"/>
        </w:rPr>
        <w:t>. Computers &amp; Education, 68, pp.275–283.</w:t>
      </w:r>
    </w:p>
    <w:p w14:paraId="3A650812" w14:textId="77777777" w:rsidR="0030017F" w:rsidRDefault="0030017F" w:rsidP="0030017F">
      <w:pPr>
        <w:pStyle w:val="NormalWeb"/>
        <w:numPr>
          <w:ilvl w:val="0"/>
          <w:numId w:val="1"/>
        </w:numPr>
        <w:rPr>
          <w:rFonts w:ascii="Arial" w:hAnsi="Arial" w:cs="Arial"/>
        </w:rPr>
      </w:pPr>
      <w:r w:rsidRPr="00267730">
        <w:rPr>
          <w:rFonts w:ascii="Arial" w:hAnsi="Arial" w:cs="Arial"/>
        </w:rPr>
        <w:t xml:space="preserve">Roediger, H. L., &amp; Butler, A. C. (2011). The critical role of retrieval practice in long-term retention. </w:t>
      </w:r>
      <w:r w:rsidRPr="00267730">
        <w:rPr>
          <w:rStyle w:val="Emphasis"/>
          <w:rFonts w:ascii="Arial" w:eastAsiaTheme="majorEastAsia" w:hAnsi="Arial" w:cs="Arial"/>
        </w:rPr>
        <w:t>Trends in Cognitive Sciences, 15</w:t>
      </w:r>
      <w:r w:rsidRPr="00267730">
        <w:rPr>
          <w:rFonts w:ascii="Arial" w:hAnsi="Arial" w:cs="Arial"/>
        </w:rPr>
        <w:t>(1), 20-27.</w:t>
      </w:r>
    </w:p>
    <w:p w14:paraId="50F3604C" w14:textId="77777777" w:rsidR="0030017F" w:rsidRPr="00F67849" w:rsidRDefault="0030017F" w:rsidP="0030017F">
      <w:pPr>
        <w:pStyle w:val="NormalWeb"/>
        <w:numPr>
          <w:ilvl w:val="0"/>
          <w:numId w:val="1"/>
        </w:numPr>
        <w:rPr>
          <w:rFonts w:ascii="Arial" w:hAnsi="Arial" w:cs="Arial"/>
        </w:rPr>
      </w:pPr>
      <w:r w:rsidRPr="00F67849">
        <w:rPr>
          <w:rFonts w:ascii="Arial" w:hAnsi="Arial" w:cs="Arial"/>
        </w:rPr>
        <w:t xml:space="preserve">Junco, R. (2012). 'The Relationship Between Frequency of Facebook Use, Participation in Facebook Activities, and Student Engagement'. </w:t>
      </w:r>
      <w:r w:rsidRPr="00F67849">
        <w:rPr>
          <w:rStyle w:val="Emphasis"/>
          <w:rFonts w:ascii="Arial" w:eastAsiaTheme="majorEastAsia" w:hAnsi="Arial" w:cs="Arial"/>
        </w:rPr>
        <w:t>Computers &amp; Education</w:t>
      </w:r>
      <w:r w:rsidRPr="00F67849">
        <w:rPr>
          <w:rFonts w:ascii="Arial" w:hAnsi="Arial" w:cs="Arial"/>
        </w:rPr>
        <w:t>, 58(1), pp. 162-171.</w:t>
      </w:r>
    </w:p>
    <w:p w14:paraId="23C22192" w14:textId="77777777" w:rsidR="0030017F" w:rsidRPr="00AC4DB7" w:rsidRDefault="0030017F" w:rsidP="0030017F">
      <w:pPr>
        <w:pStyle w:val="ListParagraph"/>
        <w:rPr>
          <w:rFonts w:ascii="Arial" w:hAnsi="Arial" w:cs="Arial"/>
          <w:sz w:val="24"/>
          <w:szCs w:val="24"/>
        </w:rPr>
      </w:pPr>
    </w:p>
    <w:p w14:paraId="698EAF56" w14:textId="77777777" w:rsidR="0030017F" w:rsidRDefault="0030017F" w:rsidP="0030017F">
      <w:pPr>
        <w:rPr>
          <w:rFonts w:ascii="Arial" w:hAnsi="Arial" w:cs="Arial"/>
          <w:sz w:val="24"/>
          <w:szCs w:val="24"/>
        </w:rPr>
      </w:pPr>
    </w:p>
    <w:p w14:paraId="1BCF072B" w14:textId="77777777" w:rsidR="00D87410" w:rsidRPr="0030017F" w:rsidRDefault="00D87410">
      <w:pPr>
        <w:rPr>
          <w:rFonts w:ascii="Arial" w:hAnsi="Arial" w:cs="Arial"/>
          <w:sz w:val="24"/>
          <w:szCs w:val="24"/>
        </w:rPr>
      </w:pPr>
    </w:p>
    <w:sectPr w:rsidR="00D87410" w:rsidRPr="00300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10597"/>
    <w:multiLevelType w:val="hybridMultilevel"/>
    <w:tmpl w:val="403C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796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17F"/>
    <w:rsid w:val="0030017F"/>
    <w:rsid w:val="00930CAE"/>
    <w:rsid w:val="00D87410"/>
    <w:rsid w:val="00FA7975"/>
    <w:rsid w:val="00FD7DF6"/>
    <w:rsid w:val="00FE3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E0FE"/>
  <w15:chartTrackingRefBased/>
  <w15:docId w15:val="{E42488F9-012A-40E4-8369-C182E5CD2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17F"/>
  </w:style>
  <w:style w:type="paragraph" w:styleId="Heading1">
    <w:name w:val="heading 1"/>
    <w:basedOn w:val="Normal"/>
    <w:next w:val="Normal"/>
    <w:link w:val="Heading1Char"/>
    <w:uiPriority w:val="9"/>
    <w:qFormat/>
    <w:rsid w:val="00300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17F"/>
    <w:rPr>
      <w:rFonts w:eastAsiaTheme="majorEastAsia" w:cstheme="majorBidi"/>
      <w:color w:val="272727" w:themeColor="text1" w:themeTint="D8"/>
    </w:rPr>
  </w:style>
  <w:style w:type="paragraph" w:styleId="Title">
    <w:name w:val="Title"/>
    <w:basedOn w:val="Normal"/>
    <w:next w:val="Normal"/>
    <w:link w:val="TitleChar"/>
    <w:uiPriority w:val="10"/>
    <w:qFormat/>
    <w:rsid w:val="00300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17F"/>
    <w:pPr>
      <w:spacing w:before="160"/>
      <w:jc w:val="center"/>
    </w:pPr>
    <w:rPr>
      <w:i/>
      <w:iCs/>
      <w:color w:val="404040" w:themeColor="text1" w:themeTint="BF"/>
    </w:rPr>
  </w:style>
  <w:style w:type="character" w:customStyle="1" w:styleId="QuoteChar">
    <w:name w:val="Quote Char"/>
    <w:basedOn w:val="DefaultParagraphFont"/>
    <w:link w:val="Quote"/>
    <w:uiPriority w:val="29"/>
    <w:rsid w:val="0030017F"/>
    <w:rPr>
      <w:i/>
      <w:iCs/>
      <w:color w:val="404040" w:themeColor="text1" w:themeTint="BF"/>
    </w:rPr>
  </w:style>
  <w:style w:type="paragraph" w:styleId="ListParagraph">
    <w:name w:val="List Paragraph"/>
    <w:basedOn w:val="Normal"/>
    <w:uiPriority w:val="34"/>
    <w:qFormat/>
    <w:rsid w:val="0030017F"/>
    <w:pPr>
      <w:ind w:left="720"/>
      <w:contextualSpacing/>
    </w:pPr>
  </w:style>
  <w:style w:type="character" w:styleId="IntenseEmphasis">
    <w:name w:val="Intense Emphasis"/>
    <w:basedOn w:val="DefaultParagraphFont"/>
    <w:uiPriority w:val="21"/>
    <w:qFormat/>
    <w:rsid w:val="0030017F"/>
    <w:rPr>
      <w:i/>
      <w:iCs/>
      <w:color w:val="0F4761" w:themeColor="accent1" w:themeShade="BF"/>
    </w:rPr>
  </w:style>
  <w:style w:type="paragraph" w:styleId="IntenseQuote">
    <w:name w:val="Intense Quote"/>
    <w:basedOn w:val="Normal"/>
    <w:next w:val="Normal"/>
    <w:link w:val="IntenseQuoteChar"/>
    <w:uiPriority w:val="30"/>
    <w:qFormat/>
    <w:rsid w:val="00300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17F"/>
    <w:rPr>
      <w:i/>
      <w:iCs/>
      <w:color w:val="0F4761" w:themeColor="accent1" w:themeShade="BF"/>
    </w:rPr>
  </w:style>
  <w:style w:type="character" w:styleId="IntenseReference">
    <w:name w:val="Intense Reference"/>
    <w:basedOn w:val="DefaultParagraphFont"/>
    <w:uiPriority w:val="32"/>
    <w:qFormat/>
    <w:rsid w:val="0030017F"/>
    <w:rPr>
      <w:b/>
      <w:bCs/>
      <w:smallCaps/>
      <w:color w:val="0F4761" w:themeColor="accent1" w:themeShade="BF"/>
      <w:spacing w:val="5"/>
    </w:rPr>
  </w:style>
  <w:style w:type="paragraph" w:styleId="NormalWeb">
    <w:name w:val="Normal (Web)"/>
    <w:basedOn w:val="Normal"/>
    <w:uiPriority w:val="99"/>
    <w:unhideWhenUsed/>
    <w:rsid w:val="003001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0017F"/>
    <w:rPr>
      <w:i/>
      <w:iCs/>
    </w:rPr>
  </w:style>
  <w:style w:type="character" w:styleId="Hyperlink">
    <w:name w:val="Hyperlink"/>
    <w:basedOn w:val="DefaultParagraphFont"/>
    <w:uiPriority w:val="99"/>
    <w:unhideWhenUsed/>
    <w:rsid w:val="003001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cusboosterap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estapp.cc"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1207</Words>
  <Characters>6886</Characters>
  <Application>Microsoft Office Word</Application>
  <DocSecurity>0</DocSecurity>
  <Lines>57</Lines>
  <Paragraphs>16</Paragraphs>
  <ScaleCrop>false</ScaleCrop>
  <Company/>
  <LinksUpToDate>false</LinksUpToDate>
  <CharactersWithSpaces>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3</cp:revision>
  <dcterms:created xsi:type="dcterms:W3CDTF">2025-06-26T19:54:00Z</dcterms:created>
  <dcterms:modified xsi:type="dcterms:W3CDTF">2025-06-26T20:22:00Z</dcterms:modified>
</cp:coreProperties>
</file>