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A4F2E2" w14:textId="77777777" w:rsidR="00B90BF2" w:rsidRPr="007847BA" w:rsidRDefault="00B90BF2" w:rsidP="000C0F64">
      <w:pPr>
        <w:spacing w:line="360" w:lineRule="auto"/>
        <w:jc w:val="center"/>
        <w:rPr>
          <w:rFonts w:ascii="Times New Roman" w:hAnsi="Times New Roman" w:cs="Times New Roman"/>
          <w:sz w:val="56"/>
          <w:szCs w:val="56"/>
        </w:rPr>
      </w:pPr>
      <w:r w:rsidRPr="007847BA">
        <w:rPr>
          <w:rFonts w:ascii="Times New Roman" w:hAnsi="Times New Roman" w:cs="Times New Roman"/>
          <w:b/>
          <w:sz w:val="56"/>
          <w:szCs w:val="56"/>
        </w:rPr>
        <w:t>BMSW5007</w:t>
      </w:r>
    </w:p>
    <w:p w14:paraId="7C069B7E" w14:textId="7EE06329" w:rsidR="00B90BF2" w:rsidRPr="007847BA" w:rsidRDefault="00B90BF2" w:rsidP="000C0F64">
      <w:pPr>
        <w:spacing w:line="360" w:lineRule="auto"/>
        <w:jc w:val="center"/>
        <w:rPr>
          <w:rFonts w:ascii="Times New Roman" w:hAnsi="Times New Roman" w:cs="Times New Roman"/>
          <w:b/>
          <w:bCs/>
          <w:sz w:val="56"/>
          <w:szCs w:val="56"/>
        </w:rPr>
      </w:pPr>
      <w:r w:rsidRPr="007847BA">
        <w:rPr>
          <w:rFonts w:ascii="Times New Roman" w:hAnsi="Times New Roman" w:cs="Times New Roman"/>
          <w:b/>
          <w:bCs/>
          <w:sz w:val="56"/>
          <w:szCs w:val="56"/>
        </w:rPr>
        <w:t>Building a Sustainable Marketing Relationship</w:t>
      </w:r>
    </w:p>
    <w:p w14:paraId="4AE461E1" w14:textId="77777777" w:rsidR="00537988" w:rsidRPr="007847BA" w:rsidRDefault="00537988" w:rsidP="000C0F64">
      <w:pPr>
        <w:spacing w:line="360" w:lineRule="auto"/>
        <w:jc w:val="center"/>
        <w:rPr>
          <w:rFonts w:ascii="Times New Roman" w:hAnsi="Times New Roman" w:cs="Times New Roman"/>
          <w:b/>
          <w:bCs/>
          <w:sz w:val="56"/>
          <w:szCs w:val="56"/>
        </w:rPr>
      </w:pPr>
    </w:p>
    <w:p w14:paraId="2D3BAD08" w14:textId="77777777" w:rsidR="00537988" w:rsidRPr="007847BA" w:rsidRDefault="00537988" w:rsidP="000C0F64">
      <w:pPr>
        <w:spacing w:line="360" w:lineRule="auto"/>
        <w:jc w:val="center"/>
        <w:rPr>
          <w:rFonts w:ascii="Times New Roman" w:hAnsi="Times New Roman" w:cs="Times New Roman"/>
          <w:b/>
          <w:bCs/>
          <w:sz w:val="56"/>
          <w:szCs w:val="56"/>
        </w:rPr>
      </w:pPr>
    </w:p>
    <w:p w14:paraId="46A82FC6" w14:textId="4B802B15" w:rsidR="00B90BF2" w:rsidRPr="007847BA" w:rsidRDefault="00805553" w:rsidP="00537988">
      <w:pPr>
        <w:spacing w:line="360" w:lineRule="auto"/>
        <w:jc w:val="center"/>
        <w:rPr>
          <w:rFonts w:ascii="Times New Roman" w:hAnsi="Times New Roman" w:cs="Times New Roman"/>
          <w:sz w:val="44"/>
          <w:szCs w:val="44"/>
        </w:rPr>
      </w:pPr>
      <w:r w:rsidRPr="007847BA">
        <w:rPr>
          <w:rFonts w:ascii="Times New Roman" w:hAnsi="Times New Roman" w:cs="Times New Roman"/>
          <w:sz w:val="44"/>
          <w:szCs w:val="44"/>
        </w:rPr>
        <w:t xml:space="preserve">A </w:t>
      </w:r>
      <w:r w:rsidR="00211974" w:rsidRPr="007847BA">
        <w:rPr>
          <w:rFonts w:ascii="Times New Roman" w:hAnsi="Times New Roman" w:cs="Times New Roman"/>
          <w:sz w:val="44"/>
          <w:szCs w:val="44"/>
        </w:rPr>
        <w:t xml:space="preserve">critical evaluation </w:t>
      </w:r>
      <w:r w:rsidR="00FA0D2B" w:rsidRPr="007847BA">
        <w:rPr>
          <w:rFonts w:ascii="Times New Roman" w:hAnsi="Times New Roman" w:cs="Times New Roman"/>
          <w:sz w:val="44"/>
          <w:szCs w:val="44"/>
        </w:rPr>
        <w:t xml:space="preserve">of the impact a ‘Sustainable </w:t>
      </w:r>
      <w:r w:rsidR="00F47C23" w:rsidRPr="007847BA">
        <w:rPr>
          <w:rFonts w:ascii="Times New Roman" w:hAnsi="Times New Roman" w:cs="Times New Roman"/>
          <w:sz w:val="44"/>
          <w:szCs w:val="44"/>
        </w:rPr>
        <w:t>Customer Relationship’ has on an organi</w:t>
      </w:r>
      <w:r w:rsidR="00537988" w:rsidRPr="007847BA">
        <w:rPr>
          <w:rFonts w:ascii="Times New Roman" w:hAnsi="Times New Roman" w:cs="Times New Roman"/>
          <w:sz w:val="44"/>
          <w:szCs w:val="44"/>
        </w:rPr>
        <w:t>s</w:t>
      </w:r>
      <w:r w:rsidR="00F47C23" w:rsidRPr="007847BA">
        <w:rPr>
          <w:rFonts w:ascii="Times New Roman" w:hAnsi="Times New Roman" w:cs="Times New Roman"/>
          <w:sz w:val="44"/>
          <w:szCs w:val="44"/>
        </w:rPr>
        <w:t>ation</w:t>
      </w:r>
      <w:r w:rsidR="00537988" w:rsidRPr="007847BA">
        <w:rPr>
          <w:rFonts w:ascii="Times New Roman" w:hAnsi="Times New Roman" w:cs="Times New Roman"/>
          <w:sz w:val="44"/>
          <w:szCs w:val="44"/>
        </w:rPr>
        <w:t xml:space="preserve"> and its customers</w:t>
      </w:r>
    </w:p>
    <w:p w14:paraId="23709796" w14:textId="77777777" w:rsidR="000C4EF1" w:rsidRPr="007847BA" w:rsidRDefault="000C4EF1" w:rsidP="000C0F64">
      <w:pPr>
        <w:spacing w:line="360" w:lineRule="auto"/>
        <w:jc w:val="both"/>
        <w:rPr>
          <w:rFonts w:ascii="Times New Roman" w:hAnsi="Times New Roman" w:cs="Times New Roman"/>
        </w:rPr>
      </w:pPr>
    </w:p>
    <w:p w14:paraId="4E184647" w14:textId="77777777" w:rsidR="000C4EF1" w:rsidRPr="007847BA" w:rsidRDefault="000C4EF1" w:rsidP="000C0F64">
      <w:pPr>
        <w:spacing w:line="360" w:lineRule="auto"/>
        <w:jc w:val="both"/>
        <w:rPr>
          <w:rFonts w:ascii="Times New Roman" w:hAnsi="Times New Roman" w:cs="Times New Roman"/>
        </w:rPr>
      </w:pPr>
    </w:p>
    <w:p w14:paraId="68D296AC" w14:textId="77777777" w:rsidR="000C4EF1" w:rsidRPr="007847BA" w:rsidRDefault="000C4EF1" w:rsidP="000C0F64">
      <w:pPr>
        <w:spacing w:line="360" w:lineRule="auto"/>
        <w:jc w:val="both"/>
        <w:rPr>
          <w:rFonts w:ascii="Times New Roman" w:hAnsi="Times New Roman" w:cs="Times New Roman"/>
        </w:rPr>
      </w:pPr>
    </w:p>
    <w:p w14:paraId="6801F944" w14:textId="77777777" w:rsidR="000C4EF1" w:rsidRPr="007847BA" w:rsidRDefault="000C4EF1" w:rsidP="000C0F64">
      <w:pPr>
        <w:spacing w:line="360" w:lineRule="auto"/>
        <w:jc w:val="both"/>
        <w:rPr>
          <w:rFonts w:ascii="Times New Roman" w:hAnsi="Times New Roman" w:cs="Times New Roman"/>
        </w:rPr>
      </w:pPr>
    </w:p>
    <w:p w14:paraId="453533F5" w14:textId="77777777" w:rsidR="000C4EF1" w:rsidRPr="007847BA" w:rsidRDefault="000C4EF1" w:rsidP="000C0F64">
      <w:pPr>
        <w:spacing w:line="360" w:lineRule="auto"/>
        <w:jc w:val="both"/>
        <w:rPr>
          <w:rFonts w:ascii="Times New Roman" w:hAnsi="Times New Roman" w:cs="Times New Roman"/>
        </w:rPr>
      </w:pPr>
    </w:p>
    <w:p w14:paraId="58FB1AF0" w14:textId="77777777" w:rsidR="00221F4E" w:rsidRDefault="00221F4E" w:rsidP="000C0F64">
      <w:pPr>
        <w:spacing w:line="360" w:lineRule="auto"/>
        <w:jc w:val="both"/>
        <w:rPr>
          <w:rFonts w:ascii="Times New Roman" w:hAnsi="Times New Roman" w:cs="Times New Roman"/>
        </w:rPr>
      </w:pPr>
    </w:p>
    <w:p w14:paraId="49947CE1" w14:textId="77777777" w:rsidR="007847BA" w:rsidRPr="007847BA" w:rsidRDefault="007847BA" w:rsidP="000C0F64">
      <w:pPr>
        <w:spacing w:line="360" w:lineRule="auto"/>
        <w:jc w:val="both"/>
        <w:rPr>
          <w:rFonts w:ascii="Times New Roman" w:hAnsi="Times New Roman" w:cs="Times New Roman"/>
        </w:rPr>
      </w:pPr>
    </w:p>
    <w:p w14:paraId="6228DE31" w14:textId="77777777" w:rsidR="00221F4E" w:rsidRPr="007847BA" w:rsidRDefault="00221F4E" w:rsidP="000C0F64">
      <w:pPr>
        <w:spacing w:line="360" w:lineRule="auto"/>
        <w:jc w:val="both"/>
        <w:rPr>
          <w:rFonts w:ascii="Times New Roman" w:hAnsi="Times New Roman" w:cs="Times New Roman"/>
        </w:rPr>
      </w:pPr>
    </w:p>
    <w:p w14:paraId="55B9C6D4" w14:textId="024AA902" w:rsidR="00221F4E" w:rsidRPr="007847BA" w:rsidRDefault="00221F4E" w:rsidP="000C0F64">
      <w:pPr>
        <w:spacing w:line="360" w:lineRule="auto"/>
        <w:jc w:val="both"/>
        <w:rPr>
          <w:rFonts w:ascii="Times New Roman" w:hAnsi="Times New Roman" w:cs="Times New Roman"/>
          <w:sz w:val="36"/>
          <w:szCs w:val="36"/>
        </w:rPr>
      </w:pPr>
      <w:r w:rsidRPr="007847BA">
        <w:rPr>
          <w:rFonts w:ascii="Times New Roman" w:hAnsi="Times New Roman" w:cs="Times New Roman"/>
          <w:sz w:val="36"/>
          <w:szCs w:val="36"/>
        </w:rPr>
        <w:t>Name:</w:t>
      </w:r>
      <w:r w:rsidR="007847BA" w:rsidRPr="007847BA">
        <w:rPr>
          <w:rFonts w:ascii="Times New Roman" w:hAnsi="Times New Roman" w:cs="Times New Roman"/>
          <w:sz w:val="36"/>
          <w:szCs w:val="36"/>
        </w:rPr>
        <w:t xml:space="preserve"> Sorina Bortos</w:t>
      </w:r>
    </w:p>
    <w:p w14:paraId="22A079C6" w14:textId="77777777" w:rsidR="007847BA" w:rsidRPr="007847BA" w:rsidRDefault="007847BA" w:rsidP="007847BA">
      <w:pPr>
        <w:spacing w:line="360" w:lineRule="auto"/>
        <w:jc w:val="both"/>
        <w:rPr>
          <w:rFonts w:ascii="Times New Roman" w:hAnsi="Times New Roman" w:cs="Times New Roman"/>
          <w:sz w:val="36"/>
          <w:szCs w:val="36"/>
        </w:rPr>
      </w:pPr>
      <w:r w:rsidRPr="007847BA">
        <w:rPr>
          <w:rFonts w:ascii="Times New Roman" w:hAnsi="Times New Roman" w:cs="Times New Roman"/>
          <w:sz w:val="36"/>
          <w:szCs w:val="36"/>
        </w:rPr>
        <w:t>Student id: 2321394</w:t>
      </w:r>
    </w:p>
    <w:p w14:paraId="041CB293" w14:textId="77777777" w:rsidR="000C4EF1" w:rsidRPr="007847BA" w:rsidRDefault="000C4EF1" w:rsidP="000C0F64">
      <w:pPr>
        <w:spacing w:line="360" w:lineRule="auto"/>
        <w:jc w:val="both"/>
        <w:rPr>
          <w:rFonts w:ascii="Times New Roman" w:hAnsi="Times New Roman" w:cs="Times New Roman"/>
        </w:rPr>
      </w:pPr>
    </w:p>
    <w:p w14:paraId="53ECF958" w14:textId="77777777" w:rsidR="000C4EF1" w:rsidRPr="007847BA" w:rsidRDefault="000C4EF1" w:rsidP="000C0F64">
      <w:pPr>
        <w:spacing w:line="360" w:lineRule="auto"/>
        <w:jc w:val="both"/>
        <w:rPr>
          <w:rFonts w:ascii="Times New Roman" w:hAnsi="Times New Roman" w:cs="Times New Roman"/>
        </w:rPr>
      </w:pPr>
    </w:p>
    <w:p w14:paraId="71F55032" w14:textId="77777777" w:rsidR="000C4EF1" w:rsidRPr="007847BA" w:rsidRDefault="000C4EF1" w:rsidP="000C0F64">
      <w:pPr>
        <w:spacing w:line="360" w:lineRule="auto"/>
        <w:jc w:val="both"/>
        <w:rPr>
          <w:rFonts w:ascii="Times New Roman" w:hAnsi="Times New Roman" w:cs="Times New Roman"/>
        </w:rPr>
      </w:pPr>
    </w:p>
    <w:p w14:paraId="3ED32197" w14:textId="77777777" w:rsidR="000C4EF1" w:rsidRPr="007847BA" w:rsidRDefault="000C4EF1" w:rsidP="000C0F64">
      <w:pPr>
        <w:spacing w:line="360" w:lineRule="auto"/>
        <w:jc w:val="both"/>
        <w:rPr>
          <w:rFonts w:ascii="Times New Roman" w:hAnsi="Times New Roman" w:cs="Times New Roman"/>
        </w:rPr>
      </w:pPr>
    </w:p>
    <w:p w14:paraId="0C40453D" w14:textId="77777777" w:rsidR="000C4EF1" w:rsidRPr="007847BA" w:rsidRDefault="000C4EF1" w:rsidP="000C0F64">
      <w:pPr>
        <w:spacing w:line="360" w:lineRule="auto"/>
        <w:jc w:val="both"/>
        <w:rPr>
          <w:rFonts w:ascii="Times New Roman" w:hAnsi="Times New Roman" w:cs="Times New Roman"/>
        </w:rPr>
      </w:pPr>
    </w:p>
    <w:p w14:paraId="3BA7CF6C" w14:textId="77777777" w:rsidR="000C4EF1" w:rsidRPr="007847BA" w:rsidRDefault="000C4EF1" w:rsidP="000C0F64">
      <w:pPr>
        <w:spacing w:line="360" w:lineRule="auto"/>
        <w:jc w:val="both"/>
        <w:rPr>
          <w:rFonts w:ascii="Times New Roman" w:hAnsi="Times New Roman" w:cs="Times New Roman"/>
        </w:rPr>
      </w:pPr>
    </w:p>
    <w:p w14:paraId="547DA520" w14:textId="77777777" w:rsidR="000C4EF1" w:rsidRPr="007847BA" w:rsidRDefault="000C4EF1" w:rsidP="000C0F64">
      <w:pPr>
        <w:spacing w:line="360" w:lineRule="auto"/>
        <w:jc w:val="both"/>
        <w:rPr>
          <w:rFonts w:ascii="Times New Roman" w:hAnsi="Times New Roman" w:cs="Times New Roman"/>
        </w:rPr>
      </w:pPr>
    </w:p>
    <w:p w14:paraId="420D3575" w14:textId="77777777" w:rsidR="000C4EF1" w:rsidRPr="007847BA" w:rsidRDefault="000C4EF1" w:rsidP="000C0F64">
      <w:pPr>
        <w:spacing w:line="360" w:lineRule="auto"/>
        <w:jc w:val="both"/>
        <w:rPr>
          <w:rFonts w:ascii="Times New Roman" w:hAnsi="Times New Roman" w:cs="Times New Roman"/>
        </w:rPr>
      </w:pPr>
    </w:p>
    <w:p w14:paraId="1DB3C9B7" w14:textId="77777777" w:rsidR="000C4EF1" w:rsidRPr="007847BA" w:rsidRDefault="000C4EF1" w:rsidP="000C0F64">
      <w:pPr>
        <w:spacing w:line="360" w:lineRule="auto"/>
        <w:jc w:val="both"/>
        <w:rPr>
          <w:rFonts w:ascii="Times New Roman" w:hAnsi="Times New Roman" w:cs="Times New Roman"/>
        </w:rPr>
      </w:pPr>
    </w:p>
    <w:p w14:paraId="72E3D18D" w14:textId="77777777" w:rsidR="000C4EF1" w:rsidRPr="007847BA" w:rsidRDefault="000C4EF1" w:rsidP="000C0F64">
      <w:pPr>
        <w:spacing w:line="360" w:lineRule="auto"/>
        <w:jc w:val="both"/>
        <w:rPr>
          <w:rFonts w:ascii="Times New Roman" w:hAnsi="Times New Roman" w:cs="Times New Roman"/>
        </w:rPr>
      </w:pPr>
    </w:p>
    <w:p w14:paraId="195AC0D9" w14:textId="77777777" w:rsidR="000C4EF1" w:rsidRPr="007847BA" w:rsidRDefault="000C4EF1" w:rsidP="000C0F64">
      <w:pPr>
        <w:spacing w:line="360" w:lineRule="auto"/>
        <w:jc w:val="both"/>
        <w:rPr>
          <w:rFonts w:ascii="Times New Roman" w:hAnsi="Times New Roman" w:cs="Times New Roman"/>
        </w:rPr>
      </w:pPr>
    </w:p>
    <w:p w14:paraId="58D3E080" w14:textId="77777777" w:rsidR="000C4EF1" w:rsidRPr="007847BA" w:rsidRDefault="000C4EF1" w:rsidP="000C0F64">
      <w:pPr>
        <w:spacing w:line="360" w:lineRule="auto"/>
        <w:jc w:val="both"/>
        <w:rPr>
          <w:rFonts w:ascii="Times New Roman" w:hAnsi="Times New Roman" w:cs="Times New Roman"/>
        </w:rPr>
      </w:pPr>
    </w:p>
    <w:sdt>
      <w:sdtPr>
        <w:rPr>
          <w:rFonts w:ascii="Times New Roman" w:eastAsiaTheme="minorHAnsi" w:hAnsi="Times New Roman" w:cs="Times New Roman"/>
          <w:color w:val="auto"/>
          <w:kern w:val="2"/>
          <w:sz w:val="24"/>
          <w:szCs w:val="24"/>
          <w:lang w:eastAsia="en-US"/>
          <w14:ligatures w14:val="standardContextual"/>
        </w:rPr>
        <w:id w:val="805054623"/>
        <w:docPartObj>
          <w:docPartGallery w:val="Table of Contents"/>
          <w:docPartUnique/>
        </w:docPartObj>
      </w:sdtPr>
      <w:sdtEndPr>
        <w:rPr>
          <w:b/>
          <w:bCs/>
        </w:rPr>
      </w:sdtEndPr>
      <w:sdtContent>
        <w:p w14:paraId="0B623AC4" w14:textId="3F757460" w:rsidR="009D2A03" w:rsidRPr="007847BA" w:rsidRDefault="009D2A03" w:rsidP="000C0F64">
          <w:pPr>
            <w:pStyle w:val="TOCHeading"/>
            <w:spacing w:line="360" w:lineRule="auto"/>
            <w:jc w:val="both"/>
            <w:rPr>
              <w:rFonts w:ascii="Times New Roman" w:hAnsi="Times New Roman" w:cs="Times New Roman"/>
              <w:sz w:val="24"/>
              <w:szCs w:val="24"/>
            </w:rPr>
          </w:pPr>
          <w:r w:rsidRPr="007847BA">
            <w:rPr>
              <w:rFonts w:ascii="Times New Roman" w:hAnsi="Times New Roman" w:cs="Times New Roman"/>
              <w:sz w:val="24"/>
              <w:szCs w:val="24"/>
            </w:rPr>
            <w:t>Table of Contents</w:t>
          </w:r>
        </w:p>
        <w:p w14:paraId="2F5C1E23" w14:textId="58FCAE74" w:rsidR="000C0F64" w:rsidRPr="007847BA" w:rsidRDefault="009D2A03">
          <w:pPr>
            <w:pStyle w:val="TOC1"/>
            <w:tabs>
              <w:tab w:val="right" w:leader="dot" w:pos="9016"/>
            </w:tabs>
            <w:rPr>
              <w:rFonts w:ascii="Times New Roman" w:eastAsiaTheme="minorEastAsia" w:hAnsi="Times New Roman" w:cs="Times New Roman"/>
              <w:noProof/>
              <w:lang w:eastAsia="en-GB"/>
            </w:rPr>
          </w:pPr>
          <w:r w:rsidRPr="007847BA">
            <w:rPr>
              <w:rFonts w:ascii="Times New Roman" w:hAnsi="Times New Roman" w:cs="Times New Roman"/>
            </w:rPr>
            <w:fldChar w:fldCharType="begin"/>
          </w:r>
          <w:r w:rsidRPr="007847BA">
            <w:rPr>
              <w:rFonts w:ascii="Times New Roman" w:hAnsi="Times New Roman" w:cs="Times New Roman"/>
            </w:rPr>
            <w:instrText xml:space="preserve"> TOC \o "1-3" \h \z \u </w:instrText>
          </w:r>
          <w:r w:rsidRPr="007847BA">
            <w:rPr>
              <w:rFonts w:ascii="Times New Roman" w:hAnsi="Times New Roman" w:cs="Times New Roman"/>
            </w:rPr>
            <w:fldChar w:fldCharType="separate"/>
          </w:r>
          <w:hyperlink w:anchor="_Toc214452796" w:history="1">
            <w:r w:rsidR="000C0F64" w:rsidRPr="007847BA">
              <w:rPr>
                <w:rStyle w:val="Hyperlink"/>
                <w:rFonts w:ascii="Times New Roman" w:hAnsi="Times New Roman" w:cs="Times New Roman"/>
                <w:noProof/>
              </w:rPr>
              <w:t>Introduction</w:t>
            </w:r>
            <w:r w:rsidR="000C0F64" w:rsidRPr="007847BA">
              <w:rPr>
                <w:rFonts w:ascii="Times New Roman" w:hAnsi="Times New Roman" w:cs="Times New Roman"/>
                <w:noProof/>
                <w:webHidden/>
              </w:rPr>
              <w:tab/>
            </w:r>
            <w:r w:rsidR="000C0F64" w:rsidRPr="007847BA">
              <w:rPr>
                <w:rFonts w:ascii="Times New Roman" w:hAnsi="Times New Roman" w:cs="Times New Roman"/>
                <w:noProof/>
                <w:webHidden/>
              </w:rPr>
              <w:fldChar w:fldCharType="begin"/>
            </w:r>
            <w:r w:rsidR="000C0F64" w:rsidRPr="007847BA">
              <w:rPr>
                <w:rFonts w:ascii="Times New Roman" w:hAnsi="Times New Roman" w:cs="Times New Roman"/>
                <w:noProof/>
                <w:webHidden/>
              </w:rPr>
              <w:instrText xml:space="preserve"> PAGEREF _Toc214452796 \h </w:instrText>
            </w:r>
            <w:r w:rsidR="000C0F64" w:rsidRPr="007847BA">
              <w:rPr>
                <w:rFonts w:ascii="Times New Roman" w:hAnsi="Times New Roman" w:cs="Times New Roman"/>
                <w:noProof/>
                <w:webHidden/>
              </w:rPr>
            </w:r>
            <w:r w:rsidR="000C0F64" w:rsidRPr="007847BA">
              <w:rPr>
                <w:rFonts w:ascii="Times New Roman" w:hAnsi="Times New Roman" w:cs="Times New Roman"/>
                <w:noProof/>
                <w:webHidden/>
              </w:rPr>
              <w:fldChar w:fldCharType="separate"/>
            </w:r>
            <w:r w:rsidR="000C0F64" w:rsidRPr="007847BA">
              <w:rPr>
                <w:rFonts w:ascii="Times New Roman" w:hAnsi="Times New Roman" w:cs="Times New Roman"/>
                <w:noProof/>
                <w:webHidden/>
              </w:rPr>
              <w:t>3</w:t>
            </w:r>
            <w:r w:rsidR="000C0F64" w:rsidRPr="007847BA">
              <w:rPr>
                <w:rFonts w:ascii="Times New Roman" w:hAnsi="Times New Roman" w:cs="Times New Roman"/>
                <w:noProof/>
                <w:webHidden/>
              </w:rPr>
              <w:fldChar w:fldCharType="end"/>
            </w:r>
          </w:hyperlink>
        </w:p>
        <w:p w14:paraId="7BFCE6F3" w14:textId="5E0BFF2B" w:rsidR="000C0F64" w:rsidRPr="007847BA" w:rsidRDefault="000C0F64">
          <w:pPr>
            <w:pStyle w:val="TOC1"/>
            <w:tabs>
              <w:tab w:val="right" w:leader="dot" w:pos="9016"/>
            </w:tabs>
            <w:rPr>
              <w:rFonts w:ascii="Times New Roman" w:eastAsiaTheme="minorEastAsia" w:hAnsi="Times New Roman" w:cs="Times New Roman"/>
              <w:noProof/>
              <w:lang w:eastAsia="en-GB"/>
            </w:rPr>
          </w:pPr>
          <w:hyperlink w:anchor="_Toc214452797" w:history="1">
            <w:r w:rsidRPr="007847BA">
              <w:rPr>
                <w:rStyle w:val="Hyperlink"/>
                <w:rFonts w:ascii="Times New Roman" w:hAnsi="Times New Roman" w:cs="Times New Roman"/>
                <w:noProof/>
              </w:rPr>
              <w:t>Task 1. Company overview</w:t>
            </w:r>
            <w:r w:rsidRPr="007847BA">
              <w:rPr>
                <w:rFonts w:ascii="Times New Roman" w:hAnsi="Times New Roman" w:cs="Times New Roman"/>
                <w:noProof/>
                <w:webHidden/>
              </w:rPr>
              <w:tab/>
            </w:r>
            <w:r w:rsidRPr="007847BA">
              <w:rPr>
                <w:rFonts w:ascii="Times New Roman" w:hAnsi="Times New Roman" w:cs="Times New Roman"/>
                <w:noProof/>
                <w:webHidden/>
              </w:rPr>
              <w:fldChar w:fldCharType="begin"/>
            </w:r>
            <w:r w:rsidRPr="007847BA">
              <w:rPr>
                <w:rFonts w:ascii="Times New Roman" w:hAnsi="Times New Roman" w:cs="Times New Roman"/>
                <w:noProof/>
                <w:webHidden/>
              </w:rPr>
              <w:instrText xml:space="preserve"> PAGEREF _Toc214452797 \h </w:instrText>
            </w:r>
            <w:r w:rsidRPr="007847BA">
              <w:rPr>
                <w:rFonts w:ascii="Times New Roman" w:hAnsi="Times New Roman" w:cs="Times New Roman"/>
                <w:noProof/>
                <w:webHidden/>
              </w:rPr>
            </w:r>
            <w:r w:rsidRPr="007847BA">
              <w:rPr>
                <w:rFonts w:ascii="Times New Roman" w:hAnsi="Times New Roman" w:cs="Times New Roman"/>
                <w:noProof/>
                <w:webHidden/>
              </w:rPr>
              <w:fldChar w:fldCharType="separate"/>
            </w:r>
            <w:r w:rsidRPr="007847BA">
              <w:rPr>
                <w:rFonts w:ascii="Times New Roman" w:hAnsi="Times New Roman" w:cs="Times New Roman"/>
                <w:noProof/>
                <w:webHidden/>
              </w:rPr>
              <w:t>3</w:t>
            </w:r>
            <w:r w:rsidRPr="007847BA">
              <w:rPr>
                <w:rFonts w:ascii="Times New Roman" w:hAnsi="Times New Roman" w:cs="Times New Roman"/>
                <w:noProof/>
                <w:webHidden/>
              </w:rPr>
              <w:fldChar w:fldCharType="end"/>
            </w:r>
          </w:hyperlink>
        </w:p>
        <w:p w14:paraId="3034E7FF" w14:textId="18D10294" w:rsidR="000C0F64" w:rsidRPr="007847BA" w:rsidRDefault="000C0F64">
          <w:pPr>
            <w:pStyle w:val="TOC1"/>
            <w:tabs>
              <w:tab w:val="right" w:leader="dot" w:pos="9016"/>
            </w:tabs>
            <w:rPr>
              <w:rFonts w:ascii="Times New Roman" w:eastAsiaTheme="minorEastAsia" w:hAnsi="Times New Roman" w:cs="Times New Roman"/>
              <w:noProof/>
              <w:lang w:eastAsia="en-GB"/>
            </w:rPr>
          </w:pPr>
          <w:hyperlink w:anchor="_Toc214452798" w:history="1">
            <w:r w:rsidRPr="007847BA">
              <w:rPr>
                <w:rStyle w:val="Hyperlink"/>
                <w:rFonts w:ascii="Times New Roman" w:hAnsi="Times New Roman" w:cs="Times New Roman"/>
                <w:noProof/>
              </w:rPr>
              <w:t>Task 2. Data and customer relationship</w:t>
            </w:r>
            <w:r w:rsidRPr="007847BA">
              <w:rPr>
                <w:rFonts w:ascii="Times New Roman" w:hAnsi="Times New Roman" w:cs="Times New Roman"/>
                <w:noProof/>
                <w:webHidden/>
              </w:rPr>
              <w:tab/>
            </w:r>
            <w:r w:rsidRPr="007847BA">
              <w:rPr>
                <w:rFonts w:ascii="Times New Roman" w:hAnsi="Times New Roman" w:cs="Times New Roman"/>
                <w:noProof/>
                <w:webHidden/>
              </w:rPr>
              <w:fldChar w:fldCharType="begin"/>
            </w:r>
            <w:r w:rsidRPr="007847BA">
              <w:rPr>
                <w:rFonts w:ascii="Times New Roman" w:hAnsi="Times New Roman" w:cs="Times New Roman"/>
                <w:noProof/>
                <w:webHidden/>
              </w:rPr>
              <w:instrText xml:space="preserve"> PAGEREF _Toc214452798 \h </w:instrText>
            </w:r>
            <w:r w:rsidRPr="007847BA">
              <w:rPr>
                <w:rFonts w:ascii="Times New Roman" w:hAnsi="Times New Roman" w:cs="Times New Roman"/>
                <w:noProof/>
                <w:webHidden/>
              </w:rPr>
            </w:r>
            <w:r w:rsidRPr="007847BA">
              <w:rPr>
                <w:rFonts w:ascii="Times New Roman" w:hAnsi="Times New Roman" w:cs="Times New Roman"/>
                <w:noProof/>
                <w:webHidden/>
              </w:rPr>
              <w:fldChar w:fldCharType="separate"/>
            </w:r>
            <w:r w:rsidRPr="007847BA">
              <w:rPr>
                <w:rFonts w:ascii="Times New Roman" w:hAnsi="Times New Roman" w:cs="Times New Roman"/>
                <w:noProof/>
                <w:webHidden/>
              </w:rPr>
              <w:t>4</w:t>
            </w:r>
            <w:r w:rsidRPr="007847BA">
              <w:rPr>
                <w:rFonts w:ascii="Times New Roman" w:hAnsi="Times New Roman" w:cs="Times New Roman"/>
                <w:noProof/>
                <w:webHidden/>
              </w:rPr>
              <w:fldChar w:fldCharType="end"/>
            </w:r>
          </w:hyperlink>
        </w:p>
        <w:p w14:paraId="78B4F4E1" w14:textId="191DE2BF" w:rsidR="000C0F64" w:rsidRPr="007847BA" w:rsidRDefault="000C0F64">
          <w:pPr>
            <w:pStyle w:val="TOC1"/>
            <w:tabs>
              <w:tab w:val="right" w:leader="dot" w:pos="9016"/>
            </w:tabs>
            <w:rPr>
              <w:rFonts w:ascii="Times New Roman" w:eastAsiaTheme="minorEastAsia" w:hAnsi="Times New Roman" w:cs="Times New Roman"/>
              <w:noProof/>
              <w:lang w:eastAsia="en-GB"/>
            </w:rPr>
          </w:pPr>
          <w:hyperlink w:anchor="_Toc214452799" w:history="1">
            <w:r w:rsidRPr="007847BA">
              <w:rPr>
                <w:rStyle w:val="Hyperlink"/>
                <w:rFonts w:ascii="Times New Roman" w:hAnsi="Times New Roman" w:cs="Times New Roman"/>
                <w:noProof/>
              </w:rPr>
              <w:t>Task 3.</w:t>
            </w:r>
            <w:r w:rsidRPr="007847BA">
              <w:rPr>
                <w:rStyle w:val="Hyperlink"/>
                <w:rFonts w:ascii="Times New Roman" w:hAnsi="Times New Roman" w:cs="Times New Roman"/>
                <w:b/>
                <w:bCs/>
                <w:noProof/>
                <w:kern w:val="0"/>
                <w14:ligatures w14:val="none"/>
              </w:rPr>
              <w:t xml:space="preserve"> </w:t>
            </w:r>
            <w:r w:rsidRPr="007847BA">
              <w:rPr>
                <w:rStyle w:val="Hyperlink"/>
                <w:rFonts w:ascii="Times New Roman" w:hAnsi="Times New Roman" w:cs="Times New Roman"/>
                <w:noProof/>
              </w:rPr>
              <w:t>CRM Strategy Analysis</w:t>
            </w:r>
            <w:r w:rsidRPr="007847BA">
              <w:rPr>
                <w:rFonts w:ascii="Times New Roman" w:hAnsi="Times New Roman" w:cs="Times New Roman"/>
                <w:noProof/>
                <w:webHidden/>
              </w:rPr>
              <w:tab/>
            </w:r>
            <w:r w:rsidRPr="007847BA">
              <w:rPr>
                <w:rFonts w:ascii="Times New Roman" w:hAnsi="Times New Roman" w:cs="Times New Roman"/>
                <w:noProof/>
                <w:webHidden/>
              </w:rPr>
              <w:fldChar w:fldCharType="begin"/>
            </w:r>
            <w:r w:rsidRPr="007847BA">
              <w:rPr>
                <w:rFonts w:ascii="Times New Roman" w:hAnsi="Times New Roman" w:cs="Times New Roman"/>
                <w:noProof/>
                <w:webHidden/>
              </w:rPr>
              <w:instrText xml:space="preserve"> PAGEREF _Toc214452799 \h </w:instrText>
            </w:r>
            <w:r w:rsidRPr="007847BA">
              <w:rPr>
                <w:rFonts w:ascii="Times New Roman" w:hAnsi="Times New Roman" w:cs="Times New Roman"/>
                <w:noProof/>
                <w:webHidden/>
              </w:rPr>
            </w:r>
            <w:r w:rsidRPr="007847BA">
              <w:rPr>
                <w:rFonts w:ascii="Times New Roman" w:hAnsi="Times New Roman" w:cs="Times New Roman"/>
                <w:noProof/>
                <w:webHidden/>
              </w:rPr>
              <w:fldChar w:fldCharType="separate"/>
            </w:r>
            <w:r w:rsidRPr="007847BA">
              <w:rPr>
                <w:rFonts w:ascii="Times New Roman" w:hAnsi="Times New Roman" w:cs="Times New Roman"/>
                <w:noProof/>
                <w:webHidden/>
              </w:rPr>
              <w:t>6</w:t>
            </w:r>
            <w:r w:rsidRPr="007847BA">
              <w:rPr>
                <w:rFonts w:ascii="Times New Roman" w:hAnsi="Times New Roman" w:cs="Times New Roman"/>
                <w:noProof/>
                <w:webHidden/>
              </w:rPr>
              <w:fldChar w:fldCharType="end"/>
            </w:r>
          </w:hyperlink>
        </w:p>
        <w:p w14:paraId="5123545F" w14:textId="31A7D931" w:rsidR="000C0F64" w:rsidRPr="007847BA" w:rsidRDefault="000C0F64">
          <w:pPr>
            <w:pStyle w:val="TOC1"/>
            <w:tabs>
              <w:tab w:val="right" w:leader="dot" w:pos="9016"/>
            </w:tabs>
            <w:rPr>
              <w:rFonts w:ascii="Times New Roman" w:eastAsiaTheme="minorEastAsia" w:hAnsi="Times New Roman" w:cs="Times New Roman"/>
              <w:noProof/>
              <w:lang w:eastAsia="en-GB"/>
            </w:rPr>
          </w:pPr>
          <w:hyperlink w:anchor="_Toc214452800" w:history="1">
            <w:r w:rsidRPr="007847BA">
              <w:rPr>
                <w:rStyle w:val="Hyperlink"/>
                <w:rFonts w:ascii="Times New Roman" w:hAnsi="Times New Roman" w:cs="Times New Roman"/>
                <w:noProof/>
              </w:rPr>
              <w:t>Task 4. Conclusion and recommendations</w:t>
            </w:r>
            <w:r w:rsidRPr="007847BA">
              <w:rPr>
                <w:rFonts w:ascii="Times New Roman" w:hAnsi="Times New Roman" w:cs="Times New Roman"/>
                <w:noProof/>
                <w:webHidden/>
              </w:rPr>
              <w:tab/>
            </w:r>
            <w:r w:rsidRPr="007847BA">
              <w:rPr>
                <w:rFonts w:ascii="Times New Roman" w:hAnsi="Times New Roman" w:cs="Times New Roman"/>
                <w:noProof/>
                <w:webHidden/>
              </w:rPr>
              <w:fldChar w:fldCharType="begin"/>
            </w:r>
            <w:r w:rsidRPr="007847BA">
              <w:rPr>
                <w:rFonts w:ascii="Times New Roman" w:hAnsi="Times New Roman" w:cs="Times New Roman"/>
                <w:noProof/>
                <w:webHidden/>
              </w:rPr>
              <w:instrText xml:space="preserve"> PAGEREF _Toc214452800 \h </w:instrText>
            </w:r>
            <w:r w:rsidRPr="007847BA">
              <w:rPr>
                <w:rFonts w:ascii="Times New Roman" w:hAnsi="Times New Roman" w:cs="Times New Roman"/>
                <w:noProof/>
                <w:webHidden/>
              </w:rPr>
            </w:r>
            <w:r w:rsidRPr="007847BA">
              <w:rPr>
                <w:rFonts w:ascii="Times New Roman" w:hAnsi="Times New Roman" w:cs="Times New Roman"/>
                <w:noProof/>
                <w:webHidden/>
              </w:rPr>
              <w:fldChar w:fldCharType="separate"/>
            </w:r>
            <w:r w:rsidRPr="007847BA">
              <w:rPr>
                <w:rFonts w:ascii="Times New Roman" w:hAnsi="Times New Roman" w:cs="Times New Roman"/>
                <w:noProof/>
                <w:webHidden/>
              </w:rPr>
              <w:t>8</w:t>
            </w:r>
            <w:r w:rsidRPr="007847BA">
              <w:rPr>
                <w:rFonts w:ascii="Times New Roman" w:hAnsi="Times New Roman" w:cs="Times New Roman"/>
                <w:noProof/>
                <w:webHidden/>
              </w:rPr>
              <w:fldChar w:fldCharType="end"/>
            </w:r>
          </w:hyperlink>
        </w:p>
        <w:p w14:paraId="5368AB6F" w14:textId="1A69EB7E" w:rsidR="000C0F64" w:rsidRPr="007847BA" w:rsidRDefault="000C0F64">
          <w:pPr>
            <w:pStyle w:val="TOC1"/>
            <w:tabs>
              <w:tab w:val="right" w:leader="dot" w:pos="9016"/>
            </w:tabs>
            <w:rPr>
              <w:rFonts w:ascii="Times New Roman" w:eastAsiaTheme="minorEastAsia" w:hAnsi="Times New Roman" w:cs="Times New Roman"/>
              <w:noProof/>
              <w:lang w:eastAsia="en-GB"/>
            </w:rPr>
          </w:pPr>
          <w:hyperlink w:anchor="_Toc214452801" w:history="1">
            <w:r w:rsidRPr="007847BA">
              <w:rPr>
                <w:rStyle w:val="Hyperlink"/>
                <w:rFonts w:ascii="Times New Roman" w:hAnsi="Times New Roman" w:cs="Times New Roman"/>
                <w:noProof/>
              </w:rPr>
              <w:t>References</w:t>
            </w:r>
            <w:r w:rsidRPr="007847BA">
              <w:rPr>
                <w:rFonts w:ascii="Times New Roman" w:hAnsi="Times New Roman" w:cs="Times New Roman"/>
                <w:noProof/>
                <w:webHidden/>
              </w:rPr>
              <w:tab/>
            </w:r>
            <w:r w:rsidRPr="007847BA">
              <w:rPr>
                <w:rFonts w:ascii="Times New Roman" w:hAnsi="Times New Roman" w:cs="Times New Roman"/>
                <w:noProof/>
                <w:webHidden/>
              </w:rPr>
              <w:fldChar w:fldCharType="begin"/>
            </w:r>
            <w:r w:rsidRPr="007847BA">
              <w:rPr>
                <w:rFonts w:ascii="Times New Roman" w:hAnsi="Times New Roman" w:cs="Times New Roman"/>
                <w:noProof/>
                <w:webHidden/>
              </w:rPr>
              <w:instrText xml:space="preserve"> PAGEREF _Toc214452801 \h </w:instrText>
            </w:r>
            <w:r w:rsidRPr="007847BA">
              <w:rPr>
                <w:rFonts w:ascii="Times New Roman" w:hAnsi="Times New Roman" w:cs="Times New Roman"/>
                <w:noProof/>
                <w:webHidden/>
              </w:rPr>
            </w:r>
            <w:r w:rsidRPr="007847BA">
              <w:rPr>
                <w:rFonts w:ascii="Times New Roman" w:hAnsi="Times New Roman" w:cs="Times New Roman"/>
                <w:noProof/>
                <w:webHidden/>
              </w:rPr>
              <w:fldChar w:fldCharType="separate"/>
            </w:r>
            <w:r w:rsidRPr="007847BA">
              <w:rPr>
                <w:rFonts w:ascii="Times New Roman" w:hAnsi="Times New Roman" w:cs="Times New Roman"/>
                <w:noProof/>
                <w:webHidden/>
              </w:rPr>
              <w:t>8</w:t>
            </w:r>
            <w:r w:rsidRPr="007847BA">
              <w:rPr>
                <w:rFonts w:ascii="Times New Roman" w:hAnsi="Times New Roman" w:cs="Times New Roman"/>
                <w:noProof/>
                <w:webHidden/>
              </w:rPr>
              <w:fldChar w:fldCharType="end"/>
            </w:r>
          </w:hyperlink>
        </w:p>
        <w:p w14:paraId="5275371C" w14:textId="7185A2E1" w:rsidR="009D2A03" w:rsidRPr="007847BA" w:rsidRDefault="009D2A03" w:rsidP="000C0F64">
          <w:pPr>
            <w:spacing w:line="360" w:lineRule="auto"/>
            <w:jc w:val="both"/>
            <w:rPr>
              <w:rFonts w:ascii="Times New Roman" w:hAnsi="Times New Roman" w:cs="Times New Roman"/>
            </w:rPr>
          </w:pPr>
          <w:r w:rsidRPr="007847BA">
            <w:rPr>
              <w:rFonts w:ascii="Times New Roman" w:hAnsi="Times New Roman" w:cs="Times New Roman"/>
              <w:b/>
              <w:bCs/>
            </w:rPr>
            <w:fldChar w:fldCharType="end"/>
          </w:r>
        </w:p>
      </w:sdtContent>
    </w:sdt>
    <w:p w14:paraId="48638065" w14:textId="77777777" w:rsidR="009D2A03" w:rsidRPr="007847BA" w:rsidRDefault="009D2A03" w:rsidP="000C0F64">
      <w:pPr>
        <w:spacing w:line="360" w:lineRule="auto"/>
        <w:jc w:val="both"/>
        <w:rPr>
          <w:rFonts w:ascii="Times New Roman" w:hAnsi="Times New Roman" w:cs="Times New Roman"/>
        </w:rPr>
      </w:pPr>
    </w:p>
    <w:p w14:paraId="4A653DBD" w14:textId="77777777" w:rsidR="009D2A03" w:rsidRPr="007847BA" w:rsidRDefault="009D2A03" w:rsidP="000C0F64">
      <w:pPr>
        <w:spacing w:line="360" w:lineRule="auto"/>
        <w:jc w:val="both"/>
        <w:rPr>
          <w:rFonts w:ascii="Times New Roman" w:hAnsi="Times New Roman" w:cs="Times New Roman"/>
        </w:rPr>
      </w:pPr>
    </w:p>
    <w:p w14:paraId="421CCA69" w14:textId="77777777" w:rsidR="009D2A03" w:rsidRPr="007847BA" w:rsidRDefault="009D2A03" w:rsidP="000C0F64">
      <w:pPr>
        <w:spacing w:line="360" w:lineRule="auto"/>
        <w:jc w:val="both"/>
        <w:rPr>
          <w:rFonts w:ascii="Times New Roman" w:hAnsi="Times New Roman" w:cs="Times New Roman"/>
        </w:rPr>
      </w:pPr>
    </w:p>
    <w:p w14:paraId="12E80ACA" w14:textId="77777777" w:rsidR="009D2A03" w:rsidRPr="007847BA" w:rsidRDefault="009D2A03" w:rsidP="000C0F64">
      <w:pPr>
        <w:spacing w:line="360" w:lineRule="auto"/>
        <w:jc w:val="both"/>
        <w:rPr>
          <w:rFonts w:ascii="Times New Roman" w:hAnsi="Times New Roman" w:cs="Times New Roman"/>
        </w:rPr>
      </w:pPr>
    </w:p>
    <w:p w14:paraId="7AE91C09" w14:textId="77777777" w:rsidR="009D2A03" w:rsidRPr="007847BA" w:rsidRDefault="009D2A03" w:rsidP="000C0F64">
      <w:pPr>
        <w:spacing w:line="360" w:lineRule="auto"/>
        <w:jc w:val="both"/>
        <w:rPr>
          <w:rFonts w:ascii="Times New Roman" w:hAnsi="Times New Roman" w:cs="Times New Roman"/>
        </w:rPr>
      </w:pPr>
    </w:p>
    <w:p w14:paraId="02347CF2" w14:textId="77777777" w:rsidR="000C4EF1" w:rsidRPr="007847BA" w:rsidRDefault="000C4EF1" w:rsidP="000C0F64">
      <w:pPr>
        <w:spacing w:line="360" w:lineRule="auto"/>
        <w:jc w:val="both"/>
        <w:rPr>
          <w:rFonts w:ascii="Times New Roman" w:hAnsi="Times New Roman" w:cs="Times New Roman"/>
        </w:rPr>
      </w:pPr>
    </w:p>
    <w:p w14:paraId="3DBB973D" w14:textId="7548FD33" w:rsidR="000C4EF1" w:rsidRPr="007847BA" w:rsidRDefault="000C4EF1" w:rsidP="000C0F64">
      <w:pPr>
        <w:pStyle w:val="Heading1"/>
        <w:spacing w:line="360" w:lineRule="auto"/>
        <w:jc w:val="both"/>
        <w:rPr>
          <w:rFonts w:ascii="Times New Roman" w:hAnsi="Times New Roman" w:cs="Times New Roman"/>
          <w:sz w:val="24"/>
          <w:szCs w:val="24"/>
        </w:rPr>
      </w:pPr>
      <w:bookmarkStart w:id="0" w:name="_Toc214452796"/>
      <w:r w:rsidRPr="007847BA">
        <w:rPr>
          <w:rFonts w:ascii="Times New Roman" w:hAnsi="Times New Roman" w:cs="Times New Roman"/>
          <w:sz w:val="24"/>
          <w:szCs w:val="24"/>
        </w:rPr>
        <w:lastRenderedPageBreak/>
        <w:t>Introduction</w:t>
      </w:r>
      <w:bookmarkEnd w:id="0"/>
    </w:p>
    <w:p w14:paraId="2ED6604F" w14:textId="45D851D1" w:rsidR="000C4EF1" w:rsidRPr="007847BA" w:rsidRDefault="000A63E2" w:rsidP="000C0F64">
      <w:pPr>
        <w:spacing w:line="360" w:lineRule="auto"/>
        <w:jc w:val="both"/>
        <w:rPr>
          <w:rFonts w:ascii="Times New Roman" w:hAnsi="Times New Roman" w:cs="Times New Roman"/>
        </w:rPr>
      </w:pPr>
      <w:r w:rsidRPr="007847BA">
        <w:rPr>
          <w:rFonts w:ascii="Times New Roman" w:hAnsi="Times New Roman" w:cs="Times New Roman"/>
        </w:rPr>
        <w:t>This report will examine how the customer relationship marketing practices are influencing the organisational performance at M&amp;S Food, with a focus on the</w:t>
      </w:r>
      <w:r w:rsidR="002830CF" w:rsidRPr="007847BA">
        <w:rPr>
          <w:rFonts w:ascii="Times New Roman" w:hAnsi="Times New Roman" w:cs="Times New Roman"/>
        </w:rPr>
        <w:t xml:space="preserve"> </w:t>
      </w:r>
      <w:r w:rsidRPr="007847BA">
        <w:rPr>
          <w:rFonts w:ascii="Times New Roman" w:hAnsi="Times New Roman" w:cs="Times New Roman"/>
        </w:rPr>
        <w:t>sustainable customer relationship, retention and loyalty. The report evaluates the keys strategic areas, including the data analytics, relationship marketing, customer centric strategies and sustainability.</w:t>
      </w:r>
    </w:p>
    <w:p w14:paraId="44997BC7" w14:textId="68CAF90E" w:rsidR="000C4EF1" w:rsidRPr="007847BA" w:rsidRDefault="00E44B08" w:rsidP="000C0F64">
      <w:pPr>
        <w:pStyle w:val="Heading1"/>
        <w:spacing w:line="360" w:lineRule="auto"/>
        <w:jc w:val="both"/>
        <w:rPr>
          <w:rFonts w:ascii="Times New Roman" w:hAnsi="Times New Roman" w:cs="Times New Roman"/>
          <w:sz w:val="24"/>
          <w:szCs w:val="24"/>
        </w:rPr>
      </w:pPr>
      <w:bookmarkStart w:id="1" w:name="_Toc214452797"/>
      <w:r w:rsidRPr="007847BA">
        <w:rPr>
          <w:rFonts w:ascii="Times New Roman" w:hAnsi="Times New Roman" w:cs="Times New Roman"/>
          <w:sz w:val="24"/>
          <w:szCs w:val="24"/>
        </w:rPr>
        <w:t xml:space="preserve">Task </w:t>
      </w:r>
      <w:r w:rsidR="00A31264" w:rsidRPr="007847BA">
        <w:rPr>
          <w:rFonts w:ascii="Times New Roman" w:hAnsi="Times New Roman" w:cs="Times New Roman"/>
          <w:sz w:val="24"/>
          <w:szCs w:val="24"/>
        </w:rPr>
        <w:t>1. Company</w:t>
      </w:r>
      <w:r w:rsidR="000C4EF1" w:rsidRPr="007847BA">
        <w:rPr>
          <w:rFonts w:ascii="Times New Roman" w:hAnsi="Times New Roman" w:cs="Times New Roman"/>
          <w:sz w:val="24"/>
          <w:szCs w:val="24"/>
        </w:rPr>
        <w:t xml:space="preserve"> overview</w:t>
      </w:r>
      <w:bookmarkEnd w:id="1"/>
    </w:p>
    <w:p w14:paraId="4DA61B8A" w14:textId="77777777" w:rsidR="00A31264" w:rsidRPr="007847BA" w:rsidRDefault="00A31264" w:rsidP="000C0F64">
      <w:pPr>
        <w:spacing w:line="360" w:lineRule="auto"/>
        <w:jc w:val="both"/>
        <w:rPr>
          <w:rFonts w:ascii="Times New Roman" w:hAnsi="Times New Roman" w:cs="Times New Roman"/>
        </w:rPr>
      </w:pPr>
      <w:r w:rsidRPr="007847BA">
        <w:rPr>
          <w:rFonts w:ascii="Times New Roman" w:hAnsi="Times New Roman" w:cs="Times New Roman"/>
        </w:rPr>
        <w:t>Marks &amp; Spencer plc is a venerated British retail institution that has engaged in business since 1884. M&amp;S Food, standing for Marks &amp; Spencer Food Supplies, is an integral part of the organization. The company began with a rather modest market stall. Since its inception, it has evolved through growth and is now a renowned national store, primarily admired because of its range of high-quality food, clothing, and household goods. Marks &amp; Spencer Food has always concentrated on quality food products, being synonymous with this kind of product. It also seems to have been leading the edge regarding a number of areas such as chilled ready meals, convenient forms of shopping, and the quality level of own-brand products (Dawson &amp; Burt, 1998). These approaches have enabled the organisation to differentiate itself from its competitors. Based on trusted quality, provenance, and authenticity, the organization's current brand identity rests on a solid foundation. This heritage is essentially what the brand is standing for.</w:t>
      </w:r>
    </w:p>
    <w:p w14:paraId="03B7321D" w14:textId="787B5DF0" w:rsidR="00A31264" w:rsidRPr="007847BA" w:rsidRDefault="00A31264" w:rsidP="000C0F64">
      <w:pPr>
        <w:spacing w:line="360" w:lineRule="auto"/>
        <w:jc w:val="both"/>
        <w:rPr>
          <w:rFonts w:ascii="Times New Roman" w:hAnsi="Times New Roman" w:cs="Times New Roman"/>
        </w:rPr>
      </w:pPr>
      <w:r w:rsidRPr="007847BA">
        <w:rPr>
          <w:rFonts w:ascii="Times New Roman" w:hAnsi="Times New Roman" w:cs="Times New Roman"/>
        </w:rPr>
        <w:t>Currently, M&amp;S Food operates within the UK's food sector, a market dominated by Tesco, Sainsbury's, Asda, and Aldi. A distinguishing factor of the industry is the powerful competition that characterizes it. M&amp;S Food retains an "affordable premium" positioning that will still capture approximately 4% market share by 2024, according to Kantar (2024). The restructuring the company undertook and the better cost management led to higher profits, indicating that such performance would be achievable on a consistent and upward trajectory. Additionally, these strategies have enhanced cost management. The company's objective is simple: to provide food that is sustainably sourced and creative, of the finest quality, and created to inspire and delight its customers. The mission statement captures the fundamental values that the entity stands for: pursuit of quality, responsibility, and a focus on the client. They also form a basis for long-lasting customer relationships, ensuring brand  loyalty and competitive advantage in the food retail market. Additionally, they form the bedrock for success in the food retailing industry.</w:t>
      </w:r>
    </w:p>
    <w:p w14:paraId="4926F664" w14:textId="64FF2B83" w:rsidR="00E44B08" w:rsidRPr="007847BA" w:rsidRDefault="00E44B08" w:rsidP="000C0F64">
      <w:pPr>
        <w:pStyle w:val="Heading1"/>
        <w:spacing w:line="360" w:lineRule="auto"/>
        <w:jc w:val="both"/>
        <w:rPr>
          <w:rFonts w:ascii="Times New Roman" w:hAnsi="Times New Roman" w:cs="Times New Roman"/>
          <w:sz w:val="24"/>
          <w:szCs w:val="24"/>
        </w:rPr>
      </w:pPr>
      <w:bookmarkStart w:id="2" w:name="_Toc214452798"/>
      <w:r w:rsidRPr="007847BA">
        <w:rPr>
          <w:rFonts w:ascii="Times New Roman" w:hAnsi="Times New Roman" w:cs="Times New Roman"/>
          <w:sz w:val="24"/>
          <w:szCs w:val="24"/>
        </w:rPr>
        <w:lastRenderedPageBreak/>
        <w:t>Task 2.</w:t>
      </w:r>
      <w:r w:rsidR="00A05AFA" w:rsidRPr="007847BA">
        <w:rPr>
          <w:rFonts w:ascii="Times New Roman" w:hAnsi="Times New Roman" w:cs="Times New Roman"/>
          <w:sz w:val="24"/>
          <w:szCs w:val="24"/>
        </w:rPr>
        <w:t xml:space="preserve"> </w:t>
      </w:r>
      <w:r w:rsidR="00A96AB2" w:rsidRPr="007847BA">
        <w:rPr>
          <w:rFonts w:ascii="Times New Roman" w:hAnsi="Times New Roman" w:cs="Times New Roman"/>
          <w:sz w:val="24"/>
          <w:szCs w:val="24"/>
        </w:rPr>
        <w:t>Data and customer relationship</w:t>
      </w:r>
      <w:bookmarkEnd w:id="2"/>
    </w:p>
    <w:p w14:paraId="44F3A1E5" w14:textId="3DDF84C9" w:rsidR="00553BFD" w:rsidRPr="007847BA" w:rsidRDefault="00553BFD" w:rsidP="000C0F64">
      <w:pPr>
        <w:spacing w:line="360" w:lineRule="auto"/>
        <w:jc w:val="both"/>
        <w:rPr>
          <w:rFonts w:ascii="Times New Roman" w:hAnsi="Times New Roman" w:cs="Times New Roman"/>
        </w:rPr>
      </w:pPr>
      <w:r w:rsidRPr="007847BA">
        <w:rPr>
          <w:rFonts w:ascii="Times New Roman" w:hAnsi="Times New Roman" w:cs="Times New Roman"/>
        </w:rPr>
        <w:t xml:space="preserve">With the use of data collection, analysis, and evaluation, businesses such as Marks &amp; Spencer Food (M&amp;S Food) are able to create individualised, value-driven customer experiences that inspire customer loyalty and retention over the long term.  The process of creating long-term consumer marketing connections is made possible through the use of data collection, analysis, and evaluation, all of which play a vital role in the process. This makes it feasible to accomplish this.  According to Payne and Frow (2017), the modern concept of customer relationship management (CRM) places an emphasis on the premise that successful relationship marketing is reliant on the systematic collection of consumer insights. This is the starting point for CRM.  To put it simply, this is a fundamental principle of CRM.  Enterprises benefit from this since it makes it easier for them to identify patterns of behaviour, requirements, and preferences among their customers.  According to Reinartz, Krafft, and Hoyer (2004), a customer relationship management (CRM) system that is driven by data is able to establish the foundation for segmentation, targeted messaging, and value co-creation. This is because the CRM system is able to track and analyse data.  All of these are essential elements that must be there in order to ensure that customers will continue to be active over the entirety of your organization's existence. </w:t>
      </w:r>
    </w:p>
    <w:p w14:paraId="248AF1A6" w14:textId="766FE413" w:rsidR="00553BFD" w:rsidRPr="007847BA" w:rsidRDefault="00553BFD" w:rsidP="000C0F64">
      <w:pPr>
        <w:spacing w:line="360" w:lineRule="auto"/>
        <w:jc w:val="both"/>
        <w:rPr>
          <w:rFonts w:ascii="Times New Roman" w:hAnsi="Times New Roman" w:cs="Times New Roman"/>
        </w:rPr>
      </w:pPr>
      <w:r w:rsidRPr="007847BA">
        <w:rPr>
          <w:rFonts w:ascii="Times New Roman" w:hAnsi="Times New Roman" w:cs="Times New Roman"/>
        </w:rPr>
        <w:t xml:space="preserve">When it comes to gathering information about its customers, M&amp;S Food makes use of a variety of different touchpoints that are all its own.  The Sparks loyalty programme, in-store habits, feedback systems, and e-commerce interactions through Ocado are some examples of the touchpoints that are covered in this category. Other examples include the Sparks loyalty programme.  Sparks is especially important since it keeps track of granular behavioural data, such as the number of times a customer makes a purchase, the items that are in their carts, and their preferences about products.  Decisions that are more informed can be made with the help of these kinds of facts.  It is possible for M&amp;S to tailor offers, promote items, and customise campaigns with the assistance of this data. This allows M&amp;S to cater to the specific requirements of individual customers.  This strategy is consistent with the perspective that was presented by Payne and Frow (2005), who developed a model for the creation of value in customer relationship management (CRM).  Within the context of the organisation, this model places an emphasis on customer insight as a driver of customer loyalty among individuals who are customers of the company. </w:t>
      </w:r>
    </w:p>
    <w:p w14:paraId="1FCCC8A6" w14:textId="675CA952" w:rsidR="00553BFD" w:rsidRPr="007847BA" w:rsidRDefault="00553BFD" w:rsidP="000C0F64">
      <w:pPr>
        <w:spacing w:line="360" w:lineRule="auto"/>
        <w:jc w:val="both"/>
        <w:rPr>
          <w:rFonts w:ascii="Times New Roman" w:hAnsi="Times New Roman" w:cs="Times New Roman"/>
        </w:rPr>
      </w:pPr>
      <w:r w:rsidRPr="007847BA">
        <w:rPr>
          <w:rFonts w:ascii="Times New Roman" w:hAnsi="Times New Roman" w:cs="Times New Roman"/>
        </w:rPr>
        <w:t xml:space="preserve">M&amp;S Food is able to determine the customer lifetime value (CLV), monitor churn indicators, and conduct an analysis of the percentage of customers that remain loyal to the company by </w:t>
      </w:r>
      <w:r w:rsidRPr="007847BA">
        <w:rPr>
          <w:rFonts w:ascii="Times New Roman" w:hAnsi="Times New Roman" w:cs="Times New Roman"/>
        </w:rPr>
        <w:lastRenderedPageBreak/>
        <w:t xml:space="preserve">utilising sophisticated analytics.  As a result of this, the company is in a position to identify categories that are of high value.  The data that Sparks provides, for example, enables M&amp;S to send tailored "thank you" presents and targeted discounts to customers based on who they are and what they have purchased in the past. This is made possible by the fact that Sparks is able to provide this information.  Not only does this contribute to the development of long-term service, but it also assists to strengthen emotional engagement.  Furthermore, according to the findings of a study that was carried out by Verhoef (2003), personalised incentive systems have the capacity to significantly increase the perceived worth of a connection and reduce the amount of switching behaviour that occurs.  </w:t>
      </w:r>
    </w:p>
    <w:p w14:paraId="6E7B3DA4" w14:textId="288D275B" w:rsidR="00553BFD" w:rsidRPr="007847BA" w:rsidRDefault="00553BFD" w:rsidP="000C0F64">
      <w:pPr>
        <w:spacing w:line="360" w:lineRule="auto"/>
        <w:jc w:val="both"/>
        <w:rPr>
          <w:rFonts w:ascii="Times New Roman" w:hAnsi="Times New Roman" w:cs="Times New Roman"/>
        </w:rPr>
      </w:pPr>
      <w:r w:rsidRPr="007847BA">
        <w:rPr>
          <w:rFonts w:ascii="Times New Roman" w:hAnsi="Times New Roman" w:cs="Times New Roman"/>
        </w:rPr>
        <w:t xml:space="preserve">Additionally, M&amp;S takes use of predictive analytics in order to identify trends, establish the demand for premium seasonal ranges, and increase the efficiency of assortment planning.  The information that is obtained from customer feedback, which includes reviews and digital sentiment, lends credibility to the reputation that M&amp;S has built as an amazing retailer. M&amp;S has established a reputation for being an exceptional retailer.  Furthermore, this data is utilised in order to achieve the purpose of providing insights into the management of quality as well as the production of creative products.  This iterative process of data assessment not only adds to the building of the relationship with the customer, but it also contributes to the effective performance that may be maintained over time. This is because the relationship is formed through the review of data.  The reason for this is that the insights that are obtained from the customer contribute to the reduction of waste, the enhancement of stock correctness, and the strengthening of operational efficiency.  </w:t>
      </w:r>
    </w:p>
    <w:p w14:paraId="0891635A" w14:textId="6DE8BE76" w:rsidR="00E44B08" w:rsidRPr="007847BA" w:rsidRDefault="00553BFD" w:rsidP="000C0F64">
      <w:pPr>
        <w:spacing w:line="360" w:lineRule="auto"/>
        <w:jc w:val="both"/>
        <w:rPr>
          <w:rFonts w:ascii="Times New Roman" w:hAnsi="Times New Roman" w:cs="Times New Roman"/>
        </w:rPr>
      </w:pPr>
      <w:r w:rsidRPr="007847BA">
        <w:rPr>
          <w:rFonts w:ascii="Times New Roman" w:hAnsi="Times New Roman" w:cs="Times New Roman"/>
        </w:rPr>
        <w:t>One of the most important factors to consider when determining the extent to which M&amp;S Food is able to establish long-term relationships with its clientele is the extent to which the firm is able to collect and evaluate data.  Because of this, the organisation is able to better tailor its services to the specific needs of its customers, build trust with those customers, and provide value to those customers over a longer period of time.</w:t>
      </w:r>
    </w:p>
    <w:p w14:paraId="4702717B" w14:textId="0B7C8A5E" w:rsidR="00E44B08" w:rsidRPr="007847BA" w:rsidRDefault="00E44B08" w:rsidP="000C0F64">
      <w:pPr>
        <w:pStyle w:val="Heading1"/>
        <w:spacing w:line="360" w:lineRule="auto"/>
        <w:jc w:val="both"/>
        <w:rPr>
          <w:rFonts w:ascii="Times New Roman" w:hAnsi="Times New Roman" w:cs="Times New Roman"/>
          <w:sz w:val="24"/>
          <w:szCs w:val="24"/>
        </w:rPr>
      </w:pPr>
      <w:bookmarkStart w:id="3" w:name="_Toc214452799"/>
      <w:r w:rsidRPr="007847BA">
        <w:rPr>
          <w:rFonts w:ascii="Times New Roman" w:hAnsi="Times New Roman" w:cs="Times New Roman"/>
          <w:sz w:val="24"/>
          <w:szCs w:val="24"/>
        </w:rPr>
        <w:t>Task 3.</w:t>
      </w:r>
      <w:r w:rsidR="00690F7C" w:rsidRPr="007847BA">
        <w:rPr>
          <w:rFonts w:ascii="Times New Roman" w:hAnsi="Times New Roman" w:cs="Times New Roman"/>
          <w:b/>
          <w:bCs/>
          <w:kern w:val="0"/>
          <w:sz w:val="24"/>
          <w:szCs w:val="24"/>
          <w14:ligatures w14:val="none"/>
        </w:rPr>
        <w:t xml:space="preserve"> </w:t>
      </w:r>
      <w:r w:rsidR="00690F7C" w:rsidRPr="007847BA">
        <w:rPr>
          <w:rFonts w:ascii="Times New Roman" w:hAnsi="Times New Roman" w:cs="Times New Roman"/>
          <w:sz w:val="24"/>
          <w:szCs w:val="24"/>
        </w:rPr>
        <w:t>CRM Strategy Analysis</w:t>
      </w:r>
      <w:bookmarkEnd w:id="3"/>
    </w:p>
    <w:p w14:paraId="38C80970" w14:textId="51762491" w:rsidR="00831B6C" w:rsidRPr="007847BA" w:rsidRDefault="004B2E5C" w:rsidP="000C0F64">
      <w:pPr>
        <w:spacing w:line="360" w:lineRule="auto"/>
        <w:jc w:val="both"/>
        <w:rPr>
          <w:rFonts w:ascii="Times New Roman" w:hAnsi="Times New Roman" w:cs="Times New Roman"/>
          <w:b/>
          <w:bCs/>
        </w:rPr>
      </w:pPr>
      <w:r w:rsidRPr="007847BA">
        <w:rPr>
          <w:rFonts w:ascii="Times New Roman" w:hAnsi="Times New Roman" w:cs="Times New Roman"/>
          <w:b/>
          <w:bCs/>
        </w:rPr>
        <w:t>Segmentation, Targeting and Positioning (STP)</w:t>
      </w:r>
    </w:p>
    <w:p w14:paraId="6D1EE820" w14:textId="77777777" w:rsidR="00831B6C" w:rsidRPr="007847BA" w:rsidRDefault="00831B6C" w:rsidP="000C0F64">
      <w:pPr>
        <w:spacing w:line="360" w:lineRule="auto"/>
        <w:jc w:val="both"/>
        <w:rPr>
          <w:rFonts w:ascii="Times New Roman" w:hAnsi="Times New Roman" w:cs="Times New Roman"/>
        </w:rPr>
      </w:pPr>
      <w:r w:rsidRPr="007847BA">
        <w:rPr>
          <w:rFonts w:ascii="Times New Roman" w:hAnsi="Times New Roman" w:cs="Times New Roman"/>
        </w:rPr>
        <w:t xml:space="preserve">M&amp;S Food uses a comprehensive supply chain management, or STP, approach in order to focus on the value that consumers have on their products, the quality standards that they have, and the lifestyle choices that they make. In accordance with the segmentation theory provided by </w:t>
      </w:r>
      <w:r w:rsidRPr="007847BA">
        <w:rPr>
          <w:rFonts w:ascii="Times New Roman" w:hAnsi="Times New Roman" w:cs="Times New Roman"/>
        </w:rPr>
        <w:lastRenderedPageBreak/>
        <w:t>Kotler and Keller (2016), M&amp;S employs demographic (age, income), psychographic (lifestyle, premium quality orientation), and behavioural (frequency, basket size) factors in order to get a knowledge of distinct client groups. For the purpose of achieving a more robust behavioural segmentation, the identification of "premium shoppers," "convenience buyers," and "seasonal treat purchasers" is accomplished by the utilisation of Sparks information. Therefore, the objective of M&amp;S is to attract clients with middle-to-high incomes who are looking for food options that are dependable and of excellent quality. M&amp;S positions itself as the "affordable luxury" supermarket in the United Kingdom, putting an emphasis on innovation, freshness, and provenance. This targeted strategy gives support for a distinct premium positioning to be offered by the company. In accordance with positioning theory, which asserts that difference must be meaningful and relevant (Kotler et al., 2017), this is a relevant and meaningful differentiation.</w:t>
      </w:r>
    </w:p>
    <w:p w14:paraId="55BBF6AE" w14:textId="77777777" w:rsidR="00831B6C" w:rsidRPr="007847BA" w:rsidRDefault="00831B6C" w:rsidP="000C0F64">
      <w:pPr>
        <w:spacing w:line="360" w:lineRule="auto"/>
        <w:jc w:val="both"/>
        <w:rPr>
          <w:rFonts w:ascii="Times New Roman" w:hAnsi="Times New Roman" w:cs="Times New Roman"/>
        </w:rPr>
      </w:pPr>
    </w:p>
    <w:p w14:paraId="26F35026" w14:textId="77777777" w:rsidR="00831B6C" w:rsidRPr="007847BA" w:rsidRDefault="00831B6C" w:rsidP="000C0F64">
      <w:pPr>
        <w:spacing w:line="360" w:lineRule="auto"/>
        <w:jc w:val="both"/>
        <w:rPr>
          <w:rFonts w:ascii="Times New Roman" w:hAnsi="Times New Roman" w:cs="Times New Roman"/>
        </w:rPr>
      </w:pPr>
    </w:p>
    <w:p w14:paraId="038C28A5" w14:textId="7B98E214" w:rsidR="00831B6C" w:rsidRPr="007847BA" w:rsidRDefault="004B2E5C" w:rsidP="000C0F64">
      <w:pPr>
        <w:spacing w:line="360" w:lineRule="auto"/>
        <w:jc w:val="both"/>
        <w:rPr>
          <w:rFonts w:ascii="Times New Roman" w:hAnsi="Times New Roman" w:cs="Times New Roman"/>
          <w:b/>
          <w:bCs/>
        </w:rPr>
      </w:pPr>
      <w:r w:rsidRPr="007847BA">
        <w:rPr>
          <w:rFonts w:ascii="Times New Roman" w:hAnsi="Times New Roman" w:cs="Times New Roman"/>
          <w:b/>
          <w:bCs/>
        </w:rPr>
        <w:t>Marketing Mix and Market Differentiation</w:t>
      </w:r>
    </w:p>
    <w:p w14:paraId="33000467" w14:textId="77777777" w:rsidR="00831B6C" w:rsidRPr="007847BA" w:rsidRDefault="00831B6C" w:rsidP="000C0F64">
      <w:pPr>
        <w:spacing w:line="360" w:lineRule="auto"/>
        <w:jc w:val="both"/>
        <w:rPr>
          <w:rFonts w:ascii="Times New Roman" w:hAnsi="Times New Roman" w:cs="Times New Roman"/>
        </w:rPr>
      </w:pPr>
      <w:r w:rsidRPr="007847BA">
        <w:rPr>
          <w:rFonts w:ascii="Times New Roman" w:hAnsi="Times New Roman" w:cs="Times New Roman"/>
        </w:rPr>
        <w:t>M&amp;S Food set itself out from its rivals in a highly competitive field by employing the marketing mix. This allows the company to differentiate itself from its competitors.</w:t>
      </w:r>
    </w:p>
    <w:p w14:paraId="22B5C1AE" w14:textId="77777777" w:rsidR="00831B6C" w:rsidRPr="007847BA" w:rsidRDefault="00831B6C" w:rsidP="000C0F64">
      <w:pPr>
        <w:spacing w:line="360" w:lineRule="auto"/>
        <w:jc w:val="both"/>
        <w:rPr>
          <w:rFonts w:ascii="Times New Roman" w:hAnsi="Times New Roman" w:cs="Times New Roman"/>
        </w:rPr>
      </w:pPr>
      <w:r w:rsidRPr="007847BA">
        <w:rPr>
          <w:rFonts w:ascii="Times New Roman" w:hAnsi="Times New Roman" w:cs="Times New Roman"/>
        </w:rPr>
        <w:t>In terms of product, M&amp;S is in the lead because of its high product quality, imaginative ready meals, produce that is produced in an ethical manner, and strong private-label branding, all of which are in line with Levitt's (1980) model of product differentiation.</w:t>
      </w:r>
    </w:p>
    <w:p w14:paraId="31D3F705" w14:textId="77777777" w:rsidR="00831B6C" w:rsidRPr="007847BA" w:rsidRDefault="00831B6C" w:rsidP="000C0F64">
      <w:pPr>
        <w:spacing w:line="360" w:lineRule="auto"/>
        <w:jc w:val="both"/>
        <w:rPr>
          <w:rFonts w:ascii="Times New Roman" w:hAnsi="Times New Roman" w:cs="Times New Roman"/>
        </w:rPr>
      </w:pPr>
      <w:r w:rsidRPr="007847BA">
        <w:rPr>
          <w:rFonts w:ascii="Times New Roman" w:hAnsi="Times New Roman" w:cs="Times New Roman"/>
        </w:rPr>
        <w:t>The prices are indicative of a balance between the value and the quality of the product, which serves to reinforce the premium posture without crossing over into the realm of luxury that is unattainable.</w:t>
      </w:r>
    </w:p>
    <w:p w14:paraId="2BB8473F" w14:textId="77777777" w:rsidR="00831B6C" w:rsidRPr="007847BA" w:rsidRDefault="00831B6C" w:rsidP="000C0F64">
      <w:pPr>
        <w:spacing w:line="360" w:lineRule="auto"/>
        <w:jc w:val="both"/>
        <w:rPr>
          <w:rFonts w:ascii="Times New Roman" w:hAnsi="Times New Roman" w:cs="Times New Roman"/>
        </w:rPr>
      </w:pPr>
      <w:r w:rsidRPr="007847BA">
        <w:rPr>
          <w:rFonts w:ascii="Times New Roman" w:hAnsi="Times New Roman" w:cs="Times New Roman"/>
        </w:rPr>
        <w:t>Retail parks and transit hubs are two examples of locations that lay an emphasis on convenience. The collaboration with Ocado ensures that customers have access to digital content in these locations.</w:t>
      </w:r>
    </w:p>
    <w:p w14:paraId="5791F9DA" w14:textId="2B117A09" w:rsidR="00831B6C" w:rsidRPr="007847BA" w:rsidRDefault="002E6842" w:rsidP="000C0F64">
      <w:pPr>
        <w:spacing w:line="360" w:lineRule="auto"/>
        <w:jc w:val="both"/>
        <w:rPr>
          <w:rFonts w:ascii="Times New Roman" w:hAnsi="Times New Roman" w:cs="Times New Roman"/>
        </w:rPr>
      </w:pPr>
      <w:r w:rsidRPr="007847BA">
        <w:rPr>
          <w:rFonts w:ascii="Times New Roman" w:hAnsi="Times New Roman" w:cs="Times New Roman"/>
        </w:rPr>
        <w:t>Using</w:t>
      </w:r>
      <w:r w:rsidR="00831B6C" w:rsidRPr="007847BA">
        <w:rPr>
          <w:rFonts w:ascii="Times New Roman" w:hAnsi="Times New Roman" w:cs="Times New Roman"/>
        </w:rPr>
        <w:t xml:space="preserve"> emotional storytelling strategies, marketing communications highlight the significance of food innovation, sustainability, and provenance for the aim of promotion. Examples of such campaigns include "This is not just food..."</w:t>
      </w:r>
    </w:p>
    <w:p w14:paraId="35565D37" w14:textId="79670853" w:rsidR="00E44B08" w:rsidRPr="007847BA" w:rsidRDefault="00831B6C" w:rsidP="000C0F64">
      <w:pPr>
        <w:spacing w:line="360" w:lineRule="auto"/>
        <w:jc w:val="both"/>
        <w:rPr>
          <w:rFonts w:ascii="Times New Roman" w:hAnsi="Times New Roman" w:cs="Times New Roman"/>
        </w:rPr>
      </w:pPr>
      <w:r w:rsidRPr="007847BA">
        <w:rPr>
          <w:rFonts w:ascii="Times New Roman" w:hAnsi="Times New Roman" w:cs="Times New Roman"/>
        </w:rPr>
        <w:lastRenderedPageBreak/>
        <w:t>The combination of these factors strengthens the trust that customers have in M&amp;S, which is an essential asset for customer relationship management. Their premium character is enhanced as a result.</w:t>
      </w:r>
    </w:p>
    <w:p w14:paraId="27D61B1A" w14:textId="39D96FF0" w:rsidR="004B2E5C" w:rsidRPr="007847BA" w:rsidRDefault="004B2E5C" w:rsidP="000C0F64">
      <w:pPr>
        <w:spacing w:line="360" w:lineRule="auto"/>
        <w:jc w:val="both"/>
        <w:rPr>
          <w:rFonts w:ascii="Times New Roman" w:hAnsi="Times New Roman" w:cs="Times New Roman"/>
          <w:b/>
          <w:bCs/>
        </w:rPr>
      </w:pPr>
      <w:r w:rsidRPr="007847BA">
        <w:rPr>
          <w:rFonts w:ascii="Times New Roman" w:hAnsi="Times New Roman" w:cs="Times New Roman"/>
          <w:b/>
          <w:bCs/>
        </w:rPr>
        <w:t>Meeting the 4Cs of Customer Needs</w:t>
      </w:r>
    </w:p>
    <w:p w14:paraId="262FCD48" w14:textId="236884B3" w:rsidR="00182191" w:rsidRPr="007847BA" w:rsidRDefault="00D55CBB" w:rsidP="000C0F64">
      <w:pPr>
        <w:spacing w:line="360" w:lineRule="auto"/>
        <w:jc w:val="both"/>
        <w:rPr>
          <w:rFonts w:ascii="Times New Roman" w:hAnsi="Times New Roman" w:cs="Times New Roman"/>
        </w:rPr>
      </w:pPr>
      <w:r w:rsidRPr="007847BA">
        <w:rPr>
          <w:rFonts w:ascii="Times New Roman" w:hAnsi="Times New Roman" w:cs="Times New Roman"/>
        </w:rPr>
        <w:t>The 4C model emphasis a c customer centric approach (Lauterborn, 1990).</w:t>
      </w:r>
    </w:p>
    <w:p w14:paraId="494DD3C0" w14:textId="48144525" w:rsidR="00D55CBB" w:rsidRPr="007847BA" w:rsidRDefault="00D55CBB" w:rsidP="000C0F64">
      <w:pPr>
        <w:spacing w:line="360" w:lineRule="auto"/>
        <w:jc w:val="both"/>
        <w:rPr>
          <w:rFonts w:ascii="Times New Roman" w:hAnsi="Times New Roman" w:cs="Times New Roman"/>
        </w:rPr>
      </w:pPr>
      <w:r w:rsidRPr="007847BA">
        <w:rPr>
          <w:rFonts w:ascii="Times New Roman" w:hAnsi="Times New Roman" w:cs="Times New Roman"/>
        </w:rPr>
        <w:t>Customer needs: M&amp;S satisfies evolving needs for higher quality, convenience and ethical sourced food.</w:t>
      </w:r>
    </w:p>
    <w:p w14:paraId="351E1FA6" w14:textId="2557D644" w:rsidR="00D55CBB" w:rsidRPr="007847BA" w:rsidRDefault="00D55CBB" w:rsidP="000C0F64">
      <w:pPr>
        <w:spacing w:line="360" w:lineRule="auto"/>
        <w:jc w:val="both"/>
        <w:rPr>
          <w:rFonts w:ascii="Times New Roman" w:hAnsi="Times New Roman" w:cs="Times New Roman"/>
        </w:rPr>
      </w:pPr>
      <w:r w:rsidRPr="007847BA">
        <w:rPr>
          <w:rFonts w:ascii="Times New Roman" w:hAnsi="Times New Roman" w:cs="Times New Roman"/>
        </w:rPr>
        <w:t>Convenience: The Ocado Retail partnership delivers home delivery convenience and smaller format city stores meet on the go demand.</w:t>
      </w:r>
    </w:p>
    <w:p w14:paraId="0B65731C" w14:textId="65D89409" w:rsidR="00D55CBB" w:rsidRPr="007847BA" w:rsidRDefault="00D55CBB" w:rsidP="000C0F64">
      <w:pPr>
        <w:spacing w:line="360" w:lineRule="auto"/>
        <w:jc w:val="both"/>
        <w:rPr>
          <w:rFonts w:ascii="Times New Roman" w:hAnsi="Times New Roman" w:cs="Times New Roman"/>
        </w:rPr>
      </w:pPr>
      <w:r w:rsidRPr="007847BA">
        <w:rPr>
          <w:rFonts w:ascii="Times New Roman" w:hAnsi="Times New Roman" w:cs="Times New Roman"/>
        </w:rPr>
        <w:t>Cost to customer: The value perception is to enhance through Sparks personalised rewards, reducing the psychological cost while reinforcing loyalty.</w:t>
      </w:r>
    </w:p>
    <w:p w14:paraId="2263EFDA" w14:textId="3B5AC5E0" w:rsidR="00BC0A13" w:rsidRPr="007847BA" w:rsidRDefault="00D55CBB" w:rsidP="000C0F64">
      <w:pPr>
        <w:spacing w:line="360" w:lineRule="auto"/>
        <w:jc w:val="both"/>
        <w:rPr>
          <w:rFonts w:ascii="Times New Roman" w:hAnsi="Times New Roman" w:cs="Times New Roman"/>
        </w:rPr>
      </w:pPr>
      <w:r w:rsidRPr="007847BA">
        <w:rPr>
          <w:rFonts w:ascii="Times New Roman" w:hAnsi="Times New Roman" w:cs="Times New Roman"/>
        </w:rPr>
        <w:t>Communication: M&amp;S uses omnichannel communication, store media, social content, tailored using data insights, aligning with Payne (2017) CRM communication principles.</w:t>
      </w:r>
    </w:p>
    <w:p w14:paraId="2C04C985" w14:textId="675A84FE" w:rsidR="00182191" w:rsidRPr="007847BA" w:rsidRDefault="00182191" w:rsidP="000C0F64">
      <w:pPr>
        <w:spacing w:line="360" w:lineRule="auto"/>
        <w:jc w:val="both"/>
        <w:rPr>
          <w:rFonts w:ascii="Times New Roman" w:hAnsi="Times New Roman" w:cs="Times New Roman"/>
          <w:b/>
          <w:bCs/>
        </w:rPr>
      </w:pPr>
      <w:r w:rsidRPr="007847BA">
        <w:rPr>
          <w:rFonts w:ascii="Times New Roman" w:hAnsi="Times New Roman" w:cs="Times New Roman"/>
          <w:b/>
          <w:bCs/>
        </w:rPr>
        <w:t>Ethical and Sustainability Practices</w:t>
      </w:r>
    </w:p>
    <w:p w14:paraId="750B785C" w14:textId="4720C362" w:rsidR="00D55CBB" w:rsidRPr="007847BA" w:rsidRDefault="00D55CBB" w:rsidP="000C0F64">
      <w:pPr>
        <w:spacing w:line="360" w:lineRule="auto"/>
        <w:jc w:val="both"/>
        <w:rPr>
          <w:rFonts w:ascii="Times New Roman" w:hAnsi="Times New Roman" w:cs="Times New Roman"/>
        </w:rPr>
      </w:pPr>
      <w:r w:rsidRPr="007847BA">
        <w:rPr>
          <w:rFonts w:ascii="Times New Roman" w:hAnsi="Times New Roman" w:cs="Times New Roman"/>
        </w:rPr>
        <w:t>M&amp;S sustainability strategy Plan A it is focusing on the carbon reduction, ethical sourcing, animal welfare and packaging reducing</w:t>
      </w:r>
      <w:r w:rsidR="00F808C4" w:rsidRPr="007847BA">
        <w:rPr>
          <w:rFonts w:ascii="Times New Roman" w:hAnsi="Times New Roman" w:cs="Times New Roman"/>
        </w:rPr>
        <w:t>. Research it is highlighting that ethical and sustainable practices increase the trust and positively influence long term loyalty (Gruber, 2017). For example, M&amp;S Food commitments to recycle packaging, sustainable farming and transparent supply chain it is aligning with rising consumer expectations for responsible food production.</w:t>
      </w:r>
    </w:p>
    <w:p w14:paraId="42E69FF3" w14:textId="130A71BF" w:rsidR="00182191" w:rsidRPr="007847BA" w:rsidRDefault="00182191" w:rsidP="000C0F64">
      <w:pPr>
        <w:spacing w:line="360" w:lineRule="auto"/>
        <w:jc w:val="both"/>
        <w:rPr>
          <w:rFonts w:ascii="Times New Roman" w:hAnsi="Times New Roman" w:cs="Times New Roman"/>
          <w:b/>
          <w:bCs/>
        </w:rPr>
      </w:pPr>
      <w:r w:rsidRPr="007847BA">
        <w:rPr>
          <w:rFonts w:ascii="Times New Roman" w:hAnsi="Times New Roman" w:cs="Times New Roman"/>
          <w:b/>
          <w:bCs/>
        </w:rPr>
        <w:t>Contribution to Customer Centrality and Long-Term Loyalty</w:t>
      </w:r>
    </w:p>
    <w:p w14:paraId="3C30DC10" w14:textId="665DC716" w:rsidR="00182191" w:rsidRPr="007847BA" w:rsidRDefault="00182191" w:rsidP="000C0F64">
      <w:pPr>
        <w:spacing w:line="360" w:lineRule="auto"/>
        <w:jc w:val="both"/>
        <w:rPr>
          <w:rFonts w:ascii="Times New Roman" w:hAnsi="Times New Roman" w:cs="Times New Roman"/>
        </w:rPr>
      </w:pPr>
      <w:r w:rsidRPr="007847BA">
        <w:rPr>
          <w:rFonts w:ascii="Times New Roman" w:hAnsi="Times New Roman" w:cs="Times New Roman"/>
        </w:rPr>
        <w:t>The STP strategy, differentiation throughout the marketing mix, alignment with the 4Cs that are centred on the consumer, and a strong commitment towards sustainability are all factors that have contributed to M&amp;S Food's positioning as a brand that is focused on the customer. According to Reinartz et al. (2004), the Customer Relationship Management (CRM) hypothesis posits that the primary factors that contribute to customer loyalty are the provision of reciprocal value, the establishment of trust, and the customisation of the customer's experience. By satisfying the customers' needs in terms of functionality, emotion, and ethics, M&amp;S is able to strengthen its ties with its consumers, raise the value of their lifetime purchases, and establish a durable edge over its competitors.</w:t>
      </w:r>
    </w:p>
    <w:p w14:paraId="18DD33CB" w14:textId="0A70AC61" w:rsidR="00E44B08" w:rsidRPr="007847BA" w:rsidRDefault="00E44B08" w:rsidP="000C0F64">
      <w:pPr>
        <w:pStyle w:val="Heading1"/>
        <w:spacing w:line="360" w:lineRule="auto"/>
        <w:jc w:val="both"/>
        <w:rPr>
          <w:rFonts w:ascii="Times New Roman" w:hAnsi="Times New Roman" w:cs="Times New Roman"/>
          <w:sz w:val="24"/>
          <w:szCs w:val="24"/>
        </w:rPr>
      </w:pPr>
      <w:bookmarkStart w:id="4" w:name="_Toc214452800"/>
      <w:r w:rsidRPr="007847BA">
        <w:rPr>
          <w:rFonts w:ascii="Times New Roman" w:hAnsi="Times New Roman" w:cs="Times New Roman"/>
          <w:sz w:val="24"/>
          <w:szCs w:val="24"/>
        </w:rPr>
        <w:lastRenderedPageBreak/>
        <w:t>Task 4.</w:t>
      </w:r>
      <w:r w:rsidR="00690F7C" w:rsidRPr="007847BA">
        <w:rPr>
          <w:rFonts w:ascii="Times New Roman" w:hAnsi="Times New Roman" w:cs="Times New Roman"/>
          <w:sz w:val="24"/>
          <w:szCs w:val="24"/>
        </w:rPr>
        <w:t xml:space="preserve"> Conclusion and recommendations</w:t>
      </w:r>
      <w:bookmarkEnd w:id="4"/>
    </w:p>
    <w:p w14:paraId="3327B7B9" w14:textId="77777777" w:rsidR="004C25A2" w:rsidRPr="007847BA" w:rsidRDefault="004C25A2" w:rsidP="000C0F64">
      <w:pPr>
        <w:spacing w:line="360" w:lineRule="auto"/>
        <w:jc w:val="both"/>
        <w:rPr>
          <w:rFonts w:ascii="Times New Roman" w:hAnsi="Times New Roman" w:cs="Times New Roman"/>
        </w:rPr>
      </w:pPr>
      <w:r w:rsidRPr="007847BA">
        <w:rPr>
          <w:rFonts w:ascii="Times New Roman" w:hAnsi="Times New Roman" w:cs="Times New Roman"/>
        </w:rPr>
        <w:t>In summary, M&amp;S Food CRM practices greatly enhance the level of customer satisfaction, trust, and long-term loyalty through data-driven personalization using the Sparks program, intense premium positioning strategy, commitment to product quality, and integration of ethical and sustainable values. These practices are further discussed in the subsequent paragraphs. The fact that it brings direct improvement in the performance of the organization and creates a resilient customer base indicates that the company makes effective use of customer information and communicates with the customers at all touch points, offering value propositions to targeted customers.</w:t>
      </w:r>
    </w:p>
    <w:p w14:paraId="5004BD3C" w14:textId="15BFFC11" w:rsidR="00E44B08" w:rsidRPr="007847BA" w:rsidRDefault="004C25A2" w:rsidP="000C0F64">
      <w:pPr>
        <w:spacing w:line="360" w:lineRule="auto"/>
        <w:jc w:val="both"/>
        <w:rPr>
          <w:rFonts w:ascii="Times New Roman" w:hAnsi="Times New Roman" w:cs="Times New Roman"/>
        </w:rPr>
      </w:pPr>
      <w:r w:rsidRPr="007847BA">
        <w:rPr>
          <w:rFonts w:ascii="Times New Roman" w:hAnsi="Times New Roman" w:cs="Times New Roman"/>
        </w:rPr>
        <w:t>Notwithstanding that this reality exists, there are still opportunities to form relationships that will endure for a significant amount of time.  One further thing that could help to a greater level of emotional involvement is the enhancement of community-based engagement activities and the improvement of openness towards the development of sustainability. By enhancing these areas, M&amp;S Food would be able to ensure it continues to develop long-lasting, high-value relationships with its consumers within an increasingly competitive market. Furthermore, this would put emphasis on the importance of making the consumer the major focus of attention.</w:t>
      </w:r>
    </w:p>
    <w:p w14:paraId="134391C8" w14:textId="77777777" w:rsidR="000C4EF1" w:rsidRDefault="000C4EF1" w:rsidP="000C0F64">
      <w:pPr>
        <w:spacing w:line="360" w:lineRule="auto"/>
        <w:jc w:val="both"/>
        <w:rPr>
          <w:rFonts w:ascii="Times New Roman" w:hAnsi="Times New Roman" w:cs="Times New Roman"/>
        </w:rPr>
      </w:pPr>
    </w:p>
    <w:p w14:paraId="6FD882C4" w14:textId="77777777" w:rsidR="009226FA" w:rsidRDefault="009226FA" w:rsidP="000C0F64">
      <w:pPr>
        <w:spacing w:line="360" w:lineRule="auto"/>
        <w:jc w:val="both"/>
        <w:rPr>
          <w:rFonts w:ascii="Times New Roman" w:hAnsi="Times New Roman" w:cs="Times New Roman"/>
        </w:rPr>
      </w:pPr>
    </w:p>
    <w:p w14:paraId="6AB57AF9" w14:textId="77777777" w:rsidR="009226FA" w:rsidRDefault="009226FA" w:rsidP="000C0F64">
      <w:pPr>
        <w:spacing w:line="360" w:lineRule="auto"/>
        <w:jc w:val="both"/>
        <w:rPr>
          <w:rFonts w:ascii="Times New Roman" w:hAnsi="Times New Roman" w:cs="Times New Roman"/>
        </w:rPr>
      </w:pPr>
    </w:p>
    <w:p w14:paraId="3BC2C83D" w14:textId="77777777" w:rsidR="009226FA" w:rsidRDefault="009226FA" w:rsidP="000C0F64">
      <w:pPr>
        <w:spacing w:line="360" w:lineRule="auto"/>
        <w:jc w:val="both"/>
        <w:rPr>
          <w:rFonts w:ascii="Times New Roman" w:hAnsi="Times New Roman" w:cs="Times New Roman"/>
        </w:rPr>
      </w:pPr>
    </w:p>
    <w:p w14:paraId="20DAA31B" w14:textId="77777777" w:rsidR="009226FA" w:rsidRDefault="009226FA" w:rsidP="000C0F64">
      <w:pPr>
        <w:spacing w:line="360" w:lineRule="auto"/>
        <w:jc w:val="both"/>
        <w:rPr>
          <w:rFonts w:ascii="Times New Roman" w:hAnsi="Times New Roman" w:cs="Times New Roman"/>
        </w:rPr>
      </w:pPr>
    </w:p>
    <w:p w14:paraId="3186416A" w14:textId="77777777" w:rsidR="009226FA" w:rsidRDefault="009226FA" w:rsidP="000C0F64">
      <w:pPr>
        <w:spacing w:line="360" w:lineRule="auto"/>
        <w:jc w:val="both"/>
        <w:rPr>
          <w:rFonts w:ascii="Times New Roman" w:hAnsi="Times New Roman" w:cs="Times New Roman"/>
        </w:rPr>
      </w:pPr>
    </w:p>
    <w:p w14:paraId="2CAC5826" w14:textId="77777777" w:rsidR="009226FA" w:rsidRDefault="009226FA" w:rsidP="000C0F64">
      <w:pPr>
        <w:spacing w:line="360" w:lineRule="auto"/>
        <w:jc w:val="both"/>
        <w:rPr>
          <w:rFonts w:ascii="Times New Roman" w:hAnsi="Times New Roman" w:cs="Times New Roman"/>
        </w:rPr>
      </w:pPr>
    </w:p>
    <w:p w14:paraId="630BEA58" w14:textId="77777777" w:rsidR="009226FA" w:rsidRDefault="009226FA" w:rsidP="000C0F64">
      <w:pPr>
        <w:spacing w:line="360" w:lineRule="auto"/>
        <w:jc w:val="both"/>
        <w:rPr>
          <w:rFonts w:ascii="Times New Roman" w:hAnsi="Times New Roman" w:cs="Times New Roman"/>
        </w:rPr>
      </w:pPr>
    </w:p>
    <w:p w14:paraId="77DA4235" w14:textId="77777777" w:rsidR="009226FA" w:rsidRDefault="009226FA" w:rsidP="000C0F64">
      <w:pPr>
        <w:spacing w:line="360" w:lineRule="auto"/>
        <w:jc w:val="both"/>
        <w:rPr>
          <w:rFonts w:ascii="Times New Roman" w:hAnsi="Times New Roman" w:cs="Times New Roman"/>
        </w:rPr>
      </w:pPr>
    </w:p>
    <w:p w14:paraId="4A4A59DA" w14:textId="77777777" w:rsidR="009226FA" w:rsidRDefault="009226FA" w:rsidP="000C0F64">
      <w:pPr>
        <w:spacing w:line="360" w:lineRule="auto"/>
        <w:jc w:val="both"/>
        <w:rPr>
          <w:rFonts w:ascii="Times New Roman" w:hAnsi="Times New Roman" w:cs="Times New Roman"/>
        </w:rPr>
      </w:pPr>
    </w:p>
    <w:p w14:paraId="6333285F" w14:textId="77777777" w:rsidR="009226FA" w:rsidRPr="007847BA" w:rsidRDefault="009226FA" w:rsidP="000C0F64">
      <w:pPr>
        <w:spacing w:line="360" w:lineRule="auto"/>
        <w:jc w:val="both"/>
        <w:rPr>
          <w:rFonts w:ascii="Times New Roman" w:hAnsi="Times New Roman" w:cs="Times New Roman"/>
        </w:rPr>
      </w:pPr>
    </w:p>
    <w:p w14:paraId="3CB3A0B8" w14:textId="0A9EB194" w:rsidR="000C4EF1" w:rsidRPr="007847BA" w:rsidRDefault="009D2A03" w:rsidP="000C0F64">
      <w:pPr>
        <w:pStyle w:val="Heading1"/>
        <w:spacing w:line="360" w:lineRule="auto"/>
        <w:jc w:val="both"/>
        <w:rPr>
          <w:rFonts w:ascii="Times New Roman" w:hAnsi="Times New Roman" w:cs="Times New Roman"/>
          <w:sz w:val="24"/>
          <w:szCs w:val="24"/>
        </w:rPr>
      </w:pPr>
      <w:bookmarkStart w:id="5" w:name="_Toc214452801"/>
      <w:r w:rsidRPr="007847BA">
        <w:rPr>
          <w:rFonts w:ascii="Times New Roman" w:hAnsi="Times New Roman" w:cs="Times New Roman"/>
          <w:sz w:val="24"/>
          <w:szCs w:val="24"/>
        </w:rPr>
        <w:lastRenderedPageBreak/>
        <w:t>References</w:t>
      </w:r>
      <w:bookmarkEnd w:id="5"/>
    </w:p>
    <w:p w14:paraId="5E29E654" w14:textId="77777777"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Dawson, J. and Burt, S. (1998) ‘The strategic development of Marks &amp; Spencer’, </w:t>
      </w:r>
      <w:r w:rsidRPr="007847BA">
        <w:rPr>
          <w:rFonts w:ascii="Times New Roman" w:hAnsi="Times New Roman" w:cs="Times New Roman"/>
          <w:i/>
          <w:iCs/>
        </w:rPr>
        <w:t>International Journal of Retail &amp; Distribution Management</w:t>
      </w:r>
      <w:r w:rsidRPr="007847BA">
        <w:rPr>
          <w:rFonts w:ascii="Times New Roman" w:hAnsi="Times New Roman" w:cs="Times New Roman"/>
        </w:rPr>
        <w:t>, 26(8), pp. 318–333.</w:t>
      </w:r>
    </w:p>
    <w:p w14:paraId="08760EB1" w14:textId="77777777"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Gruber, V., Schlegelmilch, B. and Houston, M. (2017) ‘Assessing the Drivers of Customer Satisfaction’, </w:t>
      </w:r>
      <w:r w:rsidRPr="007847BA">
        <w:rPr>
          <w:rFonts w:ascii="Times New Roman" w:hAnsi="Times New Roman" w:cs="Times New Roman"/>
          <w:i/>
          <w:iCs/>
        </w:rPr>
        <w:t>Journal of Marketing Management</w:t>
      </w:r>
      <w:r w:rsidRPr="007847BA">
        <w:rPr>
          <w:rFonts w:ascii="Times New Roman" w:hAnsi="Times New Roman" w:cs="Times New Roman"/>
        </w:rPr>
        <w:t>, 33(3–4), pp. 1–20.</w:t>
      </w:r>
    </w:p>
    <w:p w14:paraId="341E5E8A" w14:textId="77777777"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Jones, P., Comfort, D. and Hillier, D. (2011) ‘Sustainability in the global shop window’, </w:t>
      </w:r>
      <w:r w:rsidRPr="007847BA">
        <w:rPr>
          <w:rFonts w:ascii="Times New Roman" w:hAnsi="Times New Roman" w:cs="Times New Roman"/>
          <w:i/>
          <w:iCs/>
        </w:rPr>
        <w:t>International Journal of Retail &amp; Distribution Management</w:t>
      </w:r>
      <w:r w:rsidRPr="007847BA">
        <w:rPr>
          <w:rFonts w:ascii="Times New Roman" w:hAnsi="Times New Roman" w:cs="Times New Roman"/>
        </w:rPr>
        <w:t>, 39(4), pp. 256–271.</w:t>
      </w:r>
    </w:p>
    <w:p w14:paraId="0C1D9D7E" w14:textId="6C958DE2"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Kantar (2024) </w:t>
      </w:r>
      <w:r w:rsidRPr="007847BA">
        <w:rPr>
          <w:rFonts w:ascii="Times New Roman" w:hAnsi="Times New Roman" w:cs="Times New Roman"/>
          <w:i/>
          <w:iCs/>
        </w:rPr>
        <w:t>UK Grocery Market Share</w:t>
      </w:r>
      <w:r w:rsidRPr="007847BA">
        <w:rPr>
          <w:rFonts w:ascii="Times New Roman" w:hAnsi="Times New Roman" w:cs="Times New Roman"/>
        </w:rPr>
        <w:t xml:space="preserve">. </w:t>
      </w:r>
      <w:r w:rsidR="00287090" w:rsidRPr="007847BA">
        <w:rPr>
          <w:rFonts w:ascii="Times New Roman" w:hAnsi="Times New Roman" w:cs="Times New Roman"/>
        </w:rPr>
        <w:t>(online)</w:t>
      </w:r>
      <w:r w:rsidRPr="007847BA">
        <w:rPr>
          <w:rFonts w:ascii="Times New Roman" w:hAnsi="Times New Roman" w:cs="Times New Roman"/>
        </w:rPr>
        <w:t xml:space="preserve">Available at: </w:t>
      </w:r>
      <w:hyperlink r:id="rId6" w:history="1">
        <w:r w:rsidR="00287090" w:rsidRPr="007847BA">
          <w:rPr>
            <w:rStyle w:val="Hyperlink"/>
            <w:rFonts w:ascii="Times New Roman" w:hAnsi="Times New Roman" w:cs="Times New Roman"/>
          </w:rPr>
          <w:t>Grocery Market Share</w:t>
        </w:r>
      </w:hyperlink>
      <w:r w:rsidR="00287090" w:rsidRPr="007847BA">
        <w:rPr>
          <w:rFonts w:ascii="Times New Roman" w:hAnsi="Times New Roman" w:cs="Times New Roman"/>
        </w:rPr>
        <w:t xml:space="preserve">  </w:t>
      </w:r>
      <w:r w:rsidRPr="007847BA">
        <w:rPr>
          <w:rFonts w:ascii="Times New Roman" w:hAnsi="Times New Roman" w:cs="Times New Roman"/>
        </w:rPr>
        <w:t>(Accessed: 1</w:t>
      </w:r>
      <w:r w:rsidR="00287090" w:rsidRPr="007847BA">
        <w:rPr>
          <w:rFonts w:ascii="Times New Roman" w:hAnsi="Times New Roman" w:cs="Times New Roman"/>
        </w:rPr>
        <w:t>8</w:t>
      </w:r>
      <w:r w:rsidRPr="007847BA">
        <w:rPr>
          <w:rFonts w:ascii="Times New Roman" w:hAnsi="Times New Roman" w:cs="Times New Roman"/>
        </w:rPr>
        <w:t xml:space="preserve"> November 2025).</w:t>
      </w:r>
    </w:p>
    <w:p w14:paraId="672F9794" w14:textId="77777777"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Kotler, P. and Keller, K. (2016) </w:t>
      </w:r>
      <w:r w:rsidRPr="007847BA">
        <w:rPr>
          <w:rFonts w:ascii="Times New Roman" w:hAnsi="Times New Roman" w:cs="Times New Roman"/>
          <w:i/>
          <w:iCs/>
        </w:rPr>
        <w:t>Marketing Management</w:t>
      </w:r>
      <w:r w:rsidRPr="007847BA">
        <w:rPr>
          <w:rFonts w:ascii="Times New Roman" w:hAnsi="Times New Roman" w:cs="Times New Roman"/>
        </w:rPr>
        <w:t xml:space="preserve">. 15th </w:t>
      </w:r>
      <w:proofErr w:type="spellStart"/>
      <w:r w:rsidRPr="007847BA">
        <w:rPr>
          <w:rFonts w:ascii="Times New Roman" w:hAnsi="Times New Roman" w:cs="Times New Roman"/>
        </w:rPr>
        <w:t>edn</w:t>
      </w:r>
      <w:proofErr w:type="spellEnd"/>
      <w:r w:rsidRPr="007847BA">
        <w:rPr>
          <w:rFonts w:ascii="Times New Roman" w:hAnsi="Times New Roman" w:cs="Times New Roman"/>
        </w:rPr>
        <w:t>. Harlow: Pearson.</w:t>
      </w:r>
    </w:p>
    <w:p w14:paraId="27D6FA6F" w14:textId="77777777"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Kotler, P., Bowen, J. and Makens, J. (2017) </w:t>
      </w:r>
      <w:r w:rsidRPr="007847BA">
        <w:rPr>
          <w:rFonts w:ascii="Times New Roman" w:hAnsi="Times New Roman" w:cs="Times New Roman"/>
          <w:i/>
          <w:iCs/>
        </w:rPr>
        <w:t>Marketing for Hospitality and Tourism</w:t>
      </w:r>
      <w:r w:rsidRPr="007847BA">
        <w:rPr>
          <w:rFonts w:ascii="Times New Roman" w:hAnsi="Times New Roman" w:cs="Times New Roman"/>
        </w:rPr>
        <w:t xml:space="preserve">. 7th </w:t>
      </w:r>
      <w:proofErr w:type="spellStart"/>
      <w:r w:rsidRPr="007847BA">
        <w:rPr>
          <w:rFonts w:ascii="Times New Roman" w:hAnsi="Times New Roman" w:cs="Times New Roman"/>
        </w:rPr>
        <w:t>edn</w:t>
      </w:r>
      <w:proofErr w:type="spellEnd"/>
      <w:r w:rsidRPr="007847BA">
        <w:rPr>
          <w:rFonts w:ascii="Times New Roman" w:hAnsi="Times New Roman" w:cs="Times New Roman"/>
        </w:rPr>
        <w:t>. Pearson.</w:t>
      </w:r>
    </w:p>
    <w:p w14:paraId="7D523CDA" w14:textId="77777777"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Lauterborn, R. (1990) ‘New Marketing Litany: 4Ps Passé; C-Words Take Over’, </w:t>
      </w:r>
      <w:r w:rsidRPr="007847BA">
        <w:rPr>
          <w:rFonts w:ascii="Times New Roman" w:hAnsi="Times New Roman" w:cs="Times New Roman"/>
          <w:i/>
          <w:iCs/>
        </w:rPr>
        <w:t>Advertising Age</w:t>
      </w:r>
      <w:r w:rsidRPr="007847BA">
        <w:rPr>
          <w:rFonts w:ascii="Times New Roman" w:hAnsi="Times New Roman" w:cs="Times New Roman"/>
        </w:rPr>
        <w:t>, 61(41), p. 26.</w:t>
      </w:r>
    </w:p>
    <w:p w14:paraId="56F570CE" w14:textId="77777777"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Levitt, T. (1980) ‘Marketing Success through Differentiation’, </w:t>
      </w:r>
      <w:r w:rsidRPr="007847BA">
        <w:rPr>
          <w:rFonts w:ascii="Times New Roman" w:hAnsi="Times New Roman" w:cs="Times New Roman"/>
          <w:i/>
          <w:iCs/>
        </w:rPr>
        <w:t>Harvard Business Review</w:t>
      </w:r>
      <w:r w:rsidRPr="007847BA">
        <w:rPr>
          <w:rFonts w:ascii="Times New Roman" w:hAnsi="Times New Roman" w:cs="Times New Roman"/>
        </w:rPr>
        <w:t>, 58(1), pp. 83–91.</w:t>
      </w:r>
    </w:p>
    <w:p w14:paraId="20F5612F" w14:textId="7313D5E6"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Marks &amp; Spencer (2023) </w:t>
      </w:r>
      <w:r w:rsidRPr="007847BA">
        <w:rPr>
          <w:rFonts w:ascii="Times New Roman" w:hAnsi="Times New Roman" w:cs="Times New Roman"/>
          <w:i/>
          <w:iCs/>
        </w:rPr>
        <w:t>Annual Report and Financial Statements 2023</w:t>
      </w:r>
      <w:r w:rsidRPr="007847BA">
        <w:rPr>
          <w:rFonts w:ascii="Times New Roman" w:hAnsi="Times New Roman" w:cs="Times New Roman"/>
        </w:rPr>
        <w:t xml:space="preserve">. Available at: </w:t>
      </w:r>
      <w:hyperlink r:id="rId7" w:tgtFrame="_new" w:history="1">
        <w:r w:rsidRPr="007847BA">
          <w:rPr>
            <w:rStyle w:val="Hyperlink"/>
            <w:rFonts w:ascii="Times New Roman" w:hAnsi="Times New Roman" w:cs="Times New Roman"/>
          </w:rPr>
          <w:t>https://corporate.marksandspencer.com</w:t>
        </w:r>
      </w:hyperlink>
      <w:r w:rsidRPr="007847BA">
        <w:rPr>
          <w:rFonts w:ascii="Times New Roman" w:hAnsi="Times New Roman" w:cs="Times New Roman"/>
        </w:rPr>
        <w:t xml:space="preserve"> (Accessed: 1</w:t>
      </w:r>
      <w:r w:rsidR="00287090" w:rsidRPr="007847BA">
        <w:rPr>
          <w:rFonts w:ascii="Times New Roman" w:hAnsi="Times New Roman" w:cs="Times New Roman"/>
        </w:rPr>
        <w:t>3</w:t>
      </w:r>
      <w:r w:rsidRPr="007847BA">
        <w:rPr>
          <w:rFonts w:ascii="Times New Roman" w:hAnsi="Times New Roman" w:cs="Times New Roman"/>
        </w:rPr>
        <w:t xml:space="preserve"> November 2025).</w:t>
      </w:r>
    </w:p>
    <w:p w14:paraId="009E1375" w14:textId="77777777"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Payne, A. and Frow, P. (2005) ‘A Strategic Framework for Customer Relationship Management’, </w:t>
      </w:r>
      <w:r w:rsidRPr="007847BA">
        <w:rPr>
          <w:rFonts w:ascii="Times New Roman" w:hAnsi="Times New Roman" w:cs="Times New Roman"/>
          <w:i/>
          <w:iCs/>
        </w:rPr>
        <w:t>Journal of Marketing</w:t>
      </w:r>
      <w:r w:rsidRPr="007847BA">
        <w:rPr>
          <w:rFonts w:ascii="Times New Roman" w:hAnsi="Times New Roman" w:cs="Times New Roman"/>
        </w:rPr>
        <w:t>, 69(4), pp. 167–176.</w:t>
      </w:r>
    </w:p>
    <w:p w14:paraId="4B5D18A4" w14:textId="77777777"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Payne, A. and Frow, P. (2017) </w:t>
      </w:r>
      <w:r w:rsidRPr="007847BA">
        <w:rPr>
          <w:rFonts w:ascii="Times New Roman" w:hAnsi="Times New Roman" w:cs="Times New Roman"/>
          <w:i/>
          <w:iCs/>
        </w:rPr>
        <w:t>Customer Relationship Management: Strategy and Practice</w:t>
      </w:r>
      <w:r w:rsidRPr="007847BA">
        <w:rPr>
          <w:rFonts w:ascii="Times New Roman" w:hAnsi="Times New Roman" w:cs="Times New Roman"/>
        </w:rPr>
        <w:t xml:space="preserve">. 2nd </w:t>
      </w:r>
      <w:proofErr w:type="spellStart"/>
      <w:r w:rsidRPr="007847BA">
        <w:rPr>
          <w:rFonts w:ascii="Times New Roman" w:hAnsi="Times New Roman" w:cs="Times New Roman"/>
        </w:rPr>
        <w:t>edn</w:t>
      </w:r>
      <w:proofErr w:type="spellEnd"/>
      <w:r w:rsidRPr="007847BA">
        <w:rPr>
          <w:rFonts w:ascii="Times New Roman" w:hAnsi="Times New Roman" w:cs="Times New Roman"/>
        </w:rPr>
        <w:t>. London: Pearson.</w:t>
      </w:r>
    </w:p>
    <w:p w14:paraId="4D871AB4" w14:textId="77777777"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Reinartz, W., Krafft, M. and Hoyer, W. (2004) ‘The Customer Relationship Management Process’, </w:t>
      </w:r>
      <w:r w:rsidRPr="007847BA">
        <w:rPr>
          <w:rFonts w:ascii="Times New Roman" w:hAnsi="Times New Roman" w:cs="Times New Roman"/>
          <w:i/>
          <w:iCs/>
        </w:rPr>
        <w:t>Journal of Marketing Research</w:t>
      </w:r>
      <w:r w:rsidRPr="007847BA">
        <w:rPr>
          <w:rFonts w:ascii="Times New Roman" w:hAnsi="Times New Roman" w:cs="Times New Roman"/>
        </w:rPr>
        <w:t>, 41(3), pp. 293–305.</w:t>
      </w:r>
    </w:p>
    <w:p w14:paraId="53184980" w14:textId="77777777" w:rsidR="006663BE" w:rsidRPr="007847BA" w:rsidRDefault="006663BE" w:rsidP="000C0F64">
      <w:pPr>
        <w:spacing w:line="360" w:lineRule="auto"/>
        <w:jc w:val="both"/>
        <w:rPr>
          <w:rFonts w:ascii="Times New Roman" w:hAnsi="Times New Roman" w:cs="Times New Roman"/>
        </w:rPr>
      </w:pPr>
      <w:r w:rsidRPr="007847BA">
        <w:rPr>
          <w:rFonts w:ascii="Times New Roman" w:hAnsi="Times New Roman" w:cs="Times New Roman"/>
        </w:rPr>
        <w:t xml:space="preserve">Verhoef, P. (2003) ‘Understanding the Effect of Customer Relationship Management Efforts on Customer Retention’, </w:t>
      </w:r>
      <w:r w:rsidRPr="007847BA">
        <w:rPr>
          <w:rFonts w:ascii="Times New Roman" w:hAnsi="Times New Roman" w:cs="Times New Roman"/>
          <w:i/>
          <w:iCs/>
        </w:rPr>
        <w:t>Journal of Marketing</w:t>
      </w:r>
      <w:r w:rsidRPr="007847BA">
        <w:rPr>
          <w:rFonts w:ascii="Times New Roman" w:hAnsi="Times New Roman" w:cs="Times New Roman"/>
        </w:rPr>
        <w:t>, 67(4), pp. 30–45.</w:t>
      </w:r>
    </w:p>
    <w:p w14:paraId="39F5CB12" w14:textId="77777777" w:rsidR="009D2A03" w:rsidRPr="007847BA" w:rsidRDefault="009D2A03" w:rsidP="000C0F64">
      <w:pPr>
        <w:spacing w:line="360" w:lineRule="auto"/>
        <w:jc w:val="both"/>
        <w:rPr>
          <w:rFonts w:ascii="Times New Roman" w:hAnsi="Times New Roman" w:cs="Times New Roman"/>
        </w:rPr>
      </w:pPr>
    </w:p>
    <w:p w14:paraId="76CFFFA0" w14:textId="77777777" w:rsidR="009D2A03" w:rsidRPr="007847BA" w:rsidRDefault="009D2A03" w:rsidP="000C0F64">
      <w:pPr>
        <w:spacing w:line="360" w:lineRule="auto"/>
        <w:jc w:val="both"/>
        <w:rPr>
          <w:rFonts w:ascii="Times New Roman" w:hAnsi="Times New Roman" w:cs="Times New Roman"/>
        </w:rPr>
      </w:pPr>
    </w:p>
    <w:sectPr w:rsidR="009D2A03" w:rsidRPr="007847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994176"/>
    <w:multiLevelType w:val="multilevel"/>
    <w:tmpl w:val="1A302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2755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BF2"/>
    <w:rsid w:val="000A63E2"/>
    <w:rsid w:val="000C0460"/>
    <w:rsid w:val="000C0F64"/>
    <w:rsid w:val="000C4EF1"/>
    <w:rsid w:val="00182191"/>
    <w:rsid w:val="00211974"/>
    <w:rsid w:val="00221F4E"/>
    <w:rsid w:val="002830CF"/>
    <w:rsid w:val="00287090"/>
    <w:rsid w:val="002E6842"/>
    <w:rsid w:val="004B2E5C"/>
    <w:rsid w:val="004C25A2"/>
    <w:rsid w:val="00537988"/>
    <w:rsid w:val="00553BFD"/>
    <w:rsid w:val="00635829"/>
    <w:rsid w:val="006634D1"/>
    <w:rsid w:val="006663BE"/>
    <w:rsid w:val="00670706"/>
    <w:rsid w:val="00690F7C"/>
    <w:rsid w:val="007847BA"/>
    <w:rsid w:val="00805553"/>
    <w:rsid w:val="00831B6C"/>
    <w:rsid w:val="009226FA"/>
    <w:rsid w:val="00972456"/>
    <w:rsid w:val="009D2A03"/>
    <w:rsid w:val="00A05AFA"/>
    <w:rsid w:val="00A31264"/>
    <w:rsid w:val="00A96AB2"/>
    <w:rsid w:val="00B90BF2"/>
    <w:rsid w:val="00BB07D5"/>
    <w:rsid w:val="00BC0A13"/>
    <w:rsid w:val="00CE208B"/>
    <w:rsid w:val="00D4051C"/>
    <w:rsid w:val="00D55CBB"/>
    <w:rsid w:val="00E44B08"/>
    <w:rsid w:val="00F47C23"/>
    <w:rsid w:val="00F808C4"/>
    <w:rsid w:val="00FA0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EF1AA"/>
  <w15:chartTrackingRefBased/>
  <w15:docId w15:val="{67F2C806-8403-4BD6-A407-828F565C5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0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0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0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0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0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0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0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0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0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0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0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0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0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0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0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0BF2"/>
    <w:rPr>
      <w:rFonts w:eastAsiaTheme="majorEastAsia" w:cstheme="majorBidi"/>
      <w:color w:val="272727" w:themeColor="text1" w:themeTint="D8"/>
    </w:rPr>
  </w:style>
  <w:style w:type="paragraph" w:styleId="Title">
    <w:name w:val="Title"/>
    <w:basedOn w:val="Normal"/>
    <w:next w:val="Normal"/>
    <w:link w:val="TitleChar"/>
    <w:uiPriority w:val="10"/>
    <w:qFormat/>
    <w:rsid w:val="00B90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0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0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0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0BF2"/>
    <w:pPr>
      <w:spacing w:before="160"/>
      <w:jc w:val="center"/>
    </w:pPr>
    <w:rPr>
      <w:i/>
      <w:iCs/>
      <w:color w:val="404040" w:themeColor="text1" w:themeTint="BF"/>
    </w:rPr>
  </w:style>
  <w:style w:type="character" w:customStyle="1" w:styleId="QuoteChar">
    <w:name w:val="Quote Char"/>
    <w:basedOn w:val="DefaultParagraphFont"/>
    <w:link w:val="Quote"/>
    <w:uiPriority w:val="29"/>
    <w:rsid w:val="00B90BF2"/>
    <w:rPr>
      <w:i/>
      <w:iCs/>
      <w:color w:val="404040" w:themeColor="text1" w:themeTint="BF"/>
    </w:rPr>
  </w:style>
  <w:style w:type="paragraph" w:styleId="ListParagraph">
    <w:name w:val="List Paragraph"/>
    <w:basedOn w:val="Normal"/>
    <w:uiPriority w:val="34"/>
    <w:qFormat/>
    <w:rsid w:val="00B90BF2"/>
    <w:pPr>
      <w:ind w:left="720"/>
      <w:contextualSpacing/>
    </w:pPr>
  </w:style>
  <w:style w:type="character" w:styleId="IntenseEmphasis">
    <w:name w:val="Intense Emphasis"/>
    <w:basedOn w:val="DefaultParagraphFont"/>
    <w:uiPriority w:val="21"/>
    <w:qFormat/>
    <w:rsid w:val="00B90BF2"/>
    <w:rPr>
      <w:i/>
      <w:iCs/>
      <w:color w:val="0F4761" w:themeColor="accent1" w:themeShade="BF"/>
    </w:rPr>
  </w:style>
  <w:style w:type="paragraph" w:styleId="IntenseQuote">
    <w:name w:val="Intense Quote"/>
    <w:basedOn w:val="Normal"/>
    <w:next w:val="Normal"/>
    <w:link w:val="IntenseQuoteChar"/>
    <w:uiPriority w:val="30"/>
    <w:qFormat/>
    <w:rsid w:val="00B90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0BF2"/>
    <w:rPr>
      <w:i/>
      <w:iCs/>
      <w:color w:val="0F4761" w:themeColor="accent1" w:themeShade="BF"/>
    </w:rPr>
  </w:style>
  <w:style w:type="character" w:styleId="IntenseReference">
    <w:name w:val="Intense Reference"/>
    <w:basedOn w:val="DefaultParagraphFont"/>
    <w:uiPriority w:val="32"/>
    <w:qFormat/>
    <w:rsid w:val="00B90BF2"/>
    <w:rPr>
      <w:b/>
      <w:bCs/>
      <w:smallCaps/>
      <w:color w:val="0F4761" w:themeColor="accent1" w:themeShade="BF"/>
      <w:spacing w:val="5"/>
    </w:rPr>
  </w:style>
  <w:style w:type="paragraph" w:styleId="TOCHeading">
    <w:name w:val="TOC Heading"/>
    <w:basedOn w:val="Heading1"/>
    <w:next w:val="Normal"/>
    <w:uiPriority w:val="39"/>
    <w:unhideWhenUsed/>
    <w:qFormat/>
    <w:rsid w:val="009D2A0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03"/>
    <w:pPr>
      <w:spacing w:after="100"/>
    </w:pPr>
  </w:style>
  <w:style w:type="character" w:styleId="Hyperlink">
    <w:name w:val="Hyperlink"/>
    <w:basedOn w:val="DefaultParagraphFont"/>
    <w:uiPriority w:val="99"/>
    <w:unhideWhenUsed/>
    <w:rsid w:val="009D2A03"/>
    <w:rPr>
      <w:color w:val="467886" w:themeColor="hyperlink"/>
      <w:u w:val="single"/>
    </w:rPr>
  </w:style>
  <w:style w:type="character" w:styleId="UnresolvedMention">
    <w:name w:val="Unresolved Mention"/>
    <w:basedOn w:val="DefaultParagraphFont"/>
    <w:uiPriority w:val="99"/>
    <w:semiHidden/>
    <w:unhideWhenUsed/>
    <w:rsid w:val="00666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727022">
      <w:bodyDiv w:val="1"/>
      <w:marLeft w:val="0"/>
      <w:marRight w:val="0"/>
      <w:marTop w:val="0"/>
      <w:marBottom w:val="0"/>
      <w:divBdr>
        <w:top w:val="none" w:sz="0" w:space="0" w:color="auto"/>
        <w:left w:val="none" w:sz="0" w:space="0" w:color="auto"/>
        <w:bottom w:val="none" w:sz="0" w:space="0" w:color="auto"/>
        <w:right w:val="none" w:sz="0" w:space="0" w:color="auto"/>
      </w:divBdr>
    </w:div>
    <w:div w:id="897325266">
      <w:bodyDiv w:val="1"/>
      <w:marLeft w:val="0"/>
      <w:marRight w:val="0"/>
      <w:marTop w:val="0"/>
      <w:marBottom w:val="0"/>
      <w:divBdr>
        <w:top w:val="none" w:sz="0" w:space="0" w:color="auto"/>
        <w:left w:val="none" w:sz="0" w:space="0" w:color="auto"/>
        <w:bottom w:val="none" w:sz="0" w:space="0" w:color="auto"/>
        <w:right w:val="none" w:sz="0" w:space="0" w:color="auto"/>
      </w:divBdr>
    </w:div>
    <w:div w:id="1386249782">
      <w:bodyDiv w:val="1"/>
      <w:marLeft w:val="0"/>
      <w:marRight w:val="0"/>
      <w:marTop w:val="0"/>
      <w:marBottom w:val="0"/>
      <w:divBdr>
        <w:top w:val="none" w:sz="0" w:space="0" w:color="auto"/>
        <w:left w:val="none" w:sz="0" w:space="0" w:color="auto"/>
        <w:bottom w:val="none" w:sz="0" w:space="0" w:color="auto"/>
        <w:right w:val="none" w:sz="0" w:space="0" w:color="auto"/>
      </w:divBdr>
    </w:div>
    <w:div w:id="1844540976">
      <w:bodyDiv w:val="1"/>
      <w:marLeft w:val="0"/>
      <w:marRight w:val="0"/>
      <w:marTop w:val="0"/>
      <w:marBottom w:val="0"/>
      <w:divBdr>
        <w:top w:val="none" w:sz="0" w:space="0" w:color="auto"/>
        <w:left w:val="none" w:sz="0" w:space="0" w:color="auto"/>
        <w:bottom w:val="none" w:sz="0" w:space="0" w:color="auto"/>
        <w:right w:val="none" w:sz="0" w:space="0" w:color="auto"/>
      </w:divBdr>
    </w:div>
    <w:div w:id="1861242713">
      <w:bodyDiv w:val="1"/>
      <w:marLeft w:val="0"/>
      <w:marRight w:val="0"/>
      <w:marTop w:val="0"/>
      <w:marBottom w:val="0"/>
      <w:divBdr>
        <w:top w:val="none" w:sz="0" w:space="0" w:color="auto"/>
        <w:left w:val="none" w:sz="0" w:space="0" w:color="auto"/>
        <w:bottom w:val="none" w:sz="0" w:space="0" w:color="auto"/>
        <w:right w:val="none" w:sz="0" w:space="0" w:color="auto"/>
      </w:divBdr>
    </w:div>
    <w:div w:id="1868640730">
      <w:bodyDiv w:val="1"/>
      <w:marLeft w:val="0"/>
      <w:marRight w:val="0"/>
      <w:marTop w:val="0"/>
      <w:marBottom w:val="0"/>
      <w:divBdr>
        <w:top w:val="none" w:sz="0" w:space="0" w:color="auto"/>
        <w:left w:val="none" w:sz="0" w:space="0" w:color="auto"/>
        <w:bottom w:val="none" w:sz="0" w:space="0" w:color="auto"/>
        <w:right w:val="none" w:sz="0" w:space="0" w:color="auto"/>
      </w:divBdr>
    </w:div>
    <w:div w:id="191419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orporate.marksandspencer.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kantar.com/uki/campaigns/grocery-market-shar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2C795-71DC-4D61-8EC9-A54A54096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Bortos</dc:creator>
  <cp:keywords/>
  <dc:description/>
  <cp:lastModifiedBy>Sorina Bortos</cp:lastModifiedBy>
  <cp:revision>16</cp:revision>
  <dcterms:created xsi:type="dcterms:W3CDTF">2025-11-19T13:53:00Z</dcterms:created>
  <dcterms:modified xsi:type="dcterms:W3CDTF">2025-11-23T19:20:00Z</dcterms:modified>
</cp:coreProperties>
</file>