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F7786B" w14:textId="01CA1546" w:rsidR="0040206C" w:rsidRDefault="0040206C" w:rsidP="0040206C">
      <w:pPr>
        <w:jc w:val="center"/>
        <w:rPr>
          <w:rFonts w:ascii="Times New Roman" w:hAnsi="Times New Roman" w:cs="Times New Roman"/>
          <w:b/>
          <w:bCs/>
          <w:sz w:val="28"/>
          <w:szCs w:val="28"/>
          <w:u w:val="single"/>
        </w:rPr>
      </w:pPr>
      <w:r>
        <w:rPr>
          <w:rFonts w:ascii="Times New Roman" w:hAnsi="Times New Roman" w:cs="Times New Roman"/>
          <w:b/>
          <w:bCs/>
          <w:sz w:val="28"/>
          <w:szCs w:val="28"/>
          <w:u w:val="single"/>
        </w:rPr>
        <w:t>Tobacco Industry – The Market Failure and Solutions Implemented</w:t>
      </w:r>
    </w:p>
    <w:p w14:paraId="27E782F5" w14:textId="77777777" w:rsidR="0040206C" w:rsidRDefault="0040206C" w:rsidP="0040206C">
      <w:pPr>
        <w:jc w:val="center"/>
        <w:rPr>
          <w:rFonts w:ascii="Times New Roman" w:hAnsi="Times New Roman" w:cs="Times New Roman"/>
          <w:b/>
          <w:bCs/>
          <w:sz w:val="28"/>
          <w:szCs w:val="28"/>
          <w:u w:val="single"/>
        </w:rPr>
      </w:pPr>
    </w:p>
    <w:p w14:paraId="12EF0D6E" w14:textId="323DE8DE" w:rsidR="0040206C" w:rsidRPr="0040206C" w:rsidRDefault="0040206C" w:rsidP="0040206C">
      <w:pPr>
        <w:jc w:val="center"/>
        <w:rPr>
          <w:rFonts w:ascii="Times New Roman" w:hAnsi="Times New Roman" w:cs="Times New Roman"/>
          <w:b/>
          <w:bCs/>
        </w:rPr>
      </w:pPr>
      <w:r w:rsidRPr="0040206C">
        <w:rPr>
          <w:rFonts w:ascii="Times New Roman" w:hAnsi="Times New Roman" w:cs="Times New Roman"/>
          <w:b/>
          <w:bCs/>
        </w:rPr>
        <w:t>Economics of Sustainability (BMSP6007)</w:t>
      </w:r>
    </w:p>
    <w:p w14:paraId="12F8326C" w14:textId="790E54C0" w:rsidR="0040206C" w:rsidRPr="0040206C" w:rsidRDefault="0040206C" w:rsidP="0040206C">
      <w:pPr>
        <w:jc w:val="center"/>
        <w:rPr>
          <w:rFonts w:ascii="Times New Roman" w:hAnsi="Times New Roman" w:cs="Times New Roman"/>
        </w:rPr>
      </w:pPr>
      <w:r w:rsidRPr="0040206C">
        <w:rPr>
          <w:rFonts w:ascii="Times New Roman" w:hAnsi="Times New Roman" w:cs="Times New Roman"/>
        </w:rPr>
        <w:t xml:space="preserve">Rachel </w:t>
      </w:r>
      <w:proofErr w:type="spellStart"/>
      <w:r w:rsidRPr="0040206C">
        <w:rPr>
          <w:rFonts w:ascii="Times New Roman" w:hAnsi="Times New Roman" w:cs="Times New Roman"/>
        </w:rPr>
        <w:t>Pickersgill</w:t>
      </w:r>
      <w:proofErr w:type="spellEnd"/>
      <w:r w:rsidRPr="0040206C">
        <w:rPr>
          <w:rFonts w:ascii="Times New Roman" w:hAnsi="Times New Roman" w:cs="Times New Roman"/>
        </w:rPr>
        <w:t xml:space="preserve"> (2004655)</w:t>
      </w:r>
    </w:p>
    <w:p w14:paraId="3209E3FD" w14:textId="77777777" w:rsidR="0040206C" w:rsidRDefault="0040206C"/>
    <w:p w14:paraId="7AE117B8" w14:textId="24DE1F01" w:rsidR="0040206C" w:rsidRPr="00011EE9" w:rsidRDefault="0040206C">
      <w:pPr>
        <w:rPr>
          <w:rFonts w:ascii="Times New Roman" w:hAnsi="Times New Roman" w:cs="Times New Roman"/>
          <w:b/>
          <w:bCs/>
          <w:u w:val="single"/>
        </w:rPr>
      </w:pPr>
      <w:r w:rsidRPr="00011EE9">
        <w:rPr>
          <w:rFonts w:ascii="Times New Roman" w:hAnsi="Times New Roman" w:cs="Times New Roman"/>
          <w:b/>
          <w:bCs/>
          <w:u w:val="single"/>
        </w:rPr>
        <w:t xml:space="preserve">Introduction </w:t>
      </w:r>
    </w:p>
    <w:p w14:paraId="4E88D8F0" w14:textId="77777777" w:rsidR="005E2A01" w:rsidRPr="005E2A01" w:rsidRDefault="005E2A01" w:rsidP="005E2A01">
      <w:pPr>
        <w:rPr>
          <w:rFonts w:ascii="Times New Roman" w:hAnsi="Times New Roman" w:cs="Times New Roman"/>
          <w:u w:val="single"/>
        </w:rPr>
      </w:pPr>
    </w:p>
    <w:p w14:paraId="72F7498C" w14:textId="1016515A" w:rsidR="005E2A01" w:rsidRPr="005E2A01" w:rsidRDefault="005E2A01" w:rsidP="005E2A01">
      <w:pPr>
        <w:rPr>
          <w:rFonts w:ascii="Times New Roman" w:hAnsi="Times New Roman" w:cs="Times New Roman"/>
        </w:rPr>
      </w:pPr>
      <w:r w:rsidRPr="005E2A01">
        <w:rPr>
          <w:rFonts w:ascii="Times New Roman" w:hAnsi="Times New Roman" w:cs="Times New Roman"/>
        </w:rPr>
        <w:t>This essay will discuss the market failure of the tobacco industry. The UK revenue from tobacco in 2022 reached 21.8 billion pounds and is expected to continue to increase (Statista, 2023). Cigarettes produce negative externalities of consumption. A negative externality is something which creates a spill over effect to a third party outside of the market, and no compensation is paid, causing a market failure (</w:t>
      </w:r>
      <w:proofErr w:type="spellStart"/>
      <w:r w:rsidRPr="005E2A01">
        <w:rPr>
          <w:rFonts w:ascii="Times New Roman" w:hAnsi="Times New Roman" w:cs="Times New Roman"/>
        </w:rPr>
        <w:t>Sloman</w:t>
      </w:r>
      <w:proofErr w:type="spellEnd"/>
      <w:r w:rsidRPr="005E2A01">
        <w:rPr>
          <w:rFonts w:ascii="Times New Roman" w:hAnsi="Times New Roman" w:cs="Times New Roman"/>
        </w:rPr>
        <w:t xml:space="preserve"> et al., 2019).</w:t>
      </w:r>
    </w:p>
    <w:p w14:paraId="13CD8250" w14:textId="77777777" w:rsidR="005E2A01" w:rsidRPr="005E2A01" w:rsidRDefault="005E2A01" w:rsidP="005E2A01">
      <w:pPr>
        <w:rPr>
          <w:rFonts w:ascii="Times New Roman" w:hAnsi="Times New Roman" w:cs="Times New Roman"/>
        </w:rPr>
      </w:pPr>
    </w:p>
    <w:p w14:paraId="0E2EC564" w14:textId="4E0CF3AE" w:rsidR="0023018D" w:rsidRPr="005E2A01" w:rsidRDefault="005E2A01" w:rsidP="005E2A01">
      <w:pPr>
        <w:rPr>
          <w:rFonts w:ascii="Times New Roman" w:hAnsi="Times New Roman" w:cs="Times New Roman"/>
        </w:rPr>
      </w:pPr>
      <w:r w:rsidRPr="005E2A01">
        <w:rPr>
          <w:rFonts w:ascii="Times New Roman" w:hAnsi="Times New Roman" w:cs="Times New Roman"/>
        </w:rPr>
        <w:t>This essay will address the market failure of the tobacco industry in the UK and the negative externalities the industry produced in society before the government implemented the solutions through hypothetical diagrams. Solutions to correct the failing market will be investigated using economic diagrams to demonstrate this. Finally, the effectiveness of these solutions will be discussed to determine whether they successfully internalise the negative externalities produced.</w:t>
      </w:r>
    </w:p>
    <w:p w14:paraId="63A50BE2" w14:textId="77777777" w:rsidR="005E2A01" w:rsidRPr="00011EE9" w:rsidRDefault="005E2A01" w:rsidP="005E2A01">
      <w:pPr>
        <w:rPr>
          <w:rFonts w:ascii="Times New Roman" w:hAnsi="Times New Roman" w:cs="Times New Roman"/>
          <w:u w:val="single"/>
        </w:rPr>
      </w:pPr>
    </w:p>
    <w:p w14:paraId="33F9808C" w14:textId="26330F66" w:rsidR="0023018D" w:rsidRPr="00011EE9" w:rsidRDefault="0023018D">
      <w:pPr>
        <w:rPr>
          <w:rFonts w:ascii="Times New Roman" w:hAnsi="Times New Roman" w:cs="Times New Roman"/>
          <w:b/>
          <w:bCs/>
          <w:u w:val="single"/>
        </w:rPr>
      </w:pPr>
      <w:r w:rsidRPr="00011EE9">
        <w:rPr>
          <w:rFonts w:ascii="Times New Roman" w:hAnsi="Times New Roman" w:cs="Times New Roman"/>
          <w:b/>
          <w:bCs/>
          <w:u w:val="single"/>
        </w:rPr>
        <w:t xml:space="preserve">Market </w:t>
      </w:r>
      <w:r w:rsidR="000F23F3">
        <w:rPr>
          <w:rFonts w:ascii="Times New Roman" w:hAnsi="Times New Roman" w:cs="Times New Roman"/>
          <w:b/>
          <w:bCs/>
          <w:u w:val="single"/>
        </w:rPr>
        <w:t>f</w:t>
      </w:r>
      <w:r w:rsidRPr="00011EE9">
        <w:rPr>
          <w:rFonts w:ascii="Times New Roman" w:hAnsi="Times New Roman" w:cs="Times New Roman"/>
          <w:b/>
          <w:bCs/>
          <w:u w:val="single"/>
        </w:rPr>
        <w:t>ailure</w:t>
      </w:r>
      <w:r w:rsidR="00572213">
        <w:rPr>
          <w:rFonts w:ascii="Times New Roman" w:hAnsi="Times New Roman" w:cs="Times New Roman"/>
          <w:b/>
          <w:bCs/>
          <w:u w:val="single"/>
        </w:rPr>
        <w:t xml:space="preserve"> before the implementation of the solution in the tobacco industry</w:t>
      </w:r>
    </w:p>
    <w:p w14:paraId="07DFB3B8" w14:textId="77777777" w:rsidR="00F75798" w:rsidRDefault="00F75798">
      <w:pPr>
        <w:rPr>
          <w:rFonts w:ascii="Times New Roman" w:hAnsi="Times New Roman" w:cs="Times New Roman"/>
          <w:b/>
          <w:bCs/>
        </w:rPr>
      </w:pPr>
    </w:p>
    <w:p w14:paraId="16396C85" w14:textId="6B41CC63" w:rsidR="00A90111" w:rsidRDefault="005E2A01">
      <w:pPr>
        <w:rPr>
          <w:rFonts w:ascii="Times New Roman" w:hAnsi="Times New Roman" w:cs="Times New Roman"/>
        </w:rPr>
      </w:pPr>
      <w:r w:rsidRPr="005E2A01">
        <w:rPr>
          <w:rFonts w:ascii="Times New Roman" w:hAnsi="Times New Roman" w:cs="Times New Roman"/>
        </w:rPr>
        <w:t>The negative externalities associated with the consumption of cigarettes make the industry a market failure. Cigarettes are considered a demerit good as it produces a cost to a third party when consumed (</w:t>
      </w:r>
      <w:proofErr w:type="spellStart"/>
      <w:r w:rsidRPr="005E2A01">
        <w:rPr>
          <w:rFonts w:ascii="Times New Roman" w:hAnsi="Times New Roman" w:cs="Times New Roman"/>
        </w:rPr>
        <w:t>Sloman</w:t>
      </w:r>
      <w:proofErr w:type="spellEnd"/>
      <w:r w:rsidRPr="005E2A01">
        <w:rPr>
          <w:rFonts w:ascii="Times New Roman" w:hAnsi="Times New Roman" w:cs="Times New Roman"/>
        </w:rPr>
        <w:t xml:space="preserve"> &amp; Jones, 2019). Smoking cigarettes is one of the leading causes of preventable deaths in the UK; annually, around 76,000 people in the UK die due to smoking, with many others living with debilitating and smoking-related illnesses (NHS, 2022a). Exposure to second-hand smoke is projected to cause roughly 2,700 deaths in adults aged 20-63 in the UK and another 8,000 deaths in people aged 65 and over. In addition, people regularly exposed to second-hand smoke are likely to develop diseases such as lung cancer and heart disease (NHS, 2022b). Third-hand smoke is a newly founded health risk; therefore, there has been limited research into its dangers; however, laboratory studies have found that the toxins in third-hand smoke can cause DNA to change, increasing a person’s risk of developing cancer and other chronic diseases (Jacob et al., 2017). These health implications not only put a strain on the NHS but also produce a substantial external cost; in 2015, it was found that smoking-related costs to the NHS in England were £2.6bn. These costs were accumulated from GP appointments, practice nurse visits, prescriptions, outpatient visits and hospital admissions (GOV.UK, 2017). The cost of cigarettes does not consider the cost of the health implications to the individual and the harm to others through passive smoking (Finch et al., 2020). This contributes to the societal costs smoking causes and is just one of the negative externalities that the tobacco industry faces.</w:t>
      </w:r>
    </w:p>
    <w:p w14:paraId="1064F98C" w14:textId="77777777" w:rsidR="005E2A01" w:rsidRDefault="005E2A01">
      <w:pPr>
        <w:rPr>
          <w:rFonts w:ascii="Times New Roman" w:hAnsi="Times New Roman" w:cs="Times New Roman"/>
        </w:rPr>
      </w:pPr>
    </w:p>
    <w:p w14:paraId="2C27B5CF" w14:textId="36A02B54" w:rsidR="001B5847" w:rsidRDefault="005E2A01">
      <w:pPr>
        <w:rPr>
          <w:rFonts w:ascii="Times New Roman" w:hAnsi="Times New Roman" w:cs="Times New Roman"/>
          <w:color w:val="000000" w:themeColor="text1"/>
        </w:rPr>
      </w:pPr>
      <w:r w:rsidRPr="005E2A01">
        <w:rPr>
          <w:rFonts w:ascii="Times New Roman" w:hAnsi="Times New Roman" w:cs="Times New Roman"/>
          <w:color w:val="000000" w:themeColor="text1"/>
        </w:rPr>
        <w:t xml:space="preserve">Another negative externality of the tobacco industry is that the disposal of tobacco and cigarette waste creates a substantial amount of pollution. Cigarette butts contribute to the largest single type of litter in the UK, and the filters used do not biodegrade (Global Health, 2022). In 2021 £40 million was spent by local authorities in the UK on the cleaning up of cigarette butts creating a considerable external cost which is not accounted for in the price of cigarettes (Department for Environment, Food &amp; Rural Affairs, 2021). The littering of cigarette butts is becoming more of an issue as they make their way into waterways, contaminate the water, and end up on shorelines. Some of the chemicals in a cigarette butt </w:t>
      </w:r>
      <w:r w:rsidRPr="005E2A01">
        <w:rPr>
          <w:rFonts w:ascii="Times New Roman" w:hAnsi="Times New Roman" w:cs="Times New Roman"/>
          <w:color w:val="000000" w:themeColor="text1"/>
        </w:rPr>
        <w:lastRenderedPageBreak/>
        <w:t xml:space="preserve">include arsenic, polycyclic aromatic </w:t>
      </w:r>
      <w:r w:rsidR="002531F8" w:rsidRPr="005E2A01">
        <w:rPr>
          <w:rFonts w:ascii="Times New Roman" w:hAnsi="Times New Roman" w:cs="Times New Roman"/>
          <w:color w:val="000000" w:themeColor="text1"/>
        </w:rPr>
        <w:t>hydrocarbons,</w:t>
      </w:r>
      <w:r w:rsidRPr="005E2A01">
        <w:rPr>
          <w:rFonts w:ascii="Times New Roman" w:hAnsi="Times New Roman" w:cs="Times New Roman"/>
          <w:color w:val="000000" w:themeColor="text1"/>
        </w:rPr>
        <w:t xml:space="preserve"> and heavy metals, which are toxic to aquatic life (Slaughter et al., 2011). A study found that one cigarette butt left in water for 96 hours releases enough toxins to kill half of the salt and freshwater fish that have been exposed to the intoxicated water. If ingested by small animals, this also causes fatality due to poisoning (ASH, 2019). Cigarette smoke generates hundreds of metric tonnes of cancer-causing chemicals, other poisons, and greenhouse gases in a year. Third-hand smoke pollution also poses one of the negative externalities of the consumption of cigarettes. Third-hand smoke is the residue of tobacco smoke which remains on surfaces after the tobacco has been smoked. The chemicals within third-hand smoke are </w:t>
      </w:r>
      <w:proofErr w:type="gramStart"/>
      <w:r w:rsidRPr="005E2A01">
        <w:rPr>
          <w:rFonts w:ascii="Times New Roman" w:hAnsi="Times New Roman" w:cs="Times New Roman"/>
          <w:color w:val="000000" w:themeColor="text1"/>
        </w:rPr>
        <w:t>similar to</w:t>
      </w:r>
      <w:proofErr w:type="gramEnd"/>
      <w:r w:rsidRPr="005E2A01">
        <w:rPr>
          <w:rFonts w:ascii="Times New Roman" w:hAnsi="Times New Roman" w:cs="Times New Roman"/>
          <w:color w:val="000000" w:themeColor="text1"/>
        </w:rPr>
        <w:t xml:space="preserve"> that of second-hand smoke; however, they age over time, and the chemicals become more toxic. Third-hand polluted areas expose people to these pollutants long after the cigarette has been smoked without any awareness (WHO, 2017).</w:t>
      </w:r>
    </w:p>
    <w:p w14:paraId="31E7FBA8" w14:textId="77777777" w:rsidR="005E2A01" w:rsidRDefault="005E2A01">
      <w:pPr>
        <w:rPr>
          <w:rFonts w:ascii="Times New Roman" w:hAnsi="Times New Roman" w:cs="Times New Roman"/>
          <w:color w:val="000000" w:themeColor="text1"/>
        </w:rPr>
      </w:pPr>
    </w:p>
    <w:p w14:paraId="3A925C43" w14:textId="0BCF647D" w:rsidR="00EB1CA2" w:rsidRPr="005E2A01" w:rsidRDefault="005E2A01">
      <w:pPr>
        <w:rPr>
          <w:rFonts w:ascii="Times New Roman" w:hAnsi="Times New Roman" w:cs="Times New Roman"/>
          <w:color w:val="000000" w:themeColor="text1"/>
        </w:rPr>
      </w:pPr>
      <w:r w:rsidRPr="005E2A01">
        <w:rPr>
          <w:rFonts w:ascii="Times New Roman" w:hAnsi="Times New Roman" w:cs="Times New Roman"/>
          <w:color w:val="000000" w:themeColor="text1"/>
        </w:rPr>
        <w:t>Cigarette consumption highlights the health implications for both the smoker and those around them and the pollution caused by the release of toxins into the air and the waterways through littering. These negative externalities that come at a cost to society display how the market is failing. Figure one below shows that cigarette consumption is harmful to society as marginal private benefits are higher than marginal social benefits, creating negative externalities and causing the market to fail.</w:t>
      </w:r>
    </w:p>
    <w:p w14:paraId="20424186" w14:textId="77777777" w:rsidR="0023018D" w:rsidRDefault="0023018D">
      <w:pPr>
        <w:rPr>
          <w:rFonts w:ascii="Times New Roman" w:hAnsi="Times New Roman" w:cs="Times New Roman"/>
        </w:rPr>
      </w:pPr>
    </w:p>
    <w:p w14:paraId="67E9C357" w14:textId="77777777" w:rsidR="000D5354" w:rsidRDefault="000D5354" w:rsidP="00DE7D18">
      <w:pPr>
        <w:keepNext/>
        <w:jc w:val="center"/>
      </w:pPr>
      <w:r>
        <w:fldChar w:fldCharType="begin"/>
      </w:r>
      <w:r>
        <w:instrText xml:space="preserve"> INCLUDEPICTURE "/Users/rachelp/Library/Group Containers/UBF8T346G9.ms/WebArchiveCopyPasteTempFiles/com.microsoft.Word/ib-economics-negative-externalities-of-consumption_3_orig.jpg" \* MERGEFORMATINET </w:instrText>
      </w:r>
      <w:r>
        <w:fldChar w:fldCharType="separate"/>
      </w:r>
      <w:r>
        <w:rPr>
          <w:noProof/>
        </w:rPr>
        <w:drawing>
          <wp:inline distT="0" distB="0" distL="0" distR="0" wp14:anchorId="10137334" wp14:editId="0A2B8726">
            <wp:extent cx="3438906" cy="2580238"/>
            <wp:effectExtent l="0" t="0" r="3175" b="0"/>
            <wp:docPr id="2" name="Picture 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10;&#10;Description automatically generated"/>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b="7810"/>
                    <a:stretch/>
                  </pic:blipFill>
                  <pic:spPr bwMode="auto">
                    <a:xfrm>
                      <a:off x="0" y="0"/>
                      <a:ext cx="3461866" cy="2597465"/>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152B4D7A" w14:textId="26ED0C9D" w:rsidR="0023018D" w:rsidRPr="0088279C" w:rsidRDefault="000D5354" w:rsidP="005E2A01">
      <w:pPr>
        <w:pStyle w:val="Caption"/>
        <w:jc w:val="center"/>
        <w:rPr>
          <w:rFonts w:ascii="Times New Roman" w:hAnsi="Times New Roman" w:cs="Times New Roman"/>
        </w:rPr>
      </w:pPr>
      <w:r w:rsidRPr="0088279C">
        <w:rPr>
          <w:rFonts w:ascii="Times New Roman" w:hAnsi="Times New Roman" w:cs="Times New Roman"/>
        </w:rPr>
        <w:t xml:space="preserve">Figure </w:t>
      </w:r>
      <w:r w:rsidRPr="0088279C">
        <w:rPr>
          <w:rFonts w:ascii="Times New Roman" w:hAnsi="Times New Roman" w:cs="Times New Roman"/>
        </w:rPr>
        <w:fldChar w:fldCharType="begin"/>
      </w:r>
      <w:r w:rsidRPr="0088279C">
        <w:rPr>
          <w:rFonts w:ascii="Times New Roman" w:hAnsi="Times New Roman" w:cs="Times New Roman"/>
        </w:rPr>
        <w:instrText xml:space="preserve"> SEQ Figure \* ARABIC </w:instrText>
      </w:r>
      <w:r w:rsidRPr="0088279C">
        <w:rPr>
          <w:rFonts w:ascii="Times New Roman" w:hAnsi="Times New Roman" w:cs="Times New Roman"/>
        </w:rPr>
        <w:fldChar w:fldCharType="separate"/>
      </w:r>
      <w:r w:rsidR="0088279C" w:rsidRPr="0088279C">
        <w:rPr>
          <w:rFonts w:ascii="Times New Roman" w:hAnsi="Times New Roman" w:cs="Times New Roman"/>
          <w:noProof/>
        </w:rPr>
        <w:t>1</w:t>
      </w:r>
      <w:r w:rsidRPr="0088279C">
        <w:rPr>
          <w:rFonts w:ascii="Times New Roman" w:hAnsi="Times New Roman" w:cs="Times New Roman"/>
        </w:rPr>
        <w:fldChar w:fldCharType="end"/>
      </w:r>
      <w:r w:rsidRPr="0088279C">
        <w:rPr>
          <w:rFonts w:ascii="Times New Roman" w:hAnsi="Times New Roman" w:cs="Times New Roman"/>
        </w:rPr>
        <w:t xml:space="preserve"> : Negative externalities of cigarette consumption</w:t>
      </w:r>
      <w:r w:rsidR="003873EA" w:rsidRPr="0088279C">
        <w:rPr>
          <w:rFonts w:ascii="Times New Roman" w:hAnsi="Times New Roman" w:cs="Times New Roman"/>
        </w:rPr>
        <w:t>, (AP Microeconomics, n.d.</w:t>
      </w:r>
      <w:r w:rsidR="002B5468" w:rsidRPr="0088279C">
        <w:rPr>
          <w:rFonts w:ascii="Times New Roman" w:hAnsi="Times New Roman" w:cs="Times New Roman"/>
        </w:rPr>
        <w:t>-a</w:t>
      </w:r>
      <w:r w:rsidR="003873EA" w:rsidRPr="0088279C">
        <w:rPr>
          <w:rFonts w:ascii="Times New Roman" w:hAnsi="Times New Roman" w:cs="Times New Roman"/>
        </w:rPr>
        <w:t>)</w:t>
      </w:r>
    </w:p>
    <w:p w14:paraId="711EF4EF" w14:textId="21A08C06" w:rsidR="00EB1CA2" w:rsidRPr="005E2A01" w:rsidRDefault="005E2A01">
      <w:pPr>
        <w:rPr>
          <w:rFonts w:ascii="Times New Roman" w:hAnsi="Times New Roman" w:cs="Times New Roman"/>
        </w:rPr>
      </w:pPr>
      <w:r w:rsidRPr="005E2A01">
        <w:rPr>
          <w:rFonts w:ascii="Times New Roman" w:hAnsi="Times New Roman" w:cs="Times New Roman"/>
        </w:rPr>
        <w:t xml:space="preserve">Figure 1 shows that the marginal private benefit (MPB) is greater than the marginal social benefit (MSB), thus, resulting in the MSB curve being lower and to the left of the MPB curve. The vertical difference between the MSB and MPB illustrates the negative externality (external cost) of the tobacco industry. </w:t>
      </w:r>
      <w:proofErr w:type="spellStart"/>
      <w:r w:rsidRPr="005E2A01">
        <w:rPr>
          <w:rFonts w:ascii="Times New Roman" w:hAnsi="Times New Roman" w:cs="Times New Roman"/>
        </w:rPr>
        <w:t>Qe</w:t>
      </w:r>
      <w:proofErr w:type="spellEnd"/>
      <w:r w:rsidRPr="005E2A01">
        <w:rPr>
          <w:rFonts w:ascii="Times New Roman" w:hAnsi="Times New Roman" w:cs="Times New Roman"/>
        </w:rPr>
        <w:t xml:space="preserve"> demonstrates the optimal level of personal consumption of cigarettes at the price Pe; in a free market, </w:t>
      </w:r>
      <w:proofErr w:type="spellStart"/>
      <w:r w:rsidRPr="005E2A01">
        <w:rPr>
          <w:rFonts w:ascii="Times New Roman" w:hAnsi="Times New Roman" w:cs="Times New Roman"/>
        </w:rPr>
        <w:t>Qe</w:t>
      </w:r>
      <w:proofErr w:type="spellEnd"/>
      <w:r w:rsidRPr="005E2A01">
        <w:rPr>
          <w:rFonts w:ascii="Times New Roman" w:hAnsi="Times New Roman" w:cs="Times New Roman"/>
        </w:rPr>
        <w:t xml:space="preserve"> is achieved as the cost of cigarettes is low; therefore, consumption is increased due to affordability. This leads to negative externalities. At </w:t>
      </w:r>
      <w:proofErr w:type="spellStart"/>
      <w:r w:rsidRPr="005E2A01">
        <w:rPr>
          <w:rFonts w:ascii="Times New Roman" w:hAnsi="Times New Roman" w:cs="Times New Roman"/>
        </w:rPr>
        <w:t>Qe</w:t>
      </w:r>
      <w:proofErr w:type="spellEnd"/>
      <w:r w:rsidRPr="005E2A01">
        <w:rPr>
          <w:rFonts w:ascii="Times New Roman" w:hAnsi="Times New Roman" w:cs="Times New Roman"/>
        </w:rPr>
        <w:t xml:space="preserve">, there is an overconsumption of cigarettes, in turn leading to welfare loss which is represented in the diagram as a yellow triangle. Q* illustrates the allocative efficient point where the marginal social benefits meet the marginal social costs, which is lower than </w:t>
      </w:r>
      <w:proofErr w:type="spellStart"/>
      <w:r w:rsidRPr="005E2A01">
        <w:rPr>
          <w:rFonts w:ascii="Times New Roman" w:hAnsi="Times New Roman" w:cs="Times New Roman"/>
        </w:rPr>
        <w:t>Qe</w:t>
      </w:r>
      <w:proofErr w:type="spellEnd"/>
      <w:r w:rsidRPr="005E2A01">
        <w:rPr>
          <w:rFonts w:ascii="Times New Roman" w:hAnsi="Times New Roman" w:cs="Times New Roman"/>
        </w:rPr>
        <w:t>. Where marginal social benefits meet marginal social costs is the equilibrium.</w:t>
      </w:r>
    </w:p>
    <w:p w14:paraId="57FF8B24" w14:textId="77777777" w:rsidR="005E2A01" w:rsidRPr="00011EE9" w:rsidRDefault="005E2A01">
      <w:pPr>
        <w:rPr>
          <w:rFonts w:ascii="Times New Roman" w:hAnsi="Times New Roman" w:cs="Times New Roman"/>
          <w:u w:val="single"/>
        </w:rPr>
      </w:pPr>
    </w:p>
    <w:p w14:paraId="291C0F03" w14:textId="0448AE8E" w:rsidR="0023018D" w:rsidRPr="00011EE9" w:rsidRDefault="0023018D">
      <w:pPr>
        <w:rPr>
          <w:rFonts w:ascii="Times New Roman" w:hAnsi="Times New Roman" w:cs="Times New Roman"/>
          <w:u w:val="single"/>
        </w:rPr>
      </w:pPr>
      <w:r w:rsidRPr="00011EE9">
        <w:rPr>
          <w:rFonts w:ascii="Times New Roman" w:hAnsi="Times New Roman" w:cs="Times New Roman"/>
          <w:b/>
          <w:bCs/>
          <w:u w:val="single"/>
        </w:rPr>
        <w:t xml:space="preserve">Methods to improve market failure. </w:t>
      </w:r>
    </w:p>
    <w:p w14:paraId="116351EB" w14:textId="77777777" w:rsidR="0023018D" w:rsidRDefault="0023018D">
      <w:pPr>
        <w:rPr>
          <w:rFonts w:ascii="Times New Roman" w:hAnsi="Times New Roman" w:cs="Times New Roman"/>
        </w:rPr>
      </w:pPr>
    </w:p>
    <w:p w14:paraId="0E8B876E" w14:textId="701ABCF3" w:rsidR="00DE7D18" w:rsidRDefault="004E0920">
      <w:pPr>
        <w:rPr>
          <w:rFonts w:ascii="Times New Roman" w:hAnsi="Times New Roman" w:cs="Times New Roman"/>
          <w:b/>
          <w:bCs/>
        </w:rPr>
      </w:pPr>
      <w:r>
        <w:rPr>
          <w:rFonts w:ascii="Times New Roman" w:hAnsi="Times New Roman" w:cs="Times New Roman"/>
          <w:b/>
          <w:bCs/>
        </w:rPr>
        <w:lastRenderedPageBreak/>
        <w:t xml:space="preserve">Solution 1- </w:t>
      </w:r>
      <w:r w:rsidR="00DE7D18" w:rsidRPr="00011EE9">
        <w:rPr>
          <w:rFonts w:ascii="Times New Roman" w:hAnsi="Times New Roman" w:cs="Times New Roman"/>
          <w:b/>
          <w:bCs/>
        </w:rPr>
        <w:t xml:space="preserve">Indirect taxation </w:t>
      </w:r>
    </w:p>
    <w:p w14:paraId="03619B4F" w14:textId="77777777" w:rsidR="005E2A01" w:rsidRPr="00011EE9" w:rsidRDefault="005E2A01">
      <w:pPr>
        <w:rPr>
          <w:rFonts w:ascii="Times New Roman" w:hAnsi="Times New Roman" w:cs="Times New Roman"/>
          <w:b/>
          <w:bCs/>
        </w:rPr>
      </w:pPr>
    </w:p>
    <w:p w14:paraId="49D2FB3C" w14:textId="246B2166" w:rsidR="005E2A01" w:rsidRDefault="005E2A01" w:rsidP="005E2A01">
      <w:pPr>
        <w:rPr>
          <w:rFonts w:ascii="Times New Roman" w:hAnsi="Times New Roman" w:cs="Times New Roman"/>
        </w:rPr>
      </w:pPr>
      <w:r w:rsidRPr="005E2A01">
        <w:rPr>
          <w:rFonts w:ascii="Times New Roman" w:hAnsi="Times New Roman" w:cs="Times New Roman"/>
        </w:rPr>
        <w:t>The first solution to market failure in the tobacco industry, focussing on the consumption of cigarettes, is an indirect tax. This is a market-based approach to remove the negative externalities of the tobacco industry. In 1978 the government implemented an indirect tax escalator above inflation to fix the failing market. Over the years, indirect taxation on tobacco has increased and continues to do so; in 2021, it was announced that tobacco products would increase by 2% above RPI inflation (GOV.UK, 2021). Indirect tax is imposed to increase the supply costs for the producers however is paid indirectly by the consumers.</w:t>
      </w:r>
    </w:p>
    <w:p w14:paraId="5AB2F4A9" w14:textId="77777777" w:rsidR="005E2A01" w:rsidRPr="005E2A01" w:rsidRDefault="005E2A01" w:rsidP="005E2A01">
      <w:pPr>
        <w:rPr>
          <w:rFonts w:ascii="Times New Roman" w:hAnsi="Times New Roman" w:cs="Times New Roman"/>
        </w:rPr>
      </w:pPr>
    </w:p>
    <w:p w14:paraId="58CA0264" w14:textId="3DFCF9C0" w:rsidR="00DE7D18" w:rsidRDefault="005E2A01" w:rsidP="005E2A01">
      <w:pPr>
        <w:rPr>
          <w:rFonts w:ascii="Times New Roman" w:hAnsi="Times New Roman" w:cs="Times New Roman"/>
        </w:rPr>
      </w:pPr>
      <w:r w:rsidRPr="005E2A01">
        <w:rPr>
          <w:rFonts w:ascii="Times New Roman" w:hAnsi="Times New Roman" w:cs="Times New Roman"/>
        </w:rPr>
        <w:t>Government implementation of the indirect tax was put in place to shift marginal personal costs upwards to marginal personal costs plus tax, increasing the cost of cigarettes to reduce consumption. This method could help to eliminate some of the negative externalities caused by smoking cigarettes by making producers and consumers pay the burden of indirect tax. However, a limitation of this method is that due to the demand for cigarettes being inelastic, producers can pass on most of the tax to the consumer creating a consumer burden. If the demand was elastic, the quantity demanded would decrease. Inelastic demand is when a change in price causes less demand change. Products which are inelastic are usually considered a necessity by the consumer (Wiley, 2018). In this instance, the addictive nature of cigarettes makes the product inelastic, meaning that the quantity demanded may not decrease as consumers will continue to purchase cigarettes and pay the taxes (</w:t>
      </w:r>
      <w:proofErr w:type="spellStart"/>
      <w:r w:rsidRPr="005E2A01">
        <w:rPr>
          <w:rFonts w:ascii="Times New Roman" w:hAnsi="Times New Roman" w:cs="Times New Roman"/>
        </w:rPr>
        <w:t>Blecher</w:t>
      </w:r>
      <w:proofErr w:type="spellEnd"/>
      <w:r w:rsidRPr="005E2A01">
        <w:rPr>
          <w:rFonts w:ascii="Times New Roman" w:hAnsi="Times New Roman" w:cs="Times New Roman"/>
        </w:rPr>
        <w:t>, 2019).</w:t>
      </w:r>
    </w:p>
    <w:p w14:paraId="73AB0398" w14:textId="77777777" w:rsidR="005E2A01" w:rsidRDefault="005E2A01" w:rsidP="005E2A01">
      <w:pPr>
        <w:rPr>
          <w:rFonts w:ascii="Times New Roman" w:hAnsi="Times New Roman" w:cs="Times New Roman"/>
        </w:rPr>
      </w:pPr>
    </w:p>
    <w:p w14:paraId="610003D0" w14:textId="5973B384" w:rsidR="00DE7D18" w:rsidRDefault="00DE7D18" w:rsidP="00DE7D18">
      <w:pPr>
        <w:keepNext/>
        <w:jc w:val="center"/>
      </w:pPr>
      <w:r>
        <w:fldChar w:fldCharType="begin"/>
      </w:r>
      <w:r>
        <w:instrText xml:space="preserve"> INCLUDEPICTURE "/Users/rachelp/Library/Group Containers/UBF8T346G9.ms/WebArchiveCopyPasteTempFiles/com.microsoft.Word/ib-economics-excise-tax-on-demerit-goods_3_orig.jpg" \* MERGEFORMATINET </w:instrText>
      </w:r>
      <w:r>
        <w:fldChar w:fldCharType="separate"/>
      </w:r>
      <w:r>
        <w:rPr>
          <w:noProof/>
        </w:rPr>
        <w:drawing>
          <wp:inline distT="0" distB="0" distL="0" distR="0" wp14:anchorId="46BABE72" wp14:editId="19679A09">
            <wp:extent cx="3286408" cy="2614624"/>
            <wp:effectExtent l="0" t="0" r="3175" b="190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b="7640"/>
                    <a:stretch/>
                  </pic:blipFill>
                  <pic:spPr bwMode="auto">
                    <a:xfrm>
                      <a:off x="0" y="0"/>
                      <a:ext cx="3333864" cy="2652380"/>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6FF7FD0C" w14:textId="393D737F" w:rsidR="00DE7D18" w:rsidRPr="0088279C" w:rsidRDefault="00DE7D18" w:rsidP="00DE7D18">
      <w:pPr>
        <w:pStyle w:val="Caption"/>
        <w:jc w:val="center"/>
        <w:rPr>
          <w:rFonts w:ascii="Times New Roman" w:hAnsi="Times New Roman" w:cs="Times New Roman"/>
        </w:rPr>
      </w:pPr>
      <w:r w:rsidRPr="0088279C">
        <w:rPr>
          <w:rFonts w:ascii="Times New Roman" w:hAnsi="Times New Roman" w:cs="Times New Roman"/>
        </w:rPr>
        <w:t xml:space="preserve">Figure </w:t>
      </w:r>
      <w:r w:rsidRPr="0088279C">
        <w:rPr>
          <w:rFonts w:ascii="Times New Roman" w:hAnsi="Times New Roman" w:cs="Times New Roman"/>
        </w:rPr>
        <w:fldChar w:fldCharType="begin"/>
      </w:r>
      <w:r w:rsidRPr="0088279C">
        <w:rPr>
          <w:rFonts w:ascii="Times New Roman" w:hAnsi="Times New Roman" w:cs="Times New Roman"/>
        </w:rPr>
        <w:instrText xml:space="preserve"> SEQ Figure \* ARABIC </w:instrText>
      </w:r>
      <w:r w:rsidRPr="0088279C">
        <w:rPr>
          <w:rFonts w:ascii="Times New Roman" w:hAnsi="Times New Roman" w:cs="Times New Roman"/>
        </w:rPr>
        <w:fldChar w:fldCharType="separate"/>
      </w:r>
      <w:r w:rsidR="0088279C" w:rsidRPr="0088279C">
        <w:rPr>
          <w:rFonts w:ascii="Times New Roman" w:hAnsi="Times New Roman" w:cs="Times New Roman"/>
          <w:noProof/>
        </w:rPr>
        <w:t>2</w:t>
      </w:r>
      <w:r w:rsidRPr="0088279C">
        <w:rPr>
          <w:rFonts w:ascii="Times New Roman" w:hAnsi="Times New Roman" w:cs="Times New Roman"/>
        </w:rPr>
        <w:fldChar w:fldCharType="end"/>
      </w:r>
      <w:r w:rsidRPr="0088279C">
        <w:rPr>
          <w:rFonts w:ascii="Times New Roman" w:hAnsi="Times New Roman" w:cs="Times New Roman"/>
        </w:rPr>
        <w:t>: Indirect tax on cigarettes</w:t>
      </w:r>
      <w:r w:rsidR="002B5468" w:rsidRPr="0088279C">
        <w:rPr>
          <w:rFonts w:ascii="Times New Roman" w:hAnsi="Times New Roman" w:cs="Times New Roman"/>
        </w:rPr>
        <w:t xml:space="preserve"> (AP Microeconomics, n.d.-b)</w:t>
      </w:r>
    </w:p>
    <w:p w14:paraId="5CC85518" w14:textId="2DE75FC0" w:rsidR="00886FF0" w:rsidRDefault="005E2A01">
      <w:pPr>
        <w:rPr>
          <w:rFonts w:ascii="Times New Roman" w:hAnsi="Times New Roman" w:cs="Times New Roman"/>
        </w:rPr>
      </w:pPr>
      <w:r w:rsidRPr="005E2A01">
        <w:rPr>
          <w:rFonts w:ascii="Times New Roman" w:hAnsi="Times New Roman" w:cs="Times New Roman"/>
        </w:rPr>
        <w:t xml:space="preserve">Figure 2 hypothetically shows the effect of indirect taxation on cigarettes. The point of allocative efficiency achieved after the cigarette tax is imposed is at the intersection of marginal social benefit (MSB) and marginal private cost (MSC). The equilibrium point, which is achieved after-tax imposition, is at the intersection of the marginal social cost (MSC) and the marginal private benefit (MPB) (the demand curve). By imposing a tax, this increases the </w:t>
      </w:r>
      <w:proofErr w:type="gramStart"/>
      <w:r w:rsidRPr="005E2A01">
        <w:rPr>
          <w:rFonts w:ascii="Times New Roman" w:hAnsi="Times New Roman" w:cs="Times New Roman"/>
        </w:rPr>
        <w:t>price</w:t>
      </w:r>
      <w:proofErr w:type="gramEnd"/>
      <w:r w:rsidRPr="005E2A01">
        <w:rPr>
          <w:rFonts w:ascii="Times New Roman" w:hAnsi="Times New Roman" w:cs="Times New Roman"/>
        </w:rPr>
        <w:t xml:space="preserve"> which is paid by a consumer for the product, which can be seen in the diagram above as P*, and a decreased price received by the producers labelled as Pp. At P*, a higher price is being paid; this is where the allocative efficiency quantity of cigarettes is being consumed and produced. Resulting in the internalisation of the negative externality of the consumption of cigarettes.</w:t>
      </w:r>
    </w:p>
    <w:p w14:paraId="645824A3" w14:textId="77777777" w:rsidR="005E2A01" w:rsidRDefault="005E2A01">
      <w:pPr>
        <w:rPr>
          <w:rFonts w:ascii="Times New Roman" w:hAnsi="Times New Roman" w:cs="Times New Roman"/>
        </w:rPr>
      </w:pPr>
    </w:p>
    <w:p w14:paraId="1F5C3AEF" w14:textId="69F906D2" w:rsidR="00361303" w:rsidRPr="00011EE9" w:rsidRDefault="004E0920">
      <w:pPr>
        <w:rPr>
          <w:rFonts w:ascii="Times New Roman" w:hAnsi="Times New Roman" w:cs="Times New Roman"/>
          <w:b/>
          <w:bCs/>
        </w:rPr>
      </w:pPr>
      <w:r>
        <w:rPr>
          <w:rFonts w:ascii="Times New Roman" w:hAnsi="Times New Roman" w:cs="Times New Roman"/>
          <w:b/>
          <w:bCs/>
        </w:rPr>
        <w:t xml:space="preserve">Solution 2- </w:t>
      </w:r>
      <w:r w:rsidR="00361303" w:rsidRPr="00011EE9">
        <w:rPr>
          <w:rFonts w:ascii="Times New Roman" w:hAnsi="Times New Roman" w:cs="Times New Roman"/>
          <w:b/>
          <w:bCs/>
        </w:rPr>
        <w:t xml:space="preserve">Government regulations and advertising </w:t>
      </w:r>
    </w:p>
    <w:p w14:paraId="7E1E34DE" w14:textId="77777777" w:rsidR="00963DD0" w:rsidRDefault="00963DD0">
      <w:pPr>
        <w:rPr>
          <w:rFonts w:ascii="Times New Roman" w:hAnsi="Times New Roman" w:cs="Times New Roman"/>
        </w:rPr>
      </w:pPr>
    </w:p>
    <w:p w14:paraId="408D8A14" w14:textId="3C188769" w:rsidR="005E2A01" w:rsidRPr="005E2A01" w:rsidRDefault="005E2A01" w:rsidP="005E2A01">
      <w:pPr>
        <w:rPr>
          <w:rFonts w:ascii="Times New Roman" w:hAnsi="Times New Roman" w:cs="Times New Roman"/>
        </w:rPr>
      </w:pPr>
      <w:r w:rsidRPr="005E2A01">
        <w:rPr>
          <w:rFonts w:ascii="Times New Roman" w:hAnsi="Times New Roman" w:cs="Times New Roman"/>
        </w:rPr>
        <w:t>The second solution to the negative externalities related to the tobacco industry, specifically the consumption of cigarettes, is a command-and-control approach. The government can impose regulations and laws to</w:t>
      </w:r>
      <w:r w:rsidR="00AD6A41">
        <w:rPr>
          <w:rFonts w:ascii="Times New Roman" w:hAnsi="Times New Roman" w:cs="Times New Roman"/>
        </w:rPr>
        <w:t xml:space="preserve"> </w:t>
      </w:r>
      <w:r w:rsidRPr="005E2A01">
        <w:rPr>
          <w:rFonts w:ascii="Times New Roman" w:hAnsi="Times New Roman" w:cs="Times New Roman"/>
        </w:rPr>
        <w:t xml:space="preserve">reduce the consumption of demerit goods which produce negative externalities. For example, regulations have been put in place on the age a person can purchase cigarettes; this age has been revised and changed several times. The minimum age for purchasing cigarettes was 16 before October 2007, when it was increased to 18 to reduce smoking amongst the younger generation (Flint, 2007). In 2007, smoke-free premises were introduced; these regulations meant that smoking was prohibited in enclosed or substantially enclosed public spaces such as the workplace, cafes, and bars. Since 2007 the regulations have been revised and updated. Although these regulations are still in place, in 2021the government introduced new legislation, which means that smoking will be banned on hospital grounds, school grounds, public playgrounds, and outdoor day-care settings. Furthermore, in 2022 the ability to book a smoking bedroom in hotels and guest houses was eliminated (GOV. WALES, 2022). These legislations were introduced to try and protect society from the harmful effects that second-hand smoke can have, in turn reducing the cost of smoking on the NHS and reducing the negative externalities from cigarette consumption. </w:t>
      </w:r>
    </w:p>
    <w:p w14:paraId="10F6F5CA" w14:textId="77777777" w:rsidR="005E2A01" w:rsidRPr="005E2A01" w:rsidRDefault="005E2A01" w:rsidP="005E2A01">
      <w:pPr>
        <w:rPr>
          <w:rFonts w:ascii="Times New Roman" w:hAnsi="Times New Roman" w:cs="Times New Roman"/>
        </w:rPr>
      </w:pPr>
    </w:p>
    <w:p w14:paraId="5837C483" w14:textId="72622D5E" w:rsidR="009C30CF" w:rsidRDefault="005E2A01" w:rsidP="005E2A01">
      <w:pPr>
        <w:rPr>
          <w:rFonts w:ascii="Times New Roman" w:hAnsi="Times New Roman" w:cs="Times New Roman"/>
        </w:rPr>
      </w:pPr>
      <w:r w:rsidRPr="005E2A01">
        <w:rPr>
          <w:rFonts w:ascii="Times New Roman" w:hAnsi="Times New Roman" w:cs="Times New Roman"/>
        </w:rPr>
        <w:t>Standardised packaging was approved in 2015 and implemented in 2016; this legislation aimed to reduce the appeal of smoking and delay the uptake of it by young people. This also helped to increase the effectiveness of health warnings on packaging to display the harmful effects of smoking (Department of Health and social care, 2022). The standardised packing legislation meant that producers had to display health warnings on cigarette packaging. The health warning is required to cover 65% of the front and back of the packaging (Department of Health and social care, 2021). The purpose of standardised packaging is to discourage people from purchasing cigarettes as the packaging does not look appealing, decreasing the demand for the product. In addition, this reduces the marginal private benefit as purchasing and consumption satisfaction is reduced due to the</w:t>
      </w:r>
      <w:r w:rsidR="00AD6A41">
        <w:rPr>
          <w:rFonts w:ascii="Times New Roman" w:hAnsi="Times New Roman" w:cs="Times New Roman"/>
        </w:rPr>
        <w:t xml:space="preserve"> </w:t>
      </w:r>
      <w:r w:rsidRPr="005E2A01">
        <w:rPr>
          <w:rFonts w:ascii="Times New Roman" w:hAnsi="Times New Roman" w:cs="Times New Roman"/>
        </w:rPr>
        <w:t xml:space="preserve">images </w:t>
      </w:r>
      <w:r w:rsidR="00AD6A41">
        <w:rPr>
          <w:rFonts w:ascii="Times New Roman" w:hAnsi="Times New Roman" w:cs="Times New Roman"/>
        </w:rPr>
        <w:t xml:space="preserve">displayed </w:t>
      </w:r>
      <w:r w:rsidRPr="005E2A01">
        <w:rPr>
          <w:rFonts w:ascii="Times New Roman" w:hAnsi="Times New Roman" w:cs="Times New Roman"/>
        </w:rPr>
        <w:t>on the packaging.</w:t>
      </w:r>
    </w:p>
    <w:p w14:paraId="7043FCE1" w14:textId="77777777" w:rsidR="005E2A01" w:rsidRDefault="005E2A01" w:rsidP="005E2A01">
      <w:pPr>
        <w:rPr>
          <w:rFonts w:ascii="Times New Roman" w:hAnsi="Times New Roman" w:cs="Times New Roman"/>
        </w:rPr>
      </w:pPr>
    </w:p>
    <w:p w14:paraId="59C88130" w14:textId="77777777" w:rsidR="00361303" w:rsidRDefault="00361303" w:rsidP="00361303">
      <w:pPr>
        <w:keepNext/>
        <w:jc w:val="center"/>
      </w:pPr>
      <w:r>
        <w:fldChar w:fldCharType="begin"/>
      </w:r>
      <w:r>
        <w:instrText xml:space="preserve"> INCLUDEPICTURE "/Users/rachelp/Library/Group Containers/UBF8T346G9.ms/WebArchiveCopyPasteTempFiles/com.microsoft.Word/ib-economics-government-regulations-and-advertising_3_orig.jpg" \* MERGEFORMATINET </w:instrText>
      </w:r>
      <w:r>
        <w:fldChar w:fldCharType="separate"/>
      </w:r>
      <w:r>
        <w:rPr>
          <w:noProof/>
        </w:rPr>
        <w:drawing>
          <wp:inline distT="0" distB="0" distL="0" distR="0" wp14:anchorId="3E73F18E" wp14:editId="1AF74962">
            <wp:extent cx="2833287" cy="2218099"/>
            <wp:effectExtent l="0" t="0" r="0" b="4445"/>
            <wp:docPr id="4" name="Picture 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10;&#10;Description automatically generated"/>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b="7980"/>
                    <a:stretch/>
                  </pic:blipFill>
                  <pic:spPr bwMode="auto">
                    <a:xfrm>
                      <a:off x="0" y="0"/>
                      <a:ext cx="2841731" cy="2224710"/>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5B18FB9D" w14:textId="363CA2FE" w:rsidR="00361303" w:rsidRPr="0088279C" w:rsidRDefault="00361303" w:rsidP="00361303">
      <w:pPr>
        <w:pStyle w:val="Caption"/>
        <w:jc w:val="center"/>
        <w:rPr>
          <w:rFonts w:ascii="Times New Roman" w:hAnsi="Times New Roman" w:cs="Times New Roman"/>
        </w:rPr>
      </w:pPr>
      <w:r w:rsidRPr="0088279C">
        <w:rPr>
          <w:rFonts w:ascii="Times New Roman" w:hAnsi="Times New Roman" w:cs="Times New Roman"/>
        </w:rPr>
        <w:t xml:space="preserve">Figure </w:t>
      </w:r>
      <w:r w:rsidRPr="0088279C">
        <w:rPr>
          <w:rFonts w:ascii="Times New Roman" w:hAnsi="Times New Roman" w:cs="Times New Roman"/>
        </w:rPr>
        <w:fldChar w:fldCharType="begin"/>
      </w:r>
      <w:r w:rsidRPr="0088279C">
        <w:rPr>
          <w:rFonts w:ascii="Times New Roman" w:hAnsi="Times New Roman" w:cs="Times New Roman"/>
        </w:rPr>
        <w:instrText xml:space="preserve"> SEQ Figure \* ARABIC </w:instrText>
      </w:r>
      <w:r w:rsidRPr="0088279C">
        <w:rPr>
          <w:rFonts w:ascii="Times New Roman" w:hAnsi="Times New Roman" w:cs="Times New Roman"/>
        </w:rPr>
        <w:fldChar w:fldCharType="separate"/>
      </w:r>
      <w:r w:rsidR="0088279C" w:rsidRPr="0088279C">
        <w:rPr>
          <w:rFonts w:ascii="Times New Roman" w:hAnsi="Times New Roman" w:cs="Times New Roman"/>
          <w:noProof/>
        </w:rPr>
        <w:t>3</w:t>
      </w:r>
      <w:r w:rsidRPr="0088279C">
        <w:rPr>
          <w:rFonts w:ascii="Times New Roman" w:hAnsi="Times New Roman" w:cs="Times New Roman"/>
        </w:rPr>
        <w:fldChar w:fldCharType="end"/>
      </w:r>
      <w:r w:rsidRPr="0088279C">
        <w:rPr>
          <w:rFonts w:ascii="Times New Roman" w:hAnsi="Times New Roman" w:cs="Times New Roman"/>
        </w:rPr>
        <w:t>: Government regulations and advertising</w:t>
      </w:r>
      <w:r w:rsidR="002B5468" w:rsidRPr="0088279C">
        <w:rPr>
          <w:rFonts w:ascii="Times New Roman" w:hAnsi="Times New Roman" w:cs="Times New Roman"/>
        </w:rPr>
        <w:t xml:space="preserve"> (AP Microeconomics, n.d.-c)</w:t>
      </w:r>
    </w:p>
    <w:p w14:paraId="4EA5F1F9" w14:textId="75A4D15F" w:rsidR="0023018D" w:rsidRPr="005E2A01" w:rsidRDefault="005E2A01">
      <w:pPr>
        <w:rPr>
          <w:rFonts w:ascii="Times New Roman" w:hAnsi="Times New Roman" w:cs="Times New Roman"/>
        </w:rPr>
      </w:pPr>
      <w:r w:rsidRPr="005E2A01">
        <w:rPr>
          <w:rFonts w:ascii="Times New Roman" w:hAnsi="Times New Roman" w:cs="Times New Roman"/>
        </w:rPr>
        <w:t xml:space="preserve">Figure 3 shows hypothetically the effects governments implementing regulations and negative advertisements would have on the consumption of cigarettes. When these solutions are implemented, the demand for cigarettes will decrease due to the standardised packaging and regulations. This means the demand curve of cigarettes in the diagram above will decrease from marginal private benefits (D1=MPB) to marginal social benefits (D2 MSB), which is the desirable level of consumption where the negative externalities are eliminated and internalised. As the externalities caused by cigarette consumption decrease due to the </w:t>
      </w:r>
      <w:r w:rsidRPr="005E2A01">
        <w:rPr>
          <w:rFonts w:ascii="Times New Roman" w:hAnsi="Times New Roman" w:cs="Times New Roman"/>
        </w:rPr>
        <w:lastRenderedPageBreak/>
        <w:t xml:space="preserve">solutions in place, </w:t>
      </w:r>
      <w:proofErr w:type="spellStart"/>
      <w:r w:rsidRPr="005E2A01">
        <w:rPr>
          <w:rFonts w:ascii="Times New Roman" w:hAnsi="Times New Roman" w:cs="Times New Roman"/>
        </w:rPr>
        <w:t>Qe</w:t>
      </w:r>
      <w:proofErr w:type="spellEnd"/>
      <w:r w:rsidRPr="005E2A01">
        <w:rPr>
          <w:rFonts w:ascii="Times New Roman" w:hAnsi="Times New Roman" w:cs="Times New Roman"/>
        </w:rPr>
        <w:t xml:space="preserve"> marked on the diagram will slowly decrease to Q*. This change in demand means the price of cigarettes reduces from the point of Pe to P* as producers will have to reduce their prices to decrease the surplus of the demerit good caused by the decrease in demand.</w:t>
      </w:r>
    </w:p>
    <w:p w14:paraId="785FBD9B" w14:textId="77777777" w:rsidR="005E2A01" w:rsidRDefault="005E2A01">
      <w:pPr>
        <w:rPr>
          <w:rFonts w:ascii="Times New Roman" w:hAnsi="Times New Roman" w:cs="Times New Roman"/>
          <w:u w:val="single"/>
        </w:rPr>
      </w:pPr>
    </w:p>
    <w:p w14:paraId="055C7C3E" w14:textId="30227984" w:rsidR="001938A2" w:rsidRPr="001938A2" w:rsidRDefault="001938A2">
      <w:pPr>
        <w:rPr>
          <w:rFonts w:ascii="Times New Roman" w:hAnsi="Times New Roman" w:cs="Times New Roman"/>
          <w:b/>
          <w:bCs/>
        </w:rPr>
      </w:pPr>
      <w:r>
        <w:rPr>
          <w:rFonts w:ascii="Times New Roman" w:hAnsi="Times New Roman" w:cs="Times New Roman"/>
          <w:b/>
          <w:bCs/>
        </w:rPr>
        <w:t>Effects of government regulation</w:t>
      </w:r>
      <w:r w:rsidR="004E0920">
        <w:rPr>
          <w:rFonts w:ascii="Times New Roman" w:hAnsi="Times New Roman" w:cs="Times New Roman"/>
          <w:b/>
          <w:bCs/>
        </w:rPr>
        <w:t>,</w:t>
      </w:r>
      <w:r>
        <w:rPr>
          <w:rFonts w:ascii="Times New Roman" w:hAnsi="Times New Roman" w:cs="Times New Roman"/>
          <w:b/>
          <w:bCs/>
        </w:rPr>
        <w:t xml:space="preserve"> </w:t>
      </w:r>
      <w:r w:rsidR="00D8169A">
        <w:rPr>
          <w:rFonts w:ascii="Times New Roman" w:hAnsi="Times New Roman" w:cs="Times New Roman"/>
          <w:b/>
          <w:bCs/>
        </w:rPr>
        <w:t>advertising,</w:t>
      </w:r>
      <w:r>
        <w:rPr>
          <w:rFonts w:ascii="Times New Roman" w:hAnsi="Times New Roman" w:cs="Times New Roman"/>
          <w:b/>
          <w:bCs/>
        </w:rPr>
        <w:t xml:space="preserve"> </w:t>
      </w:r>
      <w:r w:rsidR="004E0920">
        <w:rPr>
          <w:rFonts w:ascii="Times New Roman" w:hAnsi="Times New Roman" w:cs="Times New Roman"/>
          <w:b/>
          <w:bCs/>
        </w:rPr>
        <w:t xml:space="preserve">and indirect tax </w:t>
      </w:r>
      <w:r>
        <w:rPr>
          <w:rFonts w:ascii="Times New Roman" w:hAnsi="Times New Roman" w:cs="Times New Roman"/>
          <w:b/>
          <w:bCs/>
        </w:rPr>
        <w:t>on the tobacco industry</w:t>
      </w:r>
    </w:p>
    <w:p w14:paraId="367FF854" w14:textId="77777777" w:rsidR="001938A2" w:rsidRDefault="001938A2">
      <w:pPr>
        <w:rPr>
          <w:rFonts w:ascii="Times New Roman" w:hAnsi="Times New Roman" w:cs="Times New Roman"/>
          <w:u w:val="single"/>
        </w:rPr>
      </w:pPr>
    </w:p>
    <w:p w14:paraId="39CD93E4" w14:textId="4BC576C7" w:rsidR="003A36F9" w:rsidRDefault="005E2A01" w:rsidP="004E0920">
      <w:pPr>
        <w:rPr>
          <w:rFonts w:ascii="Times New Roman" w:hAnsi="Times New Roman" w:cs="Times New Roman"/>
        </w:rPr>
      </w:pPr>
      <w:r w:rsidRPr="005E2A01">
        <w:rPr>
          <w:rFonts w:ascii="Times New Roman" w:hAnsi="Times New Roman" w:cs="Times New Roman"/>
        </w:rPr>
        <w:t xml:space="preserve">The total taxes currently account for 82% of the retail price of cigarettes; tax has remained at or above 72% of retail price since 1992. In 1992 cigarette sales decreased by 51% due to increased taxes (Home, 2023). In 2022 the tax rate of cigarettes was raised; the rate applied was £262.90 per 1,000 cigarettes plus 16.5% of the retail price. In 2020/21, the tax revenue on cigarettes was expected to increase to £8.7 billion for the government due to the tax rate increases. </w:t>
      </w:r>
      <w:r w:rsidR="00AD6A41" w:rsidRPr="005E2A01">
        <w:rPr>
          <w:rFonts w:ascii="Times New Roman" w:hAnsi="Times New Roman" w:cs="Times New Roman"/>
        </w:rPr>
        <w:t>A report undertaken by Task Force on Fiscal Policy for Health has estimated that a tax increase which led to a 50% price increase in cigarettes could prevent 27.2 million deaths over a period of 50 years (WHO, 2021).</w:t>
      </w:r>
      <w:r w:rsidR="00AD6A41">
        <w:rPr>
          <w:rFonts w:ascii="Times New Roman" w:hAnsi="Times New Roman" w:cs="Times New Roman"/>
        </w:rPr>
        <w:t xml:space="preserve"> </w:t>
      </w:r>
      <w:r w:rsidRPr="005E2A01">
        <w:rPr>
          <w:rFonts w:ascii="Times New Roman" w:hAnsi="Times New Roman" w:cs="Times New Roman"/>
        </w:rPr>
        <w:t>Tax is seen to be a pivotal solution to deter people from smoking. It is evident from statistics that this solution has been successful. Figures show that since 2000 the number of smokers dropped from 30% of the population to 15% of the population in 2020. Due to the increased tax on cigarettes in 2016, cigarettes were 27% less affordable than in 2006 (Politics, 2022). The tax revenue on cigarettes proves that indirect tax has been successful in internalising the negative externalities of cigarette consumption. Before the indirect tax was implemented, the cost of cigarettes was much lower, causing an increase in consumption as it was more affordable. This meant a higher demand; therefore, the negative externalities before this solution would have been much more significant.</w:t>
      </w:r>
    </w:p>
    <w:p w14:paraId="31161AF4" w14:textId="77777777" w:rsidR="00C477F4" w:rsidRDefault="00C477F4" w:rsidP="004E0920">
      <w:pPr>
        <w:rPr>
          <w:rFonts w:ascii="Times New Roman" w:hAnsi="Times New Roman" w:cs="Times New Roman"/>
        </w:rPr>
      </w:pPr>
    </w:p>
    <w:p w14:paraId="13D859CC" w14:textId="0EF622E5" w:rsidR="0065573B" w:rsidRDefault="005E2A01">
      <w:pPr>
        <w:rPr>
          <w:rFonts w:ascii="Times New Roman" w:hAnsi="Times New Roman" w:cs="Times New Roman"/>
        </w:rPr>
      </w:pPr>
      <w:r w:rsidRPr="005E2A01">
        <w:rPr>
          <w:rFonts w:ascii="Times New Roman" w:hAnsi="Times New Roman" w:cs="Times New Roman"/>
        </w:rPr>
        <w:t>The introduction of standardised packaging, along with indirect tax, has caused a massive decrease in cigarette sales. A study performed over three years between 2015 and 2018 found that after the legislation was put in place, sales decreased by 20 million a month, whereas pre-legislation sales were on a decline of 12 million a month. As a result, the tobacco industry's net revenue fell by 13% post-implementation, from £231 million to £193 million per month (University of Bath, 2020). This reflects the success of the Government's strategy to reduce the negative externalities of cigarette consumption, as it has forced the industry to an allocative efficient point where marginal private benefits are equal to marginal social benefits.</w:t>
      </w:r>
    </w:p>
    <w:p w14:paraId="493662EA" w14:textId="77777777" w:rsidR="005E2A01" w:rsidRDefault="005E2A01">
      <w:pPr>
        <w:rPr>
          <w:rFonts w:ascii="Times New Roman" w:hAnsi="Times New Roman" w:cs="Times New Roman"/>
        </w:rPr>
      </w:pPr>
    </w:p>
    <w:p w14:paraId="1D1F0D7C" w14:textId="5632B549" w:rsidR="0065573B" w:rsidRDefault="005E2A01">
      <w:pPr>
        <w:rPr>
          <w:rFonts w:ascii="Times New Roman" w:hAnsi="Times New Roman" w:cs="Times New Roman"/>
        </w:rPr>
      </w:pPr>
      <w:r w:rsidRPr="005E2A01">
        <w:rPr>
          <w:rFonts w:ascii="Times New Roman" w:hAnsi="Times New Roman" w:cs="Times New Roman"/>
        </w:rPr>
        <w:t xml:space="preserve">The smoke-free workplace policies also reflect the Government's success in reducing the negative externalities of cigarette consumption. This policy resulted in a reduction of prevalence of 3.8% and a decrease in consumption of 3.1 cigarettes per day per smoker. A longitudinal study found that between July and August 2007, when Government policies were implemented, there was a higher number of smokers attempting to quit, 8.6%, compared to the following year, where it was only 5.7% (Bauld, 2011). Furthermore, a study undertaken over 32 countries found that countries with smoke-free policies implemented had an indoor smoke-derived particle level which was 89% lower than countries without policies in place (Hyland et al., 2008). This proves that the regulations have reduced the negative externalities of cigarette consumption as there are decreased second-hand smoke effects, meaning the </w:t>
      </w:r>
      <w:r w:rsidR="00C84AE8" w:rsidRPr="005E2A01">
        <w:rPr>
          <w:rFonts w:ascii="Times New Roman" w:hAnsi="Times New Roman" w:cs="Times New Roman"/>
        </w:rPr>
        <w:t>spill over</w:t>
      </w:r>
      <w:r w:rsidRPr="005E2A01">
        <w:rPr>
          <w:rFonts w:ascii="Times New Roman" w:hAnsi="Times New Roman" w:cs="Times New Roman"/>
        </w:rPr>
        <w:t xml:space="preserve"> into society is decreased, improving the health of non-smokers suffering from second-hand smoke. It also eliminates the negative externalities related to air pollution as the number of cigarettes consumed is decreased due to the ban on smoking in indoor spaces.</w:t>
      </w:r>
    </w:p>
    <w:p w14:paraId="54EC139E" w14:textId="77777777" w:rsidR="00C477F4" w:rsidRDefault="00C477F4">
      <w:pPr>
        <w:rPr>
          <w:rFonts w:ascii="Times New Roman" w:hAnsi="Times New Roman" w:cs="Times New Roman"/>
        </w:rPr>
      </w:pPr>
    </w:p>
    <w:p w14:paraId="76FACD9E" w14:textId="7FEF7CA3" w:rsidR="00C477F4" w:rsidRDefault="00C477F4" w:rsidP="00C477F4">
      <w:pPr>
        <w:rPr>
          <w:rFonts w:ascii="Times New Roman" w:hAnsi="Times New Roman" w:cs="Times New Roman"/>
        </w:rPr>
      </w:pPr>
      <w:r w:rsidRPr="00C477F4">
        <w:rPr>
          <w:rFonts w:ascii="Times New Roman" w:hAnsi="Times New Roman" w:cs="Times New Roman"/>
        </w:rPr>
        <w:t>Figure 4 shows a timeline of the current proportion of smokers in Great Britain</w:t>
      </w:r>
      <w:r w:rsidR="00C42C4C">
        <w:rPr>
          <w:rFonts w:ascii="Times New Roman" w:hAnsi="Times New Roman" w:cs="Times New Roman"/>
        </w:rPr>
        <w:t>.</w:t>
      </w:r>
      <w:r w:rsidRPr="00C477F4">
        <w:rPr>
          <w:rFonts w:ascii="Times New Roman" w:hAnsi="Times New Roman" w:cs="Times New Roman"/>
        </w:rPr>
        <w:t xml:space="preserve"> </w:t>
      </w:r>
      <w:r w:rsidR="00C42C4C">
        <w:rPr>
          <w:rFonts w:ascii="Times New Roman" w:hAnsi="Times New Roman" w:cs="Times New Roman"/>
        </w:rPr>
        <w:t>S</w:t>
      </w:r>
      <w:r w:rsidRPr="00C477F4">
        <w:rPr>
          <w:rFonts w:ascii="Times New Roman" w:hAnsi="Times New Roman" w:cs="Times New Roman"/>
        </w:rPr>
        <w:t xml:space="preserve">ince 1974, there has been a constant decrease in the number of people smoking. This demonstrates the </w:t>
      </w:r>
      <w:r w:rsidRPr="00C477F4">
        <w:rPr>
          <w:rFonts w:ascii="Times New Roman" w:hAnsi="Times New Roman" w:cs="Times New Roman"/>
        </w:rPr>
        <w:lastRenderedPageBreak/>
        <w:t>success of indirect tax and other solutions in decreasing smoking prevalence to reduce the negative externalities</w:t>
      </w:r>
      <w:r w:rsidR="007177ED">
        <w:rPr>
          <w:rFonts w:ascii="Times New Roman" w:hAnsi="Times New Roman" w:cs="Times New Roman"/>
        </w:rPr>
        <w:t xml:space="preserve"> caused by consumption</w:t>
      </w:r>
      <w:r w:rsidRPr="00C477F4">
        <w:rPr>
          <w:rFonts w:ascii="Times New Roman" w:hAnsi="Times New Roman" w:cs="Times New Roman"/>
        </w:rPr>
        <w:t xml:space="preserve">. The constant decrease reflects the success these solutions have had in reducing the harmful spill over effects the consumption of cigarettes </w:t>
      </w:r>
      <w:r w:rsidR="00B22B3C">
        <w:rPr>
          <w:rFonts w:ascii="Times New Roman" w:hAnsi="Times New Roman" w:cs="Times New Roman"/>
        </w:rPr>
        <w:t xml:space="preserve">has on the </w:t>
      </w:r>
      <w:r w:rsidRPr="00C477F4">
        <w:rPr>
          <w:rFonts w:ascii="Times New Roman" w:hAnsi="Times New Roman" w:cs="Times New Roman"/>
        </w:rPr>
        <w:t>environment and third parties outside of the market.</w:t>
      </w:r>
    </w:p>
    <w:p w14:paraId="09A4165E" w14:textId="77777777" w:rsidR="00C477F4" w:rsidRDefault="00C477F4">
      <w:pPr>
        <w:rPr>
          <w:rFonts w:ascii="Times New Roman" w:hAnsi="Times New Roman" w:cs="Times New Roman"/>
        </w:rPr>
      </w:pPr>
    </w:p>
    <w:p w14:paraId="070034BD" w14:textId="77777777" w:rsidR="00C477F4" w:rsidRDefault="00C477F4">
      <w:pPr>
        <w:rPr>
          <w:rFonts w:ascii="Times New Roman" w:hAnsi="Times New Roman" w:cs="Times New Roman"/>
        </w:rPr>
      </w:pPr>
    </w:p>
    <w:p w14:paraId="5FB391D8" w14:textId="77777777" w:rsidR="00C477F4" w:rsidRDefault="00C477F4" w:rsidP="00C477F4">
      <w:pPr>
        <w:keepNext/>
        <w:jc w:val="center"/>
      </w:pPr>
      <w:r w:rsidRPr="0088279C">
        <w:rPr>
          <w:rFonts w:ascii="Times New Roman" w:hAnsi="Times New Roman" w:cs="Times New Roman"/>
          <w:noProof/>
        </w:rPr>
        <w:drawing>
          <wp:inline distT="0" distB="0" distL="0" distR="0" wp14:anchorId="30348345" wp14:editId="699CB7DE">
            <wp:extent cx="4454305" cy="2538549"/>
            <wp:effectExtent l="0" t="0" r="3810" b="1905"/>
            <wp:docPr id="1"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pic:nvPicPr>
                  <pic:blipFill>
                    <a:blip r:embed="rId10"/>
                    <a:stretch>
                      <a:fillRect/>
                    </a:stretch>
                  </pic:blipFill>
                  <pic:spPr>
                    <a:xfrm>
                      <a:off x="0" y="0"/>
                      <a:ext cx="4481377" cy="2553978"/>
                    </a:xfrm>
                    <a:prstGeom prst="rect">
                      <a:avLst/>
                    </a:prstGeom>
                  </pic:spPr>
                </pic:pic>
              </a:graphicData>
            </a:graphic>
          </wp:inline>
        </w:drawing>
      </w:r>
    </w:p>
    <w:p w14:paraId="06EEF8F1" w14:textId="77777777" w:rsidR="00C477F4" w:rsidRPr="0088279C" w:rsidRDefault="00C477F4" w:rsidP="00C477F4">
      <w:pPr>
        <w:rPr>
          <w:rFonts w:ascii="Times New Roman" w:hAnsi="Times New Roman" w:cs="Times New Roman"/>
          <w:i/>
          <w:iCs/>
          <w:color w:val="44546A" w:themeColor="text2"/>
          <w:sz w:val="18"/>
          <w:szCs w:val="18"/>
        </w:rPr>
      </w:pPr>
      <w:r w:rsidRPr="0088279C">
        <w:rPr>
          <w:rFonts w:ascii="Times New Roman" w:hAnsi="Times New Roman" w:cs="Times New Roman"/>
          <w:i/>
          <w:iCs/>
          <w:color w:val="44546A" w:themeColor="text2"/>
          <w:sz w:val="18"/>
          <w:szCs w:val="18"/>
        </w:rPr>
        <w:t xml:space="preserve">Figure </w:t>
      </w:r>
      <w:r w:rsidRPr="0088279C">
        <w:rPr>
          <w:rFonts w:ascii="Times New Roman" w:hAnsi="Times New Roman" w:cs="Times New Roman"/>
          <w:i/>
          <w:iCs/>
          <w:color w:val="44546A" w:themeColor="text2"/>
          <w:sz w:val="18"/>
          <w:szCs w:val="18"/>
        </w:rPr>
        <w:fldChar w:fldCharType="begin"/>
      </w:r>
      <w:r w:rsidRPr="0088279C">
        <w:rPr>
          <w:rFonts w:ascii="Times New Roman" w:hAnsi="Times New Roman" w:cs="Times New Roman"/>
          <w:i/>
          <w:iCs/>
          <w:color w:val="44546A" w:themeColor="text2"/>
          <w:sz w:val="18"/>
          <w:szCs w:val="18"/>
        </w:rPr>
        <w:instrText xml:space="preserve"> SEQ Figure \* ARABIC </w:instrText>
      </w:r>
      <w:r w:rsidRPr="0088279C">
        <w:rPr>
          <w:rFonts w:ascii="Times New Roman" w:hAnsi="Times New Roman" w:cs="Times New Roman"/>
          <w:i/>
          <w:iCs/>
          <w:color w:val="44546A" w:themeColor="text2"/>
          <w:sz w:val="18"/>
          <w:szCs w:val="18"/>
        </w:rPr>
        <w:fldChar w:fldCharType="separate"/>
      </w:r>
      <w:r w:rsidRPr="0088279C">
        <w:rPr>
          <w:rFonts w:ascii="Times New Roman" w:hAnsi="Times New Roman" w:cs="Times New Roman"/>
          <w:i/>
          <w:iCs/>
          <w:noProof/>
          <w:color w:val="44546A" w:themeColor="text2"/>
          <w:sz w:val="18"/>
          <w:szCs w:val="18"/>
        </w:rPr>
        <w:t>4</w:t>
      </w:r>
      <w:r w:rsidRPr="0088279C">
        <w:rPr>
          <w:rFonts w:ascii="Times New Roman" w:hAnsi="Times New Roman" w:cs="Times New Roman"/>
          <w:i/>
          <w:iCs/>
          <w:color w:val="44546A" w:themeColor="text2"/>
          <w:sz w:val="18"/>
          <w:szCs w:val="18"/>
        </w:rPr>
        <w:fldChar w:fldCharType="end"/>
      </w:r>
      <w:r w:rsidRPr="0088279C">
        <w:rPr>
          <w:rFonts w:ascii="Times New Roman" w:hAnsi="Times New Roman" w:cs="Times New Roman"/>
          <w:i/>
          <w:iCs/>
          <w:color w:val="44546A" w:themeColor="text2"/>
          <w:sz w:val="18"/>
          <w:szCs w:val="18"/>
        </w:rPr>
        <w:t>: Proportion of current smokers by sex, all persons aged 16 years and over, Great Britain, 1974 to 2020</w:t>
      </w:r>
    </w:p>
    <w:p w14:paraId="7EE62F5A" w14:textId="38763910" w:rsidR="00C477F4" w:rsidRPr="005E2A01" w:rsidRDefault="00C477F4" w:rsidP="00C477F4">
      <w:pPr>
        <w:pStyle w:val="Caption"/>
        <w:jc w:val="center"/>
        <w:rPr>
          <w:rFonts w:ascii="Times New Roman" w:hAnsi="Times New Roman" w:cs="Times New Roman"/>
        </w:rPr>
      </w:pPr>
      <w:r w:rsidRPr="0088279C">
        <w:rPr>
          <w:rFonts w:ascii="Times New Roman" w:hAnsi="Times New Roman" w:cs="Times New Roman"/>
        </w:rPr>
        <w:t xml:space="preserve">(Office for National Statistics, 2021). </w:t>
      </w:r>
    </w:p>
    <w:p w14:paraId="6C225D14" w14:textId="77777777" w:rsidR="005E2A01" w:rsidRPr="00011EE9" w:rsidRDefault="005E2A01">
      <w:pPr>
        <w:rPr>
          <w:rFonts w:ascii="Times New Roman" w:hAnsi="Times New Roman" w:cs="Times New Roman"/>
          <w:u w:val="single"/>
        </w:rPr>
      </w:pPr>
    </w:p>
    <w:p w14:paraId="03BB8E25" w14:textId="3068B11F" w:rsidR="0023018D" w:rsidRPr="00011EE9" w:rsidRDefault="0023018D">
      <w:pPr>
        <w:rPr>
          <w:rFonts w:ascii="Times New Roman" w:hAnsi="Times New Roman" w:cs="Times New Roman"/>
          <w:u w:val="single"/>
        </w:rPr>
      </w:pPr>
      <w:r w:rsidRPr="00011EE9">
        <w:rPr>
          <w:rFonts w:ascii="Times New Roman" w:hAnsi="Times New Roman" w:cs="Times New Roman"/>
          <w:b/>
          <w:bCs/>
          <w:u w:val="single"/>
        </w:rPr>
        <w:t>Conclusion</w:t>
      </w:r>
    </w:p>
    <w:p w14:paraId="621DB609" w14:textId="77777777" w:rsidR="0023018D" w:rsidRDefault="0023018D">
      <w:pPr>
        <w:rPr>
          <w:rFonts w:ascii="Times New Roman" w:hAnsi="Times New Roman" w:cs="Times New Roman"/>
        </w:rPr>
      </w:pPr>
    </w:p>
    <w:p w14:paraId="26C07056" w14:textId="6A3E990A" w:rsidR="0023018D" w:rsidRDefault="005E2A01">
      <w:pPr>
        <w:rPr>
          <w:rFonts w:ascii="Times New Roman" w:hAnsi="Times New Roman" w:cs="Times New Roman"/>
        </w:rPr>
      </w:pPr>
      <w:r w:rsidRPr="005E2A01">
        <w:rPr>
          <w:rFonts w:ascii="Times New Roman" w:hAnsi="Times New Roman" w:cs="Times New Roman"/>
        </w:rPr>
        <w:t xml:space="preserve">To conclude, it is evident that before Government solutions, the tobacco industry was a failing market due to the adverse health effects and costs </w:t>
      </w:r>
      <w:r w:rsidR="0044658A">
        <w:rPr>
          <w:rFonts w:ascii="Times New Roman" w:hAnsi="Times New Roman" w:cs="Times New Roman"/>
        </w:rPr>
        <w:t>it imposed on</w:t>
      </w:r>
      <w:r w:rsidRPr="005E2A01">
        <w:rPr>
          <w:rFonts w:ascii="Times New Roman" w:hAnsi="Times New Roman" w:cs="Times New Roman"/>
        </w:rPr>
        <w:t xml:space="preserve"> society. The solutions were implemented to reduce cigarette consumption and change the behaviour of the consumer; indirect tax </w:t>
      </w:r>
      <w:r w:rsidR="0044658A">
        <w:rPr>
          <w:rFonts w:ascii="Times New Roman" w:hAnsi="Times New Roman" w:cs="Times New Roman"/>
        </w:rPr>
        <w:t xml:space="preserve">is </w:t>
      </w:r>
      <w:r w:rsidRPr="005E2A01">
        <w:rPr>
          <w:rFonts w:ascii="Times New Roman" w:hAnsi="Times New Roman" w:cs="Times New Roman"/>
        </w:rPr>
        <w:t>also used to internalise the negative externalities produced. The reduction in the consumption of cigarettes will create a decrease in health issues related to smoking and preventable deaths. Not only will it reduce health issues there will also be a reduction in the environmental issues associated with the consumption of cigarettes. The solutions mentioned have been successful in reducing consumption over the years. However, there are other solutions which could be implemented to reduce consumption further to avoid any further costs and damage to society. For example, increasing the smoking age could further reduce the number of people starting smoking, and by providing better support, the NHS would prioritise prevention</w:t>
      </w:r>
      <w:r w:rsidR="003E138B">
        <w:rPr>
          <w:rFonts w:ascii="Times New Roman" w:hAnsi="Times New Roman" w:cs="Times New Roman"/>
        </w:rPr>
        <w:t xml:space="preserve">, although the solutions in place now are effective more can still be done. </w:t>
      </w:r>
    </w:p>
    <w:p w14:paraId="7CD76433" w14:textId="77777777" w:rsidR="005E2A01" w:rsidRDefault="005E2A01">
      <w:pPr>
        <w:rPr>
          <w:rFonts w:ascii="Times New Roman" w:hAnsi="Times New Roman" w:cs="Times New Roman"/>
        </w:rPr>
      </w:pPr>
    </w:p>
    <w:p w14:paraId="553F904D" w14:textId="405126C2" w:rsidR="0023018D" w:rsidRDefault="0023018D">
      <w:pPr>
        <w:rPr>
          <w:rFonts w:ascii="Times New Roman" w:hAnsi="Times New Roman" w:cs="Times New Roman"/>
          <w:b/>
          <w:bCs/>
        </w:rPr>
      </w:pPr>
      <w:r w:rsidRPr="0023018D">
        <w:rPr>
          <w:rFonts w:ascii="Times New Roman" w:hAnsi="Times New Roman" w:cs="Times New Roman"/>
          <w:b/>
          <w:bCs/>
        </w:rPr>
        <w:t>Reference</w:t>
      </w:r>
      <w:r>
        <w:rPr>
          <w:rFonts w:ascii="Times New Roman" w:hAnsi="Times New Roman" w:cs="Times New Roman"/>
          <w:b/>
          <w:bCs/>
        </w:rPr>
        <w:t>s</w:t>
      </w:r>
      <w:r w:rsidRPr="0023018D">
        <w:rPr>
          <w:rFonts w:ascii="Times New Roman" w:hAnsi="Times New Roman" w:cs="Times New Roman"/>
          <w:b/>
          <w:bCs/>
        </w:rPr>
        <w:t>:</w:t>
      </w:r>
    </w:p>
    <w:p w14:paraId="49530650" w14:textId="77777777" w:rsidR="000D5354" w:rsidRDefault="000D5354">
      <w:pPr>
        <w:rPr>
          <w:rFonts w:ascii="Times New Roman" w:hAnsi="Times New Roman" w:cs="Times New Roman"/>
          <w:b/>
          <w:bCs/>
        </w:rPr>
      </w:pPr>
    </w:p>
    <w:p w14:paraId="790A356F" w14:textId="021AED89" w:rsidR="000D5354" w:rsidRDefault="000D5354" w:rsidP="00A96F7C">
      <w:pPr>
        <w:ind w:hanging="720"/>
        <w:rPr>
          <w:rFonts w:ascii="Times New Roman" w:hAnsi="Times New Roman" w:cs="Times New Roman"/>
        </w:rPr>
      </w:pPr>
      <w:r>
        <w:rPr>
          <w:rFonts w:ascii="Times New Roman" w:hAnsi="Times New Roman" w:cs="Times New Roman"/>
        </w:rPr>
        <w:t xml:space="preserve">Figure 1: </w:t>
      </w:r>
      <w:r w:rsidR="003873EA" w:rsidRPr="003873EA">
        <w:rPr>
          <w:rFonts w:ascii="Times New Roman" w:hAnsi="Times New Roman" w:cs="Times New Roman"/>
        </w:rPr>
        <w:t>AP Microeconomics. (n.d.</w:t>
      </w:r>
      <w:r w:rsidR="002B5468">
        <w:rPr>
          <w:rFonts w:ascii="Times New Roman" w:hAnsi="Times New Roman" w:cs="Times New Roman"/>
        </w:rPr>
        <w:t>-a</w:t>
      </w:r>
      <w:r w:rsidR="003873EA" w:rsidRPr="003873EA">
        <w:rPr>
          <w:rFonts w:ascii="Times New Roman" w:hAnsi="Times New Roman" w:cs="Times New Roman"/>
        </w:rPr>
        <w:t xml:space="preserve">). </w:t>
      </w:r>
      <w:r w:rsidR="003873EA" w:rsidRPr="003873EA">
        <w:rPr>
          <w:rFonts w:ascii="Times New Roman" w:hAnsi="Times New Roman" w:cs="Times New Roman"/>
          <w:i/>
          <w:iCs/>
        </w:rPr>
        <w:t xml:space="preserve">AP MICROECONOMICS - Externalities. </w:t>
      </w:r>
      <w:r w:rsidR="003873EA">
        <w:rPr>
          <w:rFonts w:ascii="Times New Roman" w:hAnsi="Times New Roman" w:cs="Times New Roman"/>
          <w:i/>
          <w:iCs/>
        </w:rPr>
        <w:t xml:space="preserve">Retrieved April 18, 2023, from: </w:t>
      </w:r>
      <w:hyperlink r:id="rId11" w:history="1">
        <w:r w:rsidR="003873EA" w:rsidRPr="00D436B5">
          <w:rPr>
            <w:rStyle w:val="Hyperlink"/>
            <w:rFonts w:ascii="Times New Roman" w:hAnsi="Times New Roman" w:cs="Times New Roman"/>
            <w:i/>
            <w:iCs/>
          </w:rPr>
          <w:t>https://www.microeconomicsap.com/externalities-ap-microeconomics.html</w:t>
        </w:r>
      </w:hyperlink>
      <w:r w:rsidR="003873EA" w:rsidRPr="003873EA">
        <w:rPr>
          <w:rFonts w:ascii="Times New Roman" w:hAnsi="Times New Roman" w:cs="Times New Roman"/>
          <w:i/>
          <w:iCs/>
        </w:rPr>
        <w:t>.</w:t>
      </w:r>
      <w:r w:rsidR="003873EA">
        <w:rPr>
          <w:rFonts w:ascii="Times New Roman" w:hAnsi="Times New Roman" w:cs="Times New Roman"/>
        </w:rPr>
        <w:t xml:space="preserve"> </w:t>
      </w:r>
    </w:p>
    <w:p w14:paraId="2BE4A8DB" w14:textId="77777777" w:rsidR="002B5468" w:rsidRDefault="002B5468" w:rsidP="00A96F7C">
      <w:pPr>
        <w:ind w:hanging="720"/>
        <w:rPr>
          <w:rFonts w:ascii="Times New Roman" w:hAnsi="Times New Roman" w:cs="Times New Roman"/>
        </w:rPr>
      </w:pPr>
    </w:p>
    <w:p w14:paraId="7FC5D8F9" w14:textId="0016B498" w:rsidR="002B5468" w:rsidRPr="000D5354" w:rsidRDefault="002B5468" w:rsidP="00A96F7C">
      <w:pPr>
        <w:ind w:hanging="720"/>
        <w:rPr>
          <w:rFonts w:ascii="Times New Roman" w:hAnsi="Times New Roman" w:cs="Times New Roman"/>
        </w:rPr>
      </w:pPr>
      <w:r>
        <w:rPr>
          <w:rFonts w:ascii="Times New Roman" w:hAnsi="Times New Roman" w:cs="Times New Roman"/>
        </w:rPr>
        <w:t xml:space="preserve">Figure 2: </w:t>
      </w:r>
      <w:r w:rsidRPr="003873EA">
        <w:rPr>
          <w:rFonts w:ascii="Times New Roman" w:hAnsi="Times New Roman" w:cs="Times New Roman"/>
        </w:rPr>
        <w:t>AP Microeconomics. (n.d.</w:t>
      </w:r>
      <w:r>
        <w:rPr>
          <w:rFonts w:ascii="Times New Roman" w:hAnsi="Times New Roman" w:cs="Times New Roman"/>
        </w:rPr>
        <w:t>-b</w:t>
      </w:r>
      <w:r w:rsidRPr="003873EA">
        <w:rPr>
          <w:rFonts w:ascii="Times New Roman" w:hAnsi="Times New Roman" w:cs="Times New Roman"/>
        </w:rPr>
        <w:t xml:space="preserve">). </w:t>
      </w:r>
      <w:r w:rsidRPr="003873EA">
        <w:rPr>
          <w:rFonts w:ascii="Times New Roman" w:hAnsi="Times New Roman" w:cs="Times New Roman"/>
          <w:i/>
          <w:iCs/>
        </w:rPr>
        <w:t xml:space="preserve">AP MICROECONOMICS - Externalities. </w:t>
      </w:r>
      <w:r>
        <w:rPr>
          <w:rFonts w:ascii="Times New Roman" w:hAnsi="Times New Roman" w:cs="Times New Roman"/>
          <w:i/>
          <w:iCs/>
        </w:rPr>
        <w:t xml:space="preserve">Retrieved April 18, 2023, from: </w:t>
      </w:r>
      <w:hyperlink r:id="rId12" w:history="1">
        <w:r w:rsidRPr="00D436B5">
          <w:rPr>
            <w:rStyle w:val="Hyperlink"/>
            <w:rFonts w:ascii="Times New Roman" w:hAnsi="Times New Roman" w:cs="Times New Roman"/>
            <w:i/>
            <w:iCs/>
          </w:rPr>
          <w:t>https://www.microeconomicsap.com/externalities-ap-microeconomics.html</w:t>
        </w:r>
      </w:hyperlink>
      <w:r w:rsidRPr="003873EA">
        <w:rPr>
          <w:rFonts w:ascii="Times New Roman" w:hAnsi="Times New Roman" w:cs="Times New Roman"/>
          <w:i/>
          <w:iCs/>
        </w:rPr>
        <w:t>.</w:t>
      </w:r>
      <w:r>
        <w:rPr>
          <w:rFonts w:ascii="Times New Roman" w:hAnsi="Times New Roman" w:cs="Times New Roman"/>
        </w:rPr>
        <w:t xml:space="preserve"> </w:t>
      </w:r>
    </w:p>
    <w:p w14:paraId="5BD11956" w14:textId="77777777" w:rsidR="002B5468" w:rsidRDefault="002B5468" w:rsidP="00A96F7C">
      <w:pPr>
        <w:ind w:hanging="720"/>
        <w:rPr>
          <w:rFonts w:ascii="Times New Roman" w:hAnsi="Times New Roman" w:cs="Times New Roman"/>
        </w:rPr>
      </w:pPr>
    </w:p>
    <w:p w14:paraId="41D2B01E" w14:textId="6C0D1971" w:rsidR="00624349" w:rsidRDefault="002B5468" w:rsidP="00A96F7C">
      <w:pPr>
        <w:ind w:hanging="720"/>
        <w:rPr>
          <w:rFonts w:ascii="Times New Roman" w:hAnsi="Times New Roman" w:cs="Times New Roman"/>
        </w:rPr>
      </w:pPr>
      <w:r>
        <w:rPr>
          <w:rFonts w:ascii="Times New Roman" w:hAnsi="Times New Roman" w:cs="Times New Roman"/>
        </w:rPr>
        <w:t xml:space="preserve">Figure 3: </w:t>
      </w:r>
      <w:r w:rsidRPr="003873EA">
        <w:rPr>
          <w:rFonts w:ascii="Times New Roman" w:hAnsi="Times New Roman" w:cs="Times New Roman"/>
        </w:rPr>
        <w:t>AP Microeconomics. (n.d.</w:t>
      </w:r>
      <w:r>
        <w:rPr>
          <w:rFonts w:ascii="Times New Roman" w:hAnsi="Times New Roman" w:cs="Times New Roman"/>
        </w:rPr>
        <w:t>-c</w:t>
      </w:r>
      <w:r w:rsidRPr="003873EA">
        <w:rPr>
          <w:rFonts w:ascii="Times New Roman" w:hAnsi="Times New Roman" w:cs="Times New Roman"/>
        </w:rPr>
        <w:t xml:space="preserve">). </w:t>
      </w:r>
      <w:r w:rsidRPr="003873EA">
        <w:rPr>
          <w:rFonts w:ascii="Times New Roman" w:hAnsi="Times New Roman" w:cs="Times New Roman"/>
          <w:i/>
          <w:iCs/>
        </w:rPr>
        <w:t xml:space="preserve">AP MICROECONOMICS - Externalities. </w:t>
      </w:r>
      <w:r>
        <w:rPr>
          <w:rFonts w:ascii="Times New Roman" w:hAnsi="Times New Roman" w:cs="Times New Roman"/>
          <w:i/>
          <w:iCs/>
        </w:rPr>
        <w:t xml:space="preserve">Retrieved April 18, 2023, from: </w:t>
      </w:r>
      <w:hyperlink r:id="rId13" w:history="1">
        <w:r w:rsidRPr="00D436B5">
          <w:rPr>
            <w:rStyle w:val="Hyperlink"/>
            <w:rFonts w:ascii="Times New Roman" w:hAnsi="Times New Roman" w:cs="Times New Roman"/>
            <w:i/>
            <w:iCs/>
          </w:rPr>
          <w:t>https://www.microeconomicsap.com/externalities-ap-microeconomics.html</w:t>
        </w:r>
      </w:hyperlink>
      <w:r w:rsidRPr="003873EA">
        <w:rPr>
          <w:rFonts w:ascii="Times New Roman" w:hAnsi="Times New Roman" w:cs="Times New Roman"/>
          <w:i/>
          <w:iCs/>
        </w:rPr>
        <w:t>.</w:t>
      </w:r>
      <w:r>
        <w:rPr>
          <w:rFonts w:ascii="Times New Roman" w:hAnsi="Times New Roman" w:cs="Times New Roman"/>
        </w:rPr>
        <w:t xml:space="preserve"> </w:t>
      </w:r>
    </w:p>
    <w:p w14:paraId="4ABB3AF3" w14:textId="77777777" w:rsidR="00624349" w:rsidRDefault="00624349" w:rsidP="00A96F7C">
      <w:pPr>
        <w:ind w:hanging="720"/>
        <w:rPr>
          <w:rFonts w:ascii="Times New Roman" w:hAnsi="Times New Roman" w:cs="Times New Roman"/>
          <w:i/>
          <w:iCs/>
        </w:rPr>
      </w:pPr>
    </w:p>
    <w:p w14:paraId="1673329C" w14:textId="77473914" w:rsidR="0088279C" w:rsidRDefault="0088279C" w:rsidP="00A96F7C">
      <w:pPr>
        <w:ind w:hanging="720"/>
        <w:rPr>
          <w:rFonts w:ascii="Times New Roman" w:hAnsi="Times New Roman" w:cs="Times New Roman"/>
          <w:color w:val="000000" w:themeColor="text1"/>
        </w:rPr>
      </w:pPr>
      <w:r>
        <w:rPr>
          <w:rFonts w:ascii="Times New Roman" w:hAnsi="Times New Roman" w:cs="Times New Roman"/>
          <w:color w:val="000000" w:themeColor="text1"/>
        </w:rPr>
        <w:t xml:space="preserve">Figure 4: Office for National Statistics. (2021). </w:t>
      </w:r>
      <w:r w:rsidRPr="0088279C">
        <w:rPr>
          <w:rFonts w:ascii="Times New Roman" w:hAnsi="Times New Roman" w:cs="Times New Roman"/>
          <w:i/>
          <w:iCs/>
          <w:color w:val="000000" w:themeColor="text1"/>
        </w:rPr>
        <w:t xml:space="preserve">Smoking prevalence in the UK and the impact of data collection changes: 2020. Retrieved April 25, 2023, from: </w:t>
      </w:r>
      <w:hyperlink r:id="rId14" w:history="1">
        <w:r w:rsidRPr="0088279C">
          <w:rPr>
            <w:rStyle w:val="Hyperlink"/>
            <w:rFonts w:ascii="Times New Roman" w:hAnsi="Times New Roman" w:cs="Times New Roman"/>
            <w:i/>
            <w:iCs/>
          </w:rPr>
          <w:t>https://www.ons.gov.uk/peoplepopulationandcommunity/healthandsocialcare/drugusealcoholandsmoking/bulletins/smokingprevalenceintheukandtheimpactofdatacollectionchanges/2020</w:t>
        </w:r>
      </w:hyperlink>
      <w:r w:rsidRPr="0088279C">
        <w:rPr>
          <w:rFonts w:ascii="Times New Roman" w:hAnsi="Times New Roman" w:cs="Times New Roman"/>
          <w:i/>
          <w:iCs/>
          <w:color w:val="000000" w:themeColor="text1"/>
        </w:rPr>
        <w:t xml:space="preserve">. </w:t>
      </w:r>
    </w:p>
    <w:p w14:paraId="61CBC423" w14:textId="77777777" w:rsidR="0088279C" w:rsidRPr="0088279C" w:rsidRDefault="0088279C" w:rsidP="00A96F7C">
      <w:pPr>
        <w:ind w:hanging="720"/>
        <w:rPr>
          <w:rFonts w:ascii="Times New Roman" w:hAnsi="Times New Roman" w:cs="Times New Roman"/>
          <w:color w:val="000000" w:themeColor="text1"/>
        </w:rPr>
      </w:pPr>
    </w:p>
    <w:p w14:paraId="0BD16422" w14:textId="77777777" w:rsidR="00624349" w:rsidRDefault="00624349" w:rsidP="00A96F7C">
      <w:pPr>
        <w:ind w:hanging="720"/>
        <w:rPr>
          <w:rFonts w:ascii="Times New Roman" w:hAnsi="Times New Roman" w:cs="Times New Roman"/>
          <w:i/>
          <w:iCs/>
        </w:rPr>
      </w:pPr>
      <w:r w:rsidRPr="00A90111">
        <w:rPr>
          <w:rFonts w:ascii="Times New Roman" w:hAnsi="Times New Roman" w:cs="Times New Roman"/>
        </w:rPr>
        <w:t>A</w:t>
      </w:r>
      <w:r>
        <w:rPr>
          <w:rFonts w:ascii="Times New Roman" w:hAnsi="Times New Roman" w:cs="Times New Roman"/>
        </w:rPr>
        <w:t>SH</w:t>
      </w:r>
      <w:r w:rsidRPr="00A90111">
        <w:rPr>
          <w:rFonts w:ascii="Times New Roman" w:hAnsi="Times New Roman" w:cs="Times New Roman"/>
        </w:rPr>
        <w:t>. (</w:t>
      </w:r>
      <w:r>
        <w:rPr>
          <w:rFonts w:ascii="Times New Roman" w:hAnsi="Times New Roman" w:cs="Times New Roman"/>
        </w:rPr>
        <w:t>2019</w:t>
      </w:r>
      <w:r w:rsidRPr="00A90111">
        <w:rPr>
          <w:rFonts w:ascii="Times New Roman" w:hAnsi="Times New Roman" w:cs="Times New Roman"/>
        </w:rPr>
        <w:t xml:space="preserve">). </w:t>
      </w:r>
      <w:r w:rsidRPr="00A90111">
        <w:rPr>
          <w:rFonts w:ascii="Times New Roman" w:hAnsi="Times New Roman" w:cs="Times New Roman"/>
          <w:i/>
          <w:iCs/>
        </w:rPr>
        <w:t xml:space="preserve">Tobacco industry to blame for polluted waterways and death of marine life - ASH. Retrieved April 20, 2023, from: </w:t>
      </w:r>
      <w:hyperlink r:id="rId15" w:history="1">
        <w:r w:rsidRPr="00A90111">
          <w:rPr>
            <w:rStyle w:val="Hyperlink"/>
            <w:rFonts w:ascii="Times New Roman" w:hAnsi="Times New Roman" w:cs="Times New Roman"/>
            <w:i/>
            <w:iCs/>
          </w:rPr>
          <w:t>https://ash.org.uk/media-centre/news/blog/tobacco-polluted-waterways-marine-death</w:t>
        </w:r>
      </w:hyperlink>
      <w:r w:rsidRPr="00A90111">
        <w:rPr>
          <w:rFonts w:ascii="Times New Roman" w:hAnsi="Times New Roman" w:cs="Times New Roman"/>
          <w:i/>
          <w:iCs/>
        </w:rPr>
        <w:t xml:space="preserve">. </w:t>
      </w:r>
    </w:p>
    <w:p w14:paraId="0D76373A" w14:textId="77777777" w:rsidR="00624349" w:rsidRPr="00A90111" w:rsidRDefault="00624349" w:rsidP="00A96F7C">
      <w:pPr>
        <w:ind w:hanging="720"/>
        <w:rPr>
          <w:rFonts w:ascii="Times New Roman" w:hAnsi="Times New Roman" w:cs="Times New Roman"/>
          <w:i/>
          <w:iCs/>
        </w:rPr>
      </w:pPr>
    </w:p>
    <w:p w14:paraId="7AFB1662" w14:textId="77777777" w:rsidR="00624349" w:rsidRDefault="00624349" w:rsidP="00A96F7C">
      <w:pPr>
        <w:ind w:hanging="720"/>
        <w:rPr>
          <w:rFonts w:ascii="Times New Roman" w:hAnsi="Times New Roman" w:cs="Times New Roman"/>
        </w:rPr>
      </w:pPr>
      <w:r>
        <w:rPr>
          <w:rFonts w:ascii="Times New Roman" w:hAnsi="Times New Roman" w:cs="Times New Roman"/>
        </w:rPr>
        <w:t xml:space="preserve">Bauld. L. (2011). </w:t>
      </w:r>
      <w:r w:rsidRPr="00D8169A">
        <w:rPr>
          <w:rFonts w:ascii="Times New Roman" w:hAnsi="Times New Roman" w:cs="Times New Roman"/>
          <w:i/>
          <w:iCs/>
        </w:rPr>
        <w:t xml:space="preserve">The impact of smokefree legislation in England: evidence review. Retrieved April 23, 2023, from: </w:t>
      </w:r>
      <w:hyperlink r:id="rId16" w:history="1">
        <w:r w:rsidRPr="00D8169A">
          <w:rPr>
            <w:rStyle w:val="Hyperlink"/>
            <w:rFonts w:ascii="Times New Roman" w:hAnsi="Times New Roman" w:cs="Times New Roman"/>
            <w:i/>
            <w:iCs/>
          </w:rPr>
          <w:t>https://assets.publishing.service.gov.uk/government/uploads/system/uploads/attachment_data/file/216319/dh_124959.pdf</w:t>
        </w:r>
      </w:hyperlink>
      <w:r w:rsidRPr="00D8169A">
        <w:rPr>
          <w:rFonts w:ascii="Times New Roman" w:hAnsi="Times New Roman" w:cs="Times New Roman"/>
          <w:i/>
          <w:iCs/>
        </w:rPr>
        <w:t>.</w:t>
      </w:r>
      <w:r>
        <w:rPr>
          <w:rFonts w:ascii="Times New Roman" w:hAnsi="Times New Roman" w:cs="Times New Roman"/>
        </w:rPr>
        <w:t xml:space="preserve"> </w:t>
      </w:r>
    </w:p>
    <w:p w14:paraId="7EF1FDA0" w14:textId="77777777" w:rsidR="00624349" w:rsidRDefault="00624349" w:rsidP="00A96F7C">
      <w:pPr>
        <w:ind w:hanging="720"/>
        <w:rPr>
          <w:rFonts w:ascii="Times New Roman" w:hAnsi="Times New Roman" w:cs="Times New Roman"/>
        </w:rPr>
      </w:pPr>
    </w:p>
    <w:p w14:paraId="0D96A9FC" w14:textId="77777777" w:rsidR="00624349" w:rsidRDefault="00624349" w:rsidP="00A96F7C">
      <w:pPr>
        <w:ind w:hanging="720"/>
        <w:rPr>
          <w:rFonts w:ascii="Times New Roman" w:hAnsi="Times New Roman" w:cs="Times New Roman"/>
        </w:rPr>
      </w:pPr>
      <w:proofErr w:type="spellStart"/>
      <w:r w:rsidRPr="000B2B55">
        <w:rPr>
          <w:rFonts w:ascii="Times New Roman" w:hAnsi="Times New Roman" w:cs="Times New Roman"/>
        </w:rPr>
        <w:t>Blecher</w:t>
      </w:r>
      <w:proofErr w:type="spellEnd"/>
      <w:r w:rsidRPr="000B2B55">
        <w:rPr>
          <w:rFonts w:ascii="Times New Roman" w:hAnsi="Times New Roman" w:cs="Times New Roman"/>
        </w:rPr>
        <w:t xml:space="preserve">, E. (2019). </w:t>
      </w:r>
      <w:r w:rsidRPr="000B2B55">
        <w:rPr>
          <w:rFonts w:ascii="Times New Roman" w:hAnsi="Times New Roman" w:cs="Times New Roman"/>
          <w:i/>
          <w:iCs/>
        </w:rPr>
        <w:t>The economics and control of tobacco, alcohol, food products, and sugar-sweetened beverages. Reducing Social Inequalities in Cancer: Evidence and Priorities for Research - NCBI Bookshelf.</w:t>
      </w:r>
      <w:r>
        <w:rPr>
          <w:rFonts w:ascii="Times New Roman" w:hAnsi="Times New Roman" w:cs="Times New Roman"/>
          <w:i/>
          <w:iCs/>
        </w:rPr>
        <w:t xml:space="preserve"> Retrieved April 21, 2023, from:</w:t>
      </w:r>
      <w:r w:rsidRPr="000B2B55">
        <w:rPr>
          <w:rFonts w:ascii="Times New Roman" w:hAnsi="Times New Roman" w:cs="Times New Roman"/>
          <w:i/>
          <w:iCs/>
        </w:rPr>
        <w:t xml:space="preserve"> </w:t>
      </w:r>
      <w:hyperlink r:id="rId17" w:history="1">
        <w:r w:rsidRPr="000B2B55">
          <w:rPr>
            <w:rStyle w:val="Hyperlink"/>
            <w:rFonts w:ascii="Times New Roman" w:hAnsi="Times New Roman" w:cs="Times New Roman"/>
            <w:i/>
            <w:iCs/>
          </w:rPr>
          <w:t>https://www.ncbi.nlm.nih.gov/books/NBK566208/</w:t>
        </w:r>
      </w:hyperlink>
      <w:r w:rsidRPr="000B2B55">
        <w:rPr>
          <w:rFonts w:ascii="Times New Roman" w:hAnsi="Times New Roman" w:cs="Times New Roman"/>
          <w:i/>
          <w:iCs/>
        </w:rPr>
        <w:t>.</w:t>
      </w:r>
      <w:r>
        <w:rPr>
          <w:rFonts w:ascii="Times New Roman" w:hAnsi="Times New Roman" w:cs="Times New Roman"/>
        </w:rPr>
        <w:t xml:space="preserve"> </w:t>
      </w:r>
    </w:p>
    <w:p w14:paraId="09AF533D" w14:textId="77777777" w:rsidR="00624349" w:rsidRDefault="00624349" w:rsidP="00A96F7C">
      <w:pPr>
        <w:ind w:hanging="720"/>
        <w:rPr>
          <w:rFonts w:ascii="Times New Roman" w:hAnsi="Times New Roman" w:cs="Times New Roman"/>
        </w:rPr>
      </w:pPr>
    </w:p>
    <w:p w14:paraId="6803F01A" w14:textId="77777777" w:rsidR="00624349" w:rsidRDefault="00624349" w:rsidP="00A96F7C">
      <w:pPr>
        <w:ind w:hanging="720"/>
        <w:rPr>
          <w:rFonts w:ascii="Times New Roman" w:hAnsi="Times New Roman" w:cs="Times New Roman"/>
          <w:i/>
          <w:iCs/>
        </w:rPr>
      </w:pPr>
      <w:r w:rsidRPr="0010609B">
        <w:rPr>
          <w:rFonts w:ascii="Times New Roman" w:hAnsi="Times New Roman" w:cs="Times New Roman"/>
        </w:rPr>
        <w:t xml:space="preserve">Department for Environment, Food &amp; Rural Affairs. (2021, March 30). </w:t>
      </w:r>
      <w:r w:rsidRPr="0010609B">
        <w:rPr>
          <w:rFonts w:ascii="Times New Roman" w:hAnsi="Times New Roman" w:cs="Times New Roman"/>
          <w:i/>
          <w:iCs/>
        </w:rPr>
        <w:t xml:space="preserve">Government explores next steps to clean up tobacco litter in England. GOV.UK. </w:t>
      </w:r>
      <w:r>
        <w:rPr>
          <w:rFonts w:ascii="Times New Roman" w:hAnsi="Times New Roman" w:cs="Times New Roman"/>
          <w:i/>
          <w:iCs/>
        </w:rPr>
        <w:t xml:space="preserve">Retrieved April 20, 2023, from: </w:t>
      </w:r>
      <w:hyperlink r:id="rId18" w:history="1">
        <w:r w:rsidRPr="00D436B5">
          <w:rPr>
            <w:rStyle w:val="Hyperlink"/>
            <w:rFonts w:ascii="Times New Roman" w:hAnsi="Times New Roman" w:cs="Times New Roman"/>
            <w:i/>
            <w:iCs/>
          </w:rPr>
          <w:t>https://www.gov.uk/government/news/government-explores-next-steps-to-clean-up-tobacco-litter-in-england</w:t>
        </w:r>
      </w:hyperlink>
      <w:r>
        <w:rPr>
          <w:rFonts w:ascii="Times New Roman" w:hAnsi="Times New Roman" w:cs="Times New Roman"/>
          <w:i/>
          <w:iCs/>
        </w:rPr>
        <w:t xml:space="preserve">. </w:t>
      </w:r>
    </w:p>
    <w:p w14:paraId="25D9BCD0" w14:textId="77777777" w:rsidR="00624349" w:rsidRDefault="00624349" w:rsidP="00A96F7C">
      <w:pPr>
        <w:ind w:hanging="720"/>
        <w:rPr>
          <w:rFonts w:ascii="Times New Roman" w:hAnsi="Times New Roman" w:cs="Times New Roman"/>
          <w:i/>
          <w:iCs/>
        </w:rPr>
      </w:pPr>
    </w:p>
    <w:p w14:paraId="7A1F0130" w14:textId="77777777" w:rsidR="00624349" w:rsidRDefault="00624349" w:rsidP="00A96F7C">
      <w:pPr>
        <w:ind w:hanging="720"/>
        <w:rPr>
          <w:rFonts w:ascii="Times New Roman" w:hAnsi="Times New Roman" w:cs="Times New Roman"/>
        </w:rPr>
      </w:pPr>
      <w:r>
        <w:rPr>
          <w:rFonts w:ascii="Times New Roman" w:hAnsi="Times New Roman" w:cs="Times New Roman"/>
        </w:rPr>
        <w:t xml:space="preserve">Department of health and social care. (2021). </w:t>
      </w:r>
      <w:r w:rsidRPr="009C30CF">
        <w:rPr>
          <w:rFonts w:ascii="Times New Roman" w:hAnsi="Times New Roman" w:cs="Times New Roman"/>
          <w:i/>
          <w:iCs/>
        </w:rPr>
        <w:t xml:space="preserve">Tobacco packaging guidance: Guidance for retailers, manufacturers and distributors of tobacco products, enforcement agencies and the public on tobacco packaging in Great Britain. Retrieved April 22, 2023, from: </w:t>
      </w:r>
      <w:hyperlink r:id="rId19" w:history="1">
        <w:r w:rsidRPr="009C30CF">
          <w:rPr>
            <w:rStyle w:val="Hyperlink"/>
            <w:rFonts w:ascii="Times New Roman" w:hAnsi="Times New Roman" w:cs="Times New Roman"/>
            <w:i/>
            <w:iCs/>
          </w:rPr>
          <w:t>https://assets.publishing.service.gov.uk/government/uploads/system/uploads/attachment_data/file/978513/tobacco-packaging-guidance-great-britain-april-2021.pdf</w:t>
        </w:r>
      </w:hyperlink>
      <w:r w:rsidRPr="009C30CF">
        <w:rPr>
          <w:rFonts w:ascii="Times New Roman" w:hAnsi="Times New Roman" w:cs="Times New Roman"/>
          <w:i/>
          <w:iCs/>
        </w:rPr>
        <w:t>.</w:t>
      </w:r>
      <w:r>
        <w:rPr>
          <w:rFonts w:ascii="Times New Roman" w:hAnsi="Times New Roman" w:cs="Times New Roman"/>
        </w:rPr>
        <w:t xml:space="preserve"> </w:t>
      </w:r>
    </w:p>
    <w:p w14:paraId="3DCC9746" w14:textId="77777777" w:rsidR="00624349" w:rsidRDefault="00624349" w:rsidP="00A96F7C">
      <w:pPr>
        <w:ind w:hanging="720"/>
        <w:rPr>
          <w:rFonts w:ascii="Times New Roman" w:hAnsi="Times New Roman" w:cs="Times New Roman"/>
        </w:rPr>
      </w:pPr>
    </w:p>
    <w:p w14:paraId="127D9649" w14:textId="77777777" w:rsidR="00624349" w:rsidRDefault="00624349" w:rsidP="00A96F7C">
      <w:pPr>
        <w:ind w:hanging="720"/>
        <w:rPr>
          <w:rFonts w:ascii="Times New Roman" w:hAnsi="Times New Roman" w:cs="Times New Roman"/>
        </w:rPr>
      </w:pPr>
      <w:r>
        <w:rPr>
          <w:rFonts w:ascii="Times New Roman" w:hAnsi="Times New Roman" w:cs="Times New Roman"/>
        </w:rPr>
        <w:t>Department of health and social care</w:t>
      </w:r>
      <w:r w:rsidRPr="009C30CF">
        <w:rPr>
          <w:rFonts w:ascii="Times New Roman" w:hAnsi="Times New Roman" w:cs="Times New Roman"/>
        </w:rPr>
        <w:t xml:space="preserve">. (2022). </w:t>
      </w:r>
      <w:r w:rsidRPr="009C30CF">
        <w:rPr>
          <w:rFonts w:ascii="Times New Roman" w:hAnsi="Times New Roman" w:cs="Times New Roman"/>
          <w:i/>
          <w:iCs/>
        </w:rPr>
        <w:t xml:space="preserve">Post-Implementation Review of Tobacco Legislation: The Standardised Packaging of Tobacco Products Regulations 2015. Retrieved April 22, 2023, from: </w:t>
      </w:r>
      <w:hyperlink r:id="rId20" w:history="1">
        <w:r w:rsidRPr="009C30CF">
          <w:rPr>
            <w:rStyle w:val="Hyperlink"/>
            <w:rFonts w:ascii="Times New Roman" w:hAnsi="Times New Roman" w:cs="Times New Roman"/>
            <w:i/>
            <w:iCs/>
          </w:rPr>
          <w:t>https://assets.publishing.service.gov.uk/government/uploads/system/uploads/attachment_data/file/1063294/the-standardised-packaging-of-tobacco-products-regulations-2015-post-implementation-review-web-accessible.pdf</w:t>
        </w:r>
      </w:hyperlink>
      <w:r w:rsidRPr="009C30CF">
        <w:rPr>
          <w:rFonts w:ascii="Times New Roman" w:hAnsi="Times New Roman" w:cs="Times New Roman"/>
          <w:i/>
          <w:iCs/>
        </w:rPr>
        <w:t>.</w:t>
      </w:r>
      <w:r>
        <w:rPr>
          <w:rFonts w:ascii="Times New Roman" w:hAnsi="Times New Roman" w:cs="Times New Roman"/>
        </w:rPr>
        <w:t xml:space="preserve"> </w:t>
      </w:r>
    </w:p>
    <w:p w14:paraId="21630C38" w14:textId="77777777" w:rsidR="00624349" w:rsidRDefault="00624349" w:rsidP="00A96F7C">
      <w:pPr>
        <w:ind w:hanging="720"/>
        <w:rPr>
          <w:rFonts w:ascii="Times New Roman" w:hAnsi="Times New Roman" w:cs="Times New Roman"/>
        </w:rPr>
      </w:pPr>
    </w:p>
    <w:p w14:paraId="76FB2E21" w14:textId="77777777" w:rsidR="00624349" w:rsidRDefault="00624349" w:rsidP="00A96F7C">
      <w:pPr>
        <w:ind w:hanging="720"/>
        <w:rPr>
          <w:rFonts w:ascii="Times New Roman" w:hAnsi="Times New Roman" w:cs="Times New Roman"/>
        </w:rPr>
      </w:pPr>
      <w:r>
        <w:rPr>
          <w:rFonts w:ascii="Times New Roman" w:hAnsi="Times New Roman" w:cs="Times New Roman"/>
        </w:rPr>
        <w:t xml:space="preserve">Finch. D., Briggs. A., &amp; </w:t>
      </w:r>
      <w:proofErr w:type="spellStart"/>
      <w:r>
        <w:rPr>
          <w:rFonts w:ascii="Times New Roman" w:hAnsi="Times New Roman" w:cs="Times New Roman"/>
        </w:rPr>
        <w:t>Tallack</w:t>
      </w:r>
      <w:proofErr w:type="spellEnd"/>
      <w:r>
        <w:rPr>
          <w:rFonts w:ascii="Times New Roman" w:hAnsi="Times New Roman" w:cs="Times New Roman"/>
        </w:rPr>
        <w:t xml:space="preserve">. C. (2020). </w:t>
      </w:r>
      <w:r w:rsidRPr="00F75798">
        <w:rPr>
          <w:rFonts w:ascii="Times New Roman" w:hAnsi="Times New Roman" w:cs="Times New Roman"/>
          <w:i/>
          <w:iCs/>
        </w:rPr>
        <w:t xml:space="preserve">Improving health by tackling market failure - The Health Foundation. The Health Foundation. Retrieved April 18, 2023, from: </w:t>
      </w:r>
      <w:hyperlink r:id="rId21" w:history="1">
        <w:r w:rsidRPr="00F75798">
          <w:rPr>
            <w:rStyle w:val="Hyperlink"/>
            <w:rFonts w:ascii="Times New Roman" w:hAnsi="Times New Roman" w:cs="Times New Roman"/>
            <w:i/>
            <w:iCs/>
          </w:rPr>
          <w:t>https://www.health.org.uk/publications/long-reads/improving-health-by-tackling-market-failure</w:t>
        </w:r>
      </w:hyperlink>
      <w:r w:rsidRPr="00F75798">
        <w:rPr>
          <w:rFonts w:ascii="Times New Roman" w:hAnsi="Times New Roman" w:cs="Times New Roman"/>
          <w:i/>
          <w:iCs/>
        </w:rPr>
        <w:t>.</w:t>
      </w:r>
      <w:r>
        <w:rPr>
          <w:rFonts w:ascii="Times New Roman" w:hAnsi="Times New Roman" w:cs="Times New Roman"/>
        </w:rPr>
        <w:t xml:space="preserve"> </w:t>
      </w:r>
    </w:p>
    <w:p w14:paraId="5EC046DF" w14:textId="77777777" w:rsidR="00624349" w:rsidRDefault="00624349" w:rsidP="00A96F7C">
      <w:pPr>
        <w:ind w:hanging="720"/>
        <w:rPr>
          <w:rFonts w:ascii="Times New Roman" w:hAnsi="Times New Roman" w:cs="Times New Roman"/>
        </w:rPr>
      </w:pPr>
    </w:p>
    <w:p w14:paraId="1D25B05C" w14:textId="77777777" w:rsidR="00624349" w:rsidRDefault="00624349" w:rsidP="00A96F7C">
      <w:pPr>
        <w:ind w:hanging="720"/>
        <w:rPr>
          <w:rFonts w:ascii="Times New Roman" w:hAnsi="Times New Roman" w:cs="Times New Roman"/>
        </w:rPr>
      </w:pPr>
      <w:r>
        <w:rPr>
          <w:rFonts w:ascii="Times New Roman" w:hAnsi="Times New Roman" w:cs="Times New Roman"/>
        </w:rPr>
        <w:t xml:space="preserve">Flint. C. (2007). </w:t>
      </w:r>
      <w:r w:rsidRPr="001D47B3">
        <w:rPr>
          <w:rFonts w:ascii="Times New Roman" w:hAnsi="Times New Roman" w:cs="Times New Roman"/>
          <w:i/>
          <w:iCs/>
        </w:rPr>
        <w:t xml:space="preserve">Explanatory memorandum to the children and young persons (sale of tobacco etc.) order 2007. 2007 no. 767. Retrieved April 21, 2023, from: </w:t>
      </w:r>
      <w:hyperlink r:id="rId22" w:history="1">
        <w:r w:rsidRPr="001D47B3">
          <w:rPr>
            <w:rStyle w:val="Hyperlink"/>
            <w:rFonts w:ascii="Times New Roman" w:hAnsi="Times New Roman" w:cs="Times New Roman"/>
            <w:i/>
            <w:iCs/>
          </w:rPr>
          <w:t>https://www.legislation.gov.uk/uksi/2007/767/pdfs/uksiem_20070767_en.pdf</w:t>
        </w:r>
      </w:hyperlink>
      <w:r w:rsidRPr="001D47B3">
        <w:rPr>
          <w:rFonts w:ascii="Times New Roman" w:hAnsi="Times New Roman" w:cs="Times New Roman"/>
          <w:i/>
          <w:iCs/>
        </w:rPr>
        <w:t>.</w:t>
      </w:r>
      <w:r>
        <w:rPr>
          <w:rFonts w:ascii="Times New Roman" w:hAnsi="Times New Roman" w:cs="Times New Roman"/>
        </w:rPr>
        <w:t xml:space="preserve"> </w:t>
      </w:r>
    </w:p>
    <w:p w14:paraId="6F39FE84" w14:textId="77777777" w:rsidR="00624349" w:rsidRDefault="00624349" w:rsidP="00A96F7C">
      <w:pPr>
        <w:ind w:hanging="720"/>
        <w:rPr>
          <w:rFonts w:ascii="Times New Roman" w:hAnsi="Times New Roman" w:cs="Times New Roman"/>
        </w:rPr>
      </w:pPr>
    </w:p>
    <w:p w14:paraId="49EB8360" w14:textId="77777777" w:rsidR="00624349" w:rsidRDefault="00624349" w:rsidP="00A96F7C">
      <w:pPr>
        <w:ind w:hanging="720"/>
        <w:rPr>
          <w:rFonts w:ascii="Times New Roman" w:hAnsi="Times New Roman" w:cs="Times New Roman"/>
          <w:i/>
          <w:iCs/>
        </w:rPr>
      </w:pPr>
      <w:r>
        <w:rPr>
          <w:rFonts w:ascii="Times New Roman" w:hAnsi="Times New Roman" w:cs="Times New Roman"/>
        </w:rPr>
        <w:t xml:space="preserve">Global Health. (2022). </w:t>
      </w:r>
      <w:r w:rsidRPr="00A90111">
        <w:rPr>
          <w:rFonts w:ascii="Times New Roman" w:hAnsi="Times New Roman" w:cs="Times New Roman"/>
          <w:i/>
          <w:iCs/>
        </w:rPr>
        <w:t xml:space="preserve">Environmental impacts of the tobacco lifestyle. Retrieved April 20, 2023, from: </w:t>
      </w:r>
      <w:hyperlink r:id="rId23" w:history="1">
        <w:r w:rsidRPr="00A90111">
          <w:rPr>
            <w:rStyle w:val="Hyperlink"/>
            <w:rFonts w:ascii="Times New Roman" w:hAnsi="Times New Roman" w:cs="Times New Roman"/>
            <w:i/>
            <w:iCs/>
          </w:rPr>
          <w:t>https://www.cdc.gov/globalhealth/infographics/tobacco/tobacco-lifecycle.html</w:t>
        </w:r>
      </w:hyperlink>
      <w:r w:rsidRPr="00A90111">
        <w:rPr>
          <w:rFonts w:ascii="Times New Roman" w:hAnsi="Times New Roman" w:cs="Times New Roman"/>
          <w:i/>
          <w:iCs/>
        </w:rPr>
        <w:t xml:space="preserve">. </w:t>
      </w:r>
    </w:p>
    <w:p w14:paraId="77B1C931" w14:textId="77777777" w:rsidR="00624349" w:rsidRDefault="00624349" w:rsidP="00A96F7C">
      <w:pPr>
        <w:ind w:hanging="720"/>
        <w:rPr>
          <w:rFonts w:ascii="Times New Roman" w:hAnsi="Times New Roman" w:cs="Times New Roman"/>
          <w:i/>
          <w:iCs/>
        </w:rPr>
      </w:pPr>
    </w:p>
    <w:p w14:paraId="6B1BDE6D" w14:textId="77777777" w:rsidR="00624349" w:rsidRDefault="00624349" w:rsidP="00A96F7C">
      <w:pPr>
        <w:ind w:hanging="720"/>
        <w:rPr>
          <w:rFonts w:ascii="Times New Roman" w:hAnsi="Times New Roman" w:cs="Times New Roman"/>
        </w:rPr>
      </w:pPr>
      <w:r>
        <w:rPr>
          <w:rFonts w:ascii="Times New Roman" w:hAnsi="Times New Roman" w:cs="Times New Roman"/>
        </w:rPr>
        <w:lastRenderedPageBreak/>
        <w:t xml:space="preserve">GOV.UK. (2017, July 13). </w:t>
      </w:r>
      <w:r w:rsidRPr="0010609B">
        <w:rPr>
          <w:rFonts w:ascii="Times New Roman" w:hAnsi="Times New Roman" w:cs="Times New Roman"/>
          <w:i/>
          <w:iCs/>
        </w:rPr>
        <w:t xml:space="preserve">Cost of smoking to the NHS in England: 2015. Retrieved April 20, 2023, from: </w:t>
      </w:r>
      <w:hyperlink r:id="rId24" w:history="1">
        <w:r w:rsidRPr="0010609B">
          <w:rPr>
            <w:rStyle w:val="Hyperlink"/>
            <w:rFonts w:ascii="Times New Roman" w:hAnsi="Times New Roman" w:cs="Times New Roman"/>
            <w:i/>
            <w:iCs/>
          </w:rPr>
          <w:t>https://www.gov.uk/government/publications/cost-of-smoking-to-the-nhs-in-england-2015/cost-of-smoking-to-the-nhs-in-england-2015</w:t>
        </w:r>
      </w:hyperlink>
      <w:r w:rsidRPr="0010609B">
        <w:rPr>
          <w:rFonts w:ascii="Times New Roman" w:hAnsi="Times New Roman" w:cs="Times New Roman"/>
          <w:i/>
          <w:iCs/>
        </w:rPr>
        <w:t>.</w:t>
      </w:r>
      <w:r>
        <w:rPr>
          <w:rFonts w:ascii="Times New Roman" w:hAnsi="Times New Roman" w:cs="Times New Roman"/>
        </w:rPr>
        <w:t xml:space="preserve"> </w:t>
      </w:r>
    </w:p>
    <w:p w14:paraId="2A7C9587" w14:textId="77777777" w:rsidR="00624349" w:rsidRDefault="00624349" w:rsidP="00A96F7C">
      <w:pPr>
        <w:ind w:hanging="720"/>
        <w:rPr>
          <w:rFonts w:ascii="Times New Roman" w:hAnsi="Times New Roman" w:cs="Times New Roman"/>
        </w:rPr>
      </w:pPr>
    </w:p>
    <w:p w14:paraId="2730F2A9" w14:textId="77777777" w:rsidR="00624349" w:rsidRDefault="00624349" w:rsidP="00A96F7C">
      <w:pPr>
        <w:ind w:hanging="720"/>
        <w:rPr>
          <w:rFonts w:ascii="Times New Roman" w:hAnsi="Times New Roman" w:cs="Times New Roman"/>
        </w:rPr>
      </w:pPr>
      <w:r>
        <w:rPr>
          <w:rFonts w:ascii="Times New Roman" w:hAnsi="Times New Roman" w:cs="Times New Roman"/>
        </w:rPr>
        <w:t xml:space="preserve">GOV.UK. (2021). </w:t>
      </w:r>
      <w:r w:rsidRPr="00011EE9">
        <w:rPr>
          <w:rFonts w:ascii="Times New Roman" w:hAnsi="Times New Roman" w:cs="Times New Roman"/>
          <w:i/>
          <w:iCs/>
        </w:rPr>
        <w:t xml:space="preserve">Changes to tobacco duty rates. Retrieved April 21, 2023, from: </w:t>
      </w:r>
      <w:hyperlink r:id="rId25" w:history="1">
        <w:r w:rsidRPr="00011EE9">
          <w:rPr>
            <w:rStyle w:val="Hyperlink"/>
            <w:rFonts w:ascii="Times New Roman" w:hAnsi="Times New Roman" w:cs="Times New Roman"/>
            <w:i/>
            <w:iCs/>
          </w:rPr>
          <w:t>https://www.gov.uk/government/publications/changes-to-tobacco-duty-rates/changes-to-tobacco-duty-rates</w:t>
        </w:r>
      </w:hyperlink>
      <w:r w:rsidRPr="00011EE9">
        <w:rPr>
          <w:rFonts w:ascii="Times New Roman" w:hAnsi="Times New Roman" w:cs="Times New Roman"/>
          <w:i/>
          <w:iCs/>
        </w:rPr>
        <w:t>.</w:t>
      </w:r>
      <w:r>
        <w:rPr>
          <w:rFonts w:ascii="Times New Roman" w:hAnsi="Times New Roman" w:cs="Times New Roman"/>
        </w:rPr>
        <w:t xml:space="preserve"> </w:t>
      </w:r>
    </w:p>
    <w:p w14:paraId="5CB59689" w14:textId="77777777" w:rsidR="00624349" w:rsidRPr="00011EE9" w:rsidRDefault="00624349" w:rsidP="00A96F7C">
      <w:pPr>
        <w:ind w:hanging="720"/>
        <w:rPr>
          <w:rFonts w:ascii="Times New Roman" w:hAnsi="Times New Roman" w:cs="Times New Roman"/>
        </w:rPr>
      </w:pPr>
    </w:p>
    <w:p w14:paraId="1BDA0900" w14:textId="77777777" w:rsidR="00624349" w:rsidRDefault="00624349" w:rsidP="00A96F7C">
      <w:pPr>
        <w:ind w:hanging="720"/>
        <w:rPr>
          <w:rFonts w:ascii="Times New Roman" w:hAnsi="Times New Roman" w:cs="Times New Roman"/>
          <w:i/>
          <w:iCs/>
        </w:rPr>
      </w:pPr>
      <w:r w:rsidRPr="0050211B">
        <w:rPr>
          <w:rFonts w:ascii="Times New Roman" w:hAnsi="Times New Roman" w:cs="Times New Roman"/>
        </w:rPr>
        <w:t xml:space="preserve">GOV.WALES. (2022). </w:t>
      </w:r>
      <w:r w:rsidRPr="0050211B">
        <w:rPr>
          <w:rFonts w:ascii="Times New Roman" w:hAnsi="Times New Roman" w:cs="Times New Roman"/>
          <w:i/>
          <w:iCs/>
        </w:rPr>
        <w:t xml:space="preserve">Smoke-free law: guidance on the changes from March 2021. Retrieved April 22, 2023, from: </w:t>
      </w:r>
      <w:hyperlink r:id="rId26" w:history="1">
        <w:r w:rsidRPr="0050211B">
          <w:rPr>
            <w:rStyle w:val="Hyperlink"/>
            <w:rFonts w:ascii="Times New Roman" w:hAnsi="Times New Roman" w:cs="Times New Roman"/>
            <w:i/>
            <w:iCs/>
          </w:rPr>
          <w:t>https://www.gov.wales/smoke-free-law-guidance-changes-march-2021-html</w:t>
        </w:r>
      </w:hyperlink>
      <w:r w:rsidRPr="0050211B">
        <w:rPr>
          <w:rFonts w:ascii="Times New Roman" w:hAnsi="Times New Roman" w:cs="Times New Roman"/>
          <w:i/>
          <w:iCs/>
        </w:rPr>
        <w:t xml:space="preserve">. </w:t>
      </w:r>
    </w:p>
    <w:p w14:paraId="31065DCF" w14:textId="77777777" w:rsidR="00624349" w:rsidRDefault="00624349" w:rsidP="00A96F7C">
      <w:pPr>
        <w:ind w:hanging="720"/>
        <w:rPr>
          <w:rFonts w:ascii="Times New Roman" w:hAnsi="Times New Roman" w:cs="Times New Roman"/>
          <w:i/>
          <w:iCs/>
        </w:rPr>
      </w:pPr>
    </w:p>
    <w:p w14:paraId="1698030B" w14:textId="77777777" w:rsidR="00624349" w:rsidRDefault="00624349" w:rsidP="00A96F7C">
      <w:pPr>
        <w:ind w:hanging="720"/>
        <w:rPr>
          <w:rFonts w:ascii="Times New Roman" w:hAnsi="Times New Roman" w:cs="Times New Roman"/>
        </w:rPr>
      </w:pPr>
      <w:r w:rsidRPr="00C80C87">
        <w:rPr>
          <w:rFonts w:ascii="Times New Roman" w:hAnsi="Times New Roman" w:cs="Times New Roman"/>
        </w:rPr>
        <w:t xml:space="preserve">Home. (2023). </w:t>
      </w:r>
      <w:r w:rsidRPr="001D47B3">
        <w:rPr>
          <w:rFonts w:ascii="Times New Roman" w:hAnsi="Times New Roman" w:cs="Times New Roman"/>
          <w:i/>
          <w:iCs/>
        </w:rPr>
        <w:t xml:space="preserve">Tobacco tax success story United Kingdom. Campaign for Tobacco-Free Kids. Retrieved April 20, 2023, from: </w:t>
      </w:r>
      <w:hyperlink r:id="rId27" w:history="1">
        <w:r w:rsidRPr="001D47B3">
          <w:rPr>
            <w:rStyle w:val="Hyperlink"/>
            <w:rFonts w:ascii="Times New Roman" w:hAnsi="Times New Roman" w:cs="Times New Roman"/>
            <w:i/>
            <w:iCs/>
          </w:rPr>
          <w:t>https://global.tobaccofreekids.org/</w:t>
        </w:r>
      </w:hyperlink>
      <w:r w:rsidRPr="001D47B3">
        <w:rPr>
          <w:rFonts w:ascii="Times New Roman" w:hAnsi="Times New Roman" w:cs="Times New Roman"/>
          <w:i/>
          <w:iCs/>
        </w:rPr>
        <w:t>.</w:t>
      </w:r>
      <w:r>
        <w:rPr>
          <w:rFonts w:ascii="Times New Roman" w:hAnsi="Times New Roman" w:cs="Times New Roman"/>
        </w:rPr>
        <w:t xml:space="preserve"> </w:t>
      </w:r>
    </w:p>
    <w:p w14:paraId="0D847E8E" w14:textId="77777777" w:rsidR="00624349" w:rsidRDefault="00624349" w:rsidP="00A96F7C">
      <w:pPr>
        <w:ind w:hanging="720"/>
        <w:rPr>
          <w:rFonts w:ascii="Times New Roman" w:hAnsi="Times New Roman" w:cs="Times New Roman"/>
        </w:rPr>
      </w:pPr>
    </w:p>
    <w:p w14:paraId="60B97FC1" w14:textId="77777777" w:rsidR="00624349" w:rsidRDefault="00624349" w:rsidP="00A96F7C">
      <w:pPr>
        <w:ind w:hanging="720"/>
        <w:rPr>
          <w:rFonts w:ascii="Times New Roman" w:hAnsi="Times New Roman" w:cs="Times New Roman"/>
        </w:rPr>
      </w:pPr>
      <w:r w:rsidRPr="00D8169A">
        <w:rPr>
          <w:rFonts w:ascii="Times New Roman" w:hAnsi="Times New Roman" w:cs="Times New Roman"/>
        </w:rPr>
        <w:t xml:space="preserve">Hyland, A. R., Travers, M. J., </w:t>
      </w:r>
      <w:proofErr w:type="spellStart"/>
      <w:r w:rsidRPr="00D8169A">
        <w:rPr>
          <w:rFonts w:ascii="Times New Roman" w:hAnsi="Times New Roman" w:cs="Times New Roman"/>
        </w:rPr>
        <w:t>Dresler</w:t>
      </w:r>
      <w:proofErr w:type="spellEnd"/>
      <w:r w:rsidRPr="00D8169A">
        <w:rPr>
          <w:rFonts w:ascii="Times New Roman" w:hAnsi="Times New Roman" w:cs="Times New Roman"/>
        </w:rPr>
        <w:t xml:space="preserve">, C. M., Higbee, C., &amp; Cummings, K. M. (2008). </w:t>
      </w:r>
      <w:r w:rsidRPr="005935BF">
        <w:rPr>
          <w:rFonts w:ascii="Times New Roman" w:hAnsi="Times New Roman" w:cs="Times New Roman"/>
          <w:i/>
          <w:iCs/>
        </w:rPr>
        <w:t xml:space="preserve">A 32-country comparison of tobacco smoke derived particle levels in indoor public places. Tobacco Control, 17(3), 159–165. Retrieved April 23, 2023, from: </w:t>
      </w:r>
      <w:hyperlink r:id="rId28" w:history="1">
        <w:r w:rsidRPr="005935BF">
          <w:rPr>
            <w:rStyle w:val="Hyperlink"/>
            <w:rFonts w:ascii="Times New Roman" w:hAnsi="Times New Roman" w:cs="Times New Roman"/>
            <w:i/>
            <w:iCs/>
          </w:rPr>
          <w:t>https://doi.org/10.1136/tc.2007.020479</w:t>
        </w:r>
      </w:hyperlink>
      <w:r w:rsidRPr="005935BF">
        <w:rPr>
          <w:rFonts w:ascii="Times New Roman" w:hAnsi="Times New Roman" w:cs="Times New Roman"/>
          <w:i/>
          <w:iCs/>
        </w:rPr>
        <w:t>.</w:t>
      </w:r>
      <w:r>
        <w:rPr>
          <w:rFonts w:ascii="Times New Roman" w:hAnsi="Times New Roman" w:cs="Times New Roman"/>
        </w:rPr>
        <w:t xml:space="preserve"> </w:t>
      </w:r>
    </w:p>
    <w:p w14:paraId="71491965" w14:textId="77777777" w:rsidR="00624349" w:rsidRDefault="00624349" w:rsidP="00A96F7C">
      <w:pPr>
        <w:ind w:hanging="720"/>
        <w:rPr>
          <w:rFonts w:ascii="Times New Roman" w:hAnsi="Times New Roman" w:cs="Times New Roman"/>
        </w:rPr>
      </w:pPr>
    </w:p>
    <w:p w14:paraId="4767093F" w14:textId="77777777" w:rsidR="00624349" w:rsidRDefault="00624349" w:rsidP="00A96F7C">
      <w:pPr>
        <w:ind w:hanging="720"/>
        <w:rPr>
          <w:rFonts w:ascii="Times New Roman" w:hAnsi="Times New Roman" w:cs="Times New Roman"/>
          <w:i/>
          <w:iCs/>
        </w:rPr>
      </w:pPr>
      <w:r w:rsidRPr="001B5847">
        <w:rPr>
          <w:rFonts w:ascii="Times New Roman" w:hAnsi="Times New Roman" w:cs="Times New Roman"/>
        </w:rPr>
        <w:t xml:space="preserve">Jacob, P., </w:t>
      </w:r>
      <w:proofErr w:type="spellStart"/>
      <w:r w:rsidRPr="001B5847">
        <w:rPr>
          <w:rFonts w:ascii="Times New Roman" w:hAnsi="Times New Roman" w:cs="Times New Roman"/>
        </w:rPr>
        <w:t>Benowitz</w:t>
      </w:r>
      <w:proofErr w:type="spellEnd"/>
      <w:r w:rsidRPr="001B5847">
        <w:rPr>
          <w:rFonts w:ascii="Times New Roman" w:hAnsi="Times New Roman" w:cs="Times New Roman"/>
        </w:rPr>
        <w:t xml:space="preserve">, N. L., </w:t>
      </w:r>
      <w:proofErr w:type="spellStart"/>
      <w:r w:rsidRPr="001B5847">
        <w:rPr>
          <w:rFonts w:ascii="Times New Roman" w:hAnsi="Times New Roman" w:cs="Times New Roman"/>
        </w:rPr>
        <w:t>Destaillats</w:t>
      </w:r>
      <w:proofErr w:type="spellEnd"/>
      <w:r w:rsidRPr="001B5847">
        <w:rPr>
          <w:rFonts w:ascii="Times New Roman" w:hAnsi="Times New Roman" w:cs="Times New Roman"/>
        </w:rPr>
        <w:t xml:space="preserve">, H., </w:t>
      </w:r>
      <w:proofErr w:type="spellStart"/>
      <w:r w:rsidRPr="001B5847">
        <w:rPr>
          <w:rFonts w:ascii="Times New Roman" w:hAnsi="Times New Roman" w:cs="Times New Roman"/>
        </w:rPr>
        <w:t>Gundel</w:t>
      </w:r>
      <w:proofErr w:type="spellEnd"/>
      <w:r w:rsidRPr="001B5847">
        <w:rPr>
          <w:rFonts w:ascii="Times New Roman" w:hAnsi="Times New Roman" w:cs="Times New Roman"/>
        </w:rPr>
        <w:t xml:space="preserve">, L. A., Hang, B., Martins-Green, M., Matt, G. E., Quintana, P. J., </w:t>
      </w:r>
      <w:proofErr w:type="spellStart"/>
      <w:r w:rsidRPr="001B5847">
        <w:rPr>
          <w:rFonts w:ascii="Times New Roman" w:hAnsi="Times New Roman" w:cs="Times New Roman"/>
        </w:rPr>
        <w:t>Samet</w:t>
      </w:r>
      <w:proofErr w:type="spellEnd"/>
      <w:r w:rsidRPr="001B5847">
        <w:rPr>
          <w:rFonts w:ascii="Times New Roman" w:hAnsi="Times New Roman" w:cs="Times New Roman"/>
        </w:rPr>
        <w:t xml:space="preserve">, J. M., Schick, S. F., Talbot, P., Aquilina, N. J., </w:t>
      </w:r>
      <w:proofErr w:type="spellStart"/>
      <w:r w:rsidRPr="001B5847">
        <w:rPr>
          <w:rFonts w:ascii="Times New Roman" w:hAnsi="Times New Roman" w:cs="Times New Roman"/>
        </w:rPr>
        <w:t>Hovell</w:t>
      </w:r>
      <w:proofErr w:type="spellEnd"/>
      <w:r w:rsidRPr="001B5847">
        <w:rPr>
          <w:rFonts w:ascii="Times New Roman" w:hAnsi="Times New Roman" w:cs="Times New Roman"/>
        </w:rPr>
        <w:t xml:space="preserve">, M. F., Mao, J., &amp; Whitehead, T. P. (2017). </w:t>
      </w:r>
      <w:r w:rsidRPr="001B5847">
        <w:rPr>
          <w:rFonts w:ascii="Times New Roman" w:hAnsi="Times New Roman" w:cs="Times New Roman"/>
          <w:i/>
          <w:iCs/>
        </w:rPr>
        <w:t xml:space="preserve">Thirdhand Smoke: New Evidence, Challenges, and Future Directions. Chemical Research in Toxicology, 30(1), 270–294. </w:t>
      </w:r>
      <w:r>
        <w:rPr>
          <w:rFonts w:ascii="Times New Roman" w:hAnsi="Times New Roman" w:cs="Times New Roman"/>
          <w:i/>
          <w:iCs/>
        </w:rPr>
        <w:t xml:space="preserve">Retrieved April 25, 2023, from: </w:t>
      </w:r>
      <w:hyperlink r:id="rId29" w:history="1">
        <w:r w:rsidRPr="00D436B5">
          <w:rPr>
            <w:rStyle w:val="Hyperlink"/>
            <w:rFonts w:ascii="Times New Roman" w:hAnsi="Times New Roman" w:cs="Times New Roman"/>
            <w:i/>
            <w:iCs/>
          </w:rPr>
          <w:t>https://doi.org/10.1021/acs.chemrestox.6b00343</w:t>
        </w:r>
      </w:hyperlink>
      <w:r>
        <w:rPr>
          <w:rFonts w:ascii="Times New Roman" w:hAnsi="Times New Roman" w:cs="Times New Roman"/>
          <w:i/>
          <w:iCs/>
        </w:rPr>
        <w:t xml:space="preserve">. </w:t>
      </w:r>
    </w:p>
    <w:p w14:paraId="32B49949" w14:textId="77777777" w:rsidR="00624349" w:rsidRPr="001B5847" w:rsidRDefault="00624349" w:rsidP="00A96F7C">
      <w:pPr>
        <w:ind w:hanging="720"/>
        <w:rPr>
          <w:rFonts w:ascii="Times New Roman" w:hAnsi="Times New Roman" w:cs="Times New Roman"/>
        </w:rPr>
      </w:pPr>
    </w:p>
    <w:p w14:paraId="56DA9292" w14:textId="77777777" w:rsidR="00624349" w:rsidRDefault="00624349" w:rsidP="00A96F7C">
      <w:pPr>
        <w:ind w:hanging="720"/>
        <w:rPr>
          <w:rFonts w:ascii="Times New Roman" w:hAnsi="Times New Roman" w:cs="Times New Roman"/>
          <w:i/>
          <w:iCs/>
        </w:rPr>
      </w:pPr>
      <w:r>
        <w:rPr>
          <w:rFonts w:ascii="Times New Roman" w:hAnsi="Times New Roman" w:cs="Times New Roman"/>
        </w:rPr>
        <w:t xml:space="preserve">NHS. (2022a). </w:t>
      </w:r>
      <w:r w:rsidRPr="005E2D6D">
        <w:rPr>
          <w:rFonts w:ascii="Times New Roman" w:hAnsi="Times New Roman" w:cs="Times New Roman"/>
          <w:i/>
          <w:iCs/>
        </w:rPr>
        <w:t xml:space="preserve">What are the health risks of smoking? Retrieved April 18, 2023, from:  </w:t>
      </w:r>
      <w:hyperlink r:id="rId30" w:history="1">
        <w:r w:rsidRPr="005E2D6D">
          <w:rPr>
            <w:rStyle w:val="Hyperlink"/>
            <w:rFonts w:ascii="Times New Roman" w:hAnsi="Times New Roman" w:cs="Times New Roman"/>
            <w:i/>
            <w:iCs/>
          </w:rPr>
          <w:t>https://www.nhs.uk/common-health-questions/lifestyle/what-are-the-health-risks-of-smoking/</w:t>
        </w:r>
      </w:hyperlink>
      <w:r w:rsidRPr="005E2D6D">
        <w:rPr>
          <w:rFonts w:ascii="Times New Roman" w:hAnsi="Times New Roman" w:cs="Times New Roman"/>
          <w:i/>
          <w:iCs/>
        </w:rPr>
        <w:t xml:space="preserve">. </w:t>
      </w:r>
    </w:p>
    <w:p w14:paraId="4279EC43" w14:textId="77777777" w:rsidR="00624349" w:rsidRDefault="00624349" w:rsidP="00A96F7C">
      <w:pPr>
        <w:ind w:hanging="720"/>
        <w:rPr>
          <w:rFonts w:ascii="Times New Roman" w:hAnsi="Times New Roman" w:cs="Times New Roman"/>
          <w:i/>
          <w:iCs/>
        </w:rPr>
      </w:pPr>
    </w:p>
    <w:p w14:paraId="1A35DF55" w14:textId="77777777" w:rsidR="00624349" w:rsidRDefault="00624349" w:rsidP="00A96F7C">
      <w:pPr>
        <w:ind w:hanging="720"/>
        <w:rPr>
          <w:rFonts w:ascii="Times New Roman" w:hAnsi="Times New Roman" w:cs="Times New Roman"/>
          <w:i/>
          <w:iCs/>
        </w:rPr>
      </w:pPr>
      <w:r>
        <w:rPr>
          <w:rFonts w:ascii="Times New Roman" w:hAnsi="Times New Roman" w:cs="Times New Roman"/>
        </w:rPr>
        <w:t xml:space="preserve">NHS. (2022b). </w:t>
      </w:r>
      <w:r w:rsidRPr="005E2D6D">
        <w:rPr>
          <w:rFonts w:ascii="Times New Roman" w:hAnsi="Times New Roman" w:cs="Times New Roman"/>
          <w:i/>
          <w:iCs/>
        </w:rPr>
        <w:t xml:space="preserve">Passive smoking. Retrieved April 18, 2023, from: </w:t>
      </w:r>
      <w:hyperlink r:id="rId31" w:history="1">
        <w:r w:rsidRPr="005E2D6D">
          <w:rPr>
            <w:rStyle w:val="Hyperlink"/>
            <w:rFonts w:ascii="Times New Roman" w:hAnsi="Times New Roman" w:cs="Times New Roman"/>
            <w:i/>
            <w:iCs/>
          </w:rPr>
          <w:t>https://www.nhs.uk/live-well/quit-smoking/passive-smoking-protect-your-family-and-friends/</w:t>
        </w:r>
      </w:hyperlink>
      <w:r w:rsidRPr="005E2D6D">
        <w:rPr>
          <w:rFonts w:ascii="Times New Roman" w:hAnsi="Times New Roman" w:cs="Times New Roman"/>
          <w:i/>
          <w:iCs/>
        </w:rPr>
        <w:t xml:space="preserve">. </w:t>
      </w:r>
    </w:p>
    <w:p w14:paraId="23242003" w14:textId="77777777" w:rsidR="00624349" w:rsidRDefault="00624349" w:rsidP="00A96F7C">
      <w:pPr>
        <w:ind w:hanging="720"/>
        <w:rPr>
          <w:rFonts w:ascii="Times New Roman" w:hAnsi="Times New Roman" w:cs="Times New Roman"/>
          <w:i/>
          <w:iCs/>
        </w:rPr>
      </w:pPr>
    </w:p>
    <w:p w14:paraId="1FC56FC3" w14:textId="77777777" w:rsidR="00624349" w:rsidRDefault="00624349" w:rsidP="00A96F7C">
      <w:pPr>
        <w:ind w:hanging="720"/>
        <w:rPr>
          <w:rFonts w:ascii="Times New Roman" w:hAnsi="Times New Roman" w:cs="Times New Roman"/>
          <w:i/>
          <w:iCs/>
        </w:rPr>
      </w:pPr>
      <w:r w:rsidRPr="003A36F9">
        <w:rPr>
          <w:rFonts w:ascii="Times New Roman" w:hAnsi="Times New Roman" w:cs="Times New Roman"/>
        </w:rPr>
        <w:t xml:space="preserve">Politics. (2022, June 20). </w:t>
      </w:r>
      <w:r w:rsidRPr="003A36F9">
        <w:rPr>
          <w:rFonts w:ascii="Times New Roman" w:hAnsi="Times New Roman" w:cs="Times New Roman"/>
          <w:i/>
          <w:iCs/>
        </w:rPr>
        <w:t xml:space="preserve">How Much is Cigarette Tax - Is Such High Taxation Justified? Retrieved April 23, 2023, from: </w:t>
      </w:r>
      <w:hyperlink r:id="rId32" w:history="1">
        <w:r w:rsidRPr="003A36F9">
          <w:rPr>
            <w:rStyle w:val="Hyperlink"/>
            <w:rFonts w:ascii="Times New Roman" w:hAnsi="Times New Roman" w:cs="Times New Roman"/>
            <w:i/>
            <w:iCs/>
          </w:rPr>
          <w:t>https://www.politics.co.uk/reference/tobacco-duty/</w:t>
        </w:r>
      </w:hyperlink>
      <w:r w:rsidRPr="003A36F9">
        <w:rPr>
          <w:rFonts w:ascii="Times New Roman" w:hAnsi="Times New Roman" w:cs="Times New Roman"/>
          <w:i/>
          <w:iCs/>
        </w:rPr>
        <w:t xml:space="preserve">. </w:t>
      </w:r>
    </w:p>
    <w:p w14:paraId="07DD7F95" w14:textId="77777777" w:rsidR="00624349" w:rsidRDefault="00624349" w:rsidP="00A96F7C">
      <w:pPr>
        <w:ind w:hanging="720"/>
        <w:rPr>
          <w:rFonts w:ascii="Times New Roman" w:hAnsi="Times New Roman" w:cs="Times New Roman"/>
          <w:i/>
          <w:iCs/>
        </w:rPr>
      </w:pPr>
    </w:p>
    <w:p w14:paraId="745D41EF" w14:textId="77777777" w:rsidR="00624349" w:rsidRDefault="00624349" w:rsidP="00A96F7C">
      <w:pPr>
        <w:ind w:hanging="720"/>
        <w:rPr>
          <w:rFonts w:ascii="Times New Roman" w:hAnsi="Times New Roman" w:cs="Times New Roman"/>
          <w:i/>
          <w:iCs/>
        </w:rPr>
      </w:pPr>
      <w:r w:rsidRPr="00A90111">
        <w:rPr>
          <w:rFonts w:ascii="Times New Roman" w:hAnsi="Times New Roman" w:cs="Times New Roman"/>
        </w:rPr>
        <w:t xml:space="preserve">Slaughter, E., </w:t>
      </w:r>
      <w:proofErr w:type="spellStart"/>
      <w:r w:rsidRPr="00A90111">
        <w:rPr>
          <w:rFonts w:ascii="Times New Roman" w:hAnsi="Times New Roman" w:cs="Times New Roman"/>
        </w:rPr>
        <w:t>Gersberg</w:t>
      </w:r>
      <w:proofErr w:type="spellEnd"/>
      <w:r w:rsidRPr="00A90111">
        <w:rPr>
          <w:rFonts w:ascii="Times New Roman" w:hAnsi="Times New Roman" w:cs="Times New Roman"/>
        </w:rPr>
        <w:t xml:space="preserve">, R. M., Watanabe, K., Rudolph, J. L., </w:t>
      </w:r>
      <w:proofErr w:type="spellStart"/>
      <w:r w:rsidRPr="00A90111">
        <w:rPr>
          <w:rFonts w:ascii="Times New Roman" w:hAnsi="Times New Roman" w:cs="Times New Roman"/>
        </w:rPr>
        <w:t>Stransky</w:t>
      </w:r>
      <w:proofErr w:type="spellEnd"/>
      <w:r w:rsidRPr="00A90111">
        <w:rPr>
          <w:rFonts w:ascii="Times New Roman" w:hAnsi="Times New Roman" w:cs="Times New Roman"/>
        </w:rPr>
        <w:t xml:space="preserve">, C., &amp; Novotny, T. E. (2011). </w:t>
      </w:r>
      <w:r w:rsidRPr="00A90111">
        <w:rPr>
          <w:rFonts w:ascii="Times New Roman" w:hAnsi="Times New Roman" w:cs="Times New Roman"/>
          <w:i/>
          <w:iCs/>
        </w:rPr>
        <w:t xml:space="preserve">Toxicity of cigarette butts, and their chemical components, to marine and freshwater fish. Tobacco Control, 20(Supplement 1), i25–i29. Retrieved April 20, 2023, from: </w:t>
      </w:r>
      <w:hyperlink r:id="rId33" w:history="1">
        <w:r w:rsidRPr="00A90111">
          <w:rPr>
            <w:rStyle w:val="Hyperlink"/>
            <w:rFonts w:ascii="Times New Roman" w:hAnsi="Times New Roman" w:cs="Times New Roman"/>
            <w:i/>
            <w:iCs/>
          </w:rPr>
          <w:t>https://doi.org/10.1136/tc.2010.040170</w:t>
        </w:r>
      </w:hyperlink>
      <w:r w:rsidRPr="00A90111">
        <w:rPr>
          <w:rFonts w:ascii="Times New Roman" w:hAnsi="Times New Roman" w:cs="Times New Roman"/>
          <w:i/>
          <w:iCs/>
        </w:rPr>
        <w:t xml:space="preserve">. </w:t>
      </w:r>
    </w:p>
    <w:p w14:paraId="1D263E68" w14:textId="77777777" w:rsidR="00624349" w:rsidRDefault="00624349" w:rsidP="00A96F7C">
      <w:pPr>
        <w:ind w:hanging="720"/>
        <w:rPr>
          <w:rFonts w:ascii="Times New Roman" w:hAnsi="Times New Roman" w:cs="Times New Roman"/>
          <w:i/>
          <w:iCs/>
        </w:rPr>
      </w:pPr>
    </w:p>
    <w:p w14:paraId="38B77392" w14:textId="77777777" w:rsidR="00624349" w:rsidRDefault="00624349" w:rsidP="00A96F7C">
      <w:pPr>
        <w:ind w:hanging="720"/>
        <w:rPr>
          <w:rFonts w:ascii="Times New Roman" w:hAnsi="Times New Roman" w:cs="Times New Roman"/>
          <w:i/>
          <w:iCs/>
        </w:rPr>
      </w:pPr>
      <w:proofErr w:type="spellStart"/>
      <w:r w:rsidRPr="00404CEC">
        <w:rPr>
          <w:rFonts w:ascii="Times New Roman" w:hAnsi="Times New Roman" w:cs="Times New Roman"/>
        </w:rPr>
        <w:t>Sloman</w:t>
      </w:r>
      <w:proofErr w:type="spellEnd"/>
      <w:r w:rsidRPr="00404CEC">
        <w:rPr>
          <w:rFonts w:ascii="Times New Roman" w:hAnsi="Times New Roman" w:cs="Times New Roman"/>
        </w:rPr>
        <w:t xml:space="preserve">, J., &amp; Jones, E. (2019). </w:t>
      </w:r>
      <w:r w:rsidRPr="00404CEC">
        <w:rPr>
          <w:rFonts w:ascii="Times New Roman" w:hAnsi="Times New Roman" w:cs="Times New Roman"/>
          <w:i/>
          <w:iCs/>
        </w:rPr>
        <w:t xml:space="preserve">Essential Economics for Business. Pearson Higher Ed. (p. 227). Retrieved April 20, 2023, from: </w:t>
      </w:r>
      <w:hyperlink r:id="rId34" w:history="1">
        <w:r w:rsidRPr="00404CEC">
          <w:rPr>
            <w:rStyle w:val="Hyperlink"/>
            <w:rFonts w:ascii="Times New Roman" w:hAnsi="Times New Roman" w:cs="Times New Roman"/>
            <w:i/>
            <w:iCs/>
          </w:rPr>
          <w:t>https://ebookcentral.proquest.com/lib/trinity/reader.action?docID=5980535</w:t>
        </w:r>
      </w:hyperlink>
      <w:r w:rsidRPr="00404CEC">
        <w:rPr>
          <w:rFonts w:ascii="Times New Roman" w:hAnsi="Times New Roman" w:cs="Times New Roman"/>
          <w:i/>
          <w:iCs/>
        </w:rPr>
        <w:t xml:space="preserve">. </w:t>
      </w:r>
    </w:p>
    <w:p w14:paraId="0BA05EE1" w14:textId="77777777" w:rsidR="00624349" w:rsidRDefault="00624349" w:rsidP="00A96F7C">
      <w:pPr>
        <w:ind w:hanging="720"/>
        <w:rPr>
          <w:rFonts w:ascii="Times New Roman" w:hAnsi="Times New Roman" w:cs="Times New Roman"/>
          <w:i/>
          <w:iCs/>
        </w:rPr>
      </w:pPr>
    </w:p>
    <w:p w14:paraId="70D98AB8" w14:textId="77777777" w:rsidR="00624349" w:rsidRDefault="00624349" w:rsidP="00A96F7C">
      <w:pPr>
        <w:ind w:hanging="720"/>
        <w:rPr>
          <w:rFonts w:ascii="Times New Roman" w:hAnsi="Times New Roman" w:cs="Times New Roman"/>
        </w:rPr>
      </w:pPr>
      <w:proofErr w:type="spellStart"/>
      <w:r w:rsidRPr="003C4E82">
        <w:rPr>
          <w:rFonts w:ascii="Times New Roman" w:hAnsi="Times New Roman" w:cs="Times New Roman"/>
        </w:rPr>
        <w:t>Sloman</w:t>
      </w:r>
      <w:proofErr w:type="spellEnd"/>
      <w:r w:rsidRPr="003C4E82">
        <w:rPr>
          <w:rFonts w:ascii="Times New Roman" w:hAnsi="Times New Roman" w:cs="Times New Roman"/>
        </w:rPr>
        <w:t xml:space="preserve">, J., Garratt, D., Guest, J., &amp; Jones, E. (2019). </w:t>
      </w:r>
      <w:r w:rsidRPr="003C4E82">
        <w:rPr>
          <w:rFonts w:ascii="Times New Roman" w:hAnsi="Times New Roman" w:cs="Times New Roman"/>
          <w:i/>
          <w:iCs/>
        </w:rPr>
        <w:t xml:space="preserve">Economics for Business. Pearson Higher Ed. (p. 365). Retrieved April 18, 2023, from: </w:t>
      </w:r>
      <w:hyperlink r:id="rId35" w:history="1">
        <w:r w:rsidRPr="003C4E82">
          <w:rPr>
            <w:rStyle w:val="Hyperlink"/>
            <w:rFonts w:ascii="Times New Roman" w:hAnsi="Times New Roman" w:cs="Times New Roman"/>
            <w:i/>
            <w:iCs/>
          </w:rPr>
          <w:t>https://r2.vlereader.com/Reader?ean=9781292239293</w:t>
        </w:r>
      </w:hyperlink>
      <w:r w:rsidRPr="003C4E82">
        <w:rPr>
          <w:rFonts w:ascii="Times New Roman" w:hAnsi="Times New Roman" w:cs="Times New Roman"/>
        </w:rPr>
        <w:t xml:space="preserve">. </w:t>
      </w:r>
    </w:p>
    <w:p w14:paraId="08D00963" w14:textId="77777777" w:rsidR="00624349" w:rsidRDefault="00624349" w:rsidP="00A96F7C">
      <w:pPr>
        <w:ind w:hanging="720"/>
        <w:rPr>
          <w:rFonts w:ascii="Times New Roman" w:hAnsi="Times New Roman" w:cs="Times New Roman"/>
        </w:rPr>
      </w:pPr>
    </w:p>
    <w:p w14:paraId="64AB9726" w14:textId="77777777" w:rsidR="00624349" w:rsidRDefault="00624349" w:rsidP="00A96F7C">
      <w:pPr>
        <w:ind w:hanging="720"/>
        <w:rPr>
          <w:rFonts w:ascii="Times New Roman" w:hAnsi="Times New Roman" w:cs="Times New Roman"/>
          <w:i/>
          <w:iCs/>
        </w:rPr>
      </w:pPr>
      <w:r w:rsidRPr="00CE3CD0">
        <w:rPr>
          <w:rFonts w:ascii="Times New Roman" w:hAnsi="Times New Roman" w:cs="Times New Roman"/>
        </w:rPr>
        <w:t xml:space="preserve">Statista. (2023). </w:t>
      </w:r>
      <w:r w:rsidRPr="00CE3CD0">
        <w:rPr>
          <w:rFonts w:ascii="Times New Roman" w:hAnsi="Times New Roman" w:cs="Times New Roman"/>
          <w:i/>
          <w:iCs/>
        </w:rPr>
        <w:t xml:space="preserve">Tobacco market revenue UK 2014-2027. Retrieved April 18, 2023, from: </w:t>
      </w:r>
      <w:hyperlink r:id="rId36" w:history="1">
        <w:r w:rsidRPr="00CE3CD0">
          <w:rPr>
            <w:rStyle w:val="Hyperlink"/>
            <w:rFonts w:ascii="Times New Roman" w:hAnsi="Times New Roman" w:cs="Times New Roman"/>
            <w:i/>
            <w:iCs/>
          </w:rPr>
          <w:t>https://www.statista.com/forecasts/309142/tobacco-retail-sales-turnover-united-kingdom-uk</w:t>
        </w:r>
      </w:hyperlink>
      <w:r w:rsidRPr="00CE3CD0">
        <w:rPr>
          <w:rFonts w:ascii="Times New Roman" w:hAnsi="Times New Roman" w:cs="Times New Roman"/>
          <w:i/>
          <w:iCs/>
        </w:rPr>
        <w:t xml:space="preserve">. </w:t>
      </w:r>
    </w:p>
    <w:p w14:paraId="4356B7E3" w14:textId="77777777" w:rsidR="00624349" w:rsidRPr="00CE3CD0" w:rsidRDefault="00624349" w:rsidP="00A96F7C">
      <w:pPr>
        <w:ind w:hanging="720"/>
        <w:rPr>
          <w:rFonts w:ascii="Times New Roman" w:hAnsi="Times New Roman" w:cs="Times New Roman"/>
          <w:i/>
          <w:iCs/>
        </w:rPr>
      </w:pPr>
    </w:p>
    <w:p w14:paraId="25D272A2" w14:textId="77777777" w:rsidR="00624349" w:rsidRDefault="00624349" w:rsidP="00A96F7C">
      <w:pPr>
        <w:ind w:hanging="720"/>
        <w:rPr>
          <w:rFonts w:ascii="Times New Roman" w:hAnsi="Times New Roman" w:cs="Times New Roman"/>
        </w:rPr>
      </w:pPr>
      <w:r>
        <w:rPr>
          <w:rFonts w:ascii="Times New Roman" w:hAnsi="Times New Roman" w:cs="Times New Roman"/>
        </w:rPr>
        <w:lastRenderedPageBreak/>
        <w:t xml:space="preserve">University of Bath. (2020). </w:t>
      </w:r>
      <w:r w:rsidRPr="00442876">
        <w:rPr>
          <w:rFonts w:ascii="Times New Roman" w:hAnsi="Times New Roman" w:cs="Times New Roman"/>
          <w:i/>
          <w:iCs/>
        </w:rPr>
        <w:t xml:space="preserve">Cigarette sales declining by 20 million a month after advent of standardised packaging. Retrieved April 23, 2023, from: </w:t>
      </w:r>
      <w:hyperlink r:id="rId37" w:history="1">
        <w:r w:rsidRPr="00442876">
          <w:rPr>
            <w:rStyle w:val="Hyperlink"/>
            <w:rFonts w:ascii="Times New Roman" w:hAnsi="Times New Roman" w:cs="Times New Roman"/>
            <w:i/>
            <w:iCs/>
          </w:rPr>
          <w:t>https://www.bath.ac.uk/announcements/cigarette-sales-declining-by-20-million-a-month-after-advent-of-standardised-packaging/</w:t>
        </w:r>
      </w:hyperlink>
      <w:r w:rsidRPr="00442876">
        <w:rPr>
          <w:rFonts w:ascii="Times New Roman" w:hAnsi="Times New Roman" w:cs="Times New Roman"/>
          <w:i/>
          <w:iCs/>
        </w:rPr>
        <w:t>.</w:t>
      </w:r>
      <w:r>
        <w:rPr>
          <w:rFonts w:ascii="Times New Roman" w:hAnsi="Times New Roman" w:cs="Times New Roman"/>
        </w:rPr>
        <w:t xml:space="preserve"> </w:t>
      </w:r>
    </w:p>
    <w:p w14:paraId="5D01B9FB" w14:textId="77777777" w:rsidR="00624349" w:rsidRDefault="00624349" w:rsidP="00A96F7C">
      <w:pPr>
        <w:ind w:hanging="720"/>
        <w:rPr>
          <w:rFonts w:ascii="Times New Roman" w:hAnsi="Times New Roman" w:cs="Times New Roman"/>
        </w:rPr>
      </w:pPr>
    </w:p>
    <w:p w14:paraId="158484ED" w14:textId="77777777" w:rsidR="00624349" w:rsidRDefault="00624349" w:rsidP="00A96F7C">
      <w:pPr>
        <w:ind w:hanging="720"/>
        <w:rPr>
          <w:rFonts w:ascii="Times New Roman" w:hAnsi="Times New Roman" w:cs="Times New Roman"/>
          <w:i/>
          <w:iCs/>
        </w:rPr>
      </w:pPr>
      <w:r>
        <w:rPr>
          <w:rFonts w:ascii="Times New Roman" w:hAnsi="Times New Roman" w:cs="Times New Roman"/>
        </w:rPr>
        <w:t xml:space="preserve">WHO. (2017). </w:t>
      </w:r>
      <w:r w:rsidRPr="001B5847">
        <w:rPr>
          <w:rFonts w:ascii="Times New Roman" w:hAnsi="Times New Roman" w:cs="Times New Roman"/>
          <w:i/>
          <w:iCs/>
        </w:rPr>
        <w:t xml:space="preserve">Tobacco and its environmental impact: an overview. World Health Organisation. Retrieved April 25, 2023, from: </w:t>
      </w:r>
      <w:hyperlink r:id="rId38" w:history="1">
        <w:r w:rsidRPr="001B5847">
          <w:rPr>
            <w:rStyle w:val="Hyperlink"/>
            <w:rFonts w:ascii="Times New Roman" w:hAnsi="Times New Roman" w:cs="Times New Roman"/>
            <w:i/>
            <w:iCs/>
          </w:rPr>
          <w:t>https://apps.who.int/iris/bitstream/handle/10665/255574/9789241512497-eng.pdf</w:t>
        </w:r>
      </w:hyperlink>
      <w:r w:rsidRPr="001B5847">
        <w:rPr>
          <w:rFonts w:ascii="Times New Roman" w:hAnsi="Times New Roman" w:cs="Times New Roman"/>
          <w:i/>
          <w:iCs/>
        </w:rPr>
        <w:t xml:space="preserve">. </w:t>
      </w:r>
    </w:p>
    <w:p w14:paraId="4FA29554" w14:textId="77777777" w:rsidR="00624349" w:rsidRDefault="00624349" w:rsidP="00A96F7C">
      <w:pPr>
        <w:ind w:hanging="720"/>
        <w:rPr>
          <w:rFonts w:ascii="Times New Roman" w:hAnsi="Times New Roman" w:cs="Times New Roman"/>
          <w:i/>
          <w:iCs/>
        </w:rPr>
      </w:pPr>
    </w:p>
    <w:p w14:paraId="17EC23EF" w14:textId="77777777" w:rsidR="00624349" w:rsidRDefault="00624349" w:rsidP="00A96F7C">
      <w:pPr>
        <w:ind w:hanging="720"/>
        <w:rPr>
          <w:rFonts w:ascii="Times New Roman" w:hAnsi="Times New Roman" w:cs="Times New Roman"/>
        </w:rPr>
      </w:pPr>
      <w:r>
        <w:rPr>
          <w:rFonts w:ascii="Times New Roman" w:hAnsi="Times New Roman" w:cs="Times New Roman"/>
        </w:rPr>
        <w:t xml:space="preserve">WHO. (2021). </w:t>
      </w:r>
      <w:r w:rsidRPr="003C65E6">
        <w:rPr>
          <w:rFonts w:ascii="Times New Roman" w:hAnsi="Times New Roman" w:cs="Times New Roman"/>
          <w:i/>
          <w:iCs/>
        </w:rPr>
        <w:t xml:space="preserve">WHO report on the global tobacco epidemic 2021: addressing new and emerging products. World Health Organization. Retrieved April 25, 2023, from: </w:t>
      </w:r>
      <w:hyperlink r:id="rId39" w:history="1">
        <w:r w:rsidRPr="003C65E6">
          <w:rPr>
            <w:rStyle w:val="Hyperlink"/>
            <w:rFonts w:ascii="Times New Roman" w:hAnsi="Times New Roman" w:cs="Times New Roman"/>
            <w:i/>
            <w:iCs/>
          </w:rPr>
          <w:t>https://www.who.int/publications/i/item/9789240032095</w:t>
        </w:r>
      </w:hyperlink>
      <w:r w:rsidRPr="003C65E6">
        <w:rPr>
          <w:rFonts w:ascii="Times New Roman" w:hAnsi="Times New Roman" w:cs="Times New Roman"/>
          <w:i/>
          <w:iCs/>
        </w:rPr>
        <w:t>.</w:t>
      </w:r>
      <w:r>
        <w:rPr>
          <w:rFonts w:ascii="Times New Roman" w:hAnsi="Times New Roman" w:cs="Times New Roman"/>
        </w:rPr>
        <w:t xml:space="preserve"> </w:t>
      </w:r>
    </w:p>
    <w:p w14:paraId="77493791" w14:textId="77777777" w:rsidR="00624349" w:rsidRDefault="00624349" w:rsidP="00A96F7C">
      <w:pPr>
        <w:ind w:hanging="720"/>
        <w:rPr>
          <w:rFonts w:ascii="Times New Roman" w:hAnsi="Times New Roman" w:cs="Times New Roman"/>
        </w:rPr>
      </w:pPr>
    </w:p>
    <w:p w14:paraId="592B4544" w14:textId="77777777" w:rsidR="00624349" w:rsidRDefault="00624349" w:rsidP="00A96F7C">
      <w:pPr>
        <w:ind w:hanging="720"/>
        <w:rPr>
          <w:rFonts w:ascii="Times New Roman" w:hAnsi="Times New Roman" w:cs="Times New Roman"/>
          <w:i/>
          <w:iCs/>
        </w:rPr>
      </w:pPr>
      <w:r w:rsidRPr="008C1CBE">
        <w:rPr>
          <w:rFonts w:ascii="Times New Roman" w:hAnsi="Times New Roman" w:cs="Times New Roman"/>
        </w:rPr>
        <w:t xml:space="preserve">Wiley. (2018). </w:t>
      </w:r>
      <w:r w:rsidRPr="008C1CBE">
        <w:rPr>
          <w:rFonts w:ascii="Times New Roman" w:hAnsi="Times New Roman" w:cs="Times New Roman"/>
          <w:i/>
          <w:iCs/>
        </w:rPr>
        <w:t xml:space="preserve">Wiley </w:t>
      </w:r>
      <w:proofErr w:type="spellStart"/>
      <w:r w:rsidRPr="008C1CBE">
        <w:rPr>
          <w:rFonts w:ascii="Times New Roman" w:hAnsi="Times New Roman" w:cs="Times New Roman"/>
          <w:i/>
          <w:iCs/>
        </w:rPr>
        <w:t>CPAexcel</w:t>
      </w:r>
      <w:proofErr w:type="spellEnd"/>
      <w:r w:rsidRPr="008C1CBE">
        <w:rPr>
          <w:rFonts w:ascii="Times New Roman" w:hAnsi="Times New Roman" w:cs="Times New Roman"/>
          <w:i/>
          <w:iCs/>
        </w:rPr>
        <w:t xml:space="preserve"> Exam Review 2018 Study Guide: Business Environment and Concepts. John Wiley &amp; Sons. (p.66). Retrieved April 21, 2023, from: </w:t>
      </w:r>
      <w:hyperlink r:id="rId40" w:history="1">
        <w:r w:rsidRPr="008C1CBE">
          <w:rPr>
            <w:rStyle w:val="Hyperlink"/>
            <w:rFonts w:ascii="Times New Roman" w:hAnsi="Times New Roman" w:cs="Times New Roman"/>
            <w:i/>
            <w:iCs/>
          </w:rPr>
          <w:t>https://www.google.co.uk/books/edition/Wiley_CPAexcel_Exam_Review_2018_Study_Gu/W2FRDwAAQBAJ?hl=en&amp;gbpv=1&amp;dq=Inelastic+demand+is+when+there+is+few+or+no+substitutes+for+the+goods+or+services&amp;pg=PA66&amp;printsec=frontcover</w:t>
        </w:r>
      </w:hyperlink>
      <w:r w:rsidRPr="008C1CBE">
        <w:rPr>
          <w:rFonts w:ascii="Times New Roman" w:hAnsi="Times New Roman" w:cs="Times New Roman"/>
          <w:i/>
          <w:iCs/>
        </w:rPr>
        <w:t xml:space="preserve">. </w:t>
      </w:r>
    </w:p>
    <w:sectPr w:rsidR="00624349" w:rsidSect="0040206C">
      <w:footerReference w:type="even" r:id="rId41"/>
      <w:footerReference w:type="default" r:id="rId42"/>
      <w:headerReference w:type="firs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61A800" w14:textId="77777777" w:rsidR="00874EC8" w:rsidRDefault="00874EC8" w:rsidP="00D47D8E">
      <w:r>
        <w:separator/>
      </w:r>
    </w:p>
  </w:endnote>
  <w:endnote w:type="continuationSeparator" w:id="0">
    <w:p w14:paraId="6A72F870" w14:textId="77777777" w:rsidR="00874EC8" w:rsidRDefault="00874EC8" w:rsidP="00D47D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74391084"/>
      <w:docPartObj>
        <w:docPartGallery w:val="Page Numbers (Bottom of Page)"/>
        <w:docPartUnique/>
      </w:docPartObj>
    </w:sdtPr>
    <w:sdtContent>
      <w:p w14:paraId="28D0B027" w14:textId="77CE40FC" w:rsidR="00D47D8E" w:rsidRDefault="00D47D8E" w:rsidP="00D436B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40206C">
          <w:rPr>
            <w:rStyle w:val="PageNumber"/>
            <w:noProof/>
          </w:rPr>
          <w:t>1</w:t>
        </w:r>
        <w:r>
          <w:rPr>
            <w:rStyle w:val="PageNumber"/>
          </w:rPr>
          <w:fldChar w:fldCharType="end"/>
        </w:r>
      </w:p>
    </w:sdtContent>
  </w:sdt>
  <w:p w14:paraId="1891B4C5" w14:textId="77777777" w:rsidR="00D47D8E" w:rsidRDefault="00D47D8E" w:rsidP="00D47D8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2357988"/>
      <w:docPartObj>
        <w:docPartGallery w:val="Page Numbers (Bottom of Page)"/>
        <w:docPartUnique/>
      </w:docPartObj>
    </w:sdtPr>
    <w:sdtContent>
      <w:p w14:paraId="20A0B3B4" w14:textId="651989CC" w:rsidR="00D47D8E" w:rsidRDefault="00D47D8E" w:rsidP="00D436B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C2DB5B5" w14:textId="77777777" w:rsidR="00D47D8E" w:rsidRDefault="00D47D8E" w:rsidP="00D47D8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D1AAAF" w14:textId="77777777" w:rsidR="00874EC8" w:rsidRDefault="00874EC8" w:rsidP="00D47D8E">
      <w:r>
        <w:separator/>
      </w:r>
    </w:p>
  </w:footnote>
  <w:footnote w:type="continuationSeparator" w:id="0">
    <w:p w14:paraId="3BE5C75C" w14:textId="77777777" w:rsidR="00874EC8" w:rsidRDefault="00874EC8" w:rsidP="00D47D8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B66AE0" w14:textId="00667367" w:rsidR="00D47D8E" w:rsidRDefault="00D47D8E">
    <w:pPr>
      <w:pStyle w:val="Header"/>
    </w:pPr>
  </w:p>
  <w:p w14:paraId="6328F2CD" w14:textId="621513E0" w:rsidR="00D47D8E" w:rsidRDefault="00D47D8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335C"/>
    <w:rsid w:val="00011EE9"/>
    <w:rsid w:val="000A2E22"/>
    <w:rsid w:val="000B2B55"/>
    <w:rsid w:val="000D5354"/>
    <w:rsid w:val="000F23F3"/>
    <w:rsid w:val="001024DC"/>
    <w:rsid w:val="0010609B"/>
    <w:rsid w:val="00127A97"/>
    <w:rsid w:val="00147665"/>
    <w:rsid w:val="001627CB"/>
    <w:rsid w:val="001938A2"/>
    <w:rsid w:val="001B5847"/>
    <w:rsid w:val="001D47B3"/>
    <w:rsid w:val="0023018D"/>
    <w:rsid w:val="00237CF9"/>
    <w:rsid w:val="002531F8"/>
    <w:rsid w:val="002A6A93"/>
    <w:rsid w:val="002B5468"/>
    <w:rsid w:val="003115D2"/>
    <w:rsid w:val="00332F69"/>
    <w:rsid w:val="00361303"/>
    <w:rsid w:val="003873EA"/>
    <w:rsid w:val="003A32D2"/>
    <w:rsid w:val="003A36F9"/>
    <w:rsid w:val="003B2BFF"/>
    <w:rsid w:val="003C46B6"/>
    <w:rsid w:val="003C4E82"/>
    <w:rsid w:val="003C65E6"/>
    <w:rsid w:val="003D4D1B"/>
    <w:rsid w:val="003E138B"/>
    <w:rsid w:val="0040206C"/>
    <w:rsid w:val="00404CEC"/>
    <w:rsid w:val="00442876"/>
    <w:rsid w:val="0044658A"/>
    <w:rsid w:val="004E0920"/>
    <w:rsid w:val="004F6FF4"/>
    <w:rsid w:val="0050211B"/>
    <w:rsid w:val="00572213"/>
    <w:rsid w:val="005935BF"/>
    <w:rsid w:val="005E2A01"/>
    <w:rsid w:val="005E2D6D"/>
    <w:rsid w:val="006170BB"/>
    <w:rsid w:val="00624349"/>
    <w:rsid w:val="006322EC"/>
    <w:rsid w:val="0065573B"/>
    <w:rsid w:val="00657B1C"/>
    <w:rsid w:val="00685699"/>
    <w:rsid w:val="006A0E0B"/>
    <w:rsid w:val="006F33C0"/>
    <w:rsid w:val="007011A1"/>
    <w:rsid w:val="0070310B"/>
    <w:rsid w:val="007177ED"/>
    <w:rsid w:val="00787F35"/>
    <w:rsid w:val="007947A0"/>
    <w:rsid w:val="00833702"/>
    <w:rsid w:val="00874EC8"/>
    <w:rsid w:val="0088279C"/>
    <w:rsid w:val="00882F97"/>
    <w:rsid w:val="00886FF0"/>
    <w:rsid w:val="008C1CBE"/>
    <w:rsid w:val="008D3448"/>
    <w:rsid w:val="008F09A5"/>
    <w:rsid w:val="00963DD0"/>
    <w:rsid w:val="009A7229"/>
    <w:rsid w:val="009C30CF"/>
    <w:rsid w:val="00A1548A"/>
    <w:rsid w:val="00A27083"/>
    <w:rsid w:val="00A90111"/>
    <w:rsid w:val="00A9534E"/>
    <w:rsid w:val="00A96F7C"/>
    <w:rsid w:val="00AD6A41"/>
    <w:rsid w:val="00AD6B5F"/>
    <w:rsid w:val="00B16680"/>
    <w:rsid w:val="00B22B3C"/>
    <w:rsid w:val="00B279AF"/>
    <w:rsid w:val="00BF5443"/>
    <w:rsid w:val="00C42C4C"/>
    <w:rsid w:val="00C477F4"/>
    <w:rsid w:val="00C64B6F"/>
    <w:rsid w:val="00C80C87"/>
    <w:rsid w:val="00C84AE8"/>
    <w:rsid w:val="00CE335C"/>
    <w:rsid w:val="00CE3CD0"/>
    <w:rsid w:val="00D17ED9"/>
    <w:rsid w:val="00D47D8E"/>
    <w:rsid w:val="00D77281"/>
    <w:rsid w:val="00D8169A"/>
    <w:rsid w:val="00DE7D18"/>
    <w:rsid w:val="00E4609E"/>
    <w:rsid w:val="00E63FCE"/>
    <w:rsid w:val="00EB1CA2"/>
    <w:rsid w:val="00F42B2A"/>
    <w:rsid w:val="00F757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0E6A8C"/>
  <w15:chartTrackingRefBased/>
  <w15:docId w15:val="{5831056F-6EF8-3D44-8D8C-D6B4D72B91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47D8E"/>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D47D8E"/>
    <w:rPr>
      <w:rFonts w:eastAsiaTheme="minorEastAsia"/>
      <w:kern w:val="0"/>
      <w:sz w:val="22"/>
      <w:szCs w:val="22"/>
      <w:lang w:val="en-US" w:eastAsia="zh-CN"/>
      <w14:ligatures w14:val="none"/>
    </w:rPr>
  </w:style>
  <w:style w:type="paragraph" w:styleId="Footer">
    <w:name w:val="footer"/>
    <w:basedOn w:val="Normal"/>
    <w:link w:val="FooterChar"/>
    <w:uiPriority w:val="99"/>
    <w:unhideWhenUsed/>
    <w:rsid w:val="00D47D8E"/>
    <w:pPr>
      <w:tabs>
        <w:tab w:val="center" w:pos="4513"/>
        <w:tab w:val="right" w:pos="9026"/>
      </w:tabs>
    </w:pPr>
  </w:style>
  <w:style w:type="character" w:customStyle="1" w:styleId="FooterChar">
    <w:name w:val="Footer Char"/>
    <w:basedOn w:val="DefaultParagraphFont"/>
    <w:link w:val="Footer"/>
    <w:uiPriority w:val="99"/>
    <w:rsid w:val="00D47D8E"/>
  </w:style>
  <w:style w:type="character" w:styleId="PageNumber">
    <w:name w:val="page number"/>
    <w:basedOn w:val="DefaultParagraphFont"/>
    <w:uiPriority w:val="99"/>
    <w:semiHidden/>
    <w:unhideWhenUsed/>
    <w:rsid w:val="00D47D8E"/>
  </w:style>
  <w:style w:type="paragraph" w:styleId="Header">
    <w:name w:val="header"/>
    <w:basedOn w:val="Normal"/>
    <w:link w:val="HeaderChar"/>
    <w:uiPriority w:val="99"/>
    <w:unhideWhenUsed/>
    <w:rsid w:val="00D47D8E"/>
    <w:pPr>
      <w:tabs>
        <w:tab w:val="center" w:pos="4513"/>
        <w:tab w:val="right" w:pos="9026"/>
      </w:tabs>
    </w:pPr>
  </w:style>
  <w:style w:type="character" w:customStyle="1" w:styleId="HeaderChar">
    <w:name w:val="Header Char"/>
    <w:basedOn w:val="DefaultParagraphFont"/>
    <w:link w:val="Header"/>
    <w:uiPriority w:val="99"/>
    <w:rsid w:val="00D47D8E"/>
  </w:style>
  <w:style w:type="character" w:styleId="Hyperlink">
    <w:name w:val="Hyperlink"/>
    <w:basedOn w:val="DefaultParagraphFont"/>
    <w:uiPriority w:val="99"/>
    <w:unhideWhenUsed/>
    <w:rsid w:val="00CE3CD0"/>
    <w:rPr>
      <w:color w:val="0563C1" w:themeColor="hyperlink"/>
      <w:u w:val="single"/>
    </w:rPr>
  </w:style>
  <w:style w:type="character" w:styleId="UnresolvedMention">
    <w:name w:val="Unresolved Mention"/>
    <w:basedOn w:val="DefaultParagraphFont"/>
    <w:uiPriority w:val="99"/>
    <w:semiHidden/>
    <w:unhideWhenUsed/>
    <w:rsid w:val="00CE3CD0"/>
    <w:rPr>
      <w:color w:val="605E5C"/>
      <w:shd w:val="clear" w:color="auto" w:fill="E1DFDD"/>
    </w:rPr>
  </w:style>
  <w:style w:type="paragraph" w:styleId="Caption">
    <w:name w:val="caption"/>
    <w:basedOn w:val="Normal"/>
    <w:next w:val="Normal"/>
    <w:uiPriority w:val="35"/>
    <w:unhideWhenUsed/>
    <w:qFormat/>
    <w:rsid w:val="000D5354"/>
    <w:pPr>
      <w:spacing w:after="200"/>
    </w:pPr>
    <w:rPr>
      <w:i/>
      <w:iCs/>
      <w:color w:val="44546A" w:themeColor="text2"/>
      <w:sz w:val="18"/>
      <w:szCs w:val="18"/>
    </w:rPr>
  </w:style>
  <w:style w:type="character" w:customStyle="1" w:styleId="apple-converted-space">
    <w:name w:val="apple-converted-space"/>
    <w:basedOn w:val="DefaultParagraphFont"/>
    <w:rsid w:val="001024DC"/>
  </w:style>
  <w:style w:type="character" w:styleId="Strong">
    <w:name w:val="Strong"/>
    <w:basedOn w:val="DefaultParagraphFont"/>
    <w:uiPriority w:val="22"/>
    <w:qFormat/>
    <w:rsid w:val="001024DC"/>
    <w:rPr>
      <w:b/>
      <w:bCs/>
    </w:rPr>
  </w:style>
  <w:style w:type="paragraph" w:styleId="NormalWeb">
    <w:name w:val="Normal (Web)"/>
    <w:basedOn w:val="Normal"/>
    <w:uiPriority w:val="99"/>
    <w:unhideWhenUsed/>
    <w:rsid w:val="003C65E6"/>
    <w:pPr>
      <w:spacing w:before="100" w:beforeAutospacing="1" w:after="100" w:afterAutospacing="1"/>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88279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2096984">
      <w:bodyDiv w:val="1"/>
      <w:marLeft w:val="0"/>
      <w:marRight w:val="0"/>
      <w:marTop w:val="0"/>
      <w:marBottom w:val="0"/>
      <w:divBdr>
        <w:top w:val="none" w:sz="0" w:space="0" w:color="auto"/>
        <w:left w:val="none" w:sz="0" w:space="0" w:color="auto"/>
        <w:bottom w:val="none" w:sz="0" w:space="0" w:color="auto"/>
        <w:right w:val="none" w:sz="0" w:space="0" w:color="auto"/>
      </w:divBdr>
    </w:div>
    <w:div w:id="394813955">
      <w:bodyDiv w:val="1"/>
      <w:marLeft w:val="0"/>
      <w:marRight w:val="0"/>
      <w:marTop w:val="0"/>
      <w:marBottom w:val="0"/>
      <w:divBdr>
        <w:top w:val="none" w:sz="0" w:space="0" w:color="auto"/>
        <w:left w:val="none" w:sz="0" w:space="0" w:color="auto"/>
        <w:bottom w:val="none" w:sz="0" w:space="0" w:color="auto"/>
        <w:right w:val="none" w:sz="0" w:space="0" w:color="auto"/>
      </w:divBdr>
      <w:divsChild>
        <w:div w:id="1906646893">
          <w:marLeft w:val="0"/>
          <w:marRight w:val="0"/>
          <w:marTop w:val="0"/>
          <w:marBottom w:val="0"/>
          <w:divBdr>
            <w:top w:val="none" w:sz="0" w:space="0" w:color="auto"/>
            <w:left w:val="none" w:sz="0" w:space="0" w:color="auto"/>
            <w:bottom w:val="none" w:sz="0" w:space="0" w:color="auto"/>
            <w:right w:val="none" w:sz="0" w:space="0" w:color="auto"/>
          </w:divBdr>
          <w:divsChild>
            <w:div w:id="194926911">
              <w:marLeft w:val="0"/>
              <w:marRight w:val="0"/>
              <w:marTop w:val="0"/>
              <w:marBottom w:val="0"/>
              <w:divBdr>
                <w:top w:val="none" w:sz="0" w:space="0" w:color="auto"/>
                <w:left w:val="none" w:sz="0" w:space="0" w:color="auto"/>
                <w:bottom w:val="none" w:sz="0" w:space="0" w:color="auto"/>
                <w:right w:val="none" w:sz="0" w:space="0" w:color="auto"/>
              </w:divBdr>
              <w:divsChild>
                <w:div w:id="1421829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2672871">
      <w:bodyDiv w:val="1"/>
      <w:marLeft w:val="0"/>
      <w:marRight w:val="0"/>
      <w:marTop w:val="0"/>
      <w:marBottom w:val="0"/>
      <w:divBdr>
        <w:top w:val="none" w:sz="0" w:space="0" w:color="auto"/>
        <w:left w:val="none" w:sz="0" w:space="0" w:color="auto"/>
        <w:bottom w:val="none" w:sz="0" w:space="0" w:color="auto"/>
        <w:right w:val="none" w:sz="0" w:space="0" w:color="auto"/>
      </w:divBdr>
      <w:divsChild>
        <w:div w:id="948850110">
          <w:marLeft w:val="0"/>
          <w:marRight w:val="0"/>
          <w:marTop w:val="0"/>
          <w:marBottom w:val="0"/>
          <w:divBdr>
            <w:top w:val="none" w:sz="0" w:space="0" w:color="auto"/>
            <w:left w:val="none" w:sz="0" w:space="0" w:color="auto"/>
            <w:bottom w:val="none" w:sz="0" w:space="0" w:color="auto"/>
            <w:right w:val="none" w:sz="0" w:space="0" w:color="auto"/>
          </w:divBdr>
        </w:div>
      </w:divsChild>
    </w:div>
    <w:div w:id="742340193">
      <w:bodyDiv w:val="1"/>
      <w:marLeft w:val="0"/>
      <w:marRight w:val="0"/>
      <w:marTop w:val="0"/>
      <w:marBottom w:val="0"/>
      <w:divBdr>
        <w:top w:val="none" w:sz="0" w:space="0" w:color="auto"/>
        <w:left w:val="none" w:sz="0" w:space="0" w:color="auto"/>
        <w:bottom w:val="none" w:sz="0" w:space="0" w:color="auto"/>
        <w:right w:val="none" w:sz="0" w:space="0" w:color="auto"/>
      </w:divBdr>
    </w:div>
    <w:div w:id="1160582410">
      <w:bodyDiv w:val="1"/>
      <w:marLeft w:val="0"/>
      <w:marRight w:val="0"/>
      <w:marTop w:val="0"/>
      <w:marBottom w:val="0"/>
      <w:divBdr>
        <w:top w:val="none" w:sz="0" w:space="0" w:color="auto"/>
        <w:left w:val="none" w:sz="0" w:space="0" w:color="auto"/>
        <w:bottom w:val="none" w:sz="0" w:space="0" w:color="auto"/>
        <w:right w:val="none" w:sz="0" w:space="0" w:color="auto"/>
      </w:divBdr>
    </w:div>
    <w:div w:id="1173298026">
      <w:bodyDiv w:val="1"/>
      <w:marLeft w:val="0"/>
      <w:marRight w:val="0"/>
      <w:marTop w:val="0"/>
      <w:marBottom w:val="0"/>
      <w:divBdr>
        <w:top w:val="none" w:sz="0" w:space="0" w:color="auto"/>
        <w:left w:val="none" w:sz="0" w:space="0" w:color="auto"/>
        <w:bottom w:val="none" w:sz="0" w:space="0" w:color="auto"/>
        <w:right w:val="none" w:sz="0" w:space="0" w:color="auto"/>
      </w:divBdr>
      <w:divsChild>
        <w:div w:id="1519847770">
          <w:marLeft w:val="0"/>
          <w:marRight w:val="0"/>
          <w:marTop w:val="0"/>
          <w:marBottom w:val="0"/>
          <w:divBdr>
            <w:top w:val="none" w:sz="0" w:space="0" w:color="auto"/>
            <w:left w:val="none" w:sz="0" w:space="0" w:color="auto"/>
            <w:bottom w:val="none" w:sz="0" w:space="0" w:color="auto"/>
            <w:right w:val="none" w:sz="0" w:space="0" w:color="auto"/>
          </w:divBdr>
          <w:divsChild>
            <w:div w:id="1889563328">
              <w:marLeft w:val="0"/>
              <w:marRight w:val="0"/>
              <w:marTop w:val="0"/>
              <w:marBottom w:val="0"/>
              <w:divBdr>
                <w:top w:val="none" w:sz="0" w:space="0" w:color="auto"/>
                <w:left w:val="none" w:sz="0" w:space="0" w:color="auto"/>
                <w:bottom w:val="none" w:sz="0" w:space="0" w:color="auto"/>
                <w:right w:val="none" w:sz="0" w:space="0" w:color="auto"/>
              </w:divBdr>
              <w:divsChild>
                <w:div w:id="495535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3711829">
      <w:bodyDiv w:val="1"/>
      <w:marLeft w:val="0"/>
      <w:marRight w:val="0"/>
      <w:marTop w:val="0"/>
      <w:marBottom w:val="0"/>
      <w:divBdr>
        <w:top w:val="none" w:sz="0" w:space="0" w:color="auto"/>
        <w:left w:val="none" w:sz="0" w:space="0" w:color="auto"/>
        <w:bottom w:val="none" w:sz="0" w:space="0" w:color="auto"/>
        <w:right w:val="none" w:sz="0" w:space="0" w:color="auto"/>
      </w:divBdr>
    </w:div>
    <w:div w:id="1276205889">
      <w:bodyDiv w:val="1"/>
      <w:marLeft w:val="0"/>
      <w:marRight w:val="0"/>
      <w:marTop w:val="0"/>
      <w:marBottom w:val="0"/>
      <w:divBdr>
        <w:top w:val="none" w:sz="0" w:space="0" w:color="auto"/>
        <w:left w:val="none" w:sz="0" w:space="0" w:color="auto"/>
        <w:bottom w:val="none" w:sz="0" w:space="0" w:color="auto"/>
        <w:right w:val="none" w:sz="0" w:space="0" w:color="auto"/>
      </w:divBdr>
      <w:divsChild>
        <w:div w:id="1791627744">
          <w:marLeft w:val="0"/>
          <w:marRight w:val="0"/>
          <w:marTop w:val="0"/>
          <w:marBottom w:val="0"/>
          <w:divBdr>
            <w:top w:val="none" w:sz="0" w:space="0" w:color="auto"/>
            <w:left w:val="none" w:sz="0" w:space="0" w:color="auto"/>
            <w:bottom w:val="none" w:sz="0" w:space="0" w:color="auto"/>
            <w:right w:val="none" w:sz="0" w:space="0" w:color="auto"/>
          </w:divBdr>
          <w:divsChild>
            <w:div w:id="830752048">
              <w:marLeft w:val="0"/>
              <w:marRight w:val="0"/>
              <w:marTop w:val="0"/>
              <w:marBottom w:val="0"/>
              <w:divBdr>
                <w:top w:val="none" w:sz="0" w:space="0" w:color="auto"/>
                <w:left w:val="none" w:sz="0" w:space="0" w:color="auto"/>
                <w:bottom w:val="none" w:sz="0" w:space="0" w:color="auto"/>
                <w:right w:val="none" w:sz="0" w:space="0" w:color="auto"/>
              </w:divBdr>
              <w:divsChild>
                <w:div w:id="567345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9917766">
      <w:bodyDiv w:val="1"/>
      <w:marLeft w:val="0"/>
      <w:marRight w:val="0"/>
      <w:marTop w:val="0"/>
      <w:marBottom w:val="0"/>
      <w:divBdr>
        <w:top w:val="none" w:sz="0" w:space="0" w:color="auto"/>
        <w:left w:val="none" w:sz="0" w:space="0" w:color="auto"/>
        <w:bottom w:val="none" w:sz="0" w:space="0" w:color="auto"/>
        <w:right w:val="none" w:sz="0" w:space="0" w:color="auto"/>
      </w:divBdr>
      <w:divsChild>
        <w:div w:id="500393069">
          <w:marLeft w:val="0"/>
          <w:marRight w:val="0"/>
          <w:marTop w:val="0"/>
          <w:marBottom w:val="0"/>
          <w:divBdr>
            <w:top w:val="none" w:sz="0" w:space="0" w:color="auto"/>
            <w:left w:val="none" w:sz="0" w:space="0" w:color="auto"/>
            <w:bottom w:val="none" w:sz="0" w:space="0" w:color="auto"/>
            <w:right w:val="none" w:sz="0" w:space="0" w:color="auto"/>
          </w:divBdr>
          <w:divsChild>
            <w:div w:id="582647734">
              <w:marLeft w:val="0"/>
              <w:marRight w:val="0"/>
              <w:marTop w:val="0"/>
              <w:marBottom w:val="0"/>
              <w:divBdr>
                <w:top w:val="none" w:sz="0" w:space="0" w:color="auto"/>
                <w:left w:val="none" w:sz="0" w:space="0" w:color="auto"/>
                <w:bottom w:val="none" w:sz="0" w:space="0" w:color="auto"/>
                <w:right w:val="none" w:sz="0" w:space="0" w:color="auto"/>
              </w:divBdr>
              <w:divsChild>
                <w:div w:id="1537355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2297583">
      <w:bodyDiv w:val="1"/>
      <w:marLeft w:val="0"/>
      <w:marRight w:val="0"/>
      <w:marTop w:val="0"/>
      <w:marBottom w:val="0"/>
      <w:divBdr>
        <w:top w:val="none" w:sz="0" w:space="0" w:color="auto"/>
        <w:left w:val="none" w:sz="0" w:space="0" w:color="auto"/>
        <w:bottom w:val="none" w:sz="0" w:space="0" w:color="auto"/>
        <w:right w:val="none" w:sz="0" w:space="0" w:color="auto"/>
      </w:divBdr>
      <w:divsChild>
        <w:div w:id="602495478">
          <w:marLeft w:val="0"/>
          <w:marRight w:val="0"/>
          <w:marTop w:val="0"/>
          <w:marBottom w:val="0"/>
          <w:divBdr>
            <w:top w:val="none" w:sz="0" w:space="0" w:color="auto"/>
            <w:left w:val="none" w:sz="0" w:space="0" w:color="auto"/>
            <w:bottom w:val="none" w:sz="0" w:space="0" w:color="auto"/>
            <w:right w:val="none" w:sz="0" w:space="0" w:color="auto"/>
          </w:divBdr>
          <w:divsChild>
            <w:div w:id="933444139">
              <w:marLeft w:val="0"/>
              <w:marRight w:val="0"/>
              <w:marTop w:val="0"/>
              <w:marBottom w:val="0"/>
              <w:divBdr>
                <w:top w:val="none" w:sz="0" w:space="0" w:color="auto"/>
                <w:left w:val="none" w:sz="0" w:space="0" w:color="auto"/>
                <w:bottom w:val="none" w:sz="0" w:space="0" w:color="auto"/>
                <w:right w:val="none" w:sz="0" w:space="0" w:color="auto"/>
              </w:divBdr>
              <w:divsChild>
                <w:div w:id="146821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3256502">
      <w:bodyDiv w:val="1"/>
      <w:marLeft w:val="0"/>
      <w:marRight w:val="0"/>
      <w:marTop w:val="0"/>
      <w:marBottom w:val="0"/>
      <w:divBdr>
        <w:top w:val="none" w:sz="0" w:space="0" w:color="auto"/>
        <w:left w:val="none" w:sz="0" w:space="0" w:color="auto"/>
        <w:bottom w:val="none" w:sz="0" w:space="0" w:color="auto"/>
        <w:right w:val="none" w:sz="0" w:space="0" w:color="auto"/>
      </w:divBdr>
      <w:divsChild>
        <w:div w:id="61148404">
          <w:marLeft w:val="0"/>
          <w:marRight w:val="0"/>
          <w:marTop w:val="0"/>
          <w:marBottom w:val="0"/>
          <w:divBdr>
            <w:top w:val="none" w:sz="0" w:space="0" w:color="auto"/>
            <w:left w:val="none" w:sz="0" w:space="0" w:color="auto"/>
            <w:bottom w:val="none" w:sz="0" w:space="0" w:color="auto"/>
            <w:right w:val="none" w:sz="0" w:space="0" w:color="auto"/>
          </w:divBdr>
          <w:divsChild>
            <w:div w:id="7415627">
              <w:marLeft w:val="0"/>
              <w:marRight w:val="0"/>
              <w:marTop w:val="0"/>
              <w:marBottom w:val="0"/>
              <w:divBdr>
                <w:top w:val="none" w:sz="0" w:space="0" w:color="auto"/>
                <w:left w:val="none" w:sz="0" w:space="0" w:color="auto"/>
                <w:bottom w:val="none" w:sz="0" w:space="0" w:color="auto"/>
                <w:right w:val="none" w:sz="0" w:space="0" w:color="auto"/>
              </w:divBdr>
              <w:divsChild>
                <w:div w:id="1604607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94209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icroeconomicsap.com/externalities-ap-microeconomics.html" TargetMode="External"/><Relationship Id="rId18" Type="http://schemas.openxmlformats.org/officeDocument/2006/relationships/hyperlink" Target="https://www.gov.uk/government/news/government-explores-next-steps-to-clean-up-tobacco-litter-in-england" TargetMode="External"/><Relationship Id="rId26" Type="http://schemas.openxmlformats.org/officeDocument/2006/relationships/hyperlink" Target="https://www.gov.wales/smoke-free-law-guidance-changes-march-2021-html" TargetMode="External"/><Relationship Id="rId39" Type="http://schemas.openxmlformats.org/officeDocument/2006/relationships/hyperlink" Target="https://www.who.int/publications/i/item/9789240032095" TargetMode="External"/><Relationship Id="rId21" Type="http://schemas.openxmlformats.org/officeDocument/2006/relationships/hyperlink" Target="https://www.health.org.uk/publications/long-reads/improving-health-by-tackling-market-failure" TargetMode="External"/><Relationship Id="rId34" Type="http://schemas.openxmlformats.org/officeDocument/2006/relationships/hyperlink" Target="https://ebookcentral.proquest.com/lib/trinity/reader.action?docID=5980535" TargetMode="External"/><Relationship Id="rId42" Type="http://schemas.openxmlformats.org/officeDocument/2006/relationships/footer" Target="footer2.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assets.publishing.service.gov.uk/government/uploads/system/uploads/attachment_data/file/216319/dh_124959.pdf" TargetMode="External"/><Relationship Id="rId29" Type="http://schemas.openxmlformats.org/officeDocument/2006/relationships/hyperlink" Target="https://doi.org/10.1021/acs.chemrestox.6b00343"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microeconomicsap.com/externalities-ap-microeconomics.html" TargetMode="External"/><Relationship Id="rId24" Type="http://schemas.openxmlformats.org/officeDocument/2006/relationships/hyperlink" Target="https://www.gov.uk/government/publications/cost-of-smoking-to-the-nhs-in-england-2015/cost-of-smoking-to-the-nhs-in-england-2015" TargetMode="External"/><Relationship Id="rId32" Type="http://schemas.openxmlformats.org/officeDocument/2006/relationships/hyperlink" Target="https://www.politics.co.uk/reference/tobacco-duty/" TargetMode="External"/><Relationship Id="rId37" Type="http://schemas.openxmlformats.org/officeDocument/2006/relationships/hyperlink" Target="https://www.bath.ac.uk/announcements/cigarette-sales-declining-by-20-million-a-month-after-advent-of-standardised-packaging/" TargetMode="External"/><Relationship Id="rId40" Type="http://schemas.openxmlformats.org/officeDocument/2006/relationships/hyperlink" Target="https://www.google.co.uk/books/edition/Wiley_CPAexcel_Exam_Review_2018_Study_Gu/W2FRDwAAQBAJ?hl=en&amp;gbpv=1&amp;dq=Inelastic+demand+is+when+there+is+few+or+no+substitutes+for+the+goods+or+services&amp;pg=PA66&amp;printsec=frontcover"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ash.org.uk/media-centre/news/blog/tobacco-polluted-waterways-marine-death" TargetMode="External"/><Relationship Id="rId23" Type="http://schemas.openxmlformats.org/officeDocument/2006/relationships/hyperlink" Target="https://www.cdc.gov/globalhealth/infographics/tobacco/tobacco-lifecycle.html" TargetMode="External"/><Relationship Id="rId28" Type="http://schemas.openxmlformats.org/officeDocument/2006/relationships/hyperlink" Target="https://doi.org/10.1136/tc.2007.020479" TargetMode="External"/><Relationship Id="rId36" Type="http://schemas.openxmlformats.org/officeDocument/2006/relationships/hyperlink" Target="https://www.statista.com/forecasts/309142/tobacco-retail-sales-turnover-united-kingdom-uk" TargetMode="External"/><Relationship Id="rId10" Type="http://schemas.openxmlformats.org/officeDocument/2006/relationships/image" Target="media/image4.png"/><Relationship Id="rId19" Type="http://schemas.openxmlformats.org/officeDocument/2006/relationships/hyperlink" Target="https://assets.publishing.service.gov.uk/government/uploads/system/uploads/attachment_data/file/978513/tobacco-packaging-guidance-great-britain-april-2021.pdf" TargetMode="External"/><Relationship Id="rId31" Type="http://schemas.openxmlformats.org/officeDocument/2006/relationships/hyperlink" Target="https://www.nhs.uk/live-well/quit-smoking/passive-smoking-protect-your-family-and-friends/"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ons.gov.uk/peoplepopulationandcommunity/healthandsocialcare/drugusealcoholandsmoking/bulletins/smokingprevalenceintheukandtheimpactofdatacollectionchanges/2020" TargetMode="External"/><Relationship Id="rId22" Type="http://schemas.openxmlformats.org/officeDocument/2006/relationships/hyperlink" Target="https://www.legislation.gov.uk/uksi/2007/767/pdfs/uksiem_20070767_en.pdf" TargetMode="External"/><Relationship Id="rId27" Type="http://schemas.openxmlformats.org/officeDocument/2006/relationships/hyperlink" Target="https://global.tobaccofreekids.org/" TargetMode="External"/><Relationship Id="rId30" Type="http://schemas.openxmlformats.org/officeDocument/2006/relationships/hyperlink" Target="https://www.nhs.uk/common-health-questions/lifestyle/what-are-the-health-risks-of-smoking/" TargetMode="External"/><Relationship Id="rId35" Type="http://schemas.openxmlformats.org/officeDocument/2006/relationships/hyperlink" Target="https://r2.vlereader.com/Reader?ean=9781292239293" TargetMode="External"/><Relationship Id="rId43" Type="http://schemas.openxmlformats.org/officeDocument/2006/relationships/header" Target="header1.xml"/><Relationship Id="rId8" Type="http://schemas.openxmlformats.org/officeDocument/2006/relationships/image" Target="media/image2.jpeg"/><Relationship Id="rId3" Type="http://schemas.openxmlformats.org/officeDocument/2006/relationships/settings" Target="settings.xml"/><Relationship Id="rId12" Type="http://schemas.openxmlformats.org/officeDocument/2006/relationships/hyperlink" Target="https://www.microeconomicsap.com/externalities-ap-microeconomics.html" TargetMode="External"/><Relationship Id="rId17" Type="http://schemas.openxmlformats.org/officeDocument/2006/relationships/hyperlink" Target="https://www.ncbi.nlm.nih.gov/books/NBK566208/" TargetMode="External"/><Relationship Id="rId25" Type="http://schemas.openxmlformats.org/officeDocument/2006/relationships/hyperlink" Target="https://www.gov.uk/government/publications/changes-to-tobacco-duty-rates/changes-to-tobacco-duty-rates" TargetMode="External"/><Relationship Id="rId33" Type="http://schemas.openxmlformats.org/officeDocument/2006/relationships/hyperlink" Target="https://doi.org/10.1136/tc.2010.040170" TargetMode="External"/><Relationship Id="rId38" Type="http://schemas.openxmlformats.org/officeDocument/2006/relationships/hyperlink" Target="https://apps.who.int/iris/bitstream/handle/10665/255574/9789241512497-eng.pdf" TargetMode="External"/><Relationship Id="rId20" Type="http://schemas.openxmlformats.org/officeDocument/2006/relationships/hyperlink" Target="https://assets.publishing.service.gov.uk/government/uploads/system/uploads/attachment_data/file/1063294/the-standardised-packaging-of-tobacco-products-regulations-2015-post-implementation-review-web-accessible.pdf" TargetMode="External"/><Relationship Id="rId4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83675C-B272-0D40-878D-B0CECAFDE2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476</TotalTime>
  <Pages>9</Pages>
  <Words>4267</Words>
  <Characters>24324</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Tobacco Industry- the market failure and solutions implemented</dc:title>
  <dc:subject>Economics of Sustainability (BMSP6007)</dc:subject>
  <dc:creator>Rachel Pickersgill (2004655)</dc:creator>
  <cp:keywords/>
  <dc:description/>
  <cp:lastModifiedBy>Bethan Pickersgill</cp:lastModifiedBy>
  <cp:revision>82</cp:revision>
  <dcterms:created xsi:type="dcterms:W3CDTF">2023-04-11T13:48:00Z</dcterms:created>
  <dcterms:modified xsi:type="dcterms:W3CDTF">2023-04-28T13:40:00Z</dcterms:modified>
</cp:coreProperties>
</file>