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E63720">
        <w:trPr>
          <w:cantSplit/>
          <w:trHeight w:val="469"/>
        </w:trPr>
        <w:tc>
          <w:tcPr>
            <w:tcW w:w="4513" w:type="dxa"/>
          </w:tcPr>
          <w:p w14:paraId="46CC6F60" w14:textId="505F0B9F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2BD99436" w14:textId="694DA2DC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E63720">
        <w:trPr>
          <w:trHeight w:val="542"/>
        </w:trPr>
        <w:tc>
          <w:tcPr>
            <w:tcW w:w="4513" w:type="dxa"/>
          </w:tcPr>
          <w:p w14:paraId="07CA5000" w14:textId="741E6F34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514" w:type="dxa"/>
          </w:tcPr>
          <w:p w14:paraId="776BCE56" w14:textId="54C3F74A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E63720">
        <w:trPr>
          <w:trHeight w:val="302"/>
        </w:trPr>
        <w:tc>
          <w:tcPr>
            <w:tcW w:w="4513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514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E63720" w:rsidRPr="007E3A8E" w14:paraId="0101E88B" w14:textId="77777777" w:rsidTr="00E63720">
        <w:trPr>
          <w:trHeight w:val="863"/>
        </w:trPr>
        <w:tc>
          <w:tcPr>
            <w:tcW w:w="4513" w:type="dxa"/>
          </w:tcPr>
          <w:p w14:paraId="5A18247A" w14:textId="7B604E97" w:rsidR="00E63720" w:rsidRPr="00931114" w:rsidRDefault="00E63720" w:rsidP="00E63720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 2025</w:t>
            </w:r>
          </w:p>
        </w:tc>
        <w:tc>
          <w:tcPr>
            <w:tcW w:w="4514" w:type="dxa"/>
          </w:tcPr>
          <w:p w14:paraId="6B3C3D20" w14:textId="6C6CFCEF" w:rsidR="00E63720" w:rsidRPr="00EC0A0F" w:rsidRDefault="00E63720" w:rsidP="00E63720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Ionawr 2025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32FA88CE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CE03C1">
        <w:rPr>
          <w:color w:val="FF0000"/>
        </w:rPr>
        <w:t>ACDA5006</w:t>
      </w:r>
    </w:p>
    <w:p w14:paraId="6E9BB7D7" w14:textId="122D6F1A" w:rsidR="00D36E75" w:rsidRDefault="00CE03C1" w:rsidP="00D36E75">
      <w:pPr>
        <w:pStyle w:val="Modname"/>
        <w:rPr>
          <w:color w:val="FF0000"/>
        </w:rPr>
      </w:pPr>
      <w:r>
        <w:rPr>
          <w:color w:val="FF0000"/>
        </w:rPr>
        <w:t>Transducers and Signal Conditioning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C6393AB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318B9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4B7FA921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318B9">
        <w:rPr>
          <w:i/>
        </w:rPr>
        <w:t>Calculator</w:t>
      </w:r>
      <w:r w:rsidR="003230B1">
        <w:rPr>
          <w:i/>
        </w:rPr>
        <w:t>, Graph Paper</w:t>
      </w:r>
    </w:p>
    <w:p w14:paraId="70205F79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61611051" w14:textId="77777777" w:rsidR="002318B9" w:rsidRDefault="002318B9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11DC2AE5" w14:textId="77777777" w:rsidR="00C824EE" w:rsidRDefault="00C824EE" w:rsidP="00C824EE">
      <w:pPr>
        <w:numPr>
          <w:ilvl w:val="0"/>
          <w:numId w:val="4"/>
        </w:numPr>
      </w:pPr>
      <w:r>
        <w:t>Explain the purpose of calibration</w:t>
      </w:r>
      <w:r w:rsidRPr="00091A02">
        <w:t>.</w:t>
      </w:r>
      <w:r>
        <w:t xml:space="preserve"> Include in your answer calibration frequency and environmental factors.</w:t>
      </w:r>
    </w:p>
    <w:p w14:paraId="46664206" w14:textId="77777777" w:rsidR="00C824EE" w:rsidRPr="00791B51" w:rsidRDefault="00C824EE" w:rsidP="00C824EE">
      <w:pPr>
        <w:ind w:left="720"/>
        <w:jc w:val="right"/>
        <w:rPr>
          <w:b/>
        </w:rPr>
      </w:pPr>
      <w:r w:rsidRPr="00791B51">
        <w:rPr>
          <w:b/>
        </w:rPr>
        <w:t>[10 Marks]</w:t>
      </w:r>
    </w:p>
    <w:p w14:paraId="2EBAE1EB" w14:textId="77777777" w:rsidR="004618BE" w:rsidRDefault="004618BE" w:rsidP="004618BE">
      <w:pPr>
        <w:ind w:left="284"/>
        <w:rPr>
          <w:color w:val="FF0000"/>
        </w:rPr>
      </w:pPr>
      <w:r>
        <w:rPr>
          <w:color w:val="FF0000"/>
        </w:rPr>
        <w:t>An instrument will only conform to its given specifications after it has been calibrated.</w:t>
      </w:r>
    </w:p>
    <w:p w14:paraId="5279D075" w14:textId="77777777" w:rsidR="004618BE" w:rsidRDefault="004618BE" w:rsidP="004618BE">
      <w:pPr>
        <w:ind w:left="284"/>
        <w:rPr>
          <w:color w:val="FF0000"/>
        </w:rPr>
      </w:pPr>
      <w:r>
        <w:rPr>
          <w:color w:val="FF0000"/>
        </w:rPr>
        <w:t>It can normally be assumed that a new instrument will have been calibrated by the manufacturer prior to sale.</w:t>
      </w:r>
    </w:p>
    <w:p w14:paraId="263EFB69" w14:textId="77777777" w:rsidR="004618BE" w:rsidRDefault="004618BE" w:rsidP="004618BE">
      <w:pPr>
        <w:ind w:left="284"/>
        <w:rPr>
          <w:color w:val="FF0000"/>
        </w:rPr>
      </w:pPr>
      <w:r>
        <w:rPr>
          <w:color w:val="FF0000"/>
        </w:rPr>
        <w:t>Over time and through use the operating characteristics of the instrument will change causing its behaviour to gradually deviate from the specifications for a variety of reasons.</w:t>
      </w:r>
    </w:p>
    <w:p w14:paraId="593FBBFE" w14:textId="77777777" w:rsidR="004618BE" w:rsidRDefault="004618BE" w:rsidP="004618BE">
      <w:pPr>
        <w:ind w:left="284"/>
        <w:rPr>
          <w:color w:val="FF0000"/>
        </w:rPr>
      </w:pPr>
      <w:r>
        <w:rPr>
          <w:color w:val="FF0000"/>
        </w:rPr>
        <w:t>There will come a time when the instrument will have drifted from its original specification by an unacceptable amount. When this situation is reached it is necessary to recalibrate back to the standard specification.</w:t>
      </w:r>
    </w:p>
    <w:p w14:paraId="7D1BD8BC" w14:textId="77777777" w:rsidR="004618BE" w:rsidRDefault="004618BE" w:rsidP="004618BE">
      <w:pPr>
        <w:ind w:left="284"/>
        <w:rPr>
          <w:color w:val="FF0000"/>
        </w:rPr>
      </w:pPr>
      <w:r>
        <w:rPr>
          <w:color w:val="FF0000"/>
        </w:rPr>
        <w:t xml:space="preserve">During calibration </w:t>
      </w:r>
    </w:p>
    <w:p w14:paraId="30569FDB" w14:textId="77777777" w:rsidR="004618BE" w:rsidRDefault="004618BE" w:rsidP="004618BE">
      <w:pPr>
        <w:pStyle w:val="ListParagraph"/>
        <w:ind w:left="284"/>
        <w:rPr>
          <w:color w:val="FF0000"/>
        </w:rPr>
      </w:pPr>
      <w:r>
        <w:rPr>
          <w:color w:val="FF0000"/>
        </w:rPr>
        <w:t>Calibration is usually performed by adjusting the instrument at each point in its output range until its output readings are the same as those of a second-standard instrument to which the same inputs are applied.</w:t>
      </w:r>
    </w:p>
    <w:p w14:paraId="063F5C45" w14:textId="77777777" w:rsidR="004618BE" w:rsidRDefault="004618BE" w:rsidP="004618BE">
      <w:pPr>
        <w:ind w:left="284"/>
        <w:rPr>
          <w:color w:val="FF0000"/>
        </w:rPr>
      </w:pPr>
      <w:r>
        <w:rPr>
          <w:color w:val="FF0000"/>
        </w:rPr>
        <w:t xml:space="preserve">The second instrument is one kept solely for calibration purposes and whose specifications are accurately known. </w:t>
      </w:r>
    </w:p>
    <w:p w14:paraId="0BA036E6" w14:textId="77777777" w:rsidR="00332F5B" w:rsidRDefault="00332F5B" w:rsidP="00A36D2E">
      <w:pPr>
        <w:rPr>
          <w:b/>
        </w:rPr>
      </w:pPr>
    </w:p>
    <w:p w14:paraId="302C5335" w14:textId="77777777" w:rsidR="00332F5B" w:rsidRPr="00CB215A" w:rsidRDefault="00332F5B" w:rsidP="00A36D2E">
      <w:pPr>
        <w:rPr>
          <w:b/>
        </w:rPr>
      </w:pPr>
    </w:p>
    <w:p w14:paraId="14BDCF02" w14:textId="77777777" w:rsidR="00447DD2" w:rsidRDefault="00447DD2" w:rsidP="003E2796">
      <w:pPr>
        <w:pStyle w:val="ListParagraph"/>
        <w:numPr>
          <w:ilvl w:val="0"/>
          <w:numId w:val="4"/>
        </w:numPr>
        <w:rPr>
          <w:bCs/>
        </w:rPr>
      </w:pPr>
      <w:r>
        <w:rPr>
          <w:bCs/>
        </w:rPr>
        <w:t>For the circuit shown in Fig Q2:</w:t>
      </w:r>
    </w:p>
    <w:p w14:paraId="2C8F4854" w14:textId="77777777" w:rsidR="00447DD2" w:rsidRDefault="003E2796" w:rsidP="00447DD2">
      <w:pPr>
        <w:pStyle w:val="ListParagraph"/>
        <w:numPr>
          <w:ilvl w:val="1"/>
          <w:numId w:val="4"/>
        </w:numPr>
        <w:rPr>
          <w:bCs/>
        </w:rPr>
      </w:pPr>
      <w:r>
        <w:rPr>
          <w:bCs/>
        </w:rPr>
        <w:t>Describe the purpose of the circuit.</w:t>
      </w:r>
    </w:p>
    <w:p w14:paraId="0509CC1B" w14:textId="7277E11A" w:rsidR="00CF2EC8" w:rsidRDefault="00020A70" w:rsidP="00020A70">
      <w:pPr>
        <w:pStyle w:val="ListParagraph"/>
        <w:ind w:left="1440"/>
        <w:jc w:val="right"/>
        <w:rPr>
          <w:b/>
        </w:rPr>
      </w:pPr>
      <w:r w:rsidRPr="00020A70">
        <w:rPr>
          <w:b/>
        </w:rPr>
        <w:t>[2 Marks]</w:t>
      </w:r>
    </w:p>
    <w:p w14:paraId="3DF71729" w14:textId="64495E1C" w:rsidR="00D71615" w:rsidRDefault="00447DD2" w:rsidP="00447DD2">
      <w:pPr>
        <w:pStyle w:val="ListParagraph"/>
        <w:numPr>
          <w:ilvl w:val="1"/>
          <w:numId w:val="4"/>
        </w:numPr>
        <w:rPr>
          <w:bCs/>
        </w:rPr>
      </w:pPr>
      <w:r>
        <w:rPr>
          <w:bCs/>
        </w:rPr>
        <w:t xml:space="preserve">Explain the operation of </w:t>
      </w:r>
      <w:r w:rsidR="00CF2EC8">
        <w:rPr>
          <w:bCs/>
        </w:rPr>
        <w:t xml:space="preserve">circuit and the function of each component </w:t>
      </w:r>
      <w:r w:rsidR="003E2796">
        <w:rPr>
          <w:bCs/>
        </w:rPr>
        <w:t xml:space="preserve"> </w:t>
      </w:r>
    </w:p>
    <w:p w14:paraId="5B33A55D" w14:textId="482ED3F5" w:rsidR="00020A70" w:rsidRPr="00020A70" w:rsidRDefault="00020A70" w:rsidP="00020A70">
      <w:pPr>
        <w:pStyle w:val="ListParagraph"/>
        <w:ind w:left="1440"/>
        <w:jc w:val="right"/>
        <w:rPr>
          <w:b/>
        </w:rPr>
      </w:pPr>
      <w:r w:rsidRPr="00020A70">
        <w:rPr>
          <w:b/>
        </w:rPr>
        <w:t>[8 Marks]</w:t>
      </w:r>
    </w:p>
    <w:p w14:paraId="1D6C4AD8" w14:textId="56D5D050" w:rsidR="00982D51" w:rsidRDefault="00982D51" w:rsidP="00982D51">
      <w:pPr>
        <w:pStyle w:val="ListParagraph"/>
        <w:jc w:val="center"/>
        <w:rPr>
          <w:bCs/>
        </w:rPr>
      </w:pPr>
      <w:r w:rsidRPr="00982D51">
        <w:rPr>
          <w:bCs/>
        </w:rPr>
        <w:drawing>
          <wp:inline distT="0" distB="0" distL="0" distR="0" wp14:anchorId="63A56B65" wp14:editId="76BB931C">
            <wp:extent cx="3371850" cy="1827700"/>
            <wp:effectExtent l="0" t="0" r="0" b="1270"/>
            <wp:docPr id="723546338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546338" name="Picture 1" descr="A diagram of a circui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381308" cy="1832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EC163" w14:textId="74E5966D" w:rsidR="00982D51" w:rsidRDefault="00982D51" w:rsidP="00982D51">
      <w:pPr>
        <w:pStyle w:val="ListParagraph"/>
        <w:jc w:val="center"/>
        <w:rPr>
          <w:bCs/>
        </w:rPr>
      </w:pPr>
      <w:r>
        <w:rPr>
          <w:bCs/>
        </w:rPr>
        <w:t>Fig Q2</w:t>
      </w:r>
    </w:p>
    <w:p w14:paraId="446528C5" w14:textId="77777777" w:rsidR="00447DD2" w:rsidRDefault="00447DD2" w:rsidP="00447DD2">
      <w:pPr>
        <w:pStyle w:val="ListParagraph"/>
        <w:jc w:val="right"/>
        <w:rPr>
          <w:bCs/>
        </w:rPr>
      </w:pPr>
    </w:p>
    <w:p w14:paraId="330D539A" w14:textId="60D8DD6E" w:rsidR="001E7EFE" w:rsidRDefault="001E7EFE" w:rsidP="001E7EFE">
      <w:pPr>
        <w:pStyle w:val="ListParagraph"/>
        <w:numPr>
          <w:ilvl w:val="0"/>
          <w:numId w:val="14"/>
        </w:numPr>
        <w:rPr>
          <w:bCs/>
          <w:color w:val="FF0000"/>
        </w:rPr>
      </w:pPr>
      <w:r>
        <w:rPr>
          <w:bCs/>
          <w:color w:val="FF0000"/>
        </w:rPr>
        <w:t xml:space="preserve">The circuit </w:t>
      </w:r>
      <w:r w:rsidR="00E32F6A">
        <w:rPr>
          <w:bCs/>
          <w:color w:val="FF0000"/>
        </w:rPr>
        <w:t>provides over voltage protection</w:t>
      </w:r>
    </w:p>
    <w:p w14:paraId="78846B94" w14:textId="77777777" w:rsidR="007C7333" w:rsidRDefault="007C7333" w:rsidP="007C7333">
      <w:pPr>
        <w:pStyle w:val="ListParagraph"/>
        <w:ind w:left="1080"/>
        <w:rPr>
          <w:bCs/>
          <w:color w:val="FF0000"/>
        </w:rPr>
      </w:pPr>
    </w:p>
    <w:p w14:paraId="4DD0B308" w14:textId="20A90DA0" w:rsidR="00DF64B1" w:rsidRDefault="00C77BBC" w:rsidP="001E7EFE">
      <w:pPr>
        <w:pStyle w:val="ListParagraph"/>
        <w:numPr>
          <w:ilvl w:val="0"/>
          <w:numId w:val="14"/>
        </w:numPr>
        <w:rPr>
          <w:bCs/>
          <w:color w:val="FF0000"/>
        </w:rPr>
      </w:pPr>
      <w:r>
        <w:rPr>
          <w:bCs/>
          <w:color w:val="FF0000"/>
        </w:rPr>
        <w:t>For a positive input voltage, t</w:t>
      </w:r>
      <w:r w:rsidR="00DC0E39">
        <w:rPr>
          <w:bCs/>
          <w:color w:val="FF0000"/>
        </w:rPr>
        <w:t xml:space="preserve">he </w:t>
      </w:r>
      <w:r w:rsidR="00770899">
        <w:rPr>
          <w:bCs/>
          <w:color w:val="FF0000"/>
        </w:rPr>
        <w:t xml:space="preserve">Zener diode D1 will start to conduct when the voltage across it is greater than </w:t>
      </w:r>
      <w:r w:rsidR="00AC7902">
        <w:rPr>
          <w:bCs/>
          <w:color w:val="FF0000"/>
        </w:rPr>
        <w:t>its Zener voltage, plus the forward voltage of D2</w:t>
      </w:r>
      <w:r w:rsidR="000608D7">
        <w:rPr>
          <w:bCs/>
          <w:color w:val="FF0000"/>
        </w:rPr>
        <w:t xml:space="preserve"> (which will be approximately 0.6V</w:t>
      </w:r>
      <w:r>
        <w:rPr>
          <w:bCs/>
          <w:color w:val="FF0000"/>
        </w:rPr>
        <w:t xml:space="preserve">). </w:t>
      </w:r>
      <w:r w:rsidR="00FA4506">
        <w:rPr>
          <w:bCs/>
          <w:color w:val="FF0000"/>
        </w:rPr>
        <w:t xml:space="preserve">Any voltage above Vz+Vf will be dropped across the resistor R1. </w:t>
      </w:r>
      <w:r w:rsidR="0083088C">
        <w:rPr>
          <w:bCs/>
          <w:color w:val="FF0000"/>
        </w:rPr>
        <w:t>Similarly for negative input voltages, D2 will start to conduct at voltages great</w:t>
      </w:r>
      <w:r w:rsidR="00A005B2">
        <w:rPr>
          <w:bCs/>
          <w:color w:val="FF0000"/>
        </w:rPr>
        <w:t>er</w:t>
      </w:r>
      <w:r w:rsidR="0083088C">
        <w:rPr>
          <w:bCs/>
          <w:color w:val="FF0000"/>
        </w:rPr>
        <w:t xml:space="preserve"> than </w:t>
      </w:r>
      <w:r w:rsidR="00A005B2">
        <w:rPr>
          <w:bCs/>
          <w:color w:val="FF0000"/>
        </w:rPr>
        <w:t xml:space="preserve">its Zener voltage plus </w:t>
      </w:r>
      <w:r w:rsidR="00074FAE">
        <w:rPr>
          <w:bCs/>
          <w:color w:val="FF0000"/>
        </w:rPr>
        <w:t>D1’s forward voltage, and the remainder will be dropped across R1.</w:t>
      </w:r>
    </w:p>
    <w:p w14:paraId="7DA7BA19" w14:textId="77777777" w:rsidR="007C7333" w:rsidRPr="007C7333" w:rsidRDefault="007C7333" w:rsidP="007C7333">
      <w:pPr>
        <w:pStyle w:val="ListParagraph"/>
        <w:rPr>
          <w:bCs/>
          <w:color w:val="FF0000"/>
        </w:rPr>
      </w:pPr>
    </w:p>
    <w:p w14:paraId="1118C0C3" w14:textId="5A91E7B0" w:rsidR="007C7333" w:rsidRPr="001E7EFE" w:rsidRDefault="007C7333" w:rsidP="007C7333">
      <w:pPr>
        <w:pStyle w:val="ListParagraph"/>
        <w:ind w:left="1080"/>
        <w:rPr>
          <w:bCs/>
          <w:color w:val="FF0000"/>
        </w:rPr>
      </w:pPr>
      <w:r>
        <w:rPr>
          <w:bCs/>
          <w:color w:val="FF0000"/>
        </w:rPr>
        <w:t xml:space="preserve">Marks given for accuracy of answer and </w:t>
      </w:r>
      <w:r w:rsidR="008B4177">
        <w:rPr>
          <w:bCs/>
          <w:color w:val="FF0000"/>
        </w:rPr>
        <w:t>correct identification of actual clipping voltage (Vf + Vz)</w:t>
      </w:r>
    </w:p>
    <w:p w14:paraId="01F29330" w14:textId="77777777" w:rsidR="00D8284F" w:rsidRDefault="00D8284F" w:rsidP="00091349">
      <w:pPr>
        <w:pStyle w:val="ListParagraph"/>
        <w:ind w:left="1134"/>
        <w:jc w:val="right"/>
        <w:rPr>
          <w:b/>
        </w:rPr>
      </w:pPr>
    </w:p>
    <w:p w14:paraId="73E53543" w14:textId="50EAC9FA" w:rsidR="00532081" w:rsidRDefault="00532081" w:rsidP="00532081">
      <w:pPr>
        <w:pStyle w:val="ListParagraph"/>
        <w:numPr>
          <w:ilvl w:val="0"/>
          <w:numId w:val="4"/>
        </w:numPr>
      </w:pPr>
      <w:r>
        <w:t xml:space="preserve">For the transducer characteristics given in the table below, where X is the value of the </w:t>
      </w:r>
      <w:r w:rsidR="003C52FD">
        <w:t>measurand,</w:t>
      </w:r>
      <w:r>
        <w:t xml:space="preserve"> and Y is the transducer output in volts. </w:t>
      </w:r>
    </w:p>
    <w:p w14:paraId="3B3934B1" w14:textId="77777777" w:rsidR="00532081" w:rsidRDefault="00532081" w:rsidP="00532081">
      <w:pPr>
        <w:pStyle w:val="ListParagraph"/>
      </w:pPr>
    </w:p>
    <w:tbl>
      <w:tblPr>
        <w:tblStyle w:val="TableGrid"/>
        <w:tblW w:w="8523" w:type="dxa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ayout w:type="fixed"/>
        <w:tblCellMar>
          <w:left w:w="57" w:type="dxa"/>
          <w:right w:w="57" w:type="dxa"/>
        </w:tblCellMar>
        <w:tblLook w:val="04A0" w:firstRow="1" w:lastRow="0" w:firstColumn="1" w:lastColumn="0" w:noHBand="0" w:noVBand="1"/>
      </w:tblPr>
      <w:tblGrid>
        <w:gridCol w:w="393"/>
        <w:gridCol w:w="739"/>
        <w:gridCol w:w="739"/>
        <w:gridCol w:w="739"/>
        <w:gridCol w:w="739"/>
        <w:gridCol w:w="739"/>
        <w:gridCol w:w="739"/>
        <w:gridCol w:w="739"/>
        <w:gridCol w:w="739"/>
        <w:gridCol w:w="739"/>
        <w:gridCol w:w="739"/>
        <w:gridCol w:w="740"/>
      </w:tblGrid>
      <w:tr w:rsidR="00CE3C87" w14:paraId="397D947E" w14:textId="77777777" w:rsidTr="00CE3C87">
        <w:tc>
          <w:tcPr>
            <w:tcW w:w="39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1CA72CC4" w14:textId="04B0CE60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X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546D1319" w14:textId="6336BDB1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7829340" w14:textId="63CA5A3A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757F10A" w14:textId="0DE4CDDD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3C6F0F6" w14:textId="6DD80AB4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216EF85" w14:textId="439D3B5C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2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4EFBF91" w14:textId="17E446EB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2</w:t>
            </w:r>
            <w:r w:rsidR="00CE3C87">
              <w:rPr>
                <w:color w:val="000000"/>
              </w:rPr>
              <w:t>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C95206D" w14:textId="207BD47F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3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009CE16" w14:textId="53F02DF5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35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3340FB0" w14:textId="22BCBC41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4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F4AA9C8" w14:textId="4BE9DABF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45</w:t>
            </w:r>
          </w:p>
        </w:tc>
        <w:tc>
          <w:tcPr>
            <w:tcW w:w="740" w:type="dxa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vAlign w:val="center"/>
            <w:hideMark/>
          </w:tcPr>
          <w:p w14:paraId="2E602524" w14:textId="08B315D9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</w:t>
            </w:r>
            <w:r w:rsidR="00CE3C87">
              <w:rPr>
                <w:color w:val="000000"/>
              </w:rPr>
              <w:t>0</w:t>
            </w:r>
          </w:p>
        </w:tc>
      </w:tr>
      <w:tr w:rsidR="00CE3C87" w14:paraId="786768F2" w14:textId="77777777" w:rsidTr="00CE3C87">
        <w:tc>
          <w:tcPr>
            <w:tcW w:w="393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vAlign w:val="center"/>
            <w:hideMark/>
          </w:tcPr>
          <w:p w14:paraId="21B68B61" w14:textId="1B508FB8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Y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30DC766" w14:textId="14A63A47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-2.71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2A798FA" w14:textId="1EB48F09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-0.69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22A491A7" w14:textId="1FBF0FEC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0.85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1E747DA0" w14:textId="4D5178D2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1.79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6042150" w14:textId="6F2659D5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3.69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177EF120" w14:textId="1FB1B6B1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5.04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BF52439" w14:textId="2B8C960B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5.97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067BA97A" w14:textId="79FDE858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8.32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51217015" w14:textId="2C73B50F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9.5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0AD5A967" w14:textId="09B6123A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11.33</w:t>
            </w:r>
          </w:p>
        </w:tc>
        <w:tc>
          <w:tcPr>
            <w:tcW w:w="740" w:type="dxa"/>
            <w:tcBorders>
              <w:top w:val="single" w:sz="4" w:space="0" w:color="000000"/>
              <w:left w:val="single" w:sz="4" w:space="0" w:color="000000"/>
              <w:bottom w:val="nil"/>
              <w:right w:val="nil"/>
            </w:tcBorders>
            <w:vAlign w:val="center"/>
            <w:hideMark/>
          </w:tcPr>
          <w:p w14:paraId="41D08ABE" w14:textId="15F7D9D0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12.41</w:t>
            </w:r>
          </w:p>
        </w:tc>
      </w:tr>
    </w:tbl>
    <w:p w14:paraId="447DB2DA" w14:textId="77777777" w:rsidR="00532081" w:rsidRDefault="00532081" w:rsidP="00532081">
      <w:pPr>
        <w:pStyle w:val="ListParagraph"/>
      </w:pPr>
    </w:p>
    <w:p w14:paraId="25433B8D" w14:textId="6D5A7F9A" w:rsidR="00532081" w:rsidRDefault="00532081" w:rsidP="00532081">
      <w:pPr>
        <w:pStyle w:val="ListParagraph"/>
        <w:numPr>
          <w:ilvl w:val="0"/>
          <w:numId w:val="9"/>
        </w:numPr>
      </w:pPr>
      <w:r>
        <w:t>Plot the characteristics and draw a line of best fit</w:t>
      </w:r>
      <w:r w:rsidR="003C52FD">
        <w:t>.</w:t>
      </w:r>
    </w:p>
    <w:p w14:paraId="1F504859" w14:textId="77777777" w:rsidR="00532081" w:rsidRDefault="00532081" w:rsidP="00532081">
      <w:pPr>
        <w:ind w:left="360"/>
        <w:jc w:val="right"/>
        <w:rPr>
          <w:b/>
        </w:rPr>
      </w:pPr>
      <w:r>
        <w:rPr>
          <w:b/>
        </w:rPr>
        <w:t>[4 Marks]</w:t>
      </w:r>
    </w:p>
    <w:p w14:paraId="74534071" w14:textId="77777777" w:rsidR="003F02C8" w:rsidRDefault="003F02C8" w:rsidP="00532081">
      <w:pPr>
        <w:ind w:left="360"/>
        <w:jc w:val="right"/>
        <w:rPr>
          <w:b/>
        </w:rPr>
      </w:pPr>
    </w:p>
    <w:p w14:paraId="65F433AE" w14:textId="72F4E971" w:rsidR="00532081" w:rsidRDefault="00532081" w:rsidP="00532081">
      <w:pPr>
        <w:pStyle w:val="ListParagraph"/>
        <w:numPr>
          <w:ilvl w:val="0"/>
          <w:numId w:val="9"/>
        </w:numPr>
      </w:pPr>
      <w:r>
        <w:t>Determine the maximum non-linearity of the transducer and express it as a percentage of full-scale deflection.</w:t>
      </w:r>
    </w:p>
    <w:p w14:paraId="646F80A3" w14:textId="77777777" w:rsidR="00532081" w:rsidRDefault="00532081" w:rsidP="00532081">
      <w:pPr>
        <w:pStyle w:val="ListParagraph"/>
        <w:jc w:val="right"/>
        <w:rPr>
          <w:b/>
        </w:rPr>
      </w:pPr>
      <w:r>
        <w:rPr>
          <w:b/>
        </w:rPr>
        <w:t>[2 Marks]</w:t>
      </w:r>
    </w:p>
    <w:p w14:paraId="24A6D2AB" w14:textId="38AC85F1" w:rsidR="00532081" w:rsidRDefault="00532081" w:rsidP="00532081">
      <w:pPr>
        <w:pStyle w:val="ListParagraph"/>
        <w:numPr>
          <w:ilvl w:val="0"/>
          <w:numId w:val="9"/>
        </w:numPr>
      </w:pPr>
      <w:r>
        <w:t>Calculate the sensitivity of the transducer.</w:t>
      </w:r>
    </w:p>
    <w:p w14:paraId="2EECC1B7" w14:textId="77777777" w:rsidR="00532081" w:rsidRDefault="00532081" w:rsidP="00532081">
      <w:pPr>
        <w:pStyle w:val="ListParagraph"/>
        <w:ind w:left="1080"/>
        <w:jc w:val="right"/>
        <w:rPr>
          <w:b/>
        </w:rPr>
      </w:pPr>
      <w:r>
        <w:rPr>
          <w:b/>
        </w:rPr>
        <w:t>[2 Marks]</w:t>
      </w:r>
    </w:p>
    <w:p w14:paraId="0DBADFFC" w14:textId="481EE475" w:rsidR="00677A38" w:rsidRDefault="00677A38" w:rsidP="00677A38">
      <w:pPr>
        <w:pStyle w:val="ListParagraph"/>
        <w:numPr>
          <w:ilvl w:val="0"/>
          <w:numId w:val="9"/>
        </w:numPr>
        <w:rPr>
          <w:bCs/>
        </w:rPr>
      </w:pPr>
      <w:r>
        <w:rPr>
          <w:bCs/>
        </w:rPr>
        <w:t>Calculate the zero offset of the transducer</w:t>
      </w:r>
    </w:p>
    <w:p w14:paraId="02F117E3" w14:textId="1F970463" w:rsidR="00677A38" w:rsidRPr="00677A38" w:rsidRDefault="00677A38" w:rsidP="00677A38">
      <w:pPr>
        <w:pStyle w:val="ListParagraph"/>
        <w:ind w:left="1080"/>
        <w:jc w:val="right"/>
        <w:rPr>
          <w:b/>
        </w:rPr>
      </w:pPr>
      <w:r w:rsidRPr="00677A38">
        <w:rPr>
          <w:b/>
        </w:rPr>
        <w:t>[2 Marks]</w:t>
      </w:r>
    </w:p>
    <w:p w14:paraId="187D26EA" w14:textId="77777777" w:rsidR="00D8284F" w:rsidRDefault="00D8284F" w:rsidP="0050474B">
      <w:pPr>
        <w:jc w:val="center"/>
      </w:pPr>
    </w:p>
    <w:p w14:paraId="6FBDAE42" w14:textId="5AD30E30" w:rsidR="003F02C8" w:rsidRPr="003F02C8" w:rsidRDefault="003F02C8">
      <w:pPr>
        <w:rPr>
          <w:color w:val="FF0000"/>
        </w:rPr>
      </w:pPr>
      <w:r>
        <w:br w:type="page"/>
      </w:r>
    </w:p>
    <w:p w14:paraId="6DD43D26" w14:textId="168CEAB7" w:rsidR="003F02C8" w:rsidRDefault="003F02C8" w:rsidP="003F02C8">
      <w:pPr>
        <w:pStyle w:val="ListParagraph"/>
        <w:numPr>
          <w:ilvl w:val="0"/>
          <w:numId w:val="13"/>
        </w:numPr>
      </w:pPr>
    </w:p>
    <w:p w14:paraId="5BA46B35" w14:textId="6A2D87C0" w:rsidR="00D8284F" w:rsidRDefault="003F02C8" w:rsidP="0050474B">
      <w:pPr>
        <w:jc w:val="center"/>
      </w:pPr>
      <w:r>
        <w:rPr>
          <w:noProof/>
        </w:rPr>
        <w:drawing>
          <wp:inline distT="0" distB="0" distL="0" distR="0" wp14:anchorId="0324A18F" wp14:editId="2F56A3BF">
            <wp:extent cx="3848099" cy="5295900"/>
            <wp:effectExtent l="0" t="0" r="635" b="0"/>
            <wp:docPr id="53491462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8CA9A43-7EB0-6A9E-C203-DC2FD46C8A2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2710ED44" w14:textId="77777777" w:rsidR="003F02C8" w:rsidRDefault="003F02C8" w:rsidP="0050474B">
      <w:pPr>
        <w:jc w:val="center"/>
      </w:pPr>
    </w:p>
    <w:p w14:paraId="09548E22" w14:textId="77777777" w:rsidR="004F39B8" w:rsidRPr="00AE0F3E" w:rsidRDefault="004F39B8" w:rsidP="004F39B8">
      <w:pPr>
        <w:pStyle w:val="ListParagraph"/>
        <w:ind w:left="567"/>
        <w:jc w:val="center"/>
        <w:rPr>
          <w:bCs/>
          <w:color w:val="FF0000"/>
        </w:rPr>
      </w:pPr>
      <w:r w:rsidRPr="00AE0F3E">
        <w:rPr>
          <w:bCs/>
          <w:color w:val="FF0000"/>
        </w:rPr>
        <w:t xml:space="preserve">Marks for accuracy of plotting, </w:t>
      </w:r>
      <w:r>
        <w:rPr>
          <w:bCs/>
          <w:color w:val="FF0000"/>
        </w:rPr>
        <w:t>labels / units.</w:t>
      </w:r>
    </w:p>
    <w:p w14:paraId="5790B319" w14:textId="77777777" w:rsidR="003F02C8" w:rsidRDefault="003F02C8" w:rsidP="0050474B">
      <w:pPr>
        <w:jc w:val="center"/>
      </w:pPr>
    </w:p>
    <w:p w14:paraId="71D24D24" w14:textId="13665431" w:rsidR="004F39B8" w:rsidRDefault="00F24E4D" w:rsidP="004F39B8">
      <w:pPr>
        <w:pStyle w:val="ListParagraph"/>
        <w:numPr>
          <w:ilvl w:val="0"/>
          <w:numId w:val="13"/>
        </w:numPr>
        <w:rPr>
          <w:color w:val="FF0000"/>
        </w:rPr>
      </w:pPr>
      <w:r w:rsidRPr="00F24E4D">
        <w:rPr>
          <w:color w:val="FF0000"/>
        </w:rPr>
        <w:t xml:space="preserve">Max </w:t>
      </w:r>
      <w:r>
        <w:rPr>
          <w:color w:val="FF0000"/>
        </w:rPr>
        <w:t xml:space="preserve">non-linearity occurs at </w:t>
      </w:r>
      <w:r w:rsidR="00010ED6">
        <w:rPr>
          <w:color w:val="FF0000"/>
        </w:rPr>
        <w:t>X=30</w:t>
      </w:r>
      <w:r w:rsidR="00481C6B">
        <w:rPr>
          <w:color w:val="FF0000"/>
        </w:rPr>
        <w:t xml:space="preserve">. From </w:t>
      </w:r>
      <w:r w:rsidR="00D077F6">
        <w:rPr>
          <w:color w:val="FF0000"/>
        </w:rPr>
        <w:t xml:space="preserve">line of best fit, Y should be </w:t>
      </w:r>
      <w:r w:rsidR="00C245E3">
        <w:rPr>
          <w:color w:val="FF0000"/>
        </w:rPr>
        <w:t>approximately 6.5</w:t>
      </w:r>
      <w:r w:rsidR="00135003">
        <w:rPr>
          <w:color w:val="FF0000"/>
        </w:rPr>
        <w:t>V.</w:t>
      </w:r>
    </w:p>
    <w:p w14:paraId="7FE55440" w14:textId="197AB5BC" w:rsidR="001A7677" w:rsidRDefault="001A7677" w:rsidP="001A7677">
      <w:pPr>
        <w:pStyle w:val="ListParagraph"/>
        <w:rPr>
          <w:color w:val="FF0000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6.5-5.97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12.5</m:t>
              </m:r>
            </m:den>
          </m:f>
          <m:r>
            <w:rPr>
              <w:rFonts w:ascii="Cambria Math" w:hAnsi="Cambria Math"/>
              <w:color w:val="FF0000"/>
            </w:rPr>
            <m:t>×100%=</m:t>
          </m:r>
          <m:r>
            <w:rPr>
              <w:rFonts w:ascii="Cambria Math" w:hAnsi="Cambria Math"/>
              <w:color w:val="FF0000"/>
            </w:rPr>
            <m:t>4.24%</m:t>
          </m:r>
        </m:oMath>
      </m:oMathPara>
    </w:p>
    <w:p w14:paraId="19C771D2" w14:textId="77777777" w:rsidR="00135003" w:rsidRDefault="00135003" w:rsidP="00135003">
      <w:pPr>
        <w:pStyle w:val="ListParagraph"/>
        <w:rPr>
          <w:color w:val="FF0000"/>
        </w:rPr>
      </w:pPr>
    </w:p>
    <w:p w14:paraId="0655B68C" w14:textId="77777777" w:rsidR="00385549" w:rsidRDefault="00385549" w:rsidP="004F39B8">
      <w:pPr>
        <w:pStyle w:val="ListParagraph"/>
        <w:numPr>
          <w:ilvl w:val="0"/>
          <w:numId w:val="13"/>
        </w:numPr>
        <w:rPr>
          <w:color w:val="FF0000"/>
        </w:rPr>
      </w:pPr>
    </w:p>
    <w:p w14:paraId="42F1478A" w14:textId="6B6E5BC5" w:rsidR="00135003" w:rsidRPr="00C350A1" w:rsidRDefault="00231467" w:rsidP="00385549">
      <w:pPr>
        <w:pStyle w:val="ListParagraph"/>
        <w:rPr>
          <w:color w:val="FF0000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12.41--2.71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50-0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0.3024V/unit</m:t>
          </m:r>
        </m:oMath>
      </m:oMathPara>
    </w:p>
    <w:p w14:paraId="22AA98F2" w14:textId="03A37AE4" w:rsidR="00C350A1" w:rsidRPr="00F24E4D" w:rsidRDefault="008025D2" w:rsidP="007F2D4E">
      <w:pPr>
        <w:pStyle w:val="ListParagraph"/>
        <w:numPr>
          <w:ilvl w:val="0"/>
          <w:numId w:val="13"/>
        </w:numPr>
        <w:rPr>
          <w:color w:val="FF0000"/>
        </w:rPr>
      </w:pPr>
      <w:r>
        <w:rPr>
          <w:color w:val="FF0000"/>
        </w:rPr>
        <w:t>Will accept either -0.271V</w:t>
      </w:r>
      <w:r w:rsidR="00BA6A61">
        <w:rPr>
          <w:color w:val="FF0000"/>
        </w:rPr>
        <w:t xml:space="preserve"> from given data or -2.</w:t>
      </w:r>
      <w:r w:rsidR="0057357C">
        <w:rPr>
          <w:color w:val="FF0000"/>
        </w:rPr>
        <w:t>4</w:t>
      </w:r>
      <w:r w:rsidR="00BA6A61">
        <w:rPr>
          <w:color w:val="FF0000"/>
        </w:rPr>
        <w:t>V from line of best fit</w:t>
      </w:r>
    </w:p>
    <w:p w14:paraId="63DC6296" w14:textId="77777777" w:rsidR="004F39B8" w:rsidRDefault="004F39B8" w:rsidP="0050474B">
      <w:pPr>
        <w:jc w:val="center"/>
      </w:pPr>
    </w:p>
    <w:p w14:paraId="20D7D3BD" w14:textId="77777777" w:rsidR="00F077C8" w:rsidRDefault="00F077C8">
      <w:r>
        <w:br w:type="page"/>
      </w:r>
    </w:p>
    <w:p w14:paraId="10C7BBD0" w14:textId="1AC55EF0" w:rsidR="0050474B" w:rsidRDefault="0050474B" w:rsidP="0050474B">
      <w:pPr>
        <w:pStyle w:val="ListParagraph"/>
        <w:numPr>
          <w:ilvl w:val="0"/>
          <w:numId w:val="4"/>
        </w:numPr>
      </w:pPr>
      <w:r w:rsidRPr="007D40ED">
        <w:lastRenderedPageBreak/>
        <w:t xml:space="preserve">Describe the key specifications you would consider when selecting a </w:t>
      </w:r>
      <w:r>
        <w:t>flow sensor.  Compare the flow sensor requirements for:</w:t>
      </w:r>
    </w:p>
    <w:p w14:paraId="597CDC0C" w14:textId="77777777" w:rsidR="0050474B" w:rsidRDefault="0050474B" w:rsidP="0050474B">
      <w:pPr>
        <w:numPr>
          <w:ilvl w:val="1"/>
          <w:numId w:val="11"/>
        </w:numPr>
      </w:pPr>
      <w:r>
        <w:t>Controlling the amount of chlorine added in a drinking water chlorination plant.</w:t>
      </w:r>
    </w:p>
    <w:p w14:paraId="2612AF1F" w14:textId="77777777" w:rsidR="0050474B" w:rsidRDefault="0050474B" w:rsidP="0050474B">
      <w:pPr>
        <w:numPr>
          <w:ilvl w:val="1"/>
          <w:numId w:val="11"/>
        </w:numPr>
      </w:pPr>
      <w:r>
        <w:t>Domestic gas smart meter allowing the customer to see how much gas is being used in their home.</w:t>
      </w:r>
    </w:p>
    <w:p w14:paraId="35D50E48" w14:textId="77777777" w:rsidR="0050474B" w:rsidRDefault="0050474B" w:rsidP="0050474B">
      <w:pPr>
        <w:ind w:left="1440"/>
        <w:jc w:val="right"/>
        <w:rPr>
          <w:b/>
        </w:rPr>
      </w:pPr>
      <w:r>
        <w:rPr>
          <w:b/>
        </w:rPr>
        <w:t>[10</w:t>
      </w:r>
      <w:r w:rsidRPr="00DC03C6">
        <w:rPr>
          <w:b/>
        </w:rPr>
        <w:t xml:space="preserve"> Marks]</w:t>
      </w:r>
    </w:p>
    <w:p w14:paraId="51D3355D" w14:textId="77777777" w:rsidR="00F077C8" w:rsidRPr="00F42B0A" w:rsidRDefault="00F077C8" w:rsidP="00F077C8">
      <w:pPr>
        <w:ind w:left="709"/>
        <w:rPr>
          <w:color w:val="FF0000"/>
        </w:rPr>
      </w:pPr>
      <w:r w:rsidRPr="00F42B0A">
        <w:rPr>
          <w:color w:val="FF0000"/>
        </w:rPr>
        <w:t>Marks will be given for</w:t>
      </w:r>
      <w:r>
        <w:rPr>
          <w:color w:val="FF0000"/>
        </w:rPr>
        <w:t xml:space="preserve"> – sensor range (Physical flow rate range, electrical range), sensitivity, linearity, fluid compatibility – liquid / gas sensor, aggressive environments etc, response time, likely cost</w:t>
      </w:r>
      <w:r w:rsidRPr="005F6878">
        <w:rPr>
          <w:color w:val="FF0000"/>
        </w:rPr>
        <w:t>.</w:t>
      </w:r>
      <w:r>
        <w:rPr>
          <w:color w:val="FF0000"/>
        </w:rPr>
        <w:t xml:space="preserve"> </w:t>
      </w:r>
      <w:r w:rsidRPr="005F6878">
        <w:rPr>
          <w:color w:val="FF0000"/>
        </w:rPr>
        <w:t xml:space="preserve"> </w:t>
      </w:r>
      <w:r>
        <w:rPr>
          <w:color w:val="FF0000"/>
        </w:rPr>
        <w:t>T</w:t>
      </w:r>
      <w:r w:rsidRPr="005F6878">
        <w:rPr>
          <w:color w:val="FF0000"/>
        </w:rPr>
        <w:t>his is not a comprehensive list and other answers are also acceptable</w:t>
      </w:r>
      <w:r>
        <w:rPr>
          <w:color w:val="FF0000"/>
        </w:rPr>
        <w:t>.</w:t>
      </w:r>
    </w:p>
    <w:p w14:paraId="2B9D6FB5" w14:textId="77777777" w:rsidR="00F077C8" w:rsidRDefault="00F077C8" w:rsidP="0050474B">
      <w:pPr>
        <w:ind w:left="1440"/>
        <w:jc w:val="right"/>
        <w:rPr>
          <w:b/>
        </w:rPr>
      </w:pPr>
    </w:p>
    <w:p w14:paraId="1238A4CB" w14:textId="77777777" w:rsidR="005669F0" w:rsidRDefault="005669F0" w:rsidP="00530603">
      <w:pPr>
        <w:ind w:left="567"/>
        <w:jc w:val="right"/>
        <w:rPr>
          <w:b/>
        </w:rPr>
      </w:pPr>
    </w:p>
    <w:p w14:paraId="50903E76" w14:textId="77777777" w:rsidR="005669F0" w:rsidRDefault="005669F0" w:rsidP="005669F0">
      <w:pPr>
        <w:pStyle w:val="ListParagraph"/>
        <w:numPr>
          <w:ilvl w:val="0"/>
          <w:numId w:val="4"/>
        </w:numPr>
      </w:pPr>
      <w:r>
        <w:t>Explain the difference between random errors and systematic errors.  What are the typical sources of these types of errors?</w:t>
      </w:r>
    </w:p>
    <w:p w14:paraId="48B915AD" w14:textId="77777777" w:rsidR="005669F0" w:rsidRDefault="005669F0" w:rsidP="005669F0">
      <w:pPr>
        <w:pStyle w:val="ListParagraph"/>
        <w:jc w:val="right"/>
        <w:rPr>
          <w:b/>
        </w:rPr>
      </w:pPr>
      <w:r>
        <w:rPr>
          <w:b/>
        </w:rPr>
        <w:t>[5 Marks]</w:t>
      </w:r>
    </w:p>
    <w:p w14:paraId="5BB029A1" w14:textId="77777777" w:rsidR="00043275" w:rsidRDefault="00043275" w:rsidP="00043275">
      <w:pPr>
        <w:pStyle w:val="ListParagraph"/>
        <w:rPr>
          <w:color w:val="FF0000"/>
        </w:rPr>
      </w:pPr>
      <w:r>
        <w:rPr>
          <w:color w:val="FF0000"/>
        </w:rPr>
        <w:t>Random errors are caused by variations in the measurement environment or the measurement instrument and can be caused by noise</w:t>
      </w:r>
    </w:p>
    <w:p w14:paraId="1039F6C8" w14:textId="77777777" w:rsidR="00043275" w:rsidRDefault="00043275" w:rsidP="00043275">
      <w:pPr>
        <w:pStyle w:val="ListParagraph"/>
        <w:rPr>
          <w:color w:val="FF0000"/>
        </w:rPr>
      </w:pPr>
    </w:p>
    <w:p w14:paraId="372FC5DA" w14:textId="1ABD22B6" w:rsidR="00D8284F" w:rsidRPr="00043275" w:rsidRDefault="00043275" w:rsidP="00043275">
      <w:pPr>
        <w:pStyle w:val="ListParagraph"/>
        <w:rPr>
          <w:bCs/>
        </w:rPr>
      </w:pPr>
      <w:r>
        <w:rPr>
          <w:color w:val="FF0000"/>
        </w:rPr>
        <w:t>Systematic errors are caused by changes in the instrument.  Examples of these systematic errors can include drift in sensitivity and scale</w:t>
      </w:r>
    </w:p>
    <w:p w14:paraId="5025AA7E" w14:textId="77777777" w:rsidR="00D8284F" w:rsidRDefault="00D8284F" w:rsidP="005669F0">
      <w:pPr>
        <w:pStyle w:val="ListParagraph"/>
        <w:jc w:val="right"/>
        <w:rPr>
          <w:b/>
        </w:rPr>
      </w:pPr>
    </w:p>
    <w:p w14:paraId="67E1DB86" w14:textId="77777777" w:rsidR="00D62886" w:rsidRDefault="00D62886" w:rsidP="00D62886">
      <w:pPr>
        <w:numPr>
          <w:ilvl w:val="0"/>
          <w:numId w:val="4"/>
        </w:numPr>
      </w:pPr>
      <w:r>
        <w:t>Explain the difference between accuracy and precision in relation to measurement instruments.</w:t>
      </w:r>
    </w:p>
    <w:p w14:paraId="5EAFA3BB" w14:textId="77777777" w:rsidR="00D62886" w:rsidRDefault="00D62886" w:rsidP="00D62886">
      <w:pPr>
        <w:ind w:left="720"/>
        <w:jc w:val="right"/>
        <w:rPr>
          <w:b/>
        </w:rPr>
      </w:pPr>
      <w:r>
        <w:rPr>
          <w:b/>
        </w:rPr>
        <w:t>[5 Marks]</w:t>
      </w:r>
    </w:p>
    <w:p w14:paraId="53886DC3" w14:textId="77777777" w:rsidR="005669F0" w:rsidRDefault="005669F0" w:rsidP="005669F0">
      <w:pPr>
        <w:pStyle w:val="ListParagraph"/>
        <w:jc w:val="right"/>
        <w:rPr>
          <w:b/>
        </w:rPr>
      </w:pPr>
    </w:p>
    <w:p w14:paraId="5AD993E0" w14:textId="77777777" w:rsidR="00530603" w:rsidRDefault="00530603" w:rsidP="00530603">
      <w:pPr>
        <w:ind w:left="709"/>
        <w:rPr>
          <w:color w:val="FF0000"/>
        </w:rPr>
      </w:pPr>
      <w:r>
        <w:rPr>
          <w:color w:val="FF0000"/>
        </w:rPr>
        <w:t>Precision is a measure of the spread of readings obtained by a measurement system when subjected to a single value of a measured quantity.</w:t>
      </w:r>
    </w:p>
    <w:p w14:paraId="72333372" w14:textId="77777777" w:rsidR="00530603" w:rsidRDefault="00530603" w:rsidP="00530603">
      <w:pPr>
        <w:ind w:left="709"/>
        <w:rPr>
          <w:color w:val="FF0000"/>
        </w:rPr>
      </w:pPr>
    </w:p>
    <w:p w14:paraId="680ACDCB" w14:textId="77777777" w:rsidR="00530603" w:rsidRDefault="00530603" w:rsidP="00530603">
      <w:pPr>
        <w:ind w:left="709"/>
        <w:rPr>
          <w:color w:val="FF0000"/>
        </w:rPr>
      </w:pPr>
      <w:r>
        <w:rPr>
          <w:color w:val="FF0000"/>
        </w:rPr>
        <w:tab/>
        <w:t>Accuracy is a measure of the closeness of readings obtained by a measurement system to the actual value of the measured quantity.</w:t>
      </w:r>
    </w:p>
    <w:p w14:paraId="5B20234E" w14:textId="77777777" w:rsidR="005669F0" w:rsidRPr="00530603" w:rsidRDefault="005669F0" w:rsidP="00530603">
      <w:pPr>
        <w:pStyle w:val="ListParagraph"/>
        <w:rPr>
          <w:bCs/>
        </w:rPr>
      </w:pPr>
    </w:p>
    <w:p w14:paraId="184182CA" w14:textId="77777777" w:rsidR="00F372DE" w:rsidRPr="005669F0" w:rsidRDefault="00F372DE" w:rsidP="008A2A4F">
      <w:pPr>
        <w:jc w:val="center"/>
        <w:rPr>
          <w:bCs/>
        </w:rPr>
      </w:pPr>
    </w:p>
    <w:p w14:paraId="0D986F84" w14:textId="060F6926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C3422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90415C3" w14:textId="77777777" w:rsidR="005A0375" w:rsidRDefault="005A0375">
      <w:r>
        <w:separator/>
      </w:r>
    </w:p>
  </w:endnote>
  <w:endnote w:type="continuationSeparator" w:id="0">
    <w:p w14:paraId="6EADBF78" w14:textId="77777777" w:rsidR="005A0375" w:rsidRDefault="005A03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35BDA7E" w14:textId="77777777" w:rsidR="005A0375" w:rsidRDefault="005A0375">
      <w:r>
        <w:separator/>
      </w:r>
    </w:p>
  </w:footnote>
  <w:footnote w:type="continuationSeparator" w:id="0">
    <w:p w14:paraId="01FD8283" w14:textId="77777777" w:rsidR="005A0375" w:rsidRDefault="005A037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3F6C2E"/>
    <w:multiLevelType w:val="hybridMultilevel"/>
    <w:tmpl w:val="4DD8D7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EE0D74"/>
    <w:multiLevelType w:val="hybridMultilevel"/>
    <w:tmpl w:val="B290DB8E"/>
    <w:lvl w:ilvl="0" w:tplc="2170203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0014F54"/>
    <w:multiLevelType w:val="hybridMultilevel"/>
    <w:tmpl w:val="D0E22092"/>
    <w:lvl w:ilvl="0" w:tplc="0338B754">
      <w:start w:val="1"/>
      <w:numFmt w:val="lowerLetter"/>
      <w:lvlText w:val="%1)"/>
      <w:lvlJc w:val="left"/>
      <w:pPr>
        <w:ind w:left="108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A533B09"/>
    <w:multiLevelType w:val="hybridMultilevel"/>
    <w:tmpl w:val="5036A286"/>
    <w:lvl w:ilvl="0" w:tplc="FEB892D4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488606F7"/>
    <w:multiLevelType w:val="hybridMultilevel"/>
    <w:tmpl w:val="76BCA2EC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DE45D33"/>
    <w:multiLevelType w:val="hybridMultilevel"/>
    <w:tmpl w:val="0DE20F6C"/>
    <w:lvl w:ilvl="0" w:tplc="19FAE65A">
      <w:start w:val="1"/>
      <w:numFmt w:val="lowerLetter"/>
      <w:lvlText w:val="%1)"/>
      <w:lvlJc w:val="left"/>
      <w:pPr>
        <w:ind w:left="720" w:hanging="36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1D1044C"/>
    <w:multiLevelType w:val="hybridMultilevel"/>
    <w:tmpl w:val="B6A687A6"/>
    <w:lvl w:ilvl="0" w:tplc="58DEB6A6">
      <w:start w:val="1"/>
      <w:numFmt w:val="lowerLetter"/>
      <w:lvlText w:val="%1)"/>
      <w:lvlJc w:val="left"/>
      <w:pPr>
        <w:ind w:left="927" w:hanging="36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8" w15:restartNumberingAfterBreak="0">
    <w:nsid w:val="54481AD0"/>
    <w:multiLevelType w:val="hybridMultilevel"/>
    <w:tmpl w:val="E09A1F10"/>
    <w:lvl w:ilvl="0" w:tplc="19CE69A6">
      <w:start w:val="1"/>
      <w:numFmt w:val="lowerLetter"/>
      <w:lvlText w:val="%1)"/>
      <w:lvlJc w:val="left"/>
      <w:pPr>
        <w:ind w:left="1080" w:hanging="360"/>
      </w:pPr>
      <w:rPr>
        <w:b w:val="0"/>
        <w:bCs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D3574B"/>
    <w:multiLevelType w:val="hybridMultilevel"/>
    <w:tmpl w:val="ECE490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2ED7857"/>
    <w:multiLevelType w:val="hybridMultilevel"/>
    <w:tmpl w:val="1FF6A1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7">
      <w:start w:val="1"/>
      <w:numFmt w:val="lowerLetter"/>
      <w:lvlText w:val="%2)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2045400117">
    <w:abstractNumId w:val="11"/>
  </w:num>
  <w:num w:numId="2" w16cid:durableId="835537340">
    <w:abstractNumId w:val="12"/>
  </w:num>
  <w:num w:numId="3" w16cid:durableId="832648707">
    <w:abstractNumId w:val="2"/>
  </w:num>
  <w:num w:numId="4" w16cid:durableId="2137983392">
    <w:abstractNumId w:val="0"/>
  </w:num>
  <w:num w:numId="5" w16cid:durableId="680858318">
    <w:abstractNumId w:val="9"/>
  </w:num>
  <w:num w:numId="6" w16cid:durableId="1432509670">
    <w:abstractNumId w:val="4"/>
  </w:num>
  <w:num w:numId="7" w16cid:durableId="137064884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12393213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466897281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958071304">
    <w:abstractNumId w:val="5"/>
  </w:num>
  <w:num w:numId="11" w16cid:durableId="1664046751">
    <w:abstractNumId w:val="10"/>
  </w:num>
  <w:num w:numId="12" w16cid:durableId="370351416">
    <w:abstractNumId w:val="7"/>
  </w:num>
  <w:num w:numId="13" w16cid:durableId="1877813476">
    <w:abstractNumId w:val="6"/>
  </w:num>
  <w:num w:numId="14" w16cid:durableId="53176657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0ED6"/>
    <w:rsid w:val="00014324"/>
    <w:rsid w:val="00020A70"/>
    <w:rsid w:val="000335CD"/>
    <w:rsid w:val="00043275"/>
    <w:rsid w:val="00045281"/>
    <w:rsid w:val="0005302D"/>
    <w:rsid w:val="000539C7"/>
    <w:rsid w:val="000608D7"/>
    <w:rsid w:val="0006217E"/>
    <w:rsid w:val="00074FAE"/>
    <w:rsid w:val="00091349"/>
    <w:rsid w:val="0009720B"/>
    <w:rsid w:val="000A0FC0"/>
    <w:rsid w:val="000A5074"/>
    <w:rsid w:val="000D2292"/>
    <w:rsid w:val="000D4F62"/>
    <w:rsid w:val="000D65A5"/>
    <w:rsid w:val="000E5065"/>
    <w:rsid w:val="000E5EE2"/>
    <w:rsid w:val="000E7182"/>
    <w:rsid w:val="000F215B"/>
    <w:rsid w:val="000F461F"/>
    <w:rsid w:val="0012014F"/>
    <w:rsid w:val="001230A2"/>
    <w:rsid w:val="001338B4"/>
    <w:rsid w:val="00135003"/>
    <w:rsid w:val="0014784D"/>
    <w:rsid w:val="00147A36"/>
    <w:rsid w:val="00152726"/>
    <w:rsid w:val="0015414A"/>
    <w:rsid w:val="0015599E"/>
    <w:rsid w:val="00180F57"/>
    <w:rsid w:val="001A7677"/>
    <w:rsid w:val="001C60E5"/>
    <w:rsid w:val="001D755A"/>
    <w:rsid w:val="001E7EFE"/>
    <w:rsid w:val="002076C3"/>
    <w:rsid w:val="00231467"/>
    <w:rsid w:val="002318B9"/>
    <w:rsid w:val="002432C0"/>
    <w:rsid w:val="00250F5B"/>
    <w:rsid w:val="0025252C"/>
    <w:rsid w:val="00254877"/>
    <w:rsid w:val="00256113"/>
    <w:rsid w:val="00267C96"/>
    <w:rsid w:val="00270C17"/>
    <w:rsid w:val="00274D58"/>
    <w:rsid w:val="00280103"/>
    <w:rsid w:val="002A742F"/>
    <w:rsid w:val="002D3C39"/>
    <w:rsid w:val="002E63DA"/>
    <w:rsid w:val="002E72EF"/>
    <w:rsid w:val="002F186E"/>
    <w:rsid w:val="002F26C1"/>
    <w:rsid w:val="003230B1"/>
    <w:rsid w:val="00332F5B"/>
    <w:rsid w:val="00337C61"/>
    <w:rsid w:val="0035470D"/>
    <w:rsid w:val="00355330"/>
    <w:rsid w:val="00361A4F"/>
    <w:rsid w:val="0036641A"/>
    <w:rsid w:val="00373E3F"/>
    <w:rsid w:val="00385549"/>
    <w:rsid w:val="003A43F8"/>
    <w:rsid w:val="003B03DA"/>
    <w:rsid w:val="003B54C8"/>
    <w:rsid w:val="003B7622"/>
    <w:rsid w:val="003C52FD"/>
    <w:rsid w:val="003E2796"/>
    <w:rsid w:val="003E455D"/>
    <w:rsid w:val="003E7E02"/>
    <w:rsid w:val="003F02C8"/>
    <w:rsid w:val="003F6D14"/>
    <w:rsid w:val="00405A9E"/>
    <w:rsid w:val="004076C4"/>
    <w:rsid w:val="00410939"/>
    <w:rsid w:val="00447DD2"/>
    <w:rsid w:val="00451825"/>
    <w:rsid w:val="00460F62"/>
    <w:rsid w:val="004618BE"/>
    <w:rsid w:val="00464504"/>
    <w:rsid w:val="0047567D"/>
    <w:rsid w:val="00481C6B"/>
    <w:rsid w:val="004A144A"/>
    <w:rsid w:val="004A3624"/>
    <w:rsid w:val="004A39CF"/>
    <w:rsid w:val="004A425E"/>
    <w:rsid w:val="004A6C5A"/>
    <w:rsid w:val="004B09F4"/>
    <w:rsid w:val="004B59AC"/>
    <w:rsid w:val="004C3422"/>
    <w:rsid w:val="004C39A6"/>
    <w:rsid w:val="004F39B8"/>
    <w:rsid w:val="004F45CD"/>
    <w:rsid w:val="004F4B61"/>
    <w:rsid w:val="00500829"/>
    <w:rsid w:val="0050474B"/>
    <w:rsid w:val="00504B0F"/>
    <w:rsid w:val="005106D5"/>
    <w:rsid w:val="005108B3"/>
    <w:rsid w:val="005258BA"/>
    <w:rsid w:val="00530603"/>
    <w:rsid w:val="00531FF5"/>
    <w:rsid w:val="00532081"/>
    <w:rsid w:val="005440DD"/>
    <w:rsid w:val="0055088C"/>
    <w:rsid w:val="0056046A"/>
    <w:rsid w:val="005669F0"/>
    <w:rsid w:val="005672D9"/>
    <w:rsid w:val="0057357C"/>
    <w:rsid w:val="005826C9"/>
    <w:rsid w:val="00586797"/>
    <w:rsid w:val="005876B5"/>
    <w:rsid w:val="005A0375"/>
    <w:rsid w:val="005A5B33"/>
    <w:rsid w:val="005B4884"/>
    <w:rsid w:val="005C534A"/>
    <w:rsid w:val="005D2E24"/>
    <w:rsid w:val="005D40D2"/>
    <w:rsid w:val="005D46B0"/>
    <w:rsid w:val="00602492"/>
    <w:rsid w:val="00623849"/>
    <w:rsid w:val="0062759D"/>
    <w:rsid w:val="0063282B"/>
    <w:rsid w:val="00634392"/>
    <w:rsid w:val="006375E3"/>
    <w:rsid w:val="0065660F"/>
    <w:rsid w:val="00674612"/>
    <w:rsid w:val="00677A38"/>
    <w:rsid w:val="00685E99"/>
    <w:rsid w:val="006D0F2C"/>
    <w:rsid w:val="006D1161"/>
    <w:rsid w:val="006D4DD5"/>
    <w:rsid w:val="006E19EA"/>
    <w:rsid w:val="006F2F6C"/>
    <w:rsid w:val="006F3197"/>
    <w:rsid w:val="00703C9F"/>
    <w:rsid w:val="00711505"/>
    <w:rsid w:val="00714E22"/>
    <w:rsid w:val="0071656A"/>
    <w:rsid w:val="00720F98"/>
    <w:rsid w:val="007228A4"/>
    <w:rsid w:val="00734DFF"/>
    <w:rsid w:val="007578A9"/>
    <w:rsid w:val="00762E20"/>
    <w:rsid w:val="00770899"/>
    <w:rsid w:val="00781F6D"/>
    <w:rsid w:val="00785B6C"/>
    <w:rsid w:val="00792B18"/>
    <w:rsid w:val="00793568"/>
    <w:rsid w:val="007A1555"/>
    <w:rsid w:val="007B420E"/>
    <w:rsid w:val="007C342D"/>
    <w:rsid w:val="007C5338"/>
    <w:rsid w:val="007C7333"/>
    <w:rsid w:val="007D5972"/>
    <w:rsid w:val="007D6038"/>
    <w:rsid w:val="007E3A8E"/>
    <w:rsid w:val="007F2D4E"/>
    <w:rsid w:val="008025D2"/>
    <w:rsid w:val="008029EE"/>
    <w:rsid w:val="0083088C"/>
    <w:rsid w:val="00835EE3"/>
    <w:rsid w:val="008526DB"/>
    <w:rsid w:val="008616E4"/>
    <w:rsid w:val="00871445"/>
    <w:rsid w:val="0089434A"/>
    <w:rsid w:val="008A10EB"/>
    <w:rsid w:val="008A2A4F"/>
    <w:rsid w:val="008A2B49"/>
    <w:rsid w:val="008B4177"/>
    <w:rsid w:val="008F0F4A"/>
    <w:rsid w:val="00901D87"/>
    <w:rsid w:val="00917F06"/>
    <w:rsid w:val="00931114"/>
    <w:rsid w:val="009427E5"/>
    <w:rsid w:val="00952CB7"/>
    <w:rsid w:val="0095405E"/>
    <w:rsid w:val="00955A24"/>
    <w:rsid w:val="0095743F"/>
    <w:rsid w:val="0097229A"/>
    <w:rsid w:val="00982D51"/>
    <w:rsid w:val="009948F4"/>
    <w:rsid w:val="00994D9B"/>
    <w:rsid w:val="00996632"/>
    <w:rsid w:val="009B5F14"/>
    <w:rsid w:val="009F2326"/>
    <w:rsid w:val="00A005B2"/>
    <w:rsid w:val="00A123FF"/>
    <w:rsid w:val="00A16BB7"/>
    <w:rsid w:val="00A23173"/>
    <w:rsid w:val="00A34557"/>
    <w:rsid w:val="00A36D2E"/>
    <w:rsid w:val="00A47238"/>
    <w:rsid w:val="00A662B9"/>
    <w:rsid w:val="00A72458"/>
    <w:rsid w:val="00A81774"/>
    <w:rsid w:val="00A84C54"/>
    <w:rsid w:val="00A85C60"/>
    <w:rsid w:val="00AA1CE1"/>
    <w:rsid w:val="00AC7902"/>
    <w:rsid w:val="00AD2A94"/>
    <w:rsid w:val="00AD3FE6"/>
    <w:rsid w:val="00AE0F3E"/>
    <w:rsid w:val="00AF097E"/>
    <w:rsid w:val="00B075BD"/>
    <w:rsid w:val="00B07A8D"/>
    <w:rsid w:val="00B22B43"/>
    <w:rsid w:val="00B51DD6"/>
    <w:rsid w:val="00B64FDF"/>
    <w:rsid w:val="00B674C4"/>
    <w:rsid w:val="00B83785"/>
    <w:rsid w:val="00B877AD"/>
    <w:rsid w:val="00B90DA5"/>
    <w:rsid w:val="00B97E8B"/>
    <w:rsid w:val="00BA6A61"/>
    <w:rsid w:val="00BC4889"/>
    <w:rsid w:val="00BD440E"/>
    <w:rsid w:val="00BD6DC2"/>
    <w:rsid w:val="00C02687"/>
    <w:rsid w:val="00C22EB8"/>
    <w:rsid w:val="00C245E3"/>
    <w:rsid w:val="00C266FC"/>
    <w:rsid w:val="00C33C15"/>
    <w:rsid w:val="00C350A1"/>
    <w:rsid w:val="00C52093"/>
    <w:rsid w:val="00C52BDC"/>
    <w:rsid w:val="00C53820"/>
    <w:rsid w:val="00C5464C"/>
    <w:rsid w:val="00C56D71"/>
    <w:rsid w:val="00C76D12"/>
    <w:rsid w:val="00C77BBC"/>
    <w:rsid w:val="00C824EE"/>
    <w:rsid w:val="00C95BD2"/>
    <w:rsid w:val="00C96858"/>
    <w:rsid w:val="00CA70AE"/>
    <w:rsid w:val="00CB215A"/>
    <w:rsid w:val="00CB4484"/>
    <w:rsid w:val="00CC051B"/>
    <w:rsid w:val="00CC4CAC"/>
    <w:rsid w:val="00CD2B4B"/>
    <w:rsid w:val="00CE03C1"/>
    <w:rsid w:val="00CE3C87"/>
    <w:rsid w:val="00CE7F87"/>
    <w:rsid w:val="00CF2EC8"/>
    <w:rsid w:val="00D00220"/>
    <w:rsid w:val="00D077F6"/>
    <w:rsid w:val="00D202B9"/>
    <w:rsid w:val="00D206AB"/>
    <w:rsid w:val="00D20D0A"/>
    <w:rsid w:val="00D31A6E"/>
    <w:rsid w:val="00D3412D"/>
    <w:rsid w:val="00D36E75"/>
    <w:rsid w:val="00D42181"/>
    <w:rsid w:val="00D429DD"/>
    <w:rsid w:val="00D43636"/>
    <w:rsid w:val="00D62886"/>
    <w:rsid w:val="00D6332D"/>
    <w:rsid w:val="00D67CD0"/>
    <w:rsid w:val="00D7009C"/>
    <w:rsid w:val="00D71615"/>
    <w:rsid w:val="00D8284F"/>
    <w:rsid w:val="00DC0E39"/>
    <w:rsid w:val="00DC3A55"/>
    <w:rsid w:val="00DF64B1"/>
    <w:rsid w:val="00E05E03"/>
    <w:rsid w:val="00E0685E"/>
    <w:rsid w:val="00E24192"/>
    <w:rsid w:val="00E303D6"/>
    <w:rsid w:val="00E305F9"/>
    <w:rsid w:val="00E30914"/>
    <w:rsid w:val="00E326F6"/>
    <w:rsid w:val="00E32F6A"/>
    <w:rsid w:val="00E5105E"/>
    <w:rsid w:val="00E51801"/>
    <w:rsid w:val="00E626E6"/>
    <w:rsid w:val="00E6279E"/>
    <w:rsid w:val="00E63720"/>
    <w:rsid w:val="00E77028"/>
    <w:rsid w:val="00E9772F"/>
    <w:rsid w:val="00EA0B9D"/>
    <w:rsid w:val="00EC0A0F"/>
    <w:rsid w:val="00EF3425"/>
    <w:rsid w:val="00F077C8"/>
    <w:rsid w:val="00F20EC1"/>
    <w:rsid w:val="00F216D2"/>
    <w:rsid w:val="00F24E4D"/>
    <w:rsid w:val="00F327CC"/>
    <w:rsid w:val="00F3374D"/>
    <w:rsid w:val="00F34654"/>
    <w:rsid w:val="00F372DE"/>
    <w:rsid w:val="00F5653E"/>
    <w:rsid w:val="00F93162"/>
    <w:rsid w:val="00F93DB2"/>
    <w:rsid w:val="00FA4506"/>
    <w:rsid w:val="00FA466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09134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1A7677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124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9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4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33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07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4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65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chart" Target="charts/chart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Sheet1!$D$5</c:f>
              <c:strCache>
                <c:ptCount val="1"/>
                <c:pt idx="0">
                  <c:v>Y</c:v>
                </c:pt>
              </c:strCache>
            </c:strRef>
          </c:tx>
          <c:spPr>
            <a:ln w="38100" cap="rnd">
              <a:noFill/>
              <a:round/>
            </a:ln>
            <a:effectLst/>
          </c:spPr>
          <c:marker>
            <c:symbol val="x"/>
            <c:size val="8"/>
            <c:spPr>
              <a:noFill/>
              <a:ln w="9525">
                <a:solidFill>
                  <a:srgbClr val="FF0000"/>
                </a:solidFill>
              </a:ln>
              <a:effectLst/>
            </c:spPr>
          </c:marker>
          <c:trendline>
            <c:spPr>
              <a:ln w="0" cap="rnd">
                <a:solidFill>
                  <a:srgbClr val="00B0F0"/>
                </a:solidFill>
                <a:prstDash val="solid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Sheet1!$E$4:$O$4</c:f>
              <c:numCache>
                <c:formatCode>General</c:formatCode>
                <c:ptCount val="11"/>
                <c:pt idx="0">
                  <c:v>0</c:v>
                </c:pt>
                <c:pt idx="1">
                  <c:v>5</c:v>
                </c:pt>
                <c:pt idx="2">
                  <c:v>10</c:v>
                </c:pt>
                <c:pt idx="3">
                  <c:v>15</c:v>
                </c:pt>
                <c:pt idx="4">
                  <c:v>20</c:v>
                </c:pt>
                <c:pt idx="5">
                  <c:v>25</c:v>
                </c:pt>
                <c:pt idx="6">
                  <c:v>30</c:v>
                </c:pt>
                <c:pt idx="7">
                  <c:v>35</c:v>
                </c:pt>
                <c:pt idx="8">
                  <c:v>40</c:v>
                </c:pt>
                <c:pt idx="9">
                  <c:v>45</c:v>
                </c:pt>
                <c:pt idx="10">
                  <c:v>50</c:v>
                </c:pt>
              </c:numCache>
            </c:numRef>
          </c:xVal>
          <c:yVal>
            <c:numRef>
              <c:f>Sheet1!$E$5:$O$5</c:f>
              <c:numCache>
                <c:formatCode>General</c:formatCode>
                <c:ptCount val="11"/>
                <c:pt idx="0">
                  <c:v>-2.71</c:v>
                </c:pt>
                <c:pt idx="1">
                  <c:v>-0.69</c:v>
                </c:pt>
                <c:pt idx="2">
                  <c:v>0.85</c:v>
                </c:pt>
                <c:pt idx="3">
                  <c:v>1.79</c:v>
                </c:pt>
                <c:pt idx="4">
                  <c:v>3.69</c:v>
                </c:pt>
                <c:pt idx="5">
                  <c:v>5.04</c:v>
                </c:pt>
                <c:pt idx="6">
                  <c:v>5.97</c:v>
                </c:pt>
                <c:pt idx="7">
                  <c:v>8.32</c:v>
                </c:pt>
                <c:pt idx="8">
                  <c:v>9.5</c:v>
                </c:pt>
                <c:pt idx="9">
                  <c:v>11.33</c:v>
                </c:pt>
                <c:pt idx="10">
                  <c:v>12.41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BC93-44E5-A87B-90EBC54DD32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776209743"/>
        <c:axId val="178768687"/>
      </c:scatterChart>
      <c:valAx>
        <c:axId val="177620974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bg1">
                  <a:lumMod val="75000"/>
                </a:schemeClr>
              </a:solidFill>
              <a:round/>
            </a:ln>
            <a:effectLst/>
          </c:spPr>
        </c:majorGridlines>
        <c:minorGridlines>
          <c:spPr>
            <a:ln w="6350" cap="flat" cmpd="sng" algn="ctr">
              <a:solidFill>
                <a:schemeClr val="bg1">
                  <a:lumMod val="8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Measurand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768687"/>
        <c:crosses val="autoZero"/>
        <c:crossBetween val="midCat"/>
      </c:valAx>
      <c:valAx>
        <c:axId val="17876868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bg1">
                  <a:lumMod val="75000"/>
                </a:schemeClr>
              </a:solidFill>
              <a:round/>
            </a:ln>
            <a:effectLst/>
          </c:spPr>
        </c:majorGridlines>
        <c:minorGridlines>
          <c:spPr>
            <a:ln w="6350" cap="flat" cmpd="sng" algn="ctr">
              <a:solidFill>
                <a:schemeClr val="bg1">
                  <a:lumMod val="8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Transducer Output (Volts)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76209743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9b60092109c490f49a1a33884bb32ccf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00565dcf0d1ba419f58fd72425703034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64445C5-F6DB-41A7-BE37-816BC3776D2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15CDB0C-99E3-4E30-ABC8-1942D38B33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713FD9-E3A0-4FEE-AC52-DB06B22BB6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1874</TotalTime>
  <Pages>5</Pages>
  <Words>654</Words>
  <Characters>3734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99</cp:revision>
  <cp:lastPrinted>2010-12-14T12:56:00Z</cp:lastPrinted>
  <dcterms:created xsi:type="dcterms:W3CDTF">2024-02-26T11:14:00Z</dcterms:created>
  <dcterms:modified xsi:type="dcterms:W3CDTF">2024-10-18T12:21:00Z</dcterms:modified>
</cp:coreProperties>
</file>