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328856F5" w:rsidP="328856F5" w:rsidRDefault="328856F5" w14:paraId="64B14583" w14:textId="004D2664">
      <w:pPr>
        <w:pStyle w:val="Normal"/>
        <w:rPr>
          <w:b w:val="1"/>
          <w:bCs w:val="1"/>
          <w:sz w:val="28"/>
          <w:szCs w:val="28"/>
        </w:rPr>
      </w:pPr>
    </w:p>
    <w:p xmlns:wp14="http://schemas.microsoft.com/office/word/2010/wordml" w:rsidP="107372BA" wp14:paraId="55A12C16" wp14:textId="1B08052A">
      <w:pPr>
        <w:pStyle w:val="Normal"/>
        <w:rPr>
          <w:rFonts w:ascii="Arial" w:hAnsi="Arial" w:eastAsia="Arial" w:cs="Arial"/>
          <w:b w:val="1"/>
          <w:bCs w:val="1"/>
          <w:noProof w:val="0"/>
          <w:color w:val="000000" w:themeColor="text1" w:themeTint="FF" w:themeShade="FF"/>
          <w:sz w:val="28"/>
          <w:szCs w:val="28"/>
          <w:lang w:val="en-US"/>
        </w:rPr>
      </w:pPr>
      <w:r w:rsidRPr="0BBCF1FC" w:rsidR="5059AC8B">
        <w:rPr>
          <w:b w:val="1"/>
          <w:bCs w:val="1"/>
          <w:sz w:val="28"/>
          <w:szCs w:val="28"/>
        </w:rPr>
        <w:t>Q</w:t>
      </w:r>
      <w:bookmarkStart w:name="_Int_veWHsoG7" w:id="1219853458"/>
      <w:r w:rsidRPr="0BBCF1FC" w:rsidR="5059AC8B">
        <w:rPr>
          <w:b w:val="1"/>
          <w:bCs w:val="1"/>
          <w:sz w:val="28"/>
          <w:szCs w:val="28"/>
        </w:rPr>
        <w:t>-</w:t>
      </w:r>
      <w:r w:rsidRPr="0BBCF1FC" w:rsidR="5059AC8B">
        <w:rPr>
          <w:rFonts w:ascii="Arial" w:hAnsi="Arial" w:eastAsia="Arial" w:cs="Arial"/>
          <w:b w:val="1"/>
          <w:bCs w:val="1"/>
          <w:noProof w:val="0"/>
          <w:color w:val="000000" w:themeColor="text1" w:themeTint="FF" w:themeShade="FF"/>
          <w:sz w:val="28"/>
          <w:szCs w:val="28"/>
          <w:lang w:val="en-US"/>
        </w:rPr>
        <w:t xml:space="preserve">  De</w:t>
      </w:r>
      <w:bookmarkEnd w:id="1219853458"/>
      <w:r w:rsidRPr="0BBCF1FC" w:rsidR="5059AC8B">
        <w:rPr>
          <w:rFonts w:ascii="Arial" w:hAnsi="Arial" w:eastAsia="Arial" w:cs="Arial"/>
          <w:b w:val="1"/>
          <w:bCs w:val="1"/>
          <w:noProof w:val="0"/>
          <w:color w:val="000000" w:themeColor="text1" w:themeTint="FF" w:themeShade="FF"/>
          <w:sz w:val="28"/>
          <w:szCs w:val="28"/>
          <w:lang w:val="en-US"/>
        </w:rPr>
        <w:t xml:space="preserve">-construct the meaning of an artwork in relation to the politics of representation from the </w:t>
      </w:r>
      <w:r w:rsidRPr="0BBCF1FC" w:rsidR="30EA4A45">
        <w:rPr>
          <w:rFonts w:ascii="Arial" w:hAnsi="Arial" w:eastAsia="Arial" w:cs="Arial"/>
          <w:b w:val="1"/>
          <w:bCs w:val="1"/>
          <w:noProof w:val="0"/>
          <w:color w:val="000000" w:themeColor="text1" w:themeTint="FF" w:themeShade="FF"/>
          <w:sz w:val="28"/>
          <w:szCs w:val="28"/>
          <w:lang w:val="en-US"/>
        </w:rPr>
        <w:t>perspective of</w:t>
      </w:r>
      <w:r w:rsidRPr="0BBCF1FC" w:rsidR="5059AC8B">
        <w:rPr>
          <w:rFonts w:ascii="Arial" w:hAnsi="Arial" w:eastAsia="Arial" w:cs="Arial"/>
          <w:b w:val="1"/>
          <w:bCs w:val="1"/>
          <w:noProof w:val="0"/>
          <w:color w:val="000000" w:themeColor="text1" w:themeTint="FF" w:themeShade="FF"/>
          <w:sz w:val="28"/>
          <w:szCs w:val="28"/>
          <w:lang w:val="en-US"/>
        </w:rPr>
        <w:t xml:space="preserve"> the </w:t>
      </w:r>
      <w:r w:rsidRPr="0BBCF1FC" w:rsidR="5059AC8B">
        <w:rPr>
          <w:rFonts w:ascii="Arial" w:hAnsi="Arial" w:eastAsia="Arial" w:cs="Arial"/>
          <w:b w:val="1"/>
          <w:bCs w:val="1"/>
          <w:noProof w:val="0"/>
          <w:color w:val="000000" w:themeColor="text1" w:themeTint="FF" w:themeShade="FF"/>
          <w:sz w:val="28"/>
          <w:szCs w:val="28"/>
          <w:lang w:val="en-US"/>
        </w:rPr>
        <w:t>v</w:t>
      </w:r>
      <w:r w:rsidRPr="0BBCF1FC" w:rsidR="5059AC8B">
        <w:rPr>
          <w:rFonts w:ascii="Arial" w:hAnsi="Arial" w:eastAsia="Arial" w:cs="Arial"/>
          <w:b w:val="1"/>
          <w:bCs w:val="1"/>
          <w:noProof w:val="0"/>
          <w:color w:val="000000" w:themeColor="text1" w:themeTint="FF" w:themeShade="FF"/>
          <w:sz w:val="28"/>
          <w:szCs w:val="28"/>
          <w:lang w:val="en-US"/>
        </w:rPr>
        <w:t>isualisation</w:t>
      </w:r>
      <w:r w:rsidRPr="0BBCF1FC" w:rsidR="5059AC8B">
        <w:rPr>
          <w:rFonts w:ascii="Arial" w:hAnsi="Arial" w:eastAsia="Arial" w:cs="Arial"/>
          <w:b w:val="1"/>
          <w:bCs w:val="1"/>
          <w:noProof w:val="0"/>
          <w:color w:val="000000" w:themeColor="text1" w:themeTint="FF" w:themeShade="FF"/>
          <w:sz w:val="28"/>
          <w:szCs w:val="28"/>
          <w:lang w:val="en-US"/>
        </w:rPr>
        <w:t xml:space="preserve"> </w:t>
      </w:r>
      <w:r w:rsidRPr="0BBCF1FC" w:rsidR="5059AC8B">
        <w:rPr>
          <w:rFonts w:ascii="Arial" w:hAnsi="Arial" w:eastAsia="Arial" w:cs="Arial"/>
          <w:b w:val="1"/>
          <w:bCs w:val="1"/>
          <w:noProof w:val="0"/>
          <w:color w:val="000000" w:themeColor="text1" w:themeTint="FF" w:themeShade="FF"/>
          <w:sz w:val="28"/>
          <w:szCs w:val="28"/>
          <w:lang w:val="en-US"/>
        </w:rPr>
        <w:t>of violence.</w:t>
      </w:r>
    </w:p>
    <w:p xmlns:wp14="http://schemas.microsoft.com/office/word/2010/wordml" w:rsidP="107372BA" wp14:paraId="2C078E63" wp14:textId="031666DC">
      <w:pPr>
        <w:pStyle w:val="Normal"/>
        <w:ind w:left="0"/>
      </w:pPr>
    </w:p>
    <w:p w:rsidR="5A5B5225" w:rsidP="107372BA" w:rsidRDefault="5A5B5225" w14:paraId="09E8A7C9" w14:textId="2D7CCD8C">
      <w:pPr>
        <w:pStyle w:val="Normal"/>
        <w:ind w:left="0"/>
      </w:pPr>
      <w:r w:rsidR="5A5B5225">
        <w:drawing>
          <wp:inline wp14:editId="4B0268AE" wp14:anchorId="70BA728C">
            <wp:extent cx="1609725" cy="2838450"/>
            <wp:effectExtent l="0" t="0" r="0" b="0"/>
            <wp:docPr id="714384008" name="" title=""/>
            <wp:cNvGraphicFramePr>
              <a:graphicFrameLocks noChangeAspect="1"/>
            </wp:cNvGraphicFramePr>
            <a:graphic>
              <a:graphicData uri="http://schemas.openxmlformats.org/drawingml/2006/picture">
                <pic:pic>
                  <pic:nvPicPr>
                    <pic:cNvPr id="0" name=""/>
                    <pic:cNvPicPr/>
                  </pic:nvPicPr>
                  <pic:blipFill>
                    <a:blip r:embed="R7e2583517c594bfe">
                      <a:extLst>
                        <a:ext xmlns:a="http://schemas.openxmlformats.org/drawingml/2006/main" uri="{28A0092B-C50C-407E-A947-70E740481C1C}">
                          <a14:useLocalDpi val="0"/>
                        </a:ext>
                      </a:extLst>
                    </a:blip>
                    <a:stretch>
                      <a:fillRect/>
                    </a:stretch>
                  </pic:blipFill>
                  <pic:spPr>
                    <a:xfrm>
                      <a:off x="0" y="0"/>
                      <a:ext cx="1609725" cy="2838450"/>
                    </a:xfrm>
                    <a:prstGeom prst="rect">
                      <a:avLst/>
                    </a:prstGeom>
                  </pic:spPr>
                </pic:pic>
              </a:graphicData>
            </a:graphic>
          </wp:inline>
        </w:drawing>
      </w:r>
    </w:p>
    <w:p w:rsidR="12B1651B" w:rsidP="107372BA" w:rsidRDefault="12B1651B" w14:paraId="772167FC" w14:textId="70D677BB">
      <w:pPr>
        <w:pStyle w:val="Normal"/>
        <w:ind w:left="0"/>
      </w:pPr>
      <w:r w:rsidRPr="107372BA" w:rsidR="12B1651B">
        <w:rPr>
          <w:rFonts w:ascii="Calibri" w:hAnsi="Calibri" w:eastAsia="Calibri" w:cs="Calibri"/>
          <w:noProof w:val="0"/>
          <w:color w:val="000000" w:themeColor="text1" w:themeTint="FF" w:themeShade="FF"/>
          <w:sz w:val="22"/>
          <w:szCs w:val="22"/>
          <w:lang w:val="en-US"/>
        </w:rPr>
        <w:t>(ENCYCLOPEDIA OF ART EDUCATION, 2019)</w:t>
      </w:r>
    </w:p>
    <w:p w:rsidR="107372BA" w:rsidP="107372BA" w:rsidRDefault="107372BA" w14:paraId="2F303D11" w14:textId="2A214938">
      <w:pPr>
        <w:pStyle w:val="Normal"/>
        <w:ind w:left="0"/>
      </w:pPr>
      <w:r w:rsidR="5059AC8B">
        <w:rPr/>
        <w:t>A-</w:t>
      </w:r>
    </w:p>
    <w:p w:rsidR="107372BA" w:rsidP="0BBCF1FC" w:rsidRDefault="107372BA" w14:paraId="711C2E15" w14:textId="2AD6C3DC">
      <w:pPr>
        <w:pStyle w:val="Normal"/>
        <w:ind w:left="0"/>
        <w:rPr>
          <w:color w:val="auto"/>
        </w:rPr>
      </w:pPr>
      <w:r w:rsidRPr="0BBCF1FC" w:rsidR="422F4085">
        <w:rPr>
          <w:color w:val="auto"/>
        </w:rPr>
        <w:t xml:space="preserve">The question I have chosen for this essay </w:t>
      </w:r>
      <w:r w:rsidRPr="0BBCF1FC" w:rsidR="120C89D3">
        <w:rPr>
          <w:color w:val="auto"/>
        </w:rPr>
        <w:t>is to</w:t>
      </w:r>
      <w:r w:rsidRPr="0BBCF1FC" w:rsidR="422F4085">
        <w:rPr>
          <w:color w:val="auto"/>
        </w:rPr>
        <w:t xml:space="preserve"> de-construct the meaning of an artwork in relation to the politics of representation from th</w:t>
      </w:r>
      <w:r w:rsidRPr="0BBCF1FC" w:rsidR="18732037">
        <w:rPr>
          <w:color w:val="auto"/>
        </w:rPr>
        <w:t>e perspective of the visualization of violence.</w:t>
      </w:r>
      <w:r w:rsidRPr="0BBCF1FC" w:rsidR="16DD52B7">
        <w:rPr>
          <w:color w:val="auto"/>
        </w:rPr>
        <w:t xml:space="preserve"> </w:t>
      </w:r>
      <w:r w:rsidRPr="0BBCF1FC" w:rsidR="16DD52B7">
        <w:rPr>
          <w:color w:val="auto"/>
        </w:rPr>
        <w:t>I have chosen this question as I find it fascinating how a person can go through violen</w:t>
      </w:r>
      <w:r w:rsidRPr="0BBCF1FC" w:rsidR="5FB09F47">
        <w:rPr>
          <w:color w:val="auto"/>
        </w:rPr>
        <w:t>t times and how their artwork can change</w:t>
      </w:r>
      <w:r w:rsidRPr="0BBCF1FC" w:rsidR="10C5450F">
        <w:rPr>
          <w:color w:val="auto"/>
        </w:rPr>
        <w:t xml:space="preserve">, I will be talking about my chosen </w:t>
      </w:r>
      <w:r w:rsidRPr="0BBCF1FC" w:rsidR="4B671A9D">
        <w:rPr>
          <w:color w:val="auto"/>
        </w:rPr>
        <w:t>artist's</w:t>
      </w:r>
      <w:r w:rsidRPr="0BBCF1FC" w:rsidR="10C5450F">
        <w:rPr>
          <w:color w:val="auto"/>
        </w:rPr>
        <w:t xml:space="preserve"> life</w:t>
      </w:r>
      <w:r w:rsidRPr="0BBCF1FC" w:rsidR="45CD69D1">
        <w:rPr>
          <w:color w:val="auto"/>
        </w:rPr>
        <w:t xml:space="preserve"> and deconstructing one of their artworks</w:t>
      </w:r>
      <w:r w:rsidRPr="0BBCF1FC" w:rsidR="5FB09F47">
        <w:rPr>
          <w:color w:val="auto"/>
        </w:rPr>
        <w:t>.</w:t>
      </w:r>
      <w:r w:rsidRPr="0BBCF1FC" w:rsidR="5FB09F47">
        <w:rPr>
          <w:color w:val="auto"/>
        </w:rPr>
        <w:t xml:space="preserve"> My chosen artwork is </w:t>
      </w:r>
      <w:r w:rsidRPr="0BBCF1FC" w:rsidR="35704CD7">
        <w:rPr>
          <w:color w:val="auto"/>
        </w:rPr>
        <w:t xml:space="preserve">called ‘Saturn Devouring His Son’ by </w:t>
      </w:r>
      <w:r w:rsidRPr="0BBCF1FC" w:rsidR="4FB743DA">
        <w:rPr>
          <w:color w:val="auto"/>
        </w:rPr>
        <w:t>Francisco</w:t>
      </w:r>
      <w:r w:rsidRPr="0BBCF1FC" w:rsidR="35704CD7">
        <w:rPr>
          <w:color w:val="auto"/>
        </w:rPr>
        <w:t xml:space="preserve"> Goya.</w:t>
      </w:r>
      <w:r w:rsidRPr="0BBCF1FC" w:rsidR="69E7665E">
        <w:rPr>
          <w:color w:val="auto"/>
        </w:rPr>
        <w:t xml:space="preserve"> </w:t>
      </w:r>
      <w:r w:rsidRPr="0BBCF1FC" w:rsidR="4683D1CF">
        <w:rPr>
          <w:color w:val="auto"/>
        </w:rPr>
        <w:t>Goya's</w:t>
      </w:r>
      <w:r w:rsidRPr="0BBCF1FC" w:rsidR="69E7665E">
        <w:rPr>
          <w:color w:val="auto"/>
        </w:rPr>
        <w:t xml:space="preserve"> life was </w:t>
      </w:r>
      <w:r w:rsidRPr="0BBCF1FC" w:rsidR="69E7665E">
        <w:rPr>
          <w:color w:val="auto"/>
        </w:rPr>
        <w:t>very interesting</w:t>
      </w:r>
      <w:r w:rsidRPr="0BBCF1FC" w:rsidR="69E7665E">
        <w:rPr>
          <w:color w:val="auto"/>
        </w:rPr>
        <w:t xml:space="preserve"> as he lived through the French revolution (1789-95) and the peninsular war (1808-14)</w:t>
      </w:r>
      <w:r w:rsidRPr="0BBCF1FC" w:rsidR="69E7665E">
        <w:rPr>
          <w:color w:val="auto"/>
        </w:rPr>
        <w:t>.</w:t>
      </w:r>
      <w:r w:rsidRPr="0BBCF1FC" w:rsidR="5C49D3C6">
        <w:rPr>
          <w:color w:val="auto"/>
        </w:rPr>
        <w:t xml:space="preserve">  </w:t>
      </w:r>
      <w:r w:rsidRPr="0BBCF1FC" w:rsidR="5C49D3C6">
        <w:rPr>
          <w:color w:val="auto"/>
        </w:rPr>
        <w:t xml:space="preserve">Saturn devouring his son was part of the black paintings he did between 1819-1823 on the walls of his farmhouse. They were known as ‘the black paintings’ because they had dark tones, mostly brown. Goya </w:t>
      </w:r>
      <w:r w:rsidRPr="0BBCF1FC" w:rsidR="5C49D3C6">
        <w:rPr>
          <w:color w:val="auto"/>
        </w:rPr>
        <w:t>didn’t</w:t>
      </w:r>
      <w:r w:rsidRPr="0BBCF1FC" w:rsidR="5C49D3C6">
        <w:rPr>
          <w:color w:val="auto"/>
        </w:rPr>
        <w:t xml:space="preserve"> speak of the names or meanings behind these paintings so other people named them and assumed the meanings. These paintings were extremely violent and disturbing images, undoubtedly reflecting his growing depression and paranoia and fear of impending death. Saturn devouring his son tells the story of the Roman God Saturn who was spooked by a prophecy about one of his sons overthrowing Saturn's throne so Saturn decided to eat his children so it </w:t>
      </w:r>
      <w:r w:rsidRPr="0BBCF1FC" w:rsidR="5C49D3C6">
        <w:rPr>
          <w:color w:val="auto"/>
        </w:rPr>
        <w:t>wouldn't</w:t>
      </w:r>
      <w:r w:rsidRPr="0BBCF1FC" w:rsidR="5C49D3C6">
        <w:rPr>
          <w:color w:val="auto"/>
        </w:rPr>
        <w:t xml:space="preserve"> come true. Goya's profound social commentary and perceptive observations of human nature are </w:t>
      </w:r>
      <w:r w:rsidRPr="0BBCF1FC" w:rsidR="5C49D3C6">
        <w:rPr>
          <w:color w:val="auto"/>
        </w:rPr>
        <w:t>evident</w:t>
      </w:r>
      <w:r w:rsidRPr="0BBCF1FC" w:rsidR="5C49D3C6">
        <w:rPr>
          <w:color w:val="auto"/>
        </w:rPr>
        <w:t xml:space="preserve"> in</w:t>
      </w:r>
      <w:r w:rsidRPr="0BBCF1FC" w:rsidR="78AE4120">
        <w:rPr>
          <w:color w:val="auto"/>
        </w:rPr>
        <w:t xml:space="preserve"> his</w:t>
      </w:r>
      <w:r w:rsidRPr="0BBCF1FC" w:rsidR="5C49D3C6">
        <w:rPr>
          <w:color w:val="auto"/>
        </w:rPr>
        <w:t xml:space="preserve"> work</w:t>
      </w:r>
      <w:r w:rsidRPr="0BBCF1FC" w:rsidR="0AB13649">
        <w:rPr>
          <w:color w:val="auto"/>
        </w:rPr>
        <w:t>.</w:t>
      </w:r>
      <w:r w:rsidRPr="0BBCF1FC" w:rsidR="5C49D3C6">
        <w:rPr>
          <w:color w:val="auto"/>
        </w:rPr>
        <w:t xml:space="preserve">  </w:t>
      </w:r>
      <w:r w:rsidRPr="0BBCF1FC" w:rsidR="5C49D3C6">
        <w:rPr>
          <w:color w:val="auto"/>
        </w:rPr>
        <w:t xml:space="preserve">         </w:t>
      </w:r>
    </w:p>
    <w:p w:rsidR="107372BA" w:rsidP="0BBCF1FC" w:rsidRDefault="107372BA" w14:paraId="5581DF6D" w14:textId="7412D255">
      <w:pPr>
        <w:pStyle w:val="Normal"/>
        <w:ind w:left="0"/>
        <w:rPr>
          <w:color w:val="auto"/>
        </w:rPr>
      </w:pPr>
    </w:p>
    <w:p w:rsidR="107372BA" w:rsidP="0BBCF1FC" w:rsidRDefault="107372BA" w14:paraId="7F88E0F6" w14:textId="253FD8FF">
      <w:pPr>
        <w:pStyle w:val="Normal"/>
        <w:ind w:left="0"/>
        <w:rPr>
          <w:color w:val="auto"/>
        </w:rPr>
      </w:pPr>
    </w:p>
    <w:p w:rsidR="107372BA" w:rsidP="0BBCF1FC" w:rsidRDefault="107372BA" w14:paraId="2CACE432" w14:textId="2F446092">
      <w:pPr>
        <w:pStyle w:val="Normal"/>
        <w:ind w:left="0" w:right="-144"/>
        <w:rPr>
          <w:color w:val="auto"/>
        </w:rPr>
      </w:pPr>
      <w:r w:rsidRPr="0BBCF1FC" w:rsidR="254716F0">
        <w:rPr>
          <w:color w:val="auto"/>
        </w:rPr>
        <w:t xml:space="preserve">Goya's father was a craftsman, a gilder, an old tradesman who worked on picture frames, cabinets, and wooden </w:t>
      </w:r>
      <w:r w:rsidRPr="0BBCF1FC" w:rsidR="254716F0">
        <w:rPr>
          <w:color w:val="auto"/>
        </w:rPr>
        <w:t>mouldings</w:t>
      </w:r>
      <w:r w:rsidRPr="0BBCF1FC" w:rsidR="254716F0">
        <w:rPr>
          <w:color w:val="auto"/>
        </w:rPr>
        <w:t xml:space="preserve">, finishing them with gold. Despite being a highly skilled job, the pay was poor, and Goya's family could brag of having aristocratic connections after the death of their father. Goya's father was a poor artisan, but it </w:t>
      </w:r>
      <w:r w:rsidRPr="0BBCF1FC" w:rsidR="254716F0">
        <w:rPr>
          <w:color w:val="auto"/>
        </w:rPr>
        <w:t>didn't</w:t>
      </w:r>
      <w:r w:rsidRPr="0BBCF1FC" w:rsidR="254716F0">
        <w:rPr>
          <w:color w:val="auto"/>
        </w:rPr>
        <w:t xml:space="preserve"> stop him from marrying Gracia </w:t>
      </w:r>
      <w:r w:rsidRPr="0BBCF1FC" w:rsidR="254716F0">
        <w:rPr>
          <w:color w:val="auto"/>
        </w:rPr>
        <w:t>Lucientes</w:t>
      </w:r>
      <w:r w:rsidRPr="0BBCF1FC" w:rsidR="254716F0">
        <w:rPr>
          <w:color w:val="auto"/>
        </w:rPr>
        <w:t xml:space="preserve">, a minor member of the impoverished provincial aristocracy. Only Francisco, the artist, and his younger brother Camilo, a priest, survived out of their </w:t>
      </w:r>
      <w:r w:rsidRPr="0BBCF1FC" w:rsidR="254716F0">
        <w:rPr>
          <w:color w:val="auto"/>
        </w:rPr>
        <w:t>numerous</w:t>
      </w:r>
      <w:r w:rsidRPr="0BBCF1FC" w:rsidR="254716F0">
        <w:rPr>
          <w:color w:val="auto"/>
        </w:rPr>
        <w:t xml:space="preserve"> children. Because these professions transcended Spanish </w:t>
      </w:r>
      <w:r w:rsidRPr="0BBCF1FC" w:rsidR="1DB37DC6">
        <w:rPr>
          <w:color w:val="auto"/>
        </w:rPr>
        <w:t>s</w:t>
      </w:r>
      <w:r w:rsidRPr="0BBCF1FC" w:rsidR="254716F0">
        <w:rPr>
          <w:color w:val="auto"/>
        </w:rPr>
        <w:t>ociety's class divisions, the church supported Goya's early education in the countryside of Aragon and later in Saragossa.</w:t>
      </w:r>
      <w:r w:rsidRPr="0BBCF1FC" w:rsidR="1664A152">
        <w:rPr>
          <w:color w:val="auto"/>
        </w:rPr>
        <w:t xml:space="preserve"> </w:t>
      </w:r>
      <w:r w:rsidRPr="0BBCF1FC" w:rsidR="0B9763BD">
        <w:rPr>
          <w:color w:val="auto"/>
        </w:rPr>
        <w:t>Goya's</w:t>
      </w:r>
      <w:r w:rsidRPr="0BBCF1FC" w:rsidR="1664A152">
        <w:rPr>
          <w:color w:val="auto"/>
        </w:rPr>
        <w:t xml:space="preserve"> choice of moving to Saragossa brought attention to the changes within his own society. The Catholic church highly influenced Goya’s early life. When Goya was just sixteen or seventeen, he had made a reliquary that </w:t>
      </w:r>
      <w:r w:rsidRPr="0BBCF1FC" w:rsidR="1664A152">
        <w:rPr>
          <w:color w:val="auto"/>
        </w:rPr>
        <w:t>greatly showed</w:t>
      </w:r>
      <w:r w:rsidRPr="0BBCF1FC" w:rsidR="1664A152">
        <w:rPr>
          <w:color w:val="auto"/>
        </w:rPr>
        <w:t xml:space="preserve"> the number of benefits of having a “local catholic patron” (Symmons, Sarah. (1998). Goya. Phaidon Press.). The reliquary was painted by an artist who was </w:t>
      </w:r>
      <w:r w:rsidRPr="0BBCF1FC" w:rsidR="1664A152">
        <w:rPr>
          <w:color w:val="auto"/>
        </w:rPr>
        <w:t>probably only</w:t>
      </w:r>
      <w:r w:rsidRPr="0BBCF1FC" w:rsidR="1664A152">
        <w:rPr>
          <w:color w:val="auto"/>
        </w:rPr>
        <w:t xml:space="preserve"> sixteen or seventeen years old. Prewar photographs that have survived </w:t>
      </w:r>
      <w:r w:rsidRPr="0BBCF1FC" w:rsidR="1664A152">
        <w:rPr>
          <w:color w:val="auto"/>
        </w:rPr>
        <w:t>indicate</w:t>
      </w:r>
      <w:r w:rsidRPr="0BBCF1FC" w:rsidR="1664A152">
        <w:rPr>
          <w:color w:val="auto"/>
        </w:rPr>
        <w:t xml:space="preserve"> that the artwork was composed of individual panels that featured scenes from the lives of Saint Francis and Saint James, as well as </w:t>
      </w:r>
      <w:r w:rsidRPr="0BBCF1FC" w:rsidR="0A3ABF71">
        <w:rPr>
          <w:color w:val="auto"/>
        </w:rPr>
        <w:t>a</w:t>
      </w:r>
      <w:r w:rsidRPr="0BBCF1FC" w:rsidR="1664A152">
        <w:rPr>
          <w:color w:val="auto"/>
        </w:rPr>
        <w:t xml:space="preserve"> picture of the virgin Mary on the doors.</w:t>
      </w:r>
      <w:r w:rsidRPr="0BBCF1FC" w:rsidR="0A8CFB6D">
        <w:rPr>
          <w:color w:val="auto"/>
        </w:rPr>
        <w:t xml:space="preserve"> It is </w:t>
      </w:r>
      <w:r w:rsidRPr="0BBCF1FC" w:rsidR="0A8CFB6D">
        <w:rPr>
          <w:color w:val="auto"/>
        </w:rPr>
        <w:t>evident</w:t>
      </w:r>
      <w:r w:rsidRPr="0BBCF1FC" w:rsidR="0A8CFB6D">
        <w:rPr>
          <w:color w:val="auto"/>
        </w:rPr>
        <w:t xml:space="preserve"> from Goya's reliquary and other comparable paintings from this era that the limitations of provincial religious painting stunted the development of the artist's unique style. Goya's education in rural </w:t>
      </w:r>
      <w:r w:rsidRPr="0BBCF1FC" w:rsidR="048EBD5C">
        <w:rPr>
          <w:color w:val="auto"/>
        </w:rPr>
        <w:t>Aragon</w:t>
      </w:r>
      <w:r w:rsidRPr="0BBCF1FC" w:rsidR="0A8CFB6D">
        <w:rPr>
          <w:color w:val="auto"/>
        </w:rPr>
        <w:t xml:space="preserve"> </w:t>
      </w:r>
      <w:r w:rsidRPr="0BBCF1FC" w:rsidR="0A8CFB6D">
        <w:rPr>
          <w:color w:val="auto"/>
        </w:rPr>
        <w:t>most likely drew</w:t>
      </w:r>
      <w:r w:rsidRPr="0BBCF1FC" w:rsidR="0A8CFB6D">
        <w:rPr>
          <w:color w:val="auto"/>
        </w:rPr>
        <w:t xml:space="preserve"> from a combination of apprenticeship and workshop traditions. The foundation of José </w:t>
      </w:r>
      <w:r w:rsidRPr="0BBCF1FC" w:rsidR="0A8CFB6D">
        <w:rPr>
          <w:color w:val="auto"/>
        </w:rPr>
        <w:t>Luzán's</w:t>
      </w:r>
      <w:r w:rsidRPr="0BBCF1FC" w:rsidR="0A8CFB6D">
        <w:rPr>
          <w:color w:val="auto"/>
        </w:rPr>
        <w:t xml:space="preserve"> teaching strategy was getting pupils to replicate engravings.</w:t>
      </w:r>
      <w:r w:rsidRPr="0BBCF1FC" w:rsidR="37F39410">
        <w:rPr>
          <w:color w:val="auto"/>
        </w:rPr>
        <w:t xml:space="preserve"> </w:t>
      </w:r>
      <w:r w:rsidRPr="0BBCF1FC" w:rsidR="37F39410">
        <w:rPr>
          <w:color w:val="auto"/>
        </w:rPr>
        <w:t xml:space="preserve">At a period when </w:t>
      </w:r>
      <w:r w:rsidRPr="0BBCF1FC" w:rsidR="5A5F9E8F">
        <w:rPr>
          <w:color w:val="auto"/>
        </w:rPr>
        <w:t>Aragonesa</w:t>
      </w:r>
      <w:r w:rsidRPr="0BBCF1FC" w:rsidR="37F39410">
        <w:rPr>
          <w:color w:val="auto"/>
        </w:rPr>
        <w:t xml:space="preserve"> artists were becoming more and more renowned, Goya pursued his own goals.</w:t>
      </w:r>
      <w:r w:rsidRPr="0BBCF1FC" w:rsidR="59255399">
        <w:rPr>
          <w:color w:val="auto"/>
        </w:rPr>
        <w:t xml:space="preserve"> </w:t>
      </w:r>
      <w:r w:rsidRPr="0BBCF1FC" w:rsidR="59255399">
        <w:rPr>
          <w:color w:val="auto"/>
        </w:rPr>
        <w:t>Goya discovered that secular painting was his true calling, especially after taking a job at the Spanish court, despite receiving early education and support from the Catholic church.</w:t>
      </w:r>
      <w:r w:rsidRPr="0BBCF1FC" w:rsidR="5D69143B">
        <w:rPr>
          <w:color w:val="auto"/>
        </w:rPr>
        <w:t xml:space="preserve"> </w:t>
      </w:r>
      <w:r w:rsidRPr="0BBCF1FC" w:rsidR="5D69143B">
        <w:rPr>
          <w:color w:val="auto"/>
        </w:rPr>
        <w:t>Goya is one of the most famous painters of his time, he captured the hectic political climate of 18th- and 19th-century Spain and made an impact on the art world.</w:t>
      </w:r>
      <w:r w:rsidRPr="0BBCF1FC" w:rsidR="368D357E">
        <w:rPr>
          <w:color w:val="auto"/>
        </w:rPr>
        <w:t xml:space="preserve"> </w:t>
      </w:r>
      <w:r w:rsidRPr="0BBCF1FC" w:rsidR="500904D3">
        <w:rPr>
          <w:color w:val="auto"/>
        </w:rPr>
        <w:t>The brutal reality of war, human suffering, and the abuses of power were all reflected in Goya's art as it developed.</w:t>
      </w:r>
      <w:r w:rsidRPr="0BBCF1FC" w:rsidR="5D69143B">
        <w:rPr>
          <w:color w:val="auto"/>
        </w:rPr>
        <w:t xml:space="preserve"> </w:t>
      </w:r>
      <w:r w:rsidRPr="0BBCF1FC" w:rsidR="4CCAF114">
        <w:rPr>
          <w:color w:val="auto"/>
        </w:rPr>
        <w:t xml:space="preserve">Paintings like "The Third of May 1808" </w:t>
      </w:r>
      <w:r w:rsidRPr="0BBCF1FC" w:rsidR="4CCAF114">
        <w:rPr>
          <w:color w:val="auto"/>
        </w:rPr>
        <w:t>demonstrate</w:t>
      </w:r>
      <w:r w:rsidRPr="0BBCF1FC" w:rsidR="4CCAF114">
        <w:rPr>
          <w:color w:val="auto"/>
        </w:rPr>
        <w:t xml:space="preserve"> Goya's keen observations of human nature and his profound social commentary. These paintings capture the brutality of war and the consequences of political oppression,</w:t>
      </w:r>
      <w:r w:rsidRPr="0BBCF1FC" w:rsidR="4CCAF114">
        <w:rPr>
          <w:color w:val="auto"/>
        </w:rPr>
        <w:t xml:space="preserve"> going beyond simple portraiture to powerfully </w:t>
      </w:r>
      <w:r w:rsidRPr="0BBCF1FC" w:rsidR="4CCAF114">
        <w:rPr>
          <w:color w:val="auto"/>
        </w:rPr>
        <w:t>represent</w:t>
      </w:r>
      <w:r w:rsidRPr="0BBCF1FC" w:rsidR="4CCAF114">
        <w:rPr>
          <w:color w:val="auto"/>
        </w:rPr>
        <w:t xml:space="preserve"> the human experience in the face of political chaos. Through his subversion of the established conventions of the Spanish art scene, Goya's creations came to symbolize the challenges and horrors of his era.</w:t>
      </w:r>
      <w:r w:rsidRPr="0BBCF1FC" w:rsidR="6B9853BD">
        <w:rPr>
          <w:color w:val="auto"/>
        </w:rPr>
        <w:t xml:space="preserve"> </w:t>
      </w:r>
      <w:r w:rsidRPr="0BBCF1FC" w:rsidR="71FEEA21">
        <w:rPr>
          <w:color w:val="auto"/>
        </w:rPr>
        <w:t>The following</w:t>
      </w:r>
      <w:r w:rsidRPr="0BBCF1FC" w:rsidR="6B9853BD">
        <w:rPr>
          <w:color w:val="auto"/>
        </w:rPr>
        <w:t xml:space="preserve"> pieces, such as the "Black Paintings" and "Saturn devouring his son," demonstrated a marked shift in his mental state, which could have been triggered by the historical traumas as well as his own deafness.</w:t>
      </w:r>
      <w:r w:rsidRPr="0BBCF1FC" w:rsidR="6B9853BD">
        <w:rPr>
          <w:color w:val="auto"/>
        </w:rPr>
        <w:t xml:space="preserve"> In addition to being recognized for his classic and emotive paintings, Francisco Goya is also recognized as a visionary who fearlessly opposed the unsteady political currents of his time.</w:t>
      </w:r>
    </w:p>
    <w:p w:rsidR="107372BA" w:rsidP="0BBCF1FC" w:rsidRDefault="107372BA" w14:paraId="64C602AA" w14:textId="264E2435">
      <w:pPr>
        <w:pStyle w:val="Normal"/>
        <w:ind w:left="0" w:right="-144"/>
        <w:rPr>
          <w:color w:val="auto"/>
        </w:rPr>
      </w:pPr>
      <w:r w:rsidRPr="0BBCF1FC" w:rsidR="516A9301">
        <w:rPr>
          <w:color w:val="auto"/>
        </w:rPr>
        <w:t xml:space="preserve">      </w:t>
      </w:r>
    </w:p>
    <w:p w:rsidR="107372BA" w:rsidP="0BBCF1FC" w:rsidRDefault="107372BA" w14:paraId="3881922A" w14:textId="314305AB">
      <w:pPr>
        <w:pStyle w:val="Normal"/>
        <w:ind w:left="0" w:right="-144"/>
        <w:rPr>
          <w:color w:val="auto"/>
        </w:rPr>
      </w:pPr>
      <w:r w:rsidRPr="0BBCF1FC" w:rsidR="186EBD19">
        <w:rPr>
          <w:color w:val="auto"/>
        </w:rPr>
        <w:t>In 1</w:t>
      </w:r>
      <w:r w:rsidRPr="0BBCF1FC" w:rsidR="6B6384E9">
        <w:rPr>
          <w:color w:val="auto"/>
        </w:rPr>
        <w:t>819</w:t>
      </w:r>
      <w:r w:rsidRPr="0BBCF1FC" w:rsidR="186EBD19">
        <w:rPr>
          <w:color w:val="auto"/>
        </w:rPr>
        <w:t xml:space="preserve"> </w:t>
      </w:r>
      <w:r w:rsidRPr="0BBCF1FC" w:rsidR="2B4B4FAE">
        <w:rPr>
          <w:color w:val="auto"/>
        </w:rPr>
        <w:t>Fransico</w:t>
      </w:r>
      <w:r w:rsidRPr="0BBCF1FC" w:rsidR="186EBD19">
        <w:rPr>
          <w:color w:val="auto"/>
        </w:rPr>
        <w:t xml:space="preserve"> </w:t>
      </w:r>
      <w:r w:rsidRPr="0BBCF1FC" w:rsidR="1E350F7F">
        <w:rPr>
          <w:color w:val="auto"/>
        </w:rPr>
        <w:t>Goya</w:t>
      </w:r>
      <w:r w:rsidRPr="0BBCF1FC" w:rsidR="186EBD19">
        <w:rPr>
          <w:color w:val="auto"/>
        </w:rPr>
        <w:t xml:space="preserve"> moved into his farmhouse that was </w:t>
      </w:r>
      <w:r w:rsidRPr="0BBCF1FC" w:rsidR="63072D79">
        <w:rPr>
          <w:color w:val="auto"/>
        </w:rPr>
        <w:t>on</w:t>
      </w:r>
      <w:r w:rsidRPr="0BBCF1FC" w:rsidR="40779078">
        <w:rPr>
          <w:color w:val="auto"/>
        </w:rPr>
        <w:t xml:space="preserve"> the outskirts of Madrid to the south. removing himself from the royal court's </w:t>
      </w:r>
      <w:bookmarkStart w:name="_Int_5rtMVKGM" w:id="2036823644"/>
      <w:r w:rsidRPr="0BBCF1FC" w:rsidR="40779078">
        <w:rPr>
          <w:color w:val="auto"/>
        </w:rPr>
        <w:t>clos</w:t>
      </w:r>
      <w:r w:rsidRPr="0BBCF1FC" w:rsidR="40779078">
        <w:rPr>
          <w:color w:val="auto"/>
        </w:rPr>
        <w:t>e proximity</w:t>
      </w:r>
      <w:bookmarkEnd w:id="2036823644"/>
      <w:r w:rsidRPr="0BBCF1FC" w:rsidR="40779078">
        <w:rPr>
          <w:color w:val="auto"/>
        </w:rPr>
        <w:t xml:space="preserve"> and</w:t>
      </w:r>
      <w:r w:rsidRPr="0BBCF1FC" w:rsidR="40779078">
        <w:rPr>
          <w:color w:val="auto"/>
        </w:rPr>
        <w:t xml:space="preserve"> the city's political upheaval. The farm</w:t>
      </w:r>
      <w:r w:rsidRPr="0BBCF1FC" w:rsidR="4C85FF16">
        <w:rPr>
          <w:color w:val="auto"/>
        </w:rPr>
        <w:t xml:space="preserve">house was named </w:t>
      </w:r>
      <w:r w:rsidRPr="0BBCF1FC" w:rsidR="46A39AD4">
        <w:rPr>
          <w:color w:val="auto"/>
        </w:rPr>
        <w:t xml:space="preserve">Quinta del </w:t>
      </w:r>
      <w:r w:rsidRPr="0BBCF1FC" w:rsidR="50D11E8B">
        <w:rPr>
          <w:color w:val="auto"/>
        </w:rPr>
        <w:t>Sordo</w:t>
      </w:r>
      <w:r w:rsidRPr="0BBCF1FC" w:rsidR="46A39AD4">
        <w:rPr>
          <w:color w:val="auto"/>
        </w:rPr>
        <w:t xml:space="preserve"> or house of the deaf man. When </w:t>
      </w:r>
      <w:r w:rsidRPr="0BBCF1FC" w:rsidR="7EE6DBBB">
        <w:rPr>
          <w:color w:val="auto"/>
        </w:rPr>
        <w:t>Goya</w:t>
      </w:r>
      <w:r w:rsidRPr="0BBCF1FC" w:rsidR="46A39AD4">
        <w:rPr>
          <w:color w:val="auto"/>
        </w:rPr>
        <w:t xml:space="preserve"> moved </w:t>
      </w:r>
      <w:r w:rsidRPr="0BBCF1FC" w:rsidR="4F62C39F">
        <w:rPr>
          <w:color w:val="auto"/>
        </w:rPr>
        <w:t>there,</w:t>
      </w:r>
      <w:r w:rsidRPr="0BBCF1FC" w:rsidR="46A39AD4">
        <w:rPr>
          <w:color w:val="auto"/>
        </w:rPr>
        <w:t xml:space="preserve"> he was de</w:t>
      </w:r>
      <w:r w:rsidRPr="0BBCF1FC" w:rsidR="05488006">
        <w:rPr>
          <w:color w:val="auto"/>
        </w:rPr>
        <w:t>af and very</w:t>
      </w:r>
      <w:r w:rsidRPr="0BBCF1FC" w:rsidR="05488006">
        <w:rPr>
          <w:color w:val="auto"/>
        </w:rPr>
        <w:t xml:space="preserve"> ill. In</w:t>
      </w:r>
      <w:r w:rsidRPr="0BBCF1FC" w:rsidR="05488006">
        <w:rPr>
          <w:color w:val="auto"/>
        </w:rPr>
        <w:t xml:space="preserve"> t</w:t>
      </w:r>
      <w:r w:rsidRPr="0BBCF1FC" w:rsidR="05488006">
        <w:rPr>
          <w:color w:val="auto"/>
        </w:rPr>
        <w:t xml:space="preserve">his </w:t>
      </w:r>
      <w:r w:rsidRPr="0BBCF1FC" w:rsidR="24DBCA64">
        <w:rPr>
          <w:color w:val="auto"/>
        </w:rPr>
        <w:t>farmhouse</w:t>
      </w:r>
      <w:r w:rsidRPr="0BBCF1FC" w:rsidR="05488006">
        <w:rPr>
          <w:color w:val="auto"/>
        </w:rPr>
        <w:t xml:space="preserve"> </w:t>
      </w:r>
      <w:r w:rsidRPr="0BBCF1FC" w:rsidR="1CFA1068">
        <w:rPr>
          <w:color w:val="auto"/>
        </w:rPr>
        <w:t>Goya</w:t>
      </w:r>
      <w:r w:rsidRPr="0BBCF1FC" w:rsidR="07CBB010">
        <w:rPr>
          <w:color w:val="auto"/>
        </w:rPr>
        <w:t xml:space="preserve"> drew on the walls and they are now known as the black paintings</w:t>
      </w:r>
      <w:r w:rsidRPr="0BBCF1FC" w:rsidR="3823FF20">
        <w:rPr>
          <w:color w:val="auto"/>
        </w:rPr>
        <w:t>. The</w:t>
      </w:r>
      <w:r w:rsidRPr="0BBCF1FC" w:rsidR="3823FF20">
        <w:rPr>
          <w:color w:val="auto"/>
        </w:rPr>
        <w:t>se</w:t>
      </w:r>
      <w:r w:rsidRPr="0BBCF1FC" w:rsidR="07CBB010">
        <w:rPr>
          <w:color w:val="auto"/>
        </w:rPr>
        <w:t xml:space="preserve"> paintings descr</w:t>
      </w:r>
      <w:r w:rsidRPr="0BBCF1FC" w:rsidR="5AD52802">
        <w:rPr>
          <w:color w:val="auto"/>
        </w:rPr>
        <w:t xml:space="preserve">ibe the time </w:t>
      </w:r>
      <w:r w:rsidRPr="0BBCF1FC" w:rsidR="72F05126">
        <w:rPr>
          <w:color w:val="auto"/>
        </w:rPr>
        <w:t>Goya</w:t>
      </w:r>
      <w:r w:rsidRPr="0BBCF1FC" w:rsidR="5AD52802">
        <w:rPr>
          <w:color w:val="auto"/>
        </w:rPr>
        <w:t xml:space="preserve"> lived through and also </w:t>
      </w:r>
      <w:bookmarkStart w:name="_Int_XJfUu98S" w:id="1146908723"/>
      <w:r w:rsidRPr="0BBCF1FC" w:rsidR="5AD52802">
        <w:rPr>
          <w:color w:val="auto"/>
        </w:rPr>
        <w:t>show</w:t>
      </w:r>
      <w:r w:rsidRPr="0BBCF1FC" w:rsidR="5AD52802">
        <w:rPr>
          <w:color w:val="auto"/>
        </w:rPr>
        <w:t>s</w:t>
      </w:r>
      <w:bookmarkEnd w:id="1146908723"/>
      <w:r w:rsidRPr="0BBCF1FC" w:rsidR="5AD52802">
        <w:rPr>
          <w:color w:val="auto"/>
        </w:rPr>
        <w:t xml:space="preserve"> how</w:t>
      </w:r>
      <w:r w:rsidRPr="0BBCF1FC" w:rsidR="5AD52802">
        <w:rPr>
          <w:color w:val="auto"/>
        </w:rPr>
        <w:t xml:space="preserve"> he was struggling with his mental </w:t>
      </w:r>
      <w:r w:rsidRPr="0BBCF1FC" w:rsidR="5B951D3B">
        <w:rPr>
          <w:color w:val="auto"/>
        </w:rPr>
        <w:t>health</w:t>
      </w:r>
      <w:r w:rsidRPr="0BBCF1FC" w:rsidR="5AD52802">
        <w:rPr>
          <w:color w:val="auto"/>
        </w:rPr>
        <w:t xml:space="preserve"> at the time.</w:t>
      </w:r>
      <w:r w:rsidRPr="0BBCF1FC" w:rsidR="13D5ECA7">
        <w:rPr>
          <w:color w:val="auto"/>
        </w:rPr>
        <w:t xml:space="preserve"> As I mentioned in my first paragraph </w:t>
      </w:r>
      <w:r w:rsidRPr="0BBCF1FC" w:rsidR="30F1CF2D">
        <w:rPr>
          <w:color w:val="auto"/>
        </w:rPr>
        <w:t>Saturn</w:t>
      </w:r>
      <w:r w:rsidRPr="0BBCF1FC" w:rsidR="13D5ECA7">
        <w:rPr>
          <w:color w:val="auto"/>
        </w:rPr>
        <w:t xml:space="preserve"> </w:t>
      </w:r>
      <w:r w:rsidRPr="0BBCF1FC" w:rsidR="676698A8">
        <w:rPr>
          <w:color w:val="auto"/>
        </w:rPr>
        <w:t>D</w:t>
      </w:r>
      <w:r w:rsidRPr="0BBCF1FC" w:rsidR="13D5ECA7">
        <w:rPr>
          <w:color w:val="auto"/>
        </w:rPr>
        <w:t xml:space="preserve">evouring </w:t>
      </w:r>
      <w:r w:rsidRPr="0BBCF1FC" w:rsidR="20C314AC">
        <w:rPr>
          <w:color w:val="auto"/>
        </w:rPr>
        <w:t>H</w:t>
      </w:r>
      <w:r w:rsidRPr="0BBCF1FC" w:rsidR="13D5ECA7">
        <w:rPr>
          <w:color w:val="auto"/>
        </w:rPr>
        <w:t xml:space="preserve">is </w:t>
      </w:r>
      <w:r w:rsidRPr="0BBCF1FC" w:rsidR="41969C66">
        <w:rPr>
          <w:color w:val="auto"/>
        </w:rPr>
        <w:t>S</w:t>
      </w:r>
      <w:r w:rsidRPr="0BBCF1FC" w:rsidR="13D5ECA7">
        <w:rPr>
          <w:color w:val="auto"/>
        </w:rPr>
        <w:t xml:space="preserve">on is one of 14 </w:t>
      </w:r>
      <w:r w:rsidRPr="0BBCF1FC" w:rsidR="0DF107C7">
        <w:rPr>
          <w:color w:val="auto"/>
        </w:rPr>
        <w:t>black paintings</w:t>
      </w:r>
      <w:r w:rsidRPr="0BBCF1FC" w:rsidR="402B1132">
        <w:rPr>
          <w:color w:val="auto"/>
        </w:rPr>
        <w:t xml:space="preserve"> that went untouched for about 50 </w:t>
      </w:r>
      <w:r w:rsidRPr="0BBCF1FC" w:rsidR="4F2F52F9">
        <w:rPr>
          <w:color w:val="auto"/>
        </w:rPr>
        <w:t>years</w:t>
      </w:r>
      <w:r w:rsidRPr="0BBCF1FC" w:rsidR="0DF107C7">
        <w:rPr>
          <w:color w:val="auto"/>
        </w:rPr>
        <w:t>, the</w:t>
      </w:r>
      <w:r w:rsidRPr="0BBCF1FC" w:rsidR="54FA2526">
        <w:rPr>
          <w:color w:val="auto"/>
        </w:rPr>
        <w:t>se</w:t>
      </w:r>
      <w:r w:rsidRPr="0BBCF1FC" w:rsidR="0DF107C7">
        <w:rPr>
          <w:color w:val="auto"/>
        </w:rPr>
        <w:t xml:space="preserve"> paintings </w:t>
      </w:r>
      <w:r w:rsidRPr="0BBCF1FC" w:rsidR="768691FC">
        <w:rPr>
          <w:color w:val="auto"/>
        </w:rPr>
        <w:t>use</w:t>
      </w:r>
      <w:r w:rsidRPr="0BBCF1FC" w:rsidR="0DF107C7">
        <w:rPr>
          <w:color w:val="auto"/>
        </w:rPr>
        <w:t xml:space="preserve"> very dark tones mostly black, brow</w:t>
      </w:r>
      <w:r w:rsidRPr="0BBCF1FC" w:rsidR="0DF107C7">
        <w:rPr>
          <w:color w:val="auto"/>
        </w:rPr>
        <w:t>n and</w:t>
      </w:r>
      <w:r w:rsidRPr="0BBCF1FC" w:rsidR="0DF107C7">
        <w:rPr>
          <w:color w:val="auto"/>
        </w:rPr>
        <w:t xml:space="preserve"> grey </w:t>
      </w:r>
      <w:r w:rsidRPr="0BBCF1FC" w:rsidR="6761161D">
        <w:rPr>
          <w:color w:val="auto"/>
        </w:rPr>
        <w:t xml:space="preserve">but also has a bit of red in this painting. </w:t>
      </w:r>
      <w:r w:rsidRPr="0BBCF1FC" w:rsidR="6761161D">
        <w:rPr>
          <w:color w:val="auto"/>
        </w:rPr>
        <w:t xml:space="preserve">The painting has a black background with this </w:t>
      </w:r>
      <w:r w:rsidRPr="0BBCF1FC" w:rsidR="38BC2B03">
        <w:rPr>
          <w:color w:val="auto"/>
        </w:rPr>
        <w:t>giant</w:t>
      </w:r>
      <w:r w:rsidRPr="0BBCF1FC" w:rsidR="6761161D">
        <w:rPr>
          <w:color w:val="auto"/>
        </w:rPr>
        <w:t xml:space="preserve"> with long gre</w:t>
      </w:r>
      <w:r w:rsidRPr="0BBCF1FC" w:rsidR="2605FB4F">
        <w:rPr>
          <w:color w:val="auto"/>
        </w:rPr>
        <w:t xml:space="preserve">y hair who is sitting down </w:t>
      </w:r>
      <w:r w:rsidRPr="0BBCF1FC" w:rsidR="6B3E6EAF">
        <w:rPr>
          <w:color w:val="auto"/>
        </w:rPr>
        <w:t xml:space="preserve">towards the right side of the painting </w:t>
      </w:r>
      <w:r w:rsidRPr="0BBCF1FC" w:rsidR="2605FB4F">
        <w:rPr>
          <w:color w:val="auto"/>
        </w:rPr>
        <w:t xml:space="preserve">and is biting the head off </w:t>
      </w:r>
      <w:r w:rsidRPr="0BBCF1FC" w:rsidR="000B283C">
        <w:rPr>
          <w:color w:val="auto"/>
        </w:rPr>
        <w:t xml:space="preserve">a person and it </w:t>
      </w:r>
      <w:r w:rsidRPr="0BBCF1FC" w:rsidR="000B283C">
        <w:rPr>
          <w:color w:val="auto"/>
        </w:rPr>
        <w:t>kind</w:t>
      </w:r>
      <w:r w:rsidRPr="0BBCF1FC" w:rsidR="000B283C">
        <w:rPr>
          <w:color w:val="auto"/>
        </w:rPr>
        <w:t xml:space="preserve"> of looks</w:t>
      </w:r>
      <w:r w:rsidRPr="0BBCF1FC" w:rsidR="000B283C">
        <w:rPr>
          <w:color w:val="auto"/>
        </w:rPr>
        <w:t xml:space="preserve"> lik</w:t>
      </w:r>
      <w:r w:rsidRPr="0BBCF1FC" w:rsidR="000B283C">
        <w:rPr>
          <w:color w:val="auto"/>
        </w:rPr>
        <w:t>e there is a woman sitting down by his left leg watching him.</w:t>
      </w:r>
      <w:r w:rsidRPr="0BBCF1FC" w:rsidR="5529EBBB">
        <w:rPr>
          <w:color w:val="auto"/>
        </w:rPr>
        <w:t xml:space="preserve"> </w:t>
      </w:r>
    </w:p>
    <w:p w:rsidR="107372BA" w:rsidP="0BBCF1FC" w:rsidRDefault="107372BA" w14:paraId="37B0BDFB" w14:textId="6A29265B">
      <w:pPr>
        <w:pStyle w:val="Normal"/>
        <w:ind w:left="0" w:right="-144"/>
        <w:rPr>
          <w:color w:val="auto"/>
        </w:rPr>
      </w:pPr>
      <w:r w:rsidRPr="0BBCF1FC" w:rsidR="6636E532">
        <w:rPr>
          <w:color w:val="auto"/>
        </w:rPr>
        <w:t xml:space="preserve">Now </w:t>
      </w:r>
      <w:r w:rsidRPr="0BBCF1FC" w:rsidR="2D579BF8">
        <w:rPr>
          <w:color w:val="auto"/>
        </w:rPr>
        <w:t>Goya</w:t>
      </w:r>
      <w:r w:rsidRPr="0BBCF1FC" w:rsidR="6636E532">
        <w:rPr>
          <w:color w:val="auto"/>
        </w:rPr>
        <w:t xml:space="preserve"> never spoke about the meanings behind this painting or any of the other black paintings in his farmhouse </w:t>
      </w:r>
      <w:r w:rsidRPr="0BBCF1FC" w:rsidR="5AD25627">
        <w:rPr>
          <w:color w:val="auto"/>
        </w:rPr>
        <w:t xml:space="preserve">but people </w:t>
      </w:r>
      <w:r w:rsidRPr="0BBCF1FC" w:rsidR="17860C79">
        <w:rPr>
          <w:color w:val="auto"/>
        </w:rPr>
        <w:t>believed</w:t>
      </w:r>
      <w:r w:rsidRPr="0BBCF1FC" w:rsidR="5AD25627">
        <w:rPr>
          <w:color w:val="auto"/>
        </w:rPr>
        <w:t xml:space="preserve"> it is about the roman god </w:t>
      </w:r>
      <w:r w:rsidRPr="0BBCF1FC" w:rsidR="15D8551C">
        <w:rPr>
          <w:color w:val="auto"/>
        </w:rPr>
        <w:t>Saturn</w:t>
      </w:r>
      <w:r w:rsidRPr="0BBCF1FC" w:rsidR="5AD25627">
        <w:rPr>
          <w:color w:val="auto"/>
        </w:rPr>
        <w:t xml:space="preserve"> </w:t>
      </w:r>
      <w:r w:rsidRPr="0BBCF1FC" w:rsidR="0EFFDC40">
        <w:rPr>
          <w:color w:val="auto"/>
        </w:rPr>
        <w:t xml:space="preserve">who was told that one of his children would turn against him just like what </w:t>
      </w:r>
      <w:r w:rsidRPr="0BBCF1FC" w:rsidR="7BABD2FE">
        <w:rPr>
          <w:color w:val="auto"/>
        </w:rPr>
        <w:t>Saturn</w:t>
      </w:r>
      <w:r w:rsidRPr="0BBCF1FC" w:rsidR="0EFFDC40">
        <w:rPr>
          <w:color w:val="auto"/>
        </w:rPr>
        <w:t xml:space="preserve"> did to his own father so </w:t>
      </w:r>
      <w:r w:rsidRPr="0BBCF1FC" w:rsidR="3E547ADE">
        <w:rPr>
          <w:color w:val="auto"/>
        </w:rPr>
        <w:t>Saturn</w:t>
      </w:r>
      <w:r w:rsidRPr="0BBCF1FC" w:rsidR="156672A4">
        <w:rPr>
          <w:color w:val="auto"/>
        </w:rPr>
        <w:t xml:space="preserve"> got scared and decided to eat all his children as soon as his wife gave birth to them </w:t>
      </w:r>
      <w:r w:rsidRPr="0BBCF1FC" w:rsidR="17E783D4">
        <w:rPr>
          <w:color w:val="auto"/>
        </w:rPr>
        <w:t xml:space="preserve">but rhea, </w:t>
      </w:r>
      <w:r w:rsidRPr="0BBCF1FC" w:rsidR="0FE6F86C">
        <w:rPr>
          <w:color w:val="auto"/>
        </w:rPr>
        <w:t>Saturn's</w:t>
      </w:r>
      <w:r w:rsidRPr="0BBCF1FC" w:rsidR="17E783D4">
        <w:rPr>
          <w:color w:val="auto"/>
        </w:rPr>
        <w:t xml:space="preserve"> wife, got upset that </w:t>
      </w:r>
      <w:r w:rsidRPr="0BBCF1FC" w:rsidR="00C32AB8">
        <w:rPr>
          <w:color w:val="auto"/>
        </w:rPr>
        <w:t>Saturn</w:t>
      </w:r>
      <w:r w:rsidRPr="0BBCF1FC" w:rsidR="17E783D4">
        <w:rPr>
          <w:color w:val="auto"/>
        </w:rPr>
        <w:t xml:space="preserve"> was eating all her children and wanting him t</w:t>
      </w:r>
      <w:r w:rsidRPr="0BBCF1FC" w:rsidR="2A9714DE">
        <w:rPr>
          <w:color w:val="auto"/>
        </w:rPr>
        <w:t xml:space="preserve">o stop so rhea left to </w:t>
      </w:r>
      <w:r w:rsidRPr="0BBCF1FC" w:rsidR="39B21128">
        <w:rPr>
          <w:color w:val="auto"/>
        </w:rPr>
        <w:t>give</w:t>
      </w:r>
      <w:r w:rsidRPr="0BBCF1FC" w:rsidR="2A9714DE">
        <w:rPr>
          <w:color w:val="auto"/>
        </w:rPr>
        <w:t xml:space="preserve"> birth on the island </w:t>
      </w:r>
      <w:r w:rsidRPr="0BBCF1FC" w:rsidR="383399E0">
        <w:rPr>
          <w:color w:val="auto"/>
        </w:rPr>
        <w:t xml:space="preserve">of </w:t>
      </w:r>
      <w:r w:rsidRPr="0BBCF1FC" w:rsidR="6973295B">
        <w:rPr>
          <w:color w:val="auto"/>
        </w:rPr>
        <w:t>Crete</w:t>
      </w:r>
      <w:r w:rsidRPr="0BBCF1FC" w:rsidR="383399E0">
        <w:rPr>
          <w:color w:val="auto"/>
        </w:rPr>
        <w:t xml:space="preserve"> and birthed </w:t>
      </w:r>
      <w:r w:rsidRPr="0BBCF1FC" w:rsidR="2595C5F7">
        <w:rPr>
          <w:color w:val="auto"/>
        </w:rPr>
        <w:t>Zeus</w:t>
      </w:r>
      <w:r w:rsidRPr="0BBCF1FC" w:rsidR="383399E0">
        <w:rPr>
          <w:color w:val="auto"/>
        </w:rPr>
        <w:t xml:space="preserve"> </w:t>
      </w:r>
      <w:r w:rsidRPr="0BBCF1FC" w:rsidR="4DC7F9F1">
        <w:rPr>
          <w:color w:val="auto"/>
        </w:rPr>
        <w:t xml:space="preserve"> and then tricked </w:t>
      </w:r>
      <w:r w:rsidRPr="0BBCF1FC" w:rsidR="3DDD65A0">
        <w:rPr>
          <w:color w:val="auto"/>
        </w:rPr>
        <w:t>Saturn</w:t>
      </w:r>
      <w:r w:rsidRPr="0BBCF1FC" w:rsidR="4DC7F9F1">
        <w:rPr>
          <w:color w:val="auto"/>
        </w:rPr>
        <w:t xml:space="preserve"> into thinking he at the final child but used a special stone and </w:t>
      </w:r>
      <w:r w:rsidRPr="0BBCF1FC" w:rsidR="76BAAF19">
        <w:rPr>
          <w:color w:val="auto"/>
        </w:rPr>
        <w:t>molded</w:t>
      </w:r>
      <w:r w:rsidRPr="0BBCF1FC" w:rsidR="4DC7F9F1">
        <w:rPr>
          <w:color w:val="auto"/>
        </w:rPr>
        <w:t xml:space="preserve"> it i</w:t>
      </w:r>
      <w:r w:rsidRPr="0BBCF1FC" w:rsidR="77841A3F">
        <w:rPr>
          <w:color w:val="auto"/>
        </w:rPr>
        <w:t xml:space="preserve">nto a baby </w:t>
      </w:r>
      <w:r w:rsidRPr="0BBCF1FC" w:rsidR="6A3DD350">
        <w:rPr>
          <w:color w:val="auto"/>
        </w:rPr>
        <w:t xml:space="preserve">and then rhea left with </w:t>
      </w:r>
      <w:r w:rsidRPr="0BBCF1FC" w:rsidR="01B950CD">
        <w:rPr>
          <w:color w:val="auto"/>
        </w:rPr>
        <w:t>Zeus</w:t>
      </w:r>
      <w:r w:rsidRPr="0BBCF1FC" w:rsidR="6A3DD350">
        <w:rPr>
          <w:color w:val="auto"/>
        </w:rPr>
        <w:t xml:space="preserve"> back to the island and </w:t>
      </w:r>
      <w:r w:rsidRPr="0BBCF1FC" w:rsidR="01CE94B7">
        <w:rPr>
          <w:color w:val="auto"/>
        </w:rPr>
        <w:t>said</w:t>
      </w:r>
      <w:r w:rsidRPr="0BBCF1FC" w:rsidR="6A3DD350">
        <w:rPr>
          <w:color w:val="auto"/>
        </w:rPr>
        <w:t xml:space="preserve"> </w:t>
      </w:r>
      <w:r w:rsidRPr="0BBCF1FC" w:rsidR="6295B0B3">
        <w:rPr>
          <w:color w:val="auto"/>
        </w:rPr>
        <w:t>Zeus</w:t>
      </w:r>
      <w:r w:rsidRPr="0BBCF1FC" w:rsidR="6A3DD350">
        <w:rPr>
          <w:color w:val="auto"/>
        </w:rPr>
        <w:t xml:space="preserve"> </w:t>
      </w:r>
      <w:r w:rsidRPr="0BBCF1FC" w:rsidR="7B0D8FB3">
        <w:rPr>
          <w:color w:val="auto"/>
        </w:rPr>
        <w:t xml:space="preserve">will be the one to take down </w:t>
      </w:r>
      <w:r w:rsidRPr="0BBCF1FC" w:rsidR="1BBAB95E">
        <w:rPr>
          <w:color w:val="auto"/>
        </w:rPr>
        <w:t>Saturn</w:t>
      </w:r>
      <w:r w:rsidRPr="0BBCF1FC" w:rsidR="30560B58">
        <w:rPr>
          <w:color w:val="auto"/>
        </w:rPr>
        <w:t>,</w:t>
      </w:r>
      <w:r w:rsidRPr="0BBCF1FC" w:rsidR="7B0D8FB3">
        <w:rPr>
          <w:color w:val="auto"/>
        </w:rPr>
        <w:t xml:space="preserve"> </w:t>
      </w:r>
      <w:r w:rsidRPr="0BBCF1FC" w:rsidR="21204496">
        <w:rPr>
          <w:color w:val="auto"/>
        </w:rPr>
        <w:t>and then one day</w:t>
      </w:r>
      <w:r w:rsidRPr="0BBCF1FC" w:rsidR="000E1541">
        <w:rPr>
          <w:color w:val="auto"/>
        </w:rPr>
        <w:t xml:space="preserve"> he </w:t>
      </w:r>
      <w:r w:rsidRPr="0BBCF1FC" w:rsidR="1A22CFB4">
        <w:rPr>
          <w:color w:val="auto"/>
        </w:rPr>
        <w:t xml:space="preserve">returns with this liquid mixture and hands it to </w:t>
      </w:r>
      <w:r w:rsidRPr="0BBCF1FC" w:rsidR="26458DBF">
        <w:rPr>
          <w:color w:val="auto"/>
        </w:rPr>
        <w:t>Saturn</w:t>
      </w:r>
      <w:r w:rsidRPr="0BBCF1FC" w:rsidR="1A22CFB4">
        <w:rPr>
          <w:color w:val="auto"/>
        </w:rPr>
        <w:t xml:space="preserve"> and he ends up throwing up all the children he had eaten </w:t>
      </w:r>
      <w:r w:rsidRPr="0BBCF1FC" w:rsidR="7FDBD8B0">
        <w:rPr>
          <w:color w:val="auto"/>
        </w:rPr>
        <w:t>years ago and then passed out then the siblings</w:t>
      </w:r>
      <w:r w:rsidRPr="0BBCF1FC" w:rsidR="6EA20F10">
        <w:rPr>
          <w:color w:val="auto"/>
        </w:rPr>
        <w:t xml:space="preserve"> </w:t>
      </w:r>
      <w:r w:rsidRPr="0BBCF1FC" w:rsidR="47B042CD">
        <w:rPr>
          <w:color w:val="auto"/>
        </w:rPr>
        <w:t xml:space="preserve">after </w:t>
      </w:r>
      <w:r w:rsidRPr="0BBCF1FC" w:rsidR="66991B4B">
        <w:rPr>
          <w:color w:val="auto"/>
        </w:rPr>
        <w:t>Zeus</w:t>
      </w:r>
      <w:r w:rsidRPr="0BBCF1FC" w:rsidR="47B042CD">
        <w:rPr>
          <w:color w:val="auto"/>
        </w:rPr>
        <w:t xml:space="preserve"> had freed his siblings they came together and swore allegiance to him.</w:t>
      </w:r>
      <w:r w:rsidRPr="0BBCF1FC" w:rsidR="09CC5B6F">
        <w:rPr>
          <w:color w:val="auto"/>
        </w:rPr>
        <w:t xml:space="preserve"> </w:t>
      </w:r>
      <w:bookmarkStart w:name="_Int_Kcr7UvIq" w:id="506369206"/>
      <w:r w:rsidRPr="0BBCF1FC" w:rsidR="216C2560">
        <w:rPr>
          <w:color w:val="auto"/>
        </w:rPr>
        <w:t>Others</w:t>
      </w:r>
      <w:r w:rsidRPr="0BBCF1FC" w:rsidR="09CC5B6F">
        <w:rPr>
          <w:color w:val="auto"/>
        </w:rPr>
        <w:t xml:space="preserve"> </w:t>
      </w:r>
      <w:r w:rsidRPr="0BBCF1FC" w:rsidR="1032F1D3">
        <w:rPr>
          <w:color w:val="auto"/>
        </w:rPr>
        <w:t xml:space="preserve">interpret this painting and </w:t>
      </w:r>
      <w:r w:rsidRPr="0BBCF1FC" w:rsidR="22D9333A">
        <w:rPr>
          <w:color w:val="auto"/>
        </w:rPr>
        <w:t>say</w:t>
      </w:r>
      <w:r w:rsidRPr="0BBCF1FC" w:rsidR="1032F1D3">
        <w:rPr>
          <w:color w:val="auto"/>
        </w:rPr>
        <w:t xml:space="preserve"> it depicts the </w:t>
      </w:r>
      <w:r w:rsidRPr="0BBCF1FC" w:rsidR="24D7855F">
        <w:rPr>
          <w:color w:val="auto"/>
        </w:rPr>
        <w:t xml:space="preserve">peninsular war devouring the population </w:t>
      </w:r>
      <w:r w:rsidRPr="0BBCF1FC" w:rsidR="695ECED2">
        <w:rPr>
          <w:color w:val="auto"/>
        </w:rPr>
        <w:t>similar</w:t>
      </w:r>
      <w:r w:rsidRPr="0BBCF1FC" w:rsidR="24D7855F">
        <w:rPr>
          <w:color w:val="auto"/>
        </w:rPr>
        <w:t xml:space="preserve"> to </w:t>
      </w:r>
      <w:r w:rsidRPr="0BBCF1FC" w:rsidR="52E40661">
        <w:rPr>
          <w:color w:val="auto"/>
        </w:rPr>
        <w:t>Saturn</w:t>
      </w:r>
      <w:r w:rsidRPr="0BBCF1FC" w:rsidR="24D7855F">
        <w:rPr>
          <w:color w:val="auto"/>
        </w:rPr>
        <w:t xml:space="preserve"> </w:t>
      </w:r>
      <w:r w:rsidRPr="0BBCF1FC" w:rsidR="244382FE">
        <w:rPr>
          <w:color w:val="auto"/>
        </w:rPr>
        <w:t>devouring</w:t>
      </w:r>
      <w:r w:rsidRPr="0BBCF1FC" w:rsidR="24D7855F">
        <w:rPr>
          <w:color w:val="auto"/>
        </w:rPr>
        <w:t xml:space="preserve"> his children</w:t>
      </w:r>
      <w:r w:rsidRPr="0BBCF1FC" w:rsidR="369FF6ED">
        <w:rPr>
          <w:color w:val="auto"/>
        </w:rPr>
        <w:t>.</w:t>
      </w:r>
      <w:bookmarkEnd w:id="506369206"/>
    </w:p>
    <w:p w:rsidR="107372BA" w:rsidP="0BBCF1FC" w:rsidRDefault="107372BA" w14:paraId="3DD2948F" w14:textId="1E1FB92A">
      <w:pPr>
        <w:pStyle w:val="Normal"/>
        <w:ind w:left="0" w:right="-144"/>
        <w:rPr>
          <w:color w:val="auto"/>
        </w:rPr>
      </w:pPr>
    </w:p>
    <w:p w:rsidR="107372BA" w:rsidP="0BBCF1FC" w:rsidRDefault="107372BA" w14:paraId="65728A43" w14:textId="68A6D41E">
      <w:pPr>
        <w:pStyle w:val="Normal"/>
        <w:ind w:left="0" w:right="-144"/>
        <w:rPr>
          <w:color w:val="auto"/>
        </w:rPr>
      </w:pPr>
      <w:r w:rsidRPr="0BBCF1FC" w:rsidR="13221F7F">
        <w:rPr>
          <w:color w:val="auto"/>
        </w:rPr>
        <w:t xml:space="preserve">In </w:t>
      </w:r>
      <w:r w:rsidRPr="0BBCF1FC" w:rsidR="5681ACF8">
        <w:rPr>
          <w:color w:val="auto"/>
        </w:rPr>
        <w:t>conclusion</w:t>
      </w:r>
      <w:r w:rsidRPr="0BBCF1FC" w:rsidR="13221F7F">
        <w:rPr>
          <w:color w:val="auto"/>
        </w:rPr>
        <w:t xml:space="preserve"> the violent times </w:t>
      </w:r>
      <w:r w:rsidRPr="0BBCF1FC" w:rsidR="6E1D0A3C">
        <w:rPr>
          <w:color w:val="auto"/>
        </w:rPr>
        <w:t>Goya</w:t>
      </w:r>
      <w:r w:rsidRPr="0BBCF1FC" w:rsidR="13221F7F">
        <w:rPr>
          <w:color w:val="auto"/>
        </w:rPr>
        <w:t xml:space="preserve"> lived through </w:t>
      </w:r>
      <w:r w:rsidRPr="0BBCF1FC" w:rsidR="62BA2808">
        <w:rPr>
          <w:color w:val="auto"/>
        </w:rPr>
        <w:t xml:space="preserve">caused him and his artwork to change </w:t>
      </w:r>
      <w:r w:rsidRPr="0BBCF1FC" w:rsidR="07BB05F3">
        <w:rPr>
          <w:color w:val="auto"/>
        </w:rPr>
        <w:t>drastically</w:t>
      </w:r>
      <w:r w:rsidRPr="0BBCF1FC" w:rsidR="62BA2808">
        <w:rPr>
          <w:color w:val="auto"/>
        </w:rPr>
        <w:t xml:space="preserve">, </w:t>
      </w:r>
      <w:r w:rsidRPr="0BBCF1FC" w:rsidR="22E9DADD">
        <w:rPr>
          <w:color w:val="auto"/>
        </w:rPr>
        <w:t>we can see the violence affects the artists interpretation of the world as you can see</w:t>
      </w:r>
      <w:r w:rsidRPr="0BBCF1FC" w:rsidR="4EDF2F04">
        <w:rPr>
          <w:color w:val="auto"/>
        </w:rPr>
        <w:t xml:space="preserve"> from the </w:t>
      </w:r>
      <w:r w:rsidRPr="0BBCF1FC" w:rsidR="00C852A0">
        <w:rPr>
          <w:color w:val="auto"/>
        </w:rPr>
        <w:t>Sourses</w:t>
      </w:r>
      <w:r w:rsidRPr="0BBCF1FC" w:rsidR="4EDF2F04">
        <w:rPr>
          <w:color w:val="auto"/>
        </w:rPr>
        <w:t xml:space="preserve"> used in this essay the pieces of artwork </w:t>
      </w:r>
      <w:r w:rsidRPr="0BBCF1FC" w:rsidR="07BB719A">
        <w:rPr>
          <w:color w:val="auto"/>
        </w:rPr>
        <w:t>depicting</w:t>
      </w:r>
      <w:r w:rsidRPr="0BBCF1FC" w:rsidR="4EDF2F04">
        <w:rPr>
          <w:color w:val="auto"/>
        </w:rPr>
        <w:t xml:space="preserve"> violence </w:t>
      </w:r>
      <w:r w:rsidRPr="0BBCF1FC" w:rsidR="4F7D22CC">
        <w:rPr>
          <w:color w:val="auto"/>
        </w:rPr>
        <w:t>are wildly exaggerated characteristic</w:t>
      </w:r>
      <w:r w:rsidRPr="0BBCF1FC" w:rsidR="3AE7F67C">
        <w:rPr>
          <w:color w:val="auto"/>
        </w:rPr>
        <w:t>s of the negative parts of the world</w:t>
      </w:r>
      <w:r w:rsidRPr="0BBCF1FC" w:rsidR="0EBFFBC6">
        <w:rPr>
          <w:color w:val="auto"/>
        </w:rPr>
        <w:t xml:space="preserve">. For </w:t>
      </w:r>
      <w:r w:rsidRPr="0BBCF1FC" w:rsidR="12E2D137">
        <w:rPr>
          <w:color w:val="auto"/>
        </w:rPr>
        <w:t>example,</w:t>
      </w:r>
      <w:r w:rsidRPr="0BBCF1FC" w:rsidR="0EBFFBC6">
        <w:rPr>
          <w:color w:val="auto"/>
        </w:rPr>
        <w:t xml:space="preserve"> </w:t>
      </w:r>
      <w:r w:rsidRPr="0BBCF1FC" w:rsidR="13A2F4E5">
        <w:rPr>
          <w:color w:val="auto"/>
        </w:rPr>
        <w:t>Pulimood</w:t>
      </w:r>
      <w:r w:rsidRPr="0BBCF1FC" w:rsidR="13A2F4E5">
        <w:rPr>
          <w:color w:val="auto"/>
        </w:rPr>
        <w:t xml:space="preserve"> (2023)</w:t>
      </w:r>
      <w:r w:rsidRPr="0BBCF1FC" w:rsidR="66AC6CD7">
        <w:rPr>
          <w:color w:val="auto"/>
        </w:rPr>
        <w:t xml:space="preserve"> </w:t>
      </w:r>
      <w:r w:rsidRPr="0BBCF1FC" w:rsidR="66AC6CD7">
        <w:rPr>
          <w:color w:val="auto"/>
        </w:rPr>
        <w:t>provides</w:t>
      </w:r>
      <w:r w:rsidRPr="0BBCF1FC" w:rsidR="66AC6CD7">
        <w:rPr>
          <w:color w:val="auto"/>
        </w:rPr>
        <w:t xml:space="preserve"> us a message that the figure known as Cronus </w:t>
      </w:r>
      <w:r w:rsidRPr="0BBCF1FC" w:rsidR="66AC6CD7">
        <w:rPr>
          <w:color w:val="auto"/>
        </w:rPr>
        <w:t>represents</w:t>
      </w:r>
      <w:r w:rsidRPr="0BBCF1FC" w:rsidR="66AC6CD7">
        <w:rPr>
          <w:color w:val="auto"/>
        </w:rPr>
        <w:t xml:space="preserve"> </w:t>
      </w:r>
      <w:r w:rsidRPr="0BBCF1FC" w:rsidR="04A3C4A2">
        <w:rPr>
          <w:color w:val="auto"/>
        </w:rPr>
        <w:t>Gods final judgement of all things, a clash between the old and the young</w:t>
      </w:r>
      <w:r w:rsidRPr="0BBCF1FC" w:rsidR="6A5CCD9E">
        <w:rPr>
          <w:color w:val="auto"/>
        </w:rPr>
        <w:t xml:space="preserve">. Some also refer Cronus </w:t>
      </w:r>
      <w:r w:rsidRPr="0BBCF1FC" w:rsidR="6A5CCD9E">
        <w:rPr>
          <w:color w:val="auto"/>
        </w:rPr>
        <w:t>representing</w:t>
      </w:r>
      <w:r w:rsidRPr="0BBCF1FC" w:rsidR="6A5CCD9E">
        <w:rPr>
          <w:color w:val="auto"/>
        </w:rPr>
        <w:t xml:space="preserve"> time that consumes everything eventually </w:t>
      </w:r>
      <w:r w:rsidRPr="0BBCF1FC" w:rsidR="6A5CCD9E">
        <w:rPr>
          <w:color w:val="auto"/>
        </w:rPr>
        <w:t>Pulimood</w:t>
      </w:r>
      <w:r w:rsidRPr="0BBCF1FC" w:rsidR="6A5CCD9E">
        <w:rPr>
          <w:color w:val="auto"/>
        </w:rPr>
        <w:t xml:space="preserve"> (2023).</w:t>
      </w:r>
    </w:p>
    <w:p w:rsidR="107372BA" w:rsidP="0BBCF1FC" w:rsidRDefault="107372BA" w14:paraId="307036D3" w14:textId="0EB9279F">
      <w:pPr>
        <w:pStyle w:val="Normal"/>
        <w:ind w:left="0" w:right="-144"/>
        <w:rPr>
          <w:color w:val="538135" w:themeColor="accent6" w:themeTint="FF" w:themeShade="BF"/>
        </w:rPr>
      </w:pPr>
    </w:p>
    <w:p w:rsidR="107372BA" w:rsidP="0BBCF1FC" w:rsidRDefault="107372BA" w14:paraId="050676AB" w14:textId="192A7A69">
      <w:pPr>
        <w:pStyle w:val="Normal"/>
        <w:ind w:left="0" w:right="-144"/>
        <w:rPr>
          <w:color w:val="538135" w:themeColor="accent6" w:themeTint="FF" w:themeShade="BF"/>
        </w:rPr>
      </w:pPr>
    </w:p>
    <w:p w:rsidR="107372BA" w:rsidP="0BBCF1FC" w:rsidRDefault="107372BA" w14:paraId="5061E8DF" w14:textId="1070F955">
      <w:pPr>
        <w:pStyle w:val="Normal"/>
        <w:ind w:left="0" w:right="-144"/>
        <w:rPr>
          <w:color w:val="538135" w:themeColor="accent6" w:themeTint="FF" w:themeShade="BF"/>
        </w:rPr>
      </w:pPr>
    </w:p>
    <w:p w:rsidR="107372BA" w:rsidP="0BBCF1FC" w:rsidRDefault="107372BA" w14:paraId="70B0140D" w14:textId="50E426AC">
      <w:pPr>
        <w:pStyle w:val="Normal"/>
        <w:ind w:left="0" w:right="-144"/>
      </w:pPr>
      <w:r w:rsidRPr="0BBCF1FC" w:rsidR="59255399">
        <w:rPr>
          <w:color w:val="538135" w:themeColor="accent6" w:themeTint="FF" w:themeShade="BF"/>
        </w:rPr>
        <w:t xml:space="preserve"> </w:t>
      </w:r>
    </w:p>
    <w:p w:rsidR="107372BA" w:rsidP="107372BA" w:rsidRDefault="107372BA" w14:paraId="3733240F" w14:textId="7A323736">
      <w:pPr>
        <w:pStyle w:val="Normal"/>
        <w:ind w:left="0"/>
      </w:pPr>
    </w:p>
    <w:p w:rsidR="107372BA" w:rsidP="107372BA" w:rsidRDefault="107372BA" w14:paraId="5655799C" w14:textId="09A5B47E">
      <w:pPr>
        <w:pStyle w:val="Normal"/>
        <w:ind w:left="0"/>
      </w:pPr>
    </w:p>
    <w:p w:rsidR="46ADA22B" w:rsidP="107372BA" w:rsidRDefault="46ADA22B" w14:paraId="0E2146AE" w14:textId="6CDA56DA">
      <w:pPr>
        <w:pStyle w:val="Normal"/>
        <w:ind w:left="0"/>
        <w:rPr>
          <w:rFonts w:ascii="Calibri" w:hAnsi="Calibri" w:eastAsia="Calibri" w:cs="Calibri"/>
          <w:noProof w:val="0"/>
          <w:sz w:val="22"/>
          <w:szCs w:val="22"/>
          <w:lang w:val="en-US"/>
        </w:rPr>
      </w:pPr>
      <w:r w:rsidRPr="0BBCF1FC" w:rsidR="46ADA22B">
        <w:rPr>
          <w:rFonts w:ascii="Calibri" w:hAnsi="Calibri" w:eastAsia="Calibri" w:cs="Calibri"/>
          <w:noProof w:val="0"/>
          <w:sz w:val="22"/>
          <w:szCs w:val="22"/>
          <w:lang w:val="en-US"/>
        </w:rPr>
        <w:t>Bibliography</w:t>
      </w:r>
    </w:p>
    <w:p w:rsidR="0BBCF1FC" w:rsidP="0BBCF1FC" w:rsidRDefault="0BBCF1FC" w14:paraId="1997B934" w14:textId="1BC65EBE">
      <w:pPr>
        <w:pStyle w:val="Normal"/>
        <w:ind w:left="0"/>
        <w:rPr>
          <w:rFonts w:ascii="Calibri" w:hAnsi="Calibri" w:eastAsia="Calibri" w:cs="Calibri"/>
          <w:noProof w:val="0"/>
          <w:sz w:val="22"/>
          <w:szCs w:val="22"/>
          <w:lang w:val="en-US"/>
        </w:rPr>
      </w:pPr>
    </w:p>
    <w:p w:rsidR="46ADA22B" w:rsidRDefault="46ADA22B" w14:paraId="298ECD6C" w14:textId="4FB408EA">
      <w:r w:rsidRPr="0BBCF1FC" w:rsidR="46ADA22B">
        <w:rPr>
          <w:rFonts w:ascii="Calibri" w:hAnsi="Calibri" w:eastAsia="Calibri" w:cs="Calibri"/>
          <w:noProof w:val="0"/>
          <w:color w:val="000000" w:themeColor="text1" w:themeTint="FF" w:themeShade="FF"/>
          <w:sz w:val="27"/>
          <w:szCs w:val="27"/>
          <w:lang w:val="en-US"/>
        </w:rPr>
        <w:t xml:space="preserve">ENCYCLOPEDIA OF ART EDUCATION (2019). </w:t>
      </w:r>
      <w:r w:rsidRPr="0BBCF1FC" w:rsidR="46ADA22B">
        <w:rPr>
          <w:rFonts w:ascii="Calibri" w:hAnsi="Calibri" w:eastAsia="Calibri" w:cs="Calibri"/>
          <w:i w:val="1"/>
          <w:iCs w:val="1"/>
          <w:noProof w:val="0"/>
          <w:color w:val="000000" w:themeColor="text1" w:themeTint="FF" w:themeShade="FF"/>
          <w:sz w:val="27"/>
          <w:szCs w:val="27"/>
          <w:lang w:val="en-US"/>
        </w:rPr>
        <w:t xml:space="preserve">Saturn Devouring his </w:t>
      </w:r>
      <w:r w:rsidRPr="0BBCF1FC" w:rsidR="46ADA22B">
        <w:rPr>
          <w:rFonts w:ascii="Calibri" w:hAnsi="Calibri" w:eastAsia="Calibri" w:cs="Calibri"/>
          <w:i w:val="1"/>
          <w:iCs w:val="1"/>
          <w:noProof w:val="0"/>
          <w:color w:val="000000" w:themeColor="text1" w:themeTint="FF" w:themeShade="FF"/>
          <w:sz w:val="27"/>
          <w:szCs w:val="27"/>
          <w:lang w:val="en-US"/>
        </w:rPr>
        <w:t>Son</w:t>
      </w:r>
      <w:r w:rsidRPr="0BBCF1FC" w:rsidR="46ADA22B">
        <w:rPr>
          <w:rFonts w:ascii="Calibri" w:hAnsi="Calibri" w:eastAsia="Calibri" w:cs="Calibri"/>
          <w:i w:val="1"/>
          <w:iCs w:val="1"/>
          <w:noProof w:val="0"/>
          <w:color w:val="000000" w:themeColor="text1" w:themeTint="FF" w:themeShade="FF"/>
          <w:sz w:val="27"/>
          <w:szCs w:val="27"/>
          <w:lang w:val="en-US"/>
        </w:rPr>
        <w:t>, Goya: Analysis</w:t>
      </w:r>
      <w:r w:rsidRPr="0BBCF1FC" w:rsidR="46ADA22B">
        <w:rPr>
          <w:rFonts w:ascii="Calibri" w:hAnsi="Calibri" w:eastAsia="Calibri" w:cs="Calibri"/>
          <w:noProof w:val="0"/>
          <w:color w:val="000000" w:themeColor="text1" w:themeTint="FF" w:themeShade="FF"/>
          <w:sz w:val="27"/>
          <w:szCs w:val="27"/>
          <w:lang w:val="en-US"/>
        </w:rPr>
        <w:t xml:space="preserve">. [online] Visual-arts-cork.com. Available at: </w:t>
      </w:r>
      <w:hyperlink r:id="R2930be1b9f1b4508">
        <w:r w:rsidRPr="0BBCF1FC" w:rsidR="46ADA22B">
          <w:rPr>
            <w:rStyle w:val="Hyperlink"/>
            <w:rFonts w:ascii="Calibri" w:hAnsi="Calibri" w:eastAsia="Calibri" w:cs="Calibri"/>
            <w:noProof w:val="0"/>
            <w:sz w:val="27"/>
            <w:szCs w:val="27"/>
            <w:lang w:val="en-US"/>
          </w:rPr>
          <w:t>http://www.visual-arts-cork.com/paintings-analysis/saturn-devouring-his-son.htm</w:t>
        </w:r>
      </w:hyperlink>
      <w:r w:rsidRPr="0BBCF1FC" w:rsidR="46ADA22B">
        <w:rPr>
          <w:rFonts w:ascii="Calibri" w:hAnsi="Calibri" w:eastAsia="Calibri" w:cs="Calibri"/>
          <w:noProof w:val="0"/>
          <w:color w:val="000000" w:themeColor="text1" w:themeTint="FF" w:themeShade="FF"/>
          <w:sz w:val="27"/>
          <w:szCs w:val="27"/>
          <w:lang w:val="en-US"/>
        </w:rPr>
        <w:t>.</w:t>
      </w:r>
      <w:r w:rsidRPr="0BBCF1FC" w:rsidR="40A16D8D">
        <w:rPr>
          <w:rFonts w:ascii="Calibri" w:hAnsi="Calibri" w:eastAsia="Calibri" w:cs="Calibri"/>
          <w:noProof w:val="0"/>
          <w:color w:val="000000" w:themeColor="text1" w:themeTint="FF" w:themeShade="FF"/>
          <w:sz w:val="27"/>
          <w:szCs w:val="27"/>
          <w:lang w:val="en-US"/>
        </w:rPr>
        <w:t xml:space="preserve"> [Accessed 13 Nov. 2023]</w:t>
      </w:r>
    </w:p>
    <w:p w:rsidR="0BBCF1FC" w:rsidP="0BBCF1FC" w:rsidRDefault="0BBCF1FC" w14:paraId="3AB137CA" w14:textId="7E216770">
      <w:pPr>
        <w:pStyle w:val="Normal"/>
        <w:rPr>
          <w:rFonts w:ascii="Calibri" w:hAnsi="Calibri" w:eastAsia="Calibri" w:cs="Calibri"/>
          <w:noProof w:val="0"/>
          <w:color w:val="000000" w:themeColor="text1" w:themeTint="FF" w:themeShade="FF"/>
          <w:sz w:val="27"/>
          <w:szCs w:val="27"/>
          <w:lang w:val="en-US"/>
        </w:rPr>
      </w:pPr>
    </w:p>
    <w:p w:rsidR="46ADA22B" w:rsidP="328856F5" w:rsidRDefault="46ADA22B" w14:paraId="6DBCE389" w14:textId="0D1FCB44">
      <w:pPr>
        <w:pStyle w:val="Normal"/>
        <w:spacing w:line="360" w:lineRule="exact"/>
      </w:pPr>
      <w:r w:rsidRPr="0BBCF1FC" w:rsidR="46ADA22B">
        <w:rPr>
          <w:rFonts w:ascii="Calibri" w:hAnsi="Calibri" w:eastAsia="Calibri" w:cs="Calibri"/>
          <w:noProof w:val="0"/>
          <w:color w:val="000000" w:themeColor="text1" w:themeTint="FF" w:themeShade="FF"/>
          <w:sz w:val="22"/>
          <w:szCs w:val="22"/>
          <w:lang w:val="en-US"/>
        </w:rPr>
        <w:t>‌</w:t>
      </w:r>
      <w:r w:rsidRPr="0BBCF1FC" w:rsidR="4D5903D2">
        <w:rPr>
          <w:rFonts w:ascii="Times New Roman" w:hAnsi="Times New Roman" w:eastAsia="Times New Roman" w:cs="Times New Roman"/>
          <w:noProof w:val="0"/>
          <w:color w:val="000000" w:themeColor="text1" w:themeTint="FF" w:themeShade="FF"/>
          <w:sz w:val="24"/>
          <w:szCs w:val="24"/>
          <w:lang w:val="en-US"/>
        </w:rPr>
        <w:t xml:space="preserve"> </w:t>
      </w:r>
      <w:r w:rsidRPr="0BBCF1FC" w:rsidR="4D5903D2">
        <w:rPr>
          <w:rFonts w:ascii="Times New Roman" w:hAnsi="Times New Roman" w:eastAsia="Times New Roman" w:cs="Times New Roman"/>
          <w:noProof w:val="0"/>
          <w:color w:val="000000" w:themeColor="text1" w:themeTint="FF" w:themeShade="FF"/>
          <w:sz w:val="24"/>
          <w:szCs w:val="24"/>
          <w:lang w:val="en-US"/>
        </w:rPr>
        <w:t>Krén</w:t>
      </w:r>
      <w:r w:rsidRPr="0BBCF1FC" w:rsidR="4D5903D2">
        <w:rPr>
          <w:rFonts w:ascii="Times New Roman" w:hAnsi="Times New Roman" w:eastAsia="Times New Roman" w:cs="Times New Roman"/>
          <w:noProof w:val="0"/>
          <w:color w:val="000000" w:themeColor="text1" w:themeTint="FF" w:themeShade="FF"/>
          <w:sz w:val="24"/>
          <w:szCs w:val="24"/>
          <w:lang w:val="en-US"/>
        </w:rPr>
        <w:t xml:space="preserve">, E. and Marx, D. (n.d.). </w:t>
      </w:r>
      <w:r w:rsidRPr="0BBCF1FC" w:rsidR="4D5903D2">
        <w:rPr>
          <w:rFonts w:ascii="Times New Roman" w:hAnsi="Times New Roman" w:eastAsia="Times New Roman" w:cs="Times New Roman"/>
          <w:i w:val="1"/>
          <w:iCs w:val="1"/>
          <w:noProof w:val="0"/>
          <w:color w:val="000000" w:themeColor="text1" w:themeTint="FF" w:themeShade="FF"/>
          <w:sz w:val="24"/>
          <w:szCs w:val="24"/>
          <w:lang w:val="en-US"/>
        </w:rPr>
        <w:t>‘Black Paintings’ in the Quinta del Sordo (1820-1823)</w:t>
      </w:r>
      <w:r w:rsidRPr="0BBCF1FC" w:rsidR="4D5903D2">
        <w:rPr>
          <w:rFonts w:ascii="Times New Roman" w:hAnsi="Times New Roman" w:eastAsia="Times New Roman" w:cs="Times New Roman"/>
          <w:noProof w:val="0"/>
          <w:color w:val="000000" w:themeColor="text1" w:themeTint="FF" w:themeShade="FF"/>
          <w:sz w:val="24"/>
          <w:szCs w:val="24"/>
          <w:lang w:val="en-US"/>
        </w:rPr>
        <w:t xml:space="preserve">. [online] </w:t>
      </w:r>
      <w:r w:rsidRPr="0BBCF1FC" w:rsidR="4D5903D2">
        <w:rPr>
          <w:rStyle w:val="Hyperlink"/>
          <w:rFonts w:ascii="Times New Roman" w:hAnsi="Times New Roman" w:eastAsia="Times New Roman" w:cs="Times New Roman"/>
          <w:noProof w:val="0"/>
          <w:sz w:val="24"/>
          <w:szCs w:val="24"/>
          <w:lang w:val="en-US"/>
        </w:rPr>
        <w:t>www.wga.hu</w:t>
      </w:r>
      <w:r w:rsidRPr="0BBCF1FC" w:rsidR="4D5903D2">
        <w:rPr>
          <w:rFonts w:ascii="Times New Roman" w:hAnsi="Times New Roman" w:eastAsia="Times New Roman" w:cs="Times New Roman"/>
          <w:noProof w:val="0"/>
          <w:color w:val="000000" w:themeColor="text1" w:themeTint="FF" w:themeShade="FF"/>
          <w:sz w:val="24"/>
          <w:szCs w:val="24"/>
          <w:lang w:val="en-US"/>
        </w:rPr>
        <w:t xml:space="preserve">. Available at: </w:t>
      </w:r>
      <w:hyperlink w:anchor=":~:text=The%2014%20%27Black%20Paintings%27%20paintings" r:id="Rda999b7ed76f4e8e">
        <w:r w:rsidRPr="0BBCF1FC" w:rsidR="4D5903D2">
          <w:rPr>
            <w:rStyle w:val="Hyperlink"/>
            <w:rFonts w:ascii="Times New Roman" w:hAnsi="Times New Roman" w:eastAsia="Times New Roman" w:cs="Times New Roman"/>
            <w:noProof w:val="0"/>
            <w:sz w:val="24"/>
            <w:szCs w:val="24"/>
            <w:lang w:val="en-US"/>
          </w:rPr>
          <w:t>https://www.wga.hu/html_m/g/goya/9/index.html#:~:text=The%2014%20%27Black%20Paintings%27%20paintings</w:t>
        </w:r>
      </w:hyperlink>
      <w:r w:rsidRPr="0BBCF1FC" w:rsidR="4D5903D2">
        <w:rPr>
          <w:rFonts w:ascii="Times New Roman" w:hAnsi="Times New Roman" w:eastAsia="Times New Roman" w:cs="Times New Roman"/>
          <w:noProof w:val="0"/>
          <w:color w:val="000000" w:themeColor="text1" w:themeTint="FF" w:themeShade="FF"/>
          <w:sz w:val="24"/>
          <w:szCs w:val="24"/>
          <w:lang w:val="en-US"/>
        </w:rPr>
        <w:t xml:space="preserve"> [Accessed 13 Nov. 2023].</w:t>
      </w:r>
    </w:p>
    <w:p w:rsidR="46ADA22B" w:rsidP="0BBCF1FC" w:rsidRDefault="46ADA22B" w14:paraId="38E62493" w14:textId="465F2C86">
      <w:pPr>
        <w:pStyle w:val="Normal"/>
        <w:spacing w:line="360" w:lineRule="exact"/>
        <w:rPr>
          <w:rFonts w:ascii="Times New Roman" w:hAnsi="Times New Roman" w:eastAsia="Times New Roman" w:cs="Times New Roman"/>
          <w:noProof w:val="0"/>
          <w:color w:val="000000" w:themeColor="text1" w:themeTint="FF" w:themeShade="FF"/>
          <w:sz w:val="24"/>
          <w:szCs w:val="24"/>
          <w:lang w:val="en-US"/>
        </w:rPr>
      </w:pPr>
    </w:p>
    <w:p w:rsidR="46ADA22B" w:rsidP="0BBCF1FC" w:rsidRDefault="46ADA22B" w14:paraId="5E90CF9C" w14:textId="59B80A3C">
      <w:pPr>
        <w:spacing w:line="360" w:lineRule="exact"/>
      </w:pPr>
      <w:r w:rsidRPr="0BBCF1FC" w:rsidR="4F881F0E">
        <w:rPr>
          <w:rFonts w:ascii="Times New Roman" w:hAnsi="Times New Roman" w:eastAsia="Times New Roman" w:cs="Times New Roman"/>
          <w:noProof w:val="0"/>
          <w:color w:val="000000" w:themeColor="text1" w:themeTint="FF" w:themeShade="FF"/>
          <w:sz w:val="24"/>
          <w:szCs w:val="24"/>
          <w:lang w:val="en-US"/>
        </w:rPr>
        <w:t xml:space="preserve">Symmons, S. (1998). </w:t>
      </w:r>
      <w:r w:rsidRPr="0BBCF1FC" w:rsidR="4F881F0E">
        <w:rPr>
          <w:rFonts w:ascii="Times New Roman" w:hAnsi="Times New Roman" w:eastAsia="Times New Roman" w:cs="Times New Roman"/>
          <w:i w:val="1"/>
          <w:iCs w:val="1"/>
          <w:noProof w:val="0"/>
          <w:color w:val="000000" w:themeColor="text1" w:themeTint="FF" w:themeShade="FF"/>
          <w:sz w:val="24"/>
          <w:szCs w:val="24"/>
          <w:lang w:val="en-US"/>
        </w:rPr>
        <w:t>Goya Art &amp; Ideas</w:t>
      </w:r>
      <w:r w:rsidRPr="0BBCF1FC" w:rsidR="4F881F0E">
        <w:rPr>
          <w:rFonts w:ascii="Times New Roman" w:hAnsi="Times New Roman" w:eastAsia="Times New Roman" w:cs="Times New Roman"/>
          <w:noProof w:val="0"/>
          <w:color w:val="000000" w:themeColor="text1" w:themeTint="FF" w:themeShade="FF"/>
          <w:sz w:val="24"/>
          <w:szCs w:val="24"/>
          <w:lang w:val="en-US"/>
        </w:rPr>
        <w:t>. Phaidon Incorporated Limited.</w:t>
      </w:r>
    </w:p>
    <w:p w:rsidR="46ADA22B" w:rsidP="0BBCF1FC" w:rsidRDefault="46ADA22B" w14:paraId="6275B90E" w14:textId="70B38D2C">
      <w:pPr>
        <w:pStyle w:val="Normal"/>
        <w:spacing w:line="360" w:lineRule="exact"/>
        <w:rPr>
          <w:rFonts w:ascii="Times New Roman" w:hAnsi="Times New Roman" w:eastAsia="Times New Roman" w:cs="Times New Roman"/>
          <w:noProof w:val="0"/>
          <w:color w:val="000000" w:themeColor="text1" w:themeTint="FF" w:themeShade="FF"/>
          <w:sz w:val="24"/>
          <w:szCs w:val="24"/>
          <w:lang w:val="en-US"/>
        </w:rPr>
      </w:pPr>
    </w:p>
    <w:p w:rsidR="46ADA22B" w:rsidP="0BBCF1FC" w:rsidRDefault="46ADA22B" w14:paraId="29287C90" w14:textId="1BF48F1C">
      <w:pPr>
        <w:pStyle w:val="Normal"/>
        <w:spacing w:line="360" w:lineRule="exact"/>
        <w:rPr>
          <w:rFonts w:ascii="Calibri" w:hAnsi="Calibri" w:eastAsia="Calibri" w:cs="Calibri"/>
          <w:noProof w:val="0"/>
          <w:color w:val="000000" w:themeColor="text1" w:themeTint="FF" w:themeShade="FF"/>
          <w:sz w:val="22"/>
          <w:szCs w:val="22"/>
          <w:lang w:val="en-US"/>
        </w:rPr>
      </w:pPr>
      <w:r w:rsidRPr="0BBCF1FC" w:rsidR="4F881F0E">
        <w:rPr>
          <w:rFonts w:ascii="Calibri" w:hAnsi="Calibri" w:eastAsia="Calibri" w:cs="Calibri"/>
          <w:noProof w:val="0"/>
          <w:color w:val="000000" w:themeColor="text1" w:themeTint="FF" w:themeShade="FF"/>
          <w:sz w:val="22"/>
          <w:szCs w:val="22"/>
          <w:lang w:val="en-US"/>
        </w:rPr>
        <w:t xml:space="preserve"> </w:t>
      </w:r>
      <w:r w:rsidRPr="0BBCF1FC" w:rsidR="4A10A901">
        <w:rPr>
          <w:rFonts w:ascii="Times New Roman" w:hAnsi="Times New Roman" w:eastAsia="Times New Roman" w:cs="Times New Roman"/>
          <w:noProof w:val="0"/>
          <w:color w:val="000000" w:themeColor="text1" w:themeTint="FF" w:themeShade="FF"/>
          <w:sz w:val="24"/>
          <w:szCs w:val="24"/>
          <w:lang w:val="en-US"/>
        </w:rPr>
        <w:t xml:space="preserve">Jean François CHABRUN, Nevil, J. and Goya, F. (1965). </w:t>
      </w:r>
      <w:r w:rsidRPr="0BBCF1FC" w:rsidR="4A10A901">
        <w:rPr>
          <w:rFonts w:ascii="Times New Roman" w:hAnsi="Times New Roman" w:eastAsia="Times New Roman" w:cs="Times New Roman"/>
          <w:i w:val="1"/>
          <w:iCs w:val="1"/>
          <w:noProof w:val="0"/>
          <w:color w:val="000000" w:themeColor="text1" w:themeTint="FF" w:themeShade="FF"/>
          <w:sz w:val="24"/>
          <w:szCs w:val="24"/>
          <w:lang w:val="en-US"/>
        </w:rPr>
        <w:t>Goya. (Translated from the French by J. Maxwell Brownjohn.) [With Reproductions, Including Self-portraits.].</w:t>
      </w:r>
      <w:r w:rsidRPr="0BBCF1FC" w:rsidR="4A10A901">
        <w:rPr>
          <w:rFonts w:ascii="Times New Roman" w:hAnsi="Times New Roman" w:eastAsia="Times New Roman" w:cs="Times New Roman"/>
          <w:noProof w:val="0"/>
          <w:color w:val="000000" w:themeColor="text1" w:themeTint="FF" w:themeShade="FF"/>
          <w:sz w:val="24"/>
          <w:szCs w:val="24"/>
          <w:lang w:val="en-US"/>
        </w:rPr>
        <w:t xml:space="preserve"> Thames &amp; Hudson.</w:t>
      </w:r>
    </w:p>
    <w:p w:rsidR="46ADA22B" w:rsidP="0BBCF1FC" w:rsidRDefault="46ADA22B" w14:paraId="0084FF91" w14:textId="5FE6DD60">
      <w:pPr>
        <w:pStyle w:val="Normal"/>
        <w:spacing w:line="360" w:lineRule="exact"/>
        <w:rPr>
          <w:rFonts w:ascii="Times New Roman" w:hAnsi="Times New Roman" w:eastAsia="Times New Roman" w:cs="Times New Roman"/>
          <w:noProof w:val="0"/>
          <w:color w:val="000000" w:themeColor="text1" w:themeTint="FF" w:themeShade="FF"/>
          <w:sz w:val="24"/>
          <w:szCs w:val="24"/>
          <w:lang w:val="en-US"/>
        </w:rPr>
      </w:pPr>
    </w:p>
    <w:p w:rsidR="46ADA22B" w:rsidP="0BBCF1FC" w:rsidRDefault="46ADA22B" w14:paraId="6020A293" w14:textId="3A998A25">
      <w:pPr>
        <w:spacing w:before="0" w:beforeAutospacing="off" w:line="360" w:lineRule="auto"/>
      </w:pPr>
      <w:r w:rsidRPr="0BBCF1FC" w:rsidR="1294273F">
        <w:rPr>
          <w:rFonts w:ascii="Times New Roman" w:hAnsi="Times New Roman" w:eastAsia="Times New Roman" w:cs="Times New Roman"/>
          <w:noProof w:val="0"/>
          <w:sz w:val="24"/>
          <w:szCs w:val="24"/>
          <w:lang w:val="en-US"/>
        </w:rPr>
        <w:t>Miate</w:t>
      </w:r>
      <w:r w:rsidRPr="0BBCF1FC" w:rsidR="1294273F">
        <w:rPr>
          <w:rFonts w:ascii="Times New Roman" w:hAnsi="Times New Roman" w:eastAsia="Times New Roman" w:cs="Times New Roman"/>
          <w:noProof w:val="0"/>
          <w:sz w:val="24"/>
          <w:szCs w:val="24"/>
          <w:lang w:val="en-US"/>
        </w:rPr>
        <w:t xml:space="preserve">, L. (2022). </w:t>
      </w:r>
      <w:r w:rsidRPr="0BBCF1FC" w:rsidR="1294273F">
        <w:rPr>
          <w:rFonts w:ascii="Times New Roman" w:hAnsi="Times New Roman" w:eastAsia="Times New Roman" w:cs="Times New Roman"/>
          <w:i w:val="1"/>
          <w:iCs w:val="1"/>
          <w:noProof w:val="0"/>
          <w:sz w:val="24"/>
          <w:szCs w:val="24"/>
          <w:lang w:val="en-US"/>
        </w:rPr>
        <w:t>Cronus</w:t>
      </w:r>
      <w:r w:rsidRPr="0BBCF1FC" w:rsidR="1294273F">
        <w:rPr>
          <w:rFonts w:ascii="Times New Roman" w:hAnsi="Times New Roman" w:eastAsia="Times New Roman" w:cs="Times New Roman"/>
          <w:noProof w:val="0"/>
          <w:sz w:val="24"/>
          <w:szCs w:val="24"/>
          <w:lang w:val="en-US"/>
        </w:rPr>
        <w:t xml:space="preserve">. [online] World History Encyclopedia. Available at: </w:t>
      </w:r>
      <w:hyperlink r:id="R6178f5e8b7704cca">
        <w:r w:rsidRPr="0BBCF1FC" w:rsidR="1294273F">
          <w:rPr>
            <w:rStyle w:val="Hyperlink"/>
            <w:rFonts w:ascii="Times New Roman" w:hAnsi="Times New Roman" w:eastAsia="Times New Roman" w:cs="Times New Roman"/>
            <w:noProof w:val="0"/>
            <w:sz w:val="24"/>
            <w:szCs w:val="24"/>
            <w:lang w:val="en-US"/>
          </w:rPr>
          <w:t>https://www.worldhistory.org/Cronus/</w:t>
        </w:r>
      </w:hyperlink>
      <w:r w:rsidRPr="0BBCF1FC" w:rsidR="1294273F">
        <w:rPr>
          <w:rFonts w:ascii="Times New Roman" w:hAnsi="Times New Roman" w:eastAsia="Times New Roman" w:cs="Times New Roman"/>
          <w:noProof w:val="0"/>
          <w:sz w:val="24"/>
          <w:szCs w:val="24"/>
          <w:lang w:val="en-US"/>
        </w:rPr>
        <w:t>.</w:t>
      </w:r>
      <w:r w:rsidRPr="0BBCF1FC" w:rsidR="48B5150D">
        <w:rPr>
          <w:rFonts w:ascii="Times New Roman" w:hAnsi="Times New Roman" w:eastAsia="Times New Roman" w:cs="Times New Roman"/>
          <w:noProof w:val="0"/>
          <w:sz w:val="24"/>
          <w:szCs w:val="24"/>
          <w:lang w:val="en-US"/>
        </w:rPr>
        <w:t xml:space="preserve"> Accessed on 11</w:t>
      </w:r>
      <w:r w:rsidRPr="0BBCF1FC" w:rsidR="48B5150D">
        <w:rPr>
          <w:rFonts w:ascii="Times New Roman" w:hAnsi="Times New Roman" w:eastAsia="Times New Roman" w:cs="Times New Roman"/>
          <w:noProof w:val="0"/>
          <w:sz w:val="24"/>
          <w:szCs w:val="24"/>
          <w:vertAlign w:val="superscript"/>
          <w:lang w:val="en-US"/>
        </w:rPr>
        <w:t>th</w:t>
      </w:r>
      <w:r w:rsidRPr="0BBCF1FC" w:rsidR="48B5150D">
        <w:rPr>
          <w:rFonts w:ascii="Times New Roman" w:hAnsi="Times New Roman" w:eastAsia="Times New Roman" w:cs="Times New Roman"/>
          <w:noProof w:val="0"/>
          <w:sz w:val="24"/>
          <w:szCs w:val="24"/>
          <w:lang w:val="en-US"/>
        </w:rPr>
        <w:t xml:space="preserve"> December 2023.</w:t>
      </w:r>
    </w:p>
    <w:p w:rsidR="46ADA22B" w:rsidP="0BBCF1FC" w:rsidRDefault="46ADA22B" w14:paraId="391E71CD" w14:textId="716ED3D8">
      <w:pPr>
        <w:pStyle w:val="Normal"/>
        <w:spacing w:before="0" w:beforeAutospacing="off" w:line="360" w:lineRule="auto"/>
        <w:rPr>
          <w:rFonts w:ascii="Times New Roman" w:hAnsi="Times New Roman" w:eastAsia="Times New Roman" w:cs="Times New Roman"/>
          <w:noProof w:val="0"/>
          <w:sz w:val="24"/>
          <w:szCs w:val="24"/>
          <w:lang w:val="en-US"/>
        </w:rPr>
      </w:pPr>
    </w:p>
    <w:p w:rsidR="46ADA22B" w:rsidP="0BBCF1FC" w:rsidRDefault="46ADA22B" w14:paraId="19C0C6C9" w14:textId="6B60B988">
      <w:pPr>
        <w:pStyle w:val="Normal"/>
        <w:spacing w:before="0" w:beforeAutospacing="off" w:line="360" w:lineRule="auto"/>
        <w:rPr>
          <w:rFonts w:ascii="Times New Roman" w:hAnsi="Times New Roman" w:eastAsia="Times New Roman" w:cs="Times New Roman"/>
          <w:noProof w:val="0"/>
          <w:sz w:val="24"/>
          <w:szCs w:val="24"/>
          <w:lang w:val="en-US"/>
        </w:rPr>
      </w:pPr>
      <w:r w:rsidRPr="0BBCF1FC" w:rsidR="14195021">
        <w:rPr>
          <w:rFonts w:ascii="Times New Roman" w:hAnsi="Times New Roman" w:eastAsia="Times New Roman" w:cs="Times New Roman"/>
          <w:noProof w:val="0"/>
          <w:sz w:val="24"/>
          <w:szCs w:val="24"/>
          <w:lang w:val="en-US"/>
        </w:rPr>
        <w:t>Pulimood</w:t>
      </w:r>
      <w:r w:rsidRPr="0BBCF1FC" w:rsidR="14195021">
        <w:rPr>
          <w:rFonts w:ascii="Times New Roman" w:hAnsi="Times New Roman" w:eastAsia="Times New Roman" w:cs="Times New Roman"/>
          <w:noProof w:val="0"/>
          <w:sz w:val="24"/>
          <w:szCs w:val="24"/>
          <w:lang w:val="en-US"/>
        </w:rPr>
        <w:t xml:space="preserve">, </w:t>
      </w:r>
      <w:r w:rsidRPr="0BBCF1FC" w:rsidR="14195021">
        <w:rPr>
          <w:rFonts w:ascii="Times New Roman" w:hAnsi="Times New Roman" w:eastAsia="Times New Roman" w:cs="Times New Roman"/>
          <w:noProof w:val="0"/>
          <w:sz w:val="24"/>
          <w:szCs w:val="24"/>
          <w:lang w:val="en-US"/>
        </w:rPr>
        <w:t>Steven and</w:t>
      </w:r>
      <w:r w:rsidRPr="0BBCF1FC" w:rsidR="14195021">
        <w:rPr>
          <w:rFonts w:ascii="Times New Roman" w:hAnsi="Times New Roman" w:eastAsia="Times New Roman" w:cs="Times New Roman"/>
          <w:noProof w:val="0"/>
          <w:sz w:val="24"/>
          <w:szCs w:val="24"/>
          <w:lang w:val="en-US"/>
        </w:rPr>
        <w:t xml:space="preserve"> Morden, Karen. "Saturn". Encyclopedia Britannica, 9 Nov. 2023, </w:t>
      </w:r>
      <w:hyperlink r:id="R7c408e4e002e4e32">
        <w:r w:rsidRPr="0BBCF1FC" w:rsidR="14195021">
          <w:rPr>
            <w:rStyle w:val="Hyperlink"/>
            <w:rFonts w:ascii="Times New Roman" w:hAnsi="Times New Roman" w:eastAsia="Times New Roman" w:cs="Times New Roman"/>
            <w:noProof w:val="0"/>
            <w:sz w:val="24"/>
            <w:szCs w:val="24"/>
            <w:lang w:val="en-US"/>
          </w:rPr>
          <w:t>https://www.britannica.com/topic/Saturn-painting-by-Goya</w:t>
        </w:r>
      </w:hyperlink>
      <w:r w:rsidRPr="0BBCF1FC" w:rsidR="14195021">
        <w:rPr>
          <w:rFonts w:ascii="Times New Roman" w:hAnsi="Times New Roman" w:eastAsia="Times New Roman" w:cs="Times New Roman"/>
          <w:noProof w:val="0"/>
          <w:sz w:val="24"/>
          <w:szCs w:val="24"/>
          <w:lang w:val="en-US"/>
        </w:rPr>
        <w:t xml:space="preserve">. Accessed 12 December 2023. </w:t>
      </w:r>
    </w:p>
    <w:p w:rsidR="46ADA22B" w:rsidP="328856F5" w:rsidRDefault="46ADA22B" w14:paraId="6FF3E206" w14:textId="6F813B8F">
      <w:pPr>
        <w:pStyle w:val="Normal"/>
        <w:rPr>
          <w:rFonts w:ascii="Calibri" w:hAnsi="Calibri" w:eastAsia="Calibri" w:cs="Calibri"/>
          <w:noProof w:val="0"/>
          <w:color w:val="000000" w:themeColor="text1" w:themeTint="FF" w:themeShade="FF"/>
          <w:sz w:val="22"/>
          <w:szCs w:val="22"/>
          <w:lang w:val="en-US"/>
        </w:rPr>
      </w:pPr>
    </w:p>
    <w:p w:rsidR="0BBCF1FC" w:rsidP="0BBCF1FC" w:rsidRDefault="0BBCF1FC" w14:paraId="6F38FD82" w14:textId="04639CCE">
      <w:pPr>
        <w:pStyle w:val="Normal"/>
        <w:rPr>
          <w:rFonts w:ascii="Calibri" w:hAnsi="Calibri" w:eastAsia="Calibri" w:cs="Calibri"/>
          <w:noProof w:val="0"/>
          <w:color w:val="000000" w:themeColor="text1" w:themeTint="FF" w:themeShade="FF"/>
          <w:sz w:val="22"/>
          <w:szCs w:val="22"/>
          <w:lang w:val="en-US"/>
        </w:rPr>
      </w:pPr>
    </w:p>
    <w:p w:rsidR="107372BA" w:rsidP="107372BA" w:rsidRDefault="107372BA" w14:paraId="380851CA" w14:textId="148056E5">
      <w:pPr>
        <w:pStyle w:val="Normal"/>
        <w:ind w:left="0"/>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GuCkt5I6+qOM6" int2:id="RhVcqJ2n">
      <int2:state int2:type="AugLoop_Text_Critique" int2:value="Rejected"/>
    </int2:textHash>
    <int2:textHash int2:hashCode="vBtXmNx8uDtGd/" int2:id="JIEZqcMG">
      <int2:state int2:type="AugLoop_Text_Critique" int2:value="Rejected"/>
    </int2:textHash>
    <int2:textHash int2:hashCode="P0c1O5uJ74Sgyy" int2:id="GzBU77T3">
      <int2:state int2:type="AugLoop_Text_Critique" int2:value="Rejected"/>
    </int2:textHash>
    <int2:textHash int2:hashCode="DDCNGbELyy17nZ" int2:id="AQoVHbKV">
      <int2:state int2:type="AugLoop_Text_Critique" int2:value="Rejected"/>
    </int2:textHash>
    <int2:textHash int2:hashCode="sHs3c1i5CuaTqy" int2:id="ss9uiczt">
      <int2:state int2:type="AugLoop_Text_Critique" int2:value="Rejected"/>
    </int2:textHash>
    <int2:textHash int2:hashCode="vqCAE6uYZybY47" int2:id="WG0O33Qi">
      <int2:state int2:type="AugLoop_Text_Critique" int2:value="Rejected"/>
    </int2:textHash>
    <int2:bookmark int2:bookmarkName="_Int_Kcr7UvIq" int2:invalidationBookmarkName="" int2:hashCode="cDAYGZD26SzEqM" int2:id="M6bdPoYN">
      <int2:state int2:type="AugLoop_Text_Critique" int2:value="Rejected"/>
    </int2:bookmark>
    <int2:bookmark int2:bookmarkName="_Int_XJfUu98S" int2:invalidationBookmarkName="" int2:hashCode="2VCKDl9K9HQ8Vh" int2:id="9N0qRjI9">
      <int2:state int2:type="AugLoop_Text_Critique" int2:value="Rejected"/>
    </int2:bookmark>
    <int2:bookmark int2:bookmarkName="_Int_5rtMVKGM" int2:invalidationBookmarkName="" int2:hashCode="VQQVn/tkzRrHE/" int2:id="PqesGEoJ">
      <int2:state int2:type="AugLoop_Text_Critique" int2:value="Rejected"/>
    </int2:bookmark>
    <int2:bookmark int2:bookmarkName="_Int_veWHsoG7" int2:invalidationBookmarkName="" int2:hashCode="t085CWopKPy2ZU" int2:id="Vcpxp6cT">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4154d9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f44dc3c"/>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16c374d"/>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1b92df8"/>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D7E66B"/>
    <w:rsid w:val="00021E25"/>
    <w:rsid w:val="00099839"/>
    <w:rsid w:val="000B283C"/>
    <w:rsid w:val="000D1041"/>
    <w:rsid w:val="000E1541"/>
    <w:rsid w:val="00627707"/>
    <w:rsid w:val="00AD1197"/>
    <w:rsid w:val="00C32AB8"/>
    <w:rsid w:val="00C852A0"/>
    <w:rsid w:val="00EFDFEC"/>
    <w:rsid w:val="013D312B"/>
    <w:rsid w:val="01B950CD"/>
    <w:rsid w:val="01C67C44"/>
    <w:rsid w:val="01CE94B7"/>
    <w:rsid w:val="022ED218"/>
    <w:rsid w:val="028BB04D"/>
    <w:rsid w:val="02940D84"/>
    <w:rsid w:val="02A93FF4"/>
    <w:rsid w:val="02F231F7"/>
    <w:rsid w:val="02FE0D24"/>
    <w:rsid w:val="030013CA"/>
    <w:rsid w:val="03166FE2"/>
    <w:rsid w:val="03204B0E"/>
    <w:rsid w:val="03350348"/>
    <w:rsid w:val="0392AE78"/>
    <w:rsid w:val="04841B59"/>
    <w:rsid w:val="048EBD5C"/>
    <w:rsid w:val="04A3C4A2"/>
    <w:rsid w:val="04CFC956"/>
    <w:rsid w:val="04E58C21"/>
    <w:rsid w:val="051DE483"/>
    <w:rsid w:val="05488006"/>
    <w:rsid w:val="05583A52"/>
    <w:rsid w:val="05A20A51"/>
    <w:rsid w:val="05D9963B"/>
    <w:rsid w:val="05E14FF5"/>
    <w:rsid w:val="06BB781F"/>
    <w:rsid w:val="07032ABE"/>
    <w:rsid w:val="07209054"/>
    <w:rsid w:val="078636AA"/>
    <w:rsid w:val="079529CC"/>
    <w:rsid w:val="07BB05F3"/>
    <w:rsid w:val="07BB719A"/>
    <w:rsid w:val="07CBB010"/>
    <w:rsid w:val="0856E0E4"/>
    <w:rsid w:val="08B50557"/>
    <w:rsid w:val="08D23D4A"/>
    <w:rsid w:val="08FAF1D1"/>
    <w:rsid w:val="0918F0B7"/>
    <w:rsid w:val="091B23DC"/>
    <w:rsid w:val="09590DF3"/>
    <w:rsid w:val="09AF6A3A"/>
    <w:rsid w:val="09BE5D43"/>
    <w:rsid w:val="09CC5B6F"/>
    <w:rsid w:val="09F2B145"/>
    <w:rsid w:val="0A209462"/>
    <w:rsid w:val="0A3ABF71"/>
    <w:rsid w:val="0A4CDF1A"/>
    <w:rsid w:val="0A8CFB6D"/>
    <w:rsid w:val="0AA54A42"/>
    <w:rsid w:val="0AB08AB3"/>
    <w:rsid w:val="0AB13649"/>
    <w:rsid w:val="0ACAEB14"/>
    <w:rsid w:val="0B9763BD"/>
    <w:rsid w:val="0BBCF1FC"/>
    <w:rsid w:val="0C0BBCAC"/>
    <w:rsid w:val="0C1DE7AB"/>
    <w:rsid w:val="0C329293"/>
    <w:rsid w:val="0C3D1A67"/>
    <w:rsid w:val="0C90AEB5"/>
    <w:rsid w:val="0D2A5207"/>
    <w:rsid w:val="0DF107C7"/>
    <w:rsid w:val="0E028BD6"/>
    <w:rsid w:val="0E4797BA"/>
    <w:rsid w:val="0EBC4EB2"/>
    <w:rsid w:val="0EBFFBC6"/>
    <w:rsid w:val="0EC4C6C9"/>
    <w:rsid w:val="0ED06CD3"/>
    <w:rsid w:val="0EFFDC40"/>
    <w:rsid w:val="0F210B57"/>
    <w:rsid w:val="0F63E2CA"/>
    <w:rsid w:val="0F6A3355"/>
    <w:rsid w:val="0F6FD427"/>
    <w:rsid w:val="0F74BB29"/>
    <w:rsid w:val="0FC119AB"/>
    <w:rsid w:val="0FC88248"/>
    <w:rsid w:val="0FE6F86C"/>
    <w:rsid w:val="1016878D"/>
    <w:rsid w:val="1032F1D3"/>
    <w:rsid w:val="105CC0AD"/>
    <w:rsid w:val="107372BA"/>
    <w:rsid w:val="10C5450F"/>
    <w:rsid w:val="110BA488"/>
    <w:rsid w:val="115CEA0C"/>
    <w:rsid w:val="11641FD8"/>
    <w:rsid w:val="116452A9"/>
    <w:rsid w:val="120C89D3"/>
    <w:rsid w:val="120D5CD5"/>
    <w:rsid w:val="1284863E"/>
    <w:rsid w:val="1294273F"/>
    <w:rsid w:val="12B1651B"/>
    <w:rsid w:val="12E2D137"/>
    <w:rsid w:val="12F8BA6D"/>
    <w:rsid w:val="13221F7F"/>
    <w:rsid w:val="13A2F4E5"/>
    <w:rsid w:val="13A92D36"/>
    <w:rsid w:val="13D5ECA7"/>
    <w:rsid w:val="13EA6C95"/>
    <w:rsid w:val="14195021"/>
    <w:rsid w:val="147D76C6"/>
    <w:rsid w:val="14B6D93E"/>
    <w:rsid w:val="14E64C8A"/>
    <w:rsid w:val="151B640D"/>
    <w:rsid w:val="152B98CC"/>
    <w:rsid w:val="152FA797"/>
    <w:rsid w:val="156672A4"/>
    <w:rsid w:val="159BA199"/>
    <w:rsid w:val="15D8551C"/>
    <w:rsid w:val="15E9BF96"/>
    <w:rsid w:val="163790FB"/>
    <w:rsid w:val="1664A152"/>
    <w:rsid w:val="16D7C634"/>
    <w:rsid w:val="16DAB3FD"/>
    <w:rsid w:val="16DD52B7"/>
    <w:rsid w:val="170160AE"/>
    <w:rsid w:val="17860C79"/>
    <w:rsid w:val="17E783D4"/>
    <w:rsid w:val="17E8E627"/>
    <w:rsid w:val="180D117B"/>
    <w:rsid w:val="184778E2"/>
    <w:rsid w:val="185E26BC"/>
    <w:rsid w:val="186EBD19"/>
    <w:rsid w:val="18732037"/>
    <w:rsid w:val="1876845E"/>
    <w:rsid w:val="1885C32C"/>
    <w:rsid w:val="18B17ECE"/>
    <w:rsid w:val="18DCFD45"/>
    <w:rsid w:val="190FF1E7"/>
    <w:rsid w:val="19190321"/>
    <w:rsid w:val="197F84CB"/>
    <w:rsid w:val="19F53971"/>
    <w:rsid w:val="1A22CFB4"/>
    <w:rsid w:val="1A5C333B"/>
    <w:rsid w:val="1AB4D382"/>
    <w:rsid w:val="1B08ADFC"/>
    <w:rsid w:val="1B95C77E"/>
    <w:rsid w:val="1BAB3757"/>
    <w:rsid w:val="1BBAB95E"/>
    <w:rsid w:val="1C1BE6AD"/>
    <w:rsid w:val="1C4D23F2"/>
    <w:rsid w:val="1C50A3E3"/>
    <w:rsid w:val="1CB7258D"/>
    <w:rsid w:val="1CE0829E"/>
    <w:rsid w:val="1CFA1068"/>
    <w:rsid w:val="1D22042E"/>
    <w:rsid w:val="1D8F045A"/>
    <w:rsid w:val="1DA6116E"/>
    <w:rsid w:val="1DB37DC6"/>
    <w:rsid w:val="1E1B1067"/>
    <w:rsid w:val="1E350F7F"/>
    <w:rsid w:val="1E52F5EE"/>
    <w:rsid w:val="1EE2D819"/>
    <w:rsid w:val="1F8844A5"/>
    <w:rsid w:val="1FFCA618"/>
    <w:rsid w:val="20182360"/>
    <w:rsid w:val="20C314AC"/>
    <w:rsid w:val="20D4267B"/>
    <w:rsid w:val="20D9723D"/>
    <w:rsid w:val="21204496"/>
    <w:rsid w:val="214213EC"/>
    <w:rsid w:val="216574FF"/>
    <w:rsid w:val="216C2560"/>
    <w:rsid w:val="2241B256"/>
    <w:rsid w:val="22444F16"/>
    <w:rsid w:val="22BFE567"/>
    <w:rsid w:val="22D4D8DB"/>
    <w:rsid w:val="22D9333A"/>
    <w:rsid w:val="22E9DADD"/>
    <w:rsid w:val="22EFDA72"/>
    <w:rsid w:val="23014560"/>
    <w:rsid w:val="234AD6D2"/>
    <w:rsid w:val="240BC73D"/>
    <w:rsid w:val="244382FE"/>
    <w:rsid w:val="24D7855F"/>
    <w:rsid w:val="24DBCA64"/>
    <w:rsid w:val="254716F0"/>
    <w:rsid w:val="25795318"/>
    <w:rsid w:val="2585492E"/>
    <w:rsid w:val="2595C5F7"/>
    <w:rsid w:val="25B5DAE2"/>
    <w:rsid w:val="25F78629"/>
    <w:rsid w:val="2605FB4F"/>
    <w:rsid w:val="26458DBF"/>
    <w:rsid w:val="26ACE560"/>
    <w:rsid w:val="26D0201A"/>
    <w:rsid w:val="26EF9CAF"/>
    <w:rsid w:val="2752776E"/>
    <w:rsid w:val="28BD5E47"/>
    <w:rsid w:val="2948A8CE"/>
    <w:rsid w:val="2A2D099B"/>
    <w:rsid w:val="2A35FCDD"/>
    <w:rsid w:val="2A9714DE"/>
    <w:rsid w:val="2ABCE0B2"/>
    <w:rsid w:val="2ACEB664"/>
    <w:rsid w:val="2B4B4FAE"/>
    <w:rsid w:val="2B753A61"/>
    <w:rsid w:val="2B761B47"/>
    <w:rsid w:val="2C16D922"/>
    <w:rsid w:val="2C28F46D"/>
    <w:rsid w:val="2D40E4FD"/>
    <w:rsid w:val="2D579BF8"/>
    <w:rsid w:val="2DEE7FAD"/>
    <w:rsid w:val="2E04CDB5"/>
    <w:rsid w:val="2EC46DC9"/>
    <w:rsid w:val="2F48E60B"/>
    <w:rsid w:val="2F4E79E4"/>
    <w:rsid w:val="2F96335A"/>
    <w:rsid w:val="2FB304B3"/>
    <w:rsid w:val="30560B58"/>
    <w:rsid w:val="30ACB3FC"/>
    <w:rsid w:val="30EA4A45"/>
    <w:rsid w:val="30F1CF2D"/>
    <w:rsid w:val="30FBC380"/>
    <w:rsid w:val="313C6E77"/>
    <w:rsid w:val="316F66DA"/>
    <w:rsid w:val="31994415"/>
    <w:rsid w:val="31B26572"/>
    <w:rsid w:val="31B8DCB4"/>
    <w:rsid w:val="31BD5DF2"/>
    <w:rsid w:val="3201C801"/>
    <w:rsid w:val="321EBEF2"/>
    <w:rsid w:val="32231A52"/>
    <w:rsid w:val="326BB9BC"/>
    <w:rsid w:val="328856F5"/>
    <w:rsid w:val="32D83ED8"/>
    <w:rsid w:val="32F5898D"/>
    <w:rsid w:val="336804CF"/>
    <w:rsid w:val="3386A449"/>
    <w:rsid w:val="33E6AC23"/>
    <w:rsid w:val="3459E848"/>
    <w:rsid w:val="34740F39"/>
    <w:rsid w:val="34EBBDBA"/>
    <w:rsid w:val="3503D530"/>
    <w:rsid w:val="3561F09A"/>
    <w:rsid w:val="35704CD7"/>
    <w:rsid w:val="360FDF9A"/>
    <w:rsid w:val="366C7277"/>
    <w:rsid w:val="3686C90F"/>
    <w:rsid w:val="368D357E"/>
    <w:rsid w:val="36973A52"/>
    <w:rsid w:val="369FF6ED"/>
    <w:rsid w:val="371E4CE5"/>
    <w:rsid w:val="3725785C"/>
    <w:rsid w:val="373F2ADF"/>
    <w:rsid w:val="37F39410"/>
    <w:rsid w:val="3823FF20"/>
    <w:rsid w:val="383399E0"/>
    <w:rsid w:val="38BC2B03"/>
    <w:rsid w:val="38DAFB40"/>
    <w:rsid w:val="38DFABEE"/>
    <w:rsid w:val="38FFBCC0"/>
    <w:rsid w:val="39385ADB"/>
    <w:rsid w:val="39963B81"/>
    <w:rsid w:val="39B21128"/>
    <w:rsid w:val="3A30EBC1"/>
    <w:rsid w:val="3A74DBF9"/>
    <w:rsid w:val="3A8760E2"/>
    <w:rsid w:val="3A9B8D21"/>
    <w:rsid w:val="3AE7F67C"/>
    <w:rsid w:val="3B728DAE"/>
    <w:rsid w:val="3BA1903F"/>
    <w:rsid w:val="3C129C02"/>
    <w:rsid w:val="3C314D69"/>
    <w:rsid w:val="3C375D82"/>
    <w:rsid w:val="3CB37520"/>
    <w:rsid w:val="3D3A3834"/>
    <w:rsid w:val="3D4C028C"/>
    <w:rsid w:val="3D4D58BA"/>
    <w:rsid w:val="3D7C4E7A"/>
    <w:rsid w:val="3DBF6356"/>
    <w:rsid w:val="3DDD65A0"/>
    <w:rsid w:val="3E356D7F"/>
    <w:rsid w:val="3E4C3AF9"/>
    <w:rsid w:val="3E547ADE"/>
    <w:rsid w:val="3EE0A518"/>
    <w:rsid w:val="3F2D5E57"/>
    <w:rsid w:val="3F3BB55B"/>
    <w:rsid w:val="3FFC95D3"/>
    <w:rsid w:val="402B1132"/>
    <w:rsid w:val="403419F3"/>
    <w:rsid w:val="407203D0"/>
    <w:rsid w:val="40779078"/>
    <w:rsid w:val="407C7579"/>
    <w:rsid w:val="4094C7A1"/>
    <w:rsid w:val="40A16D8D"/>
    <w:rsid w:val="40DB1F56"/>
    <w:rsid w:val="4168FDB0"/>
    <w:rsid w:val="416FDE5D"/>
    <w:rsid w:val="41969C66"/>
    <w:rsid w:val="41C7EBBB"/>
    <w:rsid w:val="41ED23F0"/>
    <w:rsid w:val="422F4085"/>
    <w:rsid w:val="425594A3"/>
    <w:rsid w:val="44A6D2F5"/>
    <w:rsid w:val="44A9BF5E"/>
    <w:rsid w:val="451D6F9F"/>
    <w:rsid w:val="45CD69D1"/>
    <w:rsid w:val="4683D1CF"/>
    <w:rsid w:val="468ABF88"/>
    <w:rsid w:val="46A39AD4"/>
    <w:rsid w:val="46ADA22B"/>
    <w:rsid w:val="47125A37"/>
    <w:rsid w:val="47383EDC"/>
    <w:rsid w:val="47B042CD"/>
    <w:rsid w:val="489C6E5B"/>
    <w:rsid w:val="48B5150D"/>
    <w:rsid w:val="49DC7B21"/>
    <w:rsid w:val="4A10A901"/>
    <w:rsid w:val="4A2DD400"/>
    <w:rsid w:val="4AC804B3"/>
    <w:rsid w:val="4B671A9D"/>
    <w:rsid w:val="4C3611C2"/>
    <w:rsid w:val="4C3BA8C6"/>
    <w:rsid w:val="4C61592B"/>
    <w:rsid w:val="4C85FF16"/>
    <w:rsid w:val="4CCAF114"/>
    <w:rsid w:val="4CFA010C"/>
    <w:rsid w:val="4D035A62"/>
    <w:rsid w:val="4D5903D2"/>
    <w:rsid w:val="4DA43380"/>
    <w:rsid w:val="4DB6F756"/>
    <w:rsid w:val="4DC7F9F1"/>
    <w:rsid w:val="4DDACA6F"/>
    <w:rsid w:val="4DEB2F1A"/>
    <w:rsid w:val="4E95D16D"/>
    <w:rsid w:val="4E9F2AC3"/>
    <w:rsid w:val="4EDF2F04"/>
    <w:rsid w:val="4F2F52F9"/>
    <w:rsid w:val="4F350558"/>
    <w:rsid w:val="4F62C39F"/>
    <w:rsid w:val="4F7D22CC"/>
    <w:rsid w:val="4F86FF7B"/>
    <w:rsid w:val="4F881E1C"/>
    <w:rsid w:val="4F881F0E"/>
    <w:rsid w:val="4FB743DA"/>
    <w:rsid w:val="500904D3"/>
    <w:rsid w:val="50187971"/>
    <w:rsid w:val="5025BDC3"/>
    <w:rsid w:val="5059AC8B"/>
    <w:rsid w:val="50BE3E95"/>
    <w:rsid w:val="50D11E8B"/>
    <w:rsid w:val="516A9301"/>
    <w:rsid w:val="51D4DBDD"/>
    <w:rsid w:val="51DB204F"/>
    <w:rsid w:val="52E40661"/>
    <w:rsid w:val="53198852"/>
    <w:rsid w:val="53225BF7"/>
    <w:rsid w:val="5376F0B0"/>
    <w:rsid w:val="537E9AAB"/>
    <w:rsid w:val="5394EA56"/>
    <w:rsid w:val="53C83093"/>
    <w:rsid w:val="5409A14E"/>
    <w:rsid w:val="542ED9BE"/>
    <w:rsid w:val="54C20DC5"/>
    <w:rsid w:val="54E5BACC"/>
    <w:rsid w:val="54FA2526"/>
    <w:rsid w:val="550EE09E"/>
    <w:rsid w:val="5529EBBB"/>
    <w:rsid w:val="5546A63C"/>
    <w:rsid w:val="55A98FFE"/>
    <w:rsid w:val="55D52341"/>
    <w:rsid w:val="5610C566"/>
    <w:rsid w:val="56818B2D"/>
    <w:rsid w:val="5681ACF8"/>
    <w:rsid w:val="56C4C02A"/>
    <w:rsid w:val="56CC8B18"/>
    <w:rsid w:val="57A0464F"/>
    <w:rsid w:val="5846C162"/>
    <w:rsid w:val="58685B79"/>
    <w:rsid w:val="5897CEC5"/>
    <w:rsid w:val="58AE707A"/>
    <w:rsid w:val="59255399"/>
    <w:rsid w:val="5927EB9F"/>
    <w:rsid w:val="597FE031"/>
    <w:rsid w:val="59A3A5D2"/>
    <w:rsid w:val="5A11E816"/>
    <w:rsid w:val="5A5B5225"/>
    <w:rsid w:val="5A5F9E8F"/>
    <w:rsid w:val="5A68B6A9"/>
    <w:rsid w:val="5AD25627"/>
    <w:rsid w:val="5AD52802"/>
    <w:rsid w:val="5B951D3B"/>
    <w:rsid w:val="5C49D3C6"/>
    <w:rsid w:val="5CC52180"/>
    <w:rsid w:val="5D078B9B"/>
    <w:rsid w:val="5D2F9745"/>
    <w:rsid w:val="5D4EE823"/>
    <w:rsid w:val="5D69143B"/>
    <w:rsid w:val="5D87863E"/>
    <w:rsid w:val="5D95570D"/>
    <w:rsid w:val="5E08E5D3"/>
    <w:rsid w:val="5E0A5F0B"/>
    <w:rsid w:val="5E0FFF56"/>
    <w:rsid w:val="5FB09F47"/>
    <w:rsid w:val="5FBEBA9A"/>
    <w:rsid w:val="603F2C5D"/>
    <w:rsid w:val="604E2416"/>
    <w:rsid w:val="609398B6"/>
    <w:rsid w:val="6122602E"/>
    <w:rsid w:val="6122E693"/>
    <w:rsid w:val="61311DD2"/>
    <w:rsid w:val="615FBD9D"/>
    <w:rsid w:val="61DAFCBE"/>
    <w:rsid w:val="6246A411"/>
    <w:rsid w:val="6295B0B3"/>
    <w:rsid w:val="62BA2808"/>
    <w:rsid w:val="62FB8DFE"/>
    <w:rsid w:val="63072D79"/>
    <w:rsid w:val="631A0E54"/>
    <w:rsid w:val="63686303"/>
    <w:rsid w:val="637C6A90"/>
    <w:rsid w:val="63950200"/>
    <w:rsid w:val="63CC305A"/>
    <w:rsid w:val="64302AB5"/>
    <w:rsid w:val="645A00F0"/>
    <w:rsid w:val="64FB01A8"/>
    <w:rsid w:val="6530D261"/>
    <w:rsid w:val="656A7D7E"/>
    <w:rsid w:val="6589DD32"/>
    <w:rsid w:val="65DBC0D1"/>
    <w:rsid w:val="65F44249"/>
    <w:rsid w:val="6636E532"/>
    <w:rsid w:val="66991B4B"/>
    <w:rsid w:val="66AC6CD7"/>
    <w:rsid w:val="66AE6DE1"/>
    <w:rsid w:val="671E4F50"/>
    <w:rsid w:val="672DC674"/>
    <w:rsid w:val="6761161D"/>
    <w:rsid w:val="676698A8"/>
    <w:rsid w:val="6767CB77"/>
    <w:rsid w:val="68A21E40"/>
    <w:rsid w:val="68C17DF4"/>
    <w:rsid w:val="69039BD8"/>
    <w:rsid w:val="6953DA2B"/>
    <w:rsid w:val="695919D9"/>
    <w:rsid w:val="695ECED2"/>
    <w:rsid w:val="6973295B"/>
    <w:rsid w:val="69AF7E70"/>
    <w:rsid w:val="69E7665E"/>
    <w:rsid w:val="6A1442CE"/>
    <w:rsid w:val="6A3D2455"/>
    <w:rsid w:val="6A3DD350"/>
    <w:rsid w:val="6A5CCD9E"/>
    <w:rsid w:val="6A5D4E55"/>
    <w:rsid w:val="6A667C5F"/>
    <w:rsid w:val="6ADE9A8F"/>
    <w:rsid w:val="6B3E6EAF"/>
    <w:rsid w:val="6B49AF4E"/>
    <w:rsid w:val="6B6384E9"/>
    <w:rsid w:val="6B7F8AE2"/>
    <w:rsid w:val="6B81DF04"/>
    <w:rsid w:val="6B9853BD"/>
    <w:rsid w:val="6BF6CC69"/>
    <w:rsid w:val="6C3B3C9A"/>
    <w:rsid w:val="6D2E0273"/>
    <w:rsid w:val="6D575F84"/>
    <w:rsid w:val="6E1D0A3C"/>
    <w:rsid w:val="6E815010"/>
    <w:rsid w:val="6EA20F10"/>
    <w:rsid w:val="6ED41436"/>
    <w:rsid w:val="6EE06D0A"/>
    <w:rsid w:val="6FBD3D0C"/>
    <w:rsid w:val="708F0046"/>
    <w:rsid w:val="70DFE015"/>
    <w:rsid w:val="7140717E"/>
    <w:rsid w:val="714DB0F3"/>
    <w:rsid w:val="715C60D0"/>
    <w:rsid w:val="71B8F0D2"/>
    <w:rsid w:val="71C9864E"/>
    <w:rsid w:val="71D0FA48"/>
    <w:rsid w:val="71FEEA21"/>
    <w:rsid w:val="72468109"/>
    <w:rsid w:val="7292B160"/>
    <w:rsid w:val="729CFBCB"/>
    <w:rsid w:val="72F05126"/>
    <w:rsid w:val="72F68695"/>
    <w:rsid w:val="73E8A26A"/>
    <w:rsid w:val="73F343FD"/>
    <w:rsid w:val="74B56FAF"/>
    <w:rsid w:val="7556D1CB"/>
    <w:rsid w:val="7622298F"/>
    <w:rsid w:val="7640B780"/>
    <w:rsid w:val="76543DA2"/>
    <w:rsid w:val="768691FC"/>
    <w:rsid w:val="76AFC308"/>
    <w:rsid w:val="76BAAF19"/>
    <w:rsid w:val="77841A3F"/>
    <w:rsid w:val="77AFB302"/>
    <w:rsid w:val="77BC776D"/>
    <w:rsid w:val="77D7E66B"/>
    <w:rsid w:val="780C862F"/>
    <w:rsid w:val="78AE4120"/>
    <w:rsid w:val="795847CE"/>
    <w:rsid w:val="79A8E42E"/>
    <w:rsid w:val="79A9C2E9"/>
    <w:rsid w:val="7A041FF3"/>
    <w:rsid w:val="7A3DD012"/>
    <w:rsid w:val="7AAF4336"/>
    <w:rsid w:val="7B0CF193"/>
    <w:rsid w:val="7B0D8FB3"/>
    <w:rsid w:val="7B7648F7"/>
    <w:rsid w:val="7BABD2FE"/>
    <w:rsid w:val="7C492D51"/>
    <w:rsid w:val="7CA8C1F4"/>
    <w:rsid w:val="7D0E6924"/>
    <w:rsid w:val="7E24721F"/>
    <w:rsid w:val="7EE6DBBB"/>
    <w:rsid w:val="7F5C6CC1"/>
    <w:rsid w:val="7F80CE13"/>
    <w:rsid w:val="7FB92173"/>
    <w:rsid w:val="7FBFC2F1"/>
    <w:rsid w:val="7FDBD8B0"/>
    <w:rsid w:val="7FEDFF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663F8"/>
  <w15:chartTrackingRefBased/>
  <w15:docId w15:val="{5274F9AD-FF01-4372-947B-5170EE24F3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7e2583517c594bfe" /><Relationship Type="http://schemas.microsoft.com/office/2020/10/relationships/intelligence" Target="intelligence2.xml" Id="R2f3c144e1f904e2e" /><Relationship Type="http://schemas.openxmlformats.org/officeDocument/2006/relationships/numbering" Target="numbering.xml" Id="R33d5db74002b4474" /><Relationship Type="http://schemas.openxmlformats.org/officeDocument/2006/relationships/hyperlink" Target="http://www.visual-arts-cork.com/paintings-analysis/saturn-devouring-his-son.htm" TargetMode="External" Id="R2930be1b9f1b4508" /><Relationship Type="http://schemas.openxmlformats.org/officeDocument/2006/relationships/hyperlink" Target="https://www.wga.hu/html_m/g/goya/9/index.html" TargetMode="External" Id="Rda999b7ed76f4e8e" /><Relationship Type="http://schemas.openxmlformats.org/officeDocument/2006/relationships/hyperlink" Target="https://www.worldhistory.org/Cronus/" TargetMode="External" Id="R6178f5e8b7704cca" /><Relationship Type="http://schemas.openxmlformats.org/officeDocument/2006/relationships/hyperlink" Target="https://www.britannica.com/topic/Saturn-painting-by-Goya" TargetMode="External" Id="R7c408e4e002e4e3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2023-11-02T00:17:28.1505320Z</dcterms:created>
  <dcterms:modified xsi:type="dcterms:W3CDTF">2023-12-12T23:05:01.0984382Z</dcterms:modified>
  <dc:creator>Carys Banfield (2301988)</dc:creator>
  <lastModifiedBy>Carys Banfield (2301988)</lastModifiedBy>
</coreProperties>
</file>