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560EB" w14:textId="77777777" w:rsidR="00B21F2E" w:rsidRDefault="00B21F2E" w:rsidP="00A551C6">
      <w:pPr>
        <w:jc w:val="center"/>
        <w:rPr>
          <w:rFonts w:ascii="Tahoma" w:hAnsi="Tahoma" w:cs="Tahoma"/>
          <w:b/>
          <w:u w:val="single"/>
        </w:rPr>
      </w:pPr>
    </w:p>
    <w:p w14:paraId="618BF57D" w14:textId="77777777" w:rsidR="001B69C8" w:rsidRDefault="001B69C8" w:rsidP="00B945EA">
      <w:pPr>
        <w:jc w:val="both"/>
        <w:rPr>
          <w:rFonts w:ascii="Tahoma" w:hAnsi="Tahoma" w:cs="Tahoma"/>
          <w:b/>
          <w:u w:val="single"/>
        </w:rPr>
      </w:pPr>
    </w:p>
    <w:p w14:paraId="5E1B2845" w14:textId="77777777" w:rsidR="001B69C8" w:rsidRDefault="001B69C8" w:rsidP="00B945EA">
      <w:pPr>
        <w:jc w:val="both"/>
        <w:rPr>
          <w:rFonts w:ascii="Tahoma" w:hAnsi="Tahoma" w:cs="Tahoma"/>
          <w:b/>
          <w:u w:val="single"/>
        </w:rPr>
      </w:pPr>
    </w:p>
    <w:p w14:paraId="3FBC8958" w14:textId="2864CFD5" w:rsidR="00301AD0" w:rsidRDefault="001B6DB4" w:rsidP="00B945EA">
      <w:pPr>
        <w:jc w:val="both"/>
        <w:rPr>
          <w:rFonts w:ascii="Tahoma" w:hAnsi="Tahoma" w:cs="Tahoma"/>
          <w:b/>
          <w:u w:val="single"/>
        </w:rPr>
      </w:pPr>
      <w:r>
        <w:rPr>
          <w:rFonts w:ascii="Tahoma" w:hAnsi="Tahoma" w:cs="Tahoma"/>
          <w:b/>
          <w:u w:val="single"/>
        </w:rPr>
        <w:t>L</w:t>
      </w:r>
      <w:r w:rsidR="001B69C8">
        <w:rPr>
          <w:rFonts w:ascii="Tahoma" w:hAnsi="Tahoma" w:cs="Tahoma"/>
          <w:b/>
          <w:u w:val="single"/>
        </w:rPr>
        <w:t>E</w:t>
      </w:r>
      <w:r>
        <w:rPr>
          <w:rFonts w:ascii="Tahoma" w:hAnsi="Tahoma" w:cs="Tahoma"/>
          <w:b/>
          <w:u w:val="single"/>
        </w:rPr>
        <w:t>V</w:t>
      </w:r>
      <w:r w:rsidR="001B69C8">
        <w:rPr>
          <w:rFonts w:ascii="Tahoma" w:hAnsi="Tahoma" w:cs="Tahoma"/>
          <w:b/>
          <w:u w:val="single"/>
        </w:rPr>
        <w:t>EL 4</w:t>
      </w:r>
      <w:r>
        <w:rPr>
          <w:rFonts w:ascii="Tahoma" w:hAnsi="Tahoma" w:cs="Tahoma"/>
          <w:b/>
          <w:u w:val="single"/>
        </w:rPr>
        <w:t xml:space="preserve"> </w:t>
      </w:r>
      <w:r w:rsidR="00643CB9">
        <w:rPr>
          <w:rFonts w:ascii="Tahoma" w:hAnsi="Tahoma" w:cs="Tahoma"/>
          <w:b/>
          <w:u w:val="single"/>
        </w:rPr>
        <w:t>–</w:t>
      </w:r>
      <w:r>
        <w:rPr>
          <w:rFonts w:ascii="Tahoma" w:hAnsi="Tahoma" w:cs="Tahoma"/>
          <w:b/>
          <w:u w:val="single"/>
        </w:rPr>
        <w:t xml:space="preserve"> </w:t>
      </w:r>
      <w:r w:rsidR="00B21F2E">
        <w:rPr>
          <w:rFonts w:ascii="Tahoma" w:hAnsi="Tahoma" w:cs="Tahoma"/>
          <w:b/>
          <w:u w:val="single"/>
        </w:rPr>
        <w:t xml:space="preserve">Student Journal </w:t>
      </w:r>
      <w:r w:rsidR="00A138AA">
        <w:rPr>
          <w:rFonts w:ascii="Tahoma" w:hAnsi="Tahoma" w:cs="Tahoma"/>
          <w:b/>
          <w:u w:val="single"/>
        </w:rPr>
        <w:t>(750 words)</w:t>
      </w:r>
    </w:p>
    <w:p w14:paraId="3EEDD075" w14:textId="77777777" w:rsidR="00C50AE7" w:rsidRPr="003C3341" w:rsidRDefault="00C50AE7" w:rsidP="00B945EA">
      <w:pPr>
        <w:jc w:val="both"/>
        <w:rPr>
          <w:rFonts w:ascii="Tahoma" w:hAnsi="Tahoma" w:cs="Tahoma"/>
          <w:b/>
          <w:u w:val="single"/>
        </w:rPr>
      </w:pPr>
    </w:p>
    <w:p w14:paraId="4462EA07" w14:textId="524C674A" w:rsidR="00301AD0" w:rsidRDefault="00B21F2E" w:rsidP="00B945EA">
      <w:pPr>
        <w:jc w:val="both"/>
        <w:rPr>
          <w:rFonts w:ascii="Tahoma" w:hAnsi="Tahoma" w:cs="Tahoma"/>
        </w:rPr>
      </w:pPr>
      <w:r>
        <w:rPr>
          <w:rFonts w:ascii="Tahoma" w:hAnsi="Tahoma" w:cs="Tahoma"/>
        </w:rPr>
        <w:t xml:space="preserve">You are required to complete a </w:t>
      </w:r>
      <w:r w:rsidR="00AE799D">
        <w:rPr>
          <w:rFonts w:ascii="Tahoma" w:hAnsi="Tahoma" w:cs="Tahoma"/>
        </w:rPr>
        <w:t>j</w:t>
      </w:r>
      <w:r>
        <w:rPr>
          <w:rFonts w:ascii="Tahoma" w:hAnsi="Tahoma" w:cs="Tahoma"/>
        </w:rPr>
        <w:t>ournal</w:t>
      </w:r>
      <w:r w:rsidR="00AE799D">
        <w:rPr>
          <w:rFonts w:ascii="Tahoma" w:hAnsi="Tahoma" w:cs="Tahoma"/>
        </w:rPr>
        <w:t xml:space="preserve"> entry</w:t>
      </w:r>
      <w:r>
        <w:rPr>
          <w:rFonts w:ascii="Tahoma" w:hAnsi="Tahoma" w:cs="Tahoma"/>
        </w:rPr>
        <w:t xml:space="preserve"> to capture the learning experience and knowledge you </w:t>
      </w:r>
      <w:r w:rsidR="003617CF">
        <w:rPr>
          <w:rFonts w:ascii="Tahoma" w:hAnsi="Tahoma" w:cs="Tahoma"/>
        </w:rPr>
        <w:t>have</w:t>
      </w:r>
      <w:r>
        <w:rPr>
          <w:rFonts w:ascii="Tahoma" w:hAnsi="Tahoma" w:cs="Tahoma"/>
        </w:rPr>
        <w:t xml:space="preserve"> acquiring during </w:t>
      </w:r>
      <w:r w:rsidR="003617CF">
        <w:rPr>
          <w:rFonts w:ascii="Tahoma" w:hAnsi="Tahoma" w:cs="Tahoma"/>
        </w:rPr>
        <w:t>a particular lecture</w:t>
      </w:r>
      <w:r>
        <w:rPr>
          <w:rFonts w:ascii="Tahoma" w:hAnsi="Tahoma" w:cs="Tahoma"/>
        </w:rPr>
        <w:t xml:space="preserve">. </w:t>
      </w:r>
      <w:r w:rsidR="00301AD0" w:rsidRPr="003C3341">
        <w:rPr>
          <w:rFonts w:ascii="Tahoma" w:hAnsi="Tahoma" w:cs="Tahoma"/>
        </w:rPr>
        <w:t xml:space="preserve"> </w:t>
      </w:r>
      <w:r w:rsidR="003617CF">
        <w:rPr>
          <w:rFonts w:ascii="Tahoma" w:hAnsi="Tahoma" w:cs="Tahoma"/>
        </w:rPr>
        <w:t>You may choose from the following topics:</w:t>
      </w:r>
    </w:p>
    <w:p w14:paraId="3E2C1866" w14:textId="26AEF7EA" w:rsidR="0079230B" w:rsidRPr="009061F1" w:rsidRDefault="0079230B" w:rsidP="009061F1">
      <w:pPr>
        <w:pStyle w:val="NormalWeb"/>
        <w:numPr>
          <w:ilvl w:val="0"/>
          <w:numId w:val="28"/>
        </w:numPr>
        <w:rPr>
          <w:rFonts w:ascii="SymbolMT" w:hAnsi="SymbolMT"/>
        </w:rPr>
      </w:pPr>
      <w:r>
        <w:rPr>
          <w:rFonts w:ascii="Calibri" w:hAnsi="Calibri" w:cs="Calibri"/>
        </w:rPr>
        <w:t xml:space="preserve">Allergies and Intolerances and the importance within the industry </w:t>
      </w:r>
    </w:p>
    <w:p w14:paraId="3CB0DA4B" w14:textId="77777777" w:rsidR="0079230B" w:rsidRDefault="0079230B" w:rsidP="0079230B">
      <w:pPr>
        <w:pStyle w:val="NormalWeb"/>
        <w:numPr>
          <w:ilvl w:val="0"/>
          <w:numId w:val="28"/>
        </w:numPr>
        <w:rPr>
          <w:rFonts w:ascii="SymbolMT" w:hAnsi="SymbolMT"/>
        </w:rPr>
      </w:pPr>
      <w:r>
        <w:rPr>
          <w:rFonts w:ascii="Calibri" w:hAnsi="Calibri" w:cs="Calibri"/>
        </w:rPr>
        <w:t xml:space="preserve">Ratings, Inspections and Reporting Procedures </w:t>
      </w:r>
    </w:p>
    <w:p w14:paraId="1EB2ED0E" w14:textId="77777777" w:rsidR="00B945EA" w:rsidRDefault="00B945EA" w:rsidP="00B945EA">
      <w:pPr>
        <w:jc w:val="both"/>
        <w:rPr>
          <w:rFonts w:ascii="Tahoma" w:hAnsi="Tahoma" w:cs="Tahoma"/>
        </w:rPr>
      </w:pPr>
    </w:p>
    <w:p w14:paraId="7011E673" w14:textId="2181B123" w:rsidR="00B21F2E" w:rsidRPr="003C3341" w:rsidRDefault="00B21F2E" w:rsidP="00B945EA">
      <w:pPr>
        <w:jc w:val="both"/>
        <w:rPr>
          <w:rFonts w:ascii="Tahoma" w:hAnsi="Tahoma" w:cs="Tahoma"/>
        </w:rPr>
      </w:pPr>
      <w:r>
        <w:rPr>
          <w:rFonts w:ascii="Tahoma" w:hAnsi="Tahoma" w:cs="Tahoma"/>
        </w:rPr>
        <w:t xml:space="preserve">Consider the </w:t>
      </w:r>
      <w:r w:rsidR="00C414B0">
        <w:rPr>
          <w:rFonts w:ascii="Tahoma" w:hAnsi="Tahoma" w:cs="Tahoma"/>
        </w:rPr>
        <w:t xml:space="preserve">appropriate </w:t>
      </w:r>
      <w:r>
        <w:rPr>
          <w:rFonts w:ascii="Tahoma" w:hAnsi="Tahoma" w:cs="Tahoma"/>
        </w:rPr>
        <w:t>lecture</w:t>
      </w:r>
      <w:r w:rsidR="00C414B0">
        <w:rPr>
          <w:rFonts w:ascii="Tahoma" w:hAnsi="Tahoma" w:cs="Tahoma"/>
        </w:rPr>
        <w:t>s</w:t>
      </w:r>
      <w:r>
        <w:rPr>
          <w:rFonts w:ascii="Tahoma" w:hAnsi="Tahoma" w:cs="Tahoma"/>
        </w:rPr>
        <w:t xml:space="preserve">. What was the </w:t>
      </w:r>
      <w:r w:rsidR="00B945EA">
        <w:rPr>
          <w:rFonts w:ascii="Tahoma" w:hAnsi="Tahoma" w:cs="Tahoma"/>
        </w:rPr>
        <w:t>topic and w</w:t>
      </w:r>
      <w:r>
        <w:rPr>
          <w:rFonts w:ascii="Tahoma" w:hAnsi="Tahoma" w:cs="Tahoma"/>
        </w:rPr>
        <w:t>hat have you learn</w:t>
      </w:r>
      <w:r w:rsidR="0066732A">
        <w:rPr>
          <w:rFonts w:ascii="Tahoma" w:hAnsi="Tahoma" w:cs="Tahoma"/>
        </w:rPr>
        <w:t>t</w:t>
      </w:r>
      <w:r>
        <w:rPr>
          <w:rFonts w:ascii="Tahoma" w:hAnsi="Tahoma" w:cs="Tahoma"/>
        </w:rPr>
        <w:t xml:space="preserve">? </w:t>
      </w:r>
      <w:r w:rsidR="001B69C8">
        <w:rPr>
          <w:rFonts w:ascii="Tahoma" w:hAnsi="Tahoma" w:cs="Tahoma"/>
        </w:rPr>
        <w:t xml:space="preserve">Provide a </w:t>
      </w:r>
      <w:r w:rsidR="001B69C8" w:rsidRPr="00197F4A">
        <w:rPr>
          <w:rFonts w:ascii="Tahoma" w:hAnsi="Tahoma" w:cs="Tahoma"/>
          <w:b/>
          <w:bCs/>
        </w:rPr>
        <w:t>brief summary</w:t>
      </w:r>
      <w:r w:rsidR="001B69C8">
        <w:rPr>
          <w:rFonts w:ascii="Tahoma" w:hAnsi="Tahoma" w:cs="Tahoma"/>
        </w:rPr>
        <w:t xml:space="preserve">. </w:t>
      </w:r>
      <w:r>
        <w:rPr>
          <w:rFonts w:ascii="Tahoma" w:hAnsi="Tahoma" w:cs="Tahoma"/>
        </w:rPr>
        <w:t xml:space="preserve">What </w:t>
      </w:r>
      <w:r w:rsidR="00B945EA" w:rsidRPr="00C34D09">
        <w:rPr>
          <w:rFonts w:ascii="Tahoma" w:hAnsi="Tahoma" w:cs="Tahoma"/>
          <w:b/>
          <w:bCs/>
        </w:rPr>
        <w:t>new skills</w:t>
      </w:r>
      <w:r w:rsidR="00C414B0" w:rsidRPr="00C34D09">
        <w:rPr>
          <w:rFonts w:ascii="Tahoma" w:hAnsi="Tahoma" w:cs="Tahoma"/>
          <w:b/>
          <w:bCs/>
        </w:rPr>
        <w:t xml:space="preserve"> / knowledge</w:t>
      </w:r>
      <w:r w:rsidR="00B945EA" w:rsidRPr="00C34D09">
        <w:rPr>
          <w:rFonts w:ascii="Tahoma" w:hAnsi="Tahoma" w:cs="Tahoma"/>
          <w:b/>
          <w:bCs/>
        </w:rPr>
        <w:t xml:space="preserve"> have you acquired</w:t>
      </w:r>
      <w:r w:rsidR="00B945EA">
        <w:rPr>
          <w:rFonts w:ascii="Tahoma" w:hAnsi="Tahoma" w:cs="Tahoma"/>
        </w:rPr>
        <w:t xml:space="preserve">? How will you </w:t>
      </w:r>
      <w:r w:rsidR="00B945EA" w:rsidRPr="00C34D09">
        <w:rPr>
          <w:rFonts w:ascii="Tahoma" w:hAnsi="Tahoma" w:cs="Tahoma"/>
          <w:b/>
          <w:bCs/>
        </w:rPr>
        <w:t>apply your knowledge</w:t>
      </w:r>
      <w:r w:rsidR="00C414B0" w:rsidRPr="00C34D09">
        <w:rPr>
          <w:rFonts w:ascii="Tahoma" w:hAnsi="Tahoma" w:cs="Tahoma"/>
          <w:b/>
          <w:bCs/>
        </w:rPr>
        <w:t xml:space="preserve"> in the future</w:t>
      </w:r>
      <w:r w:rsidR="00B945EA">
        <w:rPr>
          <w:rFonts w:ascii="Tahoma" w:hAnsi="Tahoma" w:cs="Tahoma"/>
        </w:rPr>
        <w:t xml:space="preserve">? </w:t>
      </w:r>
      <w:r w:rsidR="0066732A">
        <w:rPr>
          <w:rFonts w:ascii="Tahoma" w:hAnsi="Tahoma" w:cs="Tahoma"/>
        </w:rPr>
        <w:t xml:space="preserve">What are your </w:t>
      </w:r>
      <w:r w:rsidR="0066732A" w:rsidRPr="00FB3B29">
        <w:rPr>
          <w:rFonts w:ascii="Tahoma" w:hAnsi="Tahoma" w:cs="Tahoma"/>
          <w:b/>
          <w:bCs/>
        </w:rPr>
        <w:t>personal reflections</w:t>
      </w:r>
      <w:r w:rsidR="00197F4A">
        <w:rPr>
          <w:rFonts w:ascii="Tahoma" w:hAnsi="Tahoma" w:cs="Tahoma"/>
        </w:rPr>
        <w:t xml:space="preserve"> on the subject</w:t>
      </w:r>
      <w:r w:rsidR="00C35AEF">
        <w:rPr>
          <w:rFonts w:ascii="Tahoma" w:hAnsi="Tahoma" w:cs="Tahoma"/>
        </w:rPr>
        <w:t xml:space="preserve">? </w:t>
      </w:r>
      <w:r w:rsidR="00CC3464">
        <w:rPr>
          <w:rFonts w:ascii="Tahoma" w:hAnsi="Tahoma" w:cs="Tahoma"/>
        </w:rPr>
        <w:t xml:space="preserve">Why is this </w:t>
      </w:r>
      <w:r w:rsidR="00CC3464" w:rsidRPr="00C34D09">
        <w:rPr>
          <w:rFonts w:ascii="Tahoma" w:hAnsi="Tahoma" w:cs="Tahoma"/>
          <w:b/>
          <w:bCs/>
        </w:rPr>
        <w:t>topic impo</w:t>
      </w:r>
      <w:r w:rsidR="00CD40C2" w:rsidRPr="00C34D09">
        <w:rPr>
          <w:rFonts w:ascii="Tahoma" w:hAnsi="Tahoma" w:cs="Tahoma"/>
          <w:b/>
          <w:bCs/>
        </w:rPr>
        <w:t>rtant within the industry</w:t>
      </w:r>
      <w:r w:rsidR="00CD40C2">
        <w:rPr>
          <w:rFonts w:ascii="Tahoma" w:hAnsi="Tahoma" w:cs="Tahoma"/>
        </w:rPr>
        <w:t xml:space="preserve">? </w:t>
      </w:r>
      <w:r w:rsidR="00C35AEF">
        <w:rPr>
          <w:rFonts w:ascii="Tahoma" w:hAnsi="Tahoma" w:cs="Tahoma"/>
        </w:rPr>
        <w:t xml:space="preserve">Provide </w:t>
      </w:r>
      <w:r w:rsidR="00C35AEF" w:rsidRPr="00FB3B29">
        <w:rPr>
          <w:rFonts w:ascii="Tahoma" w:hAnsi="Tahoma" w:cs="Tahoma"/>
          <w:b/>
          <w:bCs/>
        </w:rPr>
        <w:t>evidence of further reading</w:t>
      </w:r>
      <w:r w:rsidR="00CD40C2">
        <w:rPr>
          <w:rFonts w:ascii="Tahoma" w:hAnsi="Tahoma" w:cs="Tahoma"/>
        </w:rPr>
        <w:t>. Include a minimum of 5 references</w:t>
      </w:r>
      <w:r w:rsidR="00A138AA">
        <w:rPr>
          <w:rFonts w:ascii="Tahoma" w:hAnsi="Tahoma" w:cs="Tahoma"/>
        </w:rPr>
        <w:t>.</w:t>
      </w:r>
    </w:p>
    <w:p w14:paraId="21B8D9FF" w14:textId="77777777" w:rsidR="00301AD0" w:rsidRPr="003C3341" w:rsidRDefault="00301AD0">
      <w:pPr>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00B21F2E" w:rsidRPr="003C3341" w14:paraId="0D3FB92D" w14:textId="77777777" w:rsidTr="00B21F2E">
        <w:tc>
          <w:tcPr>
            <w:tcW w:w="3987" w:type="dxa"/>
            <w:shd w:val="clear" w:color="auto" w:fill="8DB3E2" w:themeFill="text2" w:themeFillTint="66"/>
          </w:tcPr>
          <w:p w14:paraId="4B8FE21B" w14:textId="4FE72F26" w:rsidR="00B21F2E" w:rsidRDefault="00B21F2E">
            <w:pPr>
              <w:rPr>
                <w:rFonts w:ascii="Tahoma" w:hAnsi="Tahoma" w:cs="Tahoma"/>
                <w:b/>
                <w:sz w:val="20"/>
                <w:szCs w:val="20"/>
              </w:rPr>
            </w:pPr>
            <w:r>
              <w:rPr>
                <w:rFonts w:ascii="Tahoma" w:hAnsi="Tahoma" w:cs="Tahoma"/>
                <w:b/>
                <w:sz w:val="20"/>
                <w:szCs w:val="20"/>
              </w:rPr>
              <w:t xml:space="preserve">Student </w:t>
            </w:r>
            <w:r w:rsidRPr="003C3341">
              <w:rPr>
                <w:rFonts w:ascii="Tahoma" w:hAnsi="Tahoma" w:cs="Tahoma"/>
                <w:b/>
                <w:sz w:val="20"/>
                <w:szCs w:val="20"/>
              </w:rPr>
              <w:t>Name:</w:t>
            </w:r>
            <w:r w:rsidR="003478CE">
              <w:rPr>
                <w:rFonts w:ascii="Tahoma" w:hAnsi="Tahoma" w:cs="Tahoma"/>
                <w:b/>
                <w:sz w:val="20"/>
                <w:szCs w:val="20"/>
              </w:rPr>
              <w:t xml:space="preserve"> </w:t>
            </w:r>
            <w:r w:rsidR="00D41AA2">
              <w:rPr>
                <w:rFonts w:ascii="Tahoma" w:hAnsi="Tahoma" w:cs="Tahoma"/>
                <w:b/>
                <w:sz w:val="20"/>
                <w:szCs w:val="20"/>
              </w:rPr>
              <w:t xml:space="preserve">Robert </w:t>
            </w:r>
            <w:proofErr w:type="spellStart"/>
            <w:r w:rsidR="00D41AA2">
              <w:rPr>
                <w:rFonts w:ascii="Tahoma" w:hAnsi="Tahoma" w:cs="Tahoma"/>
                <w:b/>
                <w:sz w:val="20"/>
                <w:szCs w:val="20"/>
              </w:rPr>
              <w:t>Paweł</w:t>
            </w:r>
            <w:proofErr w:type="spellEnd"/>
            <w:r w:rsidR="00D41AA2">
              <w:rPr>
                <w:rFonts w:ascii="Tahoma" w:hAnsi="Tahoma" w:cs="Tahoma"/>
                <w:b/>
                <w:sz w:val="20"/>
                <w:szCs w:val="20"/>
              </w:rPr>
              <w:t xml:space="preserve"> Komsta</w:t>
            </w:r>
          </w:p>
          <w:p w14:paraId="498F0B10" w14:textId="77777777" w:rsidR="001B69C8" w:rsidRPr="003C3341" w:rsidRDefault="001B69C8">
            <w:pPr>
              <w:rPr>
                <w:rFonts w:ascii="Tahoma" w:hAnsi="Tahoma" w:cs="Tahoma"/>
                <w:b/>
                <w:sz w:val="20"/>
                <w:szCs w:val="20"/>
              </w:rPr>
            </w:pPr>
          </w:p>
          <w:p w14:paraId="41798B46" w14:textId="77777777" w:rsidR="00B21F2E" w:rsidRDefault="001B69C8" w:rsidP="00D41AA2">
            <w:pPr>
              <w:rPr>
                <w:rFonts w:ascii="Tahoma" w:hAnsi="Tahoma" w:cs="Tahoma"/>
                <w:b/>
                <w:sz w:val="20"/>
                <w:szCs w:val="20"/>
              </w:rPr>
            </w:pPr>
            <w:r>
              <w:rPr>
                <w:rFonts w:ascii="Tahoma" w:hAnsi="Tahoma" w:cs="Tahoma"/>
                <w:b/>
                <w:sz w:val="20"/>
                <w:szCs w:val="20"/>
              </w:rPr>
              <w:t>Student Number:</w:t>
            </w:r>
            <w:r w:rsidR="00D41AA2">
              <w:rPr>
                <w:rFonts w:ascii="Tahoma" w:hAnsi="Tahoma" w:cs="Tahoma"/>
                <w:b/>
                <w:sz w:val="20"/>
                <w:szCs w:val="20"/>
              </w:rPr>
              <w:t xml:space="preserve"> 2117198</w:t>
            </w:r>
          </w:p>
          <w:p w14:paraId="1BE02E96" w14:textId="5AC13776" w:rsidR="00D41AA2" w:rsidRPr="003C3341" w:rsidRDefault="00D41AA2" w:rsidP="00D41AA2">
            <w:pPr>
              <w:rPr>
                <w:rFonts w:ascii="Tahoma" w:hAnsi="Tahoma" w:cs="Tahoma"/>
                <w:b/>
                <w:sz w:val="20"/>
                <w:szCs w:val="20"/>
              </w:rPr>
            </w:pPr>
          </w:p>
        </w:tc>
        <w:tc>
          <w:tcPr>
            <w:tcW w:w="7195" w:type="dxa"/>
            <w:shd w:val="clear" w:color="auto" w:fill="8DB3E2" w:themeFill="text2" w:themeFillTint="66"/>
          </w:tcPr>
          <w:p w14:paraId="488BCD26" w14:textId="44131852" w:rsidR="00B21F2E" w:rsidRDefault="001B69C8">
            <w:pPr>
              <w:rPr>
                <w:rFonts w:ascii="Tahoma" w:hAnsi="Tahoma" w:cs="Tahoma"/>
                <w:b/>
                <w:sz w:val="20"/>
                <w:szCs w:val="20"/>
              </w:rPr>
            </w:pPr>
            <w:r>
              <w:rPr>
                <w:rFonts w:ascii="Tahoma" w:hAnsi="Tahoma" w:cs="Tahoma"/>
                <w:b/>
                <w:sz w:val="20"/>
                <w:szCs w:val="20"/>
              </w:rPr>
              <w:t>Module:</w:t>
            </w:r>
            <w:r w:rsidR="003478CE">
              <w:rPr>
                <w:rFonts w:ascii="Tahoma" w:hAnsi="Tahoma" w:cs="Tahoma"/>
                <w:b/>
                <w:sz w:val="20"/>
                <w:szCs w:val="20"/>
              </w:rPr>
              <w:t xml:space="preserve"> </w:t>
            </w:r>
            <w:r w:rsidR="00D41AA2">
              <w:rPr>
                <w:rFonts w:ascii="Tahoma" w:hAnsi="Tahoma" w:cs="Tahoma"/>
                <w:b/>
                <w:sz w:val="20"/>
                <w:szCs w:val="20"/>
              </w:rPr>
              <w:t>Hotel Placement – Food &amp; Beverage Operation</w:t>
            </w:r>
          </w:p>
          <w:p w14:paraId="2019D1B6" w14:textId="77777777" w:rsidR="00B21F2E" w:rsidRDefault="00B21F2E" w:rsidP="00B21F2E">
            <w:pPr>
              <w:rPr>
                <w:rFonts w:ascii="Tahoma" w:hAnsi="Tahoma" w:cs="Tahoma"/>
                <w:b/>
                <w:sz w:val="20"/>
                <w:szCs w:val="20"/>
              </w:rPr>
            </w:pPr>
          </w:p>
          <w:p w14:paraId="450FE136" w14:textId="5B8B7532" w:rsidR="001B69C8" w:rsidRPr="003C3341" w:rsidRDefault="001B69C8" w:rsidP="00B21F2E">
            <w:pPr>
              <w:rPr>
                <w:rFonts w:ascii="Tahoma" w:hAnsi="Tahoma" w:cs="Tahoma"/>
                <w:b/>
                <w:sz w:val="20"/>
                <w:szCs w:val="20"/>
              </w:rPr>
            </w:pPr>
            <w:r>
              <w:rPr>
                <w:rFonts w:ascii="Tahoma" w:hAnsi="Tahoma" w:cs="Tahoma"/>
                <w:b/>
                <w:sz w:val="20"/>
                <w:szCs w:val="20"/>
              </w:rPr>
              <w:t>Lecturer:</w:t>
            </w:r>
            <w:r w:rsidR="003478CE">
              <w:rPr>
                <w:rFonts w:ascii="Tahoma" w:hAnsi="Tahoma" w:cs="Tahoma"/>
                <w:b/>
                <w:sz w:val="20"/>
                <w:szCs w:val="20"/>
              </w:rPr>
              <w:t xml:space="preserve"> </w:t>
            </w:r>
            <w:r w:rsidR="00D41AA2">
              <w:rPr>
                <w:rFonts w:ascii="Tahoma" w:hAnsi="Tahoma" w:cs="Tahoma"/>
                <w:b/>
                <w:sz w:val="20"/>
                <w:szCs w:val="20"/>
              </w:rPr>
              <w:t>Laurence Blake</w:t>
            </w:r>
          </w:p>
        </w:tc>
      </w:tr>
    </w:tbl>
    <w:p w14:paraId="1F13C318" w14:textId="4D5FFF34" w:rsidR="0062012D" w:rsidRPr="003C3341" w:rsidRDefault="0062012D">
      <w:pPr>
        <w:rPr>
          <w:rFonts w:ascii="Tahoma" w:hAnsi="Tahoma" w:cs="Tahoma"/>
          <w:sz w:val="20"/>
          <w:szCs w:val="20"/>
        </w:rPr>
      </w:pPr>
    </w:p>
    <w:tbl>
      <w:tblPr>
        <w:tblStyle w:val="TableGrid"/>
        <w:tblW w:w="0" w:type="auto"/>
        <w:tblLook w:val="01E0" w:firstRow="1" w:lastRow="1" w:firstColumn="1" w:lastColumn="1" w:noHBand="0" w:noVBand="0"/>
      </w:tblPr>
      <w:tblGrid>
        <w:gridCol w:w="4074"/>
        <w:gridCol w:w="7108"/>
      </w:tblGrid>
      <w:tr w:rsidR="00B21F2E" w:rsidRPr="003C3341" w14:paraId="19DFCE05" w14:textId="77777777" w:rsidTr="00563973">
        <w:tc>
          <w:tcPr>
            <w:tcW w:w="3983" w:type="dxa"/>
            <w:shd w:val="clear" w:color="auto" w:fill="FBD4B4" w:themeFill="accent6" w:themeFillTint="66"/>
          </w:tcPr>
          <w:p w14:paraId="15299B24" w14:textId="4E36E63F" w:rsidR="00B21F2E" w:rsidRPr="00946B23" w:rsidRDefault="008F0D83" w:rsidP="00B21F2E">
            <w:pPr>
              <w:rPr>
                <w:rFonts w:ascii="Tahoma" w:hAnsi="Tahoma" w:cs="Tahoma"/>
                <w:b/>
                <w:sz w:val="20"/>
                <w:szCs w:val="20"/>
              </w:rPr>
            </w:pPr>
            <w:r>
              <w:rPr>
                <w:rFonts w:ascii="Tahoma" w:hAnsi="Tahoma" w:cs="Tahoma"/>
                <w:b/>
                <w:sz w:val="20"/>
                <w:szCs w:val="20"/>
              </w:rPr>
              <w:t>Topic of choice:</w:t>
            </w:r>
            <w:r w:rsidR="00B60FDF">
              <w:rPr>
                <w:rFonts w:ascii="Tahoma" w:hAnsi="Tahoma" w:cs="Tahoma"/>
                <w:b/>
                <w:sz w:val="20"/>
                <w:szCs w:val="20"/>
              </w:rPr>
              <w:t xml:space="preserve"> </w:t>
            </w:r>
          </w:p>
        </w:tc>
        <w:tc>
          <w:tcPr>
            <w:tcW w:w="7199" w:type="dxa"/>
            <w:shd w:val="clear" w:color="auto" w:fill="FBD4B4" w:themeFill="accent6" w:themeFillTint="66"/>
          </w:tcPr>
          <w:p w14:paraId="46D7ECC8" w14:textId="63BCDAC3" w:rsidR="00B21F2E" w:rsidRDefault="00D41AA2" w:rsidP="00B945EA">
            <w:pPr>
              <w:rPr>
                <w:rFonts w:ascii="Tahoma" w:hAnsi="Tahoma" w:cs="Tahoma"/>
                <w:b/>
                <w:sz w:val="20"/>
                <w:szCs w:val="20"/>
              </w:rPr>
            </w:pPr>
            <w:r>
              <w:rPr>
                <w:rFonts w:ascii="Calibri" w:hAnsi="Calibri" w:cs="Calibri"/>
              </w:rPr>
              <w:t>Allergies and Intolerances and the importance within the industry</w:t>
            </w:r>
          </w:p>
          <w:p w14:paraId="5A58C08D" w14:textId="0CB28053" w:rsidR="00B21F2E" w:rsidRPr="003C3341" w:rsidRDefault="00B21F2E" w:rsidP="00D41AA2">
            <w:pPr>
              <w:rPr>
                <w:rFonts w:ascii="Tahoma" w:hAnsi="Tahoma" w:cs="Tahoma"/>
                <w:b/>
                <w:sz w:val="20"/>
                <w:szCs w:val="20"/>
              </w:rPr>
            </w:pPr>
          </w:p>
        </w:tc>
      </w:tr>
      <w:tr w:rsidR="00B945EA" w:rsidRPr="003C3341" w14:paraId="60CC0225" w14:textId="77777777" w:rsidTr="00A91FD6">
        <w:trPr>
          <w:trHeight w:val="2494"/>
        </w:trPr>
        <w:tc>
          <w:tcPr>
            <w:tcW w:w="11182" w:type="dxa"/>
            <w:gridSpan w:val="2"/>
          </w:tcPr>
          <w:p w14:paraId="0831D54A" w14:textId="77777777" w:rsidR="00B945EA" w:rsidRDefault="00B945EA" w:rsidP="004550E2">
            <w:pPr>
              <w:spacing w:after="120" w:line="360" w:lineRule="auto"/>
              <w:rPr>
                <w:rFonts w:ascii="Tahoma" w:hAnsi="Tahoma" w:cs="Tahoma"/>
                <w:sz w:val="20"/>
                <w:szCs w:val="20"/>
              </w:rPr>
            </w:pPr>
          </w:p>
          <w:p w14:paraId="0645982D" w14:textId="77777777" w:rsidR="00846DBF" w:rsidRPr="004550E2" w:rsidRDefault="00846DBF" w:rsidP="004550E2">
            <w:pPr>
              <w:spacing w:after="120" w:line="360" w:lineRule="auto"/>
              <w:rPr>
                <w:rFonts w:ascii="Arial" w:hAnsi="Arial" w:cs="Arial"/>
              </w:rPr>
            </w:pPr>
            <w:r w:rsidRPr="004550E2">
              <w:rPr>
                <w:rFonts w:ascii="Arial" w:hAnsi="Arial" w:cs="Arial"/>
              </w:rPr>
              <w:t>Research, based on 70,000 random businesses, shows that adult consumers in the UK each year eat 2.4 billion times.  (Hospitality &amp; Catering News, 2019)</w:t>
            </w:r>
          </w:p>
          <w:p w14:paraId="36EB9CA3" w14:textId="77777777" w:rsidR="00846DBF" w:rsidRPr="004550E2" w:rsidRDefault="00846DBF" w:rsidP="004550E2">
            <w:pPr>
              <w:spacing w:after="120" w:line="360" w:lineRule="auto"/>
              <w:rPr>
                <w:rFonts w:ascii="Arial" w:hAnsi="Arial" w:cs="Arial"/>
              </w:rPr>
            </w:pPr>
            <w:r w:rsidRPr="004550E2">
              <w:rPr>
                <w:rFonts w:ascii="Arial" w:hAnsi="Arial" w:cs="Arial"/>
              </w:rPr>
              <w:t>The same research shows that more than 3 million ready meals are bought by Brits every day.</w:t>
            </w:r>
          </w:p>
          <w:p w14:paraId="07E4EC17" w14:textId="77777777" w:rsidR="00846DBF" w:rsidRPr="004550E2" w:rsidRDefault="00846DBF" w:rsidP="004550E2">
            <w:pPr>
              <w:spacing w:after="120" w:line="360" w:lineRule="auto"/>
              <w:rPr>
                <w:rFonts w:ascii="Arial" w:hAnsi="Arial" w:cs="Arial"/>
              </w:rPr>
            </w:pPr>
            <w:r w:rsidRPr="004550E2">
              <w:rPr>
                <w:rFonts w:ascii="Arial" w:hAnsi="Arial" w:cs="Arial"/>
              </w:rPr>
              <w:t>In the UK, 1-2% of adults have a food allergy. This, combined with the 5-8% of children with a food allergy, equates to about 2 million people. This figure doesn’t include those with food intolerances. This means the actual number of affected people living with food allergy and/or food intolerance is considerably more. (</w:t>
            </w:r>
            <w:proofErr w:type="spellStart"/>
            <w:r w:rsidRPr="004550E2">
              <w:rPr>
                <w:rFonts w:ascii="Arial" w:hAnsi="Arial" w:cs="Arial"/>
              </w:rPr>
              <w:t>Wighton</w:t>
            </w:r>
            <w:proofErr w:type="spellEnd"/>
            <w:r w:rsidRPr="004550E2">
              <w:rPr>
                <w:rFonts w:ascii="Arial" w:hAnsi="Arial" w:cs="Arial"/>
              </w:rPr>
              <w:t xml:space="preserve"> and Campus, 2022)</w:t>
            </w:r>
          </w:p>
          <w:p w14:paraId="7441DDC8" w14:textId="77777777" w:rsidR="00846DBF" w:rsidRPr="004550E2" w:rsidRDefault="00846DBF" w:rsidP="004550E2">
            <w:pPr>
              <w:spacing w:after="120" w:line="360" w:lineRule="auto"/>
              <w:rPr>
                <w:rFonts w:ascii="Arial" w:hAnsi="Arial" w:cs="Arial"/>
              </w:rPr>
            </w:pPr>
            <w:r w:rsidRPr="004550E2">
              <w:rPr>
                <w:rFonts w:ascii="Arial" w:hAnsi="Arial" w:cs="Arial"/>
              </w:rPr>
              <w:t>Due to the rise in the number of people experiencing an allergic reaction to specific food ingredients, the government have now introduced a law to protect customers with food allergies.</w:t>
            </w:r>
          </w:p>
          <w:p w14:paraId="1DE64109" w14:textId="77777777" w:rsidR="00846DBF" w:rsidRPr="004550E2" w:rsidRDefault="00846DBF" w:rsidP="004550E2">
            <w:pPr>
              <w:spacing w:after="120" w:line="360" w:lineRule="auto"/>
              <w:rPr>
                <w:rFonts w:ascii="Arial" w:hAnsi="Arial" w:cs="Arial"/>
              </w:rPr>
            </w:pPr>
            <w:r w:rsidRPr="004550E2">
              <w:rPr>
                <w:rFonts w:ascii="Arial" w:hAnsi="Arial" w:cs="Arial"/>
              </w:rPr>
              <w:t>It is now required to provide full allergen information to customers upon request for every food and drink item available.</w:t>
            </w:r>
          </w:p>
          <w:p w14:paraId="2559C805" w14:textId="77777777" w:rsidR="00846DBF" w:rsidRPr="004550E2" w:rsidRDefault="00846DBF" w:rsidP="004550E2">
            <w:pPr>
              <w:spacing w:after="120" w:line="360" w:lineRule="auto"/>
              <w:rPr>
                <w:rFonts w:ascii="Arial" w:hAnsi="Arial" w:cs="Arial"/>
              </w:rPr>
            </w:pPr>
            <w:r w:rsidRPr="004550E2">
              <w:rPr>
                <w:rFonts w:ascii="Arial" w:hAnsi="Arial" w:cs="Arial"/>
              </w:rPr>
              <w:t>To understand, what allergy or intolerance is, must be understood how it affects the body, and get to know 14 allergic ingredients. It is necessary to know how to deal with allergens, how to inform customers about allergens and how to recognise signs and symptoms of an allergic reaction.</w:t>
            </w:r>
          </w:p>
          <w:p w14:paraId="005B21D1" w14:textId="77777777" w:rsidR="00846DBF" w:rsidRPr="004550E2" w:rsidRDefault="00846DBF" w:rsidP="004550E2">
            <w:pPr>
              <w:spacing w:after="120" w:line="360" w:lineRule="auto"/>
              <w:rPr>
                <w:rFonts w:ascii="Arial" w:hAnsi="Arial" w:cs="Arial"/>
              </w:rPr>
            </w:pPr>
            <w:r w:rsidRPr="004550E2">
              <w:rPr>
                <w:rFonts w:ascii="Arial" w:hAnsi="Arial" w:cs="Arial"/>
              </w:rPr>
              <w:lastRenderedPageBreak/>
              <w:t>Food allergy is an abnormal response to specific food ingredients, which is triggered by the body's immune system. Allergic reactions to food can vary from mild discomfort to serious illness and in extreme cases can result in death.(Allergies - Symptoms and causes, 2022)</w:t>
            </w:r>
          </w:p>
          <w:p w14:paraId="432CF2AB" w14:textId="77777777" w:rsidR="00846DBF" w:rsidRPr="004550E2" w:rsidRDefault="00846DBF" w:rsidP="004550E2">
            <w:pPr>
              <w:spacing w:after="120" w:line="360" w:lineRule="auto"/>
              <w:rPr>
                <w:rFonts w:ascii="Arial" w:hAnsi="Arial" w:cs="Arial"/>
              </w:rPr>
            </w:pPr>
            <w:r w:rsidRPr="004550E2">
              <w:rPr>
                <w:rFonts w:ascii="Arial" w:hAnsi="Arial" w:cs="Arial"/>
              </w:rPr>
              <w:t>When someone is intolerant to a food, the immune system is not usually involved and the symptoms are generally not immediate or life-threatening.</w:t>
            </w:r>
          </w:p>
          <w:p w14:paraId="2E665640" w14:textId="77777777" w:rsidR="00846DBF" w:rsidRPr="004550E2" w:rsidRDefault="00846DBF" w:rsidP="004550E2">
            <w:pPr>
              <w:spacing w:after="120" w:line="360" w:lineRule="auto"/>
              <w:rPr>
                <w:rFonts w:ascii="Arial" w:hAnsi="Arial" w:cs="Arial"/>
              </w:rPr>
            </w:pPr>
            <w:r w:rsidRPr="004550E2">
              <w:rPr>
                <w:rFonts w:ascii="Arial" w:hAnsi="Arial" w:cs="Arial"/>
              </w:rPr>
              <w:t>Anaphylaxis is the most severe form of allergic reaction. The whole body can be effected within minutes of exposure to the food allergen. It is estimated that there are less than 10 fatalities due to food per year in the UK. ( Anaphylaxis, 2022)</w:t>
            </w:r>
          </w:p>
          <w:p w14:paraId="2707AC18" w14:textId="77777777" w:rsidR="00846DBF" w:rsidRPr="004550E2" w:rsidRDefault="00846DBF" w:rsidP="004550E2">
            <w:pPr>
              <w:spacing w:after="120" w:line="360" w:lineRule="auto"/>
              <w:rPr>
                <w:rFonts w:ascii="Arial" w:hAnsi="Arial" w:cs="Arial"/>
              </w:rPr>
            </w:pPr>
            <w:r w:rsidRPr="004550E2">
              <w:rPr>
                <w:rFonts w:ascii="Arial" w:hAnsi="Arial" w:cs="Arial"/>
              </w:rPr>
              <w:t>The law recognises 14 food ingredients as responsible for most allergic reactions. It is a legal requirement to inform customers when any of 14 food ingredients are present in the dishes. Non-compliance may result in a fine but also affects reputation. The 14 allergens are gluten, crustaceans, eggs, fish, milk, sulphur dioxide sulphites, soya, molluscs, celery, mustard, sesame seeds, lupin, peanuts and nuts. (Food Standards Agency, 2022)</w:t>
            </w:r>
          </w:p>
          <w:p w14:paraId="6C61DC33" w14:textId="77777777" w:rsidR="00846DBF" w:rsidRPr="004550E2" w:rsidRDefault="00846DBF" w:rsidP="004550E2">
            <w:pPr>
              <w:spacing w:after="120" w:line="360" w:lineRule="auto"/>
              <w:rPr>
                <w:rFonts w:ascii="Arial" w:hAnsi="Arial" w:cs="Arial"/>
              </w:rPr>
            </w:pPr>
            <w:r w:rsidRPr="004550E2">
              <w:rPr>
                <w:rFonts w:ascii="Arial" w:hAnsi="Arial" w:cs="Arial"/>
              </w:rPr>
              <w:t>Under the allergen legislation, all allergic ingredients present within prepacked products should be listed clearly, and should carry a label listing all ingredients and highlighting any of 14 allergens. (Allergen guidance for food businesses, 2022)</w:t>
            </w:r>
          </w:p>
          <w:p w14:paraId="0149754F" w14:textId="77777777" w:rsidR="00846DBF" w:rsidRPr="004550E2" w:rsidRDefault="00846DBF" w:rsidP="004550E2">
            <w:pPr>
              <w:spacing w:after="120" w:line="360" w:lineRule="auto"/>
              <w:rPr>
                <w:rFonts w:ascii="Arial" w:hAnsi="Arial" w:cs="Arial"/>
              </w:rPr>
            </w:pPr>
            <w:r w:rsidRPr="004550E2">
              <w:rPr>
                <w:rFonts w:ascii="Arial" w:hAnsi="Arial" w:cs="Arial"/>
              </w:rPr>
              <w:t>An allergic reaction may occur despite the absence of allergens in the cooked food due to cross-contamination of the food when stored, in the preparation or packaging process. That is why it is so important to maintain proper hygiene when preparing meals. What is cross-contamination and when can it happen? Food contamination can occur when the same utensils and surfaces are used when preparing food or when it is improperly stored (allergens and non-allergens, raw and cooked). To avoid contamination, it is important to maintain proper hygiene, personal cleanliness, proper food storage, proper waste and waste management, and separate areas for food preparation, as well as product supply and supplier management.</w:t>
            </w:r>
          </w:p>
          <w:p w14:paraId="7A261703" w14:textId="77777777" w:rsidR="00846DBF" w:rsidRPr="004550E2" w:rsidRDefault="00846DBF" w:rsidP="004550E2">
            <w:pPr>
              <w:spacing w:after="120" w:line="360" w:lineRule="auto"/>
              <w:rPr>
                <w:rFonts w:ascii="Arial" w:hAnsi="Arial" w:cs="Arial"/>
              </w:rPr>
            </w:pPr>
            <w:r w:rsidRPr="004550E2">
              <w:rPr>
                <w:rFonts w:ascii="Arial" w:hAnsi="Arial" w:cs="Arial"/>
              </w:rPr>
              <w:t>Food deliveries that contain damaged packages or are improperly packaged, when are out of the date, when conditions of transport such as temperatures are not met or there is evidence of contamination during transport, are extremely dangerous and cannot be accepted.</w:t>
            </w:r>
          </w:p>
          <w:p w14:paraId="224DBA97" w14:textId="77777777" w:rsidR="00846DBF" w:rsidRPr="004550E2" w:rsidRDefault="00846DBF" w:rsidP="004550E2">
            <w:pPr>
              <w:spacing w:after="120" w:line="360" w:lineRule="auto"/>
              <w:rPr>
                <w:rFonts w:ascii="Arial" w:hAnsi="Arial" w:cs="Arial"/>
              </w:rPr>
            </w:pPr>
            <w:r w:rsidRPr="004550E2">
              <w:rPr>
                <w:rFonts w:ascii="Arial" w:hAnsi="Arial" w:cs="Arial"/>
              </w:rPr>
              <w:t>Proper storage is not only a separate space for various products but also the correct storage temperatures. It is extremely important to maintain the correct temperature in the process of cooking food, but also when defrosting, must have been met the basic requirements.</w:t>
            </w:r>
          </w:p>
          <w:p w14:paraId="1AFBF279" w14:textId="77777777" w:rsidR="00846DBF" w:rsidRPr="004550E2" w:rsidRDefault="00846DBF" w:rsidP="004550E2">
            <w:pPr>
              <w:spacing w:after="120" w:line="360" w:lineRule="auto"/>
              <w:rPr>
                <w:rFonts w:ascii="Arial" w:hAnsi="Arial" w:cs="Arial"/>
              </w:rPr>
            </w:pPr>
            <w:r w:rsidRPr="004550E2">
              <w:rPr>
                <w:rFonts w:ascii="Arial" w:hAnsi="Arial" w:cs="Arial"/>
              </w:rPr>
              <w:lastRenderedPageBreak/>
              <w:t>Contamination can also occur with improper management of food storage when it comes into contact with rodents and insects. Storage means also correct stock rotation.</w:t>
            </w:r>
          </w:p>
          <w:p w14:paraId="4E91C799" w14:textId="0D8D1748" w:rsidR="00846DBF" w:rsidRPr="007C5A5E" w:rsidRDefault="00846DBF" w:rsidP="004550E2">
            <w:pPr>
              <w:spacing w:after="120" w:line="360" w:lineRule="auto"/>
              <w:rPr>
                <w:rFonts w:ascii="Arial" w:hAnsi="Arial" w:cs="Arial"/>
              </w:rPr>
            </w:pPr>
            <w:r w:rsidRPr="004550E2">
              <w:rPr>
                <w:rFonts w:ascii="Arial" w:hAnsi="Arial" w:cs="Arial"/>
              </w:rPr>
              <w:t>Preparing meals is an extremely complex process in which you should take care of the taste and presentation of food, but above all, ensure that the food served does not cause unpleasant ailments. Therefore, it is important to know about the underlying allergens and the symptoms of allergies or intolerances. It is essential to know how to protect our customers by following the procedures for preparing food for a customer with allergies, but also to follow the rules from delivery, through the process of storage, defrosting and cooking. Personal hygiene of the food processor is also part of these rules, which are required by law, and failure to comply with them leads to penalties and results in loss of reputation and loss of customers, and consequently a reduction in profits or even their total loss. Building trust and branding sometimes take years, while losing trust can happen within hours.</w:t>
            </w:r>
            <w:r w:rsidR="007C5A5E">
              <w:rPr>
                <w:rFonts w:ascii="Arial" w:hAnsi="Arial" w:cs="Arial"/>
              </w:rPr>
              <w:t xml:space="preserve"> </w:t>
            </w:r>
            <w:r w:rsidR="007C5A5E" w:rsidRPr="007C5A5E">
              <w:rPr>
                <w:rFonts w:ascii="Arial" w:hAnsi="Arial" w:cs="Arial"/>
              </w:rPr>
              <w:t>The acquired knowledge allowed me to understand how important a safe and healthy kitchen is in the service chain. The manager's job is to manage all services, including the kitchen.</w:t>
            </w:r>
          </w:p>
          <w:p w14:paraId="31742AB4" w14:textId="27790C6D" w:rsidR="00F51904" w:rsidRPr="004550E2" w:rsidRDefault="00F51904" w:rsidP="004550E2">
            <w:pPr>
              <w:spacing w:after="120" w:line="360" w:lineRule="auto"/>
              <w:jc w:val="both"/>
              <w:rPr>
                <w:rFonts w:ascii="Arial" w:hAnsi="Arial" w:cs="Arial"/>
              </w:rPr>
            </w:pPr>
          </w:p>
          <w:p w14:paraId="69DE86F0" w14:textId="18EBA11F" w:rsidR="00846DBF" w:rsidRPr="004550E2" w:rsidRDefault="00846DBF" w:rsidP="00C414B0">
            <w:pPr>
              <w:spacing w:line="360" w:lineRule="auto"/>
              <w:jc w:val="both"/>
              <w:rPr>
                <w:rFonts w:ascii="Arial" w:hAnsi="Arial" w:cs="Arial"/>
              </w:rPr>
            </w:pPr>
          </w:p>
          <w:p w14:paraId="2290E660" w14:textId="2BE2A8A0" w:rsidR="00846DBF" w:rsidRPr="004550E2" w:rsidRDefault="00846DBF" w:rsidP="00C414B0">
            <w:pPr>
              <w:spacing w:line="360" w:lineRule="auto"/>
              <w:jc w:val="both"/>
              <w:rPr>
                <w:rFonts w:ascii="Arial" w:hAnsi="Arial" w:cs="Arial"/>
              </w:rPr>
            </w:pPr>
          </w:p>
          <w:p w14:paraId="316BBAFF" w14:textId="0CF19D4F" w:rsidR="00846DBF" w:rsidRPr="004550E2" w:rsidRDefault="00846DBF" w:rsidP="00C414B0">
            <w:pPr>
              <w:spacing w:line="360" w:lineRule="auto"/>
              <w:jc w:val="both"/>
              <w:rPr>
                <w:rFonts w:ascii="Arial" w:hAnsi="Arial" w:cs="Arial"/>
              </w:rPr>
            </w:pPr>
          </w:p>
          <w:p w14:paraId="2C2C9CEB" w14:textId="468CA635" w:rsidR="00846DBF" w:rsidRPr="004550E2" w:rsidRDefault="00846DBF" w:rsidP="00C414B0">
            <w:pPr>
              <w:spacing w:line="360" w:lineRule="auto"/>
              <w:jc w:val="both"/>
              <w:rPr>
                <w:rFonts w:ascii="Arial" w:hAnsi="Arial" w:cs="Arial"/>
              </w:rPr>
            </w:pPr>
          </w:p>
          <w:p w14:paraId="1CD119FF" w14:textId="1CDEFDD7" w:rsidR="00846DBF" w:rsidRPr="004550E2" w:rsidRDefault="00846DBF" w:rsidP="00C414B0">
            <w:pPr>
              <w:spacing w:line="360" w:lineRule="auto"/>
              <w:jc w:val="both"/>
              <w:rPr>
                <w:rFonts w:ascii="Arial" w:hAnsi="Arial" w:cs="Arial"/>
              </w:rPr>
            </w:pPr>
          </w:p>
          <w:p w14:paraId="31BCEF68" w14:textId="38393B81" w:rsidR="00846DBF" w:rsidRPr="004550E2" w:rsidRDefault="00846DBF" w:rsidP="00C414B0">
            <w:pPr>
              <w:spacing w:line="360" w:lineRule="auto"/>
              <w:jc w:val="both"/>
              <w:rPr>
                <w:rFonts w:ascii="Arial" w:hAnsi="Arial" w:cs="Arial"/>
              </w:rPr>
            </w:pPr>
          </w:p>
          <w:p w14:paraId="06AC8BB9" w14:textId="2478F31A" w:rsidR="00846DBF" w:rsidRPr="004550E2" w:rsidRDefault="00846DBF" w:rsidP="00C414B0">
            <w:pPr>
              <w:spacing w:line="360" w:lineRule="auto"/>
              <w:jc w:val="both"/>
              <w:rPr>
                <w:rFonts w:ascii="Arial" w:hAnsi="Arial" w:cs="Arial"/>
              </w:rPr>
            </w:pPr>
          </w:p>
          <w:p w14:paraId="4F12FD71" w14:textId="2691BF74" w:rsidR="00846DBF" w:rsidRPr="004550E2" w:rsidRDefault="00846DBF" w:rsidP="00C414B0">
            <w:pPr>
              <w:spacing w:line="360" w:lineRule="auto"/>
              <w:jc w:val="both"/>
              <w:rPr>
                <w:rFonts w:ascii="Arial" w:hAnsi="Arial" w:cs="Arial"/>
              </w:rPr>
            </w:pPr>
          </w:p>
          <w:p w14:paraId="406A9218" w14:textId="53736B19" w:rsidR="00846DBF" w:rsidRPr="004550E2" w:rsidRDefault="00846DBF" w:rsidP="00C414B0">
            <w:pPr>
              <w:spacing w:line="360" w:lineRule="auto"/>
              <w:jc w:val="both"/>
              <w:rPr>
                <w:rFonts w:ascii="Arial" w:hAnsi="Arial" w:cs="Arial"/>
              </w:rPr>
            </w:pPr>
          </w:p>
          <w:p w14:paraId="0DE089C2" w14:textId="7A118BA0" w:rsidR="00846DBF" w:rsidRPr="004550E2" w:rsidRDefault="00846DBF" w:rsidP="00C414B0">
            <w:pPr>
              <w:spacing w:line="360" w:lineRule="auto"/>
              <w:jc w:val="both"/>
              <w:rPr>
                <w:rFonts w:ascii="Arial" w:hAnsi="Arial" w:cs="Arial"/>
              </w:rPr>
            </w:pPr>
          </w:p>
          <w:p w14:paraId="0E266327" w14:textId="71B6838A" w:rsidR="00846DBF" w:rsidRPr="004550E2" w:rsidRDefault="00846DBF" w:rsidP="00C414B0">
            <w:pPr>
              <w:spacing w:line="360" w:lineRule="auto"/>
              <w:jc w:val="both"/>
              <w:rPr>
                <w:rFonts w:ascii="Arial" w:hAnsi="Arial" w:cs="Arial"/>
              </w:rPr>
            </w:pPr>
          </w:p>
          <w:p w14:paraId="01E14411" w14:textId="39FCE843" w:rsidR="00846DBF" w:rsidRPr="004550E2" w:rsidRDefault="00846DBF" w:rsidP="00C414B0">
            <w:pPr>
              <w:spacing w:line="360" w:lineRule="auto"/>
              <w:jc w:val="both"/>
              <w:rPr>
                <w:rFonts w:ascii="Arial" w:hAnsi="Arial" w:cs="Arial"/>
              </w:rPr>
            </w:pPr>
          </w:p>
          <w:p w14:paraId="36673300" w14:textId="301C5D9E" w:rsidR="00846DBF" w:rsidRPr="004550E2" w:rsidRDefault="00846DBF" w:rsidP="00C414B0">
            <w:pPr>
              <w:spacing w:line="360" w:lineRule="auto"/>
              <w:jc w:val="both"/>
              <w:rPr>
                <w:rFonts w:ascii="Arial" w:hAnsi="Arial" w:cs="Arial"/>
              </w:rPr>
            </w:pPr>
          </w:p>
          <w:p w14:paraId="49C69F15" w14:textId="1939D995" w:rsidR="00846DBF" w:rsidRDefault="00846DBF" w:rsidP="00C414B0">
            <w:pPr>
              <w:spacing w:line="360" w:lineRule="auto"/>
              <w:jc w:val="both"/>
              <w:rPr>
                <w:rFonts w:ascii="Arial" w:hAnsi="Arial" w:cs="Arial"/>
              </w:rPr>
            </w:pPr>
          </w:p>
          <w:p w14:paraId="5B5CF0E9" w14:textId="1792F4F0" w:rsidR="004550E2" w:rsidRDefault="004550E2" w:rsidP="00C414B0">
            <w:pPr>
              <w:spacing w:line="360" w:lineRule="auto"/>
              <w:jc w:val="both"/>
              <w:rPr>
                <w:rFonts w:ascii="Arial" w:hAnsi="Arial" w:cs="Arial"/>
              </w:rPr>
            </w:pPr>
          </w:p>
          <w:p w14:paraId="7BCB49F0" w14:textId="40E08994" w:rsidR="004550E2" w:rsidRDefault="004550E2" w:rsidP="00C414B0">
            <w:pPr>
              <w:spacing w:line="360" w:lineRule="auto"/>
              <w:jc w:val="both"/>
              <w:rPr>
                <w:rFonts w:ascii="Arial" w:hAnsi="Arial" w:cs="Arial"/>
              </w:rPr>
            </w:pPr>
          </w:p>
          <w:p w14:paraId="010AC351" w14:textId="14F3B805" w:rsidR="004550E2" w:rsidRDefault="004550E2" w:rsidP="00C414B0">
            <w:pPr>
              <w:spacing w:line="360" w:lineRule="auto"/>
              <w:jc w:val="both"/>
              <w:rPr>
                <w:rFonts w:ascii="Arial" w:hAnsi="Arial" w:cs="Arial"/>
              </w:rPr>
            </w:pPr>
          </w:p>
          <w:p w14:paraId="64E75721" w14:textId="1A0684FD" w:rsidR="004550E2" w:rsidRDefault="004550E2" w:rsidP="00C414B0">
            <w:pPr>
              <w:spacing w:line="360" w:lineRule="auto"/>
              <w:jc w:val="both"/>
              <w:rPr>
                <w:rFonts w:ascii="Arial" w:hAnsi="Arial" w:cs="Arial"/>
              </w:rPr>
            </w:pPr>
          </w:p>
          <w:p w14:paraId="325C9D6E" w14:textId="77777777" w:rsidR="004550E2" w:rsidRPr="004550E2" w:rsidRDefault="004550E2" w:rsidP="00C414B0">
            <w:pPr>
              <w:spacing w:line="360" w:lineRule="auto"/>
              <w:jc w:val="both"/>
              <w:rPr>
                <w:rFonts w:ascii="Arial" w:hAnsi="Arial" w:cs="Arial"/>
              </w:rPr>
            </w:pPr>
          </w:p>
          <w:p w14:paraId="7EB722F0" w14:textId="77C33B06" w:rsidR="00846DBF" w:rsidRPr="004550E2" w:rsidRDefault="00846DBF" w:rsidP="00C414B0">
            <w:pPr>
              <w:spacing w:line="360" w:lineRule="auto"/>
              <w:jc w:val="both"/>
              <w:rPr>
                <w:rFonts w:ascii="Arial" w:hAnsi="Arial" w:cs="Arial"/>
              </w:rPr>
            </w:pPr>
            <w:r w:rsidRPr="004550E2">
              <w:rPr>
                <w:rFonts w:ascii="Arial" w:hAnsi="Arial" w:cs="Arial"/>
              </w:rPr>
              <w:t>References:</w:t>
            </w:r>
          </w:p>
          <w:p w14:paraId="17BC480C" w14:textId="510C58A5" w:rsidR="00846DBF" w:rsidRPr="004550E2" w:rsidRDefault="00846DBF" w:rsidP="00846DBF">
            <w:pPr>
              <w:pStyle w:val="ListParagraph"/>
              <w:numPr>
                <w:ilvl w:val="0"/>
                <w:numId w:val="29"/>
              </w:numPr>
              <w:spacing w:line="360" w:lineRule="auto"/>
              <w:rPr>
                <w:rFonts w:ascii="Arial" w:hAnsi="Arial" w:cs="Arial"/>
              </w:rPr>
            </w:pPr>
            <w:r w:rsidRPr="004550E2">
              <w:rPr>
                <w:rFonts w:ascii="Arial" w:hAnsi="Arial" w:cs="Arial"/>
              </w:rPr>
              <w:t>Assets.publishing.service.gov.uk. 2022. [online] Available at: &lt;https://assets.publishing.service.gov.uk/government/uploads/system/uploads/attachment_data/file/488007/Anaphylaxis.final.pdf&gt; [Accessed 1 June 2022].</w:t>
            </w:r>
          </w:p>
          <w:p w14:paraId="61B19FDC" w14:textId="5EE93BBD" w:rsidR="00846DBF" w:rsidRPr="004550E2" w:rsidRDefault="00846DBF" w:rsidP="00846DBF">
            <w:pPr>
              <w:pStyle w:val="ListParagraph"/>
              <w:numPr>
                <w:ilvl w:val="0"/>
                <w:numId w:val="29"/>
              </w:numPr>
              <w:spacing w:line="360" w:lineRule="auto"/>
              <w:rPr>
                <w:rFonts w:ascii="Arial" w:hAnsi="Arial" w:cs="Arial"/>
              </w:rPr>
            </w:pPr>
            <w:r w:rsidRPr="004550E2">
              <w:rPr>
                <w:rFonts w:ascii="Arial" w:hAnsi="Arial" w:cs="Arial"/>
              </w:rPr>
              <w:t>Food Standards Agency. 2022. Allergen guidance for food businesses. [online] Available at: &lt;https://www.food.gov.uk/business-guidance/allergen-guidance-for-food-businesses&gt; [Accessed 1 June 2022].</w:t>
            </w:r>
          </w:p>
          <w:p w14:paraId="34A5B1FB" w14:textId="3C9E5D69" w:rsidR="00846DBF" w:rsidRPr="004550E2" w:rsidRDefault="00846DBF" w:rsidP="00846DBF">
            <w:pPr>
              <w:pStyle w:val="ListParagraph"/>
              <w:numPr>
                <w:ilvl w:val="0"/>
                <w:numId w:val="29"/>
              </w:numPr>
              <w:spacing w:line="360" w:lineRule="auto"/>
              <w:rPr>
                <w:rFonts w:ascii="Arial" w:hAnsi="Arial" w:cs="Arial"/>
              </w:rPr>
            </w:pPr>
            <w:r w:rsidRPr="004550E2">
              <w:rPr>
                <w:rFonts w:ascii="Arial" w:hAnsi="Arial" w:cs="Arial"/>
              </w:rPr>
              <w:t>Good Housekeeping. 2022. Brits buy over 3 million ready meals each day. [online] Available at: &lt;https://www.goodhousekeeping.com/uk/food/food-reviews/a669695/brits-buying-over-3-million-ready-meals-each-day/&gt; [Accessed 1 June 2022].</w:t>
            </w:r>
          </w:p>
          <w:p w14:paraId="22724775" w14:textId="7CD8E3AD" w:rsidR="00846DBF" w:rsidRPr="004550E2" w:rsidRDefault="00846DBF" w:rsidP="00846DBF">
            <w:pPr>
              <w:pStyle w:val="ListParagraph"/>
              <w:numPr>
                <w:ilvl w:val="0"/>
                <w:numId w:val="29"/>
              </w:numPr>
              <w:spacing w:line="360" w:lineRule="auto"/>
              <w:rPr>
                <w:rFonts w:ascii="Arial" w:hAnsi="Arial" w:cs="Arial"/>
              </w:rPr>
            </w:pPr>
            <w:r w:rsidRPr="004550E2">
              <w:rPr>
                <w:rFonts w:ascii="Arial" w:hAnsi="Arial" w:cs="Arial"/>
              </w:rPr>
              <w:t>Hospitalityandcateringnews.com. 2022. [online] Available at: &lt;https://www.hospitalityandcateringnews.com/2019/12/foodservice-research-adults-eat-out-in-uk-on-2-4-billion-occasions-a-year/&gt; [Accessed 1 June 2022].</w:t>
            </w:r>
          </w:p>
          <w:p w14:paraId="27A35E5B" w14:textId="05A69879" w:rsidR="00846DBF" w:rsidRPr="004550E2" w:rsidRDefault="00846DBF" w:rsidP="00846DBF">
            <w:pPr>
              <w:pStyle w:val="ListParagraph"/>
              <w:numPr>
                <w:ilvl w:val="0"/>
                <w:numId w:val="29"/>
              </w:numPr>
              <w:spacing w:line="360" w:lineRule="auto"/>
              <w:rPr>
                <w:rFonts w:ascii="Arial" w:hAnsi="Arial" w:cs="Arial"/>
              </w:rPr>
            </w:pPr>
            <w:r w:rsidRPr="004550E2">
              <w:rPr>
                <w:rFonts w:ascii="Arial" w:hAnsi="Arial" w:cs="Arial"/>
              </w:rPr>
              <w:t>Mayo Clinic. 2022. Allergies - Symptoms and causes. [online] Available at: &lt;https://www.mayoclinic.org/diseases-conditions/allergies/symptoms-causes/syc-20351497&gt; [Accessed 2 June 2022].</w:t>
            </w:r>
          </w:p>
          <w:p w14:paraId="63341B84" w14:textId="3AB918B1" w:rsidR="00846DBF" w:rsidRPr="004550E2" w:rsidRDefault="00846DBF" w:rsidP="00846DBF">
            <w:pPr>
              <w:pStyle w:val="ListParagraph"/>
              <w:numPr>
                <w:ilvl w:val="0"/>
                <w:numId w:val="29"/>
              </w:numPr>
              <w:spacing w:line="360" w:lineRule="auto"/>
              <w:rPr>
                <w:rFonts w:ascii="Arial" w:hAnsi="Arial" w:cs="Arial"/>
              </w:rPr>
            </w:pPr>
            <w:proofErr w:type="spellStart"/>
            <w:r w:rsidRPr="004550E2">
              <w:rPr>
                <w:rFonts w:ascii="Arial" w:hAnsi="Arial" w:cs="Arial"/>
              </w:rPr>
              <w:t>Wighton</w:t>
            </w:r>
            <w:proofErr w:type="spellEnd"/>
            <w:r w:rsidRPr="004550E2">
              <w:rPr>
                <w:rFonts w:ascii="Arial" w:hAnsi="Arial" w:cs="Arial"/>
              </w:rPr>
              <w:t>, K. and Campus, S., 2022. Deaths from food allergy rare and decreasing in the UK, finds study | Imperial News | Imperial College London. [online] Imperial News. Available at: &lt;https://www.imperial.ac.uk/news/215053/deaths-from-food-allergy-rare-decreasing/&gt; [Accessed 1 June 2022].</w:t>
            </w:r>
          </w:p>
          <w:p w14:paraId="467586AD" w14:textId="77777777" w:rsidR="00F51904" w:rsidRDefault="00F51904" w:rsidP="00C414B0">
            <w:pPr>
              <w:spacing w:line="360" w:lineRule="auto"/>
              <w:jc w:val="both"/>
              <w:rPr>
                <w:rFonts w:ascii="Arial" w:hAnsi="Arial" w:cs="Arial"/>
              </w:rPr>
            </w:pPr>
          </w:p>
          <w:p w14:paraId="4F94C46A" w14:textId="77777777" w:rsidR="00F51904" w:rsidRPr="0082407E" w:rsidRDefault="00F51904" w:rsidP="00C414B0">
            <w:pPr>
              <w:spacing w:line="360" w:lineRule="auto"/>
              <w:jc w:val="both"/>
              <w:rPr>
                <w:rFonts w:ascii="Arial" w:hAnsi="Arial" w:cs="Arial"/>
              </w:rPr>
            </w:pPr>
          </w:p>
          <w:p w14:paraId="4DC1E882" w14:textId="77777777" w:rsidR="00797115" w:rsidRDefault="00797115" w:rsidP="00447AEC">
            <w:pPr>
              <w:jc w:val="both"/>
              <w:rPr>
                <w:rFonts w:ascii="Tahoma" w:hAnsi="Tahoma" w:cs="Tahoma"/>
                <w:sz w:val="20"/>
                <w:szCs w:val="20"/>
              </w:rPr>
            </w:pPr>
          </w:p>
          <w:p w14:paraId="10B11E51" w14:textId="77777777" w:rsidR="00375882" w:rsidRDefault="00375882" w:rsidP="00447AEC">
            <w:pPr>
              <w:jc w:val="both"/>
              <w:rPr>
                <w:rFonts w:ascii="Tahoma" w:hAnsi="Tahoma" w:cs="Tahoma"/>
                <w:sz w:val="20"/>
                <w:szCs w:val="20"/>
              </w:rPr>
            </w:pPr>
          </w:p>
          <w:p w14:paraId="629A4250" w14:textId="77777777" w:rsidR="00375882" w:rsidRDefault="00375882" w:rsidP="00447AEC">
            <w:pPr>
              <w:jc w:val="both"/>
              <w:rPr>
                <w:rFonts w:ascii="Tahoma" w:hAnsi="Tahoma" w:cs="Tahoma"/>
                <w:sz w:val="20"/>
                <w:szCs w:val="20"/>
              </w:rPr>
            </w:pPr>
          </w:p>
          <w:p w14:paraId="3223D94F" w14:textId="77777777" w:rsidR="00375882" w:rsidRDefault="00375882" w:rsidP="00447AEC">
            <w:pPr>
              <w:jc w:val="both"/>
              <w:rPr>
                <w:rFonts w:ascii="Tahoma" w:hAnsi="Tahoma" w:cs="Tahoma"/>
                <w:sz w:val="20"/>
                <w:szCs w:val="20"/>
              </w:rPr>
            </w:pPr>
          </w:p>
          <w:p w14:paraId="5AAD8421" w14:textId="77777777" w:rsidR="00375882" w:rsidRDefault="00375882" w:rsidP="00447AEC">
            <w:pPr>
              <w:jc w:val="both"/>
              <w:rPr>
                <w:rFonts w:ascii="Tahoma" w:hAnsi="Tahoma" w:cs="Tahoma"/>
                <w:sz w:val="20"/>
                <w:szCs w:val="20"/>
              </w:rPr>
            </w:pPr>
          </w:p>
          <w:p w14:paraId="601C5B2A" w14:textId="77777777" w:rsidR="00375882" w:rsidRDefault="00375882" w:rsidP="00447AEC">
            <w:pPr>
              <w:jc w:val="both"/>
              <w:rPr>
                <w:rFonts w:ascii="Tahoma" w:hAnsi="Tahoma" w:cs="Tahoma"/>
                <w:sz w:val="20"/>
                <w:szCs w:val="20"/>
              </w:rPr>
            </w:pPr>
          </w:p>
          <w:p w14:paraId="169E8A99" w14:textId="77777777" w:rsidR="00375882" w:rsidRDefault="00375882" w:rsidP="00447AEC">
            <w:pPr>
              <w:jc w:val="both"/>
              <w:rPr>
                <w:rFonts w:ascii="Tahoma" w:hAnsi="Tahoma" w:cs="Tahoma"/>
                <w:sz w:val="20"/>
                <w:szCs w:val="20"/>
              </w:rPr>
            </w:pPr>
          </w:p>
          <w:p w14:paraId="0514EA32" w14:textId="77777777" w:rsidR="00375882" w:rsidRDefault="00375882" w:rsidP="00447AEC">
            <w:pPr>
              <w:jc w:val="both"/>
              <w:rPr>
                <w:rFonts w:ascii="Tahoma" w:hAnsi="Tahoma" w:cs="Tahoma"/>
                <w:sz w:val="20"/>
                <w:szCs w:val="20"/>
              </w:rPr>
            </w:pPr>
          </w:p>
          <w:p w14:paraId="733FBFA5" w14:textId="77777777" w:rsidR="00375882" w:rsidRDefault="00375882" w:rsidP="00447AEC">
            <w:pPr>
              <w:jc w:val="both"/>
              <w:rPr>
                <w:rFonts w:ascii="Tahoma" w:hAnsi="Tahoma" w:cs="Tahoma"/>
                <w:sz w:val="20"/>
                <w:szCs w:val="20"/>
              </w:rPr>
            </w:pPr>
          </w:p>
          <w:p w14:paraId="20085F77" w14:textId="77777777" w:rsidR="00375882" w:rsidRDefault="00375882" w:rsidP="00447AEC">
            <w:pPr>
              <w:jc w:val="both"/>
              <w:rPr>
                <w:rFonts w:ascii="Tahoma" w:hAnsi="Tahoma" w:cs="Tahoma"/>
                <w:sz w:val="20"/>
                <w:szCs w:val="20"/>
              </w:rPr>
            </w:pPr>
          </w:p>
          <w:p w14:paraId="368349A1" w14:textId="77777777" w:rsidR="00375882" w:rsidRDefault="00375882" w:rsidP="00447AEC">
            <w:pPr>
              <w:jc w:val="both"/>
              <w:rPr>
                <w:rFonts w:ascii="Tahoma" w:hAnsi="Tahoma" w:cs="Tahoma"/>
                <w:sz w:val="20"/>
                <w:szCs w:val="20"/>
              </w:rPr>
            </w:pPr>
          </w:p>
          <w:p w14:paraId="24449AB5" w14:textId="77777777" w:rsidR="00375882" w:rsidRDefault="00375882" w:rsidP="00447AEC">
            <w:pPr>
              <w:jc w:val="both"/>
              <w:rPr>
                <w:rFonts w:ascii="Tahoma" w:hAnsi="Tahoma" w:cs="Tahoma"/>
                <w:sz w:val="20"/>
                <w:szCs w:val="20"/>
              </w:rPr>
            </w:pPr>
          </w:p>
          <w:p w14:paraId="5B6F190D" w14:textId="77777777" w:rsidR="00375882" w:rsidRDefault="00375882" w:rsidP="00447AEC">
            <w:pPr>
              <w:jc w:val="both"/>
              <w:rPr>
                <w:rFonts w:ascii="Tahoma" w:hAnsi="Tahoma" w:cs="Tahoma"/>
                <w:sz w:val="20"/>
                <w:szCs w:val="20"/>
              </w:rPr>
            </w:pPr>
          </w:p>
          <w:p w14:paraId="1CBB91F9" w14:textId="77777777" w:rsidR="00375882" w:rsidRDefault="00375882" w:rsidP="00447AEC">
            <w:pPr>
              <w:jc w:val="both"/>
              <w:rPr>
                <w:rFonts w:ascii="Tahoma" w:hAnsi="Tahoma" w:cs="Tahoma"/>
                <w:sz w:val="20"/>
                <w:szCs w:val="20"/>
              </w:rPr>
            </w:pPr>
          </w:p>
          <w:p w14:paraId="22B4E043" w14:textId="77777777" w:rsidR="00375882" w:rsidRDefault="00375882" w:rsidP="00447AEC">
            <w:pPr>
              <w:jc w:val="both"/>
              <w:rPr>
                <w:rFonts w:ascii="Tahoma" w:hAnsi="Tahoma" w:cs="Tahoma"/>
                <w:sz w:val="20"/>
                <w:szCs w:val="20"/>
              </w:rPr>
            </w:pPr>
          </w:p>
          <w:p w14:paraId="40B794DC" w14:textId="77777777" w:rsidR="00375882" w:rsidRDefault="00375882" w:rsidP="00447AEC">
            <w:pPr>
              <w:jc w:val="both"/>
              <w:rPr>
                <w:rFonts w:ascii="Tahoma" w:hAnsi="Tahoma" w:cs="Tahoma"/>
                <w:sz w:val="20"/>
                <w:szCs w:val="20"/>
              </w:rPr>
            </w:pPr>
          </w:p>
          <w:p w14:paraId="0A732014" w14:textId="77777777" w:rsidR="00375882" w:rsidRDefault="00375882" w:rsidP="00447AEC">
            <w:pPr>
              <w:jc w:val="both"/>
              <w:rPr>
                <w:rFonts w:ascii="Tahoma" w:hAnsi="Tahoma" w:cs="Tahoma"/>
                <w:sz w:val="20"/>
                <w:szCs w:val="20"/>
              </w:rPr>
            </w:pPr>
          </w:p>
          <w:p w14:paraId="57B1B02B" w14:textId="77777777" w:rsidR="00375882" w:rsidRDefault="00375882" w:rsidP="00447AEC">
            <w:pPr>
              <w:jc w:val="both"/>
              <w:rPr>
                <w:rFonts w:ascii="Tahoma" w:hAnsi="Tahoma" w:cs="Tahoma"/>
                <w:sz w:val="20"/>
                <w:szCs w:val="20"/>
              </w:rPr>
            </w:pPr>
          </w:p>
          <w:p w14:paraId="29092048" w14:textId="77777777" w:rsidR="00375882" w:rsidRDefault="00375882" w:rsidP="00447AEC">
            <w:pPr>
              <w:jc w:val="both"/>
              <w:rPr>
                <w:rFonts w:ascii="Tahoma" w:hAnsi="Tahoma" w:cs="Tahoma"/>
                <w:sz w:val="20"/>
                <w:szCs w:val="20"/>
              </w:rPr>
            </w:pPr>
          </w:p>
          <w:p w14:paraId="45D18CD5" w14:textId="77777777" w:rsidR="00375882" w:rsidRDefault="00375882" w:rsidP="00447AEC">
            <w:pPr>
              <w:jc w:val="both"/>
              <w:rPr>
                <w:rFonts w:ascii="Tahoma" w:hAnsi="Tahoma" w:cs="Tahoma"/>
                <w:sz w:val="20"/>
                <w:szCs w:val="20"/>
              </w:rPr>
            </w:pPr>
          </w:p>
          <w:p w14:paraId="18548036" w14:textId="77777777" w:rsidR="00375882" w:rsidRDefault="00375882" w:rsidP="00447AEC">
            <w:pPr>
              <w:jc w:val="both"/>
              <w:rPr>
                <w:rFonts w:ascii="Tahoma" w:hAnsi="Tahoma" w:cs="Tahoma"/>
                <w:sz w:val="20"/>
                <w:szCs w:val="20"/>
              </w:rPr>
            </w:pPr>
          </w:p>
          <w:p w14:paraId="04482D04" w14:textId="77777777" w:rsidR="00375882" w:rsidRDefault="00375882" w:rsidP="00447AEC">
            <w:pPr>
              <w:jc w:val="both"/>
              <w:rPr>
                <w:rFonts w:ascii="Tahoma" w:hAnsi="Tahoma" w:cs="Tahoma"/>
                <w:sz w:val="20"/>
                <w:szCs w:val="20"/>
              </w:rPr>
            </w:pPr>
          </w:p>
          <w:p w14:paraId="21316D23" w14:textId="77777777" w:rsidR="00375882" w:rsidRDefault="00375882" w:rsidP="00447AEC">
            <w:pPr>
              <w:jc w:val="both"/>
              <w:rPr>
                <w:rFonts w:ascii="Tahoma" w:hAnsi="Tahoma" w:cs="Tahoma"/>
                <w:sz w:val="20"/>
                <w:szCs w:val="20"/>
              </w:rPr>
            </w:pPr>
          </w:p>
          <w:p w14:paraId="7ABB693F" w14:textId="77777777" w:rsidR="00375882" w:rsidRDefault="00375882" w:rsidP="00447AEC">
            <w:pPr>
              <w:jc w:val="both"/>
              <w:rPr>
                <w:rFonts w:ascii="Tahoma" w:hAnsi="Tahoma" w:cs="Tahoma"/>
                <w:sz w:val="20"/>
                <w:szCs w:val="20"/>
              </w:rPr>
            </w:pPr>
          </w:p>
          <w:p w14:paraId="558B68CD" w14:textId="77777777" w:rsidR="00375882" w:rsidRDefault="00375882" w:rsidP="00447AEC">
            <w:pPr>
              <w:jc w:val="both"/>
              <w:rPr>
                <w:rFonts w:ascii="Tahoma" w:hAnsi="Tahoma" w:cs="Tahoma"/>
                <w:sz w:val="20"/>
                <w:szCs w:val="20"/>
              </w:rPr>
            </w:pPr>
          </w:p>
          <w:p w14:paraId="213727D5" w14:textId="77777777" w:rsidR="00375882" w:rsidRDefault="00375882" w:rsidP="00447AEC">
            <w:pPr>
              <w:jc w:val="both"/>
              <w:rPr>
                <w:rFonts w:ascii="Tahoma" w:hAnsi="Tahoma" w:cs="Tahoma"/>
                <w:sz w:val="20"/>
                <w:szCs w:val="20"/>
              </w:rPr>
            </w:pPr>
          </w:p>
          <w:p w14:paraId="0209048A" w14:textId="77777777" w:rsidR="00375882" w:rsidRDefault="00375882" w:rsidP="00447AEC">
            <w:pPr>
              <w:jc w:val="both"/>
              <w:rPr>
                <w:rFonts w:ascii="Tahoma" w:hAnsi="Tahoma" w:cs="Tahoma"/>
                <w:sz w:val="20"/>
                <w:szCs w:val="20"/>
              </w:rPr>
            </w:pPr>
          </w:p>
          <w:p w14:paraId="29A6BCD8" w14:textId="77777777" w:rsidR="00375882" w:rsidRDefault="00375882" w:rsidP="00447AEC">
            <w:pPr>
              <w:jc w:val="both"/>
              <w:rPr>
                <w:rFonts w:ascii="Tahoma" w:hAnsi="Tahoma" w:cs="Tahoma"/>
                <w:sz w:val="20"/>
                <w:szCs w:val="20"/>
              </w:rPr>
            </w:pPr>
          </w:p>
          <w:p w14:paraId="40F3433A" w14:textId="77777777" w:rsidR="00375882" w:rsidRDefault="00375882" w:rsidP="00447AEC">
            <w:pPr>
              <w:jc w:val="both"/>
              <w:rPr>
                <w:rFonts w:ascii="Tahoma" w:hAnsi="Tahoma" w:cs="Tahoma"/>
                <w:sz w:val="20"/>
                <w:szCs w:val="20"/>
              </w:rPr>
            </w:pPr>
          </w:p>
          <w:p w14:paraId="3723CE45" w14:textId="77777777" w:rsidR="00375882" w:rsidRDefault="00375882" w:rsidP="00447AEC">
            <w:pPr>
              <w:jc w:val="both"/>
              <w:rPr>
                <w:rFonts w:ascii="Tahoma" w:hAnsi="Tahoma" w:cs="Tahoma"/>
                <w:sz w:val="20"/>
                <w:szCs w:val="20"/>
              </w:rPr>
            </w:pPr>
          </w:p>
          <w:p w14:paraId="3B344F1E" w14:textId="4F66D5C5" w:rsidR="00375882" w:rsidRPr="003C3341" w:rsidRDefault="00375882" w:rsidP="00447AEC">
            <w:pPr>
              <w:jc w:val="both"/>
              <w:rPr>
                <w:rFonts w:ascii="Tahoma" w:hAnsi="Tahoma" w:cs="Tahoma"/>
                <w:sz w:val="20"/>
                <w:szCs w:val="20"/>
              </w:rPr>
            </w:pPr>
          </w:p>
        </w:tc>
      </w:tr>
    </w:tbl>
    <w:p w14:paraId="7D9A52CF" w14:textId="77777777" w:rsidR="00B00678" w:rsidRDefault="00B00678" w:rsidP="00B945EA">
      <w:pPr>
        <w:rPr>
          <w:rFonts w:ascii="Tahoma" w:hAnsi="Tahoma" w:cs="Tahoma"/>
          <w:b/>
        </w:rPr>
      </w:pPr>
    </w:p>
    <w:tbl>
      <w:tblPr>
        <w:tblStyle w:val="TableGrid"/>
        <w:tblW w:w="0" w:type="auto"/>
        <w:tblLook w:val="01E0" w:firstRow="1" w:lastRow="1" w:firstColumn="1" w:lastColumn="1" w:noHBand="0" w:noVBand="0"/>
      </w:tblPr>
      <w:tblGrid>
        <w:gridCol w:w="10910"/>
        <w:gridCol w:w="272"/>
      </w:tblGrid>
      <w:tr w:rsidR="00375882" w:rsidRPr="003C3341" w14:paraId="693FCD7B" w14:textId="77777777" w:rsidTr="00375882">
        <w:tc>
          <w:tcPr>
            <w:tcW w:w="10910" w:type="dxa"/>
            <w:shd w:val="clear" w:color="auto" w:fill="FBD4B4" w:themeFill="accent6" w:themeFillTint="66"/>
          </w:tcPr>
          <w:p w14:paraId="0731D9DE" w14:textId="423CB3E9" w:rsidR="00375882" w:rsidRPr="00946B23" w:rsidRDefault="00375882" w:rsidP="007F6692">
            <w:pPr>
              <w:rPr>
                <w:rFonts w:ascii="Tahoma" w:hAnsi="Tahoma" w:cs="Tahoma"/>
                <w:b/>
                <w:sz w:val="20"/>
                <w:szCs w:val="20"/>
              </w:rPr>
            </w:pPr>
            <w:r>
              <w:rPr>
                <w:rFonts w:ascii="Tahoma" w:hAnsi="Tahoma" w:cs="Tahoma"/>
                <w:b/>
                <w:sz w:val="20"/>
                <w:szCs w:val="20"/>
              </w:rPr>
              <w:t xml:space="preserve">REFERENCE LIST </w:t>
            </w:r>
            <w:r w:rsidR="00A138AA">
              <w:rPr>
                <w:rFonts w:ascii="Tahoma" w:hAnsi="Tahoma" w:cs="Tahoma"/>
                <w:b/>
                <w:sz w:val="20"/>
                <w:szCs w:val="20"/>
              </w:rPr>
              <w:t>(not included in word count)</w:t>
            </w:r>
          </w:p>
        </w:tc>
        <w:tc>
          <w:tcPr>
            <w:tcW w:w="272" w:type="dxa"/>
            <w:shd w:val="clear" w:color="auto" w:fill="FBD4B4" w:themeFill="accent6" w:themeFillTint="66"/>
          </w:tcPr>
          <w:p w14:paraId="2A993785" w14:textId="77777777" w:rsidR="00375882" w:rsidRDefault="00375882" w:rsidP="007F6692">
            <w:pPr>
              <w:jc w:val="center"/>
              <w:rPr>
                <w:rFonts w:ascii="Tahoma" w:hAnsi="Tahoma" w:cs="Tahoma"/>
                <w:b/>
                <w:sz w:val="20"/>
                <w:szCs w:val="20"/>
              </w:rPr>
            </w:pPr>
          </w:p>
          <w:p w14:paraId="52F3ACFA" w14:textId="77777777" w:rsidR="00375882" w:rsidRPr="003C3341" w:rsidRDefault="00375882" w:rsidP="007F6692">
            <w:pPr>
              <w:jc w:val="center"/>
              <w:rPr>
                <w:rFonts w:ascii="Tahoma" w:hAnsi="Tahoma" w:cs="Tahoma"/>
                <w:b/>
                <w:sz w:val="20"/>
                <w:szCs w:val="20"/>
              </w:rPr>
            </w:pPr>
          </w:p>
        </w:tc>
      </w:tr>
      <w:tr w:rsidR="00375882" w:rsidRPr="003C3341" w14:paraId="130E5631" w14:textId="77777777" w:rsidTr="007F6692">
        <w:trPr>
          <w:trHeight w:val="2494"/>
        </w:trPr>
        <w:tc>
          <w:tcPr>
            <w:tcW w:w="11182" w:type="dxa"/>
            <w:gridSpan w:val="2"/>
          </w:tcPr>
          <w:p w14:paraId="4FBADFA5" w14:textId="77777777" w:rsidR="00375882" w:rsidRDefault="00375882" w:rsidP="007F6692">
            <w:pPr>
              <w:rPr>
                <w:rFonts w:ascii="Tahoma" w:hAnsi="Tahoma" w:cs="Tahoma"/>
                <w:sz w:val="20"/>
                <w:szCs w:val="20"/>
              </w:rPr>
            </w:pPr>
          </w:p>
          <w:p w14:paraId="4F228F5D" w14:textId="77777777" w:rsidR="00375882" w:rsidRDefault="00375882" w:rsidP="007F6692">
            <w:pPr>
              <w:spacing w:line="360" w:lineRule="auto"/>
              <w:jc w:val="both"/>
              <w:rPr>
                <w:rFonts w:ascii="Arial" w:hAnsi="Arial" w:cs="Arial"/>
              </w:rPr>
            </w:pPr>
          </w:p>
          <w:p w14:paraId="7BE2B521" w14:textId="73ACEF86" w:rsidR="00375882" w:rsidRDefault="00375882" w:rsidP="007F6692">
            <w:pPr>
              <w:spacing w:line="360" w:lineRule="auto"/>
              <w:jc w:val="both"/>
              <w:rPr>
                <w:rFonts w:ascii="Arial" w:hAnsi="Arial" w:cs="Arial"/>
              </w:rPr>
            </w:pPr>
          </w:p>
          <w:p w14:paraId="4C6DEC4D" w14:textId="300F334B" w:rsidR="00375882" w:rsidRDefault="00375882" w:rsidP="007F6692">
            <w:pPr>
              <w:spacing w:line="360" w:lineRule="auto"/>
              <w:jc w:val="both"/>
              <w:rPr>
                <w:rFonts w:ascii="Arial" w:hAnsi="Arial" w:cs="Arial"/>
              </w:rPr>
            </w:pPr>
          </w:p>
          <w:p w14:paraId="522F9E9C" w14:textId="07E4A2C3" w:rsidR="00375882" w:rsidRDefault="00375882" w:rsidP="007F6692">
            <w:pPr>
              <w:spacing w:line="360" w:lineRule="auto"/>
              <w:jc w:val="both"/>
              <w:rPr>
                <w:rFonts w:ascii="Arial" w:hAnsi="Arial" w:cs="Arial"/>
              </w:rPr>
            </w:pPr>
          </w:p>
          <w:p w14:paraId="6944CF61" w14:textId="0FD4B374" w:rsidR="00375882" w:rsidRDefault="00375882" w:rsidP="007F6692">
            <w:pPr>
              <w:spacing w:line="360" w:lineRule="auto"/>
              <w:jc w:val="both"/>
              <w:rPr>
                <w:rFonts w:ascii="Arial" w:hAnsi="Arial" w:cs="Arial"/>
              </w:rPr>
            </w:pPr>
          </w:p>
          <w:p w14:paraId="6DF51C3D" w14:textId="6F494BB7" w:rsidR="00375882" w:rsidRDefault="00375882" w:rsidP="007F6692">
            <w:pPr>
              <w:spacing w:line="360" w:lineRule="auto"/>
              <w:jc w:val="both"/>
              <w:rPr>
                <w:rFonts w:ascii="Arial" w:hAnsi="Arial" w:cs="Arial"/>
              </w:rPr>
            </w:pPr>
          </w:p>
          <w:p w14:paraId="69EA998C" w14:textId="6811899E" w:rsidR="00375882" w:rsidRDefault="00375882" w:rsidP="007F6692">
            <w:pPr>
              <w:spacing w:line="360" w:lineRule="auto"/>
              <w:jc w:val="both"/>
              <w:rPr>
                <w:rFonts w:ascii="Arial" w:hAnsi="Arial" w:cs="Arial"/>
              </w:rPr>
            </w:pPr>
          </w:p>
          <w:p w14:paraId="03D9529C" w14:textId="4342E6D7" w:rsidR="00375882" w:rsidRDefault="00375882" w:rsidP="007F6692">
            <w:pPr>
              <w:spacing w:line="360" w:lineRule="auto"/>
              <w:jc w:val="both"/>
              <w:rPr>
                <w:rFonts w:ascii="Arial" w:hAnsi="Arial" w:cs="Arial"/>
              </w:rPr>
            </w:pPr>
          </w:p>
          <w:p w14:paraId="789E9A79" w14:textId="77990206" w:rsidR="00375882" w:rsidRDefault="00375882" w:rsidP="007F6692">
            <w:pPr>
              <w:spacing w:line="360" w:lineRule="auto"/>
              <w:jc w:val="both"/>
              <w:rPr>
                <w:rFonts w:ascii="Arial" w:hAnsi="Arial" w:cs="Arial"/>
              </w:rPr>
            </w:pPr>
          </w:p>
          <w:p w14:paraId="43EF99F0" w14:textId="59F16C78" w:rsidR="00375882" w:rsidRDefault="00375882" w:rsidP="007F6692">
            <w:pPr>
              <w:spacing w:line="360" w:lineRule="auto"/>
              <w:jc w:val="both"/>
              <w:rPr>
                <w:rFonts w:ascii="Arial" w:hAnsi="Arial" w:cs="Arial"/>
              </w:rPr>
            </w:pPr>
          </w:p>
          <w:p w14:paraId="1DDB2118" w14:textId="7A9165F7" w:rsidR="00375882" w:rsidRDefault="00375882" w:rsidP="007F6692">
            <w:pPr>
              <w:spacing w:line="360" w:lineRule="auto"/>
              <w:jc w:val="both"/>
              <w:rPr>
                <w:rFonts w:ascii="Arial" w:hAnsi="Arial" w:cs="Arial"/>
              </w:rPr>
            </w:pPr>
          </w:p>
          <w:p w14:paraId="3701A32D" w14:textId="54DDC54C" w:rsidR="00375882" w:rsidRDefault="00375882" w:rsidP="007F6692">
            <w:pPr>
              <w:spacing w:line="360" w:lineRule="auto"/>
              <w:jc w:val="both"/>
              <w:rPr>
                <w:rFonts w:ascii="Arial" w:hAnsi="Arial" w:cs="Arial"/>
              </w:rPr>
            </w:pPr>
          </w:p>
          <w:p w14:paraId="5AE6C72E" w14:textId="62740FFE" w:rsidR="00375882" w:rsidRDefault="00375882" w:rsidP="007F6692">
            <w:pPr>
              <w:spacing w:line="360" w:lineRule="auto"/>
              <w:jc w:val="both"/>
              <w:rPr>
                <w:rFonts w:ascii="Arial" w:hAnsi="Arial" w:cs="Arial"/>
              </w:rPr>
            </w:pPr>
          </w:p>
          <w:p w14:paraId="19966CC6" w14:textId="3AD7B82E" w:rsidR="00375882" w:rsidRDefault="00375882" w:rsidP="007F6692">
            <w:pPr>
              <w:spacing w:line="360" w:lineRule="auto"/>
              <w:jc w:val="both"/>
              <w:rPr>
                <w:rFonts w:ascii="Arial" w:hAnsi="Arial" w:cs="Arial"/>
              </w:rPr>
            </w:pPr>
          </w:p>
          <w:p w14:paraId="00C184CC" w14:textId="1B102F8C" w:rsidR="00375882" w:rsidRDefault="00375882" w:rsidP="007F6692">
            <w:pPr>
              <w:spacing w:line="360" w:lineRule="auto"/>
              <w:jc w:val="both"/>
              <w:rPr>
                <w:rFonts w:ascii="Arial" w:hAnsi="Arial" w:cs="Arial"/>
              </w:rPr>
            </w:pPr>
          </w:p>
          <w:p w14:paraId="56FCD27E" w14:textId="3C241FCD" w:rsidR="00375882" w:rsidRDefault="00375882" w:rsidP="007F6692">
            <w:pPr>
              <w:spacing w:line="360" w:lineRule="auto"/>
              <w:jc w:val="both"/>
              <w:rPr>
                <w:rFonts w:ascii="Arial" w:hAnsi="Arial" w:cs="Arial"/>
              </w:rPr>
            </w:pPr>
          </w:p>
          <w:p w14:paraId="50E4CC8B" w14:textId="7487DEDD" w:rsidR="00375882" w:rsidRDefault="00375882" w:rsidP="007F6692">
            <w:pPr>
              <w:spacing w:line="360" w:lineRule="auto"/>
              <w:jc w:val="both"/>
              <w:rPr>
                <w:rFonts w:ascii="Arial" w:hAnsi="Arial" w:cs="Arial"/>
              </w:rPr>
            </w:pPr>
          </w:p>
          <w:p w14:paraId="2E020AEF" w14:textId="77777777" w:rsidR="00375882" w:rsidRDefault="00375882" w:rsidP="007F6692">
            <w:pPr>
              <w:spacing w:line="360" w:lineRule="auto"/>
              <w:jc w:val="both"/>
              <w:rPr>
                <w:rFonts w:ascii="Arial" w:hAnsi="Arial" w:cs="Arial"/>
              </w:rPr>
            </w:pPr>
          </w:p>
          <w:p w14:paraId="47FB6995" w14:textId="77777777" w:rsidR="00375882" w:rsidRPr="003C3341" w:rsidRDefault="00375882" w:rsidP="007F6692">
            <w:pPr>
              <w:jc w:val="both"/>
              <w:rPr>
                <w:rFonts w:ascii="Tahoma" w:hAnsi="Tahoma" w:cs="Tahoma"/>
                <w:sz w:val="20"/>
                <w:szCs w:val="20"/>
              </w:rPr>
            </w:pPr>
          </w:p>
        </w:tc>
      </w:tr>
    </w:tbl>
    <w:p w14:paraId="3A480543" w14:textId="77777777" w:rsidR="00B00678" w:rsidRDefault="00B00678" w:rsidP="00B945EA">
      <w:pPr>
        <w:rPr>
          <w:rFonts w:ascii="Tahoma" w:hAnsi="Tahoma" w:cs="Tahoma"/>
          <w:b/>
        </w:rPr>
      </w:pPr>
    </w:p>
    <w:p w14:paraId="02BE48C6" w14:textId="77777777" w:rsidR="00B00678" w:rsidRDefault="00B00678" w:rsidP="00B945EA">
      <w:pPr>
        <w:rPr>
          <w:rFonts w:ascii="Tahoma" w:hAnsi="Tahoma" w:cs="Tahoma"/>
          <w:b/>
        </w:rPr>
      </w:pPr>
    </w:p>
    <w:p w14:paraId="1D4EFC49" w14:textId="77777777" w:rsidR="00B00678" w:rsidRDefault="00B00678" w:rsidP="00B945EA">
      <w:pPr>
        <w:rPr>
          <w:rFonts w:ascii="Tahoma" w:hAnsi="Tahoma" w:cs="Tahoma"/>
          <w:b/>
        </w:rPr>
      </w:pPr>
    </w:p>
    <w:p w14:paraId="505DC984" w14:textId="77777777" w:rsidR="00B00678" w:rsidRDefault="00B00678" w:rsidP="00B945EA">
      <w:pPr>
        <w:rPr>
          <w:rFonts w:ascii="Tahoma" w:hAnsi="Tahoma" w:cs="Tahoma"/>
          <w:b/>
        </w:rPr>
      </w:pPr>
    </w:p>
    <w:p w14:paraId="1F96E185" w14:textId="77777777" w:rsidR="00B00678" w:rsidRDefault="00B00678" w:rsidP="00B945EA">
      <w:pPr>
        <w:rPr>
          <w:rFonts w:ascii="Tahoma" w:hAnsi="Tahoma" w:cs="Tahoma"/>
          <w:b/>
        </w:rPr>
      </w:pPr>
    </w:p>
    <w:p w14:paraId="5F8D9742" w14:textId="77777777" w:rsidR="00B00678" w:rsidRDefault="00B00678" w:rsidP="00B945EA">
      <w:pPr>
        <w:rPr>
          <w:rFonts w:ascii="Tahoma" w:hAnsi="Tahoma" w:cs="Tahoma"/>
          <w:b/>
        </w:rPr>
      </w:pPr>
    </w:p>
    <w:p w14:paraId="25B9E4A6" w14:textId="77777777" w:rsidR="00A45D42" w:rsidRDefault="00A45D42" w:rsidP="00B945EA">
      <w:pPr>
        <w:rPr>
          <w:rFonts w:ascii="Tahoma" w:hAnsi="Tahoma" w:cs="Tahoma"/>
          <w:b/>
        </w:rPr>
      </w:pPr>
    </w:p>
    <w:sectPr w:rsidR="00A45D42" w:rsidSect="00C21568">
      <w:headerReference w:type="default" r:id="rId7"/>
      <w:footerReference w:type="default" r:id="rId8"/>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FD3995" w14:textId="77777777" w:rsidR="00686C10" w:rsidRDefault="00686C10">
      <w:r>
        <w:separator/>
      </w:r>
    </w:p>
  </w:endnote>
  <w:endnote w:type="continuationSeparator" w:id="0">
    <w:p w14:paraId="5510A084" w14:textId="77777777" w:rsidR="00686C10" w:rsidRDefault="00686C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ymbolMT">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68738646" w14:textId="623ADE88" w:rsidR="00B44B68" w:rsidRDefault="00B44B68">
        <w:pPr>
          <w:pStyle w:val="Footer"/>
          <w:jc w:val="right"/>
        </w:pPr>
        <w:r>
          <w:fldChar w:fldCharType="begin"/>
        </w:r>
        <w:r>
          <w:instrText xml:space="preserve"> PAGE   \* MERGEFORMAT </w:instrText>
        </w:r>
        <w:r>
          <w:fldChar w:fldCharType="separate"/>
        </w:r>
        <w:r w:rsidR="00414F02">
          <w:rPr>
            <w:noProof/>
          </w:rPr>
          <w:t>1</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77ED0A" w14:textId="77777777" w:rsidR="00686C10" w:rsidRDefault="00686C10">
      <w:r>
        <w:separator/>
      </w:r>
    </w:p>
  </w:footnote>
  <w:footnote w:type="continuationSeparator" w:id="0">
    <w:p w14:paraId="5153BF2F" w14:textId="77777777" w:rsidR="00686C10" w:rsidRDefault="00686C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C4992" w14:textId="5F66779D" w:rsidR="00F34E01" w:rsidRPr="001B69C8" w:rsidRDefault="00B21F2E" w:rsidP="00112CE0">
    <w:pPr>
      <w:pStyle w:val="Header"/>
      <w:jc w:val="right"/>
      <w:rPr>
        <w:rFonts w:asciiTheme="minorHAnsi" w:hAnsiTheme="minorHAnsi"/>
      </w:rPr>
    </w:pPr>
    <w:r w:rsidRPr="001B69C8">
      <w:rPr>
        <w:rFonts w:asciiTheme="minorHAnsi" w:hAnsiTheme="minorHAnsi"/>
        <w:noProof/>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BC409F"/>
    <w:multiLevelType w:val="hybridMultilevel"/>
    <w:tmpl w:val="FDE4B744"/>
    <w:lvl w:ilvl="0" w:tplc="D26E631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499927253">
    <w:abstractNumId w:val="13"/>
  </w:num>
  <w:num w:numId="2" w16cid:durableId="1210724364">
    <w:abstractNumId w:val="4"/>
  </w:num>
  <w:num w:numId="3" w16cid:durableId="732199354">
    <w:abstractNumId w:val="28"/>
  </w:num>
  <w:num w:numId="4" w16cid:durableId="149105691">
    <w:abstractNumId w:val="5"/>
  </w:num>
  <w:num w:numId="5" w16cid:durableId="394158764">
    <w:abstractNumId w:val="24"/>
  </w:num>
  <w:num w:numId="6" w16cid:durableId="788888727">
    <w:abstractNumId w:val="6"/>
  </w:num>
  <w:num w:numId="7" w16cid:durableId="1992324773">
    <w:abstractNumId w:val="0"/>
  </w:num>
  <w:num w:numId="8" w16cid:durableId="2024086840">
    <w:abstractNumId w:val="27"/>
  </w:num>
  <w:num w:numId="9" w16cid:durableId="1233198262">
    <w:abstractNumId w:val="16"/>
  </w:num>
  <w:num w:numId="10" w16cid:durableId="1143306116">
    <w:abstractNumId w:val="19"/>
  </w:num>
  <w:num w:numId="11" w16cid:durableId="448939181">
    <w:abstractNumId w:val="3"/>
  </w:num>
  <w:num w:numId="12" w16cid:durableId="953175215">
    <w:abstractNumId w:val="14"/>
  </w:num>
  <w:num w:numId="13" w16cid:durableId="1746731171">
    <w:abstractNumId w:val="2"/>
  </w:num>
  <w:num w:numId="14" w16cid:durableId="274799058">
    <w:abstractNumId w:val="10"/>
  </w:num>
  <w:num w:numId="15" w16cid:durableId="780565402">
    <w:abstractNumId w:val="18"/>
  </w:num>
  <w:num w:numId="16" w16cid:durableId="262036297">
    <w:abstractNumId w:val="20"/>
  </w:num>
  <w:num w:numId="17" w16cid:durableId="1088770120">
    <w:abstractNumId w:val="1"/>
  </w:num>
  <w:num w:numId="18" w16cid:durableId="1027291611">
    <w:abstractNumId w:val="26"/>
  </w:num>
  <w:num w:numId="19" w16cid:durableId="826020643">
    <w:abstractNumId w:val="8"/>
  </w:num>
  <w:num w:numId="20" w16cid:durableId="1586185386">
    <w:abstractNumId w:val="21"/>
  </w:num>
  <w:num w:numId="21" w16cid:durableId="1233852410">
    <w:abstractNumId w:val="12"/>
  </w:num>
  <w:num w:numId="22" w16cid:durableId="469518585">
    <w:abstractNumId w:val="17"/>
  </w:num>
  <w:num w:numId="23" w16cid:durableId="289869402">
    <w:abstractNumId w:val="25"/>
  </w:num>
  <w:num w:numId="24" w16cid:durableId="1671836012">
    <w:abstractNumId w:val="11"/>
  </w:num>
  <w:num w:numId="25" w16cid:durableId="1117673893">
    <w:abstractNumId w:val="23"/>
  </w:num>
  <w:num w:numId="26" w16cid:durableId="1825583185">
    <w:abstractNumId w:val="7"/>
  </w:num>
  <w:num w:numId="27" w16cid:durableId="1647852161">
    <w:abstractNumId w:val="22"/>
  </w:num>
  <w:num w:numId="28" w16cid:durableId="992610267">
    <w:abstractNumId w:val="15"/>
  </w:num>
  <w:num w:numId="29" w16cid:durableId="33446035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40CE8"/>
    <w:rsid w:val="0004729E"/>
    <w:rsid w:val="00076F40"/>
    <w:rsid w:val="00077E55"/>
    <w:rsid w:val="00085CFD"/>
    <w:rsid w:val="000A0C53"/>
    <w:rsid w:val="000B2F4F"/>
    <w:rsid w:val="000D07DB"/>
    <w:rsid w:val="000F2E7C"/>
    <w:rsid w:val="00112CE0"/>
    <w:rsid w:val="00162FE2"/>
    <w:rsid w:val="001703BD"/>
    <w:rsid w:val="00170A87"/>
    <w:rsid w:val="0018449A"/>
    <w:rsid w:val="00197F4A"/>
    <w:rsid w:val="001A59E7"/>
    <w:rsid w:val="001B69C8"/>
    <w:rsid w:val="001B6DB4"/>
    <w:rsid w:val="001C5C4E"/>
    <w:rsid w:val="001D4719"/>
    <w:rsid w:val="001E720E"/>
    <w:rsid w:val="00202878"/>
    <w:rsid w:val="002314D4"/>
    <w:rsid w:val="002430D4"/>
    <w:rsid w:val="00244B89"/>
    <w:rsid w:val="00244F84"/>
    <w:rsid w:val="002659F5"/>
    <w:rsid w:val="00283BE2"/>
    <w:rsid w:val="00294842"/>
    <w:rsid w:val="002E127C"/>
    <w:rsid w:val="002F7DD0"/>
    <w:rsid w:val="00301AD0"/>
    <w:rsid w:val="003036C9"/>
    <w:rsid w:val="0032684A"/>
    <w:rsid w:val="00332099"/>
    <w:rsid w:val="00340C62"/>
    <w:rsid w:val="003478CE"/>
    <w:rsid w:val="003605B1"/>
    <w:rsid w:val="003617CF"/>
    <w:rsid w:val="00364940"/>
    <w:rsid w:val="00365786"/>
    <w:rsid w:val="00366D9C"/>
    <w:rsid w:val="00375882"/>
    <w:rsid w:val="00382DB9"/>
    <w:rsid w:val="00396412"/>
    <w:rsid w:val="003C3341"/>
    <w:rsid w:val="003C7C45"/>
    <w:rsid w:val="003E36D1"/>
    <w:rsid w:val="003E46A6"/>
    <w:rsid w:val="003F52F1"/>
    <w:rsid w:val="00414F02"/>
    <w:rsid w:val="004325B5"/>
    <w:rsid w:val="00433DBF"/>
    <w:rsid w:val="004341F2"/>
    <w:rsid w:val="00442F02"/>
    <w:rsid w:val="0044343A"/>
    <w:rsid w:val="00444EC9"/>
    <w:rsid w:val="00445A58"/>
    <w:rsid w:val="00447AEC"/>
    <w:rsid w:val="00451947"/>
    <w:rsid w:val="004550E2"/>
    <w:rsid w:val="00456590"/>
    <w:rsid w:val="004639B7"/>
    <w:rsid w:val="00474A29"/>
    <w:rsid w:val="00486E62"/>
    <w:rsid w:val="004B113B"/>
    <w:rsid w:val="004C08E2"/>
    <w:rsid w:val="004C7E23"/>
    <w:rsid w:val="005036DE"/>
    <w:rsid w:val="00517154"/>
    <w:rsid w:val="00522B05"/>
    <w:rsid w:val="00542C5B"/>
    <w:rsid w:val="00552EED"/>
    <w:rsid w:val="00566333"/>
    <w:rsid w:val="005C6352"/>
    <w:rsid w:val="005D0DDE"/>
    <w:rsid w:val="005D5D0B"/>
    <w:rsid w:val="0062012D"/>
    <w:rsid w:val="00643CB9"/>
    <w:rsid w:val="0066732A"/>
    <w:rsid w:val="00677D1F"/>
    <w:rsid w:val="00686C10"/>
    <w:rsid w:val="00697481"/>
    <w:rsid w:val="006A4F97"/>
    <w:rsid w:val="006C4640"/>
    <w:rsid w:val="006F4FB6"/>
    <w:rsid w:val="006F501B"/>
    <w:rsid w:val="00702077"/>
    <w:rsid w:val="00725F0E"/>
    <w:rsid w:val="00734189"/>
    <w:rsid w:val="00735BB1"/>
    <w:rsid w:val="00744482"/>
    <w:rsid w:val="007451E8"/>
    <w:rsid w:val="0078654A"/>
    <w:rsid w:val="0079230B"/>
    <w:rsid w:val="00797115"/>
    <w:rsid w:val="007A5E44"/>
    <w:rsid w:val="007C5A5E"/>
    <w:rsid w:val="007D18CA"/>
    <w:rsid w:val="007E500C"/>
    <w:rsid w:val="007E7BB4"/>
    <w:rsid w:val="007F055A"/>
    <w:rsid w:val="007F418B"/>
    <w:rsid w:val="00814801"/>
    <w:rsid w:val="0082407E"/>
    <w:rsid w:val="00826699"/>
    <w:rsid w:val="00846DBF"/>
    <w:rsid w:val="00895843"/>
    <w:rsid w:val="008B4B9C"/>
    <w:rsid w:val="008B534C"/>
    <w:rsid w:val="008E2A5A"/>
    <w:rsid w:val="008F0B0D"/>
    <w:rsid w:val="008F0D83"/>
    <w:rsid w:val="009061F1"/>
    <w:rsid w:val="00911C43"/>
    <w:rsid w:val="009139BF"/>
    <w:rsid w:val="00923E76"/>
    <w:rsid w:val="009448FE"/>
    <w:rsid w:val="00946B23"/>
    <w:rsid w:val="00985CF1"/>
    <w:rsid w:val="009B1D87"/>
    <w:rsid w:val="009C438C"/>
    <w:rsid w:val="009C6CAE"/>
    <w:rsid w:val="009D0DDA"/>
    <w:rsid w:val="00A02728"/>
    <w:rsid w:val="00A138AA"/>
    <w:rsid w:val="00A14DA0"/>
    <w:rsid w:val="00A43B8E"/>
    <w:rsid w:val="00A44FA9"/>
    <w:rsid w:val="00A45D42"/>
    <w:rsid w:val="00A551C6"/>
    <w:rsid w:val="00A5520C"/>
    <w:rsid w:val="00A656E2"/>
    <w:rsid w:val="00A65C1D"/>
    <w:rsid w:val="00A77C7A"/>
    <w:rsid w:val="00A8432F"/>
    <w:rsid w:val="00A90107"/>
    <w:rsid w:val="00AA11D8"/>
    <w:rsid w:val="00AA1309"/>
    <w:rsid w:val="00AA1380"/>
    <w:rsid w:val="00AC67EF"/>
    <w:rsid w:val="00AD310F"/>
    <w:rsid w:val="00AE467F"/>
    <w:rsid w:val="00AE799D"/>
    <w:rsid w:val="00B00678"/>
    <w:rsid w:val="00B03469"/>
    <w:rsid w:val="00B10EAB"/>
    <w:rsid w:val="00B11E4B"/>
    <w:rsid w:val="00B21F2E"/>
    <w:rsid w:val="00B266A5"/>
    <w:rsid w:val="00B44B68"/>
    <w:rsid w:val="00B60FDF"/>
    <w:rsid w:val="00B61256"/>
    <w:rsid w:val="00B73A1C"/>
    <w:rsid w:val="00B945EA"/>
    <w:rsid w:val="00B949BC"/>
    <w:rsid w:val="00BA53CD"/>
    <w:rsid w:val="00BB5FB3"/>
    <w:rsid w:val="00BC4D17"/>
    <w:rsid w:val="00BC7F1B"/>
    <w:rsid w:val="00BE2584"/>
    <w:rsid w:val="00C10069"/>
    <w:rsid w:val="00C21568"/>
    <w:rsid w:val="00C34D09"/>
    <w:rsid w:val="00C35AEF"/>
    <w:rsid w:val="00C414B0"/>
    <w:rsid w:val="00C421F0"/>
    <w:rsid w:val="00C44B74"/>
    <w:rsid w:val="00C50AE7"/>
    <w:rsid w:val="00C6009E"/>
    <w:rsid w:val="00C72708"/>
    <w:rsid w:val="00C76757"/>
    <w:rsid w:val="00C85B9B"/>
    <w:rsid w:val="00CA1BF5"/>
    <w:rsid w:val="00CB67B6"/>
    <w:rsid w:val="00CC3464"/>
    <w:rsid w:val="00CC557E"/>
    <w:rsid w:val="00CC63E6"/>
    <w:rsid w:val="00CC6DCB"/>
    <w:rsid w:val="00CD008D"/>
    <w:rsid w:val="00CD40C2"/>
    <w:rsid w:val="00CD461B"/>
    <w:rsid w:val="00D1657F"/>
    <w:rsid w:val="00D41AA2"/>
    <w:rsid w:val="00D80D6E"/>
    <w:rsid w:val="00D833FD"/>
    <w:rsid w:val="00D83C38"/>
    <w:rsid w:val="00D95816"/>
    <w:rsid w:val="00DA09FA"/>
    <w:rsid w:val="00DD00CB"/>
    <w:rsid w:val="00DE6434"/>
    <w:rsid w:val="00E00580"/>
    <w:rsid w:val="00E26639"/>
    <w:rsid w:val="00E30C3C"/>
    <w:rsid w:val="00E42568"/>
    <w:rsid w:val="00E672A4"/>
    <w:rsid w:val="00EB1AD3"/>
    <w:rsid w:val="00EB4BAF"/>
    <w:rsid w:val="00EC294D"/>
    <w:rsid w:val="00ED52B6"/>
    <w:rsid w:val="00EF41E3"/>
    <w:rsid w:val="00F007E2"/>
    <w:rsid w:val="00F118EC"/>
    <w:rsid w:val="00F34E01"/>
    <w:rsid w:val="00F37A71"/>
    <w:rsid w:val="00F43CED"/>
    <w:rsid w:val="00F51904"/>
    <w:rsid w:val="00F537E9"/>
    <w:rsid w:val="00F720CF"/>
    <w:rsid w:val="00FB2CA9"/>
    <w:rsid w:val="00FB3B29"/>
    <w:rsid w:val="00FC7773"/>
    <w:rsid w:val="00FD0ECE"/>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DB537D"/>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semiHidden/>
    <w:unhideWhenUsed/>
    <w:rsid w:val="0079230B"/>
    <w:pPr>
      <w:spacing w:before="100" w:beforeAutospacing="1" w:after="100" w:afterAutospacing="1"/>
    </w:pPr>
  </w:style>
  <w:style w:type="character" w:styleId="Hyperlink">
    <w:name w:val="Hyperlink"/>
    <w:basedOn w:val="DefaultParagraphFont"/>
    <w:uiPriority w:val="99"/>
    <w:semiHidden/>
    <w:unhideWhenUsed/>
    <w:rsid w:val="00D41AA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5</Pages>
  <Words>1115</Words>
  <Characters>6358</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7459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Robert Komsta</cp:lastModifiedBy>
  <cp:revision>8</cp:revision>
  <cp:lastPrinted>2020-09-28T20:53:00Z</cp:lastPrinted>
  <dcterms:created xsi:type="dcterms:W3CDTF">2022-01-12T15:50:00Z</dcterms:created>
  <dcterms:modified xsi:type="dcterms:W3CDTF">2022-06-02T09:40:00Z</dcterms:modified>
</cp:coreProperties>
</file>