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68CB0" w14:textId="662BB9A5" w:rsidR="002B4910" w:rsidRPr="004A7F53" w:rsidRDefault="0058606E" w:rsidP="002B4910">
      <w:pPr>
        <w:spacing w:after="0" w:line="360" w:lineRule="auto"/>
        <w:jc w:val="both"/>
        <w:rPr>
          <w:rFonts w:ascii="Arial" w:eastAsia="Calibri" w:hAnsi="Arial" w:cs="Arial"/>
          <w:kern w:val="0"/>
          <w:lang w:val="en-US"/>
          <w14:ligatures w14:val="none"/>
        </w:rPr>
      </w:pPr>
      <w:r>
        <w:rPr>
          <w:rFonts w:ascii="Arial" w:eastAsia="Calibri" w:hAnsi="Arial" w:cs="Arial"/>
          <w:noProof/>
          <w:kern w:val="0"/>
          <w:lang w:val="en-US"/>
          <w14:ligatures w14:val="none"/>
        </w:rPr>
        <w:drawing>
          <wp:inline distT="0" distB="0" distL="0" distR="0" wp14:anchorId="65C5C7F3" wp14:editId="082DF564">
            <wp:extent cx="3797935" cy="1450975"/>
            <wp:effectExtent l="0" t="0" r="0" b="0"/>
            <wp:docPr id="828993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7935" cy="1450975"/>
                    </a:xfrm>
                    <a:prstGeom prst="rect">
                      <a:avLst/>
                    </a:prstGeom>
                    <a:noFill/>
                  </pic:spPr>
                </pic:pic>
              </a:graphicData>
            </a:graphic>
          </wp:inline>
        </w:drawing>
      </w:r>
      <w:r w:rsidRPr="0058606E">
        <w:rPr>
          <w:noProof/>
        </w:rPr>
        <w:drawing>
          <wp:inline distT="0" distB="0" distL="0" distR="0" wp14:anchorId="676217C0" wp14:editId="43206C99">
            <wp:extent cx="5943600" cy="5784850"/>
            <wp:effectExtent l="0" t="0" r="0" b="0"/>
            <wp:docPr id="799183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5784850"/>
                    </a:xfrm>
                    <a:prstGeom prst="rect">
                      <a:avLst/>
                    </a:prstGeom>
                    <a:noFill/>
                    <a:ln>
                      <a:noFill/>
                    </a:ln>
                  </pic:spPr>
                </pic:pic>
              </a:graphicData>
            </a:graphic>
          </wp:inline>
        </w:drawing>
      </w:r>
    </w:p>
    <w:p w14:paraId="43A03F36" w14:textId="77777777" w:rsidR="002B4910" w:rsidRPr="004A7F53" w:rsidRDefault="002B4910" w:rsidP="002B4910">
      <w:pPr>
        <w:spacing w:after="0" w:line="360" w:lineRule="auto"/>
        <w:jc w:val="both"/>
        <w:rPr>
          <w:rFonts w:ascii="Arial" w:eastAsia="Calibri" w:hAnsi="Arial" w:cs="Arial"/>
          <w:kern w:val="0"/>
          <w:lang w:val="en-US"/>
          <w14:ligatures w14:val="none"/>
        </w:rPr>
      </w:pPr>
    </w:p>
    <w:p w14:paraId="75A5DD72" w14:textId="77777777" w:rsidR="002B4910" w:rsidRDefault="002B4910" w:rsidP="002B4910">
      <w:pPr>
        <w:spacing w:after="0" w:line="360" w:lineRule="auto"/>
        <w:jc w:val="both"/>
        <w:rPr>
          <w:rFonts w:ascii="Arial" w:eastAsia="Calibri" w:hAnsi="Arial" w:cs="Arial"/>
          <w:kern w:val="0"/>
          <w:lang w:val="en-US"/>
          <w14:ligatures w14:val="none"/>
        </w:rPr>
      </w:pPr>
    </w:p>
    <w:p w14:paraId="728D8F21" w14:textId="77777777" w:rsidR="00565FF3" w:rsidRPr="004A7F53" w:rsidRDefault="00565FF3" w:rsidP="002B4910">
      <w:pPr>
        <w:spacing w:after="0" w:line="360" w:lineRule="auto"/>
        <w:jc w:val="both"/>
        <w:rPr>
          <w:rFonts w:ascii="Arial" w:eastAsia="Calibri" w:hAnsi="Arial" w:cs="Arial"/>
          <w:kern w:val="0"/>
          <w:lang w:val="en-US"/>
          <w14:ligatures w14:val="none"/>
        </w:rPr>
      </w:pPr>
    </w:p>
    <w:sdt>
      <w:sdtPr>
        <w:rPr>
          <w:rFonts w:ascii="Arial" w:eastAsia="Calibri" w:hAnsi="Arial" w:cs="Arial"/>
          <w:kern w:val="0"/>
          <w:lang w:val="en-US"/>
          <w14:ligatures w14:val="none"/>
        </w:rPr>
        <w:id w:val="2014097819"/>
        <w:docPartObj>
          <w:docPartGallery w:val="Table of Contents"/>
          <w:docPartUnique/>
        </w:docPartObj>
      </w:sdtPr>
      <w:sdtContent>
        <w:p w14:paraId="3670D127" w14:textId="77777777" w:rsidR="00B44085" w:rsidRDefault="00B44085" w:rsidP="00B44085">
          <w:pPr>
            <w:spacing w:after="0" w:line="240" w:lineRule="auto"/>
            <w:jc w:val="both"/>
            <w:rPr>
              <w:rFonts w:ascii="Arial" w:eastAsia="Times New Roman" w:hAnsi="Arial" w:cs="Arial"/>
              <w:kern w:val="0"/>
              <w:sz w:val="20"/>
              <w:szCs w:val="20"/>
              <w:lang w:val="en-US"/>
              <w14:ligatures w14:val="none"/>
            </w:rPr>
          </w:pPr>
          <w:r>
            <w:rPr>
              <w:rFonts w:ascii="Arial" w:eastAsia="Times New Roman" w:hAnsi="Arial" w:cs="Arial"/>
              <w:kern w:val="0"/>
              <w:sz w:val="20"/>
              <w:szCs w:val="20"/>
              <w:lang w:val="en-US"/>
              <w14:ligatures w14:val="none"/>
            </w:rPr>
            <w:t>Table of Contents</w:t>
          </w:r>
        </w:p>
        <w:p w14:paraId="2114A6CD" w14:textId="77777777" w:rsidR="00B44085" w:rsidRDefault="00B44085" w:rsidP="00B44085">
          <w:pPr>
            <w:pStyle w:val="TOC1"/>
            <w:tabs>
              <w:tab w:val="right" w:leader="dot" w:pos="9350"/>
            </w:tabs>
            <w:rPr>
              <w:rFonts w:eastAsiaTheme="minorEastAsia"/>
              <w:noProof/>
              <w:kern w:val="0"/>
              <w:lang w:eastAsia="en-GB"/>
              <w14:ligatures w14:val="none"/>
            </w:rPr>
          </w:pPr>
          <w:r>
            <w:rPr>
              <w:rFonts w:ascii="Arial" w:eastAsia="Calibri" w:hAnsi="Arial" w:cs="Arial"/>
              <w:kern w:val="0"/>
              <w:sz w:val="20"/>
              <w:szCs w:val="20"/>
              <w:lang w:val="en-US"/>
              <w14:ligatures w14:val="none"/>
            </w:rPr>
            <w:fldChar w:fldCharType="begin"/>
          </w:r>
          <w:r>
            <w:rPr>
              <w:rFonts w:ascii="Arial" w:eastAsia="Calibri" w:hAnsi="Arial" w:cs="Arial"/>
              <w:kern w:val="0"/>
              <w:sz w:val="20"/>
              <w:szCs w:val="20"/>
              <w:lang w:val="en-US"/>
              <w14:ligatures w14:val="none"/>
            </w:rPr>
            <w:instrText xml:space="preserve"> TOC \o "1-3" \h \z \u </w:instrText>
          </w:r>
          <w:r>
            <w:rPr>
              <w:rFonts w:ascii="Arial" w:eastAsia="Calibri" w:hAnsi="Arial" w:cs="Arial"/>
              <w:kern w:val="0"/>
              <w:sz w:val="20"/>
              <w:szCs w:val="20"/>
              <w:lang w:val="en-US"/>
              <w14:ligatures w14:val="none"/>
            </w:rPr>
            <w:fldChar w:fldCharType="separate"/>
          </w:r>
          <w:hyperlink r:id="rId9" w:anchor="_Toc133729751" w:history="1">
            <w:r>
              <w:rPr>
                <w:rStyle w:val="Hyperlink"/>
                <w:rFonts w:ascii="Arial" w:eastAsia="Calibri" w:hAnsi="Arial" w:cs="Arial"/>
                <w:noProof/>
                <w:lang w:val="en-US"/>
              </w:rPr>
              <w:t>Introduction</w:t>
            </w:r>
            <w:r>
              <w:rPr>
                <w:rStyle w:val="Hyperlink"/>
                <w:noProof/>
                <w:webHidden/>
              </w:rPr>
              <w:tab/>
            </w:r>
            <w:r>
              <w:rPr>
                <w:rStyle w:val="Hyperlink"/>
                <w:noProof/>
                <w:webHidden/>
              </w:rPr>
              <w:fldChar w:fldCharType="begin"/>
            </w:r>
            <w:r>
              <w:rPr>
                <w:rStyle w:val="Hyperlink"/>
                <w:noProof/>
                <w:webHidden/>
              </w:rPr>
              <w:instrText xml:space="preserve"> PAGEREF _Toc133729751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304FD3F3" w14:textId="77777777" w:rsidR="00B44085" w:rsidRDefault="00000000" w:rsidP="00B44085">
          <w:pPr>
            <w:pStyle w:val="TOC1"/>
            <w:tabs>
              <w:tab w:val="right" w:leader="dot" w:pos="9350"/>
            </w:tabs>
            <w:rPr>
              <w:rFonts w:eastAsiaTheme="minorEastAsia"/>
              <w:noProof/>
              <w:kern w:val="0"/>
              <w:lang w:eastAsia="en-GB"/>
              <w14:ligatures w14:val="none"/>
            </w:rPr>
          </w:pPr>
          <w:hyperlink r:id="rId10" w:anchor="_Toc133729752" w:history="1">
            <w:r w:rsidR="00B44085">
              <w:rPr>
                <w:rStyle w:val="Hyperlink"/>
                <w:rFonts w:ascii="Arial" w:eastAsia="Times New Roman" w:hAnsi="Arial" w:cs="Arial"/>
                <w:b/>
                <w:bCs/>
                <w:noProof/>
                <w:lang w:val="en-US"/>
              </w:rPr>
              <w:t>General Anxiety Disorder (GAD)</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_Toc133729752 \h </w:instrText>
            </w:r>
            <w:r w:rsidR="00B44085">
              <w:rPr>
                <w:rStyle w:val="Hyperlink"/>
                <w:noProof/>
                <w:webHidden/>
              </w:rPr>
            </w:r>
            <w:r w:rsidR="00B44085">
              <w:rPr>
                <w:rStyle w:val="Hyperlink"/>
                <w:noProof/>
                <w:webHidden/>
              </w:rPr>
              <w:fldChar w:fldCharType="separate"/>
            </w:r>
            <w:r w:rsidR="00B44085">
              <w:rPr>
                <w:rStyle w:val="Hyperlink"/>
                <w:noProof/>
                <w:webHidden/>
              </w:rPr>
              <w:t>3</w:t>
            </w:r>
            <w:r w:rsidR="00B44085">
              <w:rPr>
                <w:rStyle w:val="Hyperlink"/>
                <w:noProof/>
                <w:webHidden/>
              </w:rPr>
              <w:fldChar w:fldCharType="end"/>
            </w:r>
          </w:hyperlink>
        </w:p>
        <w:p w14:paraId="0182E414" w14:textId="77777777" w:rsidR="00B44085" w:rsidRDefault="00000000" w:rsidP="00B44085">
          <w:pPr>
            <w:pStyle w:val="TOC2"/>
            <w:tabs>
              <w:tab w:val="right" w:leader="dot" w:pos="9350"/>
            </w:tabs>
            <w:rPr>
              <w:rFonts w:eastAsiaTheme="minorEastAsia"/>
              <w:noProof/>
              <w:kern w:val="0"/>
              <w:lang w:eastAsia="en-GB"/>
              <w14:ligatures w14:val="none"/>
            </w:rPr>
          </w:pPr>
          <w:hyperlink r:id="rId11" w:anchor="_Toc133729753" w:history="1">
            <w:r w:rsidR="00B44085">
              <w:rPr>
                <w:rStyle w:val="Hyperlink"/>
                <w:rFonts w:ascii="Arial" w:eastAsia="Times New Roman" w:hAnsi="Arial" w:cs="Arial"/>
                <w:noProof/>
                <w:lang w:val="en-US"/>
              </w:rPr>
              <w:t>Definition and Classification</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_Toc133729753 \h </w:instrText>
            </w:r>
            <w:r w:rsidR="00B44085">
              <w:rPr>
                <w:rStyle w:val="Hyperlink"/>
                <w:noProof/>
                <w:webHidden/>
              </w:rPr>
            </w:r>
            <w:r w:rsidR="00B44085">
              <w:rPr>
                <w:rStyle w:val="Hyperlink"/>
                <w:noProof/>
                <w:webHidden/>
              </w:rPr>
              <w:fldChar w:fldCharType="separate"/>
            </w:r>
            <w:r w:rsidR="00B44085">
              <w:rPr>
                <w:rStyle w:val="Hyperlink"/>
                <w:noProof/>
                <w:webHidden/>
              </w:rPr>
              <w:t>3</w:t>
            </w:r>
            <w:r w:rsidR="00B44085">
              <w:rPr>
                <w:rStyle w:val="Hyperlink"/>
                <w:noProof/>
                <w:webHidden/>
              </w:rPr>
              <w:fldChar w:fldCharType="end"/>
            </w:r>
          </w:hyperlink>
        </w:p>
        <w:p w14:paraId="15747BBB" w14:textId="77777777" w:rsidR="00B44085" w:rsidRDefault="00000000" w:rsidP="00B44085">
          <w:pPr>
            <w:pStyle w:val="TOC2"/>
            <w:tabs>
              <w:tab w:val="right" w:leader="dot" w:pos="9350"/>
            </w:tabs>
            <w:rPr>
              <w:rFonts w:eastAsiaTheme="minorEastAsia"/>
              <w:noProof/>
              <w:kern w:val="0"/>
              <w:lang w:eastAsia="en-GB"/>
              <w14:ligatures w14:val="none"/>
            </w:rPr>
          </w:pPr>
          <w:hyperlink r:id="rId12" w:anchor="_Toc133729754" w:history="1">
            <w:r w:rsidR="00B44085">
              <w:rPr>
                <w:rStyle w:val="Hyperlink"/>
                <w:rFonts w:ascii="Arial" w:eastAsia="Calibri" w:hAnsi="Arial" w:cs="Arial"/>
                <w:noProof/>
                <w:lang w:val="en-US"/>
              </w:rPr>
              <w:t>Statistics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_Toc133729754 \h </w:instrText>
            </w:r>
            <w:r w:rsidR="00B44085">
              <w:rPr>
                <w:rStyle w:val="Hyperlink"/>
                <w:noProof/>
                <w:webHidden/>
              </w:rPr>
            </w:r>
            <w:r w:rsidR="00B44085">
              <w:rPr>
                <w:rStyle w:val="Hyperlink"/>
                <w:noProof/>
                <w:webHidden/>
              </w:rPr>
              <w:fldChar w:fldCharType="separate"/>
            </w:r>
            <w:r w:rsidR="00B44085">
              <w:rPr>
                <w:rStyle w:val="Hyperlink"/>
                <w:noProof/>
                <w:webHidden/>
              </w:rPr>
              <w:t>3</w:t>
            </w:r>
            <w:r w:rsidR="00B44085">
              <w:rPr>
                <w:rStyle w:val="Hyperlink"/>
                <w:noProof/>
                <w:webHidden/>
              </w:rPr>
              <w:fldChar w:fldCharType="end"/>
            </w:r>
          </w:hyperlink>
        </w:p>
        <w:p w14:paraId="30BB6BB5" w14:textId="77777777" w:rsidR="00B44085" w:rsidRDefault="00000000" w:rsidP="00B44085">
          <w:pPr>
            <w:pStyle w:val="TOC2"/>
            <w:tabs>
              <w:tab w:val="right" w:leader="dot" w:pos="9350"/>
            </w:tabs>
            <w:rPr>
              <w:rFonts w:eastAsiaTheme="minorEastAsia"/>
              <w:noProof/>
              <w:kern w:val="0"/>
              <w:lang w:eastAsia="en-GB"/>
              <w14:ligatures w14:val="none"/>
            </w:rPr>
          </w:pPr>
          <w:hyperlink r:id="rId13" w:anchor="_Toc133729755" w:history="1">
            <w:r w:rsidR="00B44085">
              <w:rPr>
                <w:rStyle w:val="Hyperlink"/>
                <w:rFonts w:ascii="Arial" w:eastAsia="Calibri" w:hAnsi="Arial" w:cs="Arial"/>
                <w:noProof/>
                <w:lang w:val="en-US"/>
              </w:rPr>
              <w:t>Causes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_Toc133729755 \h </w:instrText>
            </w:r>
            <w:r w:rsidR="00B44085">
              <w:rPr>
                <w:rStyle w:val="Hyperlink"/>
                <w:noProof/>
                <w:webHidden/>
              </w:rPr>
            </w:r>
            <w:r w:rsidR="00B44085">
              <w:rPr>
                <w:rStyle w:val="Hyperlink"/>
                <w:noProof/>
                <w:webHidden/>
              </w:rPr>
              <w:fldChar w:fldCharType="separate"/>
            </w:r>
            <w:r w:rsidR="00B44085">
              <w:rPr>
                <w:rStyle w:val="Hyperlink"/>
                <w:noProof/>
                <w:webHidden/>
              </w:rPr>
              <w:t>4</w:t>
            </w:r>
            <w:r w:rsidR="00B44085">
              <w:rPr>
                <w:rStyle w:val="Hyperlink"/>
                <w:noProof/>
                <w:webHidden/>
              </w:rPr>
              <w:fldChar w:fldCharType="end"/>
            </w:r>
          </w:hyperlink>
        </w:p>
        <w:p w14:paraId="211FDBA1" w14:textId="77777777" w:rsidR="00B44085" w:rsidRDefault="00000000" w:rsidP="00B44085">
          <w:pPr>
            <w:pStyle w:val="TOC2"/>
            <w:tabs>
              <w:tab w:val="right" w:leader="dot" w:pos="9350"/>
            </w:tabs>
            <w:rPr>
              <w:rFonts w:eastAsiaTheme="minorEastAsia"/>
              <w:noProof/>
              <w:kern w:val="0"/>
              <w:lang w:eastAsia="en-GB"/>
              <w14:ligatures w14:val="none"/>
            </w:rPr>
          </w:pPr>
          <w:hyperlink r:id="rId14" w:anchor="_Toc133729756" w:history="1">
            <w:r w:rsidR="00B44085">
              <w:rPr>
                <w:rStyle w:val="Hyperlink"/>
                <w:rFonts w:ascii="Arial" w:eastAsia="Calibri" w:hAnsi="Arial" w:cs="Arial"/>
                <w:noProof/>
                <w:lang w:val="en-US"/>
              </w:rPr>
              <w:t>Signs and symptoms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_Toc133729756 \h </w:instrText>
            </w:r>
            <w:r w:rsidR="00B44085">
              <w:rPr>
                <w:rStyle w:val="Hyperlink"/>
                <w:noProof/>
                <w:webHidden/>
              </w:rPr>
            </w:r>
            <w:r w:rsidR="00B44085">
              <w:rPr>
                <w:rStyle w:val="Hyperlink"/>
                <w:noProof/>
                <w:webHidden/>
              </w:rPr>
              <w:fldChar w:fldCharType="separate"/>
            </w:r>
            <w:r w:rsidR="00B44085">
              <w:rPr>
                <w:rStyle w:val="Hyperlink"/>
                <w:noProof/>
                <w:webHidden/>
              </w:rPr>
              <w:t>4</w:t>
            </w:r>
            <w:r w:rsidR="00B44085">
              <w:rPr>
                <w:rStyle w:val="Hyperlink"/>
                <w:noProof/>
                <w:webHidden/>
              </w:rPr>
              <w:fldChar w:fldCharType="end"/>
            </w:r>
          </w:hyperlink>
        </w:p>
        <w:p w14:paraId="5E397BA7" w14:textId="77777777" w:rsidR="00B44085" w:rsidRDefault="00000000" w:rsidP="00B44085">
          <w:pPr>
            <w:pStyle w:val="TOC2"/>
            <w:tabs>
              <w:tab w:val="right" w:leader="dot" w:pos="9350"/>
            </w:tabs>
            <w:rPr>
              <w:rFonts w:eastAsiaTheme="minorEastAsia"/>
              <w:noProof/>
              <w:kern w:val="0"/>
              <w:lang w:eastAsia="en-GB"/>
              <w14:ligatures w14:val="none"/>
            </w:rPr>
          </w:pPr>
          <w:hyperlink r:id="rId15" w:anchor="_Toc133729757" w:history="1">
            <w:r w:rsidR="00B44085">
              <w:rPr>
                <w:rStyle w:val="Hyperlink"/>
                <w:rFonts w:ascii="Arial" w:eastAsia="Times New Roman" w:hAnsi="Arial" w:cs="Arial"/>
                <w:noProof/>
                <w:lang w:val="en-US"/>
              </w:rPr>
              <w:t>Diagnosis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_Toc133729757 \h </w:instrText>
            </w:r>
            <w:r w:rsidR="00B44085">
              <w:rPr>
                <w:rStyle w:val="Hyperlink"/>
                <w:noProof/>
                <w:webHidden/>
              </w:rPr>
            </w:r>
            <w:r w:rsidR="00B44085">
              <w:rPr>
                <w:rStyle w:val="Hyperlink"/>
                <w:noProof/>
                <w:webHidden/>
              </w:rPr>
              <w:fldChar w:fldCharType="separate"/>
            </w:r>
            <w:r w:rsidR="00B44085">
              <w:rPr>
                <w:rStyle w:val="Hyperlink"/>
                <w:noProof/>
                <w:webHidden/>
              </w:rPr>
              <w:t>4</w:t>
            </w:r>
            <w:r w:rsidR="00B44085">
              <w:rPr>
                <w:rStyle w:val="Hyperlink"/>
                <w:noProof/>
                <w:webHidden/>
              </w:rPr>
              <w:fldChar w:fldCharType="end"/>
            </w:r>
          </w:hyperlink>
        </w:p>
        <w:p w14:paraId="5E4994CA" w14:textId="77777777" w:rsidR="00B44085" w:rsidRDefault="00000000" w:rsidP="00B44085">
          <w:pPr>
            <w:pStyle w:val="TOC2"/>
            <w:tabs>
              <w:tab w:val="right" w:leader="dot" w:pos="9350"/>
            </w:tabs>
            <w:rPr>
              <w:rFonts w:eastAsiaTheme="minorEastAsia"/>
              <w:noProof/>
              <w:kern w:val="0"/>
              <w:lang w:eastAsia="en-GB"/>
              <w14:ligatures w14:val="none"/>
            </w:rPr>
          </w:pPr>
          <w:hyperlink r:id="rId16" w:anchor="_Toc133729758" w:history="1">
            <w:r w:rsidR="00B44085">
              <w:rPr>
                <w:rStyle w:val="Hyperlink"/>
                <w:rFonts w:ascii="Arial" w:eastAsia="Times New Roman" w:hAnsi="Arial" w:cs="Arial"/>
                <w:noProof/>
                <w:lang w:val="en-US"/>
              </w:rPr>
              <w:t>Treatment</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_Toc133729758 \h </w:instrText>
            </w:r>
            <w:r w:rsidR="00B44085">
              <w:rPr>
                <w:rStyle w:val="Hyperlink"/>
                <w:noProof/>
                <w:webHidden/>
              </w:rPr>
            </w:r>
            <w:r w:rsidR="00B44085">
              <w:rPr>
                <w:rStyle w:val="Hyperlink"/>
                <w:noProof/>
                <w:webHidden/>
              </w:rPr>
              <w:fldChar w:fldCharType="separate"/>
            </w:r>
            <w:r w:rsidR="00B44085">
              <w:rPr>
                <w:rStyle w:val="Hyperlink"/>
                <w:noProof/>
                <w:webHidden/>
              </w:rPr>
              <w:t>5</w:t>
            </w:r>
            <w:r w:rsidR="00B44085">
              <w:rPr>
                <w:rStyle w:val="Hyperlink"/>
                <w:noProof/>
                <w:webHidden/>
              </w:rPr>
              <w:fldChar w:fldCharType="end"/>
            </w:r>
          </w:hyperlink>
        </w:p>
        <w:p w14:paraId="47DDE6BE" w14:textId="77777777" w:rsidR="00B44085" w:rsidRDefault="00000000" w:rsidP="00B44085">
          <w:pPr>
            <w:pStyle w:val="TOC2"/>
            <w:tabs>
              <w:tab w:val="right" w:leader="dot" w:pos="9350"/>
            </w:tabs>
            <w:rPr>
              <w:rFonts w:eastAsiaTheme="minorEastAsia"/>
              <w:noProof/>
              <w:kern w:val="0"/>
              <w:lang w:eastAsia="en-GB"/>
              <w14:ligatures w14:val="none"/>
            </w:rPr>
          </w:pPr>
          <w:hyperlink r:id="rId17" w:anchor="_Toc133729759" w:history="1">
            <w:r w:rsidR="00B44085">
              <w:rPr>
                <w:rStyle w:val="Hyperlink"/>
                <w:rFonts w:ascii="Arial" w:eastAsia="Times New Roman" w:hAnsi="Arial" w:cs="Arial"/>
                <w:noProof/>
                <w:lang w:val="en-US"/>
              </w:rPr>
              <w:t>Measurement of Rehabilitation</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_Toc133729759 \h </w:instrText>
            </w:r>
            <w:r w:rsidR="00B44085">
              <w:rPr>
                <w:rStyle w:val="Hyperlink"/>
                <w:noProof/>
                <w:webHidden/>
              </w:rPr>
            </w:r>
            <w:r w:rsidR="00B44085">
              <w:rPr>
                <w:rStyle w:val="Hyperlink"/>
                <w:noProof/>
                <w:webHidden/>
              </w:rPr>
              <w:fldChar w:fldCharType="separate"/>
            </w:r>
            <w:r w:rsidR="00B44085">
              <w:rPr>
                <w:rStyle w:val="Hyperlink"/>
                <w:noProof/>
                <w:webHidden/>
              </w:rPr>
              <w:t>5</w:t>
            </w:r>
            <w:r w:rsidR="00B44085">
              <w:rPr>
                <w:rStyle w:val="Hyperlink"/>
                <w:noProof/>
                <w:webHidden/>
              </w:rPr>
              <w:fldChar w:fldCharType="end"/>
            </w:r>
          </w:hyperlink>
        </w:p>
        <w:p w14:paraId="26E9ED4D" w14:textId="77777777" w:rsidR="00B44085" w:rsidRDefault="00000000" w:rsidP="00B44085">
          <w:pPr>
            <w:pStyle w:val="TOC2"/>
            <w:tabs>
              <w:tab w:val="right" w:leader="dot" w:pos="9350"/>
            </w:tabs>
            <w:rPr>
              <w:rFonts w:eastAsiaTheme="minorEastAsia"/>
              <w:noProof/>
              <w:kern w:val="0"/>
              <w:lang w:eastAsia="en-GB"/>
              <w14:ligatures w14:val="none"/>
            </w:rPr>
          </w:pPr>
          <w:hyperlink r:id="rId18" w:anchor="_Toc133729760" w:history="1">
            <w:r w:rsidR="00B44085">
              <w:rPr>
                <w:rStyle w:val="Hyperlink"/>
                <w:rFonts w:ascii="Arial" w:eastAsia="Times New Roman" w:hAnsi="Arial" w:cs="Arial"/>
                <w:noProof/>
                <w:lang w:val="en-US"/>
              </w:rPr>
              <w:t>Recommendations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_Toc133729760 \h </w:instrText>
            </w:r>
            <w:r w:rsidR="00B44085">
              <w:rPr>
                <w:rStyle w:val="Hyperlink"/>
                <w:noProof/>
                <w:webHidden/>
              </w:rPr>
            </w:r>
            <w:r w:rsidR="00B44085">
              <w:rPr>
                <w:rStyle w:val="Hyperlink"/>
                <w:noProof/>
                <w:webHidden/>
              </w:rPr>
              <w:fldChar w:fldCharType="separate"/>
            </w:r>
            <w:r w:rsidR="00B44085">
              <w:rPr>
                <w:rStyle w:val="Hyperlink"/>
                <w:noProof/>
                <w:webHidden/>
              </w:rPr>
              <w:t>6</w:t>
            </w:r>
            <w:r w:rsidR="00B44085">
              <w:rPr>
                <w:rStyle w:val="Hyperlink"/>
                <w:noProof/>
                <w:webHidden/>
              </w:rPr>
              <w:fldChar w:fldCharType="end"/>
            </w:r>
          </w:hyperlink>
        </w:p>
        <w:p w14:paraId="77417A7C" w14:textId="49AAC2C3" w:rsidR="00B44085" w:rsidRDefault="00000000" w:rsidP="00B44085">
          <w:pPr>
            <w:pStyle w:val="TOC2"/>
            <w:tabs>
              <w:tab w:val="right" w:leader="dot" w:pos="9350"/>
            </w:tabs>
            <w:rPr>
              <w:rFonts w:eastAsiaTheme="minorEastAsia"/>
              <w:noProof/>
              <w:kern w:val="0"/>
              <w:lang w:eastAsia="en-GB"/>
              <w14:ligatures w14:val="none"/>
            </w:rPr>
          </w:pPr>
          <w:hyperlink r:id="rId19" w:anchor="_Toc133729761" w:history="1">
            <w:r w:rsidR="00B44085">
              <w:rPr>
                <w:rStyle w:val="Hyperlink"/>
                <w:rFonts w:ascii="Arial" w:eastAsia="Calibri" w:hAnsi="Arial" w:cs="Arial"/>
                <w:noProof/>
                <w:lang w:val="en-US"/>
              </w:rPr>
              <w:t xml:space="preserve">Principles of </w:t>
            </w:r>
            <w:r w:rsidR="00565FF3">
              <w:rPr>
                <w:rStyle w:val="Hyperlink"/>
                <w:rFonts w:ascii="Arial" w:eastAsia="Calibri" w:hAnsi="Arial" w:cs="Arial"/>
                <w:noProof/>
                <w:lang w:val="en-US"/>
              </w:rPr>
              <w:t>Care</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_Toc133729761 \h </w:instrText>
            </w:r>
            <w:r w:rsidR="00B44085">
              <w:rPr>
                <w:rStyle w:val="Hyperlink"/>
                <w:noProof/>
                <w:webHidden/>
              </w:rPr>
            </w:r>
            <w:r w:rsidR="00B44085">
              <w:rPr>
                <w:rStyle w:val="Hyperlink"/>
                <w:noProof/>
                <w:webHidden/>
              </w:rPr>
              <w:fldChar w:fldCharType="separate"/>
            </w:r>
            <w:r w:rsidR="00B44085">
              <w:rPr>
                <w:rStyle w:val="Hyperlink"/>
                <w:noProof/>
                <w:webHidden/>
              </w:rPr>
              <w:t>6</w:t>
            </w:r>
            <w:r w:rsidR="00B44085">
              <w:rPr>
                <w:rStyle w:val="Hyperlink"/>
                <w:noProof/>
                <w:webHidden/>
              </w:rPr>
              <w:fldChar w:fldCharType="end"/>
            </w:r>
          </w:hyperlink>
        </w:p>
        <w:p w14:paraId="2604ED3F" w14:textId="77777777" w:rsidR="00B44085" w:rsidRDefault="00000000" w:rsidP="00B44085">
          <w:pPr>
            <w:pStyle w:val="TOC1"/>
            <w:tabs>
              <w:tab w:val="right" w:leader="dot" w:pos="9350"/>
            </w:tabs>
            <w:rPr>
              <w:rFonts w:eastAsiaTheme="minorEastAsia"/>
              <w:noProof/>
              <w:kern w:val="0"/>
              <w:lang w:eastAsia="en-GB"/>
              <w14:ligatures w14:val="none"/>
            </w:rPr>
          </w:pPr>
          <w:hyperlink r:id="rId20" w:anchor="_Toc133729762" w:history="1">
            <w:r w:rsidR="00B44085">
              <w:rPr>
                <w:rStyle w:val="Hyperlink"/>
                <w:rFonts w:ascii="Arial" w:eastAsia="Times New Roman" w:hAnsi="Arial" w:cs="Arial"/>
                <w:b/>
                <w:bCs/>
                <w:noProof/>
                <w:lang w:val="en-US"/>
              </w:rPr>
              <w:t>Schizophrenia</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_Toc133729762 \h </w:instrText>
            </w:r>
            <w:r w:rsidR="00B44085">
              <w:rPr>
                <w:rStyle w:val="Hyperlink"/>
                <w:noProof/>
                <w:webHidden/>
              </w:rPr>
            </w:r>
            <w:r w:rsidR="00B44085">
              <w:rPr>
                <w:rStyle w:val="Hyperlink"/>
                <w:noProof/>
                <w:webHidden/>
              </w:rPr>
              <w:fldChar w:fldCharType="separate"/>
            </w:r>
            <w:r w:rsidR="00B44085">
              <w:rPr>
                <w:rStyle w:val="Hyperlink"/>
                <w:noProof/>
                <w:webHidden/>
              </w:rPr>
              <w:t>6</w:t>
            </w:r>
            <w:r w:rsidR="00B44085">
              <w:rPr>
                <w:rStyle w:val="Hyperlink"/>
                <w:noProof/>
                <w:webHidden/>
              </w:rPr>
              <w:fldChar w:fldCharType="end"/>
            </w:r>
          </w:hyperlink>
        </w:p>
        <w:p w14:paraId="260E49A7" w14:textId="77777777" w:rsidR="00B44085" w:rsidRDefault="00000000" w:rsidP="00B44085">
          <w:pPr>
            <w:pStyle w:val="TOC2"/>
            <w:tabs>
              <w:tab w:val="right" w:leader="dot" w:pos="9350"/>
            </w:tabs>
            <w:rPr>
              <w:rFonts w:eastAsiaTheme="minorEastAsia"/>
              <w:noProof/>
              <w:kern w:val="0"/>
              <w:lang w:eastAsia="en-GB"/>
              <w14:ligatures w14:val="none"/>
            </w:rPr>
          </w:pPr>
          <w:hyperlink r:id="rId21" w:anchor="_Toc133729763" w:history="1">
            <w:r w:rsidR="00B44085">
              <w:rPr>
                <w:rStyle w:val="Hyperlink"/>
                <w:rFonts w:ascii="Arial" w:eastAsia="Times New Roman" w:hAnsi="Arial" w:cs="Arial"/>
                <w:noProof/>
                <w:lang w:val="en-US"/>
              </w:rPr>
              <w:t>Definition and Classification</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_Toc133729763 \h </w:instrText>
            </w:r>
            <w:r w:rsidR="00B44085">
              <w:rPr>
                <w:rStyle w:val="Hyperlink"/>
                <w:noProof/>
                <w:webHidden/>
              </w:rPr>
            </w:r>
            <w:r w:rsidR="00B44085">
              <w:rPr>
                <w:rStyle w:val="Hyperlink"/>
                <w:noProof/>
                <w:webHidden/>
              </w:rPr>
              <w:fldChar w:fldCharType="separate"/>
            </w:r>
            <w:r w:rsidR="00B44085">
              <w:rPr>
                <w:rStyle w:val="Hyperlink"/>
                <w:noProof/>
                <w:webHidden/>
              </w:rPr>
              <w:t>6</w:t>
            </w:r>
            <w:r w:rsidR="00B44085">
              <w:rPr>
                <w:rStyle w:val="Hyperlink"/>
                <w:noProof/>
                <w:webHidden/>
              </w:rPr>
              <w:fldChar w:fldCharType="end"/>
            </w:r>
          </w:hyperlink>
        </w:p>
        <w:p w14:paraId="0D2C5540" w14:textId="77777777" w:rsidR="00B44085" w:rsidRDefault="00000000" w:rsidP="00B44085">
          <w:pPr>
            <w:pStyle w:val="TOC2"/>
            <w:tabs>
              <w:tab w:val="right" w:leader="dot" w:pos="9350"/>
            </w:tabs>
            <w:rPr>
              <w:rFonts w:eastAsiaTheme="minorEastAsia"/>
              <w:noProof/>
              <w:kern w:val="0"/>
              <w:lang w:eastAsia="en-GB"/>
              <w14:ligatures w14:val="none"/>
            </w:rPr>
          </w:pPr>
          <w:hyperlink r:id="rId22" w:anchor="_Toc133729764" w:history="1">
            <w:r w:rsidR="00B44085">
              <w:rPr>
                <w:rStyle w:val="Hyperlink"/>
                <w:rFonts w:ascii="Arial" w:eastAsia="Calibri" w:hAnsi="Arial" w:cs="Arial"/>
                <w:noProof/>
                <w:lang w:val="en-US"/>
              </w:rPr>
              <w:t>Statistics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_Toc133729764 \h </w:instrText>
            </w:r>
            <w:r w:rsidR="00B44085">
              <w:rPr>
                <w:rStyle w:val="Hyperlink"/>
                <w:noProof/>
                <w:webHidden/>
              </w:rPr>
            </w:r>
            <w:r w:rsidR="00B44085">
              <w:rPr>
                <w:rStyle w:val="Hyperlink"/>
                <w:noProof/>
                <w:webHidden/>
              </w:rPr>
              <w:fldChar w:fldCharType="separate"/>
            </w:r>
            <w:r w:rsidR="00B44085">
              <w:rPr>
                <w:rStyle w:val="Hyperlink"/>
                <w:noProof/>
                <w:webHidden/>
              </w:rPr>
              <w:t>7</w:t>
            </w:r>
            <w:r w:rsidR="00B44085">
              <w:rPr>
                <w:rStyle w:val="Hyperlink"/>
                <w:noProof/>
                <w:webHidden/>
              </w:rPr>
              <w:fldChar w:fldCharType="end"/>
            </w:r>
          </w:hyperlink>
        </w:p>
        <w:p w14:paraId="78CF39F5" w14:textId="77777777" w:rsidR="00B44085" w:rsidRDefault="00000000" w:rsidP="00B44085">
          <w:pPr>
            <w:pStyle w:val="TOC2"/>
            <w:tabs>
              <w:tab w:val="right" w:leader="dot" w:pos="9350"/>
            </w:tabs>
            <w:rPr>
              <w:rFonts w:eastAsiaTheme="minorEastAsia"/>
              <w:noProof/>
              <w:kern w:val="0"/>
              <w:lang w:eastAsia="en-GB"/>
              <w14:ligatures w14:val="none"/>
            </w:rPr>
          </w:pPr>
          <w:hyperlink r:id="rId23" w:anchor="_Toc133729765" w:history="1">
            <w:r w:rsidR="00B44085">
              <w:rPr>
                <w:rStyle w:val="Hyperlink"/>
                <w:rFonts w:ascii="Arial" w:eastAsia="Calibri" w:hAnsi="Arial" w:cs="Arial"/>
                <w:noProof/>
                <w:lang w:val="en-US"/>
              </w:rPr>
              <w:t>Causes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_Toc133729765 \h </w:instrText>
            </w:r>
            <w:r w:rsidR="00B44085">
              <w:rPr>
                <w:rStyle w:val="Hyperlink"/>
                <w:noProof/>
                <w:webHidden/>
              </w:rPr>
            </w:r>
            <w:r w:rsidR="00B44085">
              <w:rPr>
                <w:rStyle w:val="Hyperlink"/>
                <w:noProof/>
                <w:webHidden/>
              </w:rPr>
              <w:fldChar w:fldCharType="separate"/>
            </w:r>
            <w:r w:rsidR="00B44085">
              <w:rPr>
                <w:rStyle w:val="Hyperlink"/>
                <w:noProof/>
                <w:webHidden/>
              </w:rPr>
              <w:t>7</w:t>
            </w:r>
            <w:r w:rsidR="00B44085">
              <w:rPr>
                <w:rStyle w:val="Hyperlink"/>
                <w:noProof/>
                <w:webHidden/>
              </w:rPr>
              <w:fldChar w:fldCharType="end"/>
            </w:r>
          </w:hyperlink>
        </w:p>
        <w:p w14:paraId="40EF77AC" w14:textId="77777777" w:rsidR="00B44085" w:rsidRDefault="00000000" w:rsidP="00B44085">
          <w:pPr>
            <w:pStyle w:val="TOC2"/>
            <w:tabs>
              <w:tab w:val="right" w:leader="dot" w:pos="9350"/>
            </w:tabs>
            <w:rPr>
              <w:rFonts w:eastAsiaTheme="minorEastAsia"/>
              <w:noProof/>
              <w:kern w:val="0"/>
              <w:lang w:eastAsia="en-GB"/>
              <w14:ligatures w14:val="none"/>
            </w:rPr>
          </w:pPr>
          <w:hyperlink r:id="rId24" w:anchor="_Toc133729766" w:history="1">
            <w:r w:rsidR="00B44085">
              <w:rPr>
                <w:rStyle w:val="Hyperlink"/>
                <w:rFonts w:ascii="Arial" w:eastAsia="Calibri" w:hAnsi="Arial" w:cs="Arial"/>
                <w:noProof/>
                <w:lang w:val="en-US"/>
              </w:rPr>
              <w:t>Signs and symptoms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_Toc133729766 \h </w:instrText>
            </w:r>
            <w:r w:rsidR="00B44085">
              <w:rPr>
                <w:rStyle w:val="Hyperlink"/>
                <w:noProof/>
                <w:webHidden/>
              </w:rPr>
            </w:r>
            <w:r w:rsidR="00B44085">
              <w:rPr>
                <w:rStyle w:val="Hyperlink"/>
                <w:noProof/>
                <w:webHidden/>
              </w:rPr>
              <w:fldChar w:fldCharType="separate"/>
            </w:r>
            <w:r w:rsidR="00B44085">
              <w:rPr>
                <w:rStyle w:val="Hyperlink"/>
                <w:noProof/>
                <w:webHidden/>
              </w:rPr>
              <w:t>7</w:t>
            </w:r>
            <w:r w:rsidR="00B44085">
              <w:rPr>
                <w:rStyle w:val="Hyperlink"/>
                <w:noProof/>
                <w:webHidden/>
              </w:rPr>
              <w:fldChar w:fldCharType="end"/>
            </w:r>
          </w:hyperlink>
        </w:p>
        <w:p w14:paraId="3DCECB24" w14:textId="77777777" w:rsidR="00B44085" w:rsidRDefault="00000000" w:rsidP="00B44085">
          <w:pPr>
            <w:pStyle w:val="TOC2"/>
            <w:tabs>
              <w:tab w:val="right" w:leader="dot" w:pos="9350"/>
            </w:tabs>
            <w:rPr>
              <w:rFonts w:eastAsiaTheme="minorEastAsia"/>
              <w:noProof/>
              <w:kern w:val="0"/>
              <w:lang w:eastAsia="en-GB"/>
              <w14:ligatures w14:val="none"/>
            </w:rPr>
          </w:pPr>
          <w:hyperlink r:id="rId25" w:anchor="_Toc133729767" w:history="1">
            <w:r w:rsidR="00B44085">
              <w:rPr>
                <w:rStyle w:val="Hyperlink"/>
                <w:rFonts w:ascii="Arial" w:eastAsia="Times New Roman" w:hAnsi="Arial" w:cs="Arial"/>
                <w:noProof/>
                <w:lang w:val="en-US"/>
              </w:rPr>
              <w:t>Diagnosis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_Toc133729767 \h </w:instrText>
            </w:r>
            <w:r w:rsidR="00B44085">
              <w:rPr>
                <w:rStyle w:val="Hyperlink"/>
                <w:noProof/>
                <w:webHidden/>
              </w:rPr>
            </w:r>
            <w:r w:rsidR="00B44085">
              <w:rPr>
                <w:rStyle w:val="Hyperlink"/>
                <w:noProof/>
                <w:webHidden/>
              </w:rPr>
              <w:fldChar w:fldCharType="separate"/>
            </w:r>
            <w:r w:rsidR="00B44085">
              <w:rPr>
                <w:rStyle w:val="Hyperlink"/>
                <w:noProof/>
                <w:webHidden/>
              </w:rPr>
              <w:t>7</w:t>
            </w:r>
            <w:r w:rsidR="00B44085">
              <w:rPr>
                <w:rStyle w:val="Hyperlink"/>
                <w:noProof/>
                <w:webHidden/>
              </w:rPr>
              <w:fldChar w:fldCharType="end"/>
            </w:r>
          </w:hyperlink>
        </w:p>
        <w:p w14:paraId="4153ECC2" w14:textId="77777777" w:rsidR="00B44085" w:rsidRDefault="00000000" w:rsidP="00B44085">
          <w:pPr>
            <w:pStyle w:val="TOC2"/>
            <w:tabs>
              <w:tab w:val="right" w:leader="dot" w:pos="9350"/>
            </w:tabs>
            <w:rPr>
              <w:rFonts w:eastAsiaTheme="minorEastAsia"/>
              <w:noProof/>
              <w:kern w:val="0"/>
              <w:lang w:eastAsia="en-GB"/>
              <w14:ligatures w14:val="none"/>
            </w:rPr>
          </w:pPr>
          <w:hyperlink r:id="rId26" w:anchor="_Toc133729768" w:history="1">
            <w:r w:rsidR="00B44085">
              <w:rPr>
                <w:rStyle w:val="Hyperlink"/>
                <w:rFonts w:ascii="Arial" w:eastAsia="Times New Roman" w:hAnsi="Arial" w:cs="Arial"/>
                <w:noProof/>
                <w:lang w:val="en-US"/>
              </w:rPr>
              <w:t>Treatment</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_Toc133729768 \h </w:instrText>
            </w:r>
            <w:r w:rsidR="00B44085">
              <w:rPr>
                <w:rStyle w:val="Hyperlink"/>
                <w:noProof/>
                <w:webHidden/>
              </w:rPr>
            </w:r>
            <w:r w:rsidR="00B44085">
              <w:rPr>
                <w:rStyle w:val="Hyperlink"/>
                <w:noProof/>
                <w:webHidden/>
              </w:rPr>
              <w:fldChar w:fldCharType="separate"/>
            </w:r>
            <w:r w:rsidR="00B44085">
              <w:rPr>
                <w:rStyle w:val="Hyperlink"/>
                <w:noProof/>
                <w:webHidden/>
              </w:rPr>
              <w:t>8</w:t>
            </w:r>
            <w:r w:rsidR="00B44085">
              <w:rPr>
                <w:rStyle w:val="Hyperlink"/>
                <w:noProof/>
                <w:webHidden/>
              </w:rPr>
              <w:fldChar w:fldCharType="end"/>
            </w:r>
          </w:hyperlink>
        </w:p>
        <w:p w14:paraId="4BAEAFA8" w14:textId="77777777" w:rsidR="00B44085" w:rsidRDefault="00000000" w:rsidP="00B44085">
          <w:pPr>
            <w:pStyle w:val="TOC2"/>
            <w:tabs>
              <w:tab w:val="right" w:leader="dot" w:pos="9350"/>
            </w:tabs>
            <w:rPr>
              <w:rFonts w:eastAsiaTheme="minorEastAsia"/>
              <w:noProof/>
              <w:kern w:val="0"/>
              <w:lang w:eastAsia="en-GB"/>
              <w14:ligatures w14:val="none"/>
            </w:rPr>
          </w:pPr>
          <w:hyperlink r:id="rId27" w:anchor="_Toc133729769" w:history="1">
            <w:r w:rsidR="00B44085">
              <w:rPr>
                <w:rStyle w:val="Hyperlink"/>
                <w:rFonts w:ascii="Arial" w:eastAsia="Times New Roman" w:hAnsi="Arial" w:cs="Arial"/>
                <w:noProof/>
                <w:lang w:val="en-US"/>
              </w:rPr>
              <w:t>Measurement of Rehabilitation</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_Toc133729769 \h </w:instrText>
            </w:r>
            <w:r w:rsidR="00B44085">
              <w:rPr>
                <w:rStyle w:val="Hyperlink"/>
                <w:noProof/>
                <w:webHidden/>
              </w:rPr>
            </w:r>
            <w:r w:rsidR="00B44085">
              <w:rPr>
                <w:rStyle w:val="Hyperlink"/>
                <w:noProof/>
                <w:webHidden/>
              </w:rPr>
              <w:fldChar w:fldCharType="separate"/>
            </w:r>
            <w:r w:rsidR="00B44085">
              <w:rPr>
                <w:rStyle w:val="Hyperlink"/>
                <w:noProof/>
                <w:webHidden/>
              </w:rPr>
              <w:t>8</w:t>
            </w:r>
            <w:r w:rsidR="00B44085">
              <w:rPr>
                <w:rStyle w:val="Hyperlink"/>
                <w:noProof/>
                <w:webHidden/>
              </w:rPr>
              <w:fldChar w:fldCharType="end"/>
            </w:r>
          </w:hyperlink>
        </w:p>
        <w:p w14:paraId="0795B06D" w14:textId="77777777" w:rsidR="00B44085" w:rsidRDefault="00000000" w:rsidP="00B44085">
          <w:pPr>
            <w:pStyle w:val="TOC2"/>
            <w:tabs>
              <w:tab w:val="right" w:leader="dot" w:pos="9350"/>
            </w:tabs>
            <w:rPr>
              <w:rFonts w:eastAsiaTheme="minorEastAsia"/>
              <w:noProof/>
              <w:kern w:val="0"/>
              <w:lang w:eastAsia="en-GB"/>
              <w14:ligatures w14:val="none"/>
            </w:rPr>
          </w:pPr>
          <w:hyperlink r:id="rId28" w:anchor="_Toc133729770" w:history="1">
            <w:r w:rsidR="00B44085">
              <w:rPr>
                <w:rStyle w:val="Hyperlink"/>
                <w:rFonts w:ascii="Arial" w:eastAsia="Times New Roman" w:hAnsi="Arial" w:cs="Arial"/>
                <w:noProof/>
                <w:lang w:val="en-US"/>
              </w:rPr>
              <w:t>Recommendation</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_Toc133729770 \h </w:instrText>
            </w:r>
            <w:r w:rsidR="00B44085">
              <w:rPr>
                <w:rStyle w:val="Hyperlink"/>
                <w:noProof/>
                <w:webHidden/>
              </w:rPr>
            </w:r>
            <w:r w:rsidR="00B44085">
              <w:rPr>
                <w:rStyle w:val="Hyperlink"/>
                <w:noProof/>
                <w:webHidden/>
              </w:rPr>
              <w:fldChar w:fldCharType="separate"/>
            </w:r>
            <w:r w:rsidR="00B44085">
              <w:rPr>
                <w:rStyle w:val="Hyperlink"/>
                <w:noProof/>
                <w:webHidden/>
              </w:rPr>
              <w:t>9</w:t>
            </w:r>
            <w:r w:rsidR="00B44085">
              <w:rPr>
                <w:rStyle w:val="Hyperlink"/>
                <w:noProof/>
                <w:webHidden/>
              </w:rPr>
              <w:fldChar w:fldCharType="end"/>
            </w:r>
          </w:hyperlink>
        </w:p>
        <w:p w14:paraId="149E0AC2" w14:textId="77777777" w:rsidR="00B44085" w:rsidRDefault="00000000" w:rsidP="00B44085">
          <w:pPr>
            <w:pStyle w:val="TOC2"/>
            <w:tabs>
              <w:tab w:val="right" w:leader="dot" w:pos="9350"/>
            </w:tabs>
            <w:rPr>
              <w:rFonts w:eastAsiaTheme="minorEastAsia"/>
              <w:noProof/>
              <w:kern w:val="0"/>
              <w:lang w:eastAsia="en-GB"/>
              <w14:ligatures w14:val="none"/>
            </w:rPr>
          </w:pPr>
          <w:hyperlink r:id="rId29" w:anchor="_Toc133729771" w:history="1">
            <w:r w:rsidR="00B44085">
              <w:rPr>
                <w:rStyle w:val="Hyperlink"/>
                <w:rFonts w:ascii="Arial" w:eastAsia="Calibri" w:hAnsi="Arial" w:cs="Arial"/>
                <w:noProof/>
                <w:lang w:val="en-US"/>
              </w:rPr>
              <w:t>Principles of Care</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_Toc133729771 \h </w:instrText>
            </w:r>
            <w:r w:rsidR="00B44085">
              <w:rPr>
                <w:rStyle w:val="Hyperlink"/>
                <w:noProof/>
                <w:webHidden/>
              </w:rPr>
            </w:r>
            <w:r w:rsidR="00B44085">
              <w:rPr>
                <w:rStyle w:val="Hyperlink"/>
                <w:noProof/>
                <w:webHidden/>
              </w:rPr>
              <w:fldChar w:fldCharType="separate"/>
            </w:r>
            <w:r w:rsidR="00B44085">
              <w:rPr>
                <w:rStyle w:val="Hyperlink"/>
                <w:noProof/>
                <w:webHidden/>
              </w:rPr>
              <w:t>9</w:t>
            </w:r>
            <w:r w:rsidR="00B44085">
              <w:rPr>
                <w:rStyle w:val="Hyperlink"/>
                <w:noProof/>
                <w:webHidden/>
              </w:rPr>
              <w:fldChar w:fldCharType="end"/>
            </w:r>
          </w:hyperlink>
        </w:p>
        <w:p w14:paraId="0E0F810F" w14:textId="77777777" w:rsidR="00B44085" w:rsidRDefault="00000000" w:rsidP="00B44085">
          <w:pPr>
            <w:pStyle w:val="TOC1"/>
            <w:tabs>
              <w:tab w:val="right" w:leader="dot" w:pos="9350"/>
            </w:tabs>
            <w:rPr>
              <w:rFonts w:eastAsiaTheme="minorEastAsia"/>
              <w:noProof/>
              <w:kern w:val="0"/>
              <w:lang w:eastAsia="en-GB"/>
              <w14:ligatures w14:val="none"/>
            </w:rPr>
          </w:pPr>
          <w:hyperlink r:id="rId30" w:anchor="_Toc133729772" w:history="1">
            <w:r w:rsidR="00B44085">
              <w:rPr>
                <w:rStyle w:val="Hyperlink"/>
                <w:rFonts w:ascii="Arial" w:eastAsia="Times New Roman" w:hAnsi="Arial" w:cs="Arial"/>
                <w:b/>
                <w:bCs/>
                <w:noProof/>
                <w:lang w:val="en-US"/>
              </w:rPr>
              <w:t>Autism</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_Toc133729772 \h </w:instrText>
            </w:r>
            <w:r w:rsidR="00B44085">
              <w:rPr>
                <w:rStyle w:val="Hyperlink"/>
                <w:noProof/>
                <w:webHidden/>
              </w:rPr>
            </w:r>
            <w:r w:rsidR="00B44085">
              <w:rPr>
                <w:rStyle w:val="Hyperlink"/>
                <w:noProof/>
                <w:webHidden/>
              </w:rPr>
              <w:fldChar w:fldCharType="separate"/>
            </w:r>
            <w:r w:rsidR="00B44085">
              <w:rPr>
                <w:rStyle w:val="Hyperlink"/>
                <w:noProof/>
                <w:webHidden/>
              </w:rPr>
              <w:t>9</w:t>
            </w:r>
            <w:r w:rsidR="00B44085">
              <w:rPr>
                <w:rStyle w:val="Hyperlink"/>
                <w:noProof/>
                <w:webHidden/>
              </w:rPr>
              <w:fldChar w:fldCharType="end"/>
            </w:r>
          </w:hyperlink>
        </w:p>
        <w:p w14:paraId="03D6C1FE" w14:textId="77777777" w:rsidR="00B44085" w:rsidRDefault="00000000" w:rsidP="00B44085">
          <w:pPr>
            <w:pStyle w:val="TOC2"/>
            <w:tabs>
              <w:tab w:val="right" w:leader="dot" w:pos="9350"/>
            </w:tabs>
            <w:rPr>
              <w:rFonts w:eastAsiaTheme="minorEastAsia"/>
              <w:noProof/>
              <w:kern w:val="0"/>
              <w:lang w:eastAsia="en-GB"/>
              <w14:ligatures w14:val="none"/>
            </w:rPr>
          </w:pPr>
          <w:hyperlink r:id="rId31" w:anchor="_Toc133729773" w:history="1">
            <w:r w:rsidR="00B44085">
              <w:rPr>
                <w:rStyle w:val="Hyperlink"/>
                <w:rFonts w:ascii="Arial" w:eastAsia="Times New Roman" w:hAnsi="Arial" w:cs="Arial"/>
                <w:noProof/>
                <w:lang w:val="en-US"/>
              </w:rPr>
              <w:t>Definition and Classification</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_Toc133729773 \h </w:instrText>
            </w:r>
            <w:r w:rsidR="00B44085">
              <w:rPr>
                <w:rStyle w:val="Hyperlink"/>
                <w:noProof/>
                <w:webHidden/>
              </w:rPr>
            </w:r>
            <w:r w:rsidR="00B44085">
              <w:rPr>
                <w:rStyle w:val="Hyperlink"/>
                <w:noProof/>
                <w:webHidden/>
              </w:rPr>
              <w:fldChar w:fldCharType="separate"/>
            </w:r>
            <w:r w:rsidR="00B44085">
              <w:rPr>
                <w:rStyle w:val="Hyperlink"/>
                <w:noProof/>
                <w:webHidden/>
              </w:rPr>
              <w:t>9</w:t>
            </w:r>
            <w:r w:rsidR="00B44085">
              <w:rPr>
                <w:rStyle w:val="Hyperlink"/>
                <w:noProof/>
                <w:webHidden/>
              </w:rPr>
              <w:fldChar w:fldCharType="end"/>
            </w:r>
          </w:hyperlink>
        </w:p>
        <w:p w14:paraId="60DCE0D3" w14:textId="77777777" w:rsidR="00B44085" w:rsidRDefault="00000000" w:rsidP="00B44085">
          <w:pPr>
            <w:pStyle w:val="TOC2"/>
            <w:tabs>
              <w:tab w:val="right" w:leader="dot" w:pos="9350"/>
            </w:tabs>
            <w:rPr>
              <w:rFonts w:eastAsiaTheme="minorEastAsia"/>
              <w:noProof/>
              <w:kern w:val="0"/>
              <w:lang w:eastAsia="en-GB"/>
              <w14:ligatures w14:val="none"/>
            </w:rPr>
          </w:pPr>
          <w:hyperlink r:id="rId32" w:anchor="_Toc133729774" w:history="1">
            <w:r w:rsidR="00B44085">
              <w:rPr>
                <w:rStyle w:val="Hyperlink"/>
                <w:rFonts w:ascii="Arial" w:eastAsia="Calibri" w:hAnsi="Arial" w:cs="Arial"/>
                <w:noProof/>
                <w:lang w:val="en-US"/>
              </w:rPr>
              <w:t>Statistics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_Toc133729774 \h </w:instrText>
            </w:r>
            <w:r w:rsidR="00B44085">
              <w:rPr>
                <w:rStyle w:val="Hyperlink"/>
                <w:noProof/>
                <w:webHidden/>
              </w:rPr>
            </w:r>
            <w:r w:rsidR="00B44085">
              <w:rPr>
                <w:rStyle w:val="Hyperlink"/>
                <w:noProof/>
                <w:webHidden/>
              </w:rPr>
              <w:fldChar w:fldCharType="separate"/>
            </w:r>
            <w:r w:rsidR="00B44085">
              <w:rPr>
                <w:rStyle w:val="Hyperlink"/>
                <w:noProof/>
                <w:webHidden/>
              </w:rPr>
              <w:t>10</w:t>
            </w:r>
            <w:r w:rsidR="00B44085">
              <w:rPr>
                <w:rStyle w:val="Hyperlink"/>
                <w:noProof/>
                <w:webHidden/>
              </w:rPr>
              <w:fldChar w:fldCharType="end"/>
            </w:r>
          </w:hyperlink>
        </w:p>
        <w:p w14:paraId="14A9D74C" w14:textId="77777777" w:rsidR="00B44085" w:rsidRDefault="00000000" w:rsidP="00B44085">
          <w:pPr>
            <w:pStyle w:val="TOC2"/>
            <w:tabs>
              <w:tab w:val="right" w:leader="dot" w:pos="9350"/>
            </w:tabs>
            <w:rPr>
              <w:rFonts w:eastAsiaTheme="minorEastAsia"/>
              <w:noProof/>
              <w:kern w:val="0"/>
              <w:lang w:eastAsia="en-GB"/>
              <w14:ligatures w14:val="none"/>
            </w:rPr>
          </w:pPr>
          <w:hyperlink r:id="rId33" w:anchor="_Toc133729775" w:history="1">
            <w:r w:rsidR="00B44085">
              <w:rPr>
                <w:rStyle w:val="Hyperlink"/>
                <w:rFonts w:ascii="Arial" w:eastAsia="Calibri" w:hAnsi="Arial" w:cs="Arial"/>
                <w:noProof/>
                <w:lang w:val="en-US"/>
              </w:rPr>
              <w:t>Causes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_Toc133729775 \h </w:instrText>
            </w:r>
            <w:r w:rsidR="00B44085">
              <w:rPr>
                <w:rStyle w:val="Hyperlink"/>
                <w:noProof/>
                <w:webHidden/>
              </w:rPr>
            </w:r>
            <w:r w:rsidR="00B44085">
              <w:rPr>
                <w:rStyle w:val="Hyperlink"/>
                <w:noProof/>
                <w:webHidden/>
              </w:rPr>
              <w:fldChar w:fldCharType="separate"/>
            </w:r>
            <w:r w:rsidR="00B44085">
              <w:rPr>
                <w:rStyle w:val="Hyperlink"/>
                <w:noProof/>
                <w:webHidden/>
              </w:rPr>
              <w:t>10</w:t>
            </w:r>
            <w:r w:rsidR="00B44085">
              <w:rPr>
                <w:rStyle w:val="Hyperlink"/>
                <w:noProof/>
                <w:webHidden/>
              </w:rPr>
              <w:fldChar w:fldCharType="end"/>
            </w:r>
          </w:hyperlink>
        </w:p>
        <w:p w14:paraId="52B52D84" w14:textId="77777777" w:rsidR="00B44085" w:rsidRDefault="00000000" w:rsidP="00B44085">
          <w:pPr>
            <w:pStyle w:val="TOC2"/>
            <w:tabs>
              <w:tab w:val="right" w:leader="dot" w:pos="9350"/>
            </w:tabs>
            <w:rPr>
              <w:rFonts w:eastAsiaTheme="minorEastAsia"/>
              <w:noProof/>
              <w:kern w:val="0"/>
              <w:lang w:eastAsia="en-GB"/>
              <w14:ligatures w14:val="none"/>
            </w:rPr>
          </w:pPr>
          <w:hyperlink r:id="rId34" w:anchor="_Toc133729776" w:history="1">
            <w:r w:rsidR="00B44085">
              <w:rPr>
                <w:rStyle w:val="Hyperlink"/>
                <w:rFonts w:ascii="Arial" w:eastAsia="Calibri" w:hAnsi="Arial" w:cs="Arial"/>
                <w:noProof/>
                <w:lang w:val="en-US"/>
              </w:rPr>
              <w:t>Signs and Symptoms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_Toc133729776 \h </w:instrText>
            </w:r>
            <w:r w:rsidR="00B44085">
              <w:rPr>
                <w:rStyle w:val="Hyperlink"/>
                <w:noProof/>
                <w:webHidden/>
              </w:rPr>
            </w:r>
            <w:r w:rsidR="00B44085">
              <w:rPr>
                <w:rStyle w:val="Hyperlink"/>
                <w:noProof/>
                <w:webHidden/>
              </w:rPr>
              <w:fldChar w:fldCharType="separate"/>
            </w:r>
            <w:r w:rsidR="00B44085">
              <w:rPr>
                <w:rStyle w:val="Hyperlink"/>
                <w:noProof/>
                <w:webHidden/>
              </w:rPr>
              <w:t>10</w:t>
            </w:r>
            <w:r w:rsidR="00B44085">
              <w:rPr>
                <w:rStyle w:val="Hyperlink"/>
                <w:noProof/>
                <w:webHidden/>
              </w:rPr>
              <w:fldChar w:fldCharType="end"/>
            </w:r>
          </w:hyperlink>
        </w:p>
        <w:p w14:paraId="0B9FEF8E" w14:textId="77777777" w:rsidR="00B44085" w:rsidRDefault="00000000" w:rsidP="00B44085">
          <w:pPr>
            <w:pStyle w:val="TOC2"/>
            <w:tabs>
              <w:tab w:val="right" w:leader="dot" w:pos="9350"/>
            </w:tabs>
            <w:rPr>
              <w:rFonts w:eastAsiaTheme="minorEastAsia"/>
              <w:noProof/>
              <w:kern w:val="0"/>
              <w:lang w:eastAsia="en-GB"/>
              <w14:ligatures w14:val="none"/>
            </w:rPr>
          </w:pPr>
          <w:hyperlink r:id="rId35" w:anchor="_Toc133729777" w:history="1">
            <w:r w:rsidR="00B44085">
              <w:rPr>
                <w:rStyle w:val="Hyperlink"/>
                <w:rFonts w:ascii="Arial" w:eastAsia="Times New Roman" w:hAnsi="Arial" w:cs="Arial"/>
                <w:noProof/>
                <w:lang w:val="en-US"/>
              </w:rPr>
              <w:t>Diagnosis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_Toc133729777 \h </w:instrText>
            </w:r>
            <w:r w:rsidR="00B44085">
              <w:rPr>
                <w:rStyle w:val="Hyperlink"/>
                <w:noProof/>
                <w:webHidden/>
              </w:rPr>
            </w:r>
            <w:r w:rsidR="00B44085">
              <w:rPr>
                <w:rStyle w:val="Hyperlink"/>
                <w:noProof/>
                <w:webHidden/>
              </w:rPr>
              <w:fldChar w:fldCharType="separate"/>
            </w:r>
            <w:r w:rsidR="00B44085">
              <w:rPr>
                <w:rStyle w:val="Hyperlink"/>
                <w:noProof/>
                <w:webHidden/>
              </w:rPr>
              <w:t>10</w:t>
            </w:r>
            <w:r w:rsidR="00B44085">
              <w:rPr>
                <w:rStyle w:val="Hyperlink"/>
                <w:noProof/>
                <w:webHidden/>
              </w:rPr>
              <w:fldChar w:fldCharType="end"/>
            </w:r>
          </w:hyperlink>
        </w:p>
        <w:p w14:paraId="11B5E2D2" w14:textId="77777777" w:rsidR="00B44085" w:rsidRDefault="00000000" w:rsidP="00B44085">
          <w:pPr>
            <w:pStyle w:val="TOC2"/>
            <w:tabs>
              <w:tab w:val="right" w:leader="dot" w:pos="9350"/>
            </w:tabs>
            <w:rPr>
              <w:rFonts w:eastAsiaTheme="minorEastAsia"/>
              <w:noProof/>
              <w:kern w:val="0"/>
              <w:lang w:eastAsia="en-GB"/>
              <w14:ligatures w14:val="none"/>
            </w:rPr>
          </w:pPr>
          <w:hyperlink r:id="rId36" w:anchor="_Toc133729778" w:history="1">
            <w:r w:rsidR="00B44085">
              <w:rPr>
                <w:rStyle w:val="Hyperlink"/>
                <w:rFonts w:ascii="Arial" w:eastAsia="Times New Roman" w:hAnsi="Arial" w:cs="Arial"/>
                <w:noProof/>
                <w:lang w:val="en-US"/>
              </w:rPr>
              <w:t>Treatment</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_Toc133729778 \h </w:instrText>
            </w:r>
            <w:r w:rsidR="00B44085">
              <w:rPr>
                <w:rStyle w:val="Hyperlink"/>
                <w:noProof/>
                <w:webHidden/>
              </w:rPr>
            </w:r>
            <w:r w:rsidR="00B44085">
              <w:rPr>
                <w:rStyle w:val="Hyperlink"/>
                <w:noProof/>
                <w:webHidden/>
              </w:rPr>
              <w:fldChar w:fldCharType="separate"/>
            </w:r>
            <w:r w:rsidR="00B44085">
              <w:rPr>
                <w:rStyle w:val="Hyperlink"/>
                <w:noProof/>
                <w:webHidden/>
              </w:rPr>
              <w:t>11</w:t>
            </w:r>
            <w:r w:rsidR="00B44085">
              <w:rPr>
                <w:rStyle w:val="Hyperlink"/>
                <w:noProof/>
                <w:webHidden/>
              </w:rPr>
              <w:fldChar w:fldCharType="end"/>
            </w:r>
          </w:hyperlink>
        </w:p>
        <w:p w14:paraId="09CB49AA" w14:textId="77777777" w:rsidR="00B44085" w:rsidRDefault="00000000" w:rsidP="00B44085">
          <w:pPr>
            <w:pStyle w:val="TOC2"/>
            <w:tabs>
              <w:tab w:val="right" w:leader="dot" w:pos="9350"/>
            </w:tabs>
            <w:rPr>
              <w:rFonts w:eastAsiaTheme="minorEastAsia"/>
              <w:noProof/>
              <w:kern w:val="0"/>
              <w:lang w:eastAsia="en-GB"/>
              <w14:ligatures w14:val="none"/>
            </w:rPr>
          </w:pPr>
          <w:hyperlink r:id="rId37" w:anchor="_Toc133729779" w:history="1">
            <w:r w:rsidR="00B44085">
              <w:rPr>
                <w:rStyle w:val="Hyperlink"/>
                <w:rFonts w:ascii="Arial" w:eastAsia="Times New Roman" w:hAnsi="Arial" w:cs="Arial"/>
                <w:noProof/>
                <w:lang w:val="en-US"/>
              </w:rPr>
              <w:t>Measurement of Rehabilitation</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_Toc133729779 \h </w:instrText>
            </w:r>
            <w:r w:rsidR="00B44085">
              <w:rPr>
                <w:rStyle w:val="Hyperlink"/>
                <w:noProof/>
                <w:webHidden/>
              </w:rPr>
            </w:r>
            <w:r w:rsidR="00B44085">
              <w:rPr>
                <w:rStyle w:val="Hyperlink"/>
                <w:noProof/>
                <w:webHidden/>
              </w:rPr>
              <w:fldChar w:fldCharType="separate"/>
            </w:r>
            <w:r w:rsidR="00B44085">
              <w:rPr>
                <w:rStyle w:val="Hyperlink"/>
                <w:noProof/>
                <w:webHidden/>
              </w:rPr>
              <w:t>11</w:t>
            </w:r>
            <w:r w:rsidR="00B44085">
              <w:rPr>
                <w:rStyle w:val="Hyperlink"/>
                <w:noProof/>
                <w:webHidden/>
              </w:rPr>
              <w:fldChar w:fldCharType="end"/>
            </w:r>
          </w:hyperlink>
        </w:p>
        <w:p w14:paraId="56D5BB26" w14:textId="77777777" w:rsidR="00B44085" w:rsidRDefault="00000000" w:rsidP="00B44085">
          <w:pPr>
            <w:pStyle w:val="TOC2"/>
            <w:tabs>
              <w:tab w:val="right" w:leader="dot" w:pos="9350"/>
            </w:tabs>
            <w:rPr>
              <w:rFonts w:eastAsiaTheme="minorEastAsia"/>
              <w:noProof/>
              <w:kern w:val="0"/>
              <w:lang w:eastAsia="en-GB"/>
              <w14:ligatures w14:val="none"/>
            </w:rPr>
          </w:pPr>
          <w:hyperlink r:id="rId38" w:anchor="_Toc133729780" w:history="1">
            <w:r w:rsidR="00B44085">
              <w:rPr>
                <w:rStyle w:val="Hyperlink"/>
                <w:rFonts w:ascii="Arial" w:eastAsia="Times New Roman" w:hAnsi="Arial" w:cs="Arial"/>
                <w:noProof/>
                <w:lang w:val="en-US"/>
              </w:rPr>
              <w:t>Recommendation</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_Toc133729780 \h </w:instrText>
            </w:r>
            <w:r w:rsidR="00B44085">
              <w:rPr>
                <w:rStyle w:val="Hyperlink"/>
                <w:noProof/>
                <w:webHidden/>
              </w:rPr>
            </w:r>
            <w:r w:rsidR="00B44085">
              <w:rPr>
                <w:rStyle w:val="Hyperlink"/>
                <w:noProof/>
                <w:webHidden/>
              </w:rPr>
              <w:fldChar w:fldCharType="separate"/>
            </w:r>
            <w:r w:rsidR="00B44085">
              <w:rPr>
                <w:rStyle w:val="Hyperlink"/>
                <w:noProof/>
                <w:webHidden/>
              </w:rPr>
              <w:t>12</w:t>
            </w:r>
            <w:r w:rsidR="00B44085">
              <w:rPr>
                <w:rStyle w:val="Hyperlink"/>
                <w:noProof/>
                <w:webHidden/>
              </w:rPr>
              <w:fldChar w:fldCharType="end"/>
            </w:r>
          </w:hyperlink>
        </w:p>
        <w:p w14:paraId="60798A14" w14:textId="77777777" w:rsidR="00B44085" w:rsidRDefault="00000000" w:rsidP="00B44085">
          <w:pPr>
            <w:pStyle w:val="TOC2"/>
            <w:tabs>
              <w:tab w:val="right" w:leader="dot" w:pos="9350"/>
            </w:tabs>
            <w:rPr>
              <w:rFonts w:eastAsiaTheme="minorEastAsia"/>
              <w:noProof/>
              <w:kern w:val="0"/>
              <w:lang w:eastAsia="en-GB"/>
              <w14:ligatures w14:val="none"/>
            </w:rPr>
          </w:pPr>
          <w:hyperlink r:id="rId39" w:anchor="_Toc133729781" w:history="1">
            <w:r w:rsidR="00B44085">
              <w:rPr>
                <w:rStyle w:val="Hyperlink"/>
                <w:rFonts w:ascii="Arial" w:eastAsia="Calibri" w:hAnsi="Arial" w:cs="Arial"/>
                <w:noProof/>
                <w:lang w:val="en-US"/>
              </w:rPr>
              <w:t>Principles of Care</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_Toc133729781 \h </w:instrText>
            </w:r>
            <w:r w:rsidR="00B44085">
              <w:rPr>
                <w:rStyle w:val="Hyperlink"/>
                <w:noProof/>
                <w:webHidden/>
              </w:rPr>
            </w:r>
            <w:r w:rsidR="00B44085">
              <w:rPr>
                <w:rStyle w:val="Hyperlink"/>
                <w:noProof/>
                <w:webHidden/>
              </w:rPr>
              <w:fldChar w:fldCharType="separate"/>
            </w:r>
            <w:r w:rsidR="00B44085">
              <w:rPr>
                <w:rStyle w:val="Hyperlink"/>
                <w:noProof/>
                <w:webHidden/>
              </w:rPr>
              <w:t>12</w:t>
            </w:r>
            <w:r w:rsidR="00B44085">
              <w:rPr>
                <w:rStyle w:val="Hyperlink"/>
                <w:noProof/>
                <w:webHidden/>
              </w:rPr>
              <w:fldChar w:fldCharType="end"/>
            </w:r>
          </w:hyperlink>
        </w:p>
        <w:p w14:paraId="31B302F9" w14:textId="77777777" w:rsidR="00B44085" w:rsidRDefault="00000000" w:rsidP="00B44085">
          <w:pPr>
            <w:pStyle w:val="TOC1"/>
            <w:tabs>
              <w:tab w:val="right" w:leader="dot" w:pos="9350"/>
            </w:tabs>
            <w:rPr>
              <w:rFonts w:eastAsiaTheme="minorEastAsia"/>
              <w:noProof/>
              <w:kern w:val="0"/>
              <w:lang w:eastAsia="en-GB"/>
              <w14:ligatures w14:val="none"/>
            </w:rPr>
          </w:pPr>
          <w:hyperlink r:id="rId40" w:anchor="_Toc133729782" w:history="1">
            <w:r w:rsidR="00B44085">
              <w:rPr>
                <w:rStyle w:val="Hyperlink"/>
                <w:rFonts w:ascii="Arial" w:eastAsia="Times New Roman" w:hAnsi="Arial" w:cs="Arial"/>
                <w:noProof/>
                <w:lang w:val="en-US"/>
              </w:rPr>
              <w:t>References</w:t>
            </w:r>
            <w:r w:rsidR="00B44085">
              <w:rPr>
                <w:rStyle w:val="Hyperlink"/>
                <w:noProof/>
                <w:webHidden/>
              </w:rPr>
              <w:tab/>
            </w:r>
            <w:r w:rsidR="00B44085">
              <w:rPr>
                <w:rStyle w:val="Hyperlink"/>
                <w:noProof/>
                <w:webHidden/>
              </w:rPr>
              <w:fldChar w:fldCharType="begin"/>
            </w:r>
            <w:r w:rsidR="00B44085">
              <w:rPr>
                <w:rStyle w:val="Hyperlink"/>
                <w:noProof/>
                <w:webHidden/>
              </w:rPr>
              <w:instrText xml:space="preserve"> PAGEREF _Toc133729782 \h </w:instrText>
            </w:r>
            <w:r w:rsidR="00B44085">
              <w:rPr>
                <w:rStyle w:val="Hyperlink"/>
                <w:noProof/>
                <w:webHidden/>
              </w:rPr>
            </w:r>
            <w:r w:rsidR="00B44085">
              <w:rPr>
                <w:rStyle w:val="Hyperlink"/>
                <w:noProof/>
                <w:webHidden/>
              </w:rPr>
              <w:fldChar w:fldCharType="separate"/>
            </w:r>
            <w:r w:rsidR="00B44085">
              <w:rPr>
                <w:rStyle w:val="Hyperlink"/>
                <w:noProof/>
                <w:webHidden/>
              </w:rPr>
              <w:t>13</w:t>
            </w:r>
            <w:r w:rsidR="00B44085">
              <w:rPr>
                <w:rStyle w:val="Hyperlink"/>
                <w:noProof/>
                <w:webHidden/>
              </w:rPr>
              <w:fldChar w:fldCharType="end"/>
            </w:r>
          </w:hyperlink>
        </w:p>
        <w:p w14:paraId="3B85DEE7" w14:textId="77777777" w:rsidR="00B44085" w:rsidRDefault="00B44085" w:rsidP="00B44085">
          <w:pPr>
            <w:spacing w:after="0" w:line="240" w:lineRule="auto"/>
            <w:jc w:val="both"/>
            <w:rPr>
              <w:rFonts w:ascii="Arial" w:eastAsia="Calibri" w:hAnsi="Arial" w:cs="Arial"/>
              <w:kern w:val="0"/>
              <w:lang w:val="en-US"/>
              <w14:ligatures w14:val="none"/>
            </w:rPr>
          </w:pPr>
          <w:r>
            <w:rPr>
              <w:rFonts w:ascii="Arial" w:eastAsia="Calibri" w:hAnsi="Arial" w:cs="Arial"/>
              <w:b/>
              <w:bCs/>
              <w:noProof/>
              <w:kern w:val="0"/>
              <w:sz w:val="20"/>
              <w:szCs w:val="20"/>
              <w:lang w:val="en-US"/>
              <w14:ligatures w14:val="none"/>
            </w:rPr>
            <w:fldChar w:fldCharType="end"/>
          </w:r>
        </w:p>
      </w:sdtContent>
    </w:sdt>
    <w:p w14:paraId="19C51298" w14:textId="77777777" w:rsidR="00B44085" w:rsidRDefault="00B44085" w:rsidP="00B44085">
      <w:pPr>
        <w:spacing w:after="0" w:line="360" w:lineRule="auto"/>
        <w:jc w:val="center"/>
        <w:rPr>
          <w:rFonts w:ascii="Arial" w:eastAsia="Calibri" w:hAnsi="Arial" w:cs="Arial"/>
          <w:b/>
          <w:bCs/>
          <w:kern w:val="0"/>
          <w:lang w:val="en-US"/>
          <w14:ligatures w14:val="none"/>
        </w:rPr>
      </w:pPr>
      <w:r>
        <w:rPr>
          <w:rFonts w:ascii="Arial" w:eastAsia="Calibri" w:hAnsi="Arial" w:cs="Arial"/>
          <w:b/>
          <w:bCs/>
          <w:kern w:val="0"/>
          <w:lang w:val="en-US"/>
          <w14:ligatures w14:val="none"/>
        </w:rPr>
        <w:lastRenderedPageBreak/>
        <w:t>Mental Disorders and Psychopathology</w:t>
      </w:r>
    </w:p>
    <w:p w14:paraId="3867206B" w14:textId="77777777" w:rsidR="00B44085" w:rsidRDefault="00B44085" w:rsidP="00B44085">
      <w:pPr>
        <w:pStyle w:val="Heading1"/>
        <w:shd w:val="clear" w:color="auto" w:fill="9CC2E5" w:themeFill="accent5" w:themeFillTint="99"/>
        <w:spacing w:before="0" w:line="360" w:lineRule="auto"/>
        <w:jc w:val="both"/>
        <w:rPr>
          <w:rFonts w:ascii="Arial" w:eastAsia="Calibri" w:hAnsi="Arial" w:cs="Arial"/>
          <w:color w:val="auto"/>
          <w:sz w:val="22"/>
          <w:szCs w:val="22"/>
          <w:lang w:val="en-US"/>
        </w:rPr>
      </w:pPr>
      <w:bookmarkStart w:id="0" w:name="_Toc133729751"/>
      <w:r>
        <w:rPr>
          <w:rFonts w:ascii="Arial" w:eastAsia="Calibri" w:hAnsi="Arial" w:cs="Arial"/>
          <w:color w:val="auto"/>
          <w:sz w:val="22"/>
          <w:szCs w:val="22"/>
          <w:lang w:val="en-US"/>
        </w:rPr>
        <w:t>Introduction</w:t>
      </w:r>
      <w:bookmarkEnd w:id="0"/>
    </w:p>
    <w:p w14:paraId="6753827C" w14:textId="77777777" w:rsidR="00B44085" w:rsidRPr="00785C14" w:rsidRDefault="00B44085" w:rsidP="00B44085">
      <w:pPr>
        <w:spacing w:after="0" w:line="360" w:lineRule="auto"/>
        <w:jc w:val="both"/>
        <w:rPr>
          <w:rFonts w:ascii="Arial" w:eastAsia="Calibri" w:hAnsi="Arial" w:cs="Arial"/>
          <w:b/>
          <w:bCs/>
          <w:kern w:val="0"/>
          <w:lang w:val="en-US"/>
          <w14:ligatures w14:val="none"/>
        </w:rPr>
      </w:pPr>
      <w:r>
        <w:rPr>
          <w:rFonts w:ascii="Arial" w:eastAsia="Calibri" w:hAnsi="Arial" w:cs="Arial"/>
          <w:kern w:val="0"/>
          <w:lang w:val="en-US"/>
          <w14:ligatures w14:val="none"/>
        </w:rPr>
        <w:t xml:space="preserve">This report will present and discuss </w:t>
      </w:r>
      <w:r w:rsidRPr="00565FF3">
        <w:rPr>
          <w:rFonts w:ascii="Arial" w:eastAsia="Calibri" w:hAnsi="Arial" w:cs="Arial"/>
          <w:kern w:val="0"/>
          <w:lang w:val="en-US"/>
          <w14:ligatures w14:val="none"/>
        </w:rPr>
        <w:t xml:space="preserve">the classification, diagnosis, treatment, and measurements of rehabilitation of 3 mental disorders from the ICD-10 (WHO, 2010): </w:t>
      </w:r>
      <w:r w:rsidRPr="00785C14">
        <w:rPr>
          <w:rFonts w:ascii="Arial" w:eastAsia="Calibri" w:hAnsi="Arial" w:cs="Arial"/>
          <w:b/>
          <w:bCs/>
          <w:kern w:val="0"/>
          <w:lang w:val="en-US"/>
          <w14:ligatures w14:val="none"/>
        </w:rPr>
        <w:t>General Anxiety Disorder (GAD), Schizophrenia, and Autism.</w:t>
      </w:r>
    </w:p>
    <w:p w14:paraId="09C1B22E" w14:textId="77777777" w:rsidR="00B44085" w:rsidRDefault="00B44085" w:rsidP="00B44085">
      <w:pPr>
        <w:pStyle w:val="Heading1"/>
        <w:shd w:val="clear" w:color="auto" w:fill="9CC2E5" w:themeFill="accent5" w:themeFillTint="99"/>
        <w:spacing w:before="0" w:line="360" w:lineRule="auto"/>
        <w:rPr>
          <w:rFonts w:ascii="Arial" w:eastAsia="Times New Roman" w:hAnsi="Arial" w:cs="Arial"/>
          <w:b/>
          <w:bCs/>
          <w:color w:val="auto"/>
          <w:sz w:val="22"/>
          <w:szCs w:val="22"/>
          <w:lang w:val="en-US"/>
        </w:rPr>
      </w:pPr>
      <w:bookmarkStart w:id="1" w:name="_Toc133729752"/>
      <w:r>
        <w:rPr>
          <w:rFonts w:ascii="Arial" w:eastAsia="Times New Roman" w:hAnsi="Arial" w:cs="Arial"/>
          <w:b/>
          <w:bCs/>
          <w:color w:val="auto"/>
          <w:sz w:val="22"/>
          <w:szCs w:val="22"/>
          <w:lang w:val="en-US"/>
        </w:rPr>
        <w:t>General Anxiety Disorder (GAD)</w:t>
      </w:r>
      <w:bookmarkEnd w:id="1"/>
    </w:p>
    <w:p w14:paraId="66DD4E19"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2" w:name="_Toc133729753"/>
      <w:bookmarkStart w:id="3" w:name="_Hlk133044241"/>
      <w:r>
        <w:rPr>
          <w:rFonts w:ascii="Arial" w:eastAsia="Times New Roman" w:hAnsi="Arial" w:cs="Arial"/>
          <w:color w:val="auto"/>
          <w:sz w:val="22"/>
          <w:szCs w:val="22"/>
          <w:lang w:val="en-US"/>
        </w:rPr>
        <w:t>Definition and Classification</w:t>
      </w:r>
      <w:bookmarkEnd w:id="2"/>
    </w:p>
    <w:bookmarkEnd w:id="3"/>
    <w:p w14:paraId="530A088C" w14:textId="77777777" w:rsidR="00B44085" w:rsidRDefault="00B44085" w:rsidP="00B44085">
      <w:pPr>
        <w:spacing w:after="0" w:line="360" w:lineRule="auto"/>
        <w:jc w:val="both"/>
        <w:rPr>
          <w:rFonts w:ascii="Arial" w:eastAsia="Calibri" w:hAnsi="Arial" w:cs="Arial"/>
          <w:kern w:val="0"/>
          <w:lang w:val="en-US"/>
          <w14:ligatures w14:val="none"/>
        </w:rPr>
      </w:pPr>
      <w:r>
        <w:rPr>
          <w:rFonts w:ascii="Arial" w:eastAsia="Calibri" w:hAnsi="Arial" w:cs="Arial"/>
          <w:color w:val="000000" w:themeColor="text1"/>
          <w:kern w:val="0"/>
          <w:lang w:val="en-US"/>
          <w14:ligatures w14:val="none"/>
        </w:rPr>
        <w:t xml:space="preserve">GAD is a mental health disorder where a person experiences excessive worry that is difficult to manage; sudden panic attacks; phobia </w:t>
      </w:r>
      <w:r>
        <w:rPr>
          <w:rFonts w:ascii="Arial" w:eastAsia="Calibri" w:hAnsi="Arial" w:cs="Arial"/>
          <w:kern w:val="0"/>
          <w:lang w:val="en-US"/>
          <w14:ligatures w14:val="none"/>
        </w:rPr>
        <w:t>of a certain situation or object; separation anxiety which is the fear of detachment from the one they are comfortable with; and social phobia - fear of social interactions (Bhandari, 2023). The World Health Organization (WHO) classifies anxiety disorder classification according to two tools</w:t>
      </w:r>
      <w:r>
        <w:rPr>
          <w:rFonts w:ascii="Arial" w:eastAsia="Calibri" w:hAnsi="Arial" w:cs="Arial"/>
          <w:kern w:val="0"/>
          <w14:ligatures w14:val="none"/>
        </w:rPr>
        <w:t xml:space="preserve">: the </w:t>
      </w:r>
      <w:r>
        <w:rPr>
          <w:rFonts w:ascii="Arial" w:eastAsia="Calibri" w:hAnsi="Arial" w:cs="Arial"/>
          <w:kern w:val="0"/>
          <w:lang w:val="en-US"/>
          <w14:ligatures w14:val="none"/>
        </w:rPr>
        <w:t xml:space="preserve">DSM-5 and the International Classification of Diseases (ICD-10). </w:t>
      </w:r>
      <w:bookmarkStart w:id="4" w:name="_Hlk133055046"/>
      <w:r>
        <w:rPr>
          <w:rFonts w:ascii="Arial" w:eastAsia="Calibri" w:hAnsi="Arial" w:cs="Arial"/>
          <w:color w:val="000000" w:themeColor="text1"/>
          <w:kern w:val="0"/>
          <w:lang w:val="en-US"/>
          <w14:ligatures w14:val="none"/>
        </w:rPr>
        <w:t>In ICD-10, GAD is catalogued under Neurotic, stress-related and somatoform disorders (F40-F48), and its code is F40 (WHO</w:t>
      </w:r>
      <w:r>
        <w:rPr>
          <w:rFonts w:ascii="Arial" w:eastAsia="Calibri" w:hAnsi="Arial" w:cs="Arial"/>
          <w:kern w:val="0"/>
          <w:lang w:val="en-US"/>
          <w14:ligatures w14:val="none"/>
        </w:rPr>
        <w:t xml:space="preserve">, 2010). </w:t>
      </w:r>
    </w:p>
    <w:p w14:paraId="42F6B92D"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5" w:name="_Toc133729754"/>
      <w:bookmarkEnd w:id="4"/>
      <w:r>
        <w:rPr>
          <w:rFonts w:ascii="Arial" w:eastAsia="Calibri" w:hAnsi="Arial" w:cs="Arial"/>
          <w:color w:val="auto"/>
          <w:sz w:val="22"/>
          <w:szCs w:val="22"/>
          <w:lang w:val="en-US"/>
        </w:rPr>
        <w:t>Statistics</w:t>
      </w:r>
      <w:bookmarkEnd w:id="5"/>
    </w:p>
    <w:p w14:paraId="0E2AD6C8" w14:textId="77777777" w:rsidR="00B44085" w:rsidRDefault="00B44085" w:rsidP="00B44085">
      <w:pPr>
        <w:spacing w:after="0" w:line="360" w:lineRule="auto"/>
        <w:jc w:val="both"/>
        <w:rPr>
          <w:rFonts w:ascii="Arial" w:hAnsi="Arial" w:cs="Arial"/>
          <w:lang w:val="en-US"/>
        </w:rPr>
      </w:pPr>
      <w:r>
        <w:rPr>
          <w:rFonts w:ascii="Arial" w:hAnsi="Arial" w:cs="Arial"/>
          <w:lang w:val="en-US"/>
        </w:rPr>
        <w:t>Common Mental Disorders (CMD) and anxiety conditions remain a serious public health problem in the UK. 17% (1 in 6) of the UK adult population met the CMD criteria in 2014 and 8.2 million people reported anxiety disorders in 2013 (Anxiety UK, 2020).  Anxiety conditions affect women more than men, with 19% (1 in 5) of women reporting a case of anxiety condition compared to 12% (1 in 8) of their male counterparts. Younger women (16-24 years) reported the highest prevalence of severe CMD symptoms at 15.1%.</w:t>
      </w:r>
    </w:p>
    <w:tbl>
      <w:tblPr>
        <w:tblStyle w:val="TableGrid"/>
        <w:tblW w:w="0" w:type="auto"/>
        <w:jc w:val="center"/>
        <w:tblLook w:val="04A0" w:firstRow="1" w:lastRow="0" w:firstColumn="1" w:lastColumn="0" w:noHBand="0" w:noVBand="1"/>
      </w:tblPr>
      <w:tblGrid>
        <w:gridCol w:w="4138"/>
        <w:gridCol w:w="4266"/>
      </w:tblGrid>
      <w:tr w:rsidR="00B44085" w14:paraId="1208D77F" w14:textId="77777777" w:rsidTr="00B44085">
        <w:trPr>
          <w:trHeight w:val="3621"/>
          <w:jc w:val="center"/>
        </w:trPr>
        <w:tc>
          <w:tcPr>
            <w:tcW w:w="4138" w:type="dxa"/>
            <w:tcBorders>
              <w:top w:val="single" w:sz="4" w:space="0" w:color="auto"/>
              <w:left w:val="single" w:sz="4" w:space="0" w:color="auto"/>
              <w:bottom w:val="single" w:sz="4" w:space="0" w:color="auto"/>
              <w:right w:val="single" w:sz="4" w:space="0" w:color="auto"/>
            </w:tcBorders>
            <w:hideMark/>
          </w:tcPr>
          <w:p w14:paraId="1C7E6B8F" w14:textId="1C2F65D7" w:rsidR="00B44085" w:rsidRDefault="00B44085">
            <w:pPr>
              <w:spacing w:line="360" w:lineRule="auto"/>
              <w:jc w:val="both"/>
              <w:rPr>
                <w:rFonts w:ascii="Arial" w:hAnsi="Arial" w:cs="Arial"/>
                <w:lang w:val="en-US"/>
              </w:rPr>
            </w:pPr>
            <w:r>
              <w:rPr>
                <w:rFonts w:ascii="Arial" w:hAnsi="Arial" w:cs="Arial"/>
                <w:noProof/>
                <w:lang w:eastAsia="en-GB"/>
              </w:rPr>
              <w:drawing>
                <wp:inline distT="0" distB="0" distL="0" distR="0" wp14:anchorId="1F1B1744" wp14:editId="77D0B151">
                  <wp:extent cx="2461895" cy="2270125"/>
                  <wp:effectExtent l="0" t="0" r="14605" b="15875"/>
                  <wp:docPr id="159837590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tc>
        <w:tc>
          <w:tcPr>
            <w:tcW w:w="4139" w:type="dxa"/>
            <w:tcBorders>
              <w:top w:val="single" w:sz="4" w:space="0" w:color="auto"/>
              <w:left w:val="single" w:sz="4" w:space="0" w:color="auto"/>
              <w:bottom w:val="single" w:sz="4" w:space="0" w:color="auto"/>
              <w:right w:val="single" w:sz="4" w:space="0" w:color="auto"/>
            </w:tcBorders>
            <w:hideMark/>
          </w:tcPr>
          <w:p w14:paraId="38F10991" w14:textId="0786AAE7" w:rsidR="00B44085" w:rsidRDefault="00B44085">
            <w:pPr>
              <w:spacing w:line="360" w:lineRule="auto"/>
              <w:jc w:val="both"/>
              <w:rPr>
                <w:rFonts w:ascii="Arial" w:hAnsi="Arial" w:cs="Arial"/>
                <w:lang w:val="en-US"/>
              </w:rPr>
            </w:pPr>
            <w:r>
              <w:rPr>
                <w:noProof/>
              </w:rPr>
              <w:drawing>
                <wp:anchor distT="0" distB="0" distL="114300" distR="114300" simplePos="0" relativeHeight="251659264" behindDoc="1" locked="0" layoutInCell="1" allowOverlap="1" wp14:anchorId="4CA989DF" wp14:editId="7ED33434">
                  <wp:simplePos x="0" y="0"/>
                  <wp:positionH relativeFrom="margin">
                    <wp:posOffset>6985</wp:posOffset>
                  </wp:positionH>
                  <wp:positionV relativeFrom="paragraph">
                    <wp:posOffset>1270</wp:posOffset>
                  </wp:positionV>
                  <wp:extent cx="2560320" cy="2243455"/>
                  <wp:effectExtent l="0" t="0" r="11430" b="4445"/>
                  <wp:wrapTight wrapText="bothSides">
                    <wp:wrapPolygon edited="0">
                      <wp:start x="0" y="0"/>
                      <wp:lineTo x="0" y="21459"/>
                      <wp:lineTo x="21536" y="21459"/>
                      <wp:lineTo x="21536" y="0"/>
                      <wp:lineTo x="0" y="0"/>
                    </wp:wrapPolygon>
                  </wp:wrapTight>
                  <wp:docPr id="196629856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p>
        </w:tc>
      </w:tr>
    </w:tbl>
    <w:p w14:paraId="783FD21D" w14:textId="77777777" w:rsidR="00B44085" w:rsidRDefault="00B44085" w:rsidP="00B44085">
      <w:pPr>
        <w:spacing w:after="0" w:line="360" w:lineRule="auto"/>
        <w:jc w:val="both"/>
        <w:rPr>
          <w:rFonts w:ascii="Arial" w:hAnsi="Arial" w:cs="Arial"/>
          <w:lang w:val="en-US"/>
        </w:rPr>
      </w:pPr>
      <w:r>
        <w:rPr>
          <w:rFonts w:ascii="Arial" w:hAnsi="Arial" w:cs="Arial"/>
          <w:lang w:val="en-US"/>
        </w:rPr>
        <w:t>Figure 1: Anxiety affected women and men in the UK in 2020 (Anxiety UK, 2020).</w:t>
      </w:r>
    </w:p>
    <w:p w14:paraId="436C9E77" w14:textId="334C60EB" w:rsidR="00B44085" w:rsidRDefault="00B44085" w:rsidP="00B44085">
      <w:pPr>
        <w:spacing w:after="0" w:line="360" w:lineRule="auto"/>
        <w:jc w:val="both"/>
        <w:rPr>
          <w:rFonts w:ascii="Arial" w:hAnsi="Arial" w:cs="Arial"/>
          <w:lang w:val="en-US"/>
        </w:rPr>
      </w:pPr>
      <w:r w:rsidRPr="00565FF3">
        <w:rPr>
          <w:rFonts w:ascii="Arial" w:hAnsi="Arial" w:cs="Arial"/>
          <w:lang w:val="en-US"/>
        </w:rPr>
        <w:t xml:space="preserve">GAD is one of the most </w:t>
      </w:r>
      <w:r w:rsidR="00565FF3" w:rsidRPr="00565FF3">
        <w:rPr>
          <w:rFonts w:ascii="Arial" w:hAnsi="Arial" w:cs="Arial"/>
          <w:lang w:val="en-US"/>
        </w:rPr>
        <w:t>common</w:t>
      </w:r>
      <w:r w:rsidRPr="00565FF3">
        <w:rPr>
          <w:rFonts w:ascii="Arial" w:hAnsi="Arial" w:cs="Arial"/>
          <w:lang w:val="en-US"/>
        </w:rPr>
        <w:t xml:space="preserve"> mental health </w:t>
      </w:r>
      <w:r w:rsidR="00565FF3" w:rsidRPr="00565FF3">
        <w:rPr>
          <w:rFonts w:ascii="Arial" w:hAnsi="Arial" w:cs="Arial"/>
          <w:lang w:val="en-US"/>
        </w:rPr>
        <w:t>conditions</w:t>
      </w:r>
      <w:r w:rsidRPr="00565FF3">
        <w:rPr>
          <w:rFonts w:ascii="Arial" w:hAnsi="Arial" w:cs="Arial"/>
          <w:lang w:val="en-US"/>
        </w:rPr>
        <w:t xml:space="preserve"> </w:t>
      </w:r>
      <w:r>
        <w:rPr>
          <w:rFonts w:ascii="Arial" w:hAnsi="Arial" w:cs="Arial"/>
          <w:lang w:val="en-US"/>
        </w:rPr>
        <w:t xml:space="preserve">in the UK, reported by 5.9% of the UK population followed by Phobias, OCD, and </w:t>
      </w:r>
      <w:proofErr w:type="gramStart"/>
      <w:r>
        <w:rPr>
          <w:rFonts w:ascii="Arial" w:hAnsi="Arial" w:cs="Arial"/>
          <w:lang w:val="en-US"/>
        </w:rPr>
        <w:t>Panic Disorder</w:t>
      </w:r>
      <w:proofErr w:type="gramEnd"/>
      <w:r>
        <w:rPr>
          <w:rFonts w:ascii="Arial" w:hAnsi="Arial" w:cs="Arial"/>
          <w:lang w:val="en-US"/>
        </w:rPr>
        <w:t xml:space="preserve"> at 2.4%, 1.3%, and 0.6%, respectively </w:t>
      </w:r>
      <w:r>
        <w:rPr>
          <w:rFonts w:ascii="Arial" w:hAnsi="Arial" w:cs="Arial"/>
          <w:lang w:val="en-US"/>
        </w:rPr>
        <w:lastRenderedPageBreak/>
        <w:t>(Anxiety UK, 2020). GAD was reported as the most severe anxiety problem among both men and women, with 52.3% and 42.6% presenting severe symptoms requiring medical or psychological intervention.</w:t>
      </w:r>
    </w:p>
    <w:p w14:paraId="390825DB"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6" w:name="_Toc133729755"/>
      <w:bookmarkStart w:id="7" w:name="_Hlk133044268"/>
      <w:r>
        <w:rPr>
          <w:rFonts w:ascii="Arial" w:eastAsia="Calibri" w:hAnsi="Arial" w:cs="Arial"/>
          <w:color w:val="auto"/>
          <w:sz w:val="22"/>
          <w:szCs w:val="22"/>
          <w:lang w:val="en-US"/>
        </w:rPr>
        <w:t>Causes</w:t>
      </w:r>
      <w:bookmarkEnd w:id="6"/>
    </w:p>
    <w:p w14:paraId="08A1083F" w14:textId="77777777" w:rsidR="00B44085" w:rsidRDefault="00B44085" w:rsidP="00B44085">
      <w:pPr>
        <w:spacing w:after="0" w:line="360" w:lineRule="auto"/>
        <w:jc w:val="both"/>
        <w:rPr>
          <w:rFonts w:ascii="Arial" w:hAnsi="Arial" w:cs="Arial"/>
          <w:lang w:val="en-US"/>
        </w:rPr>
      </w:pPr>
      <w:r>
        <w:rPr>
          <w:rFonts w:ascii="Arial" w:hAnsi="Arial" w:cs="Arial"/>
          <w:lang w:val="en-US"/>
        </w:rPr>
        <w:t xml:space="preserve">There are numerous causes of anxiety. They range from individual temperament, traumatic life experiences, upbringing, genetic factors, environmental factors, and neurobiological dysfunction (Bandelow et al., 2013). Anxiety can also be caused by everyday situations and problems such as difficult economic conditions, lack of money, death of a loved one, disease, and even ageing (CBC News, 2009). People experience and respond to anxiety in unique ways. For example, one person may find a situation stressful and struggle to cope with some life situations and report a higher anxiety level as a result, where another can experience it as low stress. </w:t>
      </w:r>
    </w:p>
    <w:p w14:paraId="24C60984" w14:textId="4174F36F" w:rsidR="00B44085" w:rsidRDefault="00B44085" w:rsidP="00B44085">
      <w:pPr>
        <w:spacing w:after="0" w:line="360" w:lineRule="auto"/>
        <w:jc w:val="both"/>
        <w:rPr>
          <w:rFonts w:ascii="Arial" w:hAnsi="Arial" w:cs="Arial"/>
          <w:lang w:val="en-US"/>
        </w:rPr>
      </w:pPr>
      <w:r>
        <w:rPr>
          <w:rFonts w:ascii="Arial" w:hAnsi="Arial" w:cs="Arial"/>
          <w:noProof/>
          <w:lang w:eastAsia="en-GB"/>
        </w:rPr>
        <w:drawing>
          <wp:inline distT="0" distB="0" distL="0" distR="0" wp14:anchorId="6D584AB7" wp14:editId="34DDF10B">
            <wp:extent cx="2845435" cy="2072005"/>
            <wp:effectExtent l="0" t="0" r="0" b="4445"/>
            <wp:docPr id="1547930340"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bar char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845435" cy="2072005"/>
                    </a:xfrm>
                    <a:prstGeom prst="rect">
                      <a:avLst/>
                    </a:prstGeom>
                    <a:noFill/>
                    <a:ln>
                      <a:noFill/>
                    </a:ln>
                  </pic:spPr>
                </pic:pic>
              </a:graphicData>
            </a:graphic>
          </wp:inline>
        </w:drawing>
      </w:r>
    </w:p>
    <w:p w14:paraId="5C67E25F" w14:textId="77777777" w:rsidR="00B44085" w:rsidRDefault="00B44085" w:rsidP="00B44085">
      <w:pPr>
        <w:spacing w:after="0" w:line="360" w:lineRule="auto"/>
        <w:jc w:val="both"/>
        <w:rPr>
          <w:rFonts w:ascii="Arial" w:hAnsi="Arial" w:cs="Arial"/>
          <w:lang w:val="en-US"/>
        </w:rPr>
      </w:pPr>
      <w:r>
        <w:rPr>
          <w:rFonts w:ascii="Arial" w:hAnsi="Arial" w:cs="Arial"/>
          <w:lang w:val="en-US"/>
        </w:rPr>
        <w:t>Figure 2: Causes of Anxiety (CBC News, 2009)</w:t>
      </w:r>
    </w:p>
    <w:p w14:paraId="1864330D" w14:textId="77777777" w:rsidR="00B44085" w:rsidRDefault="00B44085" w:rsidP="00B44085">
      <w:pPr>
        <w:spacing w:after="0" w:line="360" w:lineRule="auto"/>
        <w:jc w:val="both"/>
        <w:rPr>
          <w:rFonts w:ascii="Arial" w:hAnsi="Arial" w:cs="Arial"/>
          <w:lang w:val="en-US"/>
        </w:rPr>
      </w:pPr>
    </w:p>
    <w:p w14:paraId="570739B6"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8" w:name="_Toc133729756"/>
      <w:r>
        <w:rPr>
          <w:rFonts w:ascii="Arial" w:eastAsia="Calibri" w:hAnsi="Arial" w:cs="Arial"/>
          <w:color w:val="auto"/>
          <w:sz w:val="22"/>
          <w:szCs w:val="22"/>
          <w:lang w:val="en-US"/>
        </w:rPr>
        <w:t>Signs and symptoms</w:t>
      </w:r>
      <w:bookmarkEnd w:id="8"/>
    </w:p>
    <w:p w14:paraId="4B3DD99A" w14:textId="77777777" w:rsidR="00B44085" w:rsidRDefault="00B44085" w:rsidP="00B44085">
      <w:pPr>
        <w:spacing w:after="0" w:line="360" w:lineRule="auto"/>
        <w:jc w:val="both"/>
        <w:rPr>
          <w:rFonts w:ascii="Arial" w:hAnsi="Arial" w:cs="Arial"/>
          <w:lang w:val="en-US"/>
        </w:rPr>
      </w:pPr>
      <w:r>
        <w:rPr>
          <w:rFonts w:ascii="Arial" w:hAnsi="Arial" w:cs="Arial"/>
          <w:lang w:val="en-US"/>
        </w:rPr>
        <w:t>Common anxiety disorder symptoms that the individual may have to include feelings of panic, uneasiness, fear, nausea, shortness of breath, dry mouth, sleep problems, cold, sweaty, and fidgety hands, tense muscles, fatigue, hyperventilation, heart palpitations, rumination, inability to concentrate, and obsessively avoiding trigger joints (Bhandari, 2023).</w:t>
      </w:r>
    </w:p>
    <w:p w14:paraId="1ED1C4A9"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9" w:name="_Toc133729757"/>
      <w:bookmarkEnd w:id="7"/>
      <w:r>
        <w:rPr>
          <w:rFonts w:ascii="Arial" w:eastAsia="Times New Roman" w:hAnsi="Arial" w:cs="Arial"/>
          <w:color w:val="auto"/>
          <w:sz w:val="22"/>
          <w:szCs w:val="22"/>
          <w:lang w:val="en-US"/>
        </w:rPr>
        <w:t>Diagnosis</w:t>
      </w:r>
      <w:bookmarkEnd w:id="9"/>
    </w:p>
    <w:p w14:paraId="70724775" w14:textId="77777777" w:rsidR="00B44085" w:rsidRDefault="00B44085" w:rsidP="00B44085">
      <w:pPr>
        <w:spacing w:after="0" w:line="360" w:lineRule="auto"/>
        <w:jc w:val="both"/>
        <w:rPr>
          <w:rFonts w:ascii="Arial" w:hAnsi="Arial" w:cs="Arial"/>
          <w:lang w:val="en-US"/>
        </w:rPr>
      </w:pPr>
      <w:r>
        <w:rPr>
          <w:rFonts w:ascii="Arial" w:hAnsi="Arial" w:cs="Arial"/>
          <w:lang w:val="en-US"/>
        </w:rPr>
        <w:t xml:space="preserve">GAD diagnosis starts with a physical examination to rule out physical issues causing </w:t>
      </w:r>
      <w:proofErr w:type="gramStart"/>
      <w:r>
        <w:rPr>
          <w:rFonts w:ascii="Arial" w:hAnsi="Arial" w:cs="Arial"/>
          <w:lang w:val="en-US"/>
        </w:rPr>
        <w:t>the anxiety</w:t>
      </w:r>
      <w:proofErr w:type="gramEnd"/>
      <w:r>
        <w:rPr>
          <w:rFonts w:ascii="Arial" w:hAnsi="Arial" w:cs="Arial"/>
          <w:lang w:val="en-US"/>
        </w:rPr>
        <w:t xml:space="preserve"> symptoms and obtaining the patient’s medical history (Muskin, 2021). After ruling out possible physical causes of the symptoms, patients are referred to mental health specialists such as a psychiatrist or a psychologist (Bhandari, 2023). Mental health specialists use the ICD-10 diagnostic criteria and special scales, such as the General Anxiety Disorder 7-Item Scale (GAD-7 (Appendix A), to establish anxiety symptoms' presence, severity, and frequency. The diagnostic </w:t>
      </w:r>
      <w:r>
        <w:rPr>
          <w:rFonts w:ascii="Arial" w:hAnsi="Arial" w:cs="Arial"/>
          <w:lang w:val="en-US"/>
        </w:rPr>
        <w:lastRenderedPageBreak/>
        <w:t>criteria require that an anxiety disorder patient depicts at least six of the disorder’s symptoms for at least six months.</w:t>
      </w:r>
    </w:p>
    <w:p w14:paraId="6B2C38F4"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10" w:name="_Toc133729758"/>
      <w:r>
        <w:rPr>
          <w:rFonts w:ascii="Arial" w:eastAsia="Times New Roman" w:hAnsi="Arial" w:cs="Arial"/>
          <w:color w:val="auto"/>
          <w:sz w:val="22"/>
          <w:szCs w:val="22"/>
          <w:lang w:val="en-US"/>
        </w:rPr>
        <w:t>Treatment</w:t>
      </w:r>
      <w:bookmarkEnd w:id="10"/>
    </w:p>
    <w:p w14:paraId="1A91E6BF" w14:textId="66C62359" w:rsidR="00B44085" w:rsidRDefault="00B44085" w:rsidP="00B44085">
      <w:pPr>
        <w:spacing w:after="0" w:line="360" w:lineRule="auto"/>
        <w:jc w:val="both"/>
        <w:rPr>
          <w:rFonts w:ascii="Arial" w:hAnsi="Arial" w:cs="Arial"/>
          <w:lang w:val="en-US"/>
        </w:rPr>
      </w:pPr>
      <w:r>
        <w:rPr>
          <w:rFonts w:ascii="Arial" w:hAnsi="Arial" w:cs="Arial"/>
          <w:lang w:val="en-US"/>
        </w:rPr>
        <w:t xml:space="preserve">There are two forms of treatment for GAD: </w:t>
      </w:r>
      <w:r w:rsidR="00565FF3">
        <w:rPr>
          <w:rFonts w:ascii="Arial" w:hAnsi="Arial" w:cs="Arial"/>
          <w:lang w:val="en-US"/>
        </w:rPr>
        <w:t>pharmacotherapy and</w:t>
      </w:r>
      <w:r>
        <w:rPr>
          <w:rFonts w:ascii="Arial" w:hAnsi="Arial" w:cs="Arial"/>
          <w:lang w:val="en-US"/>
        </w:rPr>
        <w:t xml:space="preserve"> psychotherapy. Pharmacological interventions involve using medications such as antidepressants, benzodiazepines, antipsychotics, buspirone, and beta-blockers to manage anxiety disorder symptoms (Bhandari, 2023). However, drugs often have adverse effects (Bandelow et al., 2013). Cognitive behavioral therapy (CBT) has demonstrated the strongest efficacy in GAD treatment (</w:t>
      </w:r>
      <w:proofErr w:type="spellStart"/>
      <w:r>
        <w:rPr>
          <w:rFonts w:ascii="Arial" w:hAnsi="Arial" w:cs="Arial"/>
          <w:lang w:val="en-US"/>
        </w:rPr>
        <w:t>Ströhle</w:t>
      </w:r>
      <w:proofErr w:type="spellEnd"/>
      <w:r>
        <w:rPr>
          <w:rFonts w:ascii="Arial" w:hAnsi="Arial" w:cs="Arial"/>
          <w:lang w:val="en-US"/>
        </w:rPr>
        <w:t xml:space="preserve"> et al., 2018). CBT incorporates talk therapy that focuses on four key points: feelings (emotions), thoughts (cognitions), physiology (biology), and behavior.</w:t>
      </w:r>
    </w:p>
    <w:p w14:paraId="6A4DFBD6" w14:textId="77777777" w:rsidR="00B44085" w:rsidRDefault="00B44085" w:rsidP="00B44085">
      <w:pPr>
        <w:spacing w:after="0" w:line="360" w:lineRule="auto"/>
        <w:jc w:val="both"/>
        <w:rPr>
          <w:rFonts w:ascii="Arial" w:hAnsi="Arial" w:cs="Arial"/>
          <w:lang w:val="en-US"/>
        </w:rPr>
      </w:pPr>
      <w:r>
        <w:rPr>
          <w:rFonts w:ascii="Arial" w:hAnsi="Arial" w:cs="Arial"/>
          <w:lang w:val="en-US"/>
        </w:rPr>
        <w:t>Other psychotherapeutic techniques include behavioral therapy, talk therapy, group psychotherapy, supportive counselling, psychoanalysis, and brief psychotherapy (</w:t>
      </w:r>
      <w:proofErr w:type="spellStart"/>
      <w:r>
        <w:rPr>
          <w:rFonts w:ascii="Arial" w:hAnsi="Arial" w:cs="Arial"/>
          <w:lang w:val="en-US"/>
        </w:rPr>
        <w:t>Mangolini</w:t>
      </w:r>
      <w:proofErr w:type="spellEnd"/>
      <w:r>
        <w:rPr>
          <w:rFonts w:ascii="Arial" w:hAnsi="Arial" w:cs="Arial"/>
          <w:lang w:val="en-US"/>
        </w:rPr>
        <w:t xml:space="preserve"> et al., 2019). Psychotherapy can take many formats, including face-to-face appointments, group discussions, or online. Since both psychotherapy and pharmacotherapy have been effective, combining the two is highly recommended (Bandelow et al., 2013).</w:t>
      </w:r>
    </w:p>
    <w:p w14:paraId="4CC32166"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11" w:name="_Toc133729759"/>
      <w:r>
        <w:rPr>
          <w:rFonts w:ascii="Arial" w:eastAsia="Times New Roman" w:hAnsi="Arial" w:cs="Arial"/>
          <w:color w:val="auto"/>
          <w:sz w:val="22"/>
          <w:szCs w:val="22"/>
          <w:lang w:val="en-US"/>
        </w:rPr>
        <w:t>Measurement of Rehabilitation</w:t>
      </w:r>
      <w:bookmarkEnd w:id="11"/>
    </w:p>
    <w:p w14:paraId="74E52C07" w14:textId="77777777" w:rsidR="00B44085" w:rsidRDefault="00B44085" w:rsidP="00B44085">
      <w:pPr>
        <w:spacing w:after="0" w:line="360" w:lineRule="auto"/>
        <w:jc w:val="both"/>
        <w:rPr>
          <w:rFonts w:ascii="Arial" w:eastAsia="Calibri" w:hAnsi="Arial" w:cs="Arial"/>
          <w:kern w:val="0"/>
          <w:lang w:val="en-US"/>
          <w14:ligatures w14:val="none"/>
        </w:rPr>
      </w:pPr>
      <w:r>
        <w:rPr>
          <w:rFonts w:ascii="Arial" w:eastAsia="Calibri" w:hAnsi="Arial" w:cs="Arial"/>
          <w:kern w:val="0"/>
          <w:lang w:val="en-US"/>
          <w14:ligatures w14:val="none"/>
        </w:rPr>
        <w:t xml:space="preserve">Rehabilitation of individuals with GAD begins with ‘psychoeducation.’ ‘Psychoeducation’ teaches patients about their diagnosis, etiology, treatment options, and rehabilitation measurement (Bandelow, 2017). The patient needs to understand the measurement of rehabilitation since the process relies on self-report to determine whether the treatment modality is working. Routine patient progress monitoring occurs before, during, and after treatment. </w:t>
      </w:r>
    </w:p>
    <w:p w14:paraId="16D710EA" w14:textId="77777777" w:rsidR="00B44085" w:rsidRDefault="00B44085" w:rsidP="00B44085">
      <w:pPr>
        <w:spacing w:after="0" w:line="360" w:lineRule="auto"/>
        <w:jc w:val="both"/>
        <w:rPr>
          <w:rFonts w:ascii="Arial" w:eastAsia="Calibri" w:hAnsi="Arial" w:cs="Arial"/>
          <w:kern w:val="0"/>
          <w:lang w:val="en-US"/>
          <w14:ligatures w14:val="none"/>
        </w:rPr>
      </w:pPr>
      <w:r>
        <w:rPr>
          <w:rFonts w:ascii="Arial" w:eastAsia="Calibri" w:hAnsi="Arial" w:cs="Arial"/>
          <w:kern w:val="0"/>
          <w:lang w:val="en-US"/>
          <w14:ligatures w14:val="none"/>
        </w:rPr>
        <w:t>Rehabilitation progress measurement may rely on generic measurement instruments such as Brief Symptom Inventory (BSI) or disorder-specific instruments such as the General Anxiety Disorder 7 Item Scale (GAD-7), Social Phobia Scale (SPS), Social Interaction Anxiety Scale (SIAS), or Panic Appraisal Inventory (PAI) (Bandelow, 2017). The scales contain questions that help individuals report their symptoms before, during, and after rehabilitation. The specialist uses the reports to compare the patient’s progress throughout rehabilitation. However, self-report measurements are prone to bias. In the case of pharmacotherapy, the individual reports the drug's effect on their anxiety disorder symptoms. The patient's body’s reaction towards to drug determines whether the specialist should increase or decrease the dosage, change the medication, or disregard the medication altogether.</w:t>
      </w:r>
    </w:p>
    <w:p w14:paraId="53B0AAF6"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12" w:name="_Toc133729760"/>
      <w:r>
        <w:rPr>
          <w:rFonts w:ascii="Arial" w:eastAsia="Times New Roman" w:hAnsi="Arial" w:cs="Arial"/>
          <w:color w:val="auto"/>
          <w:sz w:val="22"/>
          <w:szCs w:val="22"/>
          <w:lang w:val="en-US"/>
        </w:rPr>
        <w:t>Recommendations</w:t>
      </w:r>
      <w:bookmarkEnd w:id="12"/>
      <w:r>
        <w:rPr>
          <w:rFonts w:ascii="Arial" w:eastAsia="Times New Roman" w:hAnsi="Arial" w:cs="Arial"/>
          <w:color w:val="auto"/>
          <w:sz w:val="22"/>
          <w:szCs w:val="22"/>
          <w:lang w:val="en-US"/>
        </w:rPr>
        <w:t xml:space="preserve"> </w:t>
      </w:r>
    </w:p>
    <w:p w14:paraId="3B9B83EC" w14:textId="77777777" w:rsidR="00B44085" w:rsidRDefault="00B44085" w:rsidP="00B44085">
      <w:pPr>
        <w:spacing w:after="0" w:line="360" w:lineRule="auto"/>
        <w:jc w:val="both"/>
        <w:rPr>
          <w:rFonts w:ascii="Arial" w:eastAsia="Calibri" w:hAnsi="Arial" w:cs="Arial"/>
          <w:kern w:val="0"/>
          <w:lang w:val="en-US"/>
          <w14:ligatures w14:val="none"/>
        </w:rPr>
      </w:pPr>
      <w:r>
        <w:rPr>
          <w:rFonts w:ascii="Arial" w:eastAsia="Calibri" w:hAnsi="Arial" w:cs="Arial"/>
          <w:kern w:val="0"/>
          <w:lang w:val="en-US"/>
          <w14:ligatures w14:val="none"/>
        </w:rPr>
        <w:t>Most rehabilitation measurements are subject to bias because they rely on the patient’s self-evaluation (</w:t>
      </w:r>
      <w:r>
        <w:rPr>
          <w:rFonts w:ascii="Arial" w:hAnsi="Arial" w:cs="Arial"/>
          <w:lang w:val="en-US"/>
        </w:rPr>
        <w:t xml:space="preserve">Bandelow et al., 2013). </w:t>
      </w:r>
      <w:r>
        <w:rPr>
          <w:rFonts w:ascii="Arial" w:eastAsia="Calibri" w:hAnsi="Arial" w:cs="Arial"/>
          <w:kern w:val="0"/>
          <w:lang w:val="en-US"/>
          <w14:ligatures w14:val="none"/>
        </w:rPr>
        <w:t xml:space="preserve">As a result, it is highly recommended to use a scale whose </w:t>
      </w:r>
      <w:r>
        <w:rPr>
          <w:rFonts w:ascii="Arial" w:eastAsia="Calibri" w:hAnsi="Arial" w:cs="Arial"/>
          <w:kern w:val="0"/>
          <w:lang w:val="en-US"/>
          <w14:ligatures w14:val="none"/>
        </w:rPr>
        <w:lastRenderedPageBreak/>
        <w:t xml:space="preserve">questions are not leading. Leading questions often affect the answers to consecutive questions. Also, keeping a journal helps in reducing bias. A journal helps the patient note down daily symptoms as they occur. The journal will act as a primary reference when answering the self-report questions to avoid filling in false answers. Another evidence-based recommendation is the combination </w:t>
      </w:r>
      <w:proofErr w:type="gramStart"/>
      <w:r>
        <w:rPr>
          <w:rFonts w:ascii="Arial" w:eastAsia="Calibri" w:hAnsi="Arial" w:cs="Arial"/>
          <w:kern w:val="0"/>
          <w:lang w:val="en-US"/>
          <w14:ligatures w14:val="none"/>
        </w:rPr>
        <w:t>pharmacological</w:t>
      </w:r>
      <w:proofErr w:type="gramEnd"/>
      <w:r>
        <w:rPr>
          <w:rFonts w:ascii="Arial" w:eastAsia="Calibri" w:hAnsi="Arial" w:cs="Arial"/>
          <w:kern w:val="0"/>
          <w:lang w:val="en-US"/>
          <w14:ligatures w14:val="none"/>
        </w:rPr>
        <w:t xml:space="preserve"> and psychotherapy to improve treatment outcomes. </w:t>
      </w:r>
    </w:p>
    <w:p w14:paraId="5820C56E"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13" w:name="_Toc133729761"/>
      <w:bookmarkStart w:id="14" w:name="_Hlk133044345"/>
      <w:r>
        <w:rPr>
          <w:rFonts w:ascii="Arial" w:eastAsia="Calibri" w:hAnsi="Arial" w:cs="Arial"/>
          <w:color w:val="auto"/>
          <w:sz w:val="22"/>
          <w:szCs w:val="22"/>
          <w:lang w:val="en-US"/>
        </w:rPr>
        <w:t>Principles of care</w:t>
      </w:r>
      <w:bookmarkEnd w:id="13"/>
    </w:p>
    <w:p w14:paraId="7C42FED9" w14:textId="77777777" w:rsidR="00B44085" w:rsidRDefault="00B44085" w:rsidP="00B44085">
      <w:pPr>
        <w:spacing w:after="0" w:line="360" w:lineRule="auto"/>
        <w:jc w:val="both"/>
        <w:rPr>
          <w:rFonts w:ascii="Arial" w:hAnsi="Arial" w:cs="Arial"/>
          <w:lang w:val="en-US"/>
        </w:rPr>
      </w:pPr>
      <w:r>
        <w:rPr>
          <w:rFonts w:ascii="Arial" w:hAnsi="Arial" w:cs="Arial"/>
          <w:lang w:val="en-US"/>
        </w:rPr>
        <w:t xml:space="preserve">Mental health professionals working with GAD patients must adopt certain principles to improve care outcomes. Most importantly, professionals working with individuals with GAD should strive to build a healthy working relationship, be open with and engage their patients in a relaxed manner, and avoid judging them (NICE, 2020). They explore the client’s fears and concerns to jointly comprehend how GAD has impacted them. They should also respect the client’s dignity, privacy, and confidentiality and involve the patient when deciding treatment modalities (NICE, 2020). Ensuring these principles would encourage the client to </w:t>
      </w:r>
      <w:proofErr w:type="gramStart"/>
      <w:r>
        <w:rPr>
          <w:rFonts w:ascii="Arial" w:hAnsi="Arial" w:cs="Arial"/>
          <w:lang w:val="en-US"/>
        </w:rPr>
        <w:t>open up</w:t>
      </w:r>
      <w:proofErr w:type="gramEnd"/>
      <w:r>
        <w:rPr>
          <w:rFonts w:ascii="Arial" w:hAnsi="Arial" w:cs="Arial"/>
          <w:lang w:val="en-US"/>
        </w:rPr>
        <w:t xml:space="preserve"> and collaborate.</w:t>
      </w:r>
    </w:p>
    <w:p w14:paraId="3137CEA2" w14:textId="77777777" w:rsidR="00B44085" w:rsidRDefault="00B44085" w:rsidP="00B44085">
      <w:pPr>
        <w:spacing w:after="0" w:line="360" w:lineRule="auto"/>
        <w:jc w:val="both"/>
        <w:rPr>
          <w:rFonts w:ascii="Arial" w:hAnsi="Arial" w:cs="Arial"/>
          <w:lang w:val="en-US"/>
        </w:rPr>
      </w:pPr>
      <w:r>
        <w:rPr>
          <w:rFonts w:ascii="Arial" w:hAnsi="Arial" w:cs="Arial"/>
          <w:lang w:val="en-US"/>
        </w:rPr>
        <w:t>Moreover, they should consider the patient’s preferred language and level of understanding and be comprehensive when providing them with information. This principle would allow GAD patients to understand the nature of anxiety disorder and available treatment options.</w:t>
      </w:r>
    </w:p>
    <w:p w14:paraId="44FEE3CF" w14:textId="77777777" w:rsidR="00B44085" w:rsidRDefault="00B44085" w:rsidP="00B44085">
      <w:pPr>
        <w:spacing w:after="0" w:line="360" w:lineRule="auto"/>
        <w:jc w:val="both"/>
        <w:rPr>
          <w:rFonts w:ascii="Arial" w:hAnsi="Arial" w:cs="Arial"/>
          <w:lang w:val="en-US"/>
        </w:rPr>
      </w:pPr>
      <w:r>
        <w:rPr>
          <w:rFonts w:ascii="Arial" w:hAnsi="Arial" w:cs="Arial"/>
          <w:lang w:val="en-US"/>
        </w:rPr>
        <w:t>Lastly, when family members and caregivers are involved in the treatment regime, health professionals must provide information about their contact details, emergency response, nature and management of GAD, family support, and available resources and support groups. Issues of informed consent, confidentiality, and privacy should also be ensured.</w:t>
      </w:r>
      <w:bookmarkStart w:id="15" w:name="_Hlk133054093"/>
      <w:bookmarkEnd w:id="14"/>
    </w:p>
    <w:p w14:paraId="01765691" w14:textId="77777777" w:rsidR="00B44085" w:rsidRDefault="00B44085" w:rsidP="00B44085">
      <w:pPr>
        <w:spacing w:after="0" w:line="360" w:lineRule="auto"/>
        <w:ind w:firstLine="720"/>
        <w:jc w:val="both"/>
        <w:rPr>
          <w:rFonts w:ascii="Arial" w:hAnsi="Arial" w:cs="Arial"/>
          <w:lang w:val="en-US"/>
        </w:rPr>
      </w:pPr>
    </w:p>
    <w:p w14:paraId="33E3AE67" w14:textId="77777777" w:rsidR="00B44085" w:rsidRDefault="00B44085" w:rsidP="00B44085">
      <w:pPr>
        <w:pStyle w:val="Heading1"/>
        <w:shd w:val="clear" w:color="auto" w:fill="9CC2E5" w:themeFill="accent5" w:themeFillTint="99"/>
        <w:spacing w:before="0" w:line="360" w:lineRule="auto"/>
        <w:rPr>
          <w:rFonts w:ascii="Arial" w:eastAsia="Times New Roman" w:hAnsi="Arial" w:cs="Arial"/>
          <w:b/>
          <w:bCs/>
          <w:noProof/>
          <w:color w:val="auto"/>
          <w:sz w:val="22"/>
          <w:szCs w:val="22"/>
          <w:lang w:val="en-US"/>
        </w:rPr>
      </w:pPr>
      <w:bookmarkStart w:id="16" w:name="_Toc133729762"/>
      <w:bookmarkEnd w:id="15"/>
      <w:r>
        <w:rPr>
          <w:rFonts w:ascii="Arial" w:eastAsia="Times New Roman" w:hAnsi="Arial" w:cs="Arial"/>
          <w:b/>
          <w:bCs/>
          <w:noProof/>
          <w:color w:val="auto"/>
          <w:sz w:val="22"/>
          <w:szCs w:val="22"/>
          <w:lang w:val="en-US"/>
        </w:rPr>
        <w:t>Schizophrenia</w:t>
      </w:r>
      <w:bookmarkEnd w:id="16"/>
    </w:p>
    <w:p w14:paraId="40A661F6"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17" w:name="_Toc133729763"/>
      <w:bookmarkStart w:id="18" w:name="_Hlk133044421"/>
      <w:r>
        <w:rPr>
          <w:rFonts w:ascii="Arial" w:eastAsia="Times New Roman" w:hAnsi="Arial" w:cs="Arial"/>
          <w:color w:val="auto"/>
          <w:sz w:val="22"/>
          <w:szCs w:val="22"/>
          <w:lang w:val="en-US"/>
        </w:rPr>
        <w:t>Definition and Classification</w:t>
      </w:r>
      <w:bookmarkEnd w:id="17"/>
    </w:p>
    <w:bookmarkEnd w:id="18"/>
    <w:p w14:paraId="4A08F6B7" w14:textId="77777777" w:rsidR="00B44085" w:rsidRDefault="00B44085" w:rsidP="00B44085">
      <w:pPr>
        <w:spacing w:after="0" w:line="360" w:lineRule="auto"/>
        <w:jc w:val="both"/>
        <w:rPr>
          <w:rFonts w:ascii="Arial" w:eastAsia="Calibri" w:hAnsi="Arial" w:cs="Arial"/>
          <w:noProof/>
          <w:kern w:val="0"/>
          <w:lang w:val="en-US"/>
          <w14:ligatures w14:val="none"/>
        </w:rPr>
      </w:pPr>
      <w:r>
        <w:rPr>
          <w:rFonts w:ascii="Arial" w:eastAsia="Calibri" w:hAnsi="Arial" w:cs="Arial"/>
          <w:noProof/>
          <w:kern w:val="0"/>
          <w:lang w:val="en-US"/>
          <w14:ligatures w14:val="none"/>
        </w:rPr>
        <w:t>Schizophrenia is a mental disorder that impairs one’s interpretation of reality. People with this mental condition generally exhibit distorted thinking, perception, and inappropriate emotions (WHO, 2010). They may remain conscious and maintain their intellectual capacity, but their cognitive ability may deteriorate with time.</w:t>
      </w:r>
    </w:p>
    <w:p w14:paraId="54EDB2A1" w14:textId="77777777" w:rsidR="00B44085" w:rsidRDefault="00B44085" w:rsidP="00B44085">
      <w:pPr>
        <w:spacing w:after="0" w:line="360" w:lineRule="auto"/>
        <w:jc w:val="both"/>
        <w:rPr>
          <w:rFonts w:ascii="Arial" w:eastAsia="Calibri" w:hAnsi="Arial" w:cs="Arial"/>
          <w:noProof/>
          <w:color w:val="FF0000"/>
          <w:kern w:val="0"/>
          <w:lang w:val="en-US"/>
          <w14:ligatures w14:val="none"/>
        </w:rPr>
      </w:pPr>
      <w:r>
        <w:rPr>
          <w:rFonts w:ascii="Arial" w:eastAsia="Calibri" w:hAnsi="Arial" w:cs="Arial"/>
          <w:noProof/>
          <w:kern w:val="0"/>
          <w:lang w:val="en-US"/>
          <w14:ligatures w14:val="none"/>
        </w:rPr>
        <w:t xml:space="preserve">DSM-5 classifies schizophrenia into; Paranoid, Hebephrenic or Disorganized, Catatonic, </w:t>
      </w:r>
      <w:r>
        <w:rPr>
          <w:rFonts w:ascii="Arial" w:eastAsia="Calibri" w:hAnsi="Arial" w:cs="Arial"/>
          <w:noProof/>
          <w:color w:val="000000" w:themeColor="text1"/>
          <w:kern w:val="0"/>
          <w:lang w:val="en-US"/>
          <w14:ligatures w14:val="none"/>
        </w:rPr>
        <w:t>Undifferentiated, and Residual (Herndon, 2018). The disorder is classified under Schizophrenia, schizotypal and delusional disorders (F20-F29) in ICD-10, and its code is F20 (WHO, 2010).</w:t>
      </w:r>
    </w:p>
    <w:p w14:paraId="3DEAB6C3"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19" w:name="_Toc133729764"/>
      <w:r>
        <w:rPr>
          <w:rFonts w:ascii="Arial" w:eastAsia="Calibri" w:hAnsi="Arial" w:cs="Arial"/>
          <w:color w:val="auto"/>
          <w:sz w:val="22"/>
          <w:szCs w:val="22"/>
          <w:lang w:val="en-US"/>
        </w:rPr>
        <w:t>Statistics</w:t>
      </w:r>
      <w:bookmarkEnd w:id="19"/>
      <w:r>
        <w:rPr>
          <w:rFonts w:ascii="Arial" w:eastAsia="Calibri" w:hAnsi="Arial" w:cs="Arial"/>
          <w:color w:val="auto"/>
          <w:sz w:val="22"/>
          <w:szCs w:val="22"/>
          <w:lang w:val="en-US"/>
        </w:rPr>
        <w:t xml:space="preserve"> </w:t>
      </w:r>
    </w:p>
    <w:p w14:paraId="70721C5F" w14:textId="77777777" w:rsidR="00B44085" w:rsidRDefault="00B44085" w:rsidP="00B44085">
      <w:pPr>
        <w:spacing w:after="0" w:line="360" w:lineRule="auto"/>
        <w:jc w:val="both"/>
        <w:rPr>
          <w:rFonts w:ascii="Arial" w:hAnsi="Arial" w:cs="Arial"/>
          <w:lang w:val="en-US"/>
        </w:rPr>
      </w:pPr>
      <w:r>
        <w:rPr>
          <w:rFonts w:ascii="Arial" w:hAnsi="Arial" w:cs="Arial"/>
          <w:lang w:val="en-US"/>
        </w:rPr>
        <w:t xml:space="preserve">Schizophrenia is rare compared to other mental disorders. According to recent global statistics, about 24 million people (1 in 300) have Schizophrenia, representing 0.32% of the worldwide population (WHO, 2022). </w:t>
      </w:r>
      <w:r>
        <w:rPr>
          <w:rFonts w:ascii="Arial" w:hAnsi="Arial" w:cs="Arial"/>
          <w:color w:val="000000" w:themeColor="text1"/>
          <w:lang w:val="en-US"/>
        </w:rPr>
        <w:t xml:space="preserve">Around 1% of the UK population (685,000 people) is diagnosed with </w:t>
      </w:r>
      <w:r>
        <w:rPr>
          <w:rFonts w:ascii="Arial" w:hAnsi="Arial" w:cs="Arial"/>
          <w:color w:val="000000" w:themeColor="text1"/>
          <w:lang w:val="en-US"/>
        </w:rPr>
        <w:lastRenderedPageBreak/>
        <w:t>Schizophrenia (</w:t>
      </w:r>
      <w:r>
        <w:rPr>
          <w:rFonts w:ascii="Arial" w:hAnsi="Arial" w:cs="Arial"/>
          <w:shd w:val="clear" w:color="auto" w:fill="FFFFFF"/>
        </w:rPr>
        <w:t>Zacher, 2022</w:t>
      </w:r>
      <w:r>
        <w:rPr>
          <w:rFonts w:ascii="Arial" w:hAnsi="Arial" w:cs="Arial"/>
          <w:lang w:val="en-US"/>
        </w:rPr>
        <w:t xml:space="preserve">). People generally start developing it during late adolescence and early adulthood, with approximately 1 in 222 adults having this condition. Individuals with this mental condition report high mortality rates (2 to 3 times) compared to the general population, a factor attributed to vulnerability to metabolic, cardiovascular, and infectious diseases (WHO, 2022). </w:t>
      </w:r>
    </w:p>
    <w:p w14:paraId="64B757EE"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20" w:name="_Toc133729765"/>
      <w:r>
        <w:rPr>
          <w:rFonts w:ascii="Arial" w:eastAsia="Calibri" w:hAnsi="Arial" w:cs="Arial"/>
          <w:color w:val="auto"/>
          <w:sz w:val="22"/>
          <w:szCs w:val="22"/>
          <w:lang w:val="en-US"/>
        </w:rPr>
        <w:t>Causes</w:t>
      </w:r>
      <w:bookmarkEnd w:id="20"/>
    </w:p>
    <w:p w14:paraId="68B52332" w14:textId="77777777" w:rsidR="00B44085" w:rsidRDefault="00B44085" w:rsidP="00B44085">
      <w:pPr>
        <w:spacing w:after="0" w:line="360" w:lineRule="auto"/>
        <w:jc w:val="both"/>
        <w:rPr>
          <w:rFonts w:ascii="Arial" w:hAnsi="Arial" w:cs="Arial"/>
          <w:lang w:val="en-US"/>
        </w:rPr>
      </w:pPr>
      <w:r>
        <w:rPr>
          <w:rFonts w:ascii="Arial" w:hAnsi="Arial" w:cs="Arial"/>
          <w:lang w:val="en-US"/>
        </w:rPr>
        <w:t xml:space="preserve">The specific cause of Schizophrenia remains unclear. According to existing research, Schizophrenia is caused by a combination of genetic, hereditary, environmental, and psychosocial risk factors (WHO, 2022).  People with a history of substance abuse (e.g., cannabis, </w:t>
      </w:r>
      <w:proofErr w:type="gramStart"/>
      <w:r>
        <w:rPr>
          <w:rFonts w:ascii="Arial" w:hAnsi="Arial" w:cs="Arial"/>
          <w:lang w:val="en-US"/>
        </w:rPr>
        <w:t>drugs</w:t>
      </w:r>
      <w:proofErr w:type="gramEnd"/>
      <w:r>
        <w:rPr>
          <w:rFonts w:ascii="Arial" w:hAnsi="Arial" w:cs="Arial"/>
          <w:lang w:val="en-US"/>
        </w:rPr>
        <w:t xml:space="preserve"> and alcohol), brain damage, traumatic childhood, and those who are exposed to stress, and family problems are also more likely to develop schizophrenia. These psychosocial and environmental risk factors may predispose or elevate the chances of developing schizophrenia. </w:t>
      </w:r>
    </w:p>
    <w:p w14:paraId="081417EC"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21" w:name="_Toc133729766"/>
      <w:r>
        <w:rPr>
          <w:rFonts w:ascii="Arial" w:eastAsia="Calibri" w:hAnsi="Arial" w:cs="Arial"/>
          <w:color w:val="auto"/>
          <w:sz w:val="22"/>
          <w:szCs w:val="22"/>
          <w:lang w:val="en-US"/>
        </w:rPr>
        <w:t>Signs and symptoms</w:t>
      </w:r>
      <w:bookmarkEnd w:id="21"/>
    </w:p>
    <w:p w14:paraId="05E67BA6" w14:textId="77777777" w:rsidR="00B44085" w:rsidRDefault="00B44085" w:rsidP="00B44085">
      <w:pPr>
        <w:spacing w:after="0" w:line="360" w:lineRule="auto"/>
        <w:jc w:val="both"/>
        <w:rPr>
          <w:rFonts w:ascii="Arial" w:eastAsia="Calibri" w:hAnsi="Arial" w:cs="Arial"/>
          <w:noProof/>
          <w:kern w:val="0"/>
          <w:lang w:val="en-US"/>
          <w14:ligatures w14:val="none"/>
        </w:rPr>
      </w:pPr>
      <w:r>
        <w:rPr>
          <w:rFonts w:ascii="Arial" w:eastAsia="Calibri" w:hAnsi="Arial" w:cs="Arial"/>
          <w:noProof/>
          <w:kern w:val="0"/>
          <w:lang w:val="en-US"/>
          <w14:ligatures w14:val="none"/>
        </w:rPr>
        <w:t>An individual with paranoid schizophrenia experiences delusions, hallucinations, behavioural impairment, disorganised speech, flat affect, and trouble concentrating. Patients with hebephrenic schizophrenia do not experience hallucinations, but experience disorganised speech and behaviour. Also, they experience flat affect, disorganised thinking, speech disturbances, and inappropriate facial or emotional reactions. Catatonic schizophrenia is a rare and unique subtype of the disease in that it affects physical movement. Individuals with catatonia either make odd movements, do not respond to stimuli, or stay in strange body positions due to limb rigidity (Alyssa, 2023). People with undifferentiated schizophrenia present symptoms related to more than one type of schizophrenia. An example is an individual with hallucinations who also experiences catatonic symptoms. Lastly, residual schizophrenia is present in individuals with a history of schizophrenia, but whose current (negative) symptoms are minor. However, experts rarely use this classification due to the fact that all schizophrenia patients experience seasonal variability of their symptoms in terms of intensity and frequency.</w:t>
      </w:r>
    </w:p>
    <w:p w14:paraId="76224AA5"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noProof/>
          <w:color w:val="auto"/>
          <w:sz w:val="22"/>
          <w:szCs w:val="22"/>
          <w:lang w:val="en-US"/>
        </w:rPr>
      </w:pPr>
      <w:bookmarkStart w:id="22" w:name="_Toc133729767"/>
      <w:r>
        <w:rPr>
          <w:rFonts w:ascii="Arial" w:eastAsia="Times New Roman" w:hAnsi="Arial" w:cs="Arial"/>
          <w:noProof/>
          <w:color w:val="auto"/>
          <w:sz w:val="22"/>
          <w:szCs w:val="22"/>
          <w:lang w:val="en-US"/>
        </w:rPr>
        <w:t>Diagnosis</w:t>
      </w:r>
      <w:bookmarkEnd w:id="22"/>
    </w:p>
    <w:p w14:paraId="1C9696C0" w14:textId="411424E9" w:rsidR="00B44085" w:rsidRDefault="00B44085" w:rsidP="00B44085">
      <w:pPr>
        <w:spacing w:after="0" w:line="360" w:lineRule="auto"/>
        <w:jc w:val="both"/>
        <w:rPr>
          <w:rFonts w:ascii="Arial" w:eastAsia="Calibri" w:hAnsi="Arial" w:cs="Arial"/>
          <w:noProof/>
          <w:kern w:val="0"/>
          <w:lang w:val="en-US"/>
          <w14:ligatures w14:val="none"/>
        </w:rPr>
      </w:pPr>
      <w:r>
        <w:rPr>
          <w:rFonts w:ascii="Arial" w:eastAsia="Calibri" w:hAnsi="Arial" w:cs="Arial"/>
          <w:noProof/>
          <w:kern w:val="0"/>
          <w:lang w:val="en-US"/>
          <w14:ligatures w14:val="none"/>
        </w:rPr>
        <w:t xml:space="preserve">An individual experiencing the mentioned above symptoms is advised to visit their doctor for assessment. The assessment excludes possible psychotic disorders with similar symptoms, such as bipolar disorder, </w:t>
      </w:r>
      <w:r w:rsidRPr="00565FF3">
        <w:rPr>
          <w:rFonts w:ascii="Arial" w:eastAsia="Calibri" w:hAnsi="Arial" w:cs="Arial"/>
          <w:noProof/>
          <w:kern w:val="0"/>
          <w:lang w:val="en-US"/>
          <w14:ligatures w14:val="none"/>
        </w:rPr>
        <w:t xml:space="preserve">schizoaffective disorder, autism, and post-traumatic stress disorder (PTSD). </w:t>
      </w:r>
      <w:r>
        <w:rPr>
          <w:rFonts w:ascii="Arial" w:eastAsia="Calibri" w:hAnsi="Arial" w:cs="Arial"/>
          <w:noProof/>
          <w:kern w:val="0"/>
          <w:lang w:val="en-US"/>
          <w14:ligatures w14:val="none"/>
        </w:rPr>
        <w:t xml:space="preserve">Mental health specialists often rely on differential diagnosis to diagnose schizophrenia, observing patients over a long period and analysing their medical and social history (Farah, 2018). Follow-up questions often emphasise the period that the individual has experienced the symptoms. Therefore, individuals who report the prolonged presence of negative symptoms, bizarre </w:t>
      </w:r>
      <w:r>
        <w:rPr>
          <w:rFonts w:ascii="Arial" w:eastAsia="Calibri" w:hAnsi="Arial" w:cs="Arial"/>
          <w:noProof/>
          <w:kern w:val="0"/>
          <w:lang w:val="en-US"/>
          <w14:ligatures w14:val="none"/>
        </w:rPr>
        <w:lastRenderedPageBreak/>
        <w:t>hallucinations, and catatonia are often diagnosed with schizophrenia. Lastly, the doctor usually assesses family history during diagnosis. The reason is that a person can be genetically predisposed to schizophrenia. Thus, evaluating a patient’s family history of mental health conditions is critical to establishing their risk level of schizophrenia.</w:t>
      </w:r>
    </w:p>
    <w:p w14:paraId="58221280"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noProof/>
          <w:color w:val="auto"/>
          <w:sz w:val="22"/>
          <w:szCs w:val="22"/>
          <w:lang w:val="en-US"/>
        </w:rPr>
      </w:pPr>
      <w:bookmarkStart w:id="23" w:name="_Toc133729768"/>
      <w:r>
        <w:rPr>
          <w:rFonts w:ascii="Arial" w:eastAsia="Times New Roman" w:hAnsi="Arial" w:cs="Arial"/>
          <w:noProof/>
          <w:color w:val="auto"/>
          <w:sz w:val="22"/>
          <w:szCs w:val="22"/>
          <w:lang w:val="en-US"/>
        </w:rPr>
        <w:t>Treatment</w:t>
      </w:r>
      <w:bookmarkEnd w:id="23"/>
    </w:p>
    <w:p w14:paraId="2E2C8EAB" w14:textId="7CAB8C1F" w:rsidR="00B44085" w:rsidRDefault="00B44085" w:rsidP="00B44085">
      <w:pPr>
        <w:spacing w:after="0" w:line="360" w:lineRule="auto"/>
        <w:jc w:val="both"/>
        <w:rPr>
          <w:rFonts w:ascii="Arial" w:hAnsi="Arial" w:cs="Arial"/>
          <w:noProof/>
          <w:lang w:val="en-US"/>
        </w:rPr>
      </w:pPr>
      <w:r>
        <w:rPr>
          <w:rFonts w:ascii="Arial" w:hAnsi="Arial" w:cs="Arial"/>
          <w:noProof/>
          <w:lang w:val="en-US"/>
        </w:rPr>
        <w:t xml:space="preserve">Research shows that schizophrenia has no cure. Most current treatment options aim at helping schizophrenia patients manage the symptoms and resume normal functionality levels. A combination of psychotherapy and pharmacological interventions are </w:t>
      </w:r>
      <w:r w:rsidRPr="00565FF3">
        <w:rPr>
          <w:rFonts w:ascii="Arial" w:hAnsi="Arial" w:cs="Arial"/>
          <w:noProof/>
          <w:lang w:val="en-US"/>
        </w:rPr>
        <w:t xml:space="preserve">used, including </w:t>
      </w:r>
      <w:r w:rsidR="00565FF3" w:rsidRPr="00565FF3">
        <w:rPr>
          <w:rFonts w:ascii="Arial" w:hAnsi="Arial" w:cs="Arial"/>
          <w:noProof/>
          <w:lang w:val="en-US"/>
        </w:rPr>
        <w:t>self</w:t>
      </w:r>
      <w:r w:rsidRPr="00565FF3">
        <w:rPr>
          <w:rFonts w:ascii="Arial" w:hAnsi="Arial" w:cs="Arial"/>
          <w:noProof/>
          <w:lang w:val="en-US"/>
        </w:rPr>
        <w:t xml:space="preserve">education, </w:t>
      </w:r>
      <w:r w:rsidR="00565FF3" w:rsidRPr="00565FF3">
        <w:rPr>
          <w:rFonts w:ascii="Arial" w:hAnsi="Arial" w:cs="Arial"/>
          <w:noProof/>
          <w:lang w:val="en-US"/>
        </w:rPr>
        <w:t>cognitive therapy</w:t>
      </w:r>
      <w:r w:rsidRPr="00565FF3">
        <w:rPr>
          <w:rFonts w:ascii="Arial" w:hAnsi="Arial" w:cs="Arial"/>
          <w:noProof/>
          <w:lang w:val="en-US"/>
        </w:rPr>
        <w:t xml:space="preserve">, and </w:t>
      </w:r>
      <w:r w:rsidR="00565FF3" w:rsidRPr="00565FF3">
        <w:rPr>
          <w:rFonts w:ascii="Arial" w:hAnsi="Arial" w:cs="Arial"/>
          <w:noProof/>
          <w:lang w:val="en-US"/>
        </w:rPr>
        <w:t>neuroleptic drug</w:t>
      </w:r>
      <w:r w:rsidRPr="00565FF3">
        <w:rPr>
          <w:rFonts w:ascii="Arial" w:hAnsi="Arial" w:cs="Arial"/>
          <w:noProof/>
          <w:lang w:val="en-US"/>
        </w:rPr>
        <w:t xml:space="preserve"> (e.g., risperidone, haloperidol, quetiapine, and aripiprazole) (Farah et al., 2018; WHO, 2022). Pharmacological medications have side effects. Thus there is a strong need to educate the patient on the potential motor and long</w:t>
      </w:r>
      <w:r>
        <w:rPr>
          <w:rFonts w:ascii="Arial" w:hAnsi="Arial" w:cs="Arial"/>
          <w:noProof/>
          <w:lang w:val="en-US"/>
        </w:rPr>
        <w:t>-term side effects before the treatment begins (Alyssa, 2023).</w:t>
      </w:r>
    </w:p>
    <w:p w14:paraId="7E6A0B9C" w14:textId="3E29D142" w:rsidR="00B44085" w:rsidRDefault="00B44085" w:rsidP="00B44085">
      <w:pPr>
        <w:spacing w:after="0" w:line="360" w:lineRule="auto"/>
        <w:jc w:val="both"/>
        <w:rPr>
          <w:rFonts w:ascii="Arial" w:hAnsi="Arial" w:cs="Arial"/>
          <w:noProof/>
          <w:lang w:val="en-US"/>
        </w:rPr>
      </w:pPr>
      <w:r>
        <w:rPr>
          <w:rFonts w:ascii="Arial" w:hAnsi="Arial" w:cs="Arial"/>
          <w:noProof/>
          <w:lang w:val="en-US"/>
        </w:rPr>
        <w:t>Schizophrenic patients may be referred to</w:t>
      </w:r>
      <w:r w:rsidR="00785C14">
        <w:rPr>
          <w:rFonts w:ascii="Arial" w:hAnsi="Arial" w:cs="Arial"/>
          <w:noProof/>
          <w:lang w:val="en-US"/>
        </w:rPr>
        <w:t xml:space="preserve"> </w:t>
      </w:r>
      <w:r>
        <w:rPr>
          <w:rFonts w:ascii="Arial" w:hAnsi="Arial" w:cs="Arial"/>
          <w:noProof/>
          <w:lang w:val="en-US"/>
        </w:rPr>
        <w:t xml:space="preserve">community-based interventions, facilitated assisted living, and psychosocial rehabilitation through strategies such as life skills training. Family intervention revolves around family involvement in coordinated speciality care (CSC) programs that embrace wholesome collaboration between specialists and family members in caring for schizophrenia patients. Social skills training helps to re-introduce the patient to vocational, self-care, and recreation skills that encourage independence (Farah, 2018). Schizophrenia is a disabling condition. Thus patients may need supported housing and employment to improve care outcomes and enhance the patient’s social competence. </w:t>
      </w:r>
    </w:p>
    <w:p w14:paraId="454C698A"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noProof/>
          <w:color w:val="auto"/>
          <w:sz w:val="22"/>
          <w:szCs w:val="22"/>
          <w:lang w:val="en-US"/>
        </w:rPr>
      </w:pPr>
      <w:bookmarkStart w:id="24" w:name="_Toc133729769"/>
      <w:r>
        <w:rPr>
          <w:rFonts w:ascii="Arial" w:eastAsia="Times New Roman" w:hAnsi="Arial" w:cs="Arial"/>
          <w:noProof/>
          <w:color w:val="auto"/>
          <w:sz w:val="22"/>
          <w:szCs w:val="22"/>
          <w:lang w:val="en-US"/>
        </w:rPr>
        <w:t>Measurement of Rehabilitation</w:t>
      </w:r>
      <w:bookmarkEnd w:id="24"/>
    </w:p>
    <w:p w14:paraId="1F79B55E" w14:textId="77777777" w:rsidR="00B44085" w:rsidRDefault="00B44085" w:rsidP="00B44085">
      <w:pPr>
        <w:spacing w:after="0" w:line="360" w:lineRule="auto"/>
        <w:jc w:val="both"/>
        <w:rPr>
          <w:rFonts w:ascii="Arial" w:eastAsia="Calibri" w:hAnsi="Arial" w:cs="Arial"/>
          <w:noProof/>
          <w:kern w:val="0"/>
          <w:lang w:val="en-US"/>
          <w14:ligatures w14:val="none"/>
        </w:rPr>
      </w:pPr>
      <w:r>
        <w:rPr>
          <w:rFonts w:ascii="Arial" w:eastAsia="Calibri" w:hAnsi="Arial" w:cs="Arial"/>
          <w:noProof/>
          <w:kern w:val="0"/>
          <w:lang w:val="en-US"/>
          <w14:ligatures w14:val="none"/>
        </w:rPr>
        <w:t>Schizophrenia disorder rehabilitation measurement relies on several scales, such as Clinical Global Impression-Schizophrenia Scale (CGI-SCH), which measures the rehabilitation process through the patient’s cognitive, depressive, negative, and positive symptoms (Yildiz et al., 2022). Several studies on the scale's validity conclude that it is reliable for measuring a patient’s response to schizophrenia treatment. Also, the scale is appropriate for the routine clinical observatory studies that specialists carry out on the patient.</w:t>
      </w:r>
    </w:p>
    <w:p w14:paraId="1B2F8FA6"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noProof/>
          <w:color w:val="auto"/>
          <w:sz w:val="22"/>
          <w:szCs w:val="22"/>
          <w:lang w:val="en-US"/>
        </w:rPr>
      </w:pPr>
      <w:bookmarkStart w:id="25" w:name="_Toc133729770"/>
      <w:r>
        <w:rPr>
          <w:rFonts w:ascii="Arial" w:eastAsia="Times New Roman" w:hAnsi="Arial" w:cs="Arial"/>
          <w:noProof/>
          <w:color w:val="auto"/>
          <w:sz w:val="22"/>
          <w:szCs w:val="22"/>
          <w:lang w:val="en-US"/>
        </w:rPr>
        <w:t>Recommendation</w:t>
      </w:r>
      <w:bookmarkEnd w:id="25"/>
    </w:p>
    <w:p w14:paraId="0AA68523" w14:textId="7E133083" w:rsidR="00B44085" w:rsidRDefault="00B44085" w:rsidP="00B44085">
      <w:pPr>
        <w:spacing w:after="0" w:line="360" w:lineRule="auto"/>
        <w:jc w:val="both"/>
        <w:rPr>
          <w:rFonts w:ascii="Arial" w:eastAsia="Calibri" w:hAnsi="Arial" w:cs="Arial"/>
          <w:kern w:val="0"/>
          <w:lang w:val="en-US"/>
          <w14:ligatures w14:val="none"/>
        </w:rPr>
      </w:pPr>
      <w:r>
        <w:rPr>
          <w:rFonts w:ascii="Arial" w:hAnsi="Arial" w:cs="Arial"/>
          <w:noProof/>
          <w:lang w:val="en-US"/>
        </w:rPr>
        <w:t xml:space="preserve">Schizophrenic patients often require multiple treatment modalities. </w:t>
      </w:r>
      <w:r w:rsidR="00785C14">
        <w:rPr>
          <w:rFonts w:ascii="Arial" w:hAnsi="Arial" w:cs="Arial"/>
          <w:noProof/>
          <w:lang w:val="en-US"/>
        </w:rPr>
        <w:t>I</w:t>
      </w:r>
      <w:r>
        <w:rPr>
          <w:rFonts w:ascii="Arial" w:hAnsi="Arial" w:cs="Arial"/>
          <w:noProof/>
          <w:lang w:val="en-US"/>
        </w:rPr>
        <w:t>t is highly recommended to pharmacological and psychotherapy to improve treatment results. Furthermore, it is critical to manage treatment adherence which remains t</w:t>
      </w:r>
      <w:r>
        <w:rPr>
          <w:rFonts w:ascii="Arial" w:eastAsia="Calibri" w:hAnsi="Arial" w:cs="Arial"/>
          <w:kern w:val="0"/>
          <w:lang w:val="en-US"/>
          <w14:ligatures w14:val="none"/>
        </w:rPr>
        <w:t xml:space="preserve">he most significant challenge in schizophrenia disorder treatment and rehabilitation. Treatment modalities, predominantly medication, cannot yield positive results if the patient does not adhere to the recommended dosage or fails to take the prescribed drugs. Poor adherence to the treatment regime is detrimental because it increases </w:t>
      </w:r>
      <w:r>
        <w:rPr>
          <w:rFonts w:ascii="Arial" w:eastAsia="Calibri" w:hAnsi="Arial" w:cs="Arial"/>
          <w:kern w:val="0"/>
          <w:lang w:val="en-US"/>
          <w14:ligatures w14:val="none"/>
        </w:rPr>
        <w:lastRenderedPageBreak/>
        <w:t>the patient’s susceptibility to relapse towards severe psychosis (Faden, 2022). It is hard to reintroduce such patients to the treatment modality and expect better results regardless of the reason for failing to take their medication. Therefore, specialists must apply strategies such as pill count, family involvement, psychoeducation, and daily reminders through home visits and phone calls to the patient to take their medication.</w:t>
      </w:r>
    </w:p>
    <w:p w14:paraId="314E3B2D"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26" w:name="_Toc133729771"/>
      <w:bookmarkStart w:id="27" w:name="_Hlk133044518"/>
      <w:r>
        <w:rPr>
          <w:rFonts w:ascii="Arial" w:eastAsia="Calibri" w:hAnsi="Arial" w:cs="Arial"/>
          <w:color w:val="auto"/>
          <w:sz w:val="22"/>
          <w:szCs w:val="22"/>
          <w:lang w:val="en-US"/>
        </w:rPr>
        <w:t>Principles of Care</w:t>
      </w:r>
      <w:bookmarkEnd w:id="26"/>
    </w:p>
    <w:p w14:paraId="2140EE50" w14:textId="31FEFD84" w:rsidR="00B44085" w:rsidRDefault="00B44085" w:rsidP="00B44085">
      <w:pPr>
        <w:spacing w:after="0" w:line="360" w:lineRule="auto"/>
        <w:jc w:val="both"/>
        <w:rPr>
          <w:rFonts w:ascii="Arial" w:hAnsi="Arial" w:cs="Arial"/>
          <w:lang w:val="en-US"/>
        </w:rPr>
      </w:pPr>
      <w:r>
        <w:rPr>
          <w:rFonts w:ascii="Arial" w:hAnsi="Arial" w:cs="Arial"/>
          <w:lang w:val="en-US"/>
        </w:rPr>
        <w:t xml:space="preserve">Overarching principles have been developed to inform the care and rehabilitation of people with schizophrenia. First, care and rehabilitation services for schizophrenic patients should be integrated into a comprehensive local service dedicated to mental healthcare. Second, specialists working with these populations should adopt a recovery-oriented approach and environment that </w:t>
      </w:r>
      <w:proofErr w:type="spellStart"/>
      <w:r>
        <w:rPr>
          <w:rFonts w:ascii="Arial" w:hAnsi="Arial" w:cs="Arial"/>
          <w:lang w:val="en-US"/>
        </w:rPr>
        <w:t>emphasises</w:t>
      </w:r>
      <w:proofErr w:type="spellEnd"/>
      <w:r>
        <w:rPr>
          <w:rFonts w:ascii="Arial" w:hAnsi="Arial" w:cs="Arial"/>
          <w:lang w:val="en-US"/>
        </w:rPr>
        <w:t xml:space="preserve"> shared ethos, jointly set goals, and reduce stigma, as well as encourage patients to be hopeful and optimistic (NICE, 2020). The third overarching principle is the delivery of </w:t>
      </w:r>
      <w:proofErr w:type="spellStart"/>
      <w:r>
        <w:rPr>
          <w:rFonts w:ascii="Arial" w:hAnsi="Arial" w:cs="Arial"/>
          <w:lang w:val="en-US"/>
        </w:rPr>
        <w:t>individualised</w:t>
      </w:r>
      <w:proofErr w:type="spellEnd"/>
      <w:r>
        <w:rPr>
          <w:rFonts w:ascii="Arial" w:hAnsi="Arial" w:cs="Arial"/>
          <w:lang w:val="en-US"/>
        </w:rPr>
        <w:t>, person-</w:t>
      </w:r>
      <w:r w:rsidR="00565FF3">
        <w:rPr>
          <w:rFonts w:ascii="Arial" w:hAnsi="Arial" w:cs="Arial"/>
          <w:lang w:val="en-US"/>
        </w:rPr>
        <w:t>centered</w:t>
      </w:r>
      <w:r>
        <w:rPr>
          <w:rFonts w:ascii="Arial" w:hAnsi="Arial" w:cs="Arial"/>
          <w:lang w:val="en-US"/>
        </w:rPr>
        <w:t xml:space="preserve"> care. This can be achieved by working with patients collaboratively and involving them and their families and carers when making decisions. Fourth, care should be delivered in a less restricted environment and focus on helping the patients gradually from being intensely reliant on others’ support to become more independent. Lastly, it is prudent to </w:t>
      </w:r>
      <w:proofErr w:type="spellStart"/>
      <w:r>
        <w:rPr>
          <w:rFonts w:ascii="Arial" w:hAnsi="Arial" w:cs="Arial"/>
          <w:lang w:val="en-US"/>
        </w:rPr>
        <w:t>recognise</w:t>
      </w:r>
      <w:proofErr w:type="spellEnd"/>
      <w:r>
        <w:rPr>
          <w:rFonts w:ascii="Arial" w:hAnsi="Arial" w:cs="Arial"/>
          <w:lang w:val="en-US"/>
        </w:rPr>
        <w:t xml:space="preserve"> that schizophrenic patients respond to rehabilitation differently. For instance, some patients may fail to become independent as they were before suffering from the condition, while some may need support in terms of accommodation.</w:t>
      </w:r>
      <w:bookmarkEnd w:id="27"/>
    </w:p>
    <w:p w14:paraId="5303390B" w14:textId="77777777" w:rsidR="00B44085" w:rsidRDefault="00B44085" w:rsidP="00B44085">
      <w:pPr>
        <w:spacing w:after="0" w:line="360" w:lineRule="auto"/>
        <w:ind w:firstLine="720"/>
        <w:jc w:val="both"/>
        <w:rPr>
          <w:rFonts w:ascii="Arial" w:hAnsi="Arial" w:cs="Arial"/>
          <w:lang w:val="en-US"/>
        </w:rPr>
      </w:pPr>
    </w:p>
    <w:p w14:paraId="3DB04DDD" w14:textId="77777777" w:rsidR="00B44085" w:rsidRDefault="00B44085" w:rsidP="00B44085">
      <w:pPr>
        <w:pStyle w:val="Heading1"/>
        <w:shd w:val="clear" w:color="auto" w:fill="9CC2E5" w:themeFill="accent5" w:themeFillTint="99"/>
        <w:spacing w:before="0" w:line="360" w:lineRule="auto"/>
        <w:jc w:val="both"/>
        <w:rPr>
          <w:rFonts w:ascii="Arial" w:eastAsia="Times New Roman" w:hAnsi="Arial" w:cs="Arial"/>
          <w:b/>
          <w:bCs/>
          <w:color w:val="auto"/>
          <w:sz w:val="22"/>
          <w:szCs w:val="22"/>
          <w:lang w:val="en-US"/>
        </w:rPr>
      </w:pPr>
      <w:bookmarkStart w:id="28" w:name="_Toc133729772"/>
      <w:r>
        <w:rPr>
          <w:rFonts w:ascii="Arial" w:eastAsia="Times New Roman" w:hAnsi="Arial" w:cs="Arial"/>
          <w:b/>
          <w:bCs/>
          <w:color w:val="auto"/>
          <w:sz w:val="22"/>
          <w:szCs w:val="22"/>
          <w:lang w:val="en-US"/>
        </w:rPr>
        <w:t>Autism</w:t>
      </w:r>
      <w:bookmarkEnd w:id="28"/>
    </w:p>
    <w:p w14:paraId="2FA7DC38"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29" w:name="_Toc133729773"/>
      <w:r>
        <w:rPr>
          <w:rFonts w:ascii="Arial" w:eastAsia="Times New Roman" w:hAnsi="Arial" w:cs="Arial"/>
          <w:color w:val="auto"/>
          <w:sz w:val="22"/>
          <w:szCs w:val="22"/>
          <w:lang w:val="en-US"/>
        </w:rPr>
        <w:t>Definition and Classification</w:t>
      </w:r>
      <w:bookmarkEnd w:id="29"/>
    </w:p>
    <w:p w14:paraId="55B82E61" w14:textId="77777777" w:rsidR="00B44085" w:rsidRDefault="00B44085" w:rsidP="00B44085">
      <w:pPr>
        <w:spacing w:after="0" w:line="360" w:lineRule="auto"/>
        <w:jc w:val="both"/>
        <w:rPr>
          <w:rFonts w:ascii="Arial" w:eastAsia="Calibri" w:hAnsi="Arial" w:cs="Arial"/>
          <w:color w:val="FF0000"/>
          <w:kern w:val="0"/>
          <w:lang w:val="en-US"/>
          <w14:ligatures w14:val="none"/>
        </w:rPr>
      </w:pPr>
      <w:r>
        <w:rPr>
          <w:rFonts w:ascii="Arial" w:eastAsia="Calibri" w:hAnsi="Arial" w:cs="Arial"/>
          <w:kern w:val="0"/>
          <w:lang w:val="en-US"/>
          <w14:ligatures w14:val="none"/>
        </w:rPr>
        <w:t xml:space="preserve">Autism, also known as </w:t>
      </w:r>
      <w:proofErr w:type="gramStart"/>
      <w:r>
        <w:rPr>
          <w:rFonts w:ascii="Arial" w:eastAsia="Calibri" w:hAnsi="Arial" w:cs="Arial"/>
          <w:kern w:val="0"/>
          <w:lang w:val="en-US"/>
          <w14:ligatures w14:val="none"/>
        </w:rPr>
        <w:t>Autism Spectrum Disorder</w:t>
      </w:r>
      <w:proofErr w:type="gramEnd"/>
      <w:r>
        <w:rPr>
          <w:rFonts w:ascii="Arial" w:eastAsia="Calibri" w:hAnsi="Arial" w:cs="Arial"/>
          <w:kern w:val="0"/>
          <w:lang w:val="en-US"/>
          <w14:ligatures w14:val="none"/>
        </w:rPr>
        <w:t xml:space="preserve"> (ASD), is a combination of conditions that develop due to a deficit in neuropsychiatric development. There are three main disorders on the </w:t>
      </w:r>
      <w:r>
        <w:rPr>
          <w:rFonts w:ascii="Arial" w:eastAsia="Calibri" w:hAnsi="Arial" w:cs="Arial"/>
          <w:color w:val="000000" w:themeColor="text1"/>
          <w:kern w:val="0"/>
          <w:lang w:val="en-US"/>
          <w14:ligatures w14:val="none"/>
        </w:rPr>
        <w:t xml:space="preserve">spectrum: autism, pervasive developmental disorder-not otherwise specified (PDD-NOS), </w:t>
      </w:r>
      <w:r>
        <w:rPr>
          <w:rFonts w:ascii="Arial" w:eastAsia="Calibri" w:hAnsi="Arial" w:cs="Arial"/>
          <w:kern w:val="0"/>
          <w:lang w:val="en-US"/>
          <w14:ligatures w14:val="none"/>
        </w:rPr>
        <w:t>and Asperger's syndrome (AS) (Sharma et al., 201</w:t>
      </w:r>
      <w:r>
        <w:rPr>
          <w:rFonts w:ascii="Arial" w:eastAsia="Calibri" w:hAnsi="Arial" w:cs="Arial"/>
          <w:color w:val="000000" w:themeColor="text1"/>
          <w:kern w:val="0"/>
          <w:lang w:val="en-US"/>
          <w14:ligatures w14:val="none"/>
        </w:rPr>
        <w:t xml:space="preserve">8). </w:t>
      </w:r>
      <w:bookmarkStart w:id="30" w:name="_Hlk133058931"/>
      <w:r>
        <w:rPr>
          <w:rFonts w:ascii="Arial" w:eastAsia="Calibri" w:hAnsi="Arial" w:cs="Arial"/>
          <w:color w:val="000000" w:themeColor="text1"/>
          <w:kern w:val="0"/>
          <w:lang w:val="en-US"/>
          <w14:ligatures w14:val="none"/>
        </w:rPr>
        <w:t>In ICD-10, ASD is classified under Disorders of physical development (F80-F89), and its code is F84 (WHO, 2010).</w:t>
      </w:r>
    </w:p>
    <w:p w14:paraId="15D81782"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31" w:name="_Toc133729774"/>
      <w:bookmarkEnd w:id="30"/>
      <w:r>
        <w:rPr>
          <w:rFonts w:ascii="Arial" w:eastAsia="Calibri" w:hAnsi="Arial" w:cs="Arial"/>
          <w:color w:val="auto"/>
          <w:sz w:val="22"/>
          <w:szCs w:val="22"/>
          <w:lang w:val="en-US"/>
        </w:rPr>
        <w:t>Statistics</w:t>
      </w:r>
      <w:bookmarkEnd w:id="31"/>
    </w:p>
    <w:p w14:paraId="1E0A88A8" w14:textId="77777777" w:rsidR="00B44085" w:rsidRDefault="00B44085" w:rsidP="00B44085">
      <w:pPr>
        <w:spacing w:after="0" w:line="360" w:lineRule="auto"/>
        <w:jc w:val="both"/>
        <w:rPr>
          <w:rFonts w:ascii="Arial" w:hAnsi="Arial" w:cs="Arial"/>
          <w:lang w:val="en-US"/>
        </w:rPr>
      </w:pPr>
      <w:r>
        <w:rPr>
          <w:rFonts w:ascii="Arial" w:hAnsi="Arial" w:cs="Arial"/>
          <w:lang w:val="en-US"/>
        </w:rPr>
        <w:t>Autism is highly prevalent in the UK, with approximately 700,000 people (1 in 100) suffering from mental disorders (</w:t>
      </w:r>
      <w:proofErr w:type="spellStart"/>
      <w:r>
        <w:rPr>
          <w:rFonts w:ascii="Arial" w:hAnsi="Arial" w:cs="Arial"/>
          <w:lang w:val="en-US"/>
        </w:rPr>
        <w:t>BeyondAutism</w:t>
      </w:r>
      <w:proofErr w:type="spellEnd"/>
      <w:r>
        <w:rPr>
          <w:rFonts w:ascii="Arial" w:hAnsi="Arial" w:cs="Arial"/>
          <w:lang w:val="en-US"/>
        </w:rPr>
        <w:t xml:space="preserve">, 2023). When families are considered, at least 2.8 million people in the country are autistic. Interestingly, 21.7% of UK adults with autism are employed, suggesting the lowest employment rates compared to people with other mental impairments (ONS, 2020). There are five times more males being affected than females. ASD symptoms are also different </w:t>
      </w:r>
      <w:r>
        <w:rPr>
          <w:rFonts w:ascii="Arial" w:hAnsi="Arial" w:cs="Arial"/>
          <w:lang w:val="en-US"/>
        </w:rPr>
        <w:lastRenderedPageBreak/>
        <w:t>in females than in males, which makes them more likely to be misdiagnosed thus contributes to these statistics.</w:t>
      </w:r>
    </w:p>
    <w:p w14:paraId="152951E0"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32" w:name="_Toc133729775"/>
      <w:r>
        <w:rPr>
          <w:rFonts w:ascii="Arial" w:eastAsia="Calibri" w:hAnsi="Arial" w:cs="Arial"/>
          <w:color w:val="auto"/>
          <w:sz w:val="22"/>
          <w:szCs w:val="22"/>
          <w:lang w:val="en-US"/>
        </w:rPr>
        <w:t>Causes</w:t>
      </w:r>
      <w:bookmarkEnd w:id="32"/>
    </w:p>
    <w:p w14:paraId="6D36C4BB" w14:textId="77777777" w:rsidR="00B44085" w:rsidRDefault="00B44085" w:rsidP="00B44085">
      <w:pPr>
        <w:pStyle w:val="NormalWeb"/>
        <w:shd w:val="clear" w:color="auto" w:fill="FFFFFF"/>
        <w:spacing w:before="0" w:beforeAutospacing="0" w:after="0" w:afterAutospacing="0" w:line="360" w:lineRule="auto"/>
        <w:jc w:val="both"/>
        <w:rPr>
          <w:rFonts w:ascii="Arial" w:eastAsiaTheme="minorHAnsi" w:hAnsi="Arial" w:cs="Arial"/>
          <w:sz w:val="22"/>
          <w:szCs w:val="22"/>
          <w:lang w:val="en-US" w:eastAsia="en-US"/>
        </w:rPr>
      </w:pPr>
      <w:r>
        <w:rPr>
          <w:rFonts w:ascii="Arial" w:eastAsiaTheme="minorHAnsi" w:hAnsi="Arial" w:cs="Arial"/>
          <w:sz w:val="22"/>
          <w:szCs w:val="22"/>
          <w:lang w:val="en-US" w:eastAsia="en-US"/>
        </w:rPr>
        <w:t>Research has not established a single cause of autism. Nonetheless, scientific evidence has shown that genetic factors contribute to autism. Preliminary research indicates that multiple genes might be linked to autism. However, no evidence links autism to emotional deprivation, upbringing, and vaccines.</w:t>
      </w:r>
    </w:p>
    <w:p w14:paraId="69262946"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33" w:name="_Toc133729776"/>
      <w:r>
        <w:rPr>
          <w:rFonts w:ascii="Arial" w:eastAsia="Calibri" w:hAnsi="Arial" w:cs="Arial"/>
          <w:color w:val="auto"/>
          <w:sz w:val="22"/>
          <w:szCs w:val="22"/>
          <w:lang w:val="en-US"/>
        </w:rPr>
        <w:t>Signs and Symptoms</w:t>
      </w:r>
      <w:bookmarkEnd w:id="33"/>
    </w:p>
    <w:p w14:paraId="780A5FA2" w14:textId="77777777" w:rsidR="00B44085" w:rsidRDefault="00B44085" w:rsidP="00B44085">
      <w:pPr>
        <w:spacing w:after="0" w:line="360" w:lineRule="auto"/>
        <w:jc w:val="both"/>
        <w:rPr>
          <w:rFonts w:ascii="Arial" w:hAnsi="Arial" w:cs="Arial"/>
          <w:lang w:val="en-US"/>
        </w:rPr>
      </w:pPr>
      <w:r>
        <w:rPr>
          <w:rFonts w:ascii="Arial" w:hAnsi="Arial" w:cs="Arial"/>
          <w:lang w:val="en-US"/>
        </w:rPr>
        <w:t xml:space="preserve">Individuals with classic autism have communication and social interaction issues. Atypical autism symptoms include delays in language and speech comprehension, repetitive behaviours, and difficulty with transition (Rudy, 2022). Asperger's syndrome is characterised by social and </w:t>
      </w:r>
      <w:proofErr w:type="spellStart"/>
      <w:r>
        <w:rPr>
          <w:rFonts w:ascii="Arial" w:hAnsi="Arial" w:cs="Arial"/>
          <w:lang w:val="en-US"/>
        </w:rPr>
        <w:t>behavioural</w:t>
      </w:r>
      <w:proofErr w:type="spellEnd"/>
      <w:r>
        <w:rPr>
          <w:rFonts w:ascii="Arial" w:hAnsi="Arial" w:cs="Arial"/>
          <w:lang w:val="en-US"/>
        </w:rPr>
        <w:t xml:space="preserve"> challenges but does not have language development delay or intellectual issues like the other spectrums. Young children who are autistic are likely to avoid eye contact, return a smile, respond when called by their name, become extremely upset when they dislike something (e.g., sound, taste, or smell), make repetitive movements with their hands, fingers, or body, and repeat the same words. Some children talk less and do not engage in play like their ordinary peers. Older children may exhibit different signs from those presented by younger ones. Older children with autism are likely to struggle to comprehend other people’s feelings or thoughts, like strict routines and get irritated when they change, get distressed when asked something, struggle to establish friendship, pretend to be independent, take things literally, strive to explain their feelings, speaking unusually (e.g., repeating phrases), and exhibit a keen interest in certain activities or things.</w:t>
      </w:r>
    </w:p>
    <w:p w14:paraId="4103B7B2"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34" w:name="_Toc133729777"/>
      <w:r>
        <w:rPr>
          <w:rFonts w:ascii="Arial" w:eastAsia="Times New Roman" w:hAnsi="Arial" w:cs="Arial"/>
          <w:color w:val="auto"/>
          <w:sz w:val="22"/>
          <w:szCs w:val="22"/>
          <w:lang w:val="en-US"/>
        </w:rPr>
        <w:t>Diagnosis</w:t>
      </w:r>
      <w:bookmarkEnd w:id="34"/>
    </w:p>
    <w:p w14:paraId="46AB0C98" w14:textId="77777777" w:rsidR="00B44085" w:rsidRDefault="00B44085" w:rsidP="00B44085">
      <w:pPr>
        <w:spacing w:after="0" w:line="360" w:lineRule="auto"/>
        <w:jc w:val="both"/>
        <w:rPr>
          <w:rFonts w:ascii="Arial" w:hAnsi="Arial" w:cs="Arial"/>
          <w:lang w:val="en-US"/>
        </w:rPr>
      </w:pPr>
      <w:r>
        <w:rPr>
          <w:rFonts w:ascii="Arial" w:hAnsi="Arial" w:cs="Arial"/>
          <w:lang w:val="en-US"/>
        </w:rPr>
        <w:t xml:space="preserve">Autism often starts in childhood, but some people may be diagnosed later in life. Autism diagnosis generally involves a specialist conducting neurological, communication, intelligence, perceptual functionality, and motor function development tests (Beyond Autism, 2023). Autism diagnosis occurs in two stages: child evaluation during development stages by pediatricians and further in-depth evaluation by autism specialists (Ali et al., 2019). The second stage occurs when the child </w:t>
      </w:r>
      <w:proofErr w:type="gramStart"/>
      <w:r>
        <w:rPr>
          <w:rFonts w:ascii="Arial" w:hAnsi="Arial" w:cs="Arial"/>
          <w:lang w:val="en-US"/>
        </w:rPr>
        <w:t>is at</w:t>
      </w:r>
      <w:proofErr w:type="gramEnd"/>
      <w:r>
        <w:rPr>
          <w:rFonts w:ascii="Arial" w:hAnsi="Arial" w:cs="Arial"/>
          <w:lang w:val="en-US"/>
        </w:rPr>
        <w:t xml:space="preserve"> two years of age and above. Here, the specialist performs differential diagnostics to establish whether the symptoms detected in the child arise from autism or other developmental deficiency disorders. Specialists </w:t>
      </w:r>
      <w:proofErr w:type="spellStart"/>
      <w:r>
        <w:rPr>
          <w:rFonts w:ascii="Arial" w:hAnsi="Arial" w:cs="Arial"/>
          <w:lang w:val="en-US"/>
        </w:rPr>
        <w:t>utilise</w:t>
      </w:r>
      <w:proofErr w:type="spellEnd"/>
      <w:r>
        <w:rPr>
          <w:rFonts w:ascii="Arial" w:hAnsi="Arial" w:cs="Arial"/>
          <w:lang w:val="en-US"/>
        </w:rPr>
        <w:t xml:space="preserve"> the Autism Diagnostic Observation Schedule (ADOS) and Autism Diagnostic Interview-Revised (ADI-R) to diagnose autism (Ali et al., 2019). Also, evaluating the family’s medical history can help to determine whether there are autistic individuals. </w:t>
      </w:r>
    </w:p>
    <w:p w14:paraId="2B0EF066"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35" w:name="_Toc133729778"/>
      <w:r>
        <w:rPr>
          <w:rFonts w:ascii="Arial" w:eastAsia="Times New Roman" w:hAnsi="Arial" w:cs="Arial"/>
          <w:color w:val="auto"/>
          <w:sz w:val="22"/>
          <w:szCs w:val="22"/>
          <w:lang w:val="en-US"/>
        </w:rPr>
        <w:lastRenderedPageBreak/>
        <w:t>Treatment</w:t>
      </w:r>
      <w:bookmarkEnd w:id="35"/>
      <w:r>
        <w:rPr>
          <w:rFonts w:ascii="Arial" w:eastAsia="Times New Roman" w:hAnsi="Arial" w:cs="Arial"/>
          <w:color w:val="auto"/>
          <w:sz w:val="22"/>
          <w:szCs w:val="22"/>
          <w:lang w:val="en-US"/>
        </w:rPr>
        <w:t xml:space="preserve"> </w:t>
      </w:r>
    </w:p>
    <w:p w14:paraId="77292FF9" w14:textId="77777777" w:rsidR="00B44085" w:rsidRDefault="00B44085" w:rsidP="00B44085">
      <w:pPr>
        <w:spacing w:after="0" w:line="360" w:lineRule="auto"/>
        <w:jc w:val="both"/>
        <w:rPr>
          <w:rFonts w:ascii="Arial" w:hAnsi="Arial" w:cs="Arial"/>
          <w:lang w:val="en-US"/>
        </w:rPr>
      </w:pPr>
      <w:r>
        <w:rPr>
          <w:rFonts w:ascii="Arial" w:hAnsi="Arial" w:cs="Arial"/>
          <w:lang w:val="en-US"/>
        </w:rPr>
        <w:t xml:space="preserve">There is no known cure for autism. However, autism patients </w:t>
      </w:r>
      <w:proofErr w:type="spellStart"/>
      <w:r>
        <w:rPr>
          <w:rFonts w:ascii="Arial" w:hAnsi="Arial" w:cs="Arial"/>
          <w:lang w:val="en-US"/>
        </w:rPr>
        <w:t>utilise</w:t>
      </w:r>
      <w:proofErr w:type="spellEnd"/>
      <w:r>
        <w:rPr>
          <w:rFonts w:ascii="Arial" w:hAnsi="Arial" w:cs="Arial"/>
          <w:lang w:val="en-US"/>
        </w:rPr>
        <w:t xml:space="preserve"> pharmacological, non-pharmacological interventions or a blend of both. Common medications include antidepressants, atypical antipsychotics, psychostimulants, and alpha-2 adrenergic receptor agonists (Shama et al., 2018). Notably, these drugs do not cure the disorder but offer partial relief and manage the disorder’s symptoms.  Furthermore, medication plans for autistic individuals run on a trial-and-correction basis because some medicines work for some autistic individuals but worsen the symptoms in others (Ali et al., 2019).</w:t>
      </w:r>
    </w:p>
    <w:p w14:paraId="02226922" w14:textId="77777777" w:rsidR="00B44085" w:rsidRDefault="00B44085" w:rsidP="00B44085">
      <w:pPr>
        <w:spacing w:after="0" w:line="360" w:lineRule="auto"/>
        <w:jc w:val="both"/>
        <w:rPr>
          <w:rFonts w:ascii="Arial" w:hAnsi="Arial" w:cs="Arial"/>
          <w:lang w:val="en-US"/>
        </w:rPr>
      </w:pPr>
      <w:r>
        <w:rPr>
          <w:rFonts w:ascii="Arial" w:hAnsi="Arial" w:cs="Arial"/>
          <w:lang w:val="en-US"/>
        </w:rPr>
        <w:t xml:space="preserve">Non-pharmacological interventions for autism involve therapies and alternative or complementary health approaches designed to equip an autistic individual with the necessary skills to navigate society. Non-pharmacological interventions for autism include CBT, </w:t>
      </w:r>
      <w:proofErr w:type="spellStart"/>
      <w:r>
        <w:rPr>
          <w:rFonts w:ascii="Arial" w:hAnsi="Arial" w:cs="Arial"/>
          <w:lang w:val="en-US"/>
        </w:rPr>
        <w:t>behavioural</w:t>
      </w:r>
      <w:proofErr w:type="spellEnd"/>
      <w:r>
        <w:rPr>
          <w:rFonts w:ascii="Arial" w:hAnsi="Arial" w:cs="Arial"/>
          <w:lang w:val="en-US"/>
        </w:rPr>
        <w:t xml:space="preserve"> management therapy, social skills training, parent-mediated therapy, educational and school-based therapies, and speech-language therapy (NIH, 2021; Fuentes, 2021). According to the National Centre for Complementary and Integrative Health (NCCIH) (2021), complementary approaches are highly preferred for helping autistic patients to manage symptoms. Complementary approaches such as music therapy may help autistic individuals to improve their communication, social interaction, and </w:t>
      </w:r>
      <w:proofErr w:type="spellStart"/>
      <w:r>
        <w:rPr>
          <w:rFonts w:ascii="Arial" w:hAnsi="Arial" w:cs="Arial"/>
          <w:lang w:val="en-US"/>
        </w:rPr>
        <w:t>behavioural</w:t>
      </w:r>
      <w:proofErr w:type="spellEnd"/>
      <w:r>
        <w:rPr>
          <w:rFonts w:ascii="Arial" w:hAnsi="Arial" w:cs="Arial"/>
          <w:lang w:val="en-US"/>
        </w:rPr>
        <w:t xml:space="preserve"> skills (NCCIH, 2021). However, there is limited empirical research examining the efficacy of complementary approaches for autism, including supplementing conventional interventions with omega-3 fatty acids or chelation.</w:t>
      </w:r>
    </w:p>
    <w:p w14:paraId="7D27F29F" w14:textId="77777777" w:rsidR="00B44085" w:rsidRDefault="00B44085" w:rsidP="00B44085">
      <w:pPr>
        <w:pStyle w:val="Heading2"/>
        <w:shd w:val="clear" w:color="auto" w:fill="DEEAF6" w:themeFill="accent5" w:themeFillTint="33"/>
        <w:spacing w:before="0" w:line="360" w:lineRule="auto"/>
        <w:jc w:val="both"/>
        <w:rPr>
          <w:rFonts w:ascii="Arial" w:hAnsi="Arial" w:cs="Arial"/>
          <w:color w:val="auto"/>
          <w:sz w:val="22"/>
          <w:szCs w:val="22"/>
          <w:lang w:val="en-US"/>
        </w:rPr>
      </w:pPr>
      <w:bookmarkStart w:id="36" w:name="_Toc133729779"/>
      <w:r>
        <w:rPr>
          <w:rFonts w:ascii="Arial" w:eastAsia="Times New Roman" w:hAnsi="Arial" w:cs="Arial"/>
          <w:color w:val="auto"/>
          <w:sz w:val="22"/>
          <w:szCs w:val="22"/>
          <w:lang w:val="en-US"/>
        </w:rPr>
        <w:t>Measurement of Rehabilitation</w:t>
      </w:r>
      <w:bookmarkEnd w:id="36"/>
    </w:p>
    <w:p w14:paraId="0093C397" w14:textId="02A38FDE" w:rsidR="00B44085" w:rsidRDefault="00B44085" w:rsidP="00B44085">
      <w:pPr>
        <w:spacing w:after="0" w:line="360" w:lineRule="auto"/>
        <w:jc w:val="both"/>
        <w:rPr>
          <w:rFonts w:ascii="Arial" w:hAnsi="Arial" w:cs="Arial"/>
          <w:lang w:val="en-US"/>
        </w:rPr>
      </w:pPr>
      <w:r>
        <w:rPr>
          <w:rFonts w:ascii="Arial" w:eastAsia="Calibri" w:hAnsi="Arial" w:cs="Arial"/>
          <w:kern w:val="0"/>
          <w:lang w:val="en-US"/>
          <w14:ligatures w14:val="none"/>
        </w:rPr>
        <w:t xml:space="preserve">Different autism rehabilitation methods require different </w:t>
      </w:r>
      <w:r w:rsidR="00565FF3">
        <w:rPr>
          <w:rFonts w:ascii="Arial" w:eastAsia="Calibri" w:hAnsi="Arial" w:cs="Arial"/>
          <w:kern w:val="0"/>
          <w:lang w:val="en-US"/>
          <w14:ligatures w14:val="none"/>
        </w:rPr>
        <w:t>measurements</w:t>
      </w:r>
      <w:r>
        <w:rPr>
          <w:rFonts w:ascii="Arial" w:eastAsia="Calibri" w:hAnsi="Arial" w:cs="Arial"/>
          <w:kern w:val="0"/>
          <w:lang w:val="en-US"/>
          <w14:ligatures w14:val="none"/>
        </w:rPr>
        <w:t xml:space="preserve"> to assess their effectiveness. As mentioned earlier, creating a medical plan is the key to assessing the medicine’s effectiveness in autism rehabilitation. The specialist thus observes the patient’s response to certain medications and changes the dosage and type of medication until they get the right medicine and dosage that suits the individual’s autism (Ali et al., 2019). On the other hand, non-pharmacological interventions target different aspects of the spectrum and hence measuring their success differs. For instance:</w:t>
      </w:r>
    </w:p>
    <w:p w14:paraId="3FC32BC8" w14:textId="77777777" w:rsidR="00B44085" w:rsidRDefault="00B44085" w:rsidP="00B44085">
      <w:pPr>
        <w:pStyle w:val="ListParagraph"/>
        <w:numPr>
          <w:ilvl w:val="0"/>
          <w:numId w:val="4"/>
        </w:numPr>
        <w:tabs>
          <w:tab w:val="left" w:pos="6820"/>
        </w:tabs>
        <w:spacing w:after="0" w:line="360" w:lineRule="auto"/>
        <w:jc w:val="both"/>
        <w:rPr>
          <w:rFonts w:ascii="Arial" w:eastAsia="Calibri" w:hAnsi="Arial" w:cs="Arial"/>
          <w:kern w:val="0"/>
          <w:lang w:val="en-US"/>
          <w14:ligatures w14:val="none"/>
        </w:rPr>
      </w:pPr>
      <w:r>
        <w:rPr>
          <w:rFonts w:ascii="Arial" w:eastAsia="Calibri" w:hAnsi="Arial" w:cs="Arial"/>
          <w:kern w:val="0"/>
          <w:lang w:val="en-US"/>
          <w14:ligatures w14:val="none"/>
        </w:rPr>
        <w:t xml:space="preserve">Applied </w:t>
      </w:r>
      <w:proofErr w:type="spellStart"/>
      <w:r>
        <w:rPr>
          <w:rFonts w:ascii="Arial" w:eastAsia="Calibri" w:hAnsi="Arial" w:cs="Arial"/>
          <w:kern w:val="0"/>
          <w:lang w:val="en-US"/>
          <w14:ligatures w14:val="none"/>
        </w:rPr>
        <w:t>behaviour</w:t>
      </w:r>
      <w:proofErr w:type="spellEnd"/>
      <w:r>
        <w:rPr>
          <w:rFonts w:ascii="Arial" w:eastAsia="Calibri" w:hAnsi="Arial" w:cs="Arial"/>
          <w:kern w:val="0"/>
          <w:lang w:val="en-US"/>
          <w14:ligatures w14:val="none"/>
        </w:rPr>
        <w:t xml:space="preserve"> analysis (ABA) techniques track an autistic child's progress in improving their skills in </w:t>
      </w:r>
      <w:proofErr w:type="spellStart"/>
      <w:r>
        <w:rPr>
          <w:rFonts w:ascii="Arial" w:eastAsia="Calibri" w:hAnsi="Arial" w:cs="Arial"/>
          <w:kern w:val="0"/>
          <w:lang w:val="en-US"/>
          <w14:ligatures w14:val="none"/>
        </w:rPr>
        <w:t>behaviour</w:t>
      </w:r>
      <w:proofErr w:type="spellEnd"/>
      <w:r>
        <w:rPr>
          <w:rFonts w:ascii="Arial" w:eastAsia="Calibri" w:hAnsi="Arial" w:cs="Arial"/>
          <w:kern w:val="0"/>
          <w:lang w:val="en-US"/>
          <w14:ligatures w14:val="none"/>
        </w:rPr>
        <w:t xml:space="preserve"> management therapy (NIH, 2021). </w:t>
      </w:r>
    </w:p>
    <w:p w14:paraId="3D736CC7" w14:textId="77777777" w:rsidR="00B44085" w:rsidRDefault="00B44085" w:rsidP="00B44085">
      <w:pPr>
        <w:pStyle w:val="ListParagraph"/>
        <w:numPr>
          <w:ilvl w:val="0"/>
          <w:numId w:val="4"/>
        </w:numPr>
        <w:tabs>
          <w:tab w:val="left" w:pos="6820"/>
        </w:tabs>
        <w:spacing w:after="0" w:line="360" w:lineRule="auto"/>
        <w:jc w:val="both"/>
        <w:rPr>
          <w:rFonts w:ascii="Arial" w:eastAsia="Times New Roman" w:hAnsi="Arial" w:cs="Arial"/>
          <w:lang w:val="en-US"/>
        </w:rPr>
      </w:pPr>
      <w:r>
        <w:rPr>
          <w:rFonts w:ascii="Arial" w:eastAsia="Calibri" w:hAnsi="Arial" w:cs="Arial"/>
          <w:kern w:val="0"/>
          <w:lang w:val="en-US"/>
          <w14:ligatures w14:val="none"/>
        </w:rPr>
        <w:t>Speech-language therapy’s progress is measured by the autistic individual’s ability to hold a conversation and educational and school-based therapies progress is measured by autistic students’ ability to obtain an education with minimum barriers (Scott, 2017).</w:t>
      </w:r>
    </w:p>
    <w:p w14:paraId="1020DA6C" w14:textId="77777777" w:rsidR="00B44085" w:rsidRDefault="00B44085" w:rsidP="00B44085">
      <w:pPr>
        <w:pStyle w:val="Heading2"/>
        <w:shd w:val="clear" w:color="auto" w:fill="DEEAF6" w:themeFill="accent5" w:themeFillTint="33"/>
        <w:spacing w:before="0" w:line="360" w:lineRule="auto"/>
        <w:jc w:val="both"/>
        <w:rPr>
          <w:rFonts w:ascii="Arial" w:eastAsia="Times New Roman" w:hAnsi="Arial" w:cs="Arial"/>
          <w:color w:val="auto"/>
          <w:sz w:val="22"/>
          <w:szCs w:val="22"/>
          <w:lang w:val="en-US"/>
        </w:rPr>
      </w:pPr>
      <w:bookmarkStart w:id="37" w:name="_Toc133729780"/>
      <w:r>
        <w:rPr>
          <w:rFonts w:ascii="Arial" w:eastAsia="Times New Roman" w:hAnsi="Arial" w:cs="Arial"/>
          <w:color w:val="auto"/>
          <w:sz w:val="22"/>
          <w:szCs w:val="22"/>
          <w:lang w:val="en-US"/>
        </w:rPr>
        <w:lastRenderedPageBreak/>
        <w:t>Recommendation</w:t>
      </w:r>
      <w:bookmarkEnd w:id="37"/>
    </w:p>
    <w:p w14:paraId="576829B0" w14:textId="77777777" w:rsidR="00B44085" w:rsidRDefault="00B44085" w:rsidP="00B44085">
      <w:pPr>
        <w:tabs>
          <w:tab w:val="left" w:pos="720"/>
        </w:tabs>
        <w:spacing w:after="0" w:line="360" w:lineRule="auto"/>
        <w:jc w:val="both"/>
        <w:rPr>
          <w:rFonts w:ascii="Arial" w:eastAsia="Calibri" w:hAnsi="Arial" w:cs="Arial"/>
          <w:kern w:val="0"/>
          <w:lang w:val="en-US"/>
          <w14:ligatures w14:val="none"/>
        </w:rPr>
      </w:pPr>
      <w:r>
        <w:rPr>
          <w:rFonts w:ascii="Arial" w:eastAsia="Calibri" w:hAnsi="Arial" w:cs="Arial"/>
          <w:kern w:val="0"/>
          <w:lang w:val="en-US"/>
          <w14:ligatures w14:val="none"/>
        </w:rPr>
        <w:t>Autism has no plausible known cure. Most countries have not invested in adequately creating awareness of the importance of early autism detection (Fuentes, 2021). The reason is that most parents develop concerns about their child’s development up to 24 months, while autism detection often takes place between 38 to 120 months. Missing the symptoms during this period can harm the child’s life trajectory. Early autism detection plays a significant role in formulating the appropriate interventions for the child throughout the different stages of life. Failure to detect the disorder in its early stages may result in an advanced level of autism which is hard to manage.</w:t>
      </w:r>
    </w:p>
    <w:p w14:paraId="52143794" w14:textId="77777777" w:rsidR="00B44085" w:rsidRDefault="00B44085" w:rsidP="00B44085">
      <w:pPr>
        <w:pStyle w:val="Heading2"/>
        <w:shd w:val="clear" w:color="auto" w:fill="DEEAF6" w:themeFill="accent5" w:themeFillTint="33"/>
        <w:spacing w:before="0" w:line="360" w:lineRule="auto"/>
        <w:jc w:val="both"/>
        <w:rPr>
          <w:rFonts w:ascii="Arial" w:eastAsia="Calibri" w:hAnsi="Arial" w:cs="Arial"/>
          <w:color w:val="auto"/>
          <w:sz w:val="22"/>
          <w:szCs w:val="22"/>
          <w:lang w:val="en-US"/>
        </w:rPr>
      </w:pPr>
      <w:bookmarkStart w:id="38" w:name="_Toc133729781"/>
      <w:r>
        <w:rPr>
          <w:rFonts w:ascii="Arial" w:eastAsia="Calibri" w:hAnsi="Arial" w:cs="Arial"/>
          <w:color w:val="auto"/>
          <w:sz w:val="22"/>
          <w:szCs w:val="22"/>
          <w:lang w:val="en-US"/>
        </w:rPr>
        <w:t>Principles of Care</w:t>
      </w:r>
      <w:bookmarkEnd w:id="38"/>
    </w:p>
    <w:p w14:paraId="10DD8BEF" w14:textId="7EB21E69" w:rsidR="00B44085" w:rsidRDefault="00B44085" w:rsidP="00785C14">
      <w:pPr>
        <w:spacing w:after="0" w:line="360" w:lineRule="auto"/>
        <w:jc w:val="both"/>
        <w:rPr>
          <w:rFonts w:ascii="Arial" w:eastAsia="Calibri" w:hAnsi="Arial" w:cs="Arial"/>
          <w:kern w:val="0"/>
          <w:lang w:val="en-US"/>
          <w14:ligatures w14:val="none"/>
        </w:rPr>
      </w:pPr>
      <w:r>
        <w:rPr>
          <w:rFonts w:ascii="Arial" w:hAnsi="Arial" w:cs="Arial"/>
          <w:lang w:val="en-US"/>
        </w:rPr>
        <w:t xml:space="preserve">The first fundamental principle for people working with children with autism is listening to parents and carers (NICE, 2021). Family members and other individuals involved in the patient’s care hold nuanced information about the patient, their experience with the condition, medical history, and other comorbidities suffered over time. The second-best practice is making reasonable adjustments and adapting their procedures where necessary to deliver effective care. Adjustments may involve modifying the care settings and the duration and pace of assessment. The third consideration is effective communication. </w:t>
      </w:r>
    </w:p>
    <w:p w14:paraId="1E4E009B" w14:textId="77777777" w:rsidR="00B44085" w:rsidRDefault="00B44085" w:rsidP="00B44085">
      <w:pPr>
        <w:pStyle w:val="Heading1"/>
        <w:shd w:val="clear" w:color="auto" w:fill="9CC2E5" w:themeFill="accent5" w:themeFillTint="99"/>
        <w:spacing w:line="360" w:lineRule="auto"/>
        <w:jc w:val="both"/>
        <w:rPr>
          <w:rFonts w:ascii="Arial" w:eastAsia="Times New Roman" w:hAnsi="Arial" w:cs="Arial"/>
          <w:color w:val="auto"/>
          <w:sz w:val="22"/>
          <w:szCs w:val="22"/>
          <w:lang w:val="en-US"/>
        </w:rPr>
      </w:pPr>
      <w:r>
        <w:rPr>
          <w:rFonts w:ascii="Arial" w:eastAsia="Calibri" w:hAnsi="Arial" w:cs="Arial"/>
          <w:kern w:val="0"/>
          <w:lang w:val="en-US"/>
          <w14:ligatures w14:val="none"/>
        </w:rPr>
        <w:br w:type="page"/>
      </w:r>
      <w:bookmarkStart w:id="39" w:name="_Toc133729782"/>
      <w:r>
        <w:rPr>
          <w:rFonts w:ascii="Arial" w:eastAsia="Times New Roman" w:hAnsi="Arial" w:cs="Arial"/>
          <w:color w:val="auto"/>
          <w:sz w:val="22"/>
          <w:szCs w:val="22"/>
          <w:lang w:val="en-US"/>
        </w:rPr>
        <w:lastRenderedPageBreak/>
        <w:t>References</w:t>
      </w:r>
      <w:bookmarkEnd w:id="39"/>
    </w:p>
    <w:p w14:paraId="3179F74D" w14:textId="77777777" w:rsidR="00B44085" w:rsidRPr="00565FF3" w:rsidRDefault="00B44085" w:rsidP="00B44085">
      <w:pPr>
        <w:pStyle w:val="NoSpacing"/>
        <w:spacing w:line="360" w:lineRule="auto"/>
        <w:ind w:left="284" w:hanging="284"/>
        <w:rPr>
          <w:rFonts w:ascii="Arial" w:hAnsi="Arial" w:cs="Arial"/>
          <w:shd w:val="clear" w:color="auto" w:fill="FFFFFF"/>
          <w:lang w:val="en-US"/>
        </w:rPr>
      </w:pPr>
      <w:r w:rsidRPr="00565FF3">
        <w:rPr>
          <w:rFonts w:ascii="Arial" w:hAnsi="Arial" w:cs="Arial"/>
          <w:shd w:val="clear" w:color="auto" w:fill="FFFFFF"/>
          <w:lang w:val="en-US"/>
        </w:rPr>
        <w:t xml:space="preserve">Ali, E., </w:t>
      </w:r>
      <w:proofErr w:type="spellStart"/>
      <w:r w:rsidRPr="00565FF3">
        <w:rPr>
          <w:rFonts w:ascii="Arial" w:hAnsi="Arial" w:cs="Arial"/>
          <w:shd w:val="clear" w:color="auto" w:fill="FFFFFF"/>
          <w:lang w:val="en-US"/>
        </w:rPr>
        <w:t>eid</w:t>
      </w:r>
      <w:proofErr w:type="spellEnd"/>
      <w:r w:rsidRPr="00565FF3">
        <w:rPr>
          <w:rFonts w:ascii="Arial" w:hAnsi="Arial" w:cs="Arial"/>
          <w:shd w:val="clear" w:color="auto" w:fill="FFFFFF"/>
          <w:lang w:val="en-US"/>
        </w:rPr>
        <w:t xml:space="preserve"> </w:t>
      </w:r>
      <w:proofErr w:type="spellStart"/>
      <w:r w:rsidRPr="00565FF3">
        <w:rPr>
          <w:rFonts w:ascii="Arial" w:hAnsi="Arial" w:cs="Arial"/>
          <w:shd w:val="clear" w:color="auto" w:fill="FFFFFF"/>
          <w:lang w:val="en-US"/>
        </w:rPr>
        <w:t>ziad</w:t>
      </w:r>
      <w:proofErr w:type="spellEnd"/>
      <w:r w:rsidRPr="00565FF3">
        <w:rPr>
          <w:rFonts w:ascii="Arial" w:hAnsi="Arial" w:cs="Arial"/>
          <w:shd w:val="clear" w:color="auto" w:fill="FFFFFF"/>
          <w:lang w:val="en-US"/>
        </w:rPr>
        <w:t xml:space="preserve"> Al-Adwan, F. and Al-</w:t>
      </w:r>
      <w:proofErr w:type="spellStart"/>
      <w:r w:rsidRPr="00565FF3">
        <w:rPr>
          <w:rFonts w:ascii="Arial" w:hAnsi="Arial" w:cs="Arial"/>
          <w:shd w:val="clear" w:color="auto" w:fill="FFFFFF"/>
          <w:lang w:val="en-US"/>
        </w:rPr>
        <w:t>Naimat</w:t>
      </w:r>
      <w:proofErr w:type="spellEnd"/>
      <w:r w:rsidRPr="00565FF3">
        <w:rPr>
          <w:rFonts w:ascii="Arial" w:hAnsi="Arial" w:cs="Arial"/>
          <w:shd w:val="clear" w:color="auto" w:fill="FFFFFF"/>
          <w:lang w:val="en-US"/>
        </w:rPr>
        <w:t>, Y.M., (2019). Autism Spectrum Disorder (ASD); Symptoms, Causes, Diagnosis, Intervention, and Counseling Needs of the Families in Jordan. </w:t>
      </w:r>
      <w:r w:rsidRPr="00565FF3">
        <w:rPr>
          <w:rFonts w:ascii="Arial" w:hAnsi="Arial" w:cs="Arial"/>
          <w:i/>
          <w:iCs/>
          <w:shd w:val="clear" w:color="auto" w:fill="FFFFFF"/>
          <w:lang w:val="en-US"/>
        </w:rPr>
        <w:t>Modern Applied Science</w:t>
      </w:r>
      <w:r w:rsidRPr="00565FF3">
        <w:rPr>
          <w:rFonts w:ascii="Arial" w:hAnsi="Arial" w:cs="Arial"/>
          <w:shd w:val="clear" w:color="auto" w:fill="FFFFFF"/>
          <w:lang w:val="en-US"/>
        </w:rPr>
        <w:t>, </w:t>
      </w:r>
      <w:r w:rsidRPr="00565FF3">
        <w:rPr>
          <w:rFonts w:ascii="Arial" w:hAnsi="Arial" w:cs="Arial"/>
          <w:i/>
          <w:iCs/>
          <w:shd w:val="clear" w:color="auto" w:fill="FFFFFF"/>
          <w:lang w:val="en-US"/>
        </w:rPr>
        <w:t>13</w:t>
      </w:r>
      <w:r w:rsidRPr="00565FF3">
        <w:rPr>
          <w:rFonts w:ascii="Arial" w:hAnsi="Arial" w:cs="Arial"/>
          <w:shd w:val="clear" w:color="auto" w:fill="FFFFFF"/>
          <w:lang w:val="en-US"/>
        </w:rPr>
        <w:t>(5), pp.48-56.doi:</w:t>
      </w:r>
      <w:r w:rsidRPr="00565FF3">
        <w:rPr>
          <w:lang w:val="en-US"/>
        </w:rPr>
        <w:t xml:space="preserve"> </w:t>
      </w:r>
      <w:r w:rsidRPr="00565FF3">
        <w:rPr>
          <w:rFonts w:ascii="Arial" w:hAnsi="Arial" w:cs="Arial"/>
          <w:shd w:val="clear" w:color="auto" w:fill="FFFFFF"/>
          <w:lang w:val="en-US"/>
        </w:rPr>
        <w:t>10.5539/</w:t>
      </w:r>
      <w:proofErr w:type="gramStart"/>
      <w:r w:rsidRPr="00565FF3">
        <w:rPr>
          <w:rFonts w:ascii="Arial" w:hAnsi="Arial" w:cs="Arial"/>
          <w:shd w:val="clear" w:color="auto" w:fill="FFFFFF"/>
          <w:lang w:val="en-US"/>
        </w:rPr>
        <w:t>mas.v</w:t>
      </w:r>
      <w:proofErr w:type="gramEnd"/>
      <w:r w:rsidRPr="00565FF3">
        <w:rPr>
          <w:rFonts w:ascii="Arial" w:hAnsi="Arial" w:cs="Arial"/>
          <w:shd w:val="clear" w:color="auto" w:fill="FFFFFF"/>
          <w:lang w:val="en-US"/>
        </w:rPr>
        <w:t>13n5p48.</w:t>
      </w:r>
    </w:p>
    <w:p w14:paraId="2F111945" w14:textId="57D2F816" w:rsidR="00B44085" w:rsidRPr="00565FF3" w:rsidRDefault="00B44085" w:rsidP="00B44085">
      <w:pPr>
        <w:pStyle w:val="NoSpacing"/>
        <w:spacing w:line="360" w:lineRule="auto"/>
        <w:ind w:left="284" w:hanging="284"/>
        <w:rPr>
          <w:rFonts w:ascii="Arial" w:hAnsi="Arial" w:cs="Arial"/>
          <w:lang w:val="en-US"/>
        </w:rPr>
      </w:pPr>
      <w:r w:rsidRPr="00565FF3">
        <w:rPr>
          <w:rFonts w:ascii="Arial" w:hAnsi="Arial" w:cs="Arial"/>
          <w:lang w:val="en-US"/>
        </w:rPr>
        <w:t xml:space="preserve">Alyssa, (2023). </w:t>
      </w:r>
      <w:r w:rsidRPr="00565FF3">
        <w:rPr>
          <w:rFonts w:ascii="Arial" w:hAnsi="Arial" w:cs="Arial"/>
          <w:i/>
          <w:lang w:val="en-US"/>
        </w:rPr>
        <w:t>Different Types of Schizophrenia.</w:t>
      </w:r>
      <w:r w:rsidRPr="00565FF3">
        <w:rPr>
          <w:rFonts w:ascii="Arial" w:hAnsi="Arial" w:cs="Arial"/>
          <w:lang w:val="en-US"/>
        </w:rPr>
        <w:t xml:space="preserve"> [Online] Available at: </w:t>
      </w:r>
      <w:hyperlink r:id="rId44" w:history="1">
        <w:r w:rsidRPr="00565FF3">
          <w:rPr>
            <w:rStyle w:val="Hyperlink"/>
            <w:rFonts w:ascii="Arial" w:eastAsia="Calibri" w:hAnsi="Arial" w:cs="Arial"/>
            <w:color w:val="auto"/>
            <w:kern w:val="0"/>
            <w:lang w:val="en-US"/>
            <w14:ligatures w14:val="none"/>
          </w:rPr>
          <w:t>https://www.banyantreatmentcenter.com/2020/04/24/different-types-of-schizophrenia-2/</w:t>
        </w:r>
      </w:hyperlink>
      <w:r w:rsidRPr="00565FF3">
        <w:rPr>
          <w:rFonts w:ascii="Arial" w:hAnsi="Arial" w:cs="Arial"/>
          <w:lang w:val="en-US"/>
        </w:rPr>
        <w:t xml:space="preserve"> </w:t>
      </w:r>
      <w:r w:rsidR="00565FF3">
        <w:rPr>
          <w:rFonts w:ascii="Arial" w:hAnsi="Arial" w:cs="Arial"/>
          <w:lang w:val="en-US"/>
        </w:rPr>
        <w:t>[</w:t>
      </w:r>
      <w:r w:rsidRPr="00565FF3">
        <w:rPr>
          <w:rFonts w:ascii="Arial" w:hAnsi="Arial" w:cs="Arial"/>
          <w:lang w:val="en-US"/>
        </w:rPr>
        <w:t>Accessed 28 April 2023].</w:t>
      </w:r>
    </w:p>
    <w:p w14:paraId="3E032CCE" w14:textId="77777777" w:rsidR="00B44085" w:rsidRPr="00565FF3" w:rsidRDefault="00B44085" w:rsidP="00B44085">
      <w:pPr>
        <w:pStyle w:val="NoSpacing"/>
        <w:spacing w:line="360" w:lineRule="auto"/>
        <w:ind w:left="284" w:hanging="284"/>
        <w:rPr>
          <w:rFonts w:ascii="Arial" w:hAnsi="Arial" w:cs="Arial"/>
          <w:lang w:val="en-US"/>
        </w:rPr>
      </w:pPr>
      <w:r w:rsidRPr="00565FF3">
        <w:rPr>
          <w:rFonts w:ascii="Arial" w:hAnsi="Arial" w:cs="Arial"/>
          <w:shd w:val="clear" w:color="auto" w:fill="FFFFFF"/>
        </w:rPr>
        <w:t xml:space="preserve">Anxiety UK, (2020). Key Facts and Figures. [Online] Available at: </w:t>
      </w:r>
      <w:hyperlink r:id="rId45" w:history="1">
        <w:r w:rsidRPr="00565FF3">
          <w:rPr>
            <w:rStyle w:val="Hyperlink"/>
            <w:rFonts w:ascii="Arial" w:hAnsi="Arial" w:cs="Arial"/>
            <w:color w:val="auto"/>
            <w:shd w:val="clear" w:color="auto" w:fill="FFFFFF"/>
          </w:rPr>
          <w:t>https://www.anxietyuk.org.uk/wp-content/uploads/2020/07/Key-Facts-and-Figures-2020.pdf</w:t>
        </w:r>
      </w:hyperlink>
      <w:r w:rsidRPr="00565FF3">
        <w:rPr>
          <w:rFonts w:ascii="Arial" w:hAnsi="Arial" w:cs="Arial"/>
          <w:shd w:val="clear" w:color="auto" w:fill="FFFFFF"/>
        </w:rPr>
        <w:t xml:space="preserve"> [Accessed 28 April 2023].</w:t>
      </w:r>
    </w:p>
    <w:p w14:paraId="1ADAB248" w14:textId="77777777" w:rsidR="00B44085" w:rsidRPr="00565FF3" w:rsidRDefault="00B44085" w:rsidP="00B44085">
      <w:pPr>
        <w:tabs>
          <w:tab w:val="left" w:pos="1440"/>
        </w:tabs>
        <w:spacing w:after="0" w:line="360" w:lineRule="auto"/>
        <w:ind w:left="284" w:hanging="284"/>
        <w:rPr>
          <w:rFonts w:ascii="Arial" w:hAnsi="Arial" w:cs="Arial"/>
          <w:shd w:val="clear" w:color="auto" w:fill="FFFFFF"/>
        </w:rPr>
      </w:pPr>
      <w:r w:rsidRPr="00565FF3">
        <w:rPr>
          <w:rFonts w:ascii="Arial" w:hAnsi="Arial" w:cs="Arial"/>
          <w:shd w:val="clear" w:color="auto" w:fill="FFFFFF"/>
        </w:rPr>
        <w:t>Bandelow, B., Boerner, R., Kasper, S., Linden, M., Wittchen, H.U. and Möller, H.J., (2013). The diagnosis and treatment of generalized anxiety disorder. </w:t>
      </w:r>
      <w:proofErr w:type="spellStart"/>
      <w:r w:rsidRPr="00565FF3">
        <w:rPr>
          <w:rFonts w:ascii="Arial" w:hAnsi="Arial" w:cs="Arial"/>
          <w:i/>
          <w:iCs/>
          <w:shd w:val="clear" w:color="auto" w:fill="FFFFFF"/>
        </w:rPr>
        <w:t>Deutsches</w:t>
      </w:r>
      <w:proofErr w:type="spellEnd"/>
      <w:r w:rsidRPr="00565FF3">
        <w:rPr>
          <w:rFonts w:ascii="Arial" w:hAnsi="Arial" w:cs="Arial"/>
          <w:i/>
          <w:iCs/>
          <w:shd w:val="clear" w:color="auto" w:fill="FFFFFF"/>
        </w:rPr>
        <w:t xml:space="preserve"> </w:t>
      </w:r>
      <w:proofErr w:type="spellStart"/>
      <w:r w:rsidRPr="00565FF3">
        <w:rPr>
          <w:rFonts w:ascii="Arial" w:hAnsi="Arial" w:cs="Arial"/>
          <w:i/>
          <w:iCs/>
          <w:shd w:val="clear" w:color="auto" w:fill="FFFFFF"/>
        </w:rPr>
        <w:t>Ärzteblatt</w:t>
      </w:r>
      <w:proofErr w:type="spellEnd"/>
      <w:r w:rsidRPr="00565FF3">
        <w:rPr>
          <w:rFonts w:ascii="Arial" w:hAnsi="Arial" w:cs="Arial"/>
          <w:i/>
          <w:iCs/>
          <w:shd w:val="clear" w:color="auto" w:fill="FFFFFF"/>
        </w:rPr>
        <w:t xml:space="preserve"> International</w:t>
      </w:r>
      <w:r w:rsidRPr="00565FF3">
        <w:rPr>
          <w:rFonts w:ascii="Arial" w:hAnsi="Arial" w:cs="Arial"/>
          <w:shd w:val="clear" w:color="auto" w:fill="FFFFFF"/>
        </w:rPr>
        <w:t>, </w:t>
      </w:r>
      <w:r w:rsidRPr="00565FF3">
        <w:rPr>
          <w:rFonts w:ascii="Arial" w:hAnsi="Arial" w:cs="Arial"/>
          <w:i/>
          <w:iCs/>
          <w:shd w:val="clear" w:color="auto" w:fill="FFFFFF"/>
        </w:rPr>
        <w:t>110</w:t>
      </w:r>
      <w:r w:rsidRPr="00565FF3">
        <w:rPr>
          <w:rFonts w:ascii="Arial" w:hAnsi="Arial" w:cs="Arial"/>
          <w:shd w:val="clear" w:color="auto" w:fill="FFFFFF"/>
        </w:rPr>
        <w:t>(17), p.300.</w:t>
      </w:r>
      <w:r w:rsidRPr="00565FF3">
        <w:t xml:space="preserve"> </w:t>
      </w:r>
      <w:r w:rsidRPr="00565FF3">
        <w:rPr>
          <w:rFonts w:ascii="Arial" w:hAnsi="Arial" w:cs="Arial"/>
          <w:shd w:val="clear" w:color="auto" w:fill="FFFFFF"/>
        </w:rPr>
        <w:t>doi.org/10.3238/arztebl.2013.0300.</w:t>
      </w:r>
    </w:p>
    <w:p w14:paraId="52F626A8" w14:textId="77777777" w:rsidR="00B44085" w:rsidRPr="00565FF3" w:rsidRDefault="00B44085" w:rsidP="00B44085">
      <w:pPr>
        <w:tabs>
          <w:tab w:val="left" w:pos="720"/>
        </w:tabs>
        <w:spacing w:after="0" w:line="360" w:lineRule="auto"/>
        <w:ind w:left="284" w:hanging="284"/>
        <w:rPr>
          <w:rFonts w:ascii="Arial" w:eastAsia="Calibri" w:hAnsi="Arial" w:cs="Arial"/>
          <w:kern w:val="0"/>
          <w:shd w:val="clear" w:color="auto" w:fill="FFFFFF"/>
          <w:lang w:val="en-US"/>
          <w14:ligatures w14:val="none"/>
        </w:rPr>
      </w:pPr>
      <w:r w:rsidRPr="00565FF3">
        <w:rPr>
          <w:rFonts w:ascii="Arial" w:eastAsia="Calibri" w:hAnsi="Arial" w:cs="Arial"/>
          <w:kern w:val="0"/>
          <w:shd w:val="clear" w:color="auto" w:fill="FFFFFF"/>
          <w:lang w:val="en-US"/>
          <w14:ligatures w14:val="none"/>
        </w:rPr>
        <w:t>Bandelow, B., Michaelis, S. and Wedekind, D., (2022). Treatment of anxiety disorders. </w:t>
      </w:r>
      <w:r w:rsidRPr="00565FF3">
        <w:rPr>
          <w:rFonts w:ascii="Arial" w:eastAsia="Calibri" w:hAnsi="Arial" w:cs="Arial"/>
          <w:i/>
          <w:iCs/>
          <w:kern w:val="0"/>
          <w:shd w:val="clear" w:color="auto" w:fill="FFFFFF"/>
          <w:lang w:val="en-US"/>
          <w14:ligatures w14:val="none"/>
        </w:rPr>
        <w:t>Dialogues in clinical neuroscience</w:t>
      </w:r>
      <w:r w:rsidRPr="00565FF3">
        <w:rPr>
          <w:rFonts w:ascii="Arial" w:eastAsia="Calibri" w:hAnsi="Arial" w:cs="Arial"/>
          <w:kern w:val="0"/>
          <w:shd w:val="clear" w:color="auto" w:fill="FFFFFF"/>
          <w:lang w:val="en-US"/>
          <w14:ligatures w14:val="none"/>
        </w:rPr>
        <w:t>.</w:t>
      </w:r>
      <w:r w:rsidRPr="00565FF3">
        <w:rPr>
          <w:rFonts w:ascii="Arial" w:eastAsia="Calibri" w:hAnsi="Arial" w:cs="Arial"/>
          <w:kern w:val="0"/>
          <w:lang w:val="en-US"/>
          <w14:ligatures w14:val="none"/>
        </w:rPr>
        <w:t xml:space="preserve"> </w:t>
      </w:r>
      <w:r w:rsidRPr="00565FF3">
        <w:rPr>
          <w:rFonts w:ascii="Arial" w:eastAsia="Calibri" w:hAnsi="Arial" w:cs="Arial"/>
          <w:kern w:val="0"/>
          <w:shd w:val="clear" w:color="auto" w:fill="FFFFFF"/>
          <w:lang w:val="en-US"/>
          <w14:ligatures w14:val="none"/>
        </w:rPr>
        <w:t>93–107.</w:t>
      </w:r>
      <w:r w:rsidRPr="00565FF3">
        <w:rPr>
          <w:rFonts w:ascii="Segoe UI" w:hAnsi="Segoe UI" w:cs="Segoe UI"/>
          <w:shd w:val="clear" w:color="auto" w:fill="FFFFFF"/>
          <w:lang w:val="en-US"/>
        </w:rPr>
        <w:t xml:space="preserve"> </w:t>
      </w:r>
      <w:proofErr w:type="spellStart"/>
      <w:r w:rsidRPr="00565FF3">
        <w:rPr>
          <w:rFonts w:ascii="Arial" w:eastAsia="Calibri" w:hAnsi="Arial" w:cs="Arial"/>
          <w:kern w:val="0"/>
          <w:shd w:val="clear" w:color="auto" w:fill="FFFFFF"/>
          <w14:ligatures w14:val="none"/>
        </w:rPr>
        <w:t>doi</w:t>
      </w:r>
      <w:proofErr w:type="spellEnd"/>
      <w:r w:rsidRPr="00565FF3">
        <w:rPr>
          <w:rFonts w:ascii="Arial" w:eastAsia="Calibri" w:hAnsi="Arial" w:cs="Arial"/>
          <w:kern w:val="0"/>
          <w:shd w:val="clear" w:color="auto" w:fill="FFFFFF"/>
          <w14:ligatures w14:val="none"/>
        </w:rPr>
        <w:t>: </w:t>
      </w:r>
      <w:hyperlink r:id="rId46" w:tgtFrame="_blank" w:history="1">
        <w:r w:rsidRPr="00565FF3">
          <w:rPr>
            <w:rStyle w:val="Hyperlink"/>
            <w:rFonts w:ascii="Arial" w:eastAsia="Calibri" w:hAnsi="Arial" w:cs="Arial"/>
            <w:color w:val="auto"/>
            <w:kern w:val="0"/>
            <w:shd w:val="clear" w:color="auto" w:fill="FFFFFF"/>
            <w14:ligatures w14:val="none"/>
          </w:rPr>
          <w:t>10.31887/DCNS.2017.19.2</w:t>
        </w:r>
      </w:hyperlink>
      <w:r w:rsidRPr="00565FF3">
        <w:rPr>
          <w:rFonts w:ascii="Arial" w:eastAsia="Calibri" w:hAnsi="Arial" w:cs="Arial"/>
          <w:kern w:val="0"/>
          <w:shd w:val="clear" w:color="auto" w:fill="FFFFFF"/>
          <w:lang w:val="en-US"/>
          <w14:ligatures w14:val="none"/>
        </w:rPr>
        <w:t>.</w:t>
      </w:r>
    </w:p>
    <w:p w14:paraId="4835E534" w14:textId="77777777" w:rsidR="00B44085" w:rsidRPr="00565FF3" w:rsidRDefault="00B44085" w:rsidP="00B44085">
      <w:pPr>
        <w:tabs>
          <w:tab w:val="left" w:pos="1440"/>
        </w:tabs>
        <w:spacing w:after="0" w:line="360" w:lineRule="auto"/>
        <w:ind w:left="284" w:hanging="284"/>
        <w:rPr>
          <w:rFonts w:ascii="Arial" w:hAnsi="Arial" w:cs="Arial"/>
          <w:shd w:val="clear" w:color="auto" w:fill="FFFFFF"/>
        </w:rPr>
      </w:pPr>
      <w:proofErr w:type="spellStart"/>
      <w:r w:rsidRPr="00565FF3">
        <w:rPr>
          <w:rFonts w:ascii="Arial" w:hAnsi="Arial" w:cs="Arial"/>
          <w:shd w:val="clear" w:color="auto" w:fill="FFFFFF"/>
        </w:rPr>
        <w:t>BeyondAutism</w:t>
      </w:r>
      <w:proofErr w:type="spellEnd"/>
      <w:r w:rsidRPr="00565FF3">
        <w:rPr>
          <w:rFonts w:ascii="Arial" w:hAnsi="Arial" w:cs="Arial"/>
          <w:shd w:val="clear" w:color="auto" w:fill="FFFFFF"/>
        </w:rPr>
        <w:t>, (2023). Understanding autism Statistics.</w:t>
      </w:r>
      <w:r w:rsidRPr="00565FF3">
        <w:rPr>
          <w:rFonts w:ascii="Arial" w:hAnsi="Arial" w:cs="Arial"/>
        </w:rPr>
        <w:t xml:space="preserve"> </w:t>
      </w:r>
      <w:r w:rsidRPr="00565FF3">
        <w:rPr>
          <w:rFonts w:ascii="Arial" w:hAnsi="Arial" w:cs="Arial"/>
          <w:shd w:val="clear" w:color="auto" w:fill="FFFFFF"/>
        </w:rPr>
        <w:t xml:space="preserve">[Online] Available at: </w:t>
      </w:r>
      <w:hyperlink r:id="rId47" w:anchor=":~:text=700%2C000%20There%20are%20700%2C000%20autistic%20people%20in%20the,of%20daily%20life%20for%202.8%20million%20people.%20" w:history="1">
        <w:r w:rsidRPr="00565FF3">
          <w:rPr>
            <w:rStyle w:val="Hyperlink"/>
            <w:rFonts w:ascii="Arial" w:hAnsi="Arial" w:cs="Arial"/>
            <w:color w:val="auto"/>
            <w:shd w:val="clear" w:color="auto" w:fill="FFFFFF"/>
          </w:rPr>
          <w:t>https://www.beyondautism.org.uk/about-autism/understanding-autism/statistics/#:~:text=700%2C000%20There%20are%20700%2C000%20autistic%20people%20in%20the,of%20daily%20life%20for%202.8%20million%20people.%20</w:t>
        </w:r>
      </w:hyperlink>
      <w:r w:rsidRPr="00565FF3">
        <w:rPr>
          <w:rFonts w:ascii="Arial" w:hAnsi="Arial" w:cs="Arial"/>
          <w:shd w:val="clear" w:color="auto" w:fill="FFFFFF"/>
        </w:rPr>
        <w:t xml:space="preserve"> [Accessed 28 April 2023].</w:t>
      </w:r>
    </w:p>
    <w:p w14:paraId="56A6E47D"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lang w:val="en-US"/>
          <w14:ligatures w14:val="none"/>
        </w:rPr>
        <w:t xml:space="preserve">Bhandari, S., (2023). </w:t>
      </w:r>
      <w:r w:rsidRPr="00565FF3">
        <w:rPr>
          <w:rFonts w:ascii="Arial" w:eastAsia="Calibri" w:hAnsi="Arial" w:cs="Arial"/>
          <w:i/>
          <w:kern w:val="0"/>
          <w:lang w:val="en-US"/>
          <w14:ligatures w14:val="none"/>
        </w:rPr>
        <w:t>Anxiety Disorders.</w:t>
      </w:r>
      <w:r w:rsidRPr="00565FF3">
        <w:rPr>
          <w:rFonts w:ascii="Arial" w:eastAsia="Calibri" w:hAnsi="Arial" w:cs="Arial"/>
          <w:kern w:val="0"/>
          <w:lang w:val="en-US"/>
          <w14:ligatures w14:val="none"/>
        </w:rPr>
        <w:t xml:space="preserve"> [Online] Available at: </w:t>
      </w:r>
      <w:hyperlink r:id="rId48" w:history="1">
        <w:r w:rsidRPr="00565FF3">
          <w:rPr>
            <w:rStyle w:val="Hyperlink"/>
            <w:rFonts w:ascii="Arial" w:eastAsia="Calibri" w:hAnsi="Arial" w:cs="Arial"/>
            <w:color w:val="auto"/>
            <w:kern w:val="0"/>
            <w:lang w:val="en-US"/>
            <w14:ligatures w14:val="none"/>
          </w:rPr>
          <w:t>https://www.webmd.com/anxiety-panic/guide/anxiety-disorders</w:t>
        </w:r>
      </w:hyperlink>
      <w:r w:rsidRPr="00565FF3">
        <w:rPr>
          <w:rFonts w:ascii="Arial" w:eastAsia="Calibri" w:hAnsi="Arial" w:cs="Arial"/>
          <w:kern w:val="0"/>
          <w:lang w:val="en-US"/>
          <w14:ligatures w14:val="none"/>
        </w:rPr>
        <w:t xml:space="preserve"> [Accessed 28 April 2023].</w:t>
      </w:r>
    </w:p>
    <w:p w14:paraId="5B987F20" w14:textId="77777777" w:rsidR="00B44085" w:rsidRPr="00565FF3" w:rsidRDefault="00B44085" w:rsidP="00B44085">
      <w:pPr>
        <w:tabs>
          <w:tab w:val="left" w:pos="1440"/>
        </w:tabs>
        <w:spacing w:after="0" w:line="360" w:lineRule="auto"/>
        <w:ind w:left="284" w:hanging="284"/>
        <w:rPr>
          <w:rFonts w:ascii="Arial" w:hAnsi="Arial" w:cs="Arial"/>
          <w:shd w:val="clear" w:color="auto" w:fill="FFFFFF"/>
        </w:rPr>
      </w:pPr>
      <w:r w:rsidRPr="00565FF3">
        <w:rPr>
          <w:rFonts w:ascii="Arial" w:hAnsi="Arial" w:cs="Arial"/>
          <w:shd w:val="clear" w:color="auto" w:fill="FFFFFF"/>
        </w:rPr>
        <w:t xml:space="preserve">CBC News, (2009). Anxiety, fear on the rise in Britain: mental health report. [Online] Available at: </w:t>
      </w:r>
      <w:hyperlink r:id="rId49" w:history="1">
        <w:r w:rsidRPr="00565FF3">
          <w:rPr>
            <w:rStyle w:val="Hyperlink"/>
            <w:rFonts w:ascii="Arial" w:hAnsi="Arial" w:cs="Arial"/>
            <w:color w:val="auto"/>
            <w:shd w:val="clear" w:color="auto" w:fill="FFFFFF"/>
          </w:rPr>
          <w:t>https://www.cbc.ca/news/science/anxiety-fear-on-the-rise-in-britain-mental-health-report-1.822640</w:t>
        </w:r>
      </w:hyperlink>
      <w:r w:rsidRPr="00565FF3">
        <w:rPr>
          <w:rFonts w:ascii="Arial" w:hAnsi="Arial" w:cs="Arial"/>
          <w:shd w:val="clear" w:color="auto" w:fill="FFFFFF"/>
        </w:rPr>
        <w:t xml:space="preserve"> [Accessed 28 April 2023]. </w:t>
      </w:r>
    </w:p>
    <w:p w14:paraId="0451E82A" w14:textId="77777777" w:rsidR="00B44085" w:rsidRPr="00565FF3" w:rsidRDefault="00B44085" w:rsidP="00B44085">
      <w:pPr>
        <w:tabs>
          <w:tab w:val="left" w:pos="720"/>
        </w:tabs>
        <w:spacing w:after="0" w:line="360" w:lineRule="auto"/>
        <w:ind w:left="284" w:hanging="284"/>
        <w:rPr>
          <w:rFonts w:ascii="Arial" w:eastAsia="Calibri" w:hAnsi="Arial" w:cs="Arial"/>
          <w:kern w:val="0"/>
          <w:shd w:val="clear" w:color="auto" w:fill="FFFFFF"/>
          <w:lang w:val="en-US"/>
          <w14:ligatures w14:val="none"/>
        </w:rPr>
      </w:pPr>
      <w:r w:rsidRPr="00565FF3">
        <w:rPr>
          <w:rFonts w:ascii="Arial" w:eastAsia="Calibri" w:hAnsi="Arial" w:cs="Arial"/>
          <w:kern w:val="0"/>
          <w:shd w:val="clear" w:color="auto" w:fill="FFFFFF"/>
          <w:lang w:val="en-US"/>
          <w14:ligatures w14:val="none"/>
        </w:rPr>
        <w:t>Essau, C.A., (2020). Comorbidity of addictive problems: Assessment and treatment implications. In </w:t>
      </w:r>
      <w:r w:rsidRPr="00565FF3">
        <w:rPr>
          <w:rFonts w:ascii="Arial" w:eastAsia="Calibri" w:hAnsi="Arial" w:cs="Arial"/>
          <w:i/>
          <w:iCs/>
          <w:kern w:val="0"/>
          <w:shd w:val="clear" w:color="auto" w:fill="FFFFFF"/>
          <w:lang w:val="en-US"/>
          <w14:ligatures w14:val="none"/>
        </w:rPr>
        <w:t>Adolescent Addiction</w:t>
      </w:r>
      <w:r w:rsidRPr="00565FF3">
        <w:rPr>
          <w:rFonts w:ascii="Arial" w:eastAsia="Calibri" w:hAnsi="Arial" w:cs="Arial"/>
          <w:kern w:val="0"/>
          <w:shd w:val="clear" w:color="auto" w:fill="FFFFFF"/>
          <w:lang w:val="en-US"/>
          <w14:ligatures w14:val="none"/>
        </w:rPr>
        <w:t> (pp. 291-317). Academic Press.</w:t>
      </w:r>
    </w:p>
    <w:p w14:paraId="55443832" w14:textId="77777777" w:rsidR="00B44085" w:rsidRPr="00565FF3" w:rsidRDefault="00B44085" w:rsidP="00B44085">
      <w:pPr>
        <w:tabs>
          <w:tab w:val="left" w:pos="720"/>
        </w:tabs>
        <w:spacing w:after="0" w:line="360" w:lineRule="auto"/>
        <w:ind w:left="284" w:hanging="284"/>
        <w:rPr>
          <w:rFonts w:ascii="Arial" w:eastAsia="Calibri" w:hAnsi="Arial" w:cs="Arial"/>
          <w:kern w:val="0"/>
          <w14:ligatures w14:val="none"/>
        </w:rPr>
      </w:pPr>
      <w:r w:rsidRPr="00565FF3">
        <w:rPr>
          <w:rFonts w:ascii="Arial" w:eastAsia="Calibri" w:hAnsi="Arial" w:cs="Arial"/>
          <w:kern w:val="0"/>
          <w14:ligatures w14:val="none"/>
        </w:rPr>
        <w:t xml:space="preserve">Faden, J., (2022). Treatment-resistant schizophrenia. </w:t>
      </w:r>
      <w:r w:rsidRPr="00565FF3">
        <w:rPr>
          <w:rFonts w:ascii="Arial" w:eastAsia="Calibri" w:hAnsi="Arial" w:cs="Arial"/>
          <w:i/>
          <w:iCs/>
          <w:kern w:val="0"/>
          <w14:ligatures w14:val="none"/>
        </w:rPr>
        <w:t>The Journal of Clinical Psychiatry</w:t>
      </w:r>
      <w:r w:rsidRPr="00565FF3">
        <w:rPr>
          <w:rFonts w:ascii="Arial" w:eastAsia="Calibri" w:hAnsi="Arial" w:cs="Arial"/>
          <w:kern w:val="0"/>
          <w14:ligatures w14:val="none"/>
        </w:rPr>
        <w:t xml:space="preserve">. [Online] Available at: https://www.psychiatrist.com/jcp/psychopharmacology/treatment-options-for-treatment-resistant-schizophrenia/ [Accessed 28 April 2023]. </w:t>
      </w:r>
    </w:p>
    <w:p w14:paraId="352CC50F"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shd w:val="clear" w:color="auto" w:fill="FFFFFF"/>
          <w:lang w:val="en-US"/>
          <w14:ligatures w14:val="none"/>
        </w:rPr>
        <w:t>Farah, F.H., (2018). Schizophrenia: an overview. </w:t>
      </w:r>
      <w:r w:rsidRPr="00565FF3">
        <w:rPr>
          <w:rFonts w:ascii="Arial" w:eastAsia="Calibri" w:hAnsi="Arial" w:cs="Arial"/>
          <w:i/>
          <w:iCs/>
          <w:kern w:val="0"/>
          <w:shd w:val="clear" w:color="auto" w:fill="FFFFFF"/>
          <w:lang w:val="en-US"/>
          <w14:ligatures w14:val="none"/>
        </w:rPr>
        <w:t>Asian Journal of Pharmaceutics (AJP)</w:t>
      </w:r>
      <w:r w:rsidRPr="00565FF3">
        <w:rPr>
          <w:rFonts w:ascii="Arial" w:eastAsia="Calibri" w:hAnsi="Arial" w:cs="Arial"/>
          <w:kern w:val="0"/>
          <w:shd w:val="clear" w:color="auto" w:fill="FFFFFF"/>
          <w:lang w:val="en-US"/>
          <w14:ligatures w14:val="none"/>
        </w:rPr>
        <w:t>, </w:t>
      </w:r>
      <w:r w:rsidRPr="00565FF3">
        <w:rPr>
          <w:rFonts w:ascii="Arial" w:eastAsia="Calibri" w:hAnsi="Arial" w:cs="Arial"/>
          <w:i/>
          <w:iCs/>
          <w:kern w:val="0"/>
          <w:shd w:val="clear" w:color="auto" w:fill="FFFFFF"/>
          <w:lang w:val="en-US"/>
          <w14:ligatures w14:val="none"/>
        </w:rPr>
        <w:t>12</w:t>
      </w:r>
      <w:r w:rsidRPr="00565FF3">
        <w:rPr>
          <w:rFonts w:ascii="Arial" w:eastAsia="Calibri" w:hAnsi="Arial" w:cs="Arial"/>
          <w:kern w:val="0"/>
          <w:shd w:val="clear" w:color="auto" w:fill="FFFFFF"/>
          <w:lang w:val="en-US"/>
          <w14:ligatures w14:val="none"/>
        </w:rPr>
        <w:t>(02).</w:t>
      </w:r>
    </w:p>
    <w:p w14:paraId="1190A3B3"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shd w:val="clear" w:color="auto" w:fill="FFFFFF"/>
          <w:lang w:val="en-US"/>
          <w14:ligatures w14:val="none"/>
        </w:rPr>
        <w:t xml:space="preserve">Fuentes, J., </w:t>
      </w:r>
      <w:proofErr w:type="spellStart"/>
      <w:r w:rsidRPr="00565FF3">
        <w:rPr>
          <w:rFonts w:ascii="Arial" w:eastAsia="Calibri" w:hAnsi="Arial" w:cs="Arial"/>
          <w:kern w:val="0"/>
          <w:shd w:val="clear" w:color="auto" w:fill="FFFFFF"/>
          <w:lang w:val="en-US"/>
          <w14:ligatures w14:val="none"/>
        </w:rPr>
        <w:t>Hervás</w:t>
      </w:r>
      <w:proofErr w:type="spellEnd"/>
      <w:r w:rsidRPr="00565FF3">
        <w:rPr>
          <w:rFonts w:ascii="Arial" w:eastAsia="Calibri" w:hAnsi="Arial" w:cs="Arial"/>
          <w:kern w:val="0"/>
          <w:shd w:val="clear" w:color="auto" w:fill="FFFFFF"/>
          <w:lang w:val="en-US"/>
          <w14:ligatures w14:val="none"/>
        </w:rPr>
        <w:t xml:space="preserve">, A., Howlin, P. and (ESCAP ASD Working Party), (2021). ESCAP practice guidance for autism: a summary of evidence-based recommendations for diagnosis and </w:t>
      </w:r>
      <w:r w:rsidRPr="00565FF3">
        <w:rPr>
          <w:rFonts w:ascii="Arial" w:eastAsia="Calibri" w:hAnsi="Arial" w:cs="Arial"/>
          <w:kern w:val="0"/>
          <w:shd w:val="clear" w:color="auto" w:fill="FFFFFF"/>
          <w:lang w:val="en-US"/>
          <w14:ligatures w14:val="none"/>
        </w:rPr>
        <w:lastRenderedPageBreak/>
        <w:t>treatment. </w:t>
      </w:r>
      <w:r w:rsidRPr="00565FF3">
        <w:rPr>
          <w:rFonts w:ascii="Arial" w:eastAsia="Calibri" w:hAnsi="Arial" w:cs="Arial"/>
          <w:i/>
          <w:iCs/>
          <w:kern w:val="0"/>
          <w:shd w:val="clear" w:color="auto" w:fill="FFFFFF"/>
          <w:lang w:val="en-US"/>
          <w14:ligatures w14:val="none"/>
        </w:rPr>
        <w:t>European Child &amp; Adolescent Psychiatry</w:t>
      </w:r>
      <w:r w:rsidRPr="00565FF3">
        <w:rPr>
          <w:rFonts w:ascii="Arial" w:eastAsia="Calibri" w:hAnsi="Arial" w:cs="Arial"/>
          <w:kern w:val="0"/>
          <w:shd w:val="clear" w:color="auto" w:fill="FFFFFF"/>
          <w:lang w:val="en-US"/>
          <w14:ligatures w14:val="none"/>
        </w:rPr>
        <w:t>, </w:t>
      </w:r>
      <w:r w:rsidRPr="00565FF3">
        <w:rPr>
          <w:rFonts w:ascii="Arial" w:eastAsia="Calibri" w:hAnsi="Arial" w:cs="Arial"/>
          <w:i/>
          <w:iCs/>
          <w:kern w:val="0"/>
          <w:shd w:val="clear" w:color="auto" w:fill="FFFFFF"/>
          <w:lang w:val="en-US"/>
          <w14:ligatures w14:val="none"/>
        </w:rPr>
        <w:t>30</w:t>
      </w:r>
      <w:r w:rsidRPr="00565FF3">
        <w:rPr>
          <w:rFonts w:ascii="Arial" w:eastAsia="Calibri" w:hAnsi="Arial" w:cs="Arial"/>
          <w:kern w:val="0"/>
          <w:shd w:val="clear" w:color="auto" w:fill="FFFFFF"/>
          <w:lang w:val="en-US"/>
          <w14:ligatures w14:val="none"/>
        </w:rPr>
        <w:t>(6), pp.961-984.</w:t>
      </w:r>
      <w:r w:rsidRPr="00565FF3">
        <w:rPr>
          <w:rFonts w:ascii="Segoe UI" w:hAnsi="Segoe UI" w:cs="Segoe UI"/>
          <w:shd w:val="clear" w:color="auto" w:fill="FFFFFF"/>
          <w:lang w:val="en-US"/>
        </w:rPr>
        <w:t xml:space="preserve"> </w:t>
      </w:r>
      <w:proofErr w:type="spellStart"/>
      <w:r w:rsidRPr="00565FF3">
        <w:rPr>
          <w:rFonts w:ascii="Arial" w:eastAsia="Calibri" w:hAnsi="Arial" w:cs="Arial"/>
          <w:kern w:val="0"/>
          <w:shd w:val="clear" w:color="auto" w:fill="FFFFFF"/>
          <w14:ligatures w14:val="none"/>
        </w:rPr>
        <w:t>doi</w:t>
      </w:r>
      <w:proofErr w:type="spellEnd"/>
      <w:r w:rsidRPr="00565FF3">
        <w:rPr>
          <w:rFonts w:ascii="Arial" w:eastAsia="Calibri" w:hAnsi="Arial" w:cs="Arial"/>
          <w:kern w:val="0"/>
          <w:shd w:val="clear" w:color="auto" w:fill="FFFFFF"/>
          <w14:ligatures w14:val="none"/>
        </w:rPr>
        <w:t>: 10.1007/s00787-020-01587-4.</w:t>
      </w:r>
    </w:p>
    <w:p w14:paraId="74E4B5EF"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lang w:val="en-US"/>
          <w14:ligatures w14:val="none"/>
        </w:rPr>
        <w:t xml:space="preserve">Herndon, J., (2018). </w:t>
      </w:r>
      <w:r w:rsidRPr="00565FF3">
        <w:rPr>
          <w:rFonts w:ascii="Arial" w:eastAsia="Calibri" w:hAnsi="Arial" w:cs="Arial"/>
          <w:i/>
          <w:kern w:val="0"/>
          <w:lang w:val="en-US"/>
          <w14:ligatures w14:val="none"/>
        </w:rPr>
        <w:t>Types of Schizophrenia</w:t>
      </w:r>
      <w:r w:rsidRPr="00565FF3">
        <w:rPr>
          <w:rFonts w:ascii="Arial" w:eastAsia="Calibri" w:hAnsi="Arial" w:cs="Arial"/>
          <w:kern w:val="0"/>
          <w:lang w:val="en-US"/>
          <w14:ligatures w14:val="none"/>
        </w:rPr>
        <w:t xml:space="preserve">. [Online] Available at: </w:t>
      </w:r>
      <w:hyperlink r:id="rId50" w:history="1">
        <w:r w:rsidRPr="00565FF3">
          <w:rPr>
            <w:rStyle w:val="Hyperlink"/>
            <w:rFonts w:ascii="Arial" w:eastAsia="Calibri" w:hAnsi="Arial" w:cs="Arial"/>
            <w:color w:val="auto"/>
            <w:kern w:val="0"/>
            <w:lang w:val="en-US"/>
            <w14:ligatures w14:val="none"/>
          </w:rPr>
          <w:t>https://www.healthline.com/health/schizophrenia-types</w:t>
        </w:r>
      </w:hyperlink>
      <w:r w:rsidRPr="00565FF3">
        <w:rPr>
          <w:rFonts w:ascii="Arial" w:eastAsia="Calibri" w:hAnsi="Arial" w:cs="Arial"/>
          <w:kern w:val="0"/>
          <w:lang w:val="en-US"/>
          <w14:ligatures w14:val="none"/>
        </w:rPr>
        <w:t xml:space="preserve"> [Accessed 28 April 2023].</w:t>
      </w:r>
    </w:p>
    <w:p w14:paraId="05247C9A"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proofErr w:type="spellStart"/>
      <w:r w:rsidRPr="00565FF3">
        <w:rPr>
          <w:rFonts w:ascii="Arial" w:eastAsia="Calibri" w:hAnsi="Arial" w:cs="Arial"/>
          <w:kern w:val="0"/>
          <w:shd w:val="clear" w:color="auto" w:fill="FFFFFF"/>
          <w:lang w:val="en-US"/>
          <w14:ligatures w14:val="none"/>
        </w:rPr>
        <w:t>Mangolini</w:t>
      </w:r>
      <w:proofErr w:type="spellEnd"/>
      <w:r w:rsidRPr="00565FF3">
        <w:rPr>
          <w:rFonts w:ascii="Arial" w:eastAsia="Calibri" w:hAnsi="Arial" w:cs="Arial"/>
          <w:kern w:val="0"/>
          <w:shd w:val="clear" w:color="auto" w:fill="FFFFFF"/>
          <w:lang w:val="en-US"/>
          <w14:ligatures w14:val="none"/>
        </w:rPr>
        <w:t xml:space="preserve">, V.I., Andrade, L.H., </w:t>
      </w:r>
      <w:proofErr w:type="spellStart"/>
      <w:r w:rsidRPr="00565FF3">
        <w:rPr>
          <w:rFonts w:ascii="Arial" w:eastAsia="Calibri" w:hAnsi="Arial" w:cs="Arial"/>
          <w:kern w:val="0"/>
          <w:shd w:val="clear" w:color="auto" w:fill="FFFFFF"/>
          <w:lang w:val="en-US"/>
          <w14:ligatures w14:val="none"/>
        </w:rPr>
        <w:t>Lotufo</w:t>
      </w:r>
      <w:proofErr w:type="spellEnd"/>
      <w:r w:rsidRPr="00565FF3">
        <w:rPr>
          <w:rFonts w:ascii="Arial" w:eastAsia="Calibri" w:hAnsi="Arial" w:cs="Arial"/>
          <w:kern w:val="0"/>
          <w:shd w:val="clear" w:color="auto" w:fill="FFFFFF"/>
          <w:lang w:val="en-US"/>
          <w14:ligatures w14:val="none"/>
        </w:rPr>
        <w:t xml:space="preserve">-Neto, </w:t>
      </w:r>
      <w:proofErr w:type="gramStart"/>
      <w:r w:rsidRPr="00565FF3">
        <w:rPr>
          <w:rFonts w:ascii="Arial" w:eastAsia="Calibri" w:hAnsi="Arial" w:cs="Arial"/>
          <w:kern w:val="0"/>
          <w:shd w:val="clear" w:color="auto" w:fill="FFFFFF"/>
          <w:lang w:val="en-US"/>
          <w14:ligatures w14:val="none"/>
        </w:rPr>
        <w:t>F.</w:t>
      </w:r>
      <w:proofErr w:type="gramEnd"/>
      <w:r w:rsidRPr="00565FF3">
        <w:rPr>
          <w:rFonts w:ascii="Arial" w:eastAsia="Calibri" w:hAnsi="Arial" w:cs="Arial"/>
          <w:kern w:val="0"/>
          <w:shd w:val="clear" w:color="auto" w:fill="FFFFFF"/>
          <w:lang w:val="en-US"/>
          <w14:ligatures w14:val="none"/>
        </w:rPr>
        <w:t xml:space="preserve"> and Wang, Y.P., (2019). Treatment of anxiety disorders in clinical practice: a critical overview of recent systematic evidence. </w:t>
      </w:r>
      <w:r w:rsidRPr="00565FF3">
        <w:rPr>
          <w:rFonts w:ascii="Arial" w:eastAsia="Calibri" w:hAnsi="Arial" w:cs="Arial"/>
          <w:i/>
          <w:iCs/>
          <w:kern w:val="0"/>
          <w:shd w:val="clear" w:color="auto" w:fill="FFFFFF"/>
          <w:lang w:val="en-US"/>
          <w14:ligatures w14:val="none"/>
        </w:rPr>
        <w:t>Clinics</w:t>
      </w:r>
      <w:r w:rsidRPr="00565FF3">
        <w:rPr>
          <w:rFonts w:ascii="Arial" w:eastAsia="Calibri" w:hAnsi="Arial" w:cs="Arial"/>
          <w:kern w:val="0"/>
          <w:shd w:val="clear" w:color="auto" w:fill="FFFFFF"/>
          <w:lang w:val="en-US"/>
          <w14:ligatures w14:val="none"/>
        </w:rPr>
        <w:t>, </w:t>
      </w:r>
      <w:r w:rsidRPr="00565FF3">
        <w:rPr>
          <w:rFonts w:ascii="Arial" w:eastAsia="Calibri" w:hAnsi="Arial" w:cs="Arial"/>
          <w:i/>
          <w:iCs/>
          <w:kern w:val="0"/>
          <w:shd w:val="clear" w:color="auto" w:fill="FFFFFF"/>
          <w:lang w:val="en-US"/>
          <w14:ligatures w14:val="none"/>
        </w:rPr>
        <w:t>74</w:t>
      </w:r>
      <w:r w:rsidRPr="00565FF3">
        <w:rPr>
          <w:rFonts w:ascii="Arial" w:eastAsia="Calibri" w:hAnsi="Arial" w:cs="Arial"/>
          <w:kern w:val="0"/>
          <w:shd w:val="clear" w:color="auto" w:fill="FFFFFF"/>
          <w:lang w:val="en-US"/>
          <w14:ligatures w14:val="none"/>
        </w:rPr>
        <w:t>.</w:t>
      </w:r>
      <w:r w:rsidRPr="00565FF3">
        <w:rPr>
          <w:sz w:val="27"/>
          <w:szCs w:val="27"/>
          <w:shd w:val="clear" w:color="auto" w:fill="FFFFFF"/>
          <w:lang w:val="en-US"/>
        </w:rPr>
        <w:t xml:space="preserve"> </w:t>
      </w:r>
      <w:r w:rsidRPr="00565FF3">
        <w:rPr>
          <w:rFonts w:ascii="Arial" w:eastAsia="Calibri" w:hAnsi="Arial" w:cs="Arial"/>
          <w:kern w:val="0"/>
          <w:shd w:val="clear" w:color="auto" w:fill="FFFFFF"/>
          <w14:ligatures w14:val="none"/>
        </w:rPr>
        <w:t>p. e1316. doi:10.6061/clinics/2019/e1316.</w:t>
      </w:r>
    </w:p>
    <w:p w14:paraId="63CCCD46"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shd w:val="clear" w:color="auto" w:fill="FFFFFF"/>
          <w:lang w:val="en-US"/>
          <w14:ligatures w14:val="none"/>
        </w:rPr>
        <w:t xml:space="preserve">McKenna, P., Leucht, S., Jauhar, S., Laws, K. and </w:t>
      </w:r>
      <w:proofErr w:type="spellStart"/>
      <w:r w:rsidRPr="00565FF3">
        <w:rPr>
          <w:rFonts w:ascii="Arial" w:eastAsia="Calibri" w:hAnsi="Arial" w:cs="Arial"/>
          <w:kern w:val="0"/>
          <w:shd w:val="clear" w:color="auto" w:fill="FFFFFF"/>
          <w:lang w:val="en-US"/>
          <w14:ligatures w14:val="none"/>
        </w:rPr>
        <w:t>Bighelli</w:t>
      </w:r>
      <w:proofErr w:type="spellEnd"/>
      <w:r w:rsidRPr="00565FF3">
        <w:rPr>
          <w:rFonts w:ascii="Arial" w:eastAsia="Calibri" w:hAnsi="Arial" w:cs="Arial"/>
          <w:kern w:val="0"/>
          <w:shd w:val="clear" w:color="auto" w:fill="FFFFFF"/>
          <w:lang w:val="en-US"/>
          <w14:ligatures w14:val="none"/>
        </w:rPr>
        <w:t xml:space="preserve">, I., (2019). The controversy about cognitive </w:t>
      </w:r>
      <w:proofErr w:type="spellStart"/>
      <w:r w:rsidRPr="00565FF3">
        <w:rPr>
          <w:rFonts w:ascii="Arial" w:eastAsia="Calibri" w:hAnsi="Arial" w:cs="Arial"/>
          <w:kern w:val="0"/>
          <w:shd w:val="clear" w:color="auto" w:fill="FFFFFF"/>
          <w:lang w:val="en-US"/>
          <w14:ligatures w14:val="none"/>
        </w:rPr>
        <w:t>behavioural</w:t>
      </w:r>
      <w:proofErr w:type="spellEnd"/>
      <w:r w:rsidRPr="00565FF3">
        <w:rPr>
          <w:rFonts w:ascii="Arial" w:eastAsia="Calibri" w:hAnsi="Arial" w:cs="Arial"/>
          <w:kern w:val="0"/>
          <w:shd w:val="clear" w:color="auto" w:fill="FFFFFF"/>
          <w:lang w:val="en-US"/>
          <w14:ligatures w14:val="none"/>
        </w:rPr>
        <w:t xml:space="preserve"> therapy for schizophrenia. </w:t>
      </w:r>
      <w:r w:rsidRPr="00565FF3">
        <w:rPr>
          <w:rFonts w:ascii="Arial" w:eastAsia="Calibri" w:hAnsi="Arial" w:cs="Arial"/>
          <w:i/>
          <w:iCs/>
          <w:kern w:val="0"/>
          <w:shd w:val="clear" w:color="auto" w:fill="FFFFFF"/>
          <w:lang w:val="en-US"/>
          <w14:ligatures w14:val="none"/>
        </w:rPr>
        <w:t>World Psychiatry</w:t>
      </w:r>
      <w:r w:rsidRPr="00565FF3">
        <w:rPr>
          <w:rFonts w:ascii="Arial" w:eastAsia="Calibri" w:hAnsi="Arial" w:cs="Arial"/>
          <w:kern w:val="0"/>
          <w:shd w:val="clear" w:color="auto" w:fill="FFFFFF"/>
          <w:lang w:val="en-US"/>
          <w14:ligatures w14:val="none"/>
        </w:rPr>
        <w:t>, </w:t>
      </w:r>
      <w:r w:rsidRPr="00565FF3">
        <w:rPr>
          <w:rFonts w:ascii="Arial" w:eastAsia="Calibri" w:hAnsi="Arial" w:cs="Arial"/>
          <w:i/>
          <w:iCs/>
          <w:kern w:val="0"/>
          <w:shd w:val="clear" w:color="auto" w:fill="FFFFFF"/>
          <w:lang w:val="en-US"/>
          <w14:ligatures w14:val="none"/>
        </w:rPr>
        <w:t>18</w:t>
      </w:r>
      <w:r w:rsidRPr="00565FF3">
        <w:rPr>
          <w:rFonts w:ascii="Arial" w:eastAsia="Calibri" w:hAnsi="Arial" w:cs="Arial"/>
          <w:kern w:val="0"/>
          <w:shd w:val="clear" w:color="auto" w:fill="FFFFFF"/>
          <w:lang w:val="en-US"/>
          <w14:ligatures w14:val="none"/>
        </w:rPr>
        <w:t xml:space="preserve">(2), p.235. </w:t>
      </w:r>
      <w:proofErr w:type="spellStart"/>
      <w:proofErr w:type="gramStart"/>
      <w:r w:rsidRPr="00565FF3">
        <w:rPr>
          <w:rFonts w:ascii="Arial" w:eastAsia="Calibri" w:hAnsi="Arial" w:cs="Arial"/>
          <w:kern w:val="0"/>
          <w:shd w:val="clear" w:color="auto" w:fill="FFFFFF"/>
          <w:lang w:val="en-US"/>
          <w14:ligatures w14:val="none"/>
        </w:rPr>
        <w:t>doi:https</w:t>
      </w:r>
      <w:proofErr w:type="spellEnd"/>
      <w:r w:rsidRPr="00565FF3">
        <w:rPr>
          <w:rFonts w:ascii="Arial" w:eastAsia="Calibri" w:hAnsi="Arial" w:cs="Arial"/>
          <w:kern w:val="0"/>
          <w:shd w:val="clear" w:color="auto" w:fill="FFFFFF"/>
          <w:lang w:val="en-US"/>
          <w14:ligatures w14:val="none"/>
        </w:rPr>
        <w:t>://doi.org/10.1002/wps.20636</w:t>
      </w:r>
      <w:proofErr w:type="gramEnd"/>
      <w:r w:rsidRPr="00565FF3">
        <w:rPr>
          <w:rFonts w:ascii="Arial" w:eastAsia="Calibri" w:hAnsi="Arial" w:cs="Arial"/>
          <w:kern w:val="0"/>
          <w:shd w:val="clear" w:color="auto" w:fill="FFFFFF"/>
          <w:lang w:val="en-US"/>
          <w14:ligatures w14:val="none"/>
        </w:rPr>
        <w:t>.</w:t>
      </w:r>
    </w:p>
    <w:p w14:paraId="42EBF283"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proofErr w:type="spellStart"/>
      <w:r w:rsidRPr="00565FF3">
        <w:rPr>
          <w:rFonts w:ascii="Arial" w:eastAsia="Calibri" w:hAnsi="Arial" w:cs="Arial"/>
          <w:kern w:val="0"/>
          <w:shd w:val="clear" w:color="auto" w:fill="FFFFFF"/>
          <w:lang w:val="en-US"/>
          <w14:ligatures w14:val="none"/>
        </w:rPr>
        <w:t>Miloff</w:t>
      </w:r>
      <w:proofErr w:type="spellEnd"/>
      <w:r w:rsidRPr="00565FF3">
        <w:rPr>
          <w:rFonts w:ascii="Arial" w:eastAsia="Calibri" w:hAnsi="Arial" w:cs="Arial"/>
          <w:kern w:val="0"/>
          <w:shd w:val="clear" w:color="auto" w:fill="FFFFFF"/>
          <w:lang w:val="en-US"/>
          <w14:ligatures w14:val="none"/>
        </w:rPr>
        <w:t xml:space="preserve">, A., Savva, A. and </w:t>
      </w:r>
      <w:proofErr w:type="spellStart"/>
      <w:r w:rsidRPr="00565FF3">
        <w:rPr>
          <w:rFonts w:ascii="Arial" w:eastAsia="Calibri" w:hAnsi="Arial" w:cs="Arial"/>
          <w:kern w:val="0"/>
          <w:shd w:val="clear" w:color="auto" w:fill="FFFFFF"/>
          <w:lang w:val="en-US"/>
          <w14:ligatures w14:val="none"/>
        </w:rPr>
        <w:t>Carlbring</w:t>
      </w:r>
      <w:proofErr w:type="spellEnd"/>
      <w:r w:rsidRPr="00565FF3">
        <w:rPr>
          <w:rFonts w:ascii="Arial" w:eastAsia="Calibri" w:hAnsi="Arial" w:cs="Arial"/>
          <w:kern w:val="0"/>
          <w:shd w:val="clear" w:color="auto" w:fill="FFFFFF"/>
          <w:lang w:val="en-US"/>
          <w14:ligatures w14:val="none"/>
        </w:rPr>
        <w:t>, P., (2015). Cognitive bias measurement and social anxiety disorder: Correlating self-report data and attentional bias. </w:t>
      </w:r>
      <w:r w:rsidRPr="00565FF3">
        <w:rPr>
          <w:rFonts w:ascii="Arial" w:eastAsia="Calibri" w:hAnsi="Arial" w:cs="Arial"/>
          <w:i/>
          <w:iCs/>
          <w:kern w:val="0"/>
          <w:shd w:val="clear" w:color="auto" w:fill="FFFFFF"/>
          <w:lang w:val="en-US"/>
          <w14:ligatures w14:val="none"/>
        </w:rPr>
        <w:t>Internet Interventions</w:t>
      </w:r>
      <w:r w:rsidRPr="00565FF3">
        <w:rPr>
          <w:rFonts w:ascii="Arial" w:eastAsia="Calibri" w:hAnsi="Arial" w:cs="Arial"/>
          <w:kern w:val="0"/>
          <w:shd w:val="clear" w:color="auto" w:fill="FFFFFF"/>
          <w:lang w:val="en-US"/>
          <w14:ligatures w14:val="none"/>
        </w:rPr>
        <w:t>, </w:t>
      </w:r>
      <w:r w:rsidRPr="00565FF3">
        <w:rPr>
          <w:rFonts w:ascii="Arial" w:eastAsia="Calibri" w:hAnsi="Arial" w:cs="Arial"/>
          <w:i/>
          <w:iCs/>
          <w:kern w:val="0"/>
          <w:shd w:val="clear" w:color="auto" w:fill="FFFFFF"/>
          <w:lang w:val="en-US"/>
          <w14:ligatures w14:val="none"/>
        </w:rPr>
        <w:t>2</w:t>
      </w:r>
      <w:r w:rsidRPr="00565FF3">
        <w:rPr>
          <w:rFonts w:ascii="Arial" w:eastAsia="Calibri" w:hAnsi="Arial" w:cs="Arial"/>
          <w:kern w:val="0"/>
          <w:shd w:val="clear" w:color="auto" w:fill="FFFFFF"/>
          <w:lang w:val="en-US"/>
          <w14:ligatures w14:val="none"/>
        </w:rPr>
        <w:t xml:space="preserve">(3), pp.227-234. </w:t>
      </w:r>
      <w:hyperlink r:id="rId51" w:history="1">
        <w:r w:rsidRPr="00565FF3">
          <w:rPr>
            <w:rStyle w:val="Hyperlink"/>
            <w:rFonts w:ascii="Arial" w:eastAsia="Calibri" w:hAnsi="Arial" w:cs="Arial"/>
            <w:color w:val="auto"/>
            <w:kern w:val="0"/>
            <w:lang w:val="en-US"/>
            <w14:ligatures w14:val="none"/>
          </w:rPr>
          <w:t>https://doi.org/10.1016/j.invent.2015.03.006</w:t>
        </w:r>
      </w:hyperlink>
      <w:r w:rsidRPr="00565FF3">
        <w:rPr>
          <w:rFonts w:ascii="Arial" w:eastAsia="Calibri" w:hAnsi="Arial" w:cs="Arial"/>
          <w:kern w:val="0"/>
          <w:lang w:val="en-US"/>
          <w14:ligatures w14:val="none"/>
        </w:rPr>
        <w:t>.</w:t>
      </w:r>
    </w:p>
    <w:p w14:paraId="70C35DA2"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lang w:val="en-US"/>
          <w14:ligatures w14:val="none"/>
        </w:rPr>
        <w:t xml:space="preserve">Muskin, P., (2021). </w:t>
      </w:r>
      <w:r w:rsidRPr="00565FF3">
        <w:rPr>
          <w:rFonts w:ascii="Arial" w:eastAsia="Calibri" w:hAnsi="Arial" w:cs="Arial"/>
          <w:i/>
          <w:kern w:val="0"/>
          <w:lang w:val="en-US"/>
          <w14:ligatures w14:val="none"/>
        </w:rPr>
        <w:t xml:space="preserve">What are </w:t>
      </w:r>
      <w:proofErr w:type="gramStart"/>
      <w:r w:rsidRPr="00565FF3">
        <w:rPr>
          <w:rFonts w:ascii="Arial" w:eastAsia="Calibri" w:hAnsi="Arial" w:cs="Arial"/>
          <w:i/>
          <w:kern w:val="0"/>
          <w:lang w:val="en-US"/>
          <w14:ligatures w14:val="none"/>
        </w:rPr>
        <w:t>Anxiety Disorders</w:t>
      </w:r>
      <w:proofErr w:type="gramEnd"/>
      <w:r w:rsidRPr="00565FF3">
        <w:rPr>
          <w:rFonts w:ascii="Arial" w:eastAsia="Calibri" w:hAnsi="Arial" w:cs="Arial"/>
          <w:i/>
          <w:kern w:val="0"/>
          <w:lang w:val="en-US"/>
          <w14:ligatures w14:val="none"/>
        </w:rPr>
        <w:t xml:space="preserve">? </w:t>
      </w:r>
      <w:r w:rsidRPr="00565FF3">
        <w:rPr>
          <w:rFonts w:ascii="Arial" w:eastAsia="Calibri" w:hAnsi="Arial" w:cs="Arial"/>
          <w:kern w:val="0"/>
          <w:lang w:val="en-US"/>
          <w14:ligatures w14:val="none"/>
        </w:rPr>
        <w:t xml:space="preserve"> [Online] Available at: </w:t>
      </w:r>
      <w:hyperlink r:id="rId52" w:history="1">
        <w:r w:rsidRPr="00565FF3">
          <w:rPr>
            <w:rStyle w:val="Hyperlink"/>
            <w:rFonts w:ascii="Arial" w:eastAsia="Calibri" w:hAnsi="Arial" w:cs="Arial"/>
            <w:color w:val="auto"/>
            <w:kern w:val="0"/>
            <w:lang w:val="en-US"/>
            <w14:ligatures w14:val="none"/>
          </w:rPr>
          <w:t>https://www.psychiatry.org/patients-families/anxiety-disorders/what-are-anxiety-disorders</w:t>
        </w:r>
      </w:hyperlink>
      <w:r w:rsidRPr="00565FF3">
        <w:rPr>
          <w:rFonts w:ascii="Arial" w:eastAsia="Calibri" w:hAnsi="Arial" w:cs="Arial"/>
          <w:kern w:val="0"/>
          <w:lang w:val="en-US"/>
          <w14:ligatures w14:val="none"/>
        </w:rPr>
        <w:t xml:space="preserve"> [Accessed 28 April 2023].</w:t>
      </w:r>
    </w:p>
    <w:p w14:paraId="11EC0C16"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hAnsi="Arial" w:cs="Arial"/>
          <w:shd w:val="clear" w:color="auto" w:fill="FFFFFF"/>
        </w:rPr>
        <w:t xml:space="preserve">National Centre for Complementary and Integrative Health, (2021). Autism Spectrum Disorder and Complementary Health Approaches. [Online] Available at: </w:t>
      </w:r>
      <w:hyperlink r:id="rId53" w:history="1">
        <w:r w:rsidRPr="00565FF3">
          <w:rPr>
            <w:rStyle w:val="Hyperlink"/>
            <w:rFonts w:ascii="Arial" w:hAnsi="Arial" w:cs="Arial"/>
            <w:color w:val="auto"/>
            <w:shd w:val="clear" w:color="auto" w:fill="FFFFFF"/>
          </w:rPr>
          <w:t>https://www.nccih.nih.gov/health/providers/digest/autism-spectrum-disorder-and-complementary-health-approaches</w:t>
        </w:r>
      </w:hyperlink>
      <w:r w:rsidRPr="00565FF3">
        <w:rPr>
          <w:rFonts w:ascii="Arial" w:hAnsi="Arial" w:cs="Arial"/>
          <w:shd w:val="clear" w:color="auto" w:fill="FFFFFF"/>
        </w:rPr>
        <w:t xml:space="preserve"> [Accessed 28 April 2023]. </w:t>
      </w:r>
    </w:p>
    <w:p w14:paraId="279861C4"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hAnsi="Arial" w:cs="Arial"/>
          <w:shd w:val="clear" w:color="auto" w:fill="FFFFFF"/>
        </w:rPr>
        <w:t xml:space="preserve">National Institute of Health, (2021). </w:t>
      </w:r>
      <w:proofErr w:type="spellStart"/>
      <w:r w:rsidRPr="00565FF3">
        <w:rPr>
          <w:rFonts w:ascii="Arial" w:hAnsi="Arial" w:cs="Arial"/>
          <w:shd w:val="clear" w:color="auto" w:fill="FFFFFF"/>
        </w:rPr>
        <w:t>Behavioral</w:t>
      </w:r>
      <w:proofErr w:type="spellEnd"/>
      <w:r w:rsidRPr="00565FF3">
        <w:rPr>
          <w:rFonts w:ascii="Arial" w:hAnsi="Arial" w:cs="Arial"/>
          <w:shd w:val="clear" w:color="auto" w:fill="FFFFFF"/>
        </w:rPr>
        <w:t xml:space="preserve"> Management Therapy for Autism. [Online] Available at: </w:t>
      </w:r>
      <w:hyperlink r:id="rId54" w:history="1">
        <w:r w:rsidRPr="00565FF3">
          <w:rPr>
            <w:rStyle w:val="Hyperlink"/>
            <w:rFonts w:ascii="Arial" w:hAnsi="Arial" w:cs="Arial"/>
            <w:color w:val="auto"/>
            <w:shd w:val="clear" w:color="auto" w:fill="FFFFFF"/>
          </w:rPr>
          <w:t>https://www.nichd.nih.gov/health/topics/autism/conditioninfo/treatments/behavioral-management</w:t>
        </w:r>
      </w:hyperlink>
      <w:r w:rsidRPr="00565FF3">
        <w:rPr>
          <w:rFonts w:ascii="Arial" w:hAnsi="Arial" w:cs="Arial"/>
          <w:shd w:val="clear" w:color="auto" w:fill="FFFFFF"/>
        </w:rPr>
        <w:t xml:space="preserve"> [Accessed 28 April 2023].</w:t>
      </w:r>
    </w:p>
    <w:p w14:paraId="1BEB5168"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hAnsi="Arial" w:cs="Arial"/>
          <w:shd w:val="clear" w:color="auto" w:fill="FFFFFF"/>
        </w:rPr>
        <w:t xml:space="preserve">NICE, (2020). Generalised anxiety disorder and panic disorder in adults: management. [Online] Available at: </w:t>
      </w:r>
      <w:hyperlink r:id="rId55" w:anchor="principles-of-care-for-people-with-generalised-anxiety-disorder-gad" w:history="1">
        <w:r w:rsidRPr="00565FF3">
          <w:rPr>
            <w:rStyle w:val="Hyperlink"/>
            <w:rFonts w:ascii="Arial" w:hAnsi="Arial" w:cs="Arial"/>
            <w:color w:val="auto"/>
            <w:shd w:val="clear" w:color="auto" w:fill="FFFFFF"/>
          </w:rPr>
          <w:t>https://www.nice.org.uk/guidance/cg113/chapter/Recommendations#principles-of-care-for-people-with-generalised-anxiety-disorder-gad</w:t>
        </w:r>
      </w:hyperlink>
      <w:r w:rsidRPr="00565FF3">
        <w:rPr>
          <w:rFonts w:ascii="Arial" w:hAnsi="Arial" w:cs="Arial"/>
          <w:shd w:val="clear" w:color="auto" w:fill="FFFFFF"/>
        </w:rPr>
        <w:t xml:space="preserve"> [Accessed 28 April 2023].</w:t>
      </w:r>
    </w:p>
    <w:p w14:paraId="2D9EB4E9"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hAnsi="Arial" w:cs="Arial"/>
          <w:shd w:val="clear" w:color="auto" w:fill="FFFFFF"/>
        </w:rPr>
        <w:t xml:space="preserve">Office of National Statistics, (2021). Outcomes for disabled people in the UK: 2020. [Online] Available at: </w:t>
      </w:r>
      <w:hyperlink r:id="rId56" w:anchor="employment" w:history="1">
        <w:r w:rsidRPr="00565FF3">
          <w:rPr>
            <w:rStyle w:val="Hyperlink"/>
            <w:rFonts w:ascii="Arial" w:hAnsi="Arial" w:cs="Arial"/>
            <w:color w:val="auto"/>
            <w:shd w:val="clear" w:color="auto" w:fill="FFFFFF"/>
          </w:rPr>
          <w:t>https://www.ons.gov.uk/peoplepopulationandcommunity/healthandsocialcare/disability/articles/outcomesfordisabledpeopleintheuk/2020#employment</w:t>
        </w:r>
      </w:hyperlink>
      <w:r w:rsidRPr="00565FF3">
        <w:rPr>
          <w:rFonts w:ascii="Arial" w:hAnsi="Arial" w:cs="Arial"/>
          <w:shd w:val="clear" w:color="auto" w:fill="FFFFFF"/>
        </w:rPr>
        <w:t xml:space="preserve"> [Accessed 28 April 2023].</w:t>
      </w:r>
    </w:p>
    <w:p w14:paraId="3C8F15FA"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lang w:val="en-US"/>
          <w14:ligatures w14:val="none"/>
        </w:rPr>
        <w:t xml:space="preserve">Rudy, L., (2022). </w:t>
      </w:r>
      <w:r w:rsidRPr="00565FF3">
        <w:rPr>
          <w:rFonts w:ascii="Arial" w:eastAsia="Calibri" w:hAnsi="Arial" w:cs="Arial"/>
          <w:i/>
          <w:kern w:val="0"/>
          <w:lang w:val="en-US"/>
          <w14:ligatures w14:val="none"/>
        </w:rPr>
        <w:t>What Is a PDD-NOS Diagnosis?</w:t>
      </w:r>
      <w:r w:rsidRPr="00565FF3">
        <w:rPr>
          <w:rFonts w:ascii="Arial" w:eastAsia="Calibri" w:hAnsi="Arial" w:cs="Arial"/>
          <w:kern w:val="0"/>
          <w:lang w:val="en-US"/>
          <w14:ligatures w14:val="none"/>
        </w:rPr>
        <w:t xml:space="preserve"> [Online] Available at: </w:t>
      </w:r>
      <w:hyperlink r:id="rId57" w:history="1">
        <w:r w:rsidRPr="00565FF3">
          <w:rPr>
            <w:rStyle w:val="Hyperlink"/>
            <w:rFonts w:ascii="Arial" w:eastAsia="Calibri" w:hAnsi="Arial" w:cs="Arial"/>
            <w:color w:val="auto"/>
            <w:kern w:val="0"/>
            <w:lang w:val="en-US"/>
            <w14:ligatures w14:val="none"/>
          </w:rPr>
          <w:t>https://www.verywellhealth.com/what-is-pddnos-260587</w:t>
        </w:r>
      </w:hyperlink>
      <w:r w:rsidRPr="00565FF3">
        <w:rPr>
          <w:rFonts w:ascii="Arial" w:eastAsia="Calibri" w:hAnsi="Arial" w:cs="Arial"/>
          <w:kern w:val="0"/>
          <w:lang w:val="en-US"/>
          <w14:ligatures w14:val="none"/>
        </w:rPr>
        <w:t xml:space="preserve"> [Accessed 28 April 2023].</w:t>
      </w:r>
    </w:p>
    <w:p w14:paraId="584AEEA9" w14:textId="77777777" w:rsidR="00B44085" w:rsidRPr="00565FF3" w:rsidRDefault="00B44085" w:rsidP="00B44085">
      <w:pPr>
        <w:tabs>
          <w:tab w:val="left" w:pos="720"/>
        </w:tabs>
        <w:spacing w:after="0" w:line="360" w:lineRule="auto"/>
        <w:ind w:left="284" w:hanging="284"/>
        <w:rPr>
          <w:rFonts w:ascii="Arial" w:hAnsi="Arial" w:cs="Arial"/>
          <w:shd w:val="clear" w:color="auto" w:fill="FFFFFF"/>
        </w:rPr>
      </w:pPr>
      <w:r w:rsidRPr="00565FF3">
        <w:rPr>
          <w:rFonts w:ascii="Arial" w:hAnsi="Arial" w:cs="Arial"/>
          <w:shd w:val="clear" w:color="auto" w:fill="FFFFFF"/>
        </w:rPr>
        <w:lastRenderedPageBreak/>
        <w:t xml:space="preserve">Scott, K., S., (2017). Autism and speech. </w:t>
      </w:r>
      <w:r w:rsidRPr="00565FF3">
        <w:rPr>
          <w:rFonts w:ascii="Arial" w:hAnsi="Arial" w:cs="Arial"/>
          <w:i/>
          <w:shd w:val="clear" w:color="auto" w:fill="FFFFFF"/>
        </w:rPr>
        <w:t>National Autistic Society</w:t>
      </w:r>
      <w:r w:rsidRPr="00565FF3">
        <w:rPr>
          <w:rFonts w:ascii="Arial" w:hAnsi="Arial" w:cs="Arial"/>
          <w:shd w:val="clear" w:color="auto" w:fill="FFFFFF"/>
        </w:rPr>
        <w:t>. [Online] Available at:</w:t>
      </w:r>
      <w:r w:rsidRPr="00565FF3">
        <w:rPr>
          <w:rFonts w:ascii="Arial" w:hAnsi="Arial" w:cs="Arial"/>
        </w:rPr>
        <w:t xml:space="preserve"> </w:t>
      </w:r>
      <w:hyperlink r:id="rId58" w:history="1">
        <w:r w:rsidRPr="00565FF3">
          <w:rPr>
            <w:rStyle w:val="Hyperlink"/>
            <w:rFonts w:ascii="Arial" w:hAnsi="Arial" w:cs="Arial"/>
            <w:color w:val="auto"/>
            <w:shd w:val="clear" w:color="auto" w:fill="FFFFFF"/>
          </w:rPr>
          <w:t>https://www.autism.org.uk/advice-and-guidance/professional-practice/autism-speech</w:t>
        </w:r>
      </w:hyperlink>
      <w:r w:rsidRPr="00565FF3">
        <w:rPr>
          <w:rFonts w:ascii="Arial" w:hAnsi="Arial" w:cs="Arial"/>
          <w:shd w:val="clear" w:color="auto" w:fill="FFFFFF"/>
        </w:rPr>
        <w:t xml:space="preserve"> [Accessed 28 April 2023].</w:t>
      </w:r>
    </w:p>
    <w:p w14:paraId="4DB2B73D"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shd w:val="clear" w:color="auto" w:fill="FFFFFF"/>
          <w:lang w:val="en-US"/>
          <w14:ligatures w14:val="none"/>
        </w:rPr>
        <w:t xml:space="preserve">Sharma, S.R., Gonda, X. and Tarazi, F.I., (2018). Autism spectrum disorder: classification, </w:t>
      </w:r>
      <w:proofErr w:type="gramStart"/>
      <w:r w:rsidRPr="00565FF3">
        <w:rPr>
          <w:rFonts w:ascii="Arial" w:eastAsia="Calibri" w:hAnsi="Arial" w:cs="Arial"/>
          <w:kern w:val="0"/>
          <w:shd w:val="clear" w:color="auto" w:fill="FFFFFF"/>
          <w:lang w:val="en-US"/>
          <w14:ligatures w14:val="none"/>
        </w:rPr>
        <w:t>diagnosis</w:t>
      </w:r>
      <w:proofErr w:type="gramEnd"/>
      <w:r w:rsidRPr="00565FF3">
        <w:rPr>
          <w:rFonts w:ascii="Arial" w:eastAsia="Calibri" w:hAnsi="Arial" w:cs="Arial"/>
          <w:kern w:val="0"/>
          <w:shd w:val="clear" w:color="auto" w:fill="FFFFFF"/>
          <w:lang w:val="en-US"/>
          <w14:ligatures w14:val="none"/>
        </w:rPr>
        <w:t xml:space="preserve"> and therapy. </w:t>
      </w:r>
      <w:r w:rsidRPr="00565FF3">
        <w:rPr>
          <w:rFonts w:ascii="Arial" w:eastAsia="Calibri" w:hAnsi="Arial" w:cs="Arial"/>
          <w:i/>
          <w:iCs/>
          <w:kern w:val="0"/>
          <w:shd w:val="clear" w:color="auto" w:fill="FFFFFF"/>
          <w:lang w:val="en-US"/>
          <w14:ligatures w14:val="none"/>
        </w:rPr>
        <w:t>Pharmacology &amp; therapeutics</w:t>
      </w:r>
      <w:r w:rsidRPr="00565FF3">
        <w:rPr>
          <w:rFonts w:ascii="Arial" w:eastAsia="Calibri" w:hAnsi="Arial" w:cs="Arial"/>
          <w:kern w:val="0"/>
          <w:shd w:val="clear" w:color="auto" w:fill="FFFFFF"/>
          <w:lang w:val="en-US"/>
          <w14:ligatures w14:val="none"/>
        </w:rPr>
        <w:t>, </w:t>
      </w:r>
      <w:r w:rsidRPr="00565FF3">
        <w:rPr>
          <w:rFonts w:ascii="Arial" w:eastAsia="Calibri" w:hAnsi="Arial" w:cs="Arial"/>
          <w:i/>
          <w:iCs/>
          <w:kern w:val="0"/>
          <w:shd w:val="clear" w:color="auto" w:fill="FFFFFF"/>
          <w:lang w:val="en-US"/>
          <w14:ligatures w14:val="none"/>
        </w:rPr>
        <w:t>190</w:t>
      </w:r>
      <w:r w:rsidRPr="00565FF3">
        <w:rPr>
          <w:rFonts w:ascii="Arial" w:eastAsia="Calibri" w:hAnsi="Arial" w:cs="Arial"/>
          <w:kern w:val="0"/>
          <w:shd w:val="clear" w:color="auto" w:fill="FFFFFF"/>
          <w:lang w:val="en-US"/>
          <w14:ligatures w14:val="none"/>
        </w:rPr>
        <w:t xml:space="preserve">, pp.91-104. </w:t>
      </w:r>
      <w:proofErr w:type="spellStart"/>
      <w:r w:rsidRPr="00565FF3">
        <w:rPr>
          <w:rFonts w:ascii="Arial" w:eastAsia="Calibri" w:hAnsi="Arial" w:cs="Arial"/>
          <w:kern w:val="0"/>
          <w:shd w:val="clear" w:color="auto" w:fill="FFFFFF"/>
          <w:lang w:val="en-US"/>
          <w14:ligatures w14:val="none"/>
        </w:rPr>
        <w:t>doi</w:t>
      </w:r>
      <w:proofErr w:type="spellEnd"/>
      <w:r w:rsidRPr="00565FF3">
        <w:rPr>
          <w:rFonts w:ascii="Arial" w:eastAsia="Calibri" w:hAnsi="Arial" w:cs="Arial"/>
          <w:kern w:val="0"/>
          <w:shd w:val="clear" w:color="auto" w:fill="FFFFFF"/>
          <w:lang w:val="en-US"/>
          <w14:ligatures w14:val="none"/>
        </w:rPr>
        <w:t>:</w:t>
      </w:r>
      <w:r w:rsidRPr="00565FF3">
        <w:rPr>
          <w:lang w:val="en-US"/>
        </w:rPr>
        <w:t xml:space="preserve"> </w:t>
      </w:r>
      <w:r w:rsidRPr="00565FF3">
        <w:rPr>
          <w:rFonts w:ascii="Arial" w:eastAsia="Calibri" w:hAnsi="Arial" w:cs="Arial"/>
          <w:kern w:val="0"/>
          <w:shd w:val="clear" w:color="auto" w:fill="FFFFFF"/>
          <w:lang w:val="en-US"/>
          <w14:ligatures w14:val="none"/>
        </w:rPr>
        <w:t>https://doi.org/10.1016/j.pharmthera.2018.05.007.</w:t>
      </w:r>
    </w:p>
    <w:p w14:paraId="5C2C83F0"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proofErr w:type="spellStart"/>
      <w:r w:rsidRPr="00565FF3">
        <w:rPr>
          <w:rFonts w:ascii="Arial" w:eastAsia="Calibri" w:hAnsi="Arial" w:cs="Arial"/>
          <w:kern w:val="0"/>
          <w:shd w:val="clear" w:color="auto" w:fill="FFFFFF"/>
          <w:lang w:val="en-US"/>
          <w14:ligatures w14:val="none"/>
        </w:rPr>
        <w:t>Ströhle</w:t>
      </w:r>
      <w:proofErr w:type="spellEnd"/>
      <w:r w:rsidRPr="00565FF3">
        <w:rPr>
          <w:rFonts w:ascii="Arial" w:eastAsia="Calibri" w:hAnsi="Arial" w:cs="Arial"/>
          <w:kern w:val="0"/>
          <w:shd w:val="clear" w:color="auto" w:fill="FFFFFF"/>
          <w:lang w:val="en-US"/>
          <w14:ligatures w14:val="none"/>
        </w:rPr>
        <w:t xml:space="preserve">, A., </w:t>
      </w:r>
      <w:proofErr w:type="spellStart"/>
      <w:r w:rsidRPr="00565FF3">
        <w:rPr>
          <w:rFonts w:ascii="Arial" w:eastAsia="Calibri" w:hAnsi="Arial" w:cs="Arial"/>
          <w:kern w:val="0"/>
          <w:shd w:val="clear" w:color="auto" w:fill="FFFFFF"/>
          <w:lang w:val="en-US"/>
          <w14:ligatures w14:val="none"/>
        </w:rPr>
        <w:t>Gensichen</w:t>
      </w:r>
      <w:proofErr w:type="spellEnd"/>
      <w:r w:rsidRPr="00565FF3">
        <w:rPr>
          <w:rFonts w:ascii="Arial" w:eastAsia="Calibri" w:hAnsi="Arial" w:cs="Arial"/>
          <w:kern w:val="0"/>
          <w:shd w:val="clear" w:color="auto" w:fill="FFFFFF"/>
          <w:lang w:val="en-US"/>
          <w14:ligatures w14:val="none"/>
        </w:rPr>
        <w:t xml:space="preserve">, J. and </w:t>
      </w:r>
      <w:proofErr w:type="spellStart"/>
      <w:r w:rsidRPr="00565FF3">
        <w:rPr>
          <w:rFonts w:ascii="Arial" w:eastAsia="Calibri" w:hAnsi="Arial" w:cs="Arial"/>
          <w:kern w:val="0"/>
          <w:shd w:val="clear" w:color="auto" w:fill="FFFFFF"/>
          <w:lang w:val="en-US"/>
          <w14:ligatures w14:val="none"/>
        </w:rPr>
        <w:t>Domschke</w:t>
      </w:r>
      <w:proofErr w:type="spellEnd"/>
      <w:r w:rsidRPr="00565FF3">
        <w:rPr>
          <w:rFonts w:ascii="Arial" w:eastAsia="Calibri" w:hAnsi="Arial" w:cs="Arial"/>
          <w:kern w:val="0"/>
          <w:shd w:val="clear" w:color="auto" w:fill="FFFFFF"/>
          <w:lang w:val="en-US"/>
          <w14:ligatures w14:val="none"/>
        </w:rPr>
        <w:t>, K., 2(018). The diagnosis and treatment of anxiety disorders. </w:t>
      </w:r>
      <w:proofErr w:type="spellStart"/>
      <w:r w:rsidRPr="00565FF3">
        <w:rPr>
          <w:rFonts w:ascii="Arial" w:eastAsia="Calibri" w:hAnsi="Arial" w:cs="Arial"/>
          <w:i/>
          <w:iCs/>
          <w:kern w:val="0"/>
          <w:shd w:val="clear" w:color="auto" w:fill="FFFFFF"/>
          <w:lang w:val="en-US"/>
          <w14:ligatures w14:val="none"/>
        </w:rPr>
        <w:t>Deutsches</w:t>
      </w:r>
      <w:proofErr w:type="spellEnd"/>
      <w:r w:rsidRPr="00565FF3">
        <w:rPr>
          <w:rFonts w:ascii="Arial" w:eastAsia="Calibri" w:hAnsi="Arial" w:cs="Arial"/>
          <w:i/>
          <w:iCs/>
          <w:kern w:val="0"/>
          <w:shd w:val="clear" w:color="auto" w:fill="FFFFFF"/>
          <w:lang w:val="en-US"/>
          <w14:ligatures w14:val="none"/>
        </w:rPr>
        <w:t xml:space="preserve"> </w:t>
      </w:r>
      <w:proofErr w:type="spellStart"/>
      <w:r w:rsidRPr="00565FF3">
        <w:rPr>
          <w:rFonts w:ascii="Arial" w:eastAsia="Calibri" w:hAnsi="Arial" w:cs="Arial"/>
          <w:i/>
          <w:iCs/>
          <w:kern w:val="0"/>
          <w:shd w:val="clear" w:color="auto" w:fill="FFFFFF"/>
          <w:lang w:val="en-US"/>
          <w14:ligatures w14:val="none"/>
        </w:rPr>
        <w:t>Ärzteblatt</w:t>
      </w:r>
      <w:proofErr w:type="spellEnd"/>
      <w:r w:rsidRPr="00565FF3">
        <w:rPr>
          <w:rFonts w:ascii="Arial" w:eastAsia="Calibri" w:hAnsi="Arial" w:cs="Arial"/>
          <w:i/>
          <w:iCs/>
          <w:kern w:val="0"/>
          <w:shd w:val="clear" w:color="auto" w:fill="FFFFFF"/>
          <w:lang w:val="en-US"/>
          <w14:ligatures w14:val="none"/>
        </w:rPr>
        <w:t xml:space="preserve"> International</w:t>
      </w:r>
      <w:r w:rsidRPr="00565FF3">
        <w:rPr>
          <w:rFonts w:ascii="Arial" w:eastAsia="Calibri" w:hAnsi="Arial" w:cs="Arial"/>
          <w:kern w:val="0"/>
          <w:shd w:val="clear" w:color="auto" w:fill="FFFFFF"/>
          <w:lang w:val="en-US"/>
          <w14:ligatures w14:val="none"/>
        </w:rPr>
        <w:t>, </w:t>
      </w:r>
      <w:r w:rsidRPr="00565FF3">
        <w:rPr>
          <w:rFonts w:ascii="Arial" w:eastAsia="Calibri" w:hAnsi="Arial" w:cs="Arial"/>
          <w:i/>
          <w:iCs/>
          <w:kern w:val="0"/>
          <w:shd w:val="clear" w:color="auto" w:fill="FFFFFF"/>
          <w:lang w:val="en-US"/>
          <w14:ligatures w14:val="none"/>
        </w:rPr>
        <w:t>115</w:t>
      </w:r>
      <w:r w:rsidRPr="00565FF3">
        <w:rPr>
          <w:rFonts w:ascii="Arial" w:eastAsia="Calibri" w:hAnsi="Arial" w:cs="Arial"/>
          <w:kern w:val="0"/>
          <w:shd w:val="clear" w:color="auto" w:fill="FFFFFF"/>
          <w:lang w:val="en-US"/>
          <w14:ligatures w14:val="none"/>
        </w:rPr>
        <w:t>(37), p.611.</w:t>
      </w:r>
      <w:r w:rsidRPr="00565FF3">
        <w:rPr>
          <w:rFonts w:ascii="Segoe UI" w:hAnsi="Segoe UI" w:cs="Segoe UI"/>
          <w:shd w:val="clear" w:color="auto" w:fill="FFFFFF"/>
          <w:lang w:val="en-US"/>
        </w:rPr>
        <w:t xml:space="preserve"> </w:t>
      </w:r>
      <w:proofErr w:type="spellStart"/>
      <w:r w:rsidRPr="00565FF3">
        <w:rPr>
          <w:rFonts w:ascii="Arial" w:eastAsia="Calibri" w:hAnsi="Arial" w:cs="Arial"/>
          <w:kern w:val="0"/>
          <w:shd w:val="clear" w:color="auto" w:fill="FFFFFF"/>
          <w14:ligatures w14:val="none"/>
        </w:rPr>
        <w:t>doi</w:t>
      </w:r>
      <w:proofErr w:type="spellEnd"/>
      <w:r w:rsidRPr="00565FF3">
        <w:rPr>
          <w:rFonts w:ascii="Arial" w:eastAsia="Calibri" w:hAnsi="Arial" w:cs="Arial"/>
          <w:kern w:val="0"/>
          <w:shd w:val="clear" w:color="auto" w:fill="FFFFFF"/>
          <w14:ligatures w14:val="none"/>
        </w:rPr>
        <w:t>: 10.3238/arztebl.2018.0611.</w:t>
      </w:r>
    </w:p>
    <w:p w14:paraId="32CE73CB" w14:textId="538445ED"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lang w:val="en-US"/>
          <w14:ligatures w14:val="none"/>
        </w:rPr>
        <w:t xml:space="preserve">World Health </w:t>
      </w:r>
      <w:proofErr w:type="spellStart"/>
      <w:r w:rsidRPr="00565FF3">
        <w:rPr>
          <w:rFonts w:ascii="Arial" w:eastAsia="Calibri" w:hAnsi="Arial" w:cs="Arial"/>
          <w:kern w:val="0"/>
          <w:lang w:val="en-US"/>
          <w14:ligatures w14:val="none"/>
        </w:rPr>
        <w:t>Organsation</w:t>
      </w:r>
      <w:proofErr w:type="spellEnd"/>
      <w:r w:rsidRPr="00565FF3">
        <w:rPr>
          <w:rFonts w:ascii="Arial" w:eastAsia="Calibri" w:hAnsi="Arial" w:cs="Arial"/>
          <w:kern w:val="0"/>
          <w:lang w:val="en-US"/>
          <w14:ligatures w14:val="none"/>
        </w:rPr>
        <w:t xml:space="preserve">, (2022). Schizophrenia: Key Facts. </w:t>
      </w:r>
      <w:r w:rsidRPr="00565FF3">
        <w:rPr>
          <w:rFonts w:ascii="Arial" w:hAnsi="Arial" w:cs="Arial"/>
          <w:shd w:val="clear" w:color="auto" w:fill="FFFFFF"/>
        </w:rPr>
        <w:t xml:space="preserve">[Online] </w:t>
      </w:r>
      <w:r w:rsidRPr="00565FF3">
        <w:rPr>
          <w:rFonts w:ascii="Arial" w:eastAsia="Calibri" w:hAnsi="Arial" w:cs="Arial"/>
          <w:kern w:val="0"/>
          <w:lang w:val="en-US"/>
          <w14:ligatures w14:val="none"/>
        </w:rPr>
        <w:t xml:space="preserve">Available at: </w:t>
      </w:r>
      <w:hyperlink r:id="rId59" w:history="1">
        <w:r w:rsidRPr="00565FF3">
          <w:rPr>
            <w:rStyle w:val="Hyperlink"/>
            <w:rFonts w:ascii="Arial" w:eastAsia="Calibri" w:hAnsi="Arial" w:cs="Arial"/>
            <w:color w:val="auto"/>
            <w:kern w:val="0"/>
            <w:lang w:val="en-US"/>
            <w14:ligatures w14:val="none"/>
          </w:rPr>
          <w:t>https://www.who.int/news-room/fact-sheets/detail/schizophrenia</w:t>
        </w:r>
      </w:hyperlink>
      <w:r w:rsidRPr="00565FF3">
        <w:rPr>
          <w:rFonts w:ascii="Arial" w:eastAsia="Calibri" w:hAnsi="Arial" w:cs="Arial"/>
          <w:kern w:val="0"/>
          <w:lang w:val="en-US"/>
          <w14:ligatures w14:val="none"/>
        </w:rPr>
        <w:t xml:space="preserve"> [Accessed 28 April 2023].</w:t>
      </w:r>
    </w:p>
    <w:p w14:paraId="353CF1E9"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eastAsia="Calibri" w:hAnsi="Arial" w:cs="Arial"/>
          <w:kern w:val="0"/>
          <w:shd w:val="clear" w:color="auto" w:fill="FFFFFF"/>
          <w:lang w:val="en-US"/>
          <w14:ligatures w14:val="none"/>
        </w:rPr>
        <w:t xml:space="preserve">Yildiz, M., </w:t>
      </w:r>
      <w:proofErr w:type="spellStart"/>
      <w:r w:rsidRPr="00565FF3">
        <w:rPr>
          <w:rFonts w:ascii="Arial" w:eastAsia="Calibri" w:hAnsi="Arial" w:cs="Arial"/>
          <w:kern w:val="0"/>
          <w:shd w:val="clear" w:color="auto" w:fill="FFFFFF"/>
          <w:lang w:val="en-US"/>
          <w14:ligatures w14:val="none"/>
        </w:rPr>
        <w:t>Incedere</w:t>
      </w:r>
      <w:proofErr w:type="spellEnd"/>
      <w:r w:rsidRPr="00565FF3">
        <w:rPr>
          <w:rFonts w:ascii="Arial" w:eastAsia="Calibri" w:hAnsi="Arial" w:cs="Arial"/>
          <w:kern w:val="0"/>
          <w:shd w:val="clear" w:color="auto" w:fill="FFFFFF"/>
          <w:lang w:val="en-US"/>
          <w14:ligatures w14:val="none"/>
        </w:rPr>
        <w:t>, A., Gürcan, M.B. and Osman, E., (2022). Brief Clinical Assessment Scale for Schizophrenia (BCASS): Development, Validity, and Reliability Study. </w:t>
      </w:r>
      <w:r w:rsidRPr="00565FF3">
        <w:rPr>
          <w:rFonts w:ascii="Arial" w:eastAsia="Calibri" w:hAnsi="Arial" w:cs="Arial"/>
          <w:i/>
          <w:iCs/>
          <w:kern w:val="0"/>
          <w:shd w:val="clear" w:color="auto" w:fill="FFFFFF"/>
          <w:lang w:val="en-US"/>
          <w14:ligatures w14:val="none"/>
        </w:rPr>
        <w:t>Archives of Neuropsychiatry</w:t>
      </w:r>
      <w:r w:rsidRPr="00565FF3">
        <w:rPr>
          <w:rFonts w:ascii="Arial" w:eastAsia="Calibri" w:hAnsi="Arial" w:cs="Arial"/>
          <w:kern w:val="0"/>
          <w:shd w:val="clear" w:color="auto" w:fill="FFFFFF"/>
          <w:lang w:val="en-US"/>
          <w14:ligatures w14:val="none"/>
        </w:rPr>
        <w:t>, </w:t>
      </w:r>
      <w:r w:rsidRPr="00565FF3">
        <w:rPr>
          <w:rFonts w:ascii="Arial" w:eastAsia="Calibri" w:hAnsi="Arial" w:cs="Arial"/>
          <w:i/>
          <w:iCs/>
          <w:kern w:val="0"/>
          <w:shd w:val="clear" w:color="auto" w:fill="FFFFFF"/>
          <w:lang w:val="en-US"/>
          <w14:ligatures w14:val="none"/>
        </w:rPr>
        <w:t>59</w:t>
      </w:r>
      <w:r w:rsidRPr="00565FF3">
        <w:rPr>
          <w:rFonts w:ascii="Arial" w:eastAsia="Calibri" w:hAnsi="Arial" w:cs="Arial"/>
          <w:kern w:val="0"/>
          <w:shd w:val="clear" w:color="auto" w:fill="FFFFFF"/>
          <w:lang w:val="en-US"/>
          <w14:ligatures w14:val="none"/>
        </w:rPr>
        <w:t>(1), p.14.</w:t>
      </w:r>
    </w:p>
    <w:p w14:paraId="7E195633" w14:textId="77777777" w:rsidR="00B44085" w:rsidRPr="00565FF3" w:rsidRDefault="00B44085" w:rsidP="00B44085">
      <w:pPr>
        <w:tabs>
          <w:tab w:val="left" w:pos="720"/>
        </w:tabs>
        <w:spacing w:after="0" w:line="360" w:lineRule="auto"/>
        <w:ind w:left="284" w:hanging="284"/>
        <w:rPr>
          <w:rFonts w:ascii="Arial" w:eastAsia="Calibri" w:hAnsi="Arial" w:cs="Arial"/>
          <w:kern w:val="0"/>
          <w:lang w:val="en-US"/>
          <w14:ligatures w14:val="none"/>
        </w:rPr>
      </w:pPr>
      <w:r w:rsidRPr="00565FF3">
        <w:rPr>
          <w:rFonts w:ascii="Arial" w:hAnsi="Arial" w:cs="Arial"/>
          <w:shd w:val="clear" w:color="auto" w:fill="FFFFFF"/>
        </w:rPr>
        <w:t xml:space="preserve">Zacher, J., M., (2022). UK NATIONAL SCHIZOPHRENIA AWARENESS DAY 2022 – A MENTAL ILLNESS IN NEED OF DESTIGMATIZATION. [Online] Available at: </w:t>
      </w:r>
      <w:hyperlink r:id="rId60" w:history="1">
        <w:r w:rsidRPr="00565FF3">
          <w:rPr>
            <w:rStyle w:val="Hyperlink"/>
            <w:rFonts w:ascii="Arial" w:hAnsi="Arial" w:cs="Arial"/>
            <w:color w:val="auto"/>
            <w:shd w:val="clear" w:color="auto" w:fill="FFFFFF"/>
          </w:rPr>
          <w:t>https://www.monsenso.com/uk-national-schizophrenia-awareness-day-2022-a-mental-illness-in-need-of-destigmatization/</w:t>
        </w:r>
      </w:hyperlink>
      <w:r w:rsidRPr="00565FF3">
        <w:rPr>
          <w:rFonts w:ascii="Arial" w:hAnsi="Arial" w:cs="Arial"/>
          <w:shd w:val="clear" w:color="auto" w:fill="FFFFFF"/>
        </w:rPr>
        <w:t xml:space="preserve"> [Accessed 28 April 2023]. </w:t>
      </w:r>
    </w:p>
    <w:p w14:paraId="2D0CEB93"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63B6226B"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5D534FAA"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60242311"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65623C1C"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04A8DE75"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5D6AF1A3"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6AC4F0D3"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2057BD19"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60FE3807"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13B85D7B"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22E6F19B"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10CF8A73"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04FF07AB"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46D5CCD7"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132023E8" w14:textId="77777777" w:rsidR="00B44085" w:rsidRPr="00565FF3" w:rsidRDefault="00B44085" w:rsidP="00B44085">
      <w:pPr>
        <w:tabs>
          <w:tab w:val="left" w:pos="720"/>
        </w:tabs>
        <w:spacing w:after="0" w:line="360" w:lineRule="auto"/>
        <w:rPr>
          <w:rFonts w:ascii="Arial" w:eastAsia="Calibri" w:hAnsi="Arial" w:cs="Arial"/>
          <w:kern w:val="0"/>
          <w:lang w:val="en-US"/>
          <w14:ligatures w14:val="none"/>
        </w:rPr>
      </w:pPr>
    </w:p>
    <w:p w14:paraId="530E3FEA" w14:textId="77777777" w:rsidR="00B44085" w:rsidRDefault="00B44085" w:rsidP="00B44085">
      <w:pPr>
        <w:spacing w:line="360" w:lineRule="auto"/>
        <w:rPr>
          <w:rFonts w:ascii="Arial" w:hAnsi="Arial" w:cs="Arial"/>
        </w:rPr>
      </w:pPr>
      <w:r>
        <w:rPr>
          <w:rFonts w:ascii="Arial" w:hAnsi="Arial" w:cs="Arial"/>
        </w:rPr>
        <w:lastRenderedPageBreak/>
        <w:t>Appendix A</w:t>
      </w:r>
    </w:p>
    <w:p w14:paraId="64B6DC88" w14:textId="746FEB6B" w:rsidR="00B44085" w:rsidRDefault="00B44085" w:rsidP="00B44085">
      <w:pPr>
        <w:spacing w:line="360" w:lineRule="auto"/>
        <w:rPr>
          <w:rFonts w:ascii="Arial" w:hAnsi="Arial" w:cs="Arial"/>
        </w:rPr>
      </w:pPr>
      <w:r>
        <w:rPr>
          <w:rFonts w:ascii="Arial" w:hAnsi="Arial" w:cs="Arial"/>
          <w:noProof/>
        </w:rPr>
        <w:drawing>
          <wp:inline distT="0" distB="0" distL="0" distR="0" wp14:anchorId="6F374577" wp14:editId="3CE691B0">
            <wp:extent cx="4885055" cy="6912610"/>
            <wp:effectExtent l="0" t="0" r="0" b="2540"/>
            <wp:docPr id="181290560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885055" cy="6912610"/>
                    </a:xfrm>
                    <a:prstGeom prst="rect">
                      <a:avLst/>
                    </a:prstGeom>
                    <a:noFill/>
                    <a:ln>
                      <a:noFill/>
                    </a:ln>
                  </pic:spPr>
                </pic:pic>
              </a:graphicData>
            </a:graphic>
          </wp:inline>
        </w:drawing>
      </w:r>
    </w:p>
    <w:p w14:paraId="56373628" w14:textId="77777777" w:rsidR="00B44085" w:rsidRDefault="00B44085" w:rsidP="00B44085">
      <w:pPr>
        <w:spacing w:line="360" w:lineRule="auto"/>
        <w:rPr>
          <w:rFonts w:ascii="Arial" w:hAnsi="Arial" w:cs="Arial"/>
        </w:rPr>
      </w:pPr>
    </w:p>
    <w:p w14:paraId="1F2573D3" w14:textId="77777777" w:rsidR="00B44085" w:rsidRDefault="00B44085" w:rsidP="00B44085">
      <w:pPr>
        <w:spacing w:line="360" w:lineRule="auto"/>
        <w:rPr>
          <w:rFonts w:ascii="Arial" w:hAnsi="Arial" w:cs="Arial"/>
        </w:rPr>
      </w:pPr>
    </w:p>
    <w:p w14:paraId="7AD93094" w14:textId="77777777" w:rsidR="00B44085" w:rsidRDefault="00B44085" w:rsidP="00B44085">
      <w:pPr>
        <w:spacing w:line="360" w:lineRule="auto"/>
        <w:rPr>
          <w:rFonts w:ascii="Arial" w:hAnsi="Arial" w:cs="Arial"/>
        </w:rPr>
      </w:pPr>
      <w:r>
        <w:rPr>
          <w:rFonts w:ascii="Arial" w:hAnsi="Arial" w:cs="Arial"/>
        </w:rPr>
        <w:lastRenderedPageBreak/>
        <w:t>Appendix B</w:t>
      </w:r>
    </w:p>
    <w:p w14:paraId="7929902E" w14:textId="16174745" w:rsidR="00B44085" w:rsidRDefault="00AD6DC5" w:rsidP="00B44085">
      <w:pPr>
        <w:spacing w:line="360" w:lineRule="auto"/>
        <w:rPr>
          <w:rFonts w:ascii="Arial" w:hAnsi="Arial" w:cs="Arial"/>
        </w:rPr>
      </w:pPr>
      <w:r>
        <w:rPr>
          <w:rFonts w:ascii="Arial" w:hAnsi="Arial" w:cs="Arial"/>
          <w:noProof/>
        </w:rPr>
        <w:drawing>
          <wp:inline distT="0" distB="0" distL="0" distR="0" wp14:anchorId="7B8749C6" wp14:editId="2014C6FE">
            <wp:extent cx="5759450" cy="1846912"/>
            <wp:effectExtent l="190500" t="190500" r="184150" b="191770"/>
            <wp:docPr id="888826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92299" cy="1857446"/>
                    </a:xfrm>
                    <a:prstGeom prst="rect">
                      <a:avLst/>
                    </a:prstGeom>
                    <a:ln>
                      <a:noFill/>
                    </a:ln>
                    <a:effectLst>
                      <a:outerShdw blurRad="190500" algn="tl" rotWithShape="0">
                        <a:srgbClr val="000000">
                          <a:alpha val="70000"/>
                        </a:srgbClr>
                      </a:outerShdw>
                    </a:effectLst>
                  </pic:spPr>
                </pic:pic>
              </a:graphicData>
            </a:graphic>
          </wp:inline>
        </w:drawing>
      </w:r>
    </w:p>
    <w:p w14:paraId="4A8D1CA3" w14:textId="77777777" w:rsidR="00B44085" w:rsidRPr="00565FF3" w:rsidRDefault="00000000" w:rsidP="00B44085">
      <w:pPr>
        <w:spacing w:line="360" w:lineRule="auto"/>
        <w:rPr>
          <w:rFonts w:ascii="Arial" w:hAnsi="Arial" w:cs="Arial"/>
        </w:rPr>
      </w:pPr>
      <w:hyperlink r:id="rId63" w:history="1">
        <w:r w:rsidR="00B44085" w:rsidRPr="00565FF3">
          <w:rPr>
            <w:rStyle w:val="Hyperlink"/>
            <w:rFonts w:ascii="Arial" w:hAnsi="Arial" w:cs="Arial"/>
            <w:color w:val="auto"/>
          </w:rPr>
          <w:t>https://www.anxietyuk.org.uk/</w:t>
        </w:r>
      </w:hyperlink>
    </w:p>
    <w:p w14:paraId="229070A9" w14:textId="77777777" w:rsidR="00B44085" w:rsidRPr="00565FF3" w:rsidRDefault="00000000" w:rsidP="00B44085">
      <w:pPr>
        <w:spacing w:line="360" w:lineRule="auto"/>
        <w:rPr>
          <w:rFonts w:ascii="Arial" w:hAnsi="Arial" w:cs="Arial"/>
        </w:rPr>
      </w:pPr>
      <w:hyperlink r:id="rId64" w:history="1">
        <w:r w:rsidR="00B44085" w:rsidRPr="00565FF3">
          <w:rPr>
            <w:rStyle w:val="Hyperlink"/>
            <w:rFonts w:ascii="Arial" w:hAnsi="Arial" w:cs="Arial"/>
            <w:color w:val="auto"/>
          </w:rPr>
          <w:t>https://www.mind.org.uk/</w:t>
        </w:r>
      </w:hyperlink>
    </w:p>
    <w:p w14:paraId="1A3EB5E6" w14:textId="77777777" w:rsidR="00B44085" w:rsidRPr="00565FF3" w:rsidRDefault="00000000" w:rsidP="00B44085">
      <w:pPr>
        <w:spacing w:line="360" w:lineRule="auto"/>
        <w:rPr>
          <w:rFonts w:ascii="Arial" w:hAnsi="Arial" w:cs="Arial"/>
        </w:rPr>
      </w:pPr>
      <w:hyperlink r:id="rId65" w:history="1">
        <w:r w:rsidR="00B44085" w:rsidRPr="00565FF3">
          <w:rPr>
            <w:rStyle w:val="Hyperlink"/>
            <w:rFonts w:ascii="Arial" w:hAnsi="Arial" w:cs="Arial"/>
            <w:color w:val="auto"/>
          </w:rPr>
          <w:t>https://livingwithschizophreniauk.org/</w:t>
        </w:r>
      </w:hyperlink>
    </w:p>
    <w:p w14:paraId="72D4FC5D" w14:textId="77777777" w:rsidR="00B44085" w:rsidRPr="00565FF3" w:rsidRDefault="00000000" w:rsidP="00B44085">
      <w:pPr>
        <w:spacing w:line="360" w:lineRule="auto"/>
        <w:rPr>
          <w:rFonts w:ascii="Arial" w:hAnsi="Arial" w:cs="Arial"/>
        </w:rPr>
      </w:pPr>
      <w:hyperlink r:id="rId66" w:history="1">
        <w:r w:rsidR="00B44085" w:rsidRPr="00565FF3">
          <w:rPr>
            <w:rStyle w:val="Hyperlink"/>
            <w:rFonts w:ascii="Arial" w:hAnsi="Arial" w:cs="Arial"/>
            <w:color w:val="auto"/>
          </w:rPr>
          <w:t>https://www.autism.org.uk/</w:t>
        </w:r>
      </w:hyperlink>
    </w:p>
    <w:p w14:paraId="6FE26462" w14:textId="77777777" w:rsidR="00B44085" w:rsidRPr="00565FF3" w:rsidRDefault="00B44085" w:rsidP="00B44085">
      <w:pPr>
        <w:spacing w:line="360" w:lineRule="auto"/>
        <w:rPr>
          <w:rFonts w:ascii="Arial" w:hAnsi="Arial" w:cs="Arial"/>
        </w:rPr>
      </w:pPr>
    </w:p>
    <w:p w14:paraId="5B31F351" w14:textId="77777777" w:rsidR="00B44085" w:rsidRDefault="00B44085" w:rsidP="00B44085">
      <w:pPr>
        <w:tabs>
          <w:tab w:val="left" w:pos="720"/>
        </w:tabs>
        <w:spacing w:after="0" w:line="360" w:lineRule="auto"/>
        <w:ind w:left="720" w:hanging="720"/>
        <w:jc w:val="both"/>
        <w:rPr>
          <w:rFonts w:ascii="Arial" w:eastAsia="Calibri" w:hAnsi="Arial" w:cs="Arial"/>
          <w:kern w:val="0"/>
          <w:lang w:val="en-US"/>
          <w14:ligatures w14:val="none"/>
        </w:rPr>
      </w:pPr>
    </w:p>
    <w:p w14:paraId="26506409" w14:textId="77777777" w:rsidR="00B44085" w:rsidRDefault="00B44085" w:rsidP="00B44085"/>
    <w:p w14:paraId="772D4EA7" w14:textId="77777777" w:rsidR="002B4910" w:rsidRPr="004A7F53" w:rsidRDefault="002B4910" w:rsidP="002B4910">
      <w:pPr>
        <w:spacing w:after="0" w:line="360" w:lineRule="auto"/>
        <w:jc w:val="both"/>
        <w:rPr>
          <w:rFonts w:ascii="Arial" w:eastAsia="Calibri" w:hAnsi="Arial" w:cs="Arial"/>
          <w:kern w:val="0"/>
          <w:lang w:val="en-US"/>
          <w14:ligatures w14:val="none"/>
        </w:rPr>
      </w:pPr>
    </w:p>
    <w:sectPr w:rsidR="002B4910" w:rsidRPr="004A7F53">
      <w:headerReference w:type="default" r:id="rId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D0846" w14:textId="77777777" w:rsidR="00B22F23" w:rsidRDefault="00B22F23">
      <w:pPr>
        <w:spacing w:after="0" w:line="240" w:lineRule="auto"/>
      </w:pPr>
      <w:r>
        <w:separator/>
      </w:r>
    </w:p>
  </w:endnote>
  <w:endnote w:type="continuationSeparator" w:id="0">
    <w:p w14:paraId="71CCCD9A" w14:textId="77777777" w:rsidR="00B22F23" w:rsidRDefault="00B22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19C8A" w14:textId="77777777" w:rsidR="00B22F23" w:rsidRDefault="00B22F23">
      <w:pPr>
        <w:spacing w:after="0" w:line="240" w:lineRule="auto"/>
      </w:pPr>
      <w:r>
        <w:separator/>
      </w:r>
    </w:p>
  </w:footnote>
  <w:footnote w:type="continuationSeparator" w:id="0">
    <w:p w14:paraId="7C18D17A" w14:textId="77777777" w:rsidR="00B22F23" w:rsidRDefault="00B22F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1236234"/>
      <w:docPartObj>
        <w:docPartGallery w:val="Page Numbers (Top of Page)"/>
        <w:docPartUnique/>
      </w:docPartObj>
    </w:sdtPr>
    <w:sdtEndPr>
      <w:rPr>
        <w:noProof/>
      </w:rPr>
    </w:sdtEndPr>
    <w:sdtContent>
      <w:p w14:paraId="20B62CBC" w14:textId="77777777" w:rsidR="005C08E6" w:rsidRDefault="00000000">
        <w:pPr>
          <w:pStyle w:val="Header"/>
          <w:jc w:val="right"/>
        </w:pPr>
        <w:r>
          <w:fldChar w:fldCharType="begin"/>
        </w:r>
        <w:r>
          <w:instrText xml:space="preserve"> PAGE   \* MERGEFORMAT </w:instrText>
        </w:r>
        <w:r>
          <w:fldChar w:fldCharType="separate"/>
        </w:r>
        <w:r>
          <w:rPr>
            <w:noProof/>
          </w:rPr>
          <w:t>12</w:t>
        </w:r>
        <w:r>
          <w:rPr>
            <w:noProof/>
          </w:rPr>
          <w:fldChar w:fldCharType="end"/>
        </w:r>
      </w:p>
    </w:sdtContent>
  </w:sdt>
  <w:p w14:paraId="07DEDE19" w14:textId="77777777" w:rsidR="005C08E6"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2660B"/>
    <w:multiLevelType w:val="multilevel"/>
    <w:tmpl w:val="093C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2C1D57"/>
    <w:multiLevelType w:val="hybridMultilevel"/>
    <w:tmpl w:val="762A8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1E09A1"/>
    <w:multiLevelType w:val="hybridMultilevel"/>
    <w:tmpl w:val="34B44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4286717">
    <w:abstractNumId w:val="1"/>
  </w:num>
  <w:num w:numId="2" w16cid:durableId="1557661151">
    <w:abstractNumId w:val="2"/>
  </w:num>
  <w:num w:numId="3" w16cid:durableId="1006710713">
    <w:abstractNumId w:val="0"/>
  </w:num>
  <w:num w:numId="4" w16cid:durableId="18504109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119"/>
    <w:rsid w:val="00003E0C"/>
    <w:rsid w:val="00032418"/>
    <w:rsid w:val="00044AD0"/>
    <w:rsid w:val="00065E57"/>
    <w:rsid w:val="000A06E5"/>
    <w:rsid w:val="001101A9"/>
    <w:rsid w:val="00130D6D"/>
    <w:rsid w:val="00161167"/>
    <w:rsid w:val="001676BA"/>
    <w:rsid w:val="00171A00"/>
    <w:rsid w:val="00195E2B"/>
    <w:rsid w:val="001A2965"/>
    <w:rsid w:val="001C2119"/>
    <w:rsid w:val="001E25D8"/>
    <w:rsid w:val="00211119"/>
    <w:rsid w:val="002461F9"/>
    <w:rsid w:val="00277646"/>
    <w:rsid w:val="002B4910"/>
    <w:rsid w:val="002E0315"/>
    <w:rsid w:val="003B2198"/>
    <w:rsid w:val="003D0559"/>
    <w:rsid w:val="004B0B7D"/>
    <w:rsid w:val="004C3D37"/>
    <w:rsid w:val="00565FF3"/>
    <w:rsid w:val="0058606E"/>
    <w:rsid w:val="005B6BA5"/>
    <w:rsid w:val="00662A5E"/>
    <w:rsid w:val="00664F03"/>
    <w:rsid w:val="006B1102"/>
    <w:rsid w:val="006C2EC2"/>
    <w:rsid w:val="00740D19"/>
    <w:rsid w:val="00785C14"/>
    <w:rsid w:val="007C079D"/>
    <w:rsid w:val="007C5885"/>
    <w:rsid w:val="007E5D6E"/>
    <w:rsid w:val="008212D0"/>
    <w:rsid w:val="00860ACC"/>
    <w:rsid w:val="00916CCD"/>
    <w:rsid w:val="009D7939"/>
    <w:rsid w:val="00AB2D87"/>
    <w:rsid w:val="00AD6DC5"/>
    <w:rsid w:val="00AE0709"/>
    <w:rsid w:val="00B16438"/>
    <w:rsid w:val="00B22F23"/>
    <w:rsid w:val="00B44085"/>
    <w:rsid w:val="00BA604C"/>
    <w:rsid w:val="00BF2C84"/>
    <w:rsid w:val="00C965E2"/>
    <w:rsid w:val="00C96AF8"/>
    <w:rsid w:val="00CC095D"/>
    <w:rsid w:val="00D34E22"/>
    <w:rsid w:val="00D42985"/>
    <w:rsid w:val="00D560F5"/>
    <w:rsid w:val="00D9373A"/>
    <w:rsid w:val="00DD2099"/>
    <w:rsid w:val="00DF736A"/>
    <w:rsid w:val="00E11C25"/>
    <w:rsid w:val="00E1685E"/>
    <w:rsid w:val="00E20138"/>
    <w:rsid w:val="00E275D9"/>
    <w:rsid w:val="00E730B8"/>
    <w:rsid w:val="00E73874"/>
    <w:rsid w:val="00EB7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14B09"/>
  <w15:chartTrackingRefBased/>
  <w15:docId w15:val="{83820A27-CE58-40B6-A798-5D058B507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910"/>
  </w:style>
  <w:style w:type="paragraph" w:styleId="Heading1">
    <w:name w:val="heading 1"/>
    <w:basedOn w:val="Normal"/>
    <w:next w:val="Normal"/>
    <w:link w:val="Heading1Char"/>
    <w:uiPriority w:val="9"/>
    <w:qFormat/>
    <w:rsid w:val="00662A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60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164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6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04C"/>
  </w:style>
  <w:style w:type="paragraph" w:styleId="ListParagraph">
    <w:name w:val="List Paragraph"/>
    <w:basedOn w:val="Normal"/>
    <w:uiPriority w:val="34"/>
    <w:qFormat/>
    <w:rsid w:val="00662A5E"/>
    <w:pPr>
      <w:ind w:left="720"/>
      <w:contextualSpacing/>
    </w:pPr>
  </w:style>
  <w:style w:type="character" w:customStyle="1" w:styleId="Heading1Char">
    <w:name w:val="Heading 1 Char"/>
    <w:basedOn w:val="DefaultParagraphFont"/>
    <w:link w:val="Heading1"/>
    <w:uiPriority w:val="9"/>
    <w:rsid w:val="00662A5E"/>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662A5E"/>
    <w:pPr>
      <w:spacing w:after="100"/>
    </w:pPr>
  </w:style>
  <w:style w:type="paragraph" w:styleId="TOC2">
    <w:name w:val="toc 2"/>
    <w:basedOn w:val="Normal"/>
    <w:next w:val="Normal"/>
    <w:autoRedefine/>
    <w:uiPriority w:val="39"/>
    <w:unhideWhenUsed/>
    <w:rsid w:val="00662A5E"/>
    <w:pPr>
      <w:spacing w:after="100"/>
      <w:ind w:left="220"/>
    </w:pPr>
  </w:style>
  <w:style w:type="character" w:styleId="Hyperlink">
    <w:name w:val="Hyperlink"/>
    <w:basedOn w:val="DefaultParagraphFont"/>
    <w:uiPriority w:val="99"/>
    <w:unhideWhenUsed/>
    <w:rsid w:val="00662A5E"/>
    <w:rPr>
      <w:color w:val="0563C1" w:themeColor="hyperlink"/>
      <w:u w:val="single"/>
    </w:rPr>
  </w:style>
  <w:style w:type="character" w:customStyle="1" w:styleId="Heading2Char">
    <w:name w:val="Heading 2 Char"/>
    <w:basedOn w:val="DefaultParagraphFont"/>
    <w:link w:val="Heading2"/>
    <w:uiPriority w:val="9"/>
    <w:rsid w:val="00D560F5"/>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161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167"/>
  </w:style>
  <w:style w:type="character" w:customStyle="1" w:styleId="Heading3Char">
    <w:name w:val="Heading 3 Char"/>
    <w:basedOn w:val="DefaultParagraphFont"/>
    <w:link w:val="Heading3"/>
    <w:uiPriority w:val="9"/>
    <w:semiHidden/>
    <w:rsid w:val="00B16438"/>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DD2099"/>
    <w:rPr>
      <w:color w:val="605E5C"/>
      <w:shd w:val="clear" w:color="auto" w:fill="E1DFDD"/>
    </w:rPr>
  </w:style>
  <w:style w:type="character" w:styleId="FollowedHyperlink">
    <w:name w:val="FollowedHyperlink"/>
    <w:basedOn w:val="DefaultParagraphFont"/>
    <w:uiPriority w:val="99"/>
    <w:semiHidden/>
    <w:unhideWhenUsed/>
    <w:rsid w:val="001676BA"/>
    <w:rPr>
      <w:color w:val="954F72" w:themeColor="followedHyperlink"/>
      <w:u w:val="single"/>
    </w:rPr>
  </w:style>
  <w:style w:type="paragraph" w:styleId="NoSpacing">
    <w:name w:val="No Spacing"/>
    <w:uiPriority w:val="1"/>
    <w:qFormat/>
    <w:rsid w:val="00130D6D"/>
    <w:pPr>
      <w:spacing w:after="0" w:line="240" w:lineRule="auto"/>
    </w:pPr>
  </w:style>
  <w:style w:type="paragraph" w:styleId="TOC3">
    <w:name w:val="toc 3"/>
    <w:basedOn w:val="Normal"/>
    <w:next w:val="Normal"/>
    <w:autoRedefine/>
    <w:uiPriority w:val="39"/>
    <w:unhideWhenUsed/>
    <w:rsid w:val="002E0315"/>
    <w:pPr>
      <w:spacing w:after="100"/>
      <w:ind w:left="440"/>
    </w:pPr>
  </w:style>
  <w:style w:type="paragraph" w:styleId="NormalWeb">
    <w:name w:val="Normal (Web)"/>
    <w:basedOn w:val="Normal"/>
    <w:uiPriority w:val="99"/>
    <w:semiHidden/>
    <w:unhideWhenUsed/>
    <w:rsid w:val="00C96A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nresolvedMention1">
    <w:name w:val="Unresolved Mention1"/>
    <w:basedOn w:val="DefaultParagraphFont"/>
    <w:uiPriority w:val="99"/>
    <w:semiHidden/>
    <w:unhideWhenUsed/>
    <w:rsid w:val="002B4910"/>
    <w:rPr>
      <w:color w:val="605E5C"/>
      <w:shd w:val="clear" w:color="auto" w:fill="E1DFDD"/>
    </w:rPr>
  </w:style>
  <w:style w:type="table" w:styleId="TableGrid">
    <w:name w:val="Table Grid"/>
    <w:basedOn w:val="TableNormal"/>
    <w:uiPriority w:val="39"/>
    <w:rsid w:val="002B4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763164">
      <w:bodyDiv w:val="1"/>
      <w:marLeft w:val="0"/>
      <w:marRight w:val="0"/>
      <w:marTop w:val="0"/>
      <w:marBottom w:val="0"/>
      <w:divBdr>
        <w:top w:val="none" w:sz="0" w:space="0" w:color="auto"/>
        <w:left w:val="none" w:sz="0" w:space="0" w:color="auto"/>
        <w:bottom w:val="none" w:sz="0" w:space="0" w:color="auto"/>
        <w:right w:val="none" w:sz="0" w:space="0" w:color="auto"/>
      </w:divBdr>
    </w:div>
    <w:div w:id="457381116">
      <w:bodyDiv w:val="1"/>
      <w:marLeft w:val="0"/>
      <w:marRight w:val="0"/>
      <w:marTop w:val="0"/>
      <w:marBottom w:val="0"/>
      <w:divBdr>
        <w:top w:val="none" w:sz="0" w:space="0" w:color="auto"/>
        <w:left w:val="none" w:sz="0" w:space="0" w:color="auto"/>
        <w:bottom w:val="none" w:sz="0" w:space="0" w:color="auto"/>
        <w:right w:val="none" w:sz="0" w:space="0" w:color="auto"/>
      </w:divBdr>
    </w:div>
    <w:div w:id="741371195">
      <w:bodyDiv w:val="1"/>
      <w:marLeft w:val="0"/>
      <w:marRight w:val="0"/>
      <w:marTop w:val="0"/>
      <w:marBottom w:val="0"/>
      <w:divBdr>
        <w:top w:val="none" w:sz="0" w:space="0" w:color="auto"/>
        <w:left w:val="none" w:sz="0" w:space="0" w:color="auto"/>
        <w:bottom w:val="none" w:sz="0" w:space="0" w:color="auto"/>
        <w:right w:val="none" w:sz="0" w:space="0" w:color="auto"/>
      </w:divBdr>
    </w:div>
    <w:div w:id="875577727">
      <w:bodyDiv w:val="1"/>
      <w:marLeft w:val="0"/>
      <w:marRight w:val="0"/>
      <w:marTop w:val="0"/>
      <w:marBottom w:val="0"/>
      <w:divBdr>
        <w:top w:val="none" w:sz="0" w:space="0" w:color="auto"/>
        <w:left w:val="none" w:sz="0" w:space="0" w:color="auto"/>
        <w:bottom w:val="none" w:sz="0" w:space="0" w:color="auto"/>
        <w:right w:val="none" w:sz="0" w:space="0" w:color="auto"/>
      </w:divBdr>
    </w:div>
    <w:div w:id="1148784739">
      <w:bodyDiv w:val="1"/>
      <w:marLeft w:val="0"/>
      <w:marRight w:val="0"/>
      <w:marTop w:val="0"/>
      <w:marBottom w:val="0"/>
      <w:divBdr>
        <w:top w:val="none" w:sz="0" w:space="0" w:color="auto"/>
        <w:left w:val="none" w:sz="0" w:space="0" w:color="auto"/>
        <w:bottom w:val="none" w:sz="0" w:space="0" w:color="auto"/>
        <w:right w:val="none" w:sz="0" w:space="0" w:color="auto"/>
      </w:divBdr>
    </w:div>
    <w:div w:id="1638147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ellir\Downloads\Assessment%202%20report%20new.docx" TargetMode="External"/><Relationship Id="rId21" Type="http://schemas.openxmlformats.org/officeDocument/2006/relationships/hyperlink" Target="file:///C:\Users\ellir\Downloads\Assessment%202%20report%20new.docx" TargetMode="External"/><Relationship Id="rId42" Type="http://schemas.openxmlformats.org/officeDocument/2006/relationships/chart" Target="charts/chart2.xml"/><Relationship Id="rId47" Type="http://schemas.openxmlformats.org/officeDocument/2006/relationships/hyperlink" Target="https://www.beyondautism.org.uk/about-autism/understanding-autism/statistics/" TargetMode="External"/><Relationship Id="rId63" Type="http://schemas.openxmlformats.org/officeDocument/2006/relationships/hyperlink" Target="https://www.anxietyuk.org.uk/" TargetMode="External"/><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file:///C:\Users\ellir\Downloads\Assessment%202%20report%20new.docx" TargetMode="External"/><Relationship Id="rId29" Type="http://schemas.openxmlformats.org/officeDocument/2006/relationships/hyperlink" Target="file:///C:\Users\ellir\Downloads\Assessment%202%20report%20new.docx" TargetMode="External"/><Relationship Id="rId11" Type="http://schemas.openxmlformats.org/officeDocument/2006/relationships/hyperlink" Target="file:///C:\Users\ellir\Downloads\Assessment%202%20report%20new.docx" TargetMode="External"/><Relationship Id="rId24" Type="http://schemas.openxmlformats.org/officeDocument/2006/relationships/hyperlink" Target="file:///C:\Users\ellir\Downloads\Assessment%202%20report%20new.docx" TargetMode="External"/><Relationship Id="rId32" Type="http://schemas.openxmlformats.org/officeDocument/2006/relationships/hyperlink" Target="file:///C:\Users\ellir\Downloads\Assessment%202%20report%20new.docx" TargetMode="External"/><Relationship Id="rId37" Type="http://schemas.openxmlformats.org/officeDocument/2006/relationships/hyperlink" Target="file:///C:\Users\ellir\Downloads\Assessment%202%20report%20new.docx" TargetMode="External"/><Relationship Id="rId40" Type="http://schemas.openxmlformats.org/officeDocument/2006/relationships/hyperlink" Target="file:///C:\Users\ellir\Downloads\Assessment%202%20report%20new.docx" TargetMode="External"/><Relationship Id="rId45" Type="http://schemas.openxmlformats.org/officeDocument/2006/relationships/hyperlink" Target="https://www.anxietyuk.org.uk/wp-content/uploads/2020/07/Key-Facts-and-Figures-2020.pdf" TargetMode="External"/><Relationship Id="rId53" Type="http://schemas.openxmlformats.org/officeDocument/2006/relationships/hyperlink" Target="https://www.nccih.nih.gov/health/providers/digest/autism-spectrum-disorder-and-complementary-health-approaches" TargetMode="External"/><Relationship Id="rId58" Type="http://schemas.openxmlformats.org/officeDocument/2006/relationships/hyperlink" Target="https://www.autism.org.uk/advice-and-guidance/professional-practice/autism-speech" TargetMode="External"/><Relationship Id="rId66" Type="http://schemas.openxmlformats.org/officeDocument/2006/relationships/hyperlink" Target="https://www.autism.org.uk/" TargetMode="External"/><Relationship Id="rId5" Type="http://schemas.openxmlformats.org/officeDocument/2006/relationships/footnotes" Target="footnotes.xml"/><Relationship Id="rId61" Type="http://schemas.openxmlformats.org/officeDocument/2006/relationships/image" Target="media/image4.png"/><Relationship Id="rId19" Type="http://schemas.openxmlformats.org/officeDocument/2006/relationships/hyperlink" Target="file:///C:\Users\ellir\Downloads\Assessment%202%20report%20new.docx" TargetMode="External"/><Relationship Id="rId14" Type="http://schemas.openxmlformats.org/officeDocument/2006/relationships/hyperlink" Target="file:///C:\Users\ellir\Downloads\Assessment%202%20report%20new.docx" TargetMode="External"/><Relationship Id="rId22" Type="http://schemas.openxmlformats.org/officeDocument/2006/relationships/hyperlink" Target="file:///C:\Users\ellir\Downloads\Assessment%202%20report%20new.docx" TargetMode="External"/><Relationship Id="rId27" Type="http://schemas.openxmlformats.org/officeDocument/2006/relationships/hyperlink" Target="file:///C:\Users\ellir\Downloads\Assessment%202%20report%20new.docx" TargetMode="External"/><Relationship Id="rId30" Type="http://schemas.openxmlformats.org/officeDocument/2006/relationships/hyperlink" Target="file:///C:\Users\ellir\Downloads\Assessment%202%20report%20new.docx" TargetMode="External"/><Relationship Id="rId35" Type="http://schemas.openxmlformats.org/officeDocument/2006/relationships/hyperlink" Target="file:///C:\Users\ellir\Downloads\Assessment%202%20report%20new.docx" TargetMode="External"/><Relationship Id="rId43" Type="http://schemas.openxmlformats.org/officeDocument/2006/relationships/image" Target="media/image3.jpeg"/><Relationship Id="rId48" Type="http://schemas.openxmlformats.org/officeDocument/2006/relationships/hyperlink" Target="https://www.webmd.com/anxiety-panic/guide/anxiety-disorders" TargetMode="External"/><Relationship Id="rId56" Type="http://schemas.openxmlformats.org/officeDocument/2006/relationships/hyperlink" Target="https://www.ons.gov.uk/peoplepopulationandcommunity/healthandsocialcare/disability/articles/outcomesfordisabledpeopleintheuk/2020" TargetMode="External"/><Relationship Id="rId64" Type="http://schemas.openxmlformats.org/officeDocument/2006/relationships/hyperlink" Target="https://www.mind.org.uk/" TargetMode="External"/><Relationship Id="rId69" Type="http://schemas.openxmlformats.org/officeDocument/2006/relationships/theme" Target="theme/theme1.xml"/><Relationship Id="rId8" Type="http://schemas.openxmlformats.org/officeDocument/2006/relationships/image" Target="media/image2.emf"/><Relationship Id="rId51" Type="http://schemas.openxmlformats.org/officeDocument/2006/relationships/hyperlink" Target="https://doi.org/10.1016/j.invent.2015.03.006" TargetMode="External"/><Relationship Id="rId3" Type="http://schemas.openxmlformats.org/officeDocument/2006/relationships/settings" Target="settings.xml"/><Relationship Id="rId12" Type="http://schemas.openxmlformats.org/officeDocument/2006/relationships/hyperlink" Target="file:///C:\Users\ellir\Downloads\Assessment%202%20report%20new.docx" TargetMode="External"/><Relationship Id="rId17" Type="http://schemas.openxmlformats.org/officeDocument/2006/relationships/hyperlink" Target="file:///C:\Users\ellir\Downloads\Assessment%202%20report%20new.docx" TargetMode="External"/><Relationship Id="rId25" Type="http://schemas.openxmlformats.org/officeDocument/2006/relationships/hyperlink" Target="file:///C:\Users\ellir\Downloads\Assessment%202%20report%20new.docx" TargetMode="External"/><Relationship Id="rId33" Type="http://schemas.openxmlformats.org/officeDocument/2006/relationships/hyperlink" Target="file:///C:\Users\ellir\Downloads\Assessment%202%20report%20new.docx" TargetMode="External"/><Relationship Id="rId38" Type="http://schemas.openxmlformats.org/officeDocument/2006/relationships/hyperlink" Target="file:///C:\Users\ellir\Downloads\Assessment%202%20report%20new.docx" TargetMode="External"/><Relationship Id="rId46" Type="http://schemas.openxmlformats.org/officeDocument/2006/relationships/hyperlink" Target="https://doi.org/10.31887/dcns.2017.19.2/bbandelow" TargetMode="External"/><Relationship Id="rId59" Type="http://schemas.openxmlformats.org/officeDocument/2006/relationships/hyperlink" Target="https://www.who.int/news-room/fact-sheets/detail/schizophrenia" TargetMode="External"/><Relationship Id="rId67" Type="http://schemas.openxmlformats.org/officeDocument/2006/relationships/header" Target="header1.xml"/><Relationship Id="rId20" Type="http://schemas.openxmlformats.org/officeDocument/2006/relationships/hyperlink" Target="file:///C:\Users\ellir\Downloads\Assessment%202%20report%20new.docx" TargetMode="External"/><Relationship Id="rId41" Type="http://schemas.openxmlformats.org/officeDocument/2006/relationships/chart" Target="charts/chart1.xml"/><Relationship Id="rId54" Type="http://schemas.openxmlformats.org/officeDocument/2006/relationships/hyperlink" Target="https://www.nichd.nih.gov/health/topics/autism/conditioninfo/treatments/behavioral-management" TargetMode="External"/><Relationship Id="rId62"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ellir\Downloads\Assessment%202%20report%20new.docx" TargetMode="External"/><Relationship Id="rId23" Type="http://schemas.openxmlformats.org/officeDocument/2006/relationships/hyperlink" Target="file:///C:\Users\ellir\Downloads\Assessment%202%20report%20new.docx" TargetMode="External"/><Relationship Id="rId28" Type="http://schemas.openxmlformats.org/officeDocument/2006/relationships/hyperlink" Target="file:///C:\Users\ellir\Downloads\Assessment%202%20report%20new.docx" TargetMode="External"/><Relationship Id="rId36" Type="http://schemas.openxmlformats.org/officeDocument/2006/relationships/hyperlink" Target="file:///C:\Users\ellir\Downloads\Assessment%202%20report%20new.docx" TargetMode="External"/><Relationship Id="rId49" Type="http://schemas.openxmlformats.org/officeDocument/2006/relationships/hyperlink" Target="https://www.cbc.ca/news/science/anxiety-fear-on-the-rise-in-britain-mental-health-report-1.822640" TargetMode="External"/><Relationship Id="rId57" Type="http://schemas.openxmlformats.org/officeDocument/2006/relationships/hyperlink" Target="https://www.verywellhealth.com/what-is-pddnos-260587" TargetMode="External"/><Relationship Id="rId10" Type="http://schemas.openxmlformats.org/officeDocument/2006/relationships/hyperlink" Target="file:///C:\Users\ellir\Downloads\Assessment%202%20report%20new.docx" TargetMode="External"/><Relationship Id="rId31" Type="http://schemas.openxmlformats.org/officeDocument/2006/relationships/hyperlink" Target="file:///C:\Users\ellir\Downloads\Assessment%202%20report%20new.docx" TargetMode="External"/><Relationship Id="rId44" Type="http://schemas.openxmlformats.org/officeDocument/2006/relationships/hyperlink" Target="https://www.banyantreatmentcenter.com/2020/04/24/different-types-of-schizophrenia-2/" TargetMode="External"/><Relationship Id="rId52" Type="http://schemas.openxmlformats.org/officeDocument/2006/relationships/hyperlink" Target="https://www.psychiatry.org/patients-families/anxiety-disorders/what-are-anxiety-disorders" TargetMode="External"/><Relationship Id="rId60" Type="http://schemas.openxmlformats.org/officeDocument/2006/relationships/hyperlink" Target="https://www.monsenso.com/uk-national-schizophrenia-awareness-day-2022-a-mental-illness-in-need-of-destigmatization/" TargetMode="External"/><Relationship Id="rId65" Type="http://schemas.openxmlformats.org/officeDocument/2006/relationships/hyperlink" Target="https://livingwithschizophreniauk.org/" TargetMode="External"/><Relationship Id="rId4" Type="http://schemas.openxmlformats.org/officeDocument/2006/relationships/webSettings" Target="webSettings.xml"/><Relationship Id="rId9" Type="http://schemas.openxmlformats.org/officeDocument/2006/relationships/hyperlink" Target="file:///C:\Users\ellir\Downloads\Assessment%202%20report%20new.docx" TargetMode="External"/><Relationship Id="rId13" Type="http://schemas.openxmlformats.org/officeDocument/2006/relationships/hyperlink" Target="file:///C:\Users\ellir\Downloads\Assessment%202%20report%20new.docx" TargetMode="External"/><Relationship Id="rId18" Type="http://schemas.openxmlformats.org/officeDocument/2006/relationships/hyperlink" Target="file:///C:\Users\ellir\Downloads\Assessment%202%20report%20new.docx" TargetMode="External"/><Relationship Id="rId39" Type="http://schemas.openxmlformats.org/officeDocument/2006/relationships/hyperlink" Target="file:///C:\Users\ellir\Downloads\Assessment%202%20report%20new.docx" TargetMode="External"/><Relationship Id="rId34" Type="http://schemas.openxmlformats.org/officeDocument/2006/relationships/hyperlink" Target="file:///C:\Users\ellir\Downloads\Assessment%202%20report%20new.docx" TargetMode="External"/><Relationship Id="rId50" Type="http://schemas.openxmlformats.org/officeDocument/2006/relationships/hyperlink" Target="https://www.healthline.com/health/schizophrenia-types" TargetMode="External"/><Relationship Id="rId55" Type="http://schemas.openxmlformats.org/officeDocument/2006/relationships/hyperlink" Target="https://www.nice.org.uk/guidance/cg113/chapter/Recommendations"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sz="1200"/>
              <a:t>Anxiety affected women UK 2020</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anxiety affected women</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8EF7-4A0C-AF11-6D0A9CBD3D08}"/>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8EF7-4A0C-AF11-6D0A9CBD3D08}"/>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8EF7-4A0C-AF11-6D0A9CBD3D08}"/>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8EF7-4A0C-AF11-6D0A9CBD3D0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Affected</c:v>
                </c:pt>
                <c:pt idx="1">
                  <c:v>Not affected</c:v>
                </c:pt>
              </c:strCache>
            </c:strRef>
          </c:cat>
          <c:val>
            <c:numRef>
              <c:f>Sheet1!$B$2:$B$5</c:f>
              <c:numCache>
                <c:formatCode>General</c:formatCode>
                <c:ptCount val="4"/>
                <c:pt idx="0">
                  <c:v>19</c:v>
                </c:pt>
                <c:pt idx="1">
                  <c:v>81</c:v>
                </c:pt>
              </c:numCache>
            </c:numRef>
          </c:val>
          <c:extLst>
            <c:ext xmlns:c16="http://schemas.microsoft.com/office/drawing/2014/chart" uri="{C3380CC4-5D6E-409C-BE32-E72D297353CC}">
              <c16:uniqueId val="{00000008-8EF7-4A0C-AF11-6D0A9CBD3D08}"/>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2"/>
        <c:delete val="1"/>
      </c:legendEntry>
      <c:legendEntry>
        <c:idx val="3"/>
        <c:delete val="1"/>
      </c:legendEntry>
      <c:layout>
        <c:manualLayout>
          <c:xMode val="edge"/>
          <c:yMode val="edge"/>
          <c:x val="0.619170682022956"/>
          <c:y val="0.42267772379516388"/>
          <c:w val="0.34206487248795397"/>
          <c:h val="0.17321215167253032"/>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manualLayout>
          <c:layoutTarget val="inner"/>
          <c:xMode val="edge"/>
          <c:yMode val="edge"/>
          <c:x val="3.864734299516908E-2"/>
          <c:y val="0.27570607728088042"/>
          <c:w val="0.5661748259728403"/>
          <c:h val="0.60333688018727394"/>
        </c:manualLayout>
      </c:layout>
      <c:pieChart>
        <c:varyColors val="1"/>
        <c:ser>
          <c:idx val="0"/>
          <c:order val="0"/>
          <c:tx>
            <c:strRef>
              <c:f>Sheet1!$B$1</c:f>
              <c:strCache>
                <c:ptCount val="1"/>
                <c:pt idx="0">
                  <c:v>Anxiety affected men UK 2020</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A22A-4CCC-AB3B-552771B83200}"/>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A22A-4CCC-AB3B-552771B83200}"/>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A22A-4CCC-AB3B-552771B83200}"/>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A22A-4CCC-AB3B-552771B8320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Affected</c:v>
                </c:pt>
                <c:pt idx="1">
                  <c:v>Not affected</c:v>
                </c:pt>
              </c:strCache>
            </c:strRef>
          </c:cat>
          <c:val>
            <c:numRef>
              <c:f>Sheet1!$B$2:$B$5</c:f>
              <c:numCache>
                <c:formatCode>General</c:formatCode>
                <c:ptCount val="4"/>
                <c:pt idx="0">
                  <c:v>12</c:v>
                </c:pt>
                <c:pt idx="1">
                  <c:v>88</c:v>
                </c:pt>
              </c:numCache>
            </c:numRef>
          </c:val>
          <c:extLst>
            <c:ext xmlns:c16="http://schemas.microsoft.com/office/drawing/2014/chart" uri="{C3380CC4-5D6E-409C-BE32-E72D297353CC}">
              <c16:uniqueId val="{00000008-A22A-4CCC-AB3B-552771B83200}"/>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r"/>
      <c:legendEntry>
        <c:idx val="2"/>
        <c:delete val="1"/>
      </c:legendEntry>
      <c:legendEntry>
        <c:idx val="3"/>
        <c:delete val="1"/>
      </c:legendEntry>
      <c:layout>
        <c:manualLayout>
          <c:xMode val="edge"/>
          <c:yMode val="edge"/>
          <c:x val="0.6712639465521355"/>
          <c:y val="0.54008337193144973"/>
          <c:w val="0.29964514435695538"/>
          <c:h val="0.12745230375614811"/>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444</TotalTime>
  <Pages>17</Pages>
  <Words>5534</Words>
  <Characters>31545</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20</cp:revision>
  <dcterms:created xsi:type="dcterms:W3CDTF">2023-03-27T13:08:00Z</dcterms:created>
  <dcterms:modified xsi:type="dcterms:W3CDTF">2023-05-01T08:46:00Z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2c875f10fb818d5604cc86ab119aa08e80a5d2d785462d63adcdabc07caf1544</vt:lpwstr>
  </property>
</Properties>
</file>