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3A68D" w14:textId="68B2A438" w:rsidR="00601B22" w:rsidRPr="00062104" w:rsidRDefault="00601B22">
      <w:pPr>
        <w:rPr>
          <w:color w:val="538135" w:themeColor="accent6" w:themeShade="BF"/>
        </w:rPr>
      </w:pPr>
    </w:p>
    <w:p w14:paraId="52032409" w14:textId="2852E451" w:rsidR="00062104" w:rsidRDefault="00FB2012" w:rsidP="00062104">
      <w:pPr>
        <w:spacing w:after="134" w:line="259" w:lineRule="auto"/>
        <w:ind w:left="0" w:firstLine="0"/>
        <w:rPr>
          <w:rFonts w:asciiTheme="majorHAnsi" w:hAnsiTheme="majorHAnsi" w:cstheme="majorHAnsi"/>
          <w:b/>
          <w:color w:val="538135" w:themeColor="accent6" w:themeShade="BF"/>
          <w:sz w:val="48"/>
        </w:rPr>
      </w:pPr>
      <w:r>
        <w:rPr>
          <w:noProof/>
        </w:rPr>
        <w:drawing>
          <wp:anchor distT="0" distB="0" distL="114300" distR="114300" simplePos="0" relativeHeight="251658240" behindDoc="0" locked="0" layoutInCell="1" allowOverlap="1" wp14:anchorId="4D47945F" wp14:editId="1D8FED55">
            <wp:simplePos x="0" y="0"/>
            <wp:positionH relativeFrom="column">
              <wp:posOffset>1123950</wp:posOffset>
            </wp:positionH>
            <wp:positionV relativeFrom="paragraph">
              <wp:posOffset>227965</wp:posOffset>
            </wp:positionV>
            <wp:extent cx="3810000" cy="3324225"/>
            <wp:effectExtent l="0" t="0" r="0" b="9525"/>
            <wp:wrapTight wrapText="bothSides">
              <wp:wrapPolygon edited="0">
                <wp:start x="0" y="0"/>
                <wp:lineTo x="0" y="21538"/>
                <wp:lineTo x="21492" y="21538"/>
                <wp:lineTo x="21492" y="0"/>
                <wp:lineTo x="0" y="0"/>
              </wp:wrapPolygon>
            </wp:wrapTight>
            <wp:docPr id="1743093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093514" name="Picture 1"/>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810000" cy="3324225"/>
                    </a:xfrm>
                    <a:prstGeom prst="rect">
                      <a:avLst/>
                    </a:prstGeom>
                  </pic:spPr>
                </pic:pic>
              </a:graphicData>
            </a:graphic>
            <wp14:sizeRelV relativeFrom="margin">
              <wp14:pctHeight>0</wp14:pctHeight>
            </wp14:sizeRelV>
          </wp:anchor>
        </w:drawing>
      </w:r>
    </w:p>
    <w:p w14:paraId="1C8EF214" w14:textId="2B4F9690" w:rsidR="00062104" w:rsidRDefault="00062104" w:rsidP="00062104">
      <w:pPr>
        <w:spacing w:after="134" w:line="259" w:lineRule="auto"/>
        <w:ind w:left="0" w:firstLine="0"/>
        <w:rPr>
          <w:rFonts w:asciiTheme="majorHAnsi" w:hAnsiTheme="majorHAnsi" w:cstheme="majorHAnsi"/>
          <w:b/>
          <w:color w:val="538135" w:themeColor="accent6" w:themeShade="BF"/>
          <w:sz w:val="48"/>
        </w:rPr>
      </w:pPr>
    </w:p>
    <w:p w14:paraId="10802151" w14:textId="04C1B9DD" w:rsidR="00062104" w:rsidRPr="00062104" w:rsidRDefault="00062104" w:rsidP="00062104">
      <w:pPr>
        <w:spacing w:after="134" w:line="259" w:lineRule="auto"/>
        <w:ind w:left="0" w:firstLine="0"/>
        <w:jc w:val="center"/>
        <w:rPr>
          <w:rFonts w:asciiTheme="majorHAnsi" w:hAnsiTheme="majorHAnsi" w:cstheme="majorHAnsi"/>
          <w:b/>
          <w:color w:val="538135" w:themeColor="accent6" w:themeShade="BF"/>
        </w:rPr>
      </w:pPr>
      <w:r w:rsidRPr="00062104">
        <w:rPr>
          <w:rFonts w:asciiTheme="majorHAnsi" w:hAnsiTheme="majorHAnsi" w:cstheme="majorHAnsi"/>
          <w:b/>
          <w:color w:val="538135" w:themeColor="accent6" w:themeShade="BF"/>
          <w:sz w:val="48"/>
        </w:rPr>
        <w:t>Promoting Health and Wellbeing</w:t>
      </w:r>
    </w:p>
    <w:p w14:paraId="0822D560" w14:textId="71960CCC" w:rsidR="00601B22" w:rsidRDefault="00601B22" w:rsidP="00062104">
      <w:pPr>
        <w:jc w:val="center"/>
      </w:pPr>
    </w:p>
    <w:p w14:paraId="7F456410" w14:textId="3FA5B8D3" w:rsidR="00601B22" w:rsidRPr="00062104" w:rsidRDefault="00062104" w:rsidP="00062104">
      <w:pPr>
        <w:jc w:val="center"/>
        <w:rPr>
          <w:rFonts w:asciiTheme="majorHAnsi" w:hAnsiTheme="majorHAnsi" w:cstheme="majorHAnsi"/>
          <w:b/>
          <w:bCs/>
          <w:color w:val="538135" w:themeColor="accent6" w:themeShade="BF"/>
          <w:sz w:val="48"/>
          <w:szCs w:val="44"/>
        </w:rPr>
      </w:pPr>
      <w:r w:rsidRPr="00062104">
        <w:rPr>
          <w:rFonts w:asciiTheme="majorHAnsi" w:hAnsiTheme="majorHAnsi" w:cstheme="majorHAnsi"/>
          <w:b/>
          <w:bCs/>
          <w:color w:val="538135" w:themeColor="accent6" w:themeShade="BF"/>
          <w:sz w:val="48"/>
          <w:szCs w:val="44"/>
        </w:rPr>
        <w:t>Workbook</w:t>
      </w:r>
    </w:p>
    <w:p w14:paraId="7AB4B8D1" w14:textId="726DFDCA" w:rsidR="00601B22" w:rsidRDefault="00601B22"/>
    <w:p w14:paraId="6DB0FC69" w14:textId="77777777" w:rsidR="00062104" w:rsidRDefault="00062104" w:rsidP="00062104">
      <w:pPr>
        <w:ind w:left="0" w:firstLine="0"/>
        <w:rPr>
          <w:rFonts w:asciiTheme="majorHAnsi" w:hAnsiTheme="majorHAnsi" w:cstheme="majorHAnsi"/>
          <w:szCs w:val="24"/>
        </w:rPr>
      </w:pPr>
    </w:p>
    <w:p w14:paraId="020AA2FC" w14:textId="77777777" w:rsidR="00062104" w:rsidRDefault="00062104" w:rsidP="00062104">
      <w:pPr>
        <w:ind w:left="0" w:firstLine="0"/>
        <w:rPr>
          <w:rFonts w:asciiTheme="majorHAnsi" w:hAnsiTheme="majorHAnsi" w:cstheme="majorHAnsi"/>
          <w:szCs w:val="24"/>
        </w:rPr>
      </w:pPr>
    </w:p>
    <w:p w14:paraId="5596C34F" w14:textId="77777777" w:rsidR="00C500DE" w:rsidRDefault="00C500DE">
      <w:pPr>
        <w:rPr>
          <w:rFonts w:asciiTheme="majorHAnsi" w:hAnsiTheme="majorHAnsi" w:cstheme="majorHAnsi"/>
          <w:szCs w:val="24"/>
        </w:rPr>
      </w:pPr>
    </w:p>
    <w:p w14:paraId="46F6208E" w14:textId="77777777" w:rsidR="00062104" w:rsidRDefault="00062104">
      <w:pPr>
        <w:rPr>
          <w:rFonts w:asciiTheme="majorHAnsi" w:hAnsiTheme="majorHAnsi" w:cstheme="majorHAnsi"/>
          <w:szCs w:val="24"/>
        </w:rPr>
      </w:pPr>
    </w:p>
    <w:p w14:paraId="14667067" w14:textId="77777777" w:rsidR="00062104" w:rsidRDefault="00062104" w:rsidP="00FB2012">
      <w:pPr>
        <w:ind w:left="0" w:firstLine="0"/>
        <w:rPr>
          <w:rFonts w:asciiTheme="majorHAnsi" w:hAnsiTheme="majorHAnsi" w:cstheme="majorHAnsi"/>
          <w:szCs w:val="24"/>
        </w:rPr>
      </w:pPr>
    </w:p>
    <w:p w14:paraId="590410AB" w14:textId="77777777" w:rsidR="00062104" w:rsidRDefault="00062104">
      <w:pPr>
        <w:rPr>
          <w:rFonts w:asciiTheme="majorHAnsi" w:hAnsiTheme="majorHAnsi" w:cstheme="majorHAnsi"/>
          <w:szCs w:val="24"/>
        </w:rPr>
      </w:pPr>
    </w:p>
    <w:p w14:paraId="05698E48" w14:textId="77777777" w:rsidR="00062104" w:rsidRDefault="00062104">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F4C48" w14:paraId="16747E38" w14:textId="77777777" w:rsidTr="005F4C48">
        <w:tc>
          <w:tcPr>
            <w:tcW w:w="4508" w:type="dxa"/>
          </w:tcPr>
          <w:p w14:paraId="548706BC" w14:textId="7F38D59C" w:rsidR="005F4C48" w:rsidRDefault="005F4C48">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5B1A2E71" w14:textId="0CE3D7A3" w:rsidR="005F4C48" w:rsidRDefault="006A6308">
            <w:pPr>
              <w:ind w:left="0" w:firstLine="0"/>
              <w:rPr>
                <w:rFonts w:asciiTheme="majorHAnsi" w:hAnsiTheme="majorHAnsi" w:cstheme="majorHAnsi"/>
                <w:szCs w:val="24"/>
              </w:rPr>
            </w:pPr>
            <w:r>
              <w:rPr>
                <w:rFonts w:asciiTheme="majorHAnsi" w:hAnsiTheme="majorHAnsi" w:cstheme="majorHAnsi"/>
                <w:szCs w:val="24"/>
              </w:rPr>
              <w:t>Nicola Walker</w:t>
            </w:r>
          </w:p>
        </w:tc>
      </w:tr>
      <w:tr w:rsidR="005F4C48" w14:paraId="71D3043A" w14:textId="77777777" w:rsidTr="005F4C48">
        <w:tc>
          <w:tcPr>
            <w:tcW w:w="4508" w:type="dxa"/>
          </w:tcPr>
          <w:p w14:paraId="0E1AE3AB" w14:textId="09ECD868" w:rsidR="005F4C48" w:rsidRDefault="005F4C48">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389CC8E0" w14:textId="67721327" w:rsidR="005F4C48" w:rsidRDefault="006A6308">
            <w:pPr>
              <w:ind w:left="0" w:firstLine="0"/>
              <w:rPr>
                <w:rFonts w:asciiTheme="majorHAnsi" w:hAnsiTheme="majorHAnsi" w:cstheme="majorHAnsi"/>
                <w:szCs w:val="24"/>
              </w:rPr>
            </w:pPr>
            <w:r>
              <w:rPr>
                <w:rFonts w:asciiTheme="majorHAnsi" w:hAnsiTheme="majorHAnsi" w:cstheme="majorHAnsi"/>
                <w:szCs w:val="24"/>
              </w:rPr>
              <w:t>1108911</w:t>
            </w:r>
          </w:p>
        </w:tc>
      </w:tr>
    </w:tbl>
    <w:p w14:paraId="0CC4589E" w14:textId="77777777" w:rsidR="00062104" w:rsidRDefault="00062104">
      <w:pPr>
        <w:rPr>
          <w:rFonts w:asciiTheme="majorHAnsi" w:hAnsiTheme="majorHAnsi" w:cstheme="majorHAnsi"/>
          <w:szCs w:val="24"/>
        </w:rPr>
      </w:pPr>
    </w:p>
    <w:p w14:paraId="7FC9666D" w14:textId="77777777" w:rsidR="00062104" w:rsidRDefault="00062104">
      <w:pPr>
        <w:rPr>
          <w:rFonts w:asciiTheme="majorHAnsi" w:hAnsiTheme="majorHAnsi" w:cstheme="majorHAnsi"/>
          <w:szCs w:val="24"/>
        </w:rPr>
      </w:pPr>
    </w:p>
    <w:p w14:paraId="6BAA6634" w14:textId="77777777" w:rsidR="00062104" w:rsidRDefault="00062104">
      <w:pPr>
        <w:rPr>
          <w:rFonts w:asciiTheme="majorHAnsi" w:hAnsiTheme="majorHAnsi" w:cstheme="majorHAnsi"/>
          <w:szCs w:val="24"/>
        </w:rPr>
      </w:pPr>
    </w:p>
    <w:p w14:paraId="773D0672" w14:textId="77777777" w:rsidR="00062104" w:rsidRDefault="00062104">
      <w:pPr>
        <w:rPr>
          <w:rFonts w:asciiTheme="majorHAnsi" w:hAnsiTheme="majorHAnsi" w:cstheme="majorHAnsi"/>
          <w:szCs w:val="24"/>
        </w:rPr>
      </w:pPr>
    </w:p>
    <w:p w14:paraId="125CCF17" w14:textId="77777777" w:rsidR="00062104" w:rsidRDefault="00062104">
      <w:pPr>
        <w:rPr>
          <w:rFonts w:asciiTheme="majorHAnsi" w:hAnsiTheme="majorHAnsi" w:cstheme="majorHAnsi"/>
          <w:szCs w:val="24"/>
        </w:rPr>
      </w:pPr>
    </w:p>
    <w:p w14:paraId="395E90D7" w14:textId="77777777" w:rsidR="00062104" w:rsidRDefault="00062104">
      <w:pPr>
        <w:rPr>
          <w:rFonts w:asciiTheme="majorHAnsi" w:hAnsiTheme="majorHAnsi" w:cstheme="majorHAnsi"/>
          <w:szCs w:val="24"/>
        </w:rPr>
      </w:pPr>
    </w:p>
    <w:p w14:paraId="76211888" w14:textId="77777777" w:rsidR="00062104" w:rsidRDefault="00062104">
      <w:pPr>
        <w:rPr>
          <w:rFonts w:asciiTheme="majorHAnsi" w:hAnsiTheme="majorHAnsi" w:cstheme="majorHAnsi"/>
          <w:szCs w:val="24"/>
        </w:rPr>
      </w:pPr>
    </w:p>
    <w:p w14:paraId="6F232FC5" w14:textId="77777777" w:rsidR="00447006" w:rsidRDefault="00447006">
      <w:pPr>
        <w:rPr>
          <w:rFonts w:asciiTheme="majorHAnsi" w:hAnsiTheme="majorHAnsi" w:cstheme="majorHAnsi"/>
          <w:szCs w:val="24"/>
        </w:rPr>
      </w:pPr>
    </w:p>
    <w:p w14:paraId="2779B2E1" w14:textId="77777777" w:rsidR="005F4C48" w:rsidRPr="006006B3" w:rsidRDefault="005F4C48" w:rsidP="005F4C48">
      <w:pPr>
        <w:spacing w:after="134" w:line="259" w:lineRule="auto"/>
        <w:ind w:left="0" w:firstLine="0"/>
        <w:rPr>
          <w:rFonts w:asciiTheme="majorHAnsi" w:hAnsiTheme="majorHAnsi" w:cstheme="majorHAnsi"/>
          <w:sz w:val="28"/>
          <w:szCs w:val="28"/>
        </w:rPr>
      </w:pPr>
      <w:r w:rsidRPr="006006B3">
        <w:rPr>
          <w:rFonts w:asciiTheme="majorHAnsi" w:hAnsiTheme="majorHAnsi" w:cstheme="majorHAnsi"/>
          <w:b/>
          <w:sz w:val="28"/>
          <w:szCs w:val="28"/>
        </w:rPr>
        <w:t>Promoting Health and Wellbeing</w:t>
      </w:r>
    </w:p>
    <w:p w14:paraId="02D02973" w14:textId="77777777" w:rsidR="005F4C48" w:rsidRPr="006006B3" w:rsidRDefault="005F4C48" w:rsidP="005F4C48">
      <w:pPr>
        <w:tabs>
          <w:tab w:val="center" w:pos="2815"/>
        </w:tabs>
        <w:ind w:left="-15" w:firstLine="0"/>
        <w:rPr>
          <w:rFonts w:asciiTheme="majorHAnsi" w:hAnsiTheme="majorHAnsi" w:cstheme="majorHAnsi"/>
          <w:sz w:val="28"/>
          <w:szCs w:val="28"/>
        </w:rPr>
      </w:pPr>
      <w:r w:rsidRPr="006006B3">
        <w:rPr>
          <w:rFonts w:asciiTheme="majorHAnsi" w:hAnsiTheme="majorHAnsi" w:cstheme="majorHAnsi"/>
          <w:sz w:val="28"/>
          <w:szCs w:val="28"/>
        </w:rPr>
        <w:t>Unit Code:</w:t>
      </w:r>
      <w:r w:rsidRPr="006006B3">
        <w:rPr>
          <w:rFonts w:asciiTheme="majorHAnsi" w:hAnsiTheme="majorHAnsi" w:cstheme="majorHAnsi"/>
          <w:sz w:val="28"/>
          <w:szCs w:val="28"/>
        </w:rPr>
        <w:tab/>
        <w:t>PA94CY001</w:t>
      </w:r>
    </w:p>
    <w:p w14:paraId="06D2CDBD" w14:textId="77777777" w:rsidR="005F4C48" w:rsidRPr="006006B3" w:rsidRDefault="005F4C48" w:rsidP="005F4C48">
      <w:pPr>
        <w:tabs>
          <w:tab w:val="center" w:pos="2433"/>
        </w:tabs>
        <w:ind w:left="-15" w:firstLine="0"/>
        <w:rPr>
          <w:rFonts w:asciiTheme="majorHAnsi" w:hAnsiTheme="majorHAnsi" w:cstheme="majorHAnsi"/>
          <w:sz w:val="28"/>
          <w:szCs w:val="28"/>
        </w:rPr>
      </w:pPr>
      <w:r w:rsidRPr="006006B3">
        <w:rPr>
          <w:rFonts w:asciiTheme="majorHAnsi" w:hAnsiTheme="majorHAnsi" w:cstheme="majorHAnsi"/>
          <w:sz w:val="28"/>
          <w:szCs w:val="28"/>
        </w:rPr>
        <w:t>Level:</w:t>
      </w:r>
      <w:r w:rsidRPr="006006B3">
        <w:rPr>
          <w:rFonts w:asciiTheme="majorHAnsi" w:hAnsiTheme="majorHAnsi" w:cstheme="majorHAnsi"/>
          <w:sz w:val="28"/>
          <w:szCs w:val="28"/>
        </w:rPr>
        <w:tab/>
        <w:t>Four</w:t>
      </w:r>
    </w:p>
    <w:p w14:paraId="602B7E8A" w14:textId="77777777" w:rsidR="005F4C48" w:rsidRPr="006006B3" w:rsidRDefault="005F4C48" w:rsidP="005F4C48">
      <w:pPr>
        <w:tabs>
          <w:tab w:val="center" w:pos="2326"/>
        </w:tabs>
        <w:ind w:left="-15" w:firstLine="0"/>
        <w:rPr>
          <w:rFonts w:asciiTheme="majorHAnsi" w:hAnsiTheme="majorHAnsi" w:cstheme="majorHAnsi"/>
          <w:sz w:val="28"/>
          <w:szCs w:val="28"/>
        </w:rPr>
      </w:pPr>
      <w:r w:rsidRPr="006006B3">
        <w:rPr>
          <w:rFonts w:asciiTheme="majorHAnsi" w:hAnsiTheme="majorHAnsi" w:cstheme="majorHAnsi"/>
          <w:sz w:val="28"/>
          <w:szCs w:val="28"/>
        </w:rPr>
        <w:t>Credit Value:</w:t>
      </w:r>
      <w:r w:rsidRPr="006006B3">
        <w:rPr>
          <w:rFonts w:asciiTheme="majorHAnsi" w:hAnsiTheme="majorHAnsi" w:cstheme="majorHAnsi"/>
          <w:sz w:val="28"/>
          <w:szCs w:val="28"/>
        </w:rPr>
        <w:tab/>
        <w:t>10</w:t>
      </w:r>
    </w:p>
    <w:p w14:paraId="7FA24B69" w14:textId="77777777" w:rsidR="005F4C48" w:rsidRPr="006006B3" w:rsidRDefault="005F4C48" w:rsidP="005F4C48">
      <w:pPr>
        <w:tabs>
          <w:tab w:val="center" w:pos="2640"/>
        </w:tabs>
        <w:ind w:left="-15" w:firstLine="0"/>
        <w:rPr>
          <w:rFonts w:asciiTheme="majorHAnsi" w:hAnsiTheme="majorHAnsi" w:cstheme="majorHAnsi"/>
          <w:sz w:val="28"/>
          <w:szCs w:val="28"/>
        </w:rPr>
      </w:pPr>
      <w:r w:rsidRPr="006006B3">
        <w:rPr>
          <w:rFonts w:asciiTheme="majorHAnsi" w:hAnsiTheme="majorHAnsi" w:cstheme="majorHAnsi"/>
          <w:sz w:val="28"/>
          <w:szCs w:val="28"/>
        </w:rPr>
        <w:t>Unit ID:</w:t>
      </w:r>
      <w:r w:rsidRPr="006006B3">
        <w:rPr>
          <w:rFonts w:asciiTheme="majorHAnsi" w:hAnsiTheme="majorHAnsi" w:cstheme="majorHAnsi"/>
          <w:sz w:val="28"/>
          <w:szCs w:val="28"/>
        </w:rPr>
        <w:tab/>
        <w:t>CDN190</w:t>
      </w:r>
    </w:p>
    <w:p w14:paraId="10340384" w14:textId="77777777" w:rsidR="005F4C48" w:rsidRPr="006006B3" w:rsidRDefault="005F4C48" w:rsidP="005F4C48">
      <w:pPr>
        <w:tabs>
          <w:tab w:val="center" w:pos="2409"/>
        </w:tabs>
        <w:ind w:left="-15" w:firstLine="0"/>
        <w:rPr>
          <w:rFonts w:asciiTheme="majorHAnsi" w:hAnsiTheme="majorHAnsi" w:cstheme="majorHAnsi"/>
          <w:sz w:val="28"/>
          <w:szCs w:val="28"/>
        </w:rPr>
      </w:pPr>
      <w:r w:rsidRPr="006006B3">
        <w:rPr>
          <w:rFonts w:asciiTheme="majorHAnsi" w:hAnsiTheme="majorHAnsi" w:cstheme="majorHAnsi"/>
          <w:sz w:val="28"/>
          <w:szCs w:val="28"/>
        </w:rPr>
        <w:t>LDCS:</w:t>
      </w:r>
      <w:r w:rsidRPr="006006B3">
        <w:rPr>
          <w:rFonts w:asciiTheme="majorHAnsi" w:hAnsiTheme="majorHAnsi" w:cstheme="majorHAnsi"/>
          <w:sz w:val="28"/>
          <w:szCs w:val="28"/>
        </w:rPr>
        <w:tab/>
        <w:t>PA9</w:t>
      </w:r>
    </w:p>
    <w:p w14:paraId="3677A8E9" w14:textId="77777777" w:rsidR="005F4C48" w:rsidRPr="006006B3" w:rsidRDefault="005F4C48" w:rsidP="005F4C48">
      <w:pPr>
        <w:tabs>
          <w:tab w:val="center" w:pos="2356"/>
        </w:tabs>
        <w:ind w:left="-15" w:firstLine="0"/>
        <w:rPr>
          <w:rFonts w:asciiTheme="majorHAnsi" w:hAnsiTheme="majorHAnsi" w:cstheme="majorHAnsi"/>
          <w:sz w:val="28"/>
          <w:szCs w:val="28"/>
        </w:rPr>
      </w:pPr>
      <w:r w:rsidRPr="006006B3">
        <w:rPr>
          <w:rFonts w:asciiTheme="majorHAnsi" w:hAnsiTheme="majorHAnsi" w:cstheme="majorHAnsi"/>
          <w:sz w:val="28"/>
          <w:szCs w:val="28"/>
        </w:rPr>
        <w:t>Sector:</w:t>
      </w:r>
      <w:r w:rsidRPr="006006B3">
        <w:rPr>
          <w:rFonts w:asciiTheme="majorHAnsi" w:hAnsiTheme="majorHAnsi" w:cstheme="majorHAnsi"/>
          <w:sz w:val="28"/>
          <w:szCs w:val="28"/>
        </w:rPr>
        <w:tab/>
        <w:t>1.3</w:t>
      </w:r>
    </w:p>
    <w:p w14:paraId="2797B0D6" w14:textId="77777777" w:rsidR="005F4C48" w:rsidRPr="006006B3" w:rsidRDefault="005F4C48" w:rsidP="005F4C48">
      <w:pPr>
        <w:spacing w:after="978"/>
        <w:ind w:left="-5"/>
        <w:rPr>
          <w:rFonts w:asciiTheme="majorHAnsi" w:hAnsiTheme="majorHAnsi" w:cstheme="majorHAnsi"/>
          <w:sz w:val="28"/>
          <w:szCs w:val="28"/>
        </w:rPr>
      </w:pPr>
      <w:r w:rsidRPr="006006B3">
        <w:rPr>
          <w:rFonts w:asciiTheme="majorHAnsi" w:hAnsiTheme="majorHAnsi" w:cstheme="majorHAnsi"/>
          <w:sz w:val="28"/>
          <w:szCs w:val="28"/>
        </w:rPr>
        <w:t>Last registration date: 31/10/2024</w:t>
      </w:r>
    </w:p>
    <w:p w14:paraId="7408A77D" w14:textId="77777777" w:rsidR="005F4C48" w:rsidRPr="006006B3" w:rsidRDefault="005F4C48" w:rsidP="005F4C48">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0B0E6677" w14:textId="77777777" w:rsidR="005F4C48" w:rsidRPr="006006B3" w:rsidRDefault="005F4C48" w:rsidP="005F4C48">
      <w:pPr>
        <w:spacing w:after="340"/>
        <w:ind w:left="-5"/>
        <w:rPr>
          <w:rFonts w:asciiTheme="majorHAnsi" w:hAnsiTheme="majorHAnsi" w:cstheme="majorHAnsi"/>
          <w:sz w:val="28"/>
          <w:szCs w:val="28"/>
        </w:rPr>
      </w:pPr>
      <w:r w:rsidRPr="006006B3">
        <w:rPr>
          <w:rFonts w:asciiTheme="majorHAnsi" w:hAnsiTheme="majorHAnsi" w:cstheme="majorHAnsi"/>
          <w:sz w:val="28"/>
          <w:szCs w:val="28"/>
        </w:rPr>
        <w:t>This unit will enable the learner to develop an understanding of the theory of self-management and remaining well. It also covers co-production and promoting public health and examples of these principles applied within Therapy Assistant Practitioner practice.</w:t>
      </w:r>
    </w:p>
    <w:p w14:paraId="0F28BE2A" w14:textId="77777777" w:rsidR="005F4C48" w:rsidRPr="006006B3" w:rsidRDefault="005F4C48">
      <w:pPr>
        <w:rPr>
          <w:rFonts w:asciiTheme="majorHAnsi" w:hAnsiTheme="majorHAnsi" w:cstheme="majorHAnsi"/>
          <w:b/>
          <w:bCs/>
          <w:sz w:val="28"/>
          <w:szCs w:val="28"/>
        </w:rPr>
      </w:pPr>
    </w:p>
    <w:p w14:paraId="03AF87D0" w14:textId="77777777" w:rsidR="005F4C48" w:rsidRPr="006006B3" w:rsidRDefault="005F4C48">
      <w:pPr>
        <w:rPr>
          <w:rFonts w:asciiTheme="majorHAnsi" w:hAnsiTheme="majorHAnsi" w:cstheme="majorHAnsi"/>
          <w:b/>
          <w:bCs/>
          <w:sz w:val="28"/>
          <w:szCs w:val="28"/>
        </w:rPr>
      </w:pPr>
    </w:p>
    <w:p w14:paraId="31665560" w14:textId="77777777" w:rsidR="005F4C48" w:rsidRPr="006006B3" w:rsidRDefault="005F4C48">
      <w:pPr>
        <w:rPr>
          <w:rFonts w:asciiTheme="majorHAnsi" w:hAnsiTheme="majorHAnsi" w:cstheme="majorHAnsi"/>
          <w:b/>
          <w:bCs/>
          <w:sz w:val="28"/>
          <w:szCs w:val="28"/>
        </w:rPr>
      </w:pPr>
    </w:p>
    <w:p w14:paraId="76936E1E" w14:textId="4EDBC153" w:rsidR="00E1298E"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sidR="00E1298E">
        <w:rPr>
          <w:rFonts w:asciiTheme="majorHAnsi" w:hAnsiTheme="majorHAnsi" w:cstheme="majorHAnsi"/>
          <w:b/>
          <w:bCs/>
          <w:sz w:val="28"/>
          <w:szCs w:val="28"/>
        </w:rPr>
        <w:t xml:space="preserve">every </w:t>
      </w:r>
      <w:r w:rsidR="000E5CB0">
        <w:rPr>
          <w:rFonts w:asciiTheme="majorHAnsi" w:hAnsiTheme="majorHAnsi" w:cstheme="majorHAnsi"/>
          <w:b/>
          <w:bCs/>
          <w:sz w:val="28"/>
          <w:szCs w:val="28"/>
        </w:rPr>
        <w:t>tas</w:t>
      </w:r>
      <w:r w:rsidR="00F16BD5">
        <w:rPr>
          <w:rFonts w:asciiTheme="majorHAnsi" w:hAnsiTheme="majorHAnsi" w:cstheme="majorHAnsi"/>
          <w:b/>
          <w:bCs/>
          <w:sz w:val="28"/>
          <w:szCs w:val="28"/>
        </w:rPr>
        <w:t xml:space="preserve">k </w:t>
      </w:r>
      <w:r w:rsidR="00E1298E">
        <w:rPr>
          <w:rFonts w:asciiTheme="majorHAnsi" w:hAnsiTheme="majorHAnsi" w:cstheme="majorHAnsi"/>
          <w:b/>
          <w:bCs/>
          <w:sz w:val="28"/>
          <w:szCs w:val="28"/>
        </w:rPr>
        <w:t xml:space="preserve">within </w:t>
      </w:r>
      <w:r w:rsidRPr="006006B3">
        <w:rPr>
          <w:rFonts w:asciiTheme="majorHAnsi" w:hAnsiTheme="majorHAnsi" w:cstheme="majorHAnsi"/>
          <w:b/>
          <w:bCs/>
          <w:sz w:val="28"/>
          <w:szCs w:val="28"/>
        </w:rPr>
        <w:t xml:space="preserve">the </w:t>
      </w:r>
      <w:r w:rsidR="00E1298E">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sidR="00E1298E">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sidR="00F16BD5">
        <w:rPr>
          <w:rFonts w:asciiTheme="majorHAnsi" w:hAnsiTheme="majorHAnsi" w:cstheme="majorHAnsi"/>
          <w:b/>
          <w:bCs/>
          <w:sz w:val="28"/>
          <w:szCs w:val="28"/>
        </w:rPr>
        <w:t xml:space="preserve"> (a minimum of 8 credible sources)</w:t>
      </w:r>
      <w:r w:rsidR="00E1298E">
        <w:rPr>
          <w:rFonts w:asciiTheme="majorHAnsi" w:hAnsiTheme="majorHAnsi" w:cstheme="majorHAnsi"/>
          <w:b/>
          <w:bCs/>
          <w:sz w:val="28"/>
          <w:szCs w:val="28"/>
        </w:rPr>
        <w:t xml:space="preserve">; </w:t>
      </w:r>
      <w:r w:rsidR="00F16BD5">
        <w:rPr>
          <w:rFonts w:asciiTheme="majorHAnsi" w:hAnsiTheme="majorHAnsi" w:cstheme="majorHAnsi"/>
          <w:b/>
          <w:bCs/>
          <w:sz w:val="28"/>
          <w:szCs w:val="28"/>
        </w:rPr>
        <w:t>t</w:t>
      </w:r>
      <w:r w:rsidR="00E1298E">
        <w:rPr>
          <w:rFonts w:asciiTheme="majorHAnsi" w:hAnsiTheme="majorHAnsi" w:cstheme="majorHAnsi"/>
          <w:b/>
          <w:bCs/>
          <w:sz w:val="28"/>
          <w:szCs w:val="28"/>
        </w:rPr>
        <w:t>here is a section at the end of the booklet to compile a corresponding reference list.</w:t>
      </w:r>
    </w:p>
    <w:p w14:paraId="5255E76E" w14:textId="21A1E9E9" w:rsidR="005F4C48" w:rsidRPr="006006B3"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Appendices can include </w:t>
      </w:r>
      <w:r w:rsidR="006006B3" w:rsidRPr="006006B3">
        <w:rPr>
          <w:rFonts w:asciiTheme="majorHAnsi" w:hAnsiTheme="majorHAnsi" w:cstheme="majorHAnsi"/>
          <w:b/>
          <w:bCs/>
          <w:sz w:val="28"/>
          <w:szCs w:val="28"/>
        </w:rPr>
        <w:t>any evidence to support content for each task</w:t>
      </w:r>
      <w:r w:rsidR="00F16BD5">
        <w:rPr>
          <w:rFonts w:asciiTheme="majorHAnsi" w:hAnsiTheme="majorHAnsi" w:cstheme="majorHAnsi"/>
          <w:b/>
          <w:bCs/>
          <w:sz w:val="28"/>
          <w:szCs w:val="28"/>
        </w:rPr>
        <w:t>, and are not compulsory.</w:t>
      </w:r>
    </w:p>
    <w:p w14:paraId="3E655A4B" w14:textId="77777777" w:rsidR="005F4C48" w:rsidRPr="006006B3" w:rsidRDefault="005F4C48">
      <w:pPr>
        <w:rPr>
          <w:rFonts w:asciiTheme="majorHAnsi" w:hAnsiTheme="majorHAnsi" w:cstheme="majorHAnsi"/>
          <w:b/>
          <w:bCs/>
          <w:sz w:val="28"/>
          <w:szCs w:val="28"/>
        </w:rPr>
      </w:pPr>
    </w:p>
    <w:p w14:paraId="7C996A29" w14:textId="77777777" w:rsidR="005F4C48" w:rsidRDefault="005F4C48">
      <w:pPr>
        <w:rPr>
          <w:rFonts w:asciiTheme="minorHAnsi" w:hAnsiTheme="minorHAnsi" w:cstheme="minorHAnsi"/>
          <w:b/>
          <w:bCs/>
          <w:szCs w:val="24"/>
        </w:rPr>
      </w:pPr>
    </w:p>
    <w:p w14:paraId="777B2D57" w14:textId="77777777" w:rsidR="005F4C48" w:rsidRDefault="005F4C48">
      <w:pPr>
        <w:rPr>
          <w:rFonts w:asciiTheme="minorHAnsi" w:hAnsiTheme="minorHAnsi" w:cstheme="minorHAnsi"/>
          <w:b/>
          <w:bCs/>
          <w:szCs w:val="24"/>
        </w:rPr>
      </w:pPr>
    </w:p>
    <w:p w14:paraId="24B287D7" w14:textId="77777777" w:rsidR="005F4C48" w:rsidRDefault="005F4C48">
      <w:pPr>
        <w:rPr>
          <w:rFonts w:asciiTheme="minorHAnsi" w:hAnsiTheme="minorHAnsi" w:cstheme="minorHAnsi"/>
          <w:b/>
          <w:bCs/>
          <w:szCs w:val="24"/>
        </w:rPr>
      </w:pPr>
    </w:p>
    <w:p w14:paraId="0057F3D3" w14:textId="77777777" w:rsidR="005F4C48" w:rsidRDefault="005F4C48">
      <w:pPr>
        <w:rPr>
          <w:rFonts w:asciiTheme="minorHAnsi" w:hAnsiTheme="minorHAnsi" w:cstheme="minorHAnsi"/>
          <w:b/>
          <w:bCs/>
          <w:szCs w:val="24"/>
        </w:rPr>
      </w:pPr>
    </w:p>
    <w:p w14:paraId="0F958F9D" w14:textId="77777777" w:rsidR="005F4C48" w:rsidRDefault="005F4C48">
      <w:pPr>
        <w:rPr>
          <w:rFonts w:asciiTheme="minorHAnsi" w:hAnsiTheme="minorHAnsi" w:cstheme="minorHAnsi"/>
          <w:b/>
          <w:bCs/>
          <w:szCs w:val="24"/>
        </w:rPr>
      </w:pPr>
    </w:p>
    <w:p w14:paraId="2EFFD69C" w14:textId="77777777" w:rsidR="005F4C48" w:rsidRDefault="005F4C48">
      <w:pPr>
        <w:rPr>
          <w:rFonts w:asciiTheme="minorHAnsi" w:hAnsiTheme="minorHAnsi" w:cstheme="minorHAnsi"/>
          <w:b/>
          <w:bCs/>
          <w:szCs w:val="24"/>
        </w:rPr>
      </w:pPr>
    </w:p>
    <w:p w14:paraId="476126AE" w14:textId="77777777" w:rsidR="005F4C48" w:rsidRDefault="005F4C48">
      <w:pPr>
        <w:rPr>
          <w:rFonts w:asciiTheme="minorHAnsi" w:hAnsiTheme="minorHAnsi" w:cstheme="minorHAnsi"/>
          <w:b/>
          <w:bCs/>
          <w:szCs w:val="24"/>
        </w:rPr>
      </w:pPr>
    </w:p>
    <w:p w14:paraId="0BA07876" w14:textId="77777777" w:rsidR="006006B3" w:rsidRDefault="006006B3" w:rsidP="00F16BD5">
      <w:pPr>
        <w:ind w:left="0" w:firstLine="0"/>
        <w:rPr>
          <w:rFonts w:asciiTheme="minorHAnsi" w:hAnsiTheme="minorHAnsi" w:cstheme="minorHAnsi"/>
          <w:b/>
          <w:bCs/>
          <w:szCs w:val="24"/>
        </w:rPr>
      </w:pPr>
    </w:p>
    <w:p w14:paraId="4ECED2FE" w14:textId="6255AB7B" w:rsidR="00062104" w:rsidRPr="00062104" w:rsidRDefault="00062104">
      <w:pPr>
        <w:rPr>
          <w:rFonts w:asciiTheme="minorHAnsi" w:hAnsiTheme="minorHAnsi" w:cstheme="minorHAnsi"/>
          <w:b/>
          <w:bCs/>
          <w:szCs w:val="24"/>
        </w:rPr>
      </w:pPr>
      <w:r w:rsidRPr="00062104">
        <w:rPr>
          <w:rFonts w:asciiTheme="minorHAnsi" w:hAnsiTheme="minorHAnsi" w:cstheme="minorHAnsi"/>
          <w:b/>
          <w:bCs/>
          <w:szCs w:val="24"/>
        </w:rPr>
        <w:t xml:space="preserve">Task One: </w:t>
      </w:r>
      <w:r w:rsidRPr="00062104">
        <w:rPr>
          <w:rFonts w:asciiTheme="minorHAnsi" w:hAnsiTheme="minorHAnsi" w:cstheme="minorHAnsi"/>
          <w:b/>
          <w:bCs/>
        </w:rPr>
        <w:t>Understand the meaning of health and wellbeing.</w:t>
      </w:r>
    </w:p>
    <w:tbl>
      <w:tblPr>
        <w:tblStyle w:val="TableGrid0"/>
        <w:tblW w:w="0" w:type="auto"/>
        <w:tblInd w:w="55" w:type="dxa"/>
        <w:tblLook w:val="04A0" w:firstRow="1" w:lastRow="0" w:firstColumn="1" w:lastColumn="0" w:noHBand="0" w:noVBand="1"/>
      </w:tblPr>
      <w:tblGrid>
        <w:gridCol w:w="8961"/>
      </w:tblGrid>
      <w:tr w:rsidR="00C500DE" w:rsidRPr="00601B22" w14:paraId="5DC7D624" w14:textId="77777777" w:rsidTr="00C500DE">
        <w:tc>
          <w:tcPr>
            <w:tcW w:w="9016" w:type="dxa"/>
          </w:tcPr>
          <w:p w14:paraId="7E7B5DBB" w14:textId="048E3FCA" w:rsidR="00C500DE" w:rsidRPr="00062104" w:rsidRDefault="00C500DE" w:rsidP="00062104">
            <w:pPr>
              <w:pStyle w:val="ListParagraph"/>
              <w:numPr>
                <w:ilvl w:val="1"/>
                <w:numId w:val="2"/>
              </w:numPr>
              <w:rPr>
                <w:rFonts w:asciiTheme="majorHAnsi" w:hAnsiTheme="majorHAnsi" w:cstheme="majorHAnsi"/>
                <w:szCs w:val="24"/>
              </w:rPr>
            </w:pPr>
            <w:r w:rsidRPr="00062104">
              <w:rPr>
                <w:rFonts w:asciiTheme="majorHAnsi" w:hAnsiTheme="majorHAnsi" w:cstheme="majorHAnsi"/>
                <w:szCs w:val="24"/>
              </w:rPr>
              <w:t xml:space="preserve">Explain the meaning of the </w:t>
            </w:r>
            <w:proofErr w:type="gramStart"/>
            <w:r w:rsidRPr="00062104">
              <w:rPr>
                <w:rFonts w:asciiTheme="majorHAnsi" w:hAnsiTheme="majorHAnsi" w:cstheme="majorHAnsi"/>
                <w:szCs w:val="24"/>
              </w:rPr>
              <w:t>terms</w:t>
            </w:r>
            <w:proofErr w:type="gramEnd"/>
            <w:r w:rsidRPr="00062104">
              <w:rPr>
                <w:rFonts w:asciiTheme="majorHAnsi" w:hAnsiTheme="majorHAnsi" w:cstheme="majorHAnsi"/>
                <w:szCs w:val="24"/>
              </w:rPr>
              <w:t xml:space="preserve"> health and wellbeing:</w:t>
            </w:r>
          </w:p>
        </w:tc>
      </w:tr>
      <w:tr w:rsidR="00C500DE" w:rsidRPr="00601B22" w14:paraId="7C7C02EF" w14:textId="77777777" w:rsidTr="00C500DE">
        <w:tc>
          <w:tcPr>
            <w:tcW w:w="9016" w:type="dxa"/>
          </w:tcPr>
          <w:p w14:paraId="1E0AD614" w14:textId="7C38418B" w:rsidR="00770F0F" w:rsidRDefault="00714D0C" w:rsidP="001F2C04">
            <w:pPr>
              <w:ind w:left="0" w:firstLine="0"/>
              <w:rPr>
                <w:rFonts w:asciiTheme="majorHAnsi" w:hAnsiTheme="majorHAnsi" w:cstheme="majorHAnsi"/>
                <w:szCs w:val="24"/>
              </w:rPr>
            </w:pPr>
            <w:r>
              <w:rPr>
                <w:rFonts w:asciiTheme="majorHAnsi" w:hAnsiTheme="majorHAnsi" w:cstheme="majorHAnsi"/>
                <w:szCs w:val="24"/>
              </w:rPr>
              <w:t xml:space="preserve">The term Health </w:t>
            </w:r>
            <w:r w:rsidR="007D643E">
              <w:rPr>
                <w:rFonts w:asciiTheme="majorHAnsi" w:hAnsiTheme="majorHAnsi" w:cstheme="majorHAnsi"/>
                <w:szCs w:val="24"/>
              </w:rPr>
              <w:t xml:space="preserve">and wellbeing refers to a holistic state of an individual’s physical, mental and social health. It is not only about the lack of illness or injury but also about emotional wellbeing and personal fulfilment. </w:t>
            </w:r>
            <w:r w:rsidR="001F2C04">
              <w:rPr>
                <w:rFonts w:asciiTheme="majorHAnsi" w:hAnsiTheme="majorHAnsi" w:cstheme="majorHAnsi"/>
                <w:szCs w:val="24"/>
              </w:rPr>
              <w:t>The Department of Health (2014) states that there is a connection</w:t>
            </w:r>
            <w:r w:rsidR="007777CD">
              <w:rPr>
                <w:rFonts w:asciiTheme="majorHAnsi" w:hAnsiTheme="majorHAnsi" w:cstheme="majorHAnsi"/>
                <w:szCs w:val="24"/>
              </w:rPr>
              <w:t xml:space="preserve"> between health and wellbeing, they say that a person’s health can influence their wellbeing and wellbeing influences </w:t>
            </w:r>
            <w:r>
              <w:rPr>
                <w:rFonts w:asciiTheme="majorHAnsi" w:hAnsiTheme="majorHAnsi" w:cstheme="majorHAnsi"/>
                <w:szCs w:val="24"/>
              </w:rPr>
              <w:t>their</w:t>
            </w:r>
            <w:r w:rsidR="007777CD">
              <w:rPr>
                <w:rFonts w:asciiTheme="majorHAnsi" w:hAnsiTheme="majorHAnsi" w:cstheme="majorHAnsi"/>
                <w:szCs w:val="24"/>
              </w:rPr>
              <w:t xml:space="preserve"> health. </w:t>
            </w:r>
            <w:r w:rsidR="007D643E">
              <w:rPr>
                <w:rFonts w:asciiTheme="majorHAnsi" w:hAnsiTheme="majorHAnsi" w:cstheme="majorHAnsi"/>
                <w:szCs w:val="24"/>
              </w:rPr>
              <w:t xml:space="preserve">The </w:t>
            </w:r>
            <w:r w:rsidR="006A6308" w:rsidRPr="006A6308">
              <w:rPr>
                <w:rFonts w:asciiTheme="majorHAnsi" w:hAnsiTheme="majorHAnsi" w:cstheme="majorHAnsi"/>
                <w:szCs w:val="24"/>
              </w:rPr>
              <w:t>World Health Organisation (</w:t>
            </w:r>
            <w:r w:rsidR="007D643E">
              <w:rPr>
                <w:rFonts w:asciiTheme="majorHAnsi" w:hAnsiTheme="majorHAnsi" w:cstheme="majorHAnsi"/>
                <w:szCs w:val="24"/>
              </w:rPr>
              <w:t xml:space="preserve">as cited in The Department of Health 2014), agree and feel </w:t>
            </w:r>
            <w:r w:rsidR="006A6308">
              <w:rPr>
                <w:rFonts w:asciiTheme="majorHAnsi" w:hAnsiTheme="majorHAnsi" w:cstheme="majorHAnsi"/>
                <w:szCs w:val="24"/>
              </w:rPr>
              <w:t xml:space="preserve">an individual’s wellbeing comprises </w:t>
            </w:r>
            <w:r w:rsidR="007D643E">
              <w:rPr>
                <w:rFonts w:asciiTheme="majorHAnsi" w:hAnsiTheme="majorHAnsi" w:cstheme="majorHAnsi"/>
                <w:szCs w:val="24"/>
              </w:rPr>
              <w:t xml:space="preserve">of </w:t>
            </w:r>
            <w:r w:rsidR="006A6308">
              <w:rPr>
                <w:rFonts w:asciiTheme="majorHAnsi" w:hAnsiTheme="majorHAnsi" w:cstheme="majorHAnsi"/>
                <w:szCs w:val="24"/>
              </w:rPr>
              <w:t>two properties</w:t>
            </w:r>
            <w:r w:rsidR="007D643E">
              <w:rPr>
                <w:rFonts w:asciiTheme="majorHAnsi" w:hAnsiTheme="majorHAnsi" w:cstheme="majorHAnsi"/>
                <w:szCs w:val="24"/>
              </w:rPr>
              <w:t xml:space="preserve"> which are </w:t>
            </w:r>
            <w:r w:rsidR="006A6308">
              <w:rPr>
                <w:rFonts w:asciiTheme="majorHAnsi" w:hAnsiTheme="majorHAnsi" w:cstheme="majorHAnsi"/>
                <w:szCs w:val="24"/>
              </w:rPr>
              <w:t>subjective and objective</w:t>
            </w:r>
            <w:r w:rsidR="007D643E">
              <w:rPr>
                <w:rFonts w:asciiTheme="majorHAnsi" w:hAnsiTheme="majorHAnsi" w:cstheme="majorHAnsi"/>
                <w:szCs w:val="24"/>
              </w:rPr>
              <w:t xml:space="preserve">, they believe mental health and wellbeing are both independent elements.  </w:t>
            </w:r>
            <w:r w:rsidR="00770F0F">
              <w:rPr>
                <w:rFonts w:asciiTheme="majorHAnsi" w:hAnsiTheme="majorHAnsi" w:cstheme="majorHAnsi"/>
                <w:szCs w:val="24"/>
              </w:rPr>
              <w:t xml:space="preserve">Health and </w:t>
            </w:r>
            <w:r w:rsidR="00F25C7B">
              <w:rPr>
                <w:rFonts w:asciiTheme="majorHAnsi" w:hAnsiTheme="majorHAnsi" w:cstheme="majorHAnsi"/>
                <w:szCs w:val="24"/>
              </w:rPr>
              <w:t>wellbeing</w:t>
            </w:r>
            <w:r w:rsidR="00770F0F">
              <w:rPr>
                <w:rFonts w:asciiTheme="majorHAnsi" w:hAnsiTheme="majorHAnsi" w:cstheme="majorHAnsi"/>
                <w:szCs w:val="24"/>
              </w:rPr>
              <w:t xml:space="preserve"> </w:t>
            </w:r>
            <w:proofErr w:type="gramStart"/>
            <w:r w:rsidR="00770F0F">
              <w:rPr>
                <w:rFonts w:asciiTheme="majorHAnsi" w:hAnsiTheme="majorHAnsi" w:cstheme="majorHAnsi"/>
                <w:szCs w:val="24"/>
              </w:rPr>
              <w:t>is</w:t>
            </w:r>
            <w:proofErr w:type="gramEnd"/>
            <w:r w:rsidR="00770F0F">
              <w:rPr>
                <w:rFonts w:asciiTheme="majorHAnsi" w:hAnsiTheme="majorHAnsi" w:cstheme="majorHAnsi"/>
                <w:szCs w:val="24"/>
              </w:rPr>
              <w:t xml:space="preserve"> a term that reflects an individual’s quality of life which is influenced by environmental factors, life choices, relationships and available healthcare. Wellbeing is not just physical health it extends to an </w:t>
            </w:r>
            <w:r w:rsidR="00F25C7B">
              <w:rPr>
                <w:rFonts w:asciiTheme="majorHAnsi" w:hAnsiTheme="majorHAnsi" w:cstheme="majorHAnsi"/>
                <w:szCs w:val="24"/>
              </w:rPr>
              <w:t>individual’s</w:t>
            </w:r>
            <w:r w:rsidR="00770F0F">
              <w:rPr>
                <w:rFonts w:asciiTheme="majorHAnsi" w:hAnsiTheme="majorHAnsi" w:cstheme="majorHAnsi"/>
                <w:szCs w:val="24"/>
              </w:rPr>
              <w:t xml:space="preserve"> emotional, social and psychological bearings. </w:t>
            </w:r>
          </w:p>
          <w:p w14:paraId="5E830A93" w14:textId="77777777" w:rsidR="007777CD" w:rsidRDefault="007777CD" w:rsidP="001F2C04">
            <w:pPr>
              <w:ind w:left="0" w:firstLine="0"/>
              <w:rPr>
                <w:rFonts w:asciiTheme="majorHAnsi" w:hAnsiTheme="majorHAnsi" w:cstheme="majorHAnsi"/>
                <w:szCs w:val="24"/>
              </w:rPr>
            </w:pPr>
          </w:p>
          <w:p w14:paraId="24999D28" w14:textId="77777777" w:rsidR="00C500DE" w:rsidRPr="00601B22" w:rsidRDefault="00C500DE">
            <w:pPr>
              <w:ind w:left="0" w:firstLine="0"/>
              <w:rPr>
                <w:rFonts w:asciiTheme="majorHAnsi" w:hAnsiTheme="majorHAnsi" w:cstheme="majorHAnsi"/>
                <w:szCs w:val="24"/>
              </w:rPr>
            </w:pPr>
          </w:p>
          <w:p w14:paraId="027AEE5D" w14:textId="77777777" w:rsidR="00C500DE" w:rsidRPr="00601B22" w:rsidRDefault="00C500DE">
            <w:pPr>
              <w:ind w:left="0" w:firstLine="0"/>
              <w:rPr>
                <w:rFonts w:asciiTheme="majorHAnsi" w:hAnsiTheme="majorHAnsi" w:cstheme="majorHAnsi"/>
                <w:szCs w:val="24"/>
              </w:rPr>
            </w:pPr>
          </w:p>
          <w:p w14:paraId="2F61A34F" w14:textId="77777777" w:rsidR="00C500DE" w:rsidRPr="00601B22" w:rsidRDefault="00C500DE">
            <w:pPr>
              <w:ind w:left="0" w:firstLine="0"/>
              <w:rPr>
                <w:rFonts w:asciiTheme="majorHAnsi" w:hAnsiTheme="majorHAnsi" w:cstheme="majorHAnsi"/>
                <w:szCs w:val="24"/>
              </w:rPr>
            </w:pPr>
          </w:p>
          <w:p w14:paraId="34AB7C68" w14:textId="77777777" w:rsidR="00C500DE" w:rsidRPr="00601B22" w:rsidRDefault="00C500DE">
            <w:pPr>
              <w:ind w:left="0" w:firstLine="0"/>
              <w:rPr>
                <w:rFonts w:asciiTheme="majorHAnsi" w:hAnsiTheme="majorHAnsi" w:cstheme="majorHAnsi"/>
                <w:szCs w:val="24"/>
              </w:rPr>
            </w:pPr>
          </w:p>
          <w:p w14:paraId="566F0768" w14:textId="77777777" w:rsidR="00C500DE" w:rsidRPr="00601B22" w:rsidRDefault="00C500DE">
            <w:pPr>
              <w:ind w:left="0" w:firstLine="0"/>
              <w:rPr>
                <w:rFonts w:asciiTheme="majorHAnsi" w:hAnsiTheme="majorHAnsi" w:cstheme="majorHAnsi"/>
                <w:szCs w:val="24"/>
              </w:rPr>
            </w:pPr>
          </w:p>
        </w:tc>
      </w:tr>
    </w:tbl>
    <w:p w14:paraId="76C6874C" w14:textId="77777777" w:rsidR="00C500DE" w:rsidRPr="00601B22" w:rsidRDefault="00C500DE">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10881F3B" w14:textId="77777777" w:rsidTr="00C500DE">
        <w:tc>
          <w:tcPr>
            <w:tcW w:w="9016" w:type="dxa"/>
          </w:tcPr>
          <w:p w14:paraId="5CE677A0" w14:textId="7E4F16DE" w:rsidR="00C500DE" w:rsidRPr="00601B22" w:rsidRDefault="00C500DE">
            <w:pPr>
              <w:ind w:left="0" w:firstLine="0"/>
              <w:rPr>
                <w:rFonts w:asciiTheme="majorHAnsi" w:hAnsiTheme="majorHAnsi" w:cstheme="majorHAnsi"/>
                <w:szCs w:val="24"/>
              </w:rPr>
            </w:pPr>
            <w:r w:rsidRPr="00601B22">
              <w:rPr>
                <w:rFonts w:asciiTheme="majorHAnsi" w:hAnsiTheme="majorHAnsi" w:cstheme="majorHAnsi"/>
                <w:szCs w:val="24"/>
              </w:rPr>
              <w:t xml:space="preserve">1.2 Outline the components of </w:t>
            </w:r>
            <w:r w:rsidR="004D0980">
              <w:rPr>
                <w:rFonts w:asciiTheme="majorHAnsi" w:hAnsiTheme="majorHAnsi" w:cstheme="majorHAnsi"/>
                <w:szCs w:val="24"/>
              </w:rPr>
              <w:t xml:space="preserve">both </w:t>
            </w:r>
            <w:r w:rsidRPr="00601B22">
              <w:rPr>
                <w:rFonts w:asciiTheme="majorHAnsi" w:hAnsiTheme="majorHAnsi" w:cstheme="majorHAnsi"/>
                <w:szCs w:val="24"/>
              </w:rPr>
              <w:t xml:space="preserve">the Medical Model and Health Belief Model of health, </w:t>
            </w:r>
            <w:r w:rsidR="006E53F1">
              <w:rPr>
                <w:rFonts w:asciiTheme="majorHAnsi" w:hAnsiTheme="majorHAnsi" w:cstheme="majorHAnsi"/>
                <w:szCs w:val="24"/>
              </w:rPr>
              <w:t>then</w:t>
            </w:r>
            <w:r w:rsidRPr="00601B22">
              <w:rPr>
                <w:rFonts w:asciiTheme="majorHAnsi" w:hAnsiTheme="majorHAnsi" w:cstheme="majorHAnsi"/>
                <w:szCs w:val="24"/>
              </w:rPr>
              <w:t xml:space="preserve"> explain any similarities and differences:</w:t>
            </w:r>
          </w:p>
        </w:tc>
      </w:tr>
      <w:tr w:rsidR="00C500DE" w:rsidRPr="00601B22" w14:paraId="3E1FE261" w14:textId="77777777" w:rsidTr="00C500DE">
        <w:tc>
          <w:tcPr>
            <w:tcW w:w="9016" w:type="dxa"/>
          </w:tcPr>
          <w:p w14:paraId="025879C9" w14:textId="000BECB5" w:rsidR="00C500DE" w:rsidRDefault="002B2DB5">
            <w:pPr>
              <w:ind w:left="0" w:firstLine="0"/>
              <w:rPr>
                <w:rFonts w:asciiTheme="majorHAnsi" w:hAnsiTheme="majorHAnsi" w:cstheme="majorHAnsi"/>
                <w:szCs w:val="24"/>
              </w:rPr>
            </w:pPr>
            <w:r>
              <w:rPr>
                <w:rFonts w:asciiTheme="majorHAnsi" w:hAnsiTheme="majorHAnsi" w:cstheme="majorHAnsi"/>
                <w:szCs w:val="24"/>
              </w:rPr>
              <w:t>The Medical Model is an approach which looks to understand a person illness, health and wellbeing wit</w:t>
            </w:r>
            <w:r w:rsidR="009D3063">
              <w:rPr>
                <w:rFonts w:asciiTheme="majorHAnsi" w:hAnsiTheme="majorHAnsi" w:cstheme="majorHAnsi"/>
                <w:szCs w:val="24"/>
              </w:rPr>
              <w:t>h</w:t>
            </w:r>
            <w:r>
              <w:rPr>
                <w:rFonts w:asciiTheme="majorHAnsi" w:hAnsiTheme="majorHAnsi" w:cstheme="majorHAnsi"/>
                <w:szCs w:val="24"/>
              </w:rPr>
              <w:t xml:space="preserve"> the aim to diagnose and treat</w:t>
            </w:r>
            <w:r w:rsidR="009D3063">
              <w:rPr>
                <w:rFonts w:asciiTheme="majorHAnsi" w:hAnsiTheme="majorHAnsi" w:cstheme="majorHAnsi"/>
                <w:szCs w:val="24"/>
              </w:rPr>
              <w:t>, i</w:t>
            </w:r>
            <w:r>
              <w:rPr>
                <w:rFonts w:asciiTheme="majorHAnsi" w:hAnsiTheme="majorHAnsi" w:cstheme="majorHAnsi"/>
                <w:szCs w:val="24"/>
              </w:rPr>
              <w:t xml:space="preserve">t is an approach </w:t>
            </w:r>
            <w:r w:rsidR="009D3063">
              <w:rPr>
                <w:rFonts w:asciiTheme="majorHAnsi" w:hAnsiTheme="majorHAnsi" w:cstheme="majorHAnsi"/>
                <w:szCs w:val="24"/>
              </w:rPr>
              <w:t xml:space="preserve">grounded on scientific evidence relying on medication, surgery and therapy (Care learning, 2024). The medical model views a person as a machine that can break down which then needs restoring, it views a healthy individual as lacking illness or disease. When thinking of illness, the medical model views this as a result of biological and physical components </w:t>
            </w:r>
            <w:r w:rsidR="009D3063" w:rsidRPr="009D3063">
              <w:rPr>
                <w:rFonts w:asciiTheme="majorHAnsi" w:hAnsiTheme="majorHAnsi" w:cstheme="majorHAnsi"/>
                <w:szCs w:val="24"/>
              </w:rPr>
              <w:t xml:space="preserve">(Care learning, 2024). </w:t>
            </w:r>
            <w:r w:rsidR="009D3063">
              <w:rPr>
                <w:rFonts w:asciiTheme="majorHAnsi" w:hAnsiTheme="majorHAnsi" w:cstheme="majorHAnsi"/>
                <w:szCs w:val="24"/>
              </w:rPr>
              <w:t xml:space="preserve">An example </w:t>
            </w:r>
            <w:r w:rsidR="005E0B00">
              <w:rPr>
                <w:rFonts w:asciiTheme="majorHAnsi" w:hAnsiTheme="majorHAnsi" w:cstheme="majorHAnsi"/>
                <w:szCs w:val="24"/>
              </w:rPr>
              <w:t xml:space="preserve">could be if an individual has diabetes, this is a reduction in insulin that can be delt with by using medication. The care learning </w:t>
            </w:r>
            <w:r w:rsidR="009E2080">
              <w:rPr>
                <w:rFonts w:asciiTheme="majorHAnsi" w:hAnsiTheme="majorHAnsi" w:cstheme="majorHAnsi"/>
                <w:szCs w:val="24"/>
              </w:rPr>
              <w:t>believes</w:t>
            </w:r>
            <w:r w:rsidR="005E0B00">
              <w:rPr>
                <w:rFonts w:asciiTheme="majorHAnsi" w:hAnsiTheme="majorHAnsi" w:cstheme="majorHAnsi"/>
                <w:szCs w:val="24"/>
              </w:rPr>
              <w:t xml:space="preserve"> that the </w:t>
            </w:r>
            <w:r w:rsidR="009E2080">
              <w:rPr>
                <w:rFonts w:asciiTheme="majorHAnsi" w:hAnsiTheme="majorHAnsi" w:cstheme="majorHAnsi"/>
                <w:szCs w:val="24"/>
              </w:rPr>
              <w:t>medical</w:t>
            </w:r>
            <w:r w:rsidR="005E0B00">
              <w:rPr>
                <w:rFonts w:asciiTheme="majorHAnsi" w:hAnsiTheme="majorHAnsi" w:cstheme="majorHAnsi"/>
                <w:szCs w:val="24"/>
              </w:rPr>
              <w:t xml:space="preserve"> model has been beneficial in opposing diseases and increasing an individual’s life expectancy, it has made vaccines and antibiotics a possibility. They do however say that the model lacks the ability to take into account broader environmental and social factors that have an influence on health. They also say a negative feature of the model is that a person can be handled as a set of symptoms rather than looking at them from an individual point of view </w:t>
            </w:r>
            <w:r w:rsidR="005E0B00" w:rsidRPr="005E0B00">
              <w:rPr>
                <w:rFonts w:asciiTheme="majorHAnsi" w:hAnsiTheme="majorHAnsi" w:cstheme="majorHAnsi"/>
                <w:szCs w:val="24"/>
              </w:rPr>
              <w:t xml:space="preserve">(Care learning, 2024). </w:t>
            </w:r>
            <w:r w:rsidR="005E0B00">
              <w:rPr>
                <w:rFonts w:asciiTheme="majorHAnsi" w:hAnsiTheme="majorHAnsi" w:cstheme="majorHAnsi"/>
                <w:szCs w:val="24"/>
              </w:rPr>
              <w:t xml:space="preserve"> </w:t>
            </w:r>
          </w:p>
          <w:p w14:paraId="66E27BDB" w14:textId="1FB1C854" w:rsidR="009E2080" w:rsidRDefault="009E2080">
            <w:pPr>
              <w:ind w:left="0" w:firstLine="0"/>
              <w:rPr>
                <w:rFonts w:asciiTheme="majorHAnsi" w:hAnsiTheme="majorHAnsi" w:cstheme="majorHAnsi"/>
                <w:szCs w:val="24"/>
              </w:rPr>
            </w:pPr>
            <w:r>
              <w:rPr>
                <w:rFonts w:asciiTheme="majorHAnsi" w:hAnsiTheme="majorHAnsi" w:cstheme="majorHAnsi"/>
                <w:szCs w:val="24"/>
              </w:rPr>
              <w:t>The Health Belief Model was</w:t>
            </w:r>
            <w:r w:rsidR="00E4190F">
              <w:rPr>
                <w:rFonts w:asciiTheme="majorHAnsi" w:hAnsiTheme="majorHAnsi" w:cstheme="majorHAnsi"/>
                <w:szCs w:val="24"/>
              </w:rPr>
              <w:t xml:space="preserve"> first </w:t>
            </w:r>
            <w:r>
              <w:rPr>
                <w:rFonts w:asciiTheme="majorHAnsi" w:hAnsiTheme="majorHAnsi" w:cstheme="majorHAnsi"/>
                <w:szCs w:val="24"/>
              </w:rPr>
              <w:t xml:space="preserve">constructed in the 1950 to gain a better understanding of health </w:t>
            </w:r>
            <w:r w:rsidR="00192B47">
              <w:rPr>
                <w:rFonts w:asciiTheme="majorHAnsi" w:hAnsiTheme="majorHAnsi" w:cstheme="majorHAnsi"/>
                <w:szCs w:val="24"/>
              </w:rPr>
              <w:t>behaviours and has been utilized in many diverse environments, such as educational setting</w:t>
            </w:r>
            <w:r w:rsidR="005B6AB8">
              <w:rPr>
                <w:rFonts w:asciiTheme="majorHAnsi" w:hAnsiTheme="majorHAnsi" w:cstheme="majorHAnsi"/>
                <w:szCs w:val="24"/>
              </w:rPr>
              <w:t>s</w:t>
            </w:r>
            <w:r w:rsidR="00192B47">
              <w:rPr>
                <w:rFonts w:asciiTheme="majorHAnsi" w:hAnsiTheme="majorHAnsi" w:cstheme="majorHAnsi"/>
                <w:szCs w:val="24"/>
              </w:rPr>
              <w:t xml:space="preserve">, health promotion, </w:t>
            </w:r>
            <w:r w:rsidR="00F25C7B">
              <w:rPr>
                <w:rFonts w:asciiTheme="majorHAnsi" w:hAnsiTheme="majorHAnsi" w:cstheme="majorHAnsi"/>
                <w:szCs w:val="24"/>
              </w:rPr>
              <w:t>and chronic</w:t>
            </w:r>
            <w:r w:rsidR="00192B47">
              <w:rPr>
                <w:rFonts w:asciiTheme="majorHAnsi" w:hAnsiTheme="majorHAnsi" w:cstheme="majorHAnsi"/>
                <w:szCs w:val="24"/>
              </w:rPr>
              <w:t xml:space="preserve"> disease prevention as well as in the appraisal of efficiency of community-based interventions (</w:t>
            </w:r>
            <w:proofErr w:type="spellStart"/>
            <w:r w:rsidR="00192B47" w:rsidRPr="00192B47">
              <w:rPr>
                <w:rFonts w:asciiTheme="majorHAnsi" w:hAnsiTheme="majorHAnsi" w:cstheme="majorHAnsi"/>
                <w:szCs w:val="24"/>
              </w:rPr>
              <w:t>Alyafei</w:t>
            </w:r>
            <w:proofErr w:type="spellEnd"/>
            <w:r w:rsidR="00192B47">
              <w:rPr>
                <w:rFonts w:asciiTheme="majorHAnsi" w:hAnsiTheme="majorHAnsi" w:cstheme="majorHAnsi"/>
                <w:szCs w:val="24"/>
              </w:rPr>
              <w:t xml:space="preserve"> and </w:t>
            </w:r>
            <w:r w:rsidR="00192B47" w:rsidRPr="00192B47">
              <w:rPr>
                <w:rFonts w:asciiTheme="majorHAnsi" w:hAnsiTheme="majorHAnsi" w:cstheme="majorHAnsi"/>
                <w:szCs w:val="24"/>
              </w:rPr>
              <w:t>Easton-</w:t>
            </w:r>
            <w:proofErr w:type="spellStart"/>
            <w:r w:rsidR="00192B47" w:rsidRPr="00192B47">
              <w:rPr>
                <w:rFonts w:asciiTheme="majorHAnsi" w:hAnsiTheme="majorHAnsi" w:cstheme="majorHAnsi"/>
                <w:szCs w:val="24"/>
              </w:rPr>
              <w:t>Carr</w:t>
            </w:r>
            <w:proofErr w:type="spellEnd"/>
            <w:r w:rsidR="00192B47" w:rsidRPr="00192B47">
              <w:rPr>
                <w:rFonts w:asciiTheme="majorHAnsi" w:hAnsiTheme="majorHAnsi" w:cstheme="majorHAnsi"/>
                <w:szCs w:val="24"/>
              </w:rPr>
              <w:t>,</w:t>
            </w:r>
            <w:r w:rsidR="00192B47">
              <w:rPr>
                <w:rFonts w:asciiTheme="majorHAnsi" w:hAnsiTheme="majorHAnsi" w:cstheme="majorHAnsi"/>
                <w:szCs w:val="24"/>
              </w:rPr>
              <w:t xml:space="preserve"> </w:t>
            </w:r>
            <w:r w:rsidR="00192B47" w:rsidRPr="00192B47">
              <w:rPr>
                <w:rFonts w:asciiTheme="majorHAnsi" w:hAnsiTheme="majorHAnsi" w:cstheme="majorHAnsi"/>
                <w:szCs w:val="24"/>
              </w:rPr>
              <w:t>2024). </w:t>
            </w:r>
            <w:r w:rsidR="005B6AB8">
              <w:rPr>
                <w:rFonts w:asciiTheme="majorHAnsi" w:hAnsiTheme="majorHAnsi" w:cstheme="majorHAnsi"/>
                <w:szCs w:val="24"/>
              </w:rPr>
              <w:t xml:space="preserve">The model consists of cognitive concepts which are, the individual’s perception of </w:t>
            </w:r>
            <w:r w:rsidR="005B6AB8">
              <w:rPr>
                <w:rFonts w:asciiTheme="majorHAnsi" w:hAnsiTheme="majorHAnsi" w:cstheme="majorHAnsi"/>
                <w:szCs w:val="24"/>
              </w:rPr>
              <w:lastRenderedPageBreak/>
              <w:t>an illness, the severity of the illness, benefits to a behaviour change regarding the illness, any barriers regarding that change, a</w:t>
            </w:r>
            <w:r w:rsidR="00F25C7B">
              <w:rPr>
                <w:rFonts w:asciiTheme="majorHAnsi" w:hAnsiTheme="majorHAnsi" w:cstheme="majorHAnsi"/>
                <w:szCs w:val="24"/>
              </w:rPr>
              <w:t>n</w:t>
            </w:r>
            <w:r w:rsidR="005B6AB8">
              <w:rPr>
                <w:rFonts w:asciiTheme="majorHAnsi" w:hAnsiTheme="majorHAnsi" w:cstheme="majorHAnsi"/>
                <w:szCs w:val="24"/>
              </w:rPr>
              <w:t xml:space="preserve"> individual</w:t>
            </w:r>
            <w:r w:rsidR="00E4190F">
              <w:rPr>
                <w:rFonts w:asciiTheme="majorHAnsi" w:hAnsiTheme="majorHAnsi" w:cstheme="majorHAnsi"/>
                <w:szCs w:val="24"/>
              </w:rPr>
              <w:t>’</w:t>
            </w:r>
            <w:r w:rsidR="005B6AB8">
              <w:rPr>
                <w:rFonts w:asciiTheme="majorHAnsi" w:hAnsiTheme="majorHAnsi" w:cstheme="majorHAnsi"/>
                <w:szCs w:val="24"/>
              </w:rPr>
              <w:t>s self-efficacy in their own ability to make the change as well as a person’s cues from their environment</w:t>
            </w:r>
            <w:r w:rsidR="00902F4F">
              <w:rPr>
                <w:rFonts w:asciiTheme="majorHAnsi" w:hAnsiTheme="majorHAnsi" w:cstheme="majorHAnsi"/>
                <w:szCs w:val="24"/>
              </w:rPr>
              <w:t xml:space="preserve"> </w:t>
            </w:r>
            <w:r w:rsidR="00902F4F" w:rsidRPr="00902F4F">
              <w:rPr>
                <w:rFonts w:asciiTheme="majorHAnsi" w:hAnsiTheme="majorHAnsi" w:cstheme="majorHAnsi"/>
                <w:szCs w:val="24"/>
              </w:rPr>
              <w:t>(</w:t>
            </w:r>
            <w:proofErr w:type="spellStart"/>
            <w:r w:rsidR="00902F4F" w:rsidRPr="00902F4F">
              <w:rPr>
                <w:rFonts w:asciiTheme="majorHAnsi" w:hAnsiTheme="majorHAnsi" w:cstheme="majorHAnsi"/>
                <w:szCs w:val="24"/>
              </w:rPr>
              <w:t>Alyafei</w:t>
            </w:r>
            <w:proofErr w:type="spellEnd"/>
            <w:r w:rsidR="00902F4F" w:rsidRPr="00902F4F">
              <w:rPr>
                <w:rFonts w:asciiTheme="majorHAnsi" w:hAnsiTheme="majorHAnsi" w:cstheme="majorHAnsi"/>
                <w:szCs w:val="24"/>
              </w:rPr>
              <w:t xml:space="preserve"> and Easton-</w:t>
            </w:r>
            <w:proofErr w:type="spellStart"/>
            <w:r w:rsidR="00902F4F" w:rsidRPr="00902F4F">
              <w:rPr>
                <w:rFonts w:asciiTheme="majorHAnsi" w:hAnsiTheme="majorHAnsi" w:cstheme="majorHAnsi"/>
                <w:szCs w:val="24"/>
              </w:rPr>
              <w:t>Carr</w:t>
            </w:r>
            <w:proofErr w:type="spellEnd"/>
            <w:r w:rsidR="00902F4F" w:rsidRPr="00902F4F">
              <w:rPr>
                <w:rFonts w:asciiTheme="majorHAnsi" w:hAnsiTheme="majorHAnsi" w:cstheme="majorHAnsi"/>
                <w:szCs w:val="24"/>
              </w:rPr>
              <w:t>, 2024</w:t>
            </w:r>
            <w:r w:rsidR="005B6AB8">
              <w:rPr>
                <w:rFonts w:asciiTheme="majorHAnsi" w:hAnsiTheme="majorHAnsi" w:cstheme="majorHAnsi"/>
                <w:szCs w:val="24"/>
              </w:rPr>
              <w:t xml:space="preserve">. </w:t>
            </w:r>
            <w:r w:rsidR="00192B47">
              <w:rPr>
                <w:rFonts w:asciiTheme="majorHAnsi" w:hAnsiTheme="majorHAnsi" w:cstheme="majorHAnsi"/>
                <w:szCs w:val="24"/>
              </w:rPr>
              <w:t>Some say that the Belief model overlooks social and emotional factors which is also a critique of the medical model</w:t>
            </w:r>
            <w:r w:rsidR="005B6AB8">
              <w:rPr>
                <w:rFonts w:asciiTheme="majorHAnsi" w:hAnsiTheme="majorHAnsi" w:cstheme="majorHAnsi"/>
                <w:szCs w:val="24"/>
              </w:rPr>
              <w:t xml:space="preserve">, they say that the </w:t>
            </w:r>
            <w:r w:rsidR="005B6AB8" w:rsidRPr="005B6AB8">
              <w:rPr>
                <w:rFonts w:asciiTheme="majorHAnsi" w:hAnsiTheme="majorHAnsi" w:cstheme="majorHAnsi"/>
                <w:szCs w:val="24"/>
              </w:rPr>
              <w:t>Health Belief Model</w:t>
            </w:r>
            <w:r w:rsidR="005B6AB8">
              <w:rPr>
                <w:rFonts w:asciiTheme="majorHAnsi" w:hAnsiTheme="majorHAnsi" w:cstheme="majorHAnsi"/>
                <w:szCs w:val="24"/>
              </w:rPr>
              <w:t xml:space="preserve"> neglects cultural influences with regards to an individual’s health behaviour making the assumption that individuals always make rational choices </w:t>
            </w:r>
            <w:r w:rsidR="005B6AB8" w:rsidRPr="005B6AB8">
              <w:rPr>
                <w:rFonts w:asciiTheme="majorHAnsi" w:hAnsiTheme="majorHAnsi" w:cstheme="majorHAnsi"/>
                <w:szCs w:val="24"/>
              </w:rPr>
              <w:t>(</w:t>
            </w:r>
            <w:proofErr w:type="spellStart"/>
            <w:r w:rsidR="005B6AB8" w:rsidRPr="005B6AB8">
              <w:rPr>
                <w:rFonts w:asciiTheme="majorHAnsi" w:hAnsiTheme="majorHAnsi" w:cstheme="majorHAnsi"/>
                <w:szCs w:val="24"/>
              </w:rPr>
              <w:t>Alyafei</w:t>
            </w:r>
            <w:proofErr w:type="spellEnd"/>
            <w:r w:rsidR="005B6AB8" w:rsidRPr="005B6AB8">
              <w:rPr>
                <w:rFonts w:asciiTheme="majorHAnsi" w:hAnsiTheme="majorHAnsi" w:cstheme="majorHAnsi"/>
                <w:szCs w:val="24"/>
              </w:rPr>
              <w:t xml:space="preserve"> and Easton-</w:t>
            </w:r>
            <w:proofErr w:type="spellStart"/>
            <w:r w:rsidR="005B6AB8" w:rsidRPr="005B6AB8">
              <w:rPr>
                <w:rFonts w:asciiTheme="majorHAnsi" w:hAnsiTheme="majorHAnsi" w:cstheme="majorHAnsi"/>
                <w:szCs w:val="24"/>
              </w:rPr>
              <w:t>Carr</w:t>
            </w:r>
            <w:proofErr w:type="spellEnd"/>
            <w:r w:rsidR="005B6AB8" w:rsidRPr="005B6AB8">
              <w:rPr>
                <w:rFonts w:asciiTheme="majorHAnsi" w:hAnsiTheme="majorHAnsi" w:cstheme="majorHAnsi"/>
                <w:szCs w:val="24"/>
              </w:rPr>
              <w:t>, 2024). </w:t>
            </w:r>
            <w:r w:rsidR="005B6AB8">
              <w:rPr>
                <w:rFonts w:asciiTheme="majorHAnsi" w:hAnsiTheme="majorHAnsi" w:cstheme="majorHAnsi"/>
                <w:szCs w:val="24"/>
              </w:rPr>
              <w:t xml:space="preserve"> </w:t>
            </w:r>
          </w:p>
          <w:p w14:paraId="12AFD053" w14:textId="1A645227" w:rsidR="00902F4F" w:rsidRDefault="00902F4F">
            <w:pPr>
              <w:ind w:left="0" w:firstLine="0"/>
              <w:rPr>
                <w:rFonts w:asciiTheme="majorHAnsi" w:hAnsiTheme="majorHAnsi" w:cstheme="majorHAnsi"/>
                <w:szCs w:val="24"/>
              </w:rPr>
            </w:pPr>
            <w:r>
              <w:rPr>
                <w:rFonts w:asciiTheme="majorHAnsi" w:hAnsiTheme="majorHAnsi" w:cstheme="majorHAnsi"/>
                <w:szCs w:val="24"/>
              </w:rPr>
              <w:t xml:space="preserve">Both these models focus on trying to understand the </w:t>
            </w:r>
            <w:r w:rsidR="00F25C7B">
              <w:rPr>
                <w:rFonts w:asciiTheme="majorHAnsi" w:hAnsiTheme="majorHAnsi" w:cstheme="majorHAnsi"/>
                <w:szCs w:val="24"/>
              </w:rPr>
              <w:t>population’s</w:t>
            </w:r>
            <w:r>
              <w:rPr>
                <w:rFonts w:asciiTheme="majorHAnsi" w:hAnsiTheme="majorHAnsi" w:cstheme="majorHAnsi"/>
                <w:szCs w:val="24"/>
              </w:rPr>
              <w:t xml:space="preserve"> illness, health and behaviours connected to maintaining and cultivation health, they also acknowledge the function of health factors that influence behaviours. Both Models also aim to work towards prevention techniques, the </w:t>
            </w:r>
            <w:r w:rsidRPr="00902F4F">
              <w:rPr>
                <w:rFonts w:asciiTheme="majorHAnsi" w:hAnsiTheme="majorHAnsi" w:cstheme="majorHAnsi"/>
                <w:szCs w:val="24"/>
              </w:rPr>
              <w:t xml:space="preserve">health belief model </w:t>
            </w:r>
            <w:r>
              <w:rPr>
                <w:rFonts w:asciiTheme="majorHAnsi" w:hAnsiTheme="majorHAnsi" w:cstheme="majorHAnsi"/>
                <w:szCs w:val="24"/>
              </w:rPr>
              <w:t xml:space="preserve">looks at an </w:t>
            </w:r>
            <w:r w:rsidR="00E4190F">
              <w:rPr>
                <w:rFonts w:asciiTheme="majorHAnsi" w:hAnsiTheme="majorHAnsi" w:cstheme="majorHAnsi"/>
                <w:szCs w:val="24"/>
              </w:rPr>
              <w:t>individual’s</w:t>
            </w:r>
            <w:r>
              <w:rPr>
                <w:rFonts w:asciiTheme="majorHAnsi" w:hAnsiTheme="majorHAnsi" w:cstheme="majorHAnsi"/>
                <w:szCs w:val="24"/>
              </w:rPr>
              <w:t xml:space="preserve"> belief in a health risk and the </w:t>
            </w:r>
            <w:r w:rsidRPr="00902F4F">
              <w:rPr>
                <w:rFonts w:asciiTheme="majorHAnsi" w:hAnsiTheme="majorHAnsi" w:cstheme="majorHAnsi"/>
                <w:szCs w:val="24"/>
              </w:rPr>
              <w:t>medical model</w:t>
            </w:r>
            <w:r>
              <w:rPr>
                <w:rFonts w:asciiTheme="majorHAnsi" w:hAnsiTheme="majorHAnsi" w:cstheme="majorHAnsi"/>
                <w:szCs w:val="24"/>
              </w:rPr>
              <w:t xml:space="preserve"> works towards</w:t>
            </w:r>
            <w:r w:rsidR="00BC0D9A">
              <w:rPr>
                <w:rFonts w:asciiTheme="majorHAnsi" w:hAnsiTheme="majorHAnsi" w:cstheme="majorHAnsi"/>
                <w:szCs w:val="24"/>
              </w:rPr>
              <w:t xml:space="preserve"> pre-emptive care and cure</w:t>
            </w:r>
            <w:r w:rsidR="00432DEE">
              <w:rPr>
                <w:rFonts w:asciiTheme="majorHAnsi" w:hAnsiTheme="majorHAnsi" w:cstheme="majorHAnsi"/>
                <w:szCs w:val="24"/>
              </w:rPr>
              <w:t xml:space="preserve"> </w:t>
            </w:r>
            <w:r w:rsidR="00432DEE" w:rsidRPr="00432DEE">
              <w:rPr>
                <w:rFonts w:asciiTheme="majorHAnsi" w:hAnsiTheme="majorHAnsi" w:cstheme="majorHAnsi"/>
                <w:szCs w:val="24"/>
              </w:rPr>
              <w:t xml:space="preserve">(Care learning, 2024).  </w:t>
            </w:r>
            <w:r w:rsidR="00BC0D9A">
              <w:rPr>
                <w:rFonts w:asciiTheme="majorHAnsi" w:hAnsiTheme="majorHAnsi" w:cstheme="majorHAnsi"/>
                <w:szCs w:val="24"/>
              </w:rPr>
              <w:t xml:space="preserve">Although the two models share some </w:t>
            </w:r>
            <w:r w:rsidR="00E4190F">
              <w:rPr>
                <w:rFonts w:asciiTheme="majorHAnsi" w:hAnsiTheme="majorHAnsi" w:cstheme="majorHAnsi"/>
                <w:szCs w:val="24"/>
              </w:rPr>
              <w:t>similarities,</w:t>
            </w:r>
            <w:r w:rsidR="00BC0D9A">
              <w:rPr>
                <w:rFonts w:asciiTheme="majorHAnsi" w:hAnsiTheme="majorHAnsi" w:cstheme="majorHAnsi"/>
                <w:szCs w:val="24"/>
              </w:rPr>
              <w:t xml:space="preserve"> they do however have differences, for example the medical </w:t>
            </w:r>
            <w:r w:rsidR="00E4190F">
              <w:rPr>
                <w:rFonts w:asciiTheme="majorHAnsi" w:hAnsiTheme="majorHAnsi" w:cstheme="majorHAnsi"/>
                <w:szCs w:val="24"/>
              </w:rPr>
              <w:t>model’s</w:t>
            </w:r>
            <w:r w:rsidR="00BC0D9A">
              <w:rPr>
                <w:rFonts w:asciiTheme="majorHAnsi" w:hAnsiTheme="majorHAnsi" w:cstheme="majorHAnsi"/>
                <w:szCs w:val="24"/>
              </w:rPr>
              <w:t xml:space="preserve"> primary attention is on biological and physical aspects of a person</w:t>
            </w:r>
            <w:r w:rsidR="00E4190F">
              <w:rPr>
                <w:rFonts w:asciiTheme="majorHAnsi" w:hAnsiTheme="majorHAnsi" w:cstheme="majorHAnsi"/>
                <w:szCs w:val="24"/>
              </w:rPr>
              <w:t>’</w:t>
            </w:r>
            <w:r w:rsidR="00BC0D9A">
              <w:rPr>
                <w:rFonts w:asciiTheme="majorHAnsi" w:hAnsiTheme="majorHAnsi" w:cstheme="majorHAnsi"/>
                <w:szCs w:val="24"/>
              </w:rPr>
              <w:t xml:space="preserve">s health and the </w:t>
            </w:r>
            <w:r w:rsidR="00432DEE">
              <w:rPr>
                <w:rFonts w:asciiTheme="majorHAnsi" w:hAnsiTheme="majorHAnsi" w:cstheme="majorHAnsi"/>
                <w:szCs w:val="24"/>
              </w:rPr>
              <w:t>health</w:t>
            </w:r>
            <w:r w:rsidR="00BC0D9A">
              <w:rPr>
                <w:rFonts w:asciiTheme="majorHAnsi" w:hAnsiTheme="majorHAnsi" w:cstheme="majorHAnsi"/>
                <w:szCs w:val="24"/>
              </w:rPr>
              <w:t xml:space="preserve"> belief model </w:t>
            </w:r>
            <w:r w:rsidR="00E4190F">
              <w:rPr>
                <w:rFonts w:asciiTheme="majorHAnsi" w:hAnsiTheme="majorHAnsi" w:cstheme="majorHAnsi"/>
                <w:szCs w:val="24"/>
              </w:rPr>
              <w:t>focuses</w:t>
            </w:r>
            <w:r w:rsidR="00BC0D9A">
              <w:rPr>
                <w:rFonts w:asciiTheme="majorHAnsi" w:hAnsiTheme="majorHAnsi" w:cstheme="majorHAnsi"/>
                <w:szCs w:val="24"/>
              </w:rPr>
              <w:t xml:space="preserve"> on a person </w:t>
            </w:r>
            <w:r w:rsidR="00E4190F">
              <w:rPr>
                <w:rFonts w:asciiTheme="majorHAnsi" w:hAnsiTheme="majorHAnsi" w:cstheme="majorHAnsi"/>
                <w:szCs w:val="24"/>
              </w:rPr>
              <w:t>perception and their behaviour in regards to health. The medical model main purpose is to treat a disease or condition clinically while the health belief model focuses on a person perception and their incentives to drive towards healthier behaviours</w:t>
            </w:r>
            <w:r w:rsidR="00432DEE">
              <w:rPr>
                <w:rFonts w:asciiTheme="majorHAnsi" w:hAnsiTheme="majorHAnsi" w:cstheme="majorHAnsi"/>
                <w:szCs w:val="24"/>
              </w:rPr>
              <w:t xml:space="preserve"> (Care learning, 2024). </w:t>
            </w:r>
            <w:r w:rsidR="00E4190F">
              <w:rPr>
                <w:rFonts w:asciiTheme="majorHAnsi" w:hAnsiTheme="majorHAnsi" w:cstheme="majorHAnsi"/>
                <w:szCs w:val="24"/>
              </w:rPr>
              <w:t xml:space="preserve"> </w:t>
            </w:r>
          </w:p>
          <w:p w14:paraId="5C3B2934" w14:textId="42696C3E" w:rsidR="00192B47" w:rsidRDefault="00192B47">
            <w:pPr>
              <w:ind w:left="0" w:firstLine="0"/>
              <w:rPr>
                <w:rFonts w:asciiTheme="majorHAnsi" w:hAnsiTheme="majorHAnsi" w:cstheme="majorHAnsi"/>
                <w:szCs w:val="24"/>
              </w:rPr>
            </w:pPr>
          </w:p>
          <w:p w14:paraId="314B3603" w14:textId="2D63D820" w:rsidR="00192B47" w:rsidRDefault="00192B47">
            <w:pPr>
              <w:ind w:left="0" w:firstLine="0"/>
              <w:rPr>
                <w:rFonts w:asciiTheme="majorHAnsi" w:hAnsiTheme="majorHAnsi" w:cstheme="majorHAnsi"/>
                <w:szCs w:val="24"/>
              </w:rPr>
            </w:pPr>
          </w:p>
          <w:p w14:paraId="6A66FE97" w14:textId="0C41E530" w:rsidR="00192B47" w:rsidRDefault="00192B47">
            <w:pPr>
              <w:ind w:left="0" w:firstLine="0"/>
              <w:rPr>
                <w:rFonts w:asciiTheme="majorHAnsi" w:hAnsiTheme="majorHAnsi" w:cstheme="majorHAnsi"/>
                <w:szCs w:val="24"/>
              </w:rPr>
            </w:pPr>
          </w:p>
          <w:p w14:paraId="57021F5A" w14:textId="0779B363" w:rsidR="00192B47" w:rsidRDefault="00192B47">
            <w:pPr>
              <w:ind w:left="0" w:firstLine="0"/>
              <w:rPr>
                <w:rFonts w:asciiTheme="majorHAnsi" w:hAnsiTheme="majorHAnsi" w:cstheme="majorHAnsi"/>
                <w:szCs w:val="24"/>
              </w:rPr>
            </w:pPr>
          </w:p>
          <w:p w14:paraId="62E3A1D2" w14:textId="51C3F2B8" w:rsidR="00192B47" w:rsidRDefault="00192B47">
            <w:pPr>
              <w:ind w:left="0" w:firstLine="0"/>
              <w:rPr>
                <w:rFonts w:asciiTheme="majorHAnsi" w:hAnsiTheme="majorHAnsi" w:cstheme="majorHAnsi"/>
                <w:szCs w:val="24"/>
              </w:rPr>
            </w:pPr>
          </w:p>
          <w:p w14:paraId="6543593A" w14:textId="63C304D9" w:rsidR="00192B47" w:rsidRDefault="00192B47">
            <w:pPr>
              <w:ind w:left="0" w:firstLine="0"/>
              <w:rPr>
                <w:rFonts w:asciiTheme="majorHAnsi" w:hAnsiTheme="majorHAnsi" w:cstheme="majorHAnsi"/>
                <w:szCs w:val="24"/>
              </w:rPr>
            </w:pPr>
          </w:p>
          <w:p w14:paraId="4B9DDF8F" w14:textId="02964BEB" w:rsidR="00192B47" w:rsidRDefault="00192B47">
            <w:pPr>
              <w:ind w:left="0" w:firstLine="0"/>
              <w:rPr>
                <w:rFonts w:asciiTheme="majorHAnsi" w:hAnsiTheme="majorHAnsi" w:cstheme="majorHAnsi"/>
                <w:szCs w:val="24"/>
              </w:rPr>
            </w:pPr>
          </w:p>
          <w:p w14:paraId="5AEB171D" w14:textId="07E29BD7" w:rsidR="00192B47" w:rsidRDefault="00192B47">
            <w:pPr>
              <w:ind w:left="0" w:firstLine="0"/>
              <w:rPr>
                <w:rFonts w:asciiTheme="majorHAnsi" w:hAnsiTheme="majorHAnsi" w:cstheme="majorHAnsi"/>
                <w:szCs w:val="24"/>
              </w:rPr>
            </w:pPr>
          </w:p>
          <w:p w14:paraId="1B814B98" w14:textId="4A3DBA72" w:rsidR="00192B47" w:rsidRDefault="00192B47">
            <w:pPr>
              <w:ind w:left="0" w:firstLine="0"/>
              <w:rPr>
                <w:rFonts w:asciiTheme="majorHAnsi" w:hAnsiTheme="majorHAnsi" w:cstheme="majorHAnsi"/>
                <w:szCs w:val="24"/>
              </w:rPr>
            </w:pPr>
          </w:p>
          <w:p w14:paraId="3D26720B" w14:textId="06F1E68B" w:rsidR="00192B47" w:rsidRDefault="00192B47">
            <w:pPr>
              <w:ind w:left="0" w:firstLine="0"/>
              <w:rPr>
                <w:rFonts w:asciiTheme="majorHAnsi" w:hAnsiTheme="majorHAnsi" w:cstheme="majorHAnsi"/>
                <w:szCs w:val="24"/>
              </w:rPr>
            </w:pPr>
          </w:p>
          <w:p w14:paraId="09260E1C" w14:textId="77777777" w:rsidR="00192B47" w:rsidRDefault="00192B47">
            <w:pPr>
              <w:ind w:left="0" w:firstLine="0"/>
              <w:rPr>
                <w:rFonts w:asciiTheme="majorHAnsi" w:hAnsiTheme="majorHAnsi" w:cstheme="majorHAnsi"/>
                <w:szCs w:val="24"/>
              </w:rPr>
            </w:pPr>
          </w:p>
          <w:p w14:paraId="433BF51B" w14:textId="77777777" w:rsidR="00C500DE" w:rsidRPr="00601B22" w:rsidRDefault="00C500DE">
            <w:pPr>
              <w:ind w:left="0" w:firstLine="0"/>
              <w:rPr>
                <w:rFonts w:asciiTheme="majorHAnsi" w:hAnsiTheme="majorHAnsi" w:cstheme="majorHAnsi"/>
                <w:szCs w:val="24"/>
              </w:rPr>
            </w:pPr>
          </w:p>
          <w:p w14:paraId="4BF057D4" w14:textId="77777777" w:rsidR="00C500DE" w:rsidRPr="00601B22" w:rsidRDefault="00C500DE">
            <w:pPr>
              <w:ind w:left="0" w:firstLine="0"/>
              <w:rPr>
                <w:rFonts w:asciiTheme="majorHAnsi" w:hAnsiTheme="majorHAnsi" w:cstheme="majorHAnsi"/>
                <w:szCs w:val="24"/>
              </w:rPr>
            </w:pPr>
          </w:p>
          <w:p w14:paraId="140E097E" w14:textId="77777777" w:rsidR="00C500DE" w:rsidRPr="00601B22" w:rsidRDefault="00C500DE">
            <w:pPr>
              <w:ind w:left="0" w:firstLine="0"/>
              <w:rPr>
                <w:rFonts w:asciiTheme="majorHAnsi" w:hAnsiTheme="majorHAnsi" w:cstheme="majorHAnsi"/>
                <w:szCs w:val="24"/>
              </w:rPr>
            </w:pPr>
          </w:p>
          <w:p w14:paraId="76DC2BFD" w14:textId="77777777" w:rsidR="00C500DE" w:rsidRPr="00601B22" w:rsidRDefault="00C500DE">
            <w:pPr>
              <w:ind w:left="0" w:firstLine="0"/>
              <w:rPr>
                <w:rFonts w:asciiTheme="majorHAnsi" w:hAnsiTheme="majorHAnsi" w:cstheme="majorHAnsi"/>
                <w:szCs w:val="24"/>
              </w:rPr>
            </w:pPr>
          </w:p>
          <w:p w14:paraId="7FE5E3E6" w14:textId="77777777" w:rsidR="00C500DE" w:rsidRPr="00601B22" w:rsidRDefault="00C500DE">
            <w:pPr>
              <w:ind w:left="0" w:firstLine="0"/>
              <w:rPr>
                <w:rFonts w:asciiTheme="majorHAnsi" w:hAnsiTheme="majorHAnsi" w:cstheme="majorHAnsi"/>
                <w:szCs w:val="24"/>
              </w:rPr>
            </w:pPr>
          </w:p>
          <w:p w14:paraId="5122C657" w14:textId="77777777" w:rsidR="00C500DE" w:rsidRPr="00601B22" w:rsidRDefault="00C500DE">
            <w:pPr>
              <w:ind w:left="0" w:firstLine="0"/>
              <w:rPr>
                <w:rFonts w:asciiTheme="majorHAnsi" w:hAnsiTheme="majorHAnsi" w:cstheme="majorHAnsi"/>
                <w:szCs w:val="24"/>
              </w:rPr>
            </w:pPr>
          </w:p>
        </w:tc>
      </w:tr>
    </w:tbl>
    <w:p w14:paraId="1A5400A1" w14:textId="77777777" w:rsidR="00C500DE" w:rsidRPr="00601B22" w:rsidRDefault="00C500DE">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2C0E473F" w14:textId="77777777" w:rsidTr="009F6994">
        <w:tc>
          <w:tcPr>
            <w:tcW w:w="8961" w:type="dxa"/>
          </w:tcPr>
          <w:p w14:paraId="5B2B6D55" w14:textId="5DEFDAAA" w:rsidR="00C500DE" w:rsidRPr="00601B22" w:rsidRDefault="00C500DE" w:rsidP="00F62D93">
            <w:pPr>
              <w:spacing w:after="256"/>
              <w:ind w:left="-5"/>
              <w:rPr>
                <w:rFonts w:asciiTheme="majorHAnsi" w:hAnsiTheme="majorHAnsi" w:cstheme="majorHAnsi"/>
                <w:szCs w:val="24"/>
              </w:rPr>
            </w:pPr>
            <w:r w:rsidRPr="00601B22">
              <w:rPr>
                <w:rFonts w:asciiTheme="majorHAnsi" w:hAnsiTheme="majorHAnsi" w:cstheme="majorHAnsi"/>
                <w:szCs w:val="24"/>
              </w:rPr>
              <w:t xml:space="preserve">1.3 </w:t>
            </w:r>
            <w:r w:rsidR="00F62D93" w:rsidRPr="00601B22">
              <w:rPr>
                <w:rFonts w:asciiTheme="majorHAnsi" w:hAnsiTheme="majorHAnsi" w:cstheme="majorHAnsi"/>
                <w:szCs w:val="24"/>
              </w:rPr>
              <w:t>Describe</w:t>
            </w:r>
            <w:r w:rsidRPr="00601B22">
              <w:rPr>
                <w:rFonts w:asciiTheme="majorHAnsi" w:hAnsiTheme="majorHAnsi" w:cstheme="majorHAnsi"/>
                <w:szCs w:val="24"/>
              </w:rPr>
              <w:t xml:space="preserve"> a minimum of five determinants of health and provide examples of the impact of these determinants</w:t>
            </w:r>
            <w:r w:rsidR="006E53F1">
              <w:rPr>
                <w:rFonts w:asciiTheme="majorHAnsi" w:hAnsiTheme="majorHAnsi" w:cstheme="majorHAnsi"/>
                <w:szCs w:val="24"/>
              </w:rPr>
              <w:t xml:space="preserve"> upon a person’s health and wellbeing</w:t>
            </w:r>
            <w:r w:rsidR="00F62D93" w:rsidRPr="00601B22">
              <w:rPr>
                <w:rFonts w:asciiTheme="majorHAnsi" w:hAnsiTheme="majorHAnsi" w:cstheme="majorHAnsi"/>
                <w:szCs w:val="24"/>
              </w:rPr>
              <w:t>:</w:t>
            </w:r>
          </w:p>
        </w:tc>
      </w:tr>
      <w:tr w:rsidR="009F6994" w:rsidRPr="00601B22" w14:paraId="5AD8BE02" w14:textId="77777777" w:rsidTr="009F6994">
        <w:tc>
          <w:tcPr>
            <w:tcW w:w="8961" w:type="dxa"/>
          </w:tcPr>
          <w:p w14:paraId="2F464C3E" w14:textId="25AAB605" w:rsidR="009F6994" w:rsidRDefault="009F6994" w:rsidP="009F6994">
            <w:pPr>
              <w:ind w:left="0" w:firstLine="0"/>
              <w:rPr>
                <w:rFonts w:asciiTheme="majorHAnsi" w:hAnsiTheme="majorHAnsi" w:cstheme="majorHAnsi"/>
                <w:szCs w:val="24"/>
              </w:rPr>
            </w:pPr>
            <w:r>
              <w:rPr>
                <w:rFonts w:asciiTheme="majorHAnsi" w:hAnsiTheme="majorHAnsi" w:cstheme="majorHAnsi"/>
                <w:szCs w:val="24"/>
              </w:rPr>
              <w:lastRenderedPageBreak/>
              <w:t xml:space="preserve">There are many different factors that can have an effect on a </w:t>
            </w:r>
            <w:r w:rsidR="005C3A42">
              <w:rPr>
                <w:rFonts w:asciiTheme="majorHAnsi" w:hAnsiTheme="majorHAnsi" w:cstheme="majorHAnsi"/>
                <w:szCs w:val="24"/>
              </w:rPr>
              <w:t>person’s</w:t>
            </w:r>
            <w:r>
              <w:rPr>
                <w:rFonts w:asciiTheme="majorHAnsi" w:hAnsiTheme="majorHAnsi" w:cstheme="majorHAnsi"/>
                <w:szCs w:val="24"/>
              </w:rPr>
              <w:t xml:space="preserve"> health</w:t>
            </w:r>
            <w:r w:rsidR="005C3A42">
              <w:rPr>
                <w:rFonts w:asciiTheme="majorHAnsi" w:hAnsiTheme="majorHAnsi" w:cstheme="majorHAnsi"/>
                <w:szCs w:val="24"/>
              </w:rPr>
              <w:t xml:space="preserve"> and wellbeing</w:t>
            </w:r>
            <w:r>
              <w:rPr>
                <w:rFonts w:asciiTheme="majorHAnsi" w:hAnsiTheme="majorHAnsi" w:cstheme="majorHAnsi"/>
                <w:szCs w:val="24"/>
              </w:rPr>
              <w:t xml:space="preserve">, </w:t>
            </w:r>
            <w:r w:rsidR="00003BB2">
              <w:rPr>
                <w:rFonts w:asciiTheme="majorHAnsi" w:hAnsiTheme="majorHAnsi" w:cstheme="majorHAnsi"/>
                <w:szCs w:val="24"/>
              </w:rPr>
              <w:t xml:space="preserve">for example a person’s </w:t>
            </w:r>
            <w:r>
              <w:rPr>
                <w:rFonts w:asciiTheme="majorHAnsi" w:hAnsiTheme="majorHAnsi" w:cstheme="majorHAnsi"/>
                <w:szCs w:val="24"/>
              </w:rPr>
              <w:t xml:space="preserve">income and social status. The World health Organisation (2024) report </w:t>
            </w:r>
            <w:r w:rsidR="005E3D2F">
              <w:rPr>
                <w:rFonts w:asciiTheme="majorHAnsi" w:hAnsiTheme="majorHAnsi" w:cstheme="majorHAnsi"/>
                <w:szCs w:val="24"/>
              </w:rPr>
              <w:t>a positive correlation between</w:t>
            </w:r>
            <w:r>
              <w:rPr>
                <w:rFonts w:asciiTheme="majorHAnsi" w:hAnsiTheme="majorHAnsi" w:cstheme="majorHAnsi"/>
                <w:szCs w:val="24"/>
              </w:rPr>
              <w:t xml:space="preserve"> higher </w:t>
            </w:r>
            <w:r w:rsidR="00F25C7B">
              <w:rPr>
                <w:rFonts w:asciiTheme="majorHAnsi" w:hAnsiTheme="majorHAnsi" w:cstheme="majorHAnsi"/>
                <w:szCs w:val="24"/>
              </w:rPr>
              <w:t>incomes</w:t>
            </w:r>
            <w:r>
              <w:rPr>
                <w:rFonts w:asciiTheme="majorHAnsi" w:hAnsiTheme="majorHAnsi" w:cstheme="majorHAnsi"/>
                <w:szCs w:val="24"/>
              </w:rPr>
              <w:t xml:space="preserve"> are better health, highlighting a big disparity</w:t>
            </w:r>
            <w:r w:rsidR="005E3D2F">
              <w:rPr>
                <w:rFonts w:asciiTheme="majorHAnsi" w:hAnsiTheme="majorHAnsi" w:cstheme="majorHAnsi"/>
                <w:szCs w:val="24"/>
              </w:rPr>
              <w:t xml:space="preserve"> in the populations </w:t>
            </w:r>
            <w:r w:rsidR="005E3D2F" w:rsidRPr="005E3D2F">
              <w:rPr>
                <w:rFonts w:asciiTheme="majorHAnsi" w:hAnsiTheme="majorHAnsi" w:cstheme="majorHAnsi"/>
                <w:szCs w:val="24"/>
              </w:rPr>
              <w:t>health</w:t>
            </w:r>
            <w:r>
              <w:rPr>
                <w:rFonts w:asciiTheme="majorHAnsi" w:hAnsiTheme="majorHAnsi" w:cstheme="majorHAnsi"/>
                <w:szCs w:val="24"/>
              </w:rPr>
              <w:t xml:space="preserve"> between t</w:t>
            </w:r>
            <w:r w:rsidR="005E3D2F">
              <w:rPr>
                <w:rFonts w:asciiTheme="majorHAnsi" w:hAnsiTheme="majorHAnsi" w:cstheme="majorHAnsi"/>
                <w:szCs w:val="24"/>
              </w:rPr>
              <w:t xml:space="preserve">hose who are </w:t>
            </w:r>
            <w:r>
              <w:rPr>
                <w:rFonts w:asciiTheme="majorHAnsi" w:hAnsiTheme="majorHAnsi" w:cstheme="majorHAnsi"/>
                <w:szCs w:val="24"/>
              </w:rPr>
              <w:t>rich and th</w:t>
            </w:r>
            <w:r w:rsidR="005E3D2F">
              <w:rPr>
                <w:rFonts w:asciiTheme="majorHAnsi" w:hAnsiTheme="majorHAnsi" w:cstheme="majorHAnsi"/>
                <w:szCs w:val="24"/>
              </w:rPr>
              <w:t>ose who are</w:t>
            </w:r>
            <w:r>
              <w:rPr>
                <w:rFonts w:asciiTheme="majorHAnsi" w:hAnsiTheme="majorHAnsi" w:cstheme="majorHAnsi"/>
                <w:szCs w:val="24"/>
              </w:rPr>
              <w:t xml:space="preserve"> poor. </w:t>
            </w:r>
          </w:p>
          <w:p w14:paraId="14A18503" w14:textId="17170A04" w:rsidR="000B62EE" w:rsidRDefault="009F6994" w:rsidP="009F6994">
            <w:pPr>
              <w:ind w:left="0" w:firstLine="0"/>
              <w:rPr>
                <w:rFonts w:asciiTheme="majorHAnsi" w:hAnsiTheme="majorHAnsi" w:cstheme="majorHAnsi"/>
                <w:szCs w:val="24"/>
              </w:rPr>
            </w:pPr>
            <w:r>
              <w:rPr>
                <w:rFonts w:asciiTheme="majorHAnsi" w:hAnsiTheme="majorHAnsi" w:cstheme="majorHAnsi"/>
                <w:szCs w:val="24"/>
              </w:rPr>
              <w:t>The World Health Organisation (2024) also state that those with lower education</w:t>
            </w:r>
            <w:r w:rsidR="00770F0F">
              <w:rPr>
                <w:rFonts w:asciiTheme="majorHAnsi" w:hAnsiTheme="majorHAnsi" w:cstheme="majorHAnsi"/>
                <w:szCs w:val="24"/>
              </w:rPr>
              <w:t xml:space="preserve"> standards are connected with poor health and suffer with stress and lower self-confidence. </w:t>
            </w:r>
            <w:r w:rsidR="003312A0">
              <w:rPr>
                <w:rFonts w:asciiTheme="majorHAnsi" w:hAnsiTheme="majorHAnsi" w:cstheme="majorHAnsi"/>
                <w:szCs w:val="24"/>
              </w:rPr>
              <w:t xml:space="preserve">In </w:t>
            </w:r>
            <w:r w:rsidR="0032612C">
              <w:rPr>
                <w:rFonts w:asciiTheme="majorHAnsi" w:hAnsiTheme="majorHAnsi" w:cstheme="majorHAnsi"/>
                <w:szCs w:val="24"/>
              </w:rPr>
              <w:t xml:space="preserve">agreement with </w:t>
            </w:r>
            <w:r w:rsidR="009679AA">
              <w:rPr>
                <w:rFonts w:asciiTheme="majorHAnsi" w:hAnsiTheme="majorHAnsi" w:cstheme="majorHAnsi"/>
                <w:szCs w:val="24"/>
              </w:rPr>
              <w:t>The World Health Organisation</w:t>
            </w:r>
            <w:r w:rsidR="003312A0">
              <w:rPr>
                <w:rFonts w:asciiTheme="majorHAnsi" w:hAnsiTheme="majorHAnsi" w:cstheme="majorHAnsi"/>
                <w:szCs w:val="24"/>
              </w:rPr>
              <w:t xml:space="preserve"> </w:t>
            </w:r>
            <w:r w:rsidR="002D2C38">
              <w:rPr>
                <w:rFonts w:asciiTheme="majorHAnsi" w:hAnsiTheme="majorHAnsi" w:cstheme="majorHAnsi"/>
                <w:szCs w:val="24"/>
              </w:rPr>
              <w:t xml:space="preserve">is the </w:t>
            </w:r>
            <w:r w:rsidR="0032612C">
              <w:rPr>
                <w:rFonts w:asciiTheme="majorHAnsi" w:hAnsiTheme="majorHAnsi" w:cstheme="majorHAnsi"/>
                <w:szCs w:val="24"/>
              </w:rPr>
              <w:t>P</w:t>
            </w:r>
            <w:r w:rsidR="0032612C" w:rsidRPr="0032612C">
              <w:rPr>
                <w:rFonts w:asciiTheme="majorHAnsi" w:hAnsiTheme="majorHAnsi" w:cstheme="majorHAnsi"/>
                <w:szCs w:val="24"/>
              </w:rPr>
              <w:t>ublic Health England (2018</w:t>
            </w:r>
            <w:r w:rsidR="009679AA">
              <w:rPr>
                <w:rFonts w:asciiTheme="majorHAnsi" w:hAnsiTheme="majorHAnsi" w:cstheme="majorHAnsi"/>
                <w:szCs w:val="24"/>
              </w:rPr>
              <w:t xml:space="preserve">), they also state an </w:t>
            </w:r>
            <w:r w:rsidR="002D2C38">
              <w:rPr>
                <w:rFonts w:asciiTheme="majorHAnsi" w:hAnsiTheme="majorHAnsi" w:cstheme="majorHAnsi"/>
                <w:szCs w:val="24"/>
              </w:rPr>
              <w:t>individual’s</w:t>
            </w:r>
            <w:r w:rsidR="009679AA">
              <w:rPr>
                <w:rFonts w:asciiTheme="majorHAnsi" w:hAnsiTheme="majorHAnsi" w:cstheme="majorHAnsi"/>
                <w:szCs w:val="24"/>
              </w:rPr>
              <w:t xml:space="preserve"> </w:t>
            </w:r>
            <w:r w:rsidR="001E2687">
              <w:rPr>
                <w:rFonts w:asciiTheme="majorHAnsi" w:hAnsiTheme="majorHAnsi" w:cstheme="majorHAnsi"/>
                <w:szCs w:val="24"/>
              </w:rPr>
              <w:t xml:space="preserve">education affords knowledge and skill </w:t>
            </w:r>
            <w:r w:rsidR="00A645B4">
              <w:rPr>
                <w:rFonts w:asciiTheme="majorHAnsi" w:hAnsiTheme="majorHAnsi" w:cstheme="majorHAnsi"/>
                <w:szCs w:val="24"/>
              </w:rPr>
              <w:t xml:space="preserve">that </w:t>
            </w:r>
            <w:r w:rsidR="008C472E">
              <w:rPr>
                <w:rFonts w:asciiTheme="majorHAnsi" w:hAnsiTheme="majorHAnsi" w:cstheme="majorHAnsi"/>
                <w:szCs w:val="24"/>
              </w:rPr>
              <w:t xml:space="preserve">impacts </w:t>
            </w:r>
            <w:r w:rsidR="00B5050C">
              <w:rPr>
                <w:rFonts w:asciiTheme="majorHAnsi" w:hAnsiTheme="majorHAnsi" w:cstheme="majorHAnsi"/>
                <w:szCs w:val="24"/>
              </w:rPr>
              <w:t xml:space="preserve">physical, mental and social wellbeing. </w:t>
            </w:r>
          </w:p>
          <w:p w14:paraId="00E1EBC8" w14:textId="4E5C72AD" w:rsidR="00003BB2" w:rsidRDefault="00C04BC1" w:rsidP="009F6994">
            <w:pPr>
              <w:ind w:left="0" w:firstLine="0"/>
              <w:rPr>
                <w:rFonts w:asciiTheme="majorHAnsi" w:hAnsiTheme="majorHAnsi" w:cstheme="majorHAnsi"/>
                <w:szCs w:val="24"/>
              </w:rPr>
            </w:pPr>
            <w:r>
              <w:rPr>
                <w:rFonts w:asciiTheme="majorHAnsi" w:hAnsiTheme="majorHAnsi" w:cstheme="majorHAnsi"/>
                <w:szCs w:val="24"/>
              </w:rPr>
              <w:t>Individual</w:t>
            </w:r>
            <w:r w:rsidR="00003BB2">
              <w:rPr>
                <w:rFonts w:asciiTheme="majorHAnsi" w:hAnsiTheme="majorHAnsi" w:cstheme="majorHAnsi"/>
                <w:szCs w:val="24"/>
              </w:rPr>
              <w:t xml:space="preserve"> biological and genetic factors are </w:t>
            </w:r>
            <w:r>
              <w:rPr>
                <w:rFonts w:asciiTheme="majorHAnsi" w:hAnsiTheme="majorHAnsi" w:cstheme="majorHAnsi"/>
                <w:szCs w:val="24"/>
              </w:rPr>
              <w:t xml:space="preserve">also </w:t>
            </w:r>
            <w:r w:rsidR="00003BB2">
              <w:rPr>
                <w:rFonts w:asciiTheme="majorHAnsi" w:hAnsiTheme="majorHAnsi" w:cstheme="majorHAnsi"/>
                <w:szCs w:val="24"/>
              </w:rPr>
              <w:t>a determinant of health, for example a person may have a family history of a hereditary disease or condition</w:t>
            </w:r>
            <w:r>
              <w:rPr>
                <w:rFonts w:asciiTheme="majorHAnsi" w:hAnsiTheme="majorHAnsi" w:cstheme="majorHAnsi"/>
                <w:szCs w:val="24"/>
              </w:rPr>
              <w:t xml:space="preserve"> that has been passed down with genetics over generations. Such diseases could be breast cancer, Huntington’s disease and autoimmune disease, although the disease is connected to specific genes it does not mean the individual would </w:t>
            </w:r>
            <w:r w:rsidR="005E3D2F">
              <w:rPr>
                <w:rFonts w:asciiTheme="majorHAnsi" w:hAnsiTheme="majorHAnsi" w:cstheme="majorHAnsi"/>
                <w:szCs w:val="24"/>
              </w:rPr>
              <w:t xml:space="preserve">necessarily </w:t>
            </w:r>
            <w:r>
              <w:rPr>
                <w:rFonts w:asciiTheme="majorHAnsi" w:hAnsiTheme="majorHAnsi" w:cstheme="majorHAnsi"/>
                <w:szCs w:val="24"/>
              </w:rPr>
              <w:t xml:space="preserve">develop the condition (Berkley, 2024). </w:t>
            </w:r>
          </w:p>
          <w:p w14:paraId="23F458D2" w14:textId="7A705944" w:rsidR="005D4CD4" w:rsidRDefault="00C04BC1" w:rsidP="009F6994">
            <w:pPr>
              <w:ind w:left="0" w:firstLine="0"/>
              <w:rPr>
                <w:rFonts w:asciiTheme="majorHAnsi" w:hAnsiTheme="majorHAnsi" w:cstheme="majorHAnsi"/>
                <w:szCs w:val="24"/>
              </w:rPr>
            </w:pPr>
            <w:r>
              <w:rPr>
                <w:rFonts w:asciiTheme="majorHAnsi" w:hAnsiTheme="majorHAnsi" w:cstheme="majorHAnsi"/>
                <w:szCs w:val="24"/>
              </w:rPr>
              <w:t xml:space="preserve">A big factor with health is an </w:t>
            </w:r>
            <w:r w:rsidR="00262638">
              <w:rPr>
                <w:rFonts w:asciiTheme="majorHAnsi" w:hAnsiTheme="majorHAnsi" w:cstheme="majorHAnsi"/>
                <w:szCs w:val="24"/>
              </w:rPr>
              <w:t>individual’s</w:t>
            </w:r>
            <w:r>
              <w:rPr>
                <w:rFonts w:asciiTheme="majorHAnsi" w:hAnsiTheme="majorHAnsi" w:cstheme="majorHAnsi"/>
                <w:szCs w:val="24"/>
              </w:rPr>
              <w:t xml:space="preserve"> behavioural and lifestyle choices, an individual</w:t>
            </w:r>
            <w:r w:rsidR="005D4CD4">
              <w:rPr>
                <w:rFonts w:asciiTheme="majorHAnsi" w:hAnsiTheme="majorHAnsi" w:cstheme="majorHAnsi"/>
                <w:szCs w:val="24"/>
              </w:rPr>
              <w:t>’</w:t>
            </w:r>
            <w:r>
              <w:rPr>
                <w:rFonts w:asciiTheme="majorHAnsi" w:hAnsiTheme="majorHAnsi" w:cstheme="majorHAnsi"/>
                <w:szCs w:val="24"/>
              </w:rPr>
              <w:t xml:space="preserve">s personal habits such as diet, activity level, smoking and alcohol intake can </w:t>
            </w:r>
            <w:r w:rsidR="00CE722F">
              <w:rPr>
                <w:rFonts w:asciiTheme="majorHAnsi" w:hAnsiTheme="majorHAnsi" w:cstheme="majorHAnsi"/>
                <w:szCs w:val="24"/>
              </w:rPr>
              <w:t>shape their health outcomes. An example of this could be an individual eating lots of processed food and avoiding regular fruit and vegetables will</w:t>
            </w:r>
            <w:r w:rsidR="005E3D2F">
              <w:rPr>
                <w:rFonts w:asciiTheme="majorHAnsi" w:hAnsiTheme="majorHAnsi" w:cstheme="majorHAnsi"/>
                <w:szCs w:val="24"/>
              </w:rPr>
              <w:t xml:space="preserve"> most likely</w:t>
            </w:r>
            <w:r w:rsidR="00CE722F">
              <w:rPr>
                <w:rFonts w:asciiTheme="majorHAnsi" w:hAnsiTheme="majorHAnsi" w:cstheme="majorHAnsi"/>
                <w:szCs w:val="24"/>
              </w:rPr>
              <w:t xml:space="preserve"> lead to poor health. Just like and individual who tends to be very inactive leading to possible heart disease and obesity. </w:t>
            </w:r>
            <w:r w:rsidR="005E3D2F">
              <w:rPr>
                <w:rFonts w:asciiTheme="majorHAnsi" w:hAnsiTheme="majorHAnsi" w:cstheme="majorHAnsi"/>
                <w:szCs w:val="24"/>
              </w:rPr>
              <w:t xml:space="preserve">It has been proven </w:t>
            </w:r>
            <w:r w:rsidR="00721BDF">
              <w:rPr>
                <w:rFonts w:asciiTheme="majorHAnsi" w:hAnsiTheme="majorHAnsi" w:cstheme="majorHAnsi"/>
                <w:szCs w:val="24"/>
              </w:rPr>
              <w:t>by extensive research that r</w:t>
            </w:r>
            <w:r w:rsidR="00CE722F">
              <w:rPr>
                <w:rFonts w:asciiTheme="majorHAnsi" w:hAnsiTheme="majorHAnsi" w:cstheme="majorHAnsi"/>
                <w:szCs w:val="24"/>
              </w:rPr>
              <w:t>egular physical activity help</w:t>
            </w:r>
            <w:r w:rsidR="00721BDF">
              <w:rPr>
                <w:rFonts w:asciiTheme="majorHAnsi" w:hAnsiTheme="majorHAnsi" w:cstheme="majorHAnsi"/>
                <w:szCs w:val="24"/>
              </w:rPr>
              <w:t>s</w:t>
            </w:r>
            <w:r w:rsidR="00CE722F">
              <w:rPr>
                <w:rFonts w:asciiTheme="majorHAnsi" w:hAnsiTheme="majorHAnsi" w:cstheme="majorHAnsi"/>
                <w:szCs w:val="24"/>
              </w:rPr>
              <w:t xml:space="preserve"> </w:t>
            </w:r>
            <w:r w:rsidR="00262638">
              <w:rPr>
                <w:rFonts w:asciiTheme="majorHAnsi" w:hAnsiTheme="majorHAnsi" w:cstheme="majorHAnsi"/>
                <w:szCs w:val="24"/>
              </w:rPr>
              <w:t>relieve</w:t>
            </w:r>
            <w:r w:rsidR="00CE722F">
              <w:rPr>
                <w:rFonts w:asciiTheme="majorHAnsi" w:hAnsiTheme="majorHAnsi" w:cstheme="majorHAnsi"/>
                <w:szCs w:val="24"/>
              </w:rPr>
              <w:t xml:space="preserve"> stress and reduce chronic illnesses (Care Learning, 2025). </w:t>
            </w:r>
          </w:p>
          <w:p w14:paraId="77027682" w14:textId="7A4C655E" w:rsidR="00CE722F" w:rsidRDefault="00CE722F" w:rsidP="009F6994">
            <w:pPr>
              <w:ind w:left="0" w:firstLine="0"/>
              <w:rPr>
                <w:rFonts w:asciiTheme="majorHAnsi" w:hAnsiTheme="majorHAnsi" w:cstheme="majorHAnsi"/>
                <w:szCs w:val="24"/>
              </w:rPr>
            </w:pPr>
            <w:r>
              <w:rPr>
                <w:rFonts w:asciiTheme="majorHAnsi" w:hAnsiTheme="majorHAnsi" w:cstheme="majorHAnsi"/>
                <w:szCs w:val="24"/>
              </w:rPr>
              <w:t xml:space="preserve">There are individuals who have limited access to health care as some </w:t>
            </w:r>
            <w:r w:rsidR="00A12883">
              <w:rPr>
                <w:rFonts w:asciiTheme="majorHAnsi" w:hAnsiTheme="majorHAnsi" w:cstheme="majorHAnsi"/>
                <w:szCs w:val="24"/>
              </w:rPr>
              <w:t xml:space="preserve">live </w:t>
            </w:r>
            <w:r w:rsidR="00262638">
              <w:rPr>
                <w:rFonts w:asciiTheme="majorHAnsi" w:hAnsiTheme="majorHAnsi" w:cstheme="majorHAnsi"/>
                <w:szCs w:val="24"/>
              </w:rPr>
              <w:t>around</w:t>
            </w:r>
            <w:r>
              <w:rPr>
                <w:rFonts w:asciiTheme="majorHAnsi" w:hAnsiTheme="majorHAnsi" w:cstheme="majorHAnsi"/>
                <w:szCs w:val="24"/>
              </w:rPr>
              <w:t xml:space="preserve"> areas that have limited access to services.</w:t>
            </w:r>
            <w:r w:rsidR="008D340F">
              <w:rPr>
                <w:rFonts w:asciiTheme="majorHAnsi" w:hAnsiTheme="majorHAnsi" w:cstheme="majorHAnsi"/>
                <w:szCs w:val="24"/>
              </w:rPr>
              <w:t xml:space="preserve"> </w:t>
            </w:r>
            <w:r w:rsidR="00BF49D0">
              <w:rPr>
                <w:rFonts w:asciiTheme="majorHAnsi" w:hAnsiTheme="majorHAnsi" w:cstheme="majorHAnsi"/>
                <w:szCs w:val="24"/>
              </w:rPr>
              <w:t xml:space="preserve">According to the </w:t>
            </w:r>
            <w:r w:rsidR="007A2BCA">
              <w:rPr>
                <w:rFonts w:asciiTheme="majorHAnsi" w:hAnsiTheme="majorHAnsi" w:cstheme="majorHAnsi"/>
                <w:szCs w:val="24"/>
              </w:rPr>
              <w:t>C</w:t>
            </w:r>
            <w:r w:rsidR="00BF49D0">
              <w:rPr>
                <w:rFonts w:asciiTheme="majorHAnsi" w:hAnsiTheme="majorHAnsi" w:cstheme="majorHAnsi"/>
                <w:szCs w:val="24"/>
              </w:rPr>
              <w:t xml:space="preserve">are </w:t>
            </w:r>
            <w:r w:rsidR="007A2BCA">
              <w:rPr>
                <w:rFonts w:asciiTheme="majorHAnsi" w:hAnsiTheme="majorHAnsi" w:cstheme="majorHAnsi"/>
                <w:szCs w:val="24"/>
              </w:rPr>
              <w:t>Q</w:t>
            </w:r>
            <w:r w:rsidR="00BF49D0">
              <w:rPr>
                <w:rFonts w:asciiTheme="majorHAnsi" w:hAnsiTheme="majorHAnsi" w:cstheme="majorHAnsi"/>
                <w:szCs w:val="24"/>
              </w:rPr>
              <w:t xml:space="preserve">uality </w:t>
            </w:r>
            <w:r w:rsidR="007A2BCA">
              <w:rPr>
                <w:rFonts w:asciiTheme="majorHAnsi" w:hAnsiTheme="majorHAnsi" w:cstheme="majorHAnsi"/>
                <w:szCs w:val="24"/>
              </w:rPr>
              <w:t>C</w:t>
            </w:r>
            <w:r w:rsidR="00BF49D0">
              <w:rPr>
                <w:rFonts w:asciiTheme="majorHAnsi" w:hAnsiTheme="majorHAnsi" w:cstheme="majorHAnsi"/>
                <w:szCs w:val="24"/>
              </w:rPr>
              <w:t>ommission (</w:t>
            </w:r>
            <w:r w:rsidR="006402D0">
              <w:rPr>
                <w:rFonts w:asciiTheme="majorHAnsi" w:hAnsiTheme="majorHAnsi" w:cstheme="majorHAnsi"/>
                <w:szCs w:val="24"/>
              </w:rPr>
              <w:t xml:space="preserve">2024), </w:t>
            </w:r>
            <w:r w:rsidR="0064745D">
              <w:rPr>
                <w:rFonts w:asciiTheme="majorHAnsi" w:hAnsiTheme="majorHAnsi" w:cstheme="majorHAnsi"/>
                <w:szCs w:val="24"/>
              </w:rPr>
              <w:t xml:space="preserve">accessing services is a </w:t>
            </w:r>
            <w:r w:rsidR="00CC1720">
              <w:rPr>
                <w:rFonts w:asciiTheme="majorHAnsi" w:hAnsiTheme="majorHAnsi" w:cstheme="majorHAnsi"/>
                <w:szCs w:val="24"/>
              </w:rPr>
              <w:t>major problem</w:t>
            </w:r>
            <w:r w:rsidR="00A12883">
              <w:rPr>
                <w:rFonts w:asciiTheme="majorHAnsi" w:hAnsiTheme="majorHAnsi" w:cstheme="majorHAnsi"/>
                <w:szCs w:val="24"/>
              </w:rPr>
              <w:t xml:space="preserve"> and t</w:t>
            </w:r>
            <w:r w:rsidR="00CC1720">
              <w:rPr>
                <w:rFonts w:asciiTheme="majorHAnsi" w:hAnsiTheme="majorHAnsi" w:cstheme="majorHAnsi"/>
                <w:szCs w:val="24"/>
              </w:rPr>
              <w:t xml:space="preserve">hey feel people are struggling </w:t>
            </w:r>
            <w:r w:rsidR="00E14CF0">
              <w:rPr>
                <w:rFonts w:asciiTheme="majorHAnsi" w:hAnsiTheme="majorHAnsi" w:cstheme="majorHAnsi"/>
                <w:szCs w:val="24"/>
              </w:rPr>
              <w:t>to access health care when needing it the most</w:t>
            </w:r>
            <w:r w:rsidR="00D90C25">
              <w:rPr>
                <w:rFonts w:asciiTheme="majorHAnsi" w:hAnsiTheme="majorHAnsi" w:cstheme="majorHAnsi"/>
                <w:szCs w:val="24"/>
              </w:rPr>
              <w:t>, such as the GP or dentist.</w:t>
            </w:r>
            <w:r w:rsidR="00AB7B14">
              <w:rPr>
                <w:rFonts w:asciiTheme="majorHAnsi" w:hAnsiTheme="majorHAnsi" w:cstheme="majorHAnsi"/>
                <w:szCs w:val="24"/>
              </w:rPr>
              <w:t xml:space="preserve"> The </w:t>
            </w:r>
            <w:r w:rsidR="007A2BCA">
              <w:rPr>
                <w:rFonts w:asciiTheme="majorHAnsi" w:hAnsiTheme="majorHAnsi" w:cstheme="majorHAnsi"/>
                <w:szCs w:val="24"/>
              </w:rPr>
              <w:t xml:space="preserve">Care Quality Commission </w:t>
            </w:r>
            <w:r w:rsidR="00D465FC">
              <w:rPr>
                <w:rFonts w:asciiTheme="majorHAnsi" w:hAnsiTheme="majorHAnsi" w:cstheme="majorHAnsi"/>
                <w:szCs w:val="24"/>
              </w:rPr>
              <w:t xml:space="preserve">(2024) </w:t>
            </w:r>
            <w:r w:rsidR="007A2BCA">
              <w:rPr>
                <w:rFonts w:asciiTheme="majorHAnsi" w:hAnsiTheme="majorHAnsi" w:cstheme="majorHAnsi"/>
                <w:szCs w:val="24"/>
              </w:rPr>
              <w:t>say</w:t>
            </w:r>
            <w:r w:rsidR="00701AB8">
              <w:rPr>
                <w:rFonts w:asciiTheme="majorHAnsi" w:hAnsiTheme="majorHAnsi" w:cstheme="majorHAnsi"/>
                <w:szCs w:val="24"/>
              </w:rPr>
              <w:t xml:space="preserve"> that </w:t>
            </w:r>
            <w:r w:rsidR="00D465FC">
              <w:rPr>
                <w:rFonts w:asciiTheme="majorHAnsi" w:hAnsiTheme="majorHAnsi" w:cstheme="majorHAnsi"/>
                <w:szCs w:val="24"/>
              </w:rPr>
              <w:t xml:space="preserve">lacking the ability to access health care is detrimental to a person physical and mental wellbeing. </w:t>
            </w:r>
            <w:r w:rsidR="000E775F">
              <w:rPr>
                <w:rFonts w:asciiTheme="majorHAnsi" w:hAnsiTheme="majorHAnsi" w:cstheme="majorHAnsi"/>
                <w:szCs w:val="24"/>
              </w:rPr>
              <w:t xml:space="preserve">Statistics </w:t>
            </w:r>
            <w:r w:rsidR="009B759F">
              <w:rPr>
                <w:rFonts w:asciiTheme="majorHAnsi" w:hAnsiTheme="majorHAnsi" w:cstheme="majorHAnsi"/>
                <w:szCs w:val="24"/>
              </w:rPr>
              <w:t xml:space="preserve">taken from the Office for National Statistics (as cited in Care Quality Commission, (2024), </w:t>
            </w:r>
            <w:r w:rsidR="000E775F">
              <w:rPr>
                <w:rFonts w:asciiTheme="majorHAnsi" w:hAnsiTheme="majorHAnsi" w:cstheme="majorHAnsi"/>
                <w:szCs w:val="24"/>
              </w:rPr>
              <w:t xml:space="preserve">have shown that 59% of </w:t>
            </w:r>
            <w:r w:rsidR="009B759F">
              <w:rPr>
                <w:rFonts w:asciiTheme="majorHAnsi" w:hAnsiTheme="majorHAnsi" w:cstheme="majorHAnsi"/>
                <w:szCs w:val="24"/>
              </w:rPr>
              <w:t xml:space="preserve">2,524 </w:t>
            </w:r>
            <w:r w:rsidR="000E775F">
              <w:rPr>
                <w:rFonts w:asciiTheme="majorHAnsi" w:hAnsiTheme="majorHAnsi" w:cstheme="majorHAnsi"/>
                <w:szCs w:val="24"/>
              </w:rPr>
              <w:t xml:space="preserve">people </w:t>
            </w:r>
            <w:r w:rsidR="004C19F2">
              <w:rPr>
                <w:rFonts w:asciiTheme="majorHAnsi" w:hAnsiTheme="majorHAnsi" w:cstheme="majorHAnsi"/>
                <w:szCs w:val="24"/>
              </w:rPr>
              <w:t xml:space="preserve">who took part felt their wellbeing had suffered not being able to access </w:t>
            </w:r>
            <w:r w:rsidR="0082525C">
              <w:rPr>
                <w:rFonts w:asciiTheme="majorHAnsi" w:hAnsiTheme="majorHAnsi" w:cstheme="majorHAnsi"/>
                <w:szCs w:val="24"/>
              </w:rPr>
              <w:t>health</w:t>
            </w:r>
            <w:r w:rsidR="004C19F2">
              <w:rPr>
                <w:rFonts w:asciiTheme="majorHAnsi" w:hAnsiTheme="majorHAnsi" w:cstheme="majorHAnsi"/>
                <w:szCs w:val="24"/>
              </w:rPr>
              <w:t xml:space="preserve"> care when needing it</w:t>
            </w:r>
            <w:r w:rsidR="0082525C">
              <w:rPr>
                <w:rFonts w:asciiTheme="majorHAnsi" w:hAnsiTheme="majorHAnsi" w:cstheme="majorHAnsi"/>
                <w:szCs w:val="24"/>
              </w:rPr>
              <w:t xml:space="preserve">. It is clear from research </w:t>
            </w:r>
            <w:r w:rsidR="002247D9">
              <w:rPr>
                <w:rFonts w:asciiTheme="majorHAnsi" w:hAnsiTheme="majorHAnsi" w:cstheme="majorHAnsi"/>
                <w:szCs w:val="24"/>
              </w:rPr>
              <w:t xml:space="preserve">that when a person is not able to access </w:t>
            </w:r>
            <w:proofErr w:type="gramStart"/>
            <w:r w:rsidR="002247D9">
              <w:rPr>
                <w:rFonts w:asciiTheme="majorHAnsi" w:hAnsiTheme="majorHAnsi" w:cstheme="majorHAnsi"/>
                <w:szCs w:val="24"/>
              </w:rPr>
              <w:t>care</w:t>
            </w:r>
            <w:proofErr w:type="gramEnd"/>
            <w:r w:rsidR="002247D9">
              <w:rPr>
                <w:rFonts w:asciiTheme="majorHAnsi" w:hAnsiTheme="majorHAnsi" w:cstheme="majorHAnsi"/>
                <w:szCs w:val="24"/>
              </w:rPr>
              <w:t xml:space="preserve"> they need </w:t>
            </w:r>
            <w:r w:rsidR="00BA7FD6">
              <w:rPr>
                <w:rFonts w:asciiTheme="majorHAnsi" w:hAnsiTheme="majorHAnsi" w:cstheme="majorHAnsi"/>
                <w:szCs w:val="24"/>
              </w:rPr>
              <w:t>it</w:t>
            </w:r>
            <w:r w:rsidR="002247D9">
              <w:rPr>
                <w:rFonts w:asciiTheme="majorHAnsi" w:hAnsiTheme="majorHAnsi" w:cstheme="majorHAnsi"/>
                <w:szCs w:val="24"/>
              </w:rPr>
              <w:t xml:space="preserve"> not </w:t>
            </w:r>
            <w:r w:rsidR="00BA7FD6">
              <w:rPr>
                <w:rFonts w:asciiTheme="majorHAnsi" w:hAnsiTheme="majorHAnsi" w:cstheme="majorHAnsi"/>
                <w:szCs w:val="24"/>
              </w:rPr>
              <w:t>only affects someone</w:t>
            </w:r>
            <w:r w:rsidR="002247D9">
              <w:rPr>
                <w:rFonts w:asciiTheme="majorHAnsi" w:hAnsiTheme="majorHAnsi" w:cstheme="majorHAnsi"/>
                <w:szCs w:val="24"/>
              </w:rPr>
              <w:t xml:space="preserve"> </w:t>
            </w:r>
            <w:r w:rsidR="002D5B3D">
              <w:rPr>
                <w:rFonts w:asciiTheme="majorHAnsi" w:hAnsiTheme="majorHAnsi" w:cstheme="majorHAnsi"/>
                <w:szCs w:val="24"/>
              </w:rPr>
              <w:t>physically</w:t>
            </w:r>
            <w:r w:rsidR="00BA7FD6">
              <w:rPr>
                <w:rFonts w:asciiTheme="majorHAnsi" w:hAnsiTheme="majorHAnsi" w:cstheme="majorHAnsi"/>
                <w:szCs w:val="24"/>
              </w:rPr>
              <w:t xml:space="preserve"> in the long run but</w:t>
            </w:r>
            <w:r w:rsidR="00262638">
              <w:rPr>
                <w:rFonts w:asciiTheme="majorHAnsi" w:hAnsiTheme="majorHAnsi" w:cstheme="majorHAnsi"/>
                <w:szCs w:val="24"/>
              </w:rPr>
              <w:t xml:space="preserve"> it</w:t>
            </w:r>
            <w:r w:rsidR="00BA7FD6">
              <w:rPr>
                <w:rFonts w:asciiTheme="majorHAnsi" w:hAnsiTheme="majorHAnsi" w:cstheme="majorHAnsi"/>
                <w:szCs w:val="24"/>
              </w:rPr>
              <w:t xml:space="preserve"> also </w:t>
            </w:r>
            <w:r w:rsidR="002D5B3D">
              <w:rPr>
                <w:rFonts w:asciiTheme="majorHAnsi" w:hAnsiTheme="majorHAnsi" w:cstheme="majorHAnsi"/>
                <w:szCs w:val="24"/>
              </w:rPr>
              <w:t xml:space="preserve">has </w:t>
            </w:r>
            <w:r w:rsidR="00BA7FD6">
              <w:rPr>
                <w:rFonts w:asciiTheme="majorHAnsi" w:hAnsiTheme="majorHAnsi" w:cstheme="majorHAnsi"/>
                <w:szCs w:val="24"/>
              </w:rPr>
              <w:t xml:space="preserve">a </w:t>
            </w:r>
            <w:r w:rsidR="002247D9">
              <w:rPr>
                <w:rFonts w:asciiTheme="majorHAnsi" w:hAnsiTheme="majorHAnsi" w:cstheme="majorHAnsi"/>
                <w:szCs w:val="24"/>
              </w:rPr>
              <w:t>p</w:t>
            </w:r>
            <w:r w:rsidR="00BA7FD6">
              <w:rPr>
                <w:rFonts w:asciiTheme="majorHAnsi" w:hAnsiTheme="majorHAnsi" w:cstheme="majorHAnsi"/>
                <w:szCs w:val="24"/>
              </w:rPr>
              <w:t>hycological impact (Care Quality Commission, (2024).</w:t>
            </w:r>
          </w:p>
          <w:p w14:paraId="65BAB5A9" w14:textId="77777777" w:rsidR="009F6994" w:rsidRPr="00601B22" w:rsidRDefault="009F6994" w:rsidP="009F6994">
            <w:pPr>
              <w:ind w:left="0" w:firstLine="0"/>
              <w:rPr>
                <w:rFonts w:asciiTheme="majorHAnsi" w:hAnsiTheme="majorHAnsi" w:cstheme="majorHAnsi"/>
                <w:szCs w:val="24"/>
              </w:rPr>
            </w:pPr>
          </w:p>
          <w:p w14:paraId="46D80503" w14:textId="77777777" w:rsidR="009F6994" w:rsidRPr="00601B22" w:rsidRDefault="009F6994" w:rsidP="009F6994">
            <w:pPr>
              <w:ind w:left="0" w:firstLine="0"/>
              <w:rPr>
                <w:rFonts w:asciiTheme="majorHAnsi" w:hAnsiTheme="majorHAnsi" w:cstheme="majorHAnsi"/>
                <w:szCs w:val="24"/>
              </w:rPr>
            </w:pPr>
          </w:p>
          <w:p w14:paraId="68451E27" w14:textId="77777777" w:rsidR="009F6994" w:rsidRPr="00601B22" w:rsidRDefault="009F6994" w:rsidP="009F6994">
            <w:pPr>
              <w:ind w:left="0" w:firstLine="0"/>
              <w:rPr>
                <w:rFonts w:asciiTheme="majorHAnsi" w:hAnsiTheme="majorHAnsi" w:cstheme="majorHAnsi"/>
                <w:szCs w:val="24"/>
              </w:rPr>
            </w:pPr>
          </w:p>
          <w:p w14:paraId="3EA2A4BF" w14:textId="77777777" w:rsidR="009F6994" w:rsidRPr="00601B22" w:rsidRDefault="009F6994" w:rsidP="009F6994">
            <w:pPr>
              <w:ind w:left="0" w:firstLine="0"/>
              <w:rPr>
                <w:rFonts w:asciiTheme="majorHAnsi" w:hAnsiTheme="majorHAnsi" w:cstheme="majorHAnsi"/>
                <w:szCs w:val="24"/>
              </w:rPr>
            </w:pPr>
          </w:p>
          <w:p w14:paraId="0097006B" w14:textId="77777777" w:rsidR="009F6994" w:rsidRPr="00601B22" w:rsidRDefault="009F6994" w:rsidP="009F6994">
            <w:pPr>
              <w:ind w:left="0" w:firstLine="0"/>
              <w:rPr>
                <w:rFonts w:asciiTheme="majorHAnsi" w:hAnsiTheme="majorHAnsi" w:cstheme="majorHAnsi"/>
                <w:szCs w:val="24"/>
              </w:rPr>
            </w:pPr>
          </w:p>
          <w:p w14:paraId="3BF7B1DC" w14:textId="77777777" w:rsidR="009F6994" w:rsidRPr="00601B22" w:rsidRDefault="009F6994" w:rsidP="009F6994">
            <w:pPr>
              <w:ind w:left="0" w:firstLine="0"/>
              <w:rPr>
                <w:rFonts w:asciiTheme="majorHAnsi" w:hAnsiTheme="majorHAnsi" w:cstheme="majorHAnsi"/>
                <w:szCs w:val="24"/>
              </w:rPr>
            </w:pPr>
          </w:p>
          <w:p w14:paraId="286F061D" w14:textId="77777777" w:rsidR="009F6994" w:rsidRPr="00601B22" w:rsidRDefault="009F6994" w:rsidP="009F6994">
            <w:pPr>
              <w:ind w:left="0" w:firstLine="0"/>
              <w:rPr>
                <w:rFonts w:asciiTheme="majorHAnsi" w:hAnsiTheme="majorHAnsi" w:cstheme="majorHAnsi"/>
                <w:szCs w:val="24"/>
              </w:rPr>
            </w:pPr>
          </w:p>
          <w:p w14:paraId="464A4686" w14:textId="77777777" w:rsidR="009F6994" w:rsidRPr="00601B22" w:rsidRDefault="009F6994" w:rsidP="009F6994">
            <w:pPr>
              <w:ind w:left="0" w:firstLine="0"/>
              <w:rPr>
                <w:rFonts w:asciiTheme="majorHAnsi" w:hAnsiTheme="majorHAnsi" w:cstheme="majorHAnsi"/>
                <w:szCs w:val="24"/>
              </w:rPr>
            </w:pPr>
          </w:p>
          <w:p w14:paraId="3AD00EE8" w14:textId="77777777" w:rsidR="009F6994" w:rsidRPr="00601B22" w:rsidRDefault="009F6994" w:rsidP="009F6994">
            <w:pPr>
              <w:ind w:left="0" w:firstLine="0"/>
              <w:rPr>
                <w:rFonts w:asciiTheme="majorHAnsi" w:hAnsiTheme="majorHAnsi" w:cstheme="majorHAnsi"/>
                <w:szCs w:val="24"/>
              </w:rPr>
            </w:pPr>
          </w:p>
        </w:tc>
      </w:tr>
    </w:tbl>
    <w:p w14:paraId="62D1B797" w14:textId="77777777" w:rsidR="00C500DE" w:rsidRPr="00062104" w:rsidRDefault="00C500DE">
      <w:pPr>
        <w:rPr>
          <w:rFonts w:asciiTheme="majorHAnsi" w:hAnsiTheme="majorHAnsi" w:cstheme="majorHAnsi"/>
          <w:b/>
          <w:bCs/>
          <w:szCs w:val="24"/>
        </w:rPr>
      </w:pPr>
    </w:p>
    <w:p w14:paraId="2620583C" w14:textId="77777777" w:rsidR="00E1298E" w:rsidRDefault="00E1298E" w:rsidP="00E1298E">
      <w:pPr>
        <w:rPr>
          <w:rFonts w:asciiTheme="majorHAnsi" w:hAnsiTheme="majorHAnsi" w:cstheme="majorHAnsi"/>
          <w:b/>
          <w:bCs/>
          <w:szCs w:val="24"/>
        </w:rPr>
      </w:pPr>
    </w:p>
    <w:p w14:paraId="6432B606" w14:textId="3032C0EF" w:rsidR="00F62D93" w:rsidRPr="00062104" w:rsidRDefault="00F62D93" w:rsidP="00E1298E">
      <w:pPr>
        <w:rPr>
          <w:rFonts w:asciiTheme="majorHAnsi" w:hAnsiTheme="majorHAnsi" w:cstheme="majorHAnsi"/>
          <w:b/>
          <w:bCs/>
          <w:szCs w:val="24"/>
        </w:rPr>
      </w:pPr>
      <w:r w:rsidRPr="00062104">
        <w:rPr>
          <w:rFonts w:asciiTheme="majorHAnsi" w:hAnsiTheme="majorHAnsi" w:cstheme="majorHAnsi"/>
          <w:b/>
          <w:bCs/>
          <w:szCs w:val="24"/>
        </w:rPr>
        <w:t>Task Two</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Understand the benefits of self-management for people and approaches that empower them to improve their health and wellbeing.</w:t>
      </w:r>
    </w:p>
    <w:tbl>
      <w:tblPr>
        <w:tblStyle w:val="TableGrid0"/>
        <w:tblW w:w="0" w:type="auto"/>
        <w:tblInd w:w="-5" w:type="dxa"/>
        <w:tblLook w:val="04A0" w:firstRow="1" w:lastRow="0" w:firstColumn="1" w:lastColumn="0" w:noHBand="0" w:noVBand="1"/>
      </w:tblPr>
      <w:tblGrid>
        <w:gridCol w:w="9021"/>
      </w:tblGrid>
      <w:tr w:rsidR="00F62D93" w:rsidRPr="00601B22" w14:paraId="42D02BD8" w14:textId="77777777" w:rsidTr="006E53F1">
        <w:tc>
          <w:tcPr>
            <w:tcW w:w="9021" w:type="dxa"/>
          </w:tcPr>
          <w:p w14:paraId="5FEF32A7" w14:textId="2003FF15" w:rsidR="00F62D93"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4B3551" w:rsidRPr="00601B22">
              <w:rPr>
                <w:rFonts w:asciiTheme="majorHAnsi" w:hAnsiTheme="majorHAnsi" w:cstheme="majorHAnsi"/>
                <w:szCs w:val="24"/>
              </w:rPr>
              <w:t>Describe the concept of empowerment and the benefits</w:t>
            </w:r>
            <w:r w:rsidR="004D0980">
              <w:rPr>
                <w:rFonts w:asciiTheme="majorHAnsi" w:hAnsiTheme="majorHAnsi" w:cstheme="majorHAnsi"/>
                <w:szCs w:val="24"/>
              </w:rPr>
              <w:t xml:space="preserve"> to individuals when </w:t>
            </w:r>
            <w:r w:rsidR="002F3EF4">
              <w:rPr>
                <w:rFonts w:asciiTheme="majorHAnsi" w:hAnsiTheme="majorHAnsi" w:cstheme="majorHAnsi"/>
                <w:szCs w:val="24"/>
              </w:rPr>
              <w:t xml:space="preserve">empowered to </w:t>
            </w:r>
            <w:r w:rsidR="004D0980">
              <w:rPr>
                <w:rFonts w:asciiTheme="majorHAnsi" w:hAnsiTheme="majorHAnsi" w:cstheme="majorHAnsi"/>
                <w:szCs w:val="24"/>
              </w:rPr>
              <w:t>manag</w:t>
            </w:r>
            <w:r w:rsidR="002F3EF4">
              <w:rPr>
                <w:rFonts w:asciiTheme="majorHAnsi" w:hAnsiTheme="majorHAnsi" w:cstheme="majorHAnsi"/>
                <w:szCs w:val="24"/>
              </w:rPr>
              <w:t>e</w:t>
            </w:r>
            <w:r w:rsidR="004D0980">
              <w:rPr>
                <w:rFonts w:asciiTheme="majorHAnsi" w:hAnsiTheme="majorHAnsi" w:cstheme="majorHAnsi"/>
                <w:szCs w:val="24"/>
              </w:rPr>
              <w:t xml:space="preserve"> their own health</w:t>
            </w:r>
            <w:r w:rsidR="004B3551" w:rsidRPr="00601B22">
              <w:rPr>
                <w:rFonts w:asciiTheme="majorHAnsi" w:hAnsiTheme="majorHAnsi" w:cstheme="majorHAnsi"/>
                <w:szCs w:val="24"/>
              </w:rPr>
              <w:t>:</w:t>
            </w:r>
          </w:p>
          <w:p w14:paraId="1E29C0A5" w14:textId="77777777" w:rsidR="00F62D93" w:rsidRPr="00601B22" w:rsidRDefault="00F62D93" w:rsidP="00F62D93">
            <w:pPr>
              <w:spacing w:after="83" w:line="239" w:lineRule="auto"/>
              <w:ind w:left="0" w:firstLine="0"/>
              <w:rPr>
                <w:rFonts w:asciiTheme="majorHAnsi" w:hAnsiTheme="majorHAnsi" w:cstheme="majorHAnsi"/>
                <w:szCs w:val="24"/>
              </w:rPr>
            </w:pPr>
          </w:p>
        </w:tc>
      </w:tr>
      <w:tr w:rsidR="00F62D93" w:rsidRPr="00601B22" w14:paraId="6ADE852E" w14:textId="77777777" w:rsidTr="006E53F1">
        <w:tc>
          <w:tcPr>
            <w:tcW w:w="9021" w:type="dxa"/>
          </w:tcPr>
          <w:p w14:paraId="577BB409" w14:textId="1EA65BB6" w:rsidR="004719E2" w:rsidRDefault="001753C3"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The </w:t>
            </w:r>
            <w:r w:rsidR="00330B02">
              <w:rPr>
                <w:rFonts w:asciiTheme="majorHAnsi" w:hAnsiTheme="majorHAnsi" w:cstheme="majorHAnsi"/>
                <w:szCs w:val="24"/>
              </w:rPr>
              <w:t>Cambridge</w:t>
            </w:r>
            <w:r>
              <w:rPr>
                <w:rFonts w:asciiTheme="majorHAnsi" w:hAnsiTheme="majorHAnsi" w:cstheme="majorHAnsi"/>
                <w:szCs w:val="24"/>
              </w:rPr>
              <w:t xml:space="preserve"> dictionary</w:t>
            </w:r>
            <w:r w:rsidR="00A023E9">
              <w:rPr>
                <w:rFonts w:asciiTheme="majorHAnsi" w:hAnsiTheme="majorHAnsi" w:cstheme="majorHAnsi"/>
                <w:szCs w:val="24"/>
              </w:rPr>
              <w:t xml:space="preserve"> (2019),</w:t>
            </w:r>
            <w:r>
              <w:rPr>
                <w:rFonts w:asciiTheme="majorHAnsi" w:hAnsiTheme="majorHAnsi" w:cstheme="majorHAnsi"/>
                <w:szCs w:val="24"/>
              </w:rPr>
              <w:t xml:space="preserve"> describes empowerment as the ability to </w:t>
            </w:r>
            <w:r w:rsidR="00D741A9">
              <w:rPr>
                <w:rFonts w:asciiTheme="majorHAnsi" w:hAnsiTheme="majorHAnsi" w:cstheme="majorHAnsi"/>
                <w:szCs w:val="24"/>
              </w:rPr>
              <w:t>gain freedom and power</w:t>
            </w:r>
            <w:r w:rsidR="00211D99">
              <w:rPr>
                <w:rFonts w:asciiTheme="majorHAnsi" w:hAnsiTheme="majorHAnsi" w:cstheme="majorHAnsi"/>
                <w:szCs w:val="24"/>
              </w:rPr>
              <w:t xml:space="preserve"> with regards to </w:t>
            </w:r>
            <w:r w:rsidR="0087799E">
              <w:rPr>
                <w:rFonts w:asciiTheme="majorHAnsi" w:hAnsiTheme="majorHAnsi" w:cstheme="majorHAnsi"/>
                <w:szCs w:val="24"/>
              </w:rPr>
              <w:t>how and what occurs to you as a person</w:t>
            </w:r>
            <w:r w:rsidR="00A023E9">
              <w:rPr>
                <w:rFonts w:asciiTheme="majorHAnsi" w:hAnsiTheme="majorHAnsi" w:cstheme="majorHAnsi"/>
                <w:szCs w:val="24"/>
              </w:rPr>
              <w:t>. It is a concept that best describes an individual</w:t>
            </w:r>
            <w:r w:rsidR="005A1239">
              <w:rPr>
                <w:rFonts w:asciiTheme="majorHAnsi" w:hAnsiTheme="majorHAnsi" w:cstheme="majorHAnsi"/>
                <w:szCs w:val="24"/>
              </w:rPr>
              <w:t>’</w:t>
            </w:r>
            <w:r w:rsidR="00A023E9">
              <w:rPr>
                <w:rFonts w:asciiTheme="majorHAnsi" w:hAnsiTheme="majorHAnsi" w:cstheme="majorHAnsi"/>
                <w:szCs w:val="24"/>
              </w:rPr>
              <w:t>s ability to make their own choices with regards to their life</w:t>
            </w:r>
            <w:r w:rsidR="00FB31AB">
              <w:rPr>
                <w:rFonts w:asciiTheme="majorHAnsi" w:hAnsiTheme="majorHAnsi" w:cstheme="majorHAnsi"/>
                <w:szCs w:val="24"/>
              </w:rPr>
              <w:t xml:space="preserve">. </w:t>
            </w:r>
            <w:r w:rsidR="004719E2">
              <w:rPr>
                <w:rFonts w:asciiTheme="majorHAnsi" w:hAnsiTheme="majorHAnsi" w:cstheme="majorHAnsi"/>
                <w:szCs w:val="24"/>
              </w:rPr>
              <w:t>In health care empowerment is a process that encourages individuals to live self-sufficiently</w:t>
            </w:r>
            <w:r w:rsidR="009E43E6">
              <w:rPr>
                <w:rFonts w:asciiTheme="majorHAnsi" w:hAnsiTheme="majorHAnsi" w:cstheme="majorHAnsi"/>
                <w:szCs w:val="24"/>
              </w:rPr>
              <w:t xml:space="preserve">, </w:t>
            </w:r>
            <w:r w:rsidR="004719E2">
              <w:rPr>
                <w:rFonts w:asciiTheme="majorHAnsi" w:hAnsiTheme="majorHAnsi" w:cstheme="majorHAnsi"/>
                <w:szCs w:val="24"/>
              </w:rPr>
              <w:t xml:space="preserve">with the intentions of increasing their </w:t>
            </w:r>
            <w:r w:rsidR="009E43E6">
              <w:rPr>
                <w:rFonts w:asciiTheme="majorHAnsi" w:hAnsiTheme="majorHAnsi" w:cstheme="majorHAnsi"/>
                <w:szCs w:val="24"/>
              </w:rPr>
              <w:t xml:space="preserve">own </w:t>
            </w:r>
            <w:r w:rsidR="004719E2">
              <w:rPr>
                <w:rFonts w:asciiTheme="majorHAnsi" w:hAnsiTheme="majorHAnsi" w:cstheme="majorHAnsi"/>
                <w:szCs w:val="24"/>
              </w:rPr>
              <w:t xml:space="preserve">self-worth and independence (Care learning, 2024). </w:t>
            </w:r>
            <w:r w:rsidR="009E43E6">
              <w:rPr>
                <w:rFonts w:asciiTheme="majorHAnsi" w:hAnsiTheme="majorHAnsi" w:cstheme="majorHAnsi"/>
                <w:szCs w:val="24"/>
              </w:rPr>
              <w:t xml:space="preserve">According to Care learning (2024), those who have empowerment tend to have better wellbeing as they are able to </w:t>
            </w:r>
            <w:r w:rsidR="00A7737E">
              <w:rPr>
                <w:rFonts w:asciiTheme="majorHAnsi" w:hAnsiTheme="majorHAnsi" w:cstheme="majorHAnsi"/>
                <w:szCs w:val="24"/>
              </w:rPr>
              <w:t xml:space="preserve">take measures to better their own health and engage in healthier behaviours. </w:t>
            </w:r>
          </w:p>
          <w:p w14:paraId="5CF7C603" w14:textId="77777777" w:rsidR="004719E2" w:rsidRDefault="004719E2" w:rsidP="00F62D93">
            <w:pPr>
              <w:spacing w:after="83" w:line="239" w:lineRule="auto"/>
              <w:ind w:left="0" w:firstLine="0"/>
            </w:pPr>
          </w:p>
          <w:p w14:paraId="7AF5714D" w14:textId="77777777" w:rsidR="004719E2" w:rsidRDefault="004719E2" w:rsidP="00F62D93">
            <w:pPr>
              <w:spacing w:after="83" w:line="239" w:lineRule="auto"/>
              <w:ind w:left="0" w:firstLine="0"/>
              <w:rPr>
                <w:rFonts w:asciiTheme="majorHAnsi" w:hAnsiTheme="majorHAnsi" w:cstheme="majorHAnsi"/>
                <w:szCs w:val="24"/>
              </w:rPr>
            </w:pPr>
          </w:p>
          <w:p w14:paraId="37AEA011" w14:textId="77777777" w:rsidR="007424CB" w:rsidRDefault="007424CB" w:rsidP="00F62D93">
            <w:pPr>
              <w:spacing w:after="83" w:line="239" w:lineRule="auto"/>
              <w:ind w:left="0" w:firstLine="0"/>
              <w:rPr>
                <w:rFonts w:asciiTheme="majorHAnsi" w:hAnsiTheme="majorHAnsi" w:cstheme="majorHAnsi"/>
                <w:szCs w:val="24"/>
              </w:rPr>
            </w:pPr>
          </w:p>
          <w:p w14:paraId="567928AF" w14:textId="0F3D343F" w:rsidR="007424CB" w:rsidRDefault="007424CB"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 </w:t>
            </w:r>
          </w:p>
          <w:p w14:paraId="1EEF2189" w14:textId="77777777" w:rsidR="00D741A9" w:rsidRDefault="00D741A9" w:rsidP="00F62D93">
            <w:pPr>
              <w:spacing w:after="83" w:line="239" w:lineRule="auto"/>
              <w:ind w:left="0" w:firstLine="0"/>
              <w:rPr>
                <w:rFonts w:asciiTheme="majorHAnsi" w:hAnsiTheme="majorHAnsi" w:cstheme="majorHAnsi"/>
                <w:szCs w:val="24"/>
              </w:rPr>
            </w:pPr>
          </w:p>
          <w:p w14:paraId="2DC094CB" w14:textId="77777777" w:rsidR="004B3551" w:rsidRPr="00601B22" w:rsidRDefault="004B3551" w:rsidP="00F62D93">
            <w:pPr>
              <w:spacing w:after="83" w:line="239" w:lineRule="auto"/>
              <w:ind w:left="0" w:firstLine="0"/>
              <w:rPr>
                <w:rFonts w:asciiTheme="majorHAnsi" w:hAnsiTheme="majorHAnsi" w:cstheme="majorHAnsi"/>
                <w:szCs w:val="24"/>
              </w:rPr>
            </w:pPr>
          </w:p>
          <w:p w14:paraId="6A9787EA" w14:textId="77777777" w:rsidR="004B3551" w:rsidRPr="00601B22" w:rsidRDefault="004B3551" w:rsidP="00F62D93">
            <w:pPr>
              <w:spacing w:after="83" w:line="239" w:lineRule="auto"/>
              <w:ind w:left="0" w:firstLine="0"/>
              <w:rPr>
                <w:rFonts w:asciiTheme="majorHAnsi" w:hAnsiTheme="majorHAnsi" w:cstheme="majorHAnsi"/>
                <w:szCs w:val="24"/>
              </w:rPr>
            </w:pPr>
          </w:p>
          <w:p w14:paraId="6514480A" w14:textId="77777777" w:rsidR="004B3551" w:rsidRPr="00601B22" w:rsidRDefault="004B3551" w:rsidP="00F62D93">
            <w:pPr>
              <w:spacing w:after="83" w:line="239" w:lineRule="auto"/>
              <w:ind w:left="0" w:firstLine="0"/>
              <w:rPr>
                <w:rFonts w:asciiTheme="majorHAnsi" w:hAnsiTheme="majorHAnsi" w:cstheme="majorHAnsi"/>
                <w:szCs w:val="24"/>
              </w:rPr>
            </w:pPr>
          </w:p>
          <w:p w14:paraId="21DE8B42" w14:textId="77777777" w:rsidR="004B3551" w:rsidRPr="00601B22" w:rsidRDefault="004B3551" w:rsidP="00F62D93">
            <w:pPr>
              <w:spacing w:after="83" w:line="239" w:lineRule="auto"/>
              <w:ind w:left="0" w:firstLine="0"/>
              <w:rPr>
                <w:rFonts w:asciiTheme="majorHAnsi" w:hAnsiTheme="majorHAnsi" w:cstheme="majorHAnsi"/>
                <w:szCs w:val="24"/>
              </w:rPr>
            </w:pPr>
          </w:p>
          <w:p w14:paraId="472ED642" w14:textId="77777777" w:rsidR="004B3551" w:rsidRPr="00601B22" w:rsidRDefault="004B3551" w:rsidP="00F62D93">
            <w:pPr>
              <w:spacing w:after="83" w:line="239" w:lineRule="auto"/>
              <w:ind w:left="0" w:firstLine="0"/>
              <w:rPr>
                <w:rFonts w:asciiTheme="majorHAnsi" w:hAnsiTheme="majorHAnsi" w:cstheme="majorHAnsi"/>
                <w:szCs w:val="24"/>
              </w:rPr>
            </w:pPr>
          </w:p>
        </w:tc>
      </w:tr>
    </w:tbl>
    <w:p w14:paraId="18656DED" w14:textId="231878D8" w:rsidR="00F62D93" w:rsidRPr="00601B22" w:rsidRDefault="00F62D93"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4B3551" w:rsidRPr="00601B22" w14:paraId="7408644F" w14:textId="77777777" w:rsidTr="006E53F1">
        <w:tc>
          <w:tcPr>
            <w:tcW w:w="9021" w:type="dxa"/>
          </w:tcPr>
          <w:p w14:paraId="73F408F4" w14:textId="7A068E30" w:rsidR="004B3551"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4B3551" w:rsidRPr="00601B22">
              <w:rPr>
                <w:rFonts w:asciiTheme="majorHAnsi" w:hAnsiTheme="majorHAnsi" w:cstheme="majorHAnsi"/>
                <w:szCs w:val="24"/>
              </w:rPr>
              <w:t xml:space="preserve">Explain two </w:t>
            </w:r>
            <w:r w:rsidR="00F02C49">
              <w:rPr>
                <w:rFonts w:asciiTheme="majorHAnsi" w:hAnsiTheme="majorHAnsi" w:cstheme="majorHAnsi"/>
                <w:szCs w:val="24"/>
              </w:rPr>
              <w:t>theories</w:t>
            </w:r>
            <w:r w:rsidR="004B3551" w:rsidRPr="00601B22">
              <w:rPr>
                <w:rFonts w:asciiTheme="majorHAnsi" w:hAnsiTheme="majorHAnsi" w:cstheme="majorHAnsi"/>
                <w:szCs w:val="24"/>
              </w:rPr>
              <w:t xml:space="preserve"> of behaviour change, </w:t>
            </w:r>
            <w:r w:rsidR="00F43248">
              <w:rPr>
                <w:rFonts w:asciiTheme="majorHAnsi" w:hAnsiTheme="majorHAnsi" w:cstheme="majorHAnsi"/>
                <w:szCs w:val="24"/>
              </w:rPr>
              <w:t xml:space="preserve">and </w:t>
            </w:r>
            <w:r w:rsidR="004B3551" w:rsidRPr="00601B22">
              <w:rPr>
                <w:rFonts w:asciiTheme="majorHAnsi" w:hAnsiTheme="majorHAnsi" w:cstheme="majorHAnsi"/>
                <w:szCs w:val="24"/>
              </w:rPr>
              <w:t>includ</w:t>
            </w:r>
            <w:r w:rsidR="00F43248">
              <w:rPr>
                <w:rFonts w:asciiTheme="majorHAnsi" w:hAnsiTheme="majorHAnsi" w:cstheme="majorHAnsi"/>
                <w:szCs w:val="24"/>
              </w:rPr>
              <w:t>e</w:t>
            </w:r>
            <w:r w:rsidR="004B3551" w:rsidRPr="00601B22">
              <w:rPr>
                <w:rFonts w:asciiTheme="majorHAnsi" w:hAnsiTheme="majorHAnsi" w:cstheme="majorHAnsi"/>
                <w:szCs w:val="24"/>
              </w:rPr>
              <w:t xml:space="preserve"> the skills required to promote </w:t>
            </w:r>
            <w:r w:rsidR="00D7002C" w:rsidRPr="00601B22">
              <w:rPr>
                <w:rFonts w:asciiTheme="majorHAnsi" w:hAnsiTheme="majorHAnsi" w:cstheme="majorHAnsi"/>
                <w:szCs w:val="24"/>
              </w:rPr>
              <w:t xml:space="preserve">behavioural change in others: </w:t>
            </w:r>
          </w:p>
        </w:tc>
      </w:tr>
      <w:tr w:rsidR="004B3551" w:rsidRPr="00601B22" w14:paraId="0B807060" w14:textId="77777777" w:rsidTr="006E53F1">
        <w:tc>
          <w:tcPr>
            <w:tcW w:w="9021" w:type="dxa"/>
          </w:tcPr>
          <w:p w14:paraId="63F1BE68" w14:textId="6C6C7604" w:rsidR="00355380" w:rsidRDefault="00320F99" w:rsidP="00F62D93">
            <w:pPr>
              <w:spacing w:after="83" w:line="239" w:lineRule="auto"/>
              <w:ind w:left="0" w:firstLine="0"/>
              <w:rPr>
                <w:rFonts w:asciiTheme="majorHAnsi" w:hAnsiTheme="majorHAnsi" w:cstheme="majorHAnsi"/>
                <w:szCs w:val="24"/>
              </w:rPr>
            </w:pPr>
            <w:r w:rsidRPr="00320F99">
              <w:rPr>
                <w:rFonts w:asciiTheme="majorHAnsi" w:hAnsiTheme="majorHAnsi" w:cstheme="majorHAnsi"/>
                <w:szCs w:val="24"/>
              </w:rPr>
              <w:t>Behavioural change revolves around shifting habits and behaviours on a long-term basis, research has shown that slight changes in behaviour tend to develop in to huge improvements in health and life expectancy (Celestine, 2021).</w:t>
            </w:r>
            <w:r>
              <w:rPr>
                <w:rFonts w:asciiTheme="majorHAnsi" w:hAnsiTheme="majorHAnsi" w:cstheme="majorHAnsi"/>
                <w:szCs w:val="24"/>
              </w:rPr>
              <w:t xml:space="preserve"> </w:t>
            </w:r>
            <w:r w:rsidR="00DF5AB4">
              <w:rPr>
                <w:rFonts w:asciiTheme="majorHAnsi" w:hAnsiTheme="majorHAnsi" w:cstheme="majorHAnsi"/>
                <w:szCs w:val="24"/>
              </w:rPr>
              <w:t xml:space="preserve">Davies, et al (2014) found 82 theories of behaviour change, all covering numerous behaviours which had the ability to evaluate interventions enhancing public health. </w:t>
            </w:r>
            <w:r w:rsidR="00355380">
              <w:rPr>
                <w:rFonts w:asciiTheme="majorHAnsi" w:hAnsiTheme="majorHAnsi" w:cstheme="majorHAnsi"/>
                <w:szCs w:val="24"/>
              </w:rPr>
              <w:t xml:space="preserve">Looking at setting precise goals, logging progress and developing supportive environments are what help behaviour change </w:t>
            </w:r>
            <w:r w:rsidR="00355380" w:rsidRPr="00320F99">
              <w:rPr>
                <w:rFonts w:asciiTheme="majorHAnsi" w:hAnsiTheme="majorHAnsi" w:cstheme="majorHAnsi"/>
                <w:szCs w:val="24"/>
              </w:rPr>
              <w:t>(Celestine, 2021).</w:t>
            </w:r>
          </w:p>
          <w:p w14:paraId="35DAC411" w14:textId="78BCA02D" w:rsidR="00DC34BC" w:rsidRDefault="00320F99" w:rsidP="009B0802">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In 1970 </w:t>
            </w:r>
            <w:r w:rsidRPr="00320F99">
              <w:rPr>
                <w:rFonts w:asciiTheme="majorHAnsi" w:hAnsiTheme="majorHAnsi" w:cstheme="majorHAnsi"/>
                <w:szCs w:val="24"/>
              </w:rPr>
              <w:t>Fishbein and Ajzen</w:t>
            </w:r>
            <w:r>
              <w:rPr>
                <w:rFonts w:asciiTheme="majorHAnsi" w:hAnsiTheme="majorHAnsi" w:cstheme="majorHAnsi"/>
                <w:szCs w:val="24"/>
              </w:rPr>
              <w:t xml:space="preserve"> established the theory of reasoned action, it focuses on </w:t>
            </w:r>
            <w:r w:rsidR="009B0802">
              <w:rPr>
                <w:rFonts w:asciiTheme="majorHAnsi" w:hAnsiTheme="majorHAnsi" w:cstheme="majorHAnsi"/>
                <w:szCs w:val="24"/>
              </w:rPr>
              <w:t>intention</w:t>
            </w:r>
            <w:r>
              <w:rPr>
                <w:rFonts w:asciiTheme="majorHAnsi" w:hAnsiTheme="majorHAnsi" w:cstheme="majorHAnsi"/>
                <w:szCs w:val="24"/>
              </w:rPr>
              <w:t xml:space="preserve"> </w:t>
            </w:r>
            <w:r w:rsidR="009B0802">
              <w:rPr>
                <w:rFonts w:asciiTheme="majorHAnsi" w:hAnsiTheme="majorHAnsi" w:cstheme="majorHAnsi"/>
                <w:szCs w:val="24"/>
              </w:rPr>
              <w:t xml:space="preserve">as </w:t>
            </w:r>
            <w:r>
              <w:rPr>
                <w:rFonts w:asciiTheme="majorHAnsi" w:hAnsiTheme="majorHAnsi" w:cstheme="majorHAnsi"/>
                <w:szCs w:val="24"/>
              </w:rPr>
              <w:t xml:space="preserve">being a factor for change. They say personal attitudes and perceived social norms are what influence </w:t>
            </w:r>
            <w:r w:rsidR="009B0802">
              <w:rPr>
                <w:rFonts w:asciiTheme="majorHAnsi" w:hAnsiTheme="majorHAnsi" w:cstheme="majorHAnsi"/>
                <w:szCs w:val="24"/>
              </w:rPr>
              <w:t>behaviour change</w:t>
            </w:r>
            <w:r w:rsidR="00355380">
              <w:rPr>
                <w:rFonts w:asciiTheme="majorHAnsi" w:hAnsiTheme="majorHAnsi" w:cstheme="majorHAnsi"/>
                <w:szCs w:val="24"/>
              </w:rPr>
              <w:t xml:space="preserve"> </w:t>
            </w:r>
            <w:r w:rsidR="009B0802" w:rsidRPr="009B0802">
              <w:rPr>
                <w:rFonts w:asciiTheme="majorHAnsi" w:hAnsiTheme="majorHAnsi" w:cstheme="majorHAnsi"/>
                <w:szCs w:val="24"/>
              </w:rPr>
              <w:t xml:space="preserve">(Celestine, 2021). </w:t>
            </w:r>
            <w:r w:rsidR="009B0802">
              <w:rPr>
                <w:rFonts w:asciiTheme="majorHAnsi" w:hAnsiTheme="majorHAnsi" w:cstheme="majorHAnsi"/>
                <w:szCs w:val="24"/>
              </w:rPr>
              <w:t xml:space="preserve">It simply means when an individual has a positive attitude towards a change and others are also in the process of this </w:t>
            </w:r>
            <w:r w:rsidR="009B0802">
              <w:rPr>
                <w:rFonts w:asciiTheme="majorHAnsi" w:hAnsiTheme="majorHAnsi" w:cstheme="majorHAnsi"/>
                <w:szCs w:val="24"/>
              </w:rPr>
              <w:lastRenderedPageBreak/>
              <w:t xml:space="preserve">desired behaviour or supporting this change, then the individual is more likely to be successful with the behavioural change. A person has to perceive they are able to carry out the behaviour and overcome any barriers or challenges, this is perceived behavioural control. The model in discussion was extended to account foe more behavioural variations (Celestine, 2021). </w:t>
            </w:r>
            <w:r w:rsidR="00F63691">
              <w:rPr>
                <w:rFonts w:asciiTheme="majorHAnsi" w:hAnsiTheme="majorHAnsi" w:cstheme="majorHAnsi"/>
                <w:szCs w:val="24"/>
              </w:rPr>
              <w:t>For example</w:t>
            </w:r>
            <w:r w:rsidR="00DC34BC">
              <w:rPr>
                <w:rFonts w:asciiTheme="majorHAnsi" w:hAnsiTheme="majorHAnsi" w:cstheme="majorHAnsi"/>
                <w:szCs w:val="24"/>
              </w:rPr>
              <w:t xml:space="preserve">, if an individual has the belief that smoking is harmful and believe their peers and family do not like the action then they will be less likely to smoke. </w:t>
            </w:r>
            <w:r w:rsidR="00A84827">
              <w:rPr>
                <w:rFonts w:asciiTheme="majorHAnsi" w:hAnsiTheme="majorHAnsi" w:cstheme="majorHAnsi"/>
                <w:szCs w:val="24"/>
              </w:rPr>
              <w:t xml:space="preserve">The disadvantages of this approach </w:t>
            </w:r>
            <w:r w:rsidR="00262638">
              <w:rPr>
                <w:rFonts w:asciiTheme="majorHAnsi" w:hAnsiTheme="majorHAnsi" w:cstheme="majorHAnsi"/>
                <w:szCs w:val="24"/>
              </w:rPr>
              <w:t>are</w:t>
            </w:r>
            <w:r w:rsidR="00A84827">
              <w:rPr>
                <w:rFonts w:asciiTheme="majorHAnsi" w:hAnsiTheme="majorHAnsi" w:cstheme="majorHAnsi"/>
                <w:szCs w:val="24"/>
              </w:rPr>
              <w:t xml:space="preserve"> that it does not account for habitual or automatic behaviour and it makes the assumption that behaviour is rational. The benefits are that it targets change and is a good predi</w:t>
            </w:r>
            <w:r w:rsidR="00F25C7B">
              <w:rPr>
                <w:rFonts w:asciiTheme="majorHAnsi" w:hAnsiTheme="majorHAnsi" w:cstheme="majorHAnsi"/>
                <w:szCs w:val="24"/>
              </w:rPr>
              <w:t>ctor in why people do what they do, which</w:t>
            </w:r>
            <w:r w:rsidR="00A84827">
              <w:rPr>
                <w:rFonts w:asciiTheme="majorHAnsi" w:hAnsiTheme="majorHAnsi" w:cstheme="majorHAnsi"/>
                <w:szCs w:val="24"/>
              </w:rPr>
              <w:t xml:space="preserve"> helps create programmes for positive changes. This theory incorporates social factors, these social factors identified then facilitate change </w:t>
            </w:r>
            <w:r w:rsidR="00A84827" w:rsidRPr="00A84827">
              <w:rPr>
                <w:rFonts w:asciiTheme="majorHAnsi" w:hAnsiTheme="majorHAnsi" w:cstheme="majorHAnsi"/>
                <w:szCs w:val="24"/>
              </w:rPr>
              <w:t>(Celestine, 2021).</w:t>
            </w:r>
            <w:r w:rsidR="00A84827">
              <w:rPr>
                <w:rFonts w:asciiTheme="majorHAnsi" w:hAnsiTheme="majorHAnsi" w:cstheme="majorHAnsi"/>
                <w:szCs w:val="24"/>
              </w:rPr>
              <w:t xml:space="preserve"> </w:t>
            </w:r>
          </w:p>
          <w:p w14:paraId="04FBDFAD" w14:textId="73BB4FF5" w:rsidR="00355380" w:rsidRPr="00601B22" w:rsidRDefault="00355380" w:rsidP="009B0802">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Another theory is the social cognitive theory which comes from Bandura in 1986, this theory looks at learned behaviours. Bandura felt behaviours are absorbed from watching others in our own environments (celestine, 2021). In order to </w:t>
            </w:r>
            <w:r w:rsidR="00F63691">
              <w:rPr>
                <w:rFonts w:asciiTheme="majorHAnsi" w:hAnsiTheme="majorHAnsi" w:cstheme="majorHAnsi"/>
                <w:szCs w:val="24"/>
              </w:rPr>
              <w:t>acquire</w:t>
            </w:r>
            <w:r>
              <w:rPr>
                <w:rFonts w:asciiTheme="majorHAnsi" w:hAnsiTheme="majorHAnsi" w:cstheme="majorHAnsi"/>
                <w:szCs w:val="24"/>
              </w:rPr>
              <w:t xml:space="preserve"> a </w:t>
            </w:r>
            <w:r w:rsidR="00F63691">
              <w:rPr>
                <w:rFonts w:asciiTheme="majorHAnsi" w:hAnsiTheme="majorHAnsi" w:cstheme="majorHAnsi"/>
                <w:szCs w:val="24"/>
              </w:rPr>
              <w:t>behaviour,</w:t>
            </w:r>
            <w:r>
              <w:rPr>
                <w:rFonts w:asciiTheme="majorHAnsi" w:hAnsiTheme="majorHAnsi" w:cstheme="majorHAnsi"/>
                <w:szCs w:val="24"/>
              </w:rPr>
              <w:t xml:space="preserve"> you would have to study </w:t>
            </w:r>
            <w:r w:rsidR="00F63691">
              <w:rPr>
                <w:rFonts w:asciiTheme="majorHAnsi" w:hAnsiTheme="majorHAnsi" w:cstheme="majorHAnsi"/>
                <w:szCs w:val="24"/>
              </w:rPr>
              <w:t xml:space="preserve">those in your own environment and remember their behaviours and then mimic them. If you have positive feedback for that behaviour, you are more likely to replicate it but if you have negative feedback, you are less likely to reproduce it. </w:t>
            </w:r>
            <w:r w:rsidR="00DC34BC">
              <w:rPr>
                <w:rFonts w:asciiTheme="majorHAnsi" w:hAnsiTheme="majorHAnsi" w:cstheme="majorHAnsi"/>
                <w:szCs w:val="24"/>
              </w:rPr>
              <w:t xml:space="preserve">An example of this could be when you have poor leadership, if a supervisor has low expectations and a negative impression on the work </w:t>
            </w:r>
            <w:r w:rsidR="00262638">
              <w:rPr>
                <w:rFonts w:asciiTheme="majorHAnsi" w:hAnsiTheme="majorHAnsi" w:cstheme="majorHAnsi"/>
                <w:szCs w:val="24"/>
              </w:rPr>
              <w:t>force,</w:t>
            </w:r>
            <w:r w:rsidR="00DC34BC">
              <w:rPr>
                <w:rFonts w:asciiTheme="majorHAnsi" w:hAnsiTheme="majorHAnsi" w:cstheme="majorHAnsi"/>
                <w:szCs w:val="24"/>
              </w:rPr>
              <w:t xml:space="preserve"> they could treat them unfairly. This then leads to the work force becoming less efficient and less productive which then confirms the supervisors’ ideas about the staff.</w:t>
            </w:r>
            <w:r w:rsidR="00A84827">
              <w:rPr>
                <w:rFonts w:asciiTheme="majorHAnsi" w:hAnsiTheme="majorHAnsi" w:cstheme="majorHAnsi"/>
                <w:szCs w:val="24"/>
              </w:rPr>
              <w:t xml:space="preserve"> The benefits of this theory </w:t>
            </w:r>
            <w:proofErr w:type="gramStart"/>
            <w:r w:rsidR="00A84827">
              <w:rPr>
                <w:rFonts w:asciiTheme="majorHAnsi" w:hAnsiTheme="majorHAnsi" w:cstheme="majorHAnsi"/>
                <w:szCs w:val="24"/>
              </w:rPr>
              <w:t>is</w:t>
            </w:r>
            <w:proofErr w:type="gramEnd"/>
            <w:r w:rsidR="00A84827">
              <w:rPr>
                <w:rFonts w:asciiTheme="majorHAnsi" w:hAnsiTheme="majorHAnsi" w:cstheme="majorHAnsi"/>
                <w:szCs w:val="24"/>
              </w:rPr>
              <w:t xml:space="preserve"> that it highlights others being able to learn from those around them which is applicable to real life environments like education and social media. The theory also takes in to account cognitive factors such as memory, attention and motivation, offering a detailed view point of how people learn. The negative aspects to this theory </w:t>
            </w:r>
            <w:proofErr w:type="gramStart"/>
            <w:r w:rsidR="00A84827">
              <w:rPr>
                <w:rFonts w:asciiTheme="majorHAnsi" w:hAnsiTheme="majorHAnsi" w:cstheme="majorHAnsi"/>
                <w:szCs w:val="24"/>
              </w:rPr>
              <w:t>is</w:t>
            </w:r>
            <w:proofErr w:type="gramEnd"/>
            <w:r w:rsidR="00262638">
              <w:rPr>
                <w:rFonts w:asciiTheme="majorHAnsi" w:hAnsiTheme="majorHAnsi" w:cstheme="majorHAnsi"/>
                <w:szCs w:val="24"/>
              </w:rPr>
              <w:t xml:space="preserve"> that</w:t>
            </w:r>
            <w:r w:rsidR="00A84827">
              <w:rPr>
                <w:rFonts w:asciiTheme="majorHAnsi" w:hAnsiTheme="majorHAnsi" w:cstheme="majorHAnsi"/>
                <w:szCs w:val="24"/>
              </w:rPr>
              <w:t xml:space="preserve"> it can be seen as over observing as it does not take into account genetic factors or unconscious drives.</w:t>
            </w:r>
            <w:r w:rsidR="00C04119">
              <w:rPr>
                <w:rFonts w:asciiTheme="majorHAnsi" w:hAnsiTheme="majorHAnsi" w:cstheme="majorHAnsi"/>
                <w:szCs w:val="24"/>
              </w:rPr>
              <w:t xml:space="preserve"> There is also the issue of the theory being developed in a western context and some believe it might not fully apply to those of a different culture or social setting </w:t>
            </w:r>
            <w:r w:rsidR="00C04119" w:rsidRPr="00C04119">
              <w:rPr>
                <w:rFonts w:asciiTheme="majorHAnsi" w:hAnsiTheme="majorHAnsi" w:cstheme="majorHAnsi"/>
                <w:szCs w:val="24"/>
              </w:rPr>
              <w:t xml:space="preserve">(Celestine, 2021). </w:t>
            </w:r>
            <w:r w:rsidR="00C04119">
              <w:rPr>
                <w:rFonts w:asciiTheme="majorHAnsi" w:hAnsiTheme="majorHAnsi" w:cstheme="majorHAnsi"/>
                <w:szCs w:val="24"/>
              </w:rPr>
              <w:t xml:space="preserve">  </w:t>
            </w:r>
            <w:r w:rsidR="00A84827">
              <w:rPr>
                <w:rFonts w:asciiTheme="majorHAnsi" w:hAnsiTheme="majorHAnsi" w:cstheme="majorHAnsi"/>
                <w:szCs w:val="24"/>
              </w:rPr>
              <w:t xml:space="preserve"> </w:t>
            </w:r>
            <w:r w:rsidR="00DC34BC">
              <w:rPr>
                <w:rFonts w:asciiTheme="majorHAnsi" w:hAnsiTheme="majorHAnsi" w:cstheme="majorHAnsi"/>
                <w:szCs w:val="24"/>
              </w:rPr>
              <w:t xml:space="preserve">  </w:t>
            </w:r>
          </w:p>
          <w:p w14:paraId="00FD2BA8" w14:textId="3591D6AC" w:rsidR="00D7002C" w:rsidRPr="00601B22" w:rsidRDefault="00D7002C" w:rsidP="00DC34BC">
            <w:pPr>
              <w:spacing w:after="83" w:line="239" w:lineRule="auto"/>
              <w:ind w:left="0" w:firstLine="0"/>
              <w:rPr>
                <w:rFonts w:asciiTheme="majorHAnsi" w:hAnsiTheme="majorHAnsi" w:cstheme="majorHAnsi"/>
                <w:szCs w:val="24"/>
              </w:rPr>
            </w:pPr>
          </w:p>
        </w:tc>
      </w:tr>
    </w:tbl>
    <w:p w14:paraId="65C3D590" w14:textId="77777777" w:rsidR="004B3551" w:rsidRPr="00601B22" w:rsidRDefault="004B3551"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D7002C" w:rsidRPr="00601B22" w14:paraId="1D1DCDD8" w14:textId="77777777" w:rsidTr="006E53F1">
        <w:tc>
          <w:tcPr>
            <w:tcW w:w="9021" w:type="dxa"/>
          </w:tcPr>
          <w:p w14:paraId="0265F968" w14:textId="076294D6" w:rsidR="00D7002C"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2.3 </w:t>
            </w:r>
            <w:r w:rsidR="00DE0A62">
              <w:rPr>
                <w:rFonts w:asciiTheme="majorHAnsi" w:hAnsiTheme="majorHAnsi" w:cstheme="majorHAnsi"/>
                <w:szCs w:val="24"/>
              </w:rPr>
              <w:t>Please describe two examples of where your health board, or local authority</w:t>
            </w:r>
            <w:r w:rsidR="0065473C">
              <w:rPr>
                <w:rFonts w:asciiTheme="majorHAnsi" w:hAnsiTheme="majorHAnsi" w:cstheme="majorHAnsi"/>
                <w:szCs w:val="24"/>
              </w:rPr>
              <w:t>,</w:t>
            </w:r>
            <w:r w:rsidR="00DE0A62">
              <w:rPr>
                <w:rFonts w:asciiTheme="majorHAnsi" w:hAnsiTheme="majorHAnsi" w:cstheme="majorHAnsi"/>
                <w:szCs w:val="24"/>
              </w:rPr>
              <w:t xml:space="preserve"> support the </w:t>
            </w:r>
            <w:r w:rsidR="00522DD8">
              <w:rPr>
                <w:rFonts w:asciiTheme="majorHAnsi" w:hAnsiTheme="majorHAnsi" w:cstheme="majorHAnsi"/>
                <w:szCs w:val="24"/>
              </w:rPr>
              <w:t>health and wellbeing of their employees:</w:t>
            </w:r>
          </w:p>
        </w:tc>
      </w:tr>
      <w:tr w:rsidR="00D7002C" w:rsidRPr="00601B22" w14:paraId="7E19C8F4" w14:textId="77777777" w:rsidTr="006E53F1">
        <w:tc>
          <w:tcPr>
            <w:tcW w:w="9021" w:type="dxa"/>
          </w:tcPr>
          <w:p w14:paraId="7CF7062C" w14:textId="5BA9F569" w:rsidR="00EA1137" w:rsidRDefault="00381202"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The Hywel Dda health board endeavours to support its staff with emotional wellbeing and mental health at work by offering a range of services, signposting and resources. It aims to build a culture of resilience, well-being and effective self-care over services and teams within the organisation </w:t>
            </w:r>
            <w:r w:rsidR="002A6A00">
              <w:rPr>
                <w:rFonts w:asciiTheme="majorHAnsi" w:hAnsiTheme="majorHAnsi" w:cstheme="majorHAnsi"/>
                <w:szCs w:val="24"/>
              </w:rPr>
              <w:t>(</w:t>
            </w:r>
            <w:r w:rsidR="002A6A00" w:rsidRPr="002A6A00">
              <w:rPr>
                <w:rFonts w:asciiTheme="majorHAnsi" w:hAnsiTheme="majorHAnsi" w:cstheme="majorHAnsi"/>
                <w:szCs w:val="24"/>
              </w:rPr>
              <w:t>Hywel Dda University Health Board</w:t>
            </w:r>
            <w:r w:rsidR="004964DF">
              <w:rPr>
                <w:rFonts w:asciiTheme="majorHAnsi" w:hAnsiTheme="majorHAnsi" w:cstheme="majorHAnsi"/>
                <w:szCs w:val="24"/>
              </w:rPr>
              <w:t xml:space="preserve">, </w:t>
            </w:r>
            <w:r w:rsidR="002A6A00" w:rsidRPr="002A6A00">
              <w:rPr>
                <w:rFonts w:asciiTheme="majorHAnsi" w:hAnsiTheme="majorHAnsi" w:cstheme="majorHAnsi"/>
                <w:szCs w:val="24"/>
              </w:rPr>
              <w:t>2025).</w:t>
            </w:r>
            <w:r w:rsidR="002A6A00">
              <w:rPr>
                <w:rFonts w:asciiTheme="majorHAnsi" w:hAnsiTheme="majorHAnsi" w:cstheme="majorHAnsi"/>
                <w:szCs w:val="24"/>
              </w:rPr>
              <w:t xml:space="preserve"> </w:t>
            </w:r>
          </w:p>
          <w:p w14:paraId="69B024F9" w14:textId="02522E18" w:rsidR="00381202" w:rsidRDefault="00EA1137"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One example of the support Hywel Dda provide its staff is being proactive about promoting physical activities. The health board firmly believe it is vital for staff to do regular activities to help improve physical, mental and overall well-being. There has been a platform for over 40 years of free video workouts for NHS members to do at their own leisure when it was suitable for them in their busy day to day work lives. There is also the availability to take advantage of gym schemes in the community which can be found on the Hywel Dda website. </w:t>
            </w:r>
          </w:p>
          <w:p w14:paraId="25BF12D5" w14:textId="4A36E5AE" w:rsidR="00EA1137" w:rsidRDefault="00EA1137"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lastRenderedPageBreak/>
              <w:t xml:space="preserve">Another example of the health </w:t>
            </w:r>
            <w:r w:rsidR="00195AB8">
              <w:rPr>
                <w:rFonts w:asciiTheme="majorHAnsi" w:hAnsiTheme="majorHAnsi" w:cstheme="majorHAnsi"/>
                <w:szCs w:val="24"/>
              </w:rPr>
              <w:t>board’s</w:t>
            </w:r>
            <w:r>
              <w:rPr>
                <w:rFonts w:asciiTheme="majorHAnsi" w:hAnsiTheme="majorHAnsi" w:cstheme="majorHAnsi"/>
                <w:szCs w:val="24"/>
              </w:rPr>
              <w:t xml:space="preserve"> commitment to supporting health and wellbeing is </w:t>
            </w:r>
            <w:r w:rsidR="004964DF">
              <w:rPr>
                <w:rFonts w:asciiTheme="majorHAnsi" w:hAnsiTheme="majorHAnsi" w:cstheme="majorHAnsi"/>
                <w:szCs w:val="24"/>
              </w:rPr>
              <w:t xml:space="preserve">the information, awareness and wellbeing now service </w:t>
            </w:r>
            <w:r w:rsidR="006F060E" w:rsidRPr="006F060E">
              <w:rPr>
                <w:rFonts w:asciiTheme="majorHAnsi" w:hAnsiTheme="majorHAnsi" w:cstheme="majorHAnsi"/>
                <w:szCs w:val="24"/>
              </w:rPr>
              <w:t>(see appendix 1)</w:t>
            </w:r>
            <w:r w:rsidR="004964DF">
              <w:rPr>
                <w:rFonts w:asciiTheme="majorHAnsi" w:hAnsiTheme="majorHAnsi" w:cstheme="majorHAnsi"/>
                <w:szCs w:val="24"/>
              </w:rPr>
              <w:t>, it aims to provide adults with a range of assistance and information regarding mental health. The team consists of psychological therapies, local primary mental health support services as well as wellbeing liaison services</w:t>
            </w:r>
            <w:r w:rsidR="006F060E">
              <w:rPr>
                <w:rFonts w:asciiTheme="majorHAnsi" w:hAnsiTheme="majorHAnsi" w:cstheme="majorHAnsi"/>
                <w:szCs w:val="24"/>
              </w:rPr>
              <w:t xml:space="preserve"> </w:t>
            </w:r>
            <w:r w:rsidR="004964DF" w:rsidRPr="004964DF">
              <w:rPr>
                <w:rFonts w:asciiTheme="majorHAnsi" w:hAnsiTheme="majorHAnsi" w:cstheme="majorHAnsi"/>
                <w:szCs w:val="24"/>
              </w:rPr>
              <w:t>(Hywel Dda University Health Board</w:t>
            </w:r>
            <w:r w:rsidR="004964DF">
              <w:rPr>
                <w:rFonts w:asciiTheme="majorHAnsi" w:hAnsiTheme="majorHAnsi" w:cstheme="majorHAnsi"/>
                <w:szCs w:val="24"/>
              </w:rPr>
              <w:t xml:space="preserve">, </w:t>
            </w:r>
            <w:r w:rsidR="004964DF" w:rsidRPr="004964DF">
              <w:rPr>
                <w:rFonts w:asciiTheme="majorHAnsi" w:hAnsiTheme="majorHAnsi" w:cstheme="majorHAnsi"/>
                <w:szCs w:val="24"/>
              </w:rPr>
              <w:t>202</w:t>
            </w:r>
            <w:r w:rsidR="004964DF">
              <w:rPr>
                <w:rFonts w:asciiTheme="majorHAnsi" w:hAnsiTheme="majorHAnsi" w:cstheme="majorHAnsi"/>
                <w:szCs w:val="24"/>
              </w:rPr>
              <w:t>4</w:t>
            </w:r>
            <w:r w:rsidR="004964DF" w:rsidRPr="004964DF">
              <w:rPr>
                <w:rFonts w:asciiTheme="majorHAnsi" w:hAnsiTheme="majorHAnsi" w:cstheme="majorHAnsi"/>
                <w:szCs w:val="24"/>
              </w:rPr>
              <w:t>)</w:t>
            </w:r>
            <w:r w:rsidR="004964DF">
              <w:rPr>
                <w:rFonts w:asciiTheme="majorHAnsi" w:hAnsiTheme="majorHAnsi" w:cstheme="majorHAnsi"/>
                <w:szCs w:val="24"/>
              </w:rPr>
              <w:t xml:space="preserve">. </w:t>
            </w:r>
            <w:r w:rsidR="006F060E">
              <w:rPr>
                <w:rFonts w:asciiTheme="majorHAnsi" w:hAnsiTheme="majorHAnsi" w:cstheme="majorHAnsi"/>
                <w:szCs w:val="24"/>
              </w:rPr>
              <w:t xml:space="preserve">If you are struggling with mental health or you have a family member who is struggling then the IAWN service can help as you are able to access the service both online or over the telephone and seek advice and help </w:t>
            </w:r>
            <w:r w:rsidR="006F060E" w:rsidRPr="006F060E">
              <w:rPr>
                <w:rFonts w:asciiTheme="majorHAnsi" w:hAnsiTheme="majorHAnsi" w:cstheme="majorHAnsi"/>
                <w:szCs w:val="24"/>
              </w:rPr>
              <w:t>(Hywel Dda University Health Board, 2024)</w:t>
            </w:r>
            <w:r w:rsidR="006F060E">
              <w:rPr>
                <w:rFonts w:asciiTheme="majorHAnsi" w:hAnsiTheme="majorHAnsi" w:cstheme="majorHAnsi"/>
                <w:szCs w:val="24"/>
              </w:rPr>
              <w:t>.</w:t>
            </w:r>
            <w:r w:rsidR="004964DF">
              <w:rPr>
                <w:rFonts w:asciiTheme="majorHAnsi" w:hAnsiTheme="majorHAnsi" w:cstheme="majorHAnsi"/>
                <w:szCs w:val="24"/>
              </w:rPr>
              <w:t xml:space="preserve"> </w:t>
            </w:r>
          </w:p>
          <w:p w14:paraId="5330DB77" w14:textId="77777777" w:rsidR="00381202" w:rsidRDefault="00381202" w:rsidP="00F62D93">
            <w:pPr>
              <w:spacing w:after="83" w:line="239" w:lineRule="auto"/>
              <w:ind w:left="0" w:firstLine="0"/>
              <w:rPr>
                <w:rFonts w:asciiTheme="majorHAnsi" w:hAnsiTheme="majorHAnsi" w:cstheme="majorHAnsi"/>
                <w:szCs w:val="24"/>
              </w:rPr>
            </w:pPr>
          </w:p>
          <w:p w14:paraId="1B6EA0C1" w14:textId="7044D0D2" w:rsidR="006E53F1" w:rsidRPr="00601B22" w:rsidRDefault="006E53F1" w:rsidP="00F62D93">
            <w:pPr>
              <w:spacing w:after="83" w:line="239" w:lineRule="auto"/>
              <w:ind w:left="0" w:firstLine="0"/>
              <w:rPr>
                <w:rFonts w:asciiTheme="majorHAnsi" w:hAnsiTheme="majorHAnsi" w:cstheme="majorHAnsi"/>
                <w:szCs w:val="24"/>
              </w:rPr>
            </w:pPr>
          </w:p>
        </w:tc>
      </w:tr>
    </w:tbl>
    <w:p w14:paraId="4F13B682" w14:textId="67947198" w:rsidR="00B84479" w:rsidRPr="00601B22" w:rsidRDefault="00A128B8" w:rsidP="00062104">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                                   </w:t>
      </w:r>
    </w:p>
    <w:p w14:paraId="22C4E335" w14:textId="77777777" w:rsidR="00F43248" w:rsidRDefault="00F43248" w:rsidP="00F43248">
      <w:pPr>
        <w:ind w:left="0" w:firstLine="0"/>
        <w:rPr>
          <w:rFonts w:asciiTheme="majorHAnsi" w:hAnsiTheme="majorHAnsi" w:cstheme="majorHAnsi"/>
          <w:b/>
          <w:bCs/>
          <w:szCs w:val="24"/>
        </w:rPr>
      </w:pPr>
    </w:p>
    <w:p w14:paraId="5649FEAC" w14:textId="77777777" w:rsidR="00F16BD5" w:rsidRDefault="00F16BD5" w:rsidP="00F43248">
      <w:pPr>
        <w:ind w:left="0" w:firstLine="0"/>
        <w:rPr>
          <w:rFonts w:asciiTheme="majorHAnsi" w:hAnsiTheme="majorHAnsi" w:cstheme="majorHAnsi"/>
          <w:b/>
          <w:bCs/>
          <w:szCs w:val="24"/>
        </w:rPr>
      </w:pPr>
    </w:p>
    <w:p w14:paraId="25E14261" w14:textId="77777777" w:rsidR="00F668E4" w:rsidRDefault="00F668E4" w:rsidP="00F43248">
      <w:pPr>
        <w:ind w:left="0" w:firstLine="0"/>
        <w:rPr>
          <w:rFonts w:asciiTheme="majorHAnsi" w:hAnsiTheme="majorHAnsi" w:cstheme="majorHAnsi"/>
          <w:b/>
          <w:bCs/>
          <w:szCs w:val="24"/>
        </w:rPr>
      </w:pPr>
    </w:p>
    <w:p w14:paraId="169F000D" w14:textId="25937AF8" w:rsidR="00062104" w:rsidRDefault="00B84479" w:rsidP="00F43248">
      <w:pPr>
        <w:ind w:left="0" w:firstLine="0"/>
        <w:rPr>
          <w:rFonts w:asciiTheme="majorHAnsi" w:hAnsiTheme="majorHAnsi" w:cstheme="majorHAnsi"/>
          <w:b/>
          <w:bCs/>
          <w:szCs w:val="24"/>
        </w:rPr>
      </w:pPr>
      <w:r w:rsidRPr="00062104">
        <w:rPr>
          <w:rFonts w:asciiTheme="majorHAnsi" w:hAnsiTheme="majorHAnsi" w:cstheme="majorHAnsi"/>
          <w:b/>
          <w:bCs/>
          <w:szCs w:val="24"/>
        </w:rPr>
        <w:t>Task Three</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 xml:space="preserve">Be able to use a </w:t>
      </w:r>
      <w:proofErr w:type="gramStart"/>
      <w:r w:rsidR="00062104" w:rsidRPr="00062104">
        <w:rPr>
          <w:rFonts w:asciiTheme="majorHAnsi" w:hAnsiTheme="majorHAnsi" w:cstheme="majorHAnsi"/>
          <w:b/>
          <w:bCs/>
        </w:rPr>
        <w:t>person centred</w:t>
      </w:r>
      <w:proofErr w:type="gramEnd"/>
      <w:r w:rsidR="00062104" w:rsidRPr="00062104">
        <w:rPr>
          <w:rFonts w:asciiTheme="majorHAnsi" w:hAnsiTheme="majorHAnsi" w:cstheme="majorHAnsi"/>
          <w:b/>
          <w:bCs/>
        </w:rPr>
        <w:t xml:space="preserve"> approach when promoting population health.</w:t>
      </w:r>
      <w:r w:rsidR="00A128B8" w:rsidRPr="00062104">
        <w:rPr>
          <w:rFonts w:asciiTheme="majorHAnsi" w:hAnsiTheme="majorHAnsi" w:cstheme="majorHAnsi"/>
          <w:b/>
          <w:bCs/>
          <w:szCs w:val="24"/>
        </w:rPr>
        <w:t xml:space="preserve">  </w:t>
      </w:r>
    </w:p>
    <w:p w14:paraId="30EAA9BF" w14:textId="029B3077" w:rsidR="00D7002C" w:rsidRPr="00062104" w:rsidRDefault="00A128B8">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B84479" w:rsidRPr="00601B22" w14:paraId="05418A32" w14:textId="77777777" w:rsidTr="00B84479">
        <w:tc>
          <w:tcPr>
            <w:tcW w:w="9016" w:type="dxa"/>
          </w:tcPr>
          <w:p w14:paraId="66CDEE72" w14:textId="3B096B2E" w:rsidR="00B84479" w:rsidRPr="00601B22" w:rsidRDefault="00062104">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a</w:t>
            </w:r>
            <w:r>
              <w:rPr>
                <w:rFonts w:asciiTheme="majorHAnsi" w:hAnsiTheme="majorHAnsi" w:cstheme="majorHAnsi"/>
                <w:szCs w:val="24"/>
              </w:rPr>
              <w:t xml:space="preserve"> </w:t>
            </w:r>
            <w:r w:rsidR="00762115" w:rsidRPr="00601B22">
              <w:rPr>
                <w:rFonts w:asciiTheme="majorHAnsi" w:hAnsiTheme="majorHAnsi" w:cstheme="majorHAnsi"/>
                <w:szCs w:val="24"/>
              </w:rPr>
              <w:t xml:space="preserve">Reflect on </w:t>
            </w:r>
            <w:r w:rsidR="00E1298E">
              <w:rPr>
                <w:rFonts w:asciiTheme="majorHAnsi" w:hAnsiTheme="majorHAnsi" w:cstheme="majorHAnsi"/>
                <w:szCs w:val="24"/>
              </w:rPr>
              <w:t>an</w:t>
            </w:r>
            <w:r w:rsidR="00762115" w:rsidRPr="00601B22">
              <w:rPr>
                <w:rFonts w:asciiTheme="majorHAnsi" w:hAnsiTheme="majorHAnsi" w:cstheme="majorHAnsi"/>
                <w:szCs w:val="24"/>
              </w:rPr>
              <w:t xml:space="preserve"> example of a </w:t>
            </w:r>
            <w:proofErr w:type="gramStart"/>
            <w:r w:rsidR="00762115" w:rsidRPr="00601B22">
              <w:rPr>
                <w:rFonts w:asciiTheme="majorHAnsi" w:hAnsiTheme="majorHAnsi" w:cstheme="majorHAnsi"/>
                <w:szCs w:val="24"/>
              </w:rPr>
              <w:t>person centre</w:t>
            </w:r>
            <w:r w:rsidR="00F43248">
              <w:rPr>
                <w:rFonts w:asciiTheme="majorHAnsi" w:hAnsiTheme="majorHAnsi" w:cstheme="majorHAnsi"/>
                <w:szCs w:val="24"/>
              </w:rPr>
              <w:t>d</w:t>
            </w:r>
            <w:proofErr w:type="gramEnd"/>
            <w:r w:rsidR="00762115" w:rsidRPr="00601B22">
              <w:rPr>
                <w:rFonts w:asciiTheme="majorHAnsi" w:hAnsiTheme="majorHAnsi" w:cstheme="majorHAnsi"/>
                <w:szCs w:val="24"/>
              </w:rPr>
              <w:t xml:space="preserve"> approach you have used within your workplace, to promote health and wellbeing </w:t>
            </w:r>
            <w:r w:rsidR="0037392A">
              <w:rPr>
                <w:rFonts w:asciiTheme="majorHAnsi" w:hAnsiTheme="majorHAnsi" w:cstheme="majorHAnsi"/>
                <w:szCs w:val="24"/>
              </w:rPr>
              <w:t>of</w:t>
            </w:r>
            <w:r w:rsidR="00F43248">
              <w:rPr>
                <w:rFonts w:asciiTheme="majorHAnsi" w:hAnsiTheme="majorHAnsi" w:cstheme="majorHAnsi"/>
                <w:szCs w:val="24"/>
              </w:rPr>
              <w:t xml:space="preserve"> either individuals or groups</w:t>
            </w:r>
            <w:r w:rsidR="00762115" w:rsidRPr="00601B22">
              <w:rPr>
                <w:rFonts w:asciiTheme="majorHAnsi" w:hAnsiTheme="majorHAnsi" w:cstheme="majorHAnsi"/>
                <w:szCs w:val="24"/>
              </w:rPr>
              <w:t xml:space="preserve">. </w:t>
            </w:r>
            <w:r w:rsidR="00762115" w:rsidRPr="004D5927">
              <w:rPr>
                <w:rFonts w:asciiTheme="majorHAnsi" w:hAnsiTheme="majorHAnsi" w:cstheme="majorHAnsi"/>
                <w:b/>
                <w:bCs/>
                <w:szCs w:val="24"/>
              </w:rPr>
              <w:t>Ensure you use a recognised model for reflection</w:t>
            </w:r>
            <w:r w:rsidR="00F43248" w:rsidRPr="004D5927">
              <w:rPr>
                <w:rFonts w:asciiTheme="majorHAnsi" w:hAnsiTheme="majorHAnsi" w:cstheme="majorHAnsi"/>
                <w:b/>
                <w:bCs/>
                <w:szCs w:val="24"/>
              </w:rPr>
              <w:t xml:space="preserve"> and make recommendations for improvement.</w:t>
            </w:r>
          </w:p>
        </w:tc>
      </w:tr>
      <w:tr w:rsidR="00B84479" w:rsidRPr="00601B22" w14:paraId="6C06F601" w14:textId="77777777" w:rsidTr="00B84479">
        <w:tc>
          <w:tcPr>
            <w:tcW w:w="9016" w:type="dxa"/>
          </w:tcPr>
          <w:tbl>
            <w:tblPr>
              <w:tblStyle w:val="TableGrid0"/>
              <w:tblW w:w="8849" w:type="dxa"/>
              <w:tblInd w:w="55" w:type="dxa"/>
              <w:tblLook w:val="04A0" w:firstRow="1" w:lastRow="0" w:firstColumn="1" w:lastColumn="0" w:noHBand="0" w:noVBand="1"/>
            </w:tblPr>
            <w:tblGrid>
              <w:gridCol w:w="8849"/>
            </w:tblGrid>
            <w:tr w:rsidR="00467CF7" w14:paraId="2766DFEF" w14:textId="77777777" w:rsidTr="002D27EC">
              <w:tc>
                <w:tcPr>
                  <w:tcW w:w="8849" w:type="dxa"/>
                  <w:tcBorders>
                    <w:top w:val="single" w:sz="4" w:space="0" w:color="auto"/>
                    <w:left w:val="single" w:sz="4" w:space="0" w:color="auto"/>
                    <w:bottom w:val="single" w:sz="4" w:space="0" w:color="auto"/>
                    <w:right w:val="single" w:sz="4" w:space="0" w:color="auto"/>
                  </w:tcBorders>
                </w:tcPr>
                <w:p w14:paraId="3E959BC7" w14:textId="77777777" w:rsidR="00467CF7" w:rsidRDefault="00467CF7" w:rsidP="00467CF7">
                  <w:pPr>
                    <w:ind w:left="0" w:firstLine="0"/>
                    <w:rPr>
                      <w:rFonts w:asciiTheme="majorHAnsi" w:hAnsiTheme="majorHAnsi" w:cstheme="majorHAnsi"/>
                      <w:szCs w:val="24"/>
                      <w:lang w:eastAsia="en-US"/>
                    </w:rPr>
                  </w:pPr>
                  <w:r>
                    <w:rPr>
                      <w:rFonts w:asciiTheme="majorHAnsi" w:hAnsiTheme="majorHAnsi" w:cstheme="majorHAnsi"/>
                      <w:szCs w:val="24"/>
                      <w:lang w:eastAsia="en-US"/>
                    </w:rPr>
                    <w:t>The following is a reflection on a time weight management was advocated and how it has helped promote an individual health and wellbeing. The model will follow the Gibbs cycle, which is viewed as an acclaimed technique (The university of Edinburgh, 2024).</w:t>
                  </w:r>
                </w:p>
                <w:p w14:paraId="0C85EF99" w14:textId="77777777" w:rsidR="00467CF7" w:rsidRDefault="00467CF7" w:rsidP="00467CF7">
                  <w:pPr>
                    <w:ind w:left="0" w:firstLine="0"/>
                    <w:rPr>
                      <w:rFonts w:asciiTheme="majorHAnsi" w:hAnsiTheme="majorHAnsi" w:cstheme="majorHAnsi"/>
                      <w:b/>
                      <w:bCs/>
                      <w:szCs w:val="24"/>
                      <w:lang w:eastAsia="en-US"/>
                    </w:rPr>
                  </w:pPr>
                  <w:r>
                    <w:rPr>
                      <w:rFonts w:asciiTheme="majorHAnsi" w:hAnsiTheme="majorHAnsi" w:cstheme="majorHAnsi"/>
                      <w:b/>
                      <w:bCs/>
                      <w:szCs w:val="24"/>
                      <w:lang w:eastAsia="en-US"/>
                    </w:rPr>
                    <w:t>Description</w:t>
                  </w:r>
                </w:p>
                <w:p w14:paraId="09456CF1" w14:textId="77777777" w:rsidR="00467CF7" w:rsidRDefault="00467CF7" w:rsidP="00467CF7">
                  <w:pPr>
                    <w:ind w:left="0" w:firstLine="0"/>
                    <w:rPr>
                      <w:rFonts w:asciiTheme="majorHAnsi" w:hAnsiTheme="majorHAnsi" w:cstheme="majorHAnsi"/>
                      <w:bCs/>
                      <w:szCs w:val="24"/>
                      <w:lang w:eastAsia="en-US"/>
                    </w:rPr>
                  </w:pPr>
                  <w:r>
                    <w:rPr>
                      <w:rFonts w:asciiTheme="majorHAnsi" w:hAnsiTheme="majorHAnsi" w:cstheme="majorHAnsi"/>
                      <w:bCs/>
                      <w:szCs w:val="24"/>
                      <w:lang w:eastAsia="en-US"/>
                    </w:rPr>
                    <w:t xml:space="preserve">A patient was referred to the community physiotherapy team for lower leg weakness and pain, upon assessment it was established he had arthritis and a high BMI. According to </w:t>
                  </w:r>
                  <w:proofErr w:type="spellStart"/>
                  <w:r>
                    <w:rPr>
                      <w:rFonts w:asciiTheme="majorHAnsi" w:hAnsiTheme="majorHAnsi" w:cstheme="majorHAnsi"/>
                      <w:bCs/>
                      <w:szCs w:val="24"/>
                      <w:lang w:eastAsia="en-US"/>
                    </w:rPr>
                    <w:t>Dumain</w:t>
                  </w:r>
                  <w:proofErr w:type="spellEnd"/>
                  <w:r>
                    <w:rPr>
                      <w:rFonts w:asciiTheme="majorHAnsi" w:hAnsiTheme="majorHAnsi" w:cstheme="majorHAnsi"/>
                      <w:bCs/>
                      <w:szCs w:val="24"/>
                      <w:lang w:eastAsia="en-US"/>
                    </w:rPr>
                    <w:t xml:space="preserve"> (2019), if you are ten pounds overweight the pressure on the knees is increased by 30 to 60 pounds with each step taken, this in turn created more pain causing discomfort and possible reluctance to move. The patient goal was to be able to move more easily as well as reduce his pain. A discussion about self-referring to a service called weight management was had, this highlighted the different professionals involved and what the patient could expect and how he may benefit from accessing this service. </w:t>
                  </w:r>
                </w:p>
                <w:p w14:paraId="47712168" w14:textId="77777777" w:rsidR="00467CF7" w:rsidRDefault="00467CF7" w:rsidP="00467CF7">
                  <w:pPr>
                    <w:ind w:left="0" w:firstLine="0"/>
                    <w:rPr>
                      <w:rFonts w:asciiTheme="majorHAnsi" w:hAnsiTheme="majorHAnsi" w:cstheme="majorHAnsi"/>
                      <w:b/>
                      <w:bCs/>
                      <w:szCs w:val="24"/>
                      <w:lang w:eastAsia="en-US"/>
                    </w:rPr>
                  </w:pPr>
                  <w:r>
                    <w:rPr>
                      <w:rFonts w:asciiTheme="majorHAnsi" w:hAnsiTheme="majorHAnsi" w:cstheme="majorHAnsi"/>
                      <w:b/>
                      <w:bCs/>
                      <w:szCs w:val="24"/>
                      <w:lang w:eastAsia="en-US"/>
                    </w:rPr>
                    <w:t>Feeling</w:t>
                  </w:r>
                </w:p>
                <w:p w14:paraId="5A1B7409" w14:textId="77777777" w:rsidR="00467CF7" w:rsidRDefault="00467CF7" w:rsidP="00467CF7">
                  <w:pPr>
                    <w:ind w:left="0" w:firstLine="0"/>
                    <w:rPr>
                      <w:rFonts w:asciiTheme="majorHAnsi" w:hAnsiTheme="majorHAnsi" w:cstheme="majorHAnsi"/>
                      <w:bCs/>
                      <w:szCs w:val="24"/>
                      <w:lang w:eastAsia="en-US"/>
                    </w:rPr>
                  </w:pPr>
                  <w:r>
                    <w:rPr>
                      <w:rFonts w:asciiTheme="majorHAnsi" w:hAnsiTheme="majorHAnsi" w:cstheme="majorHAnsi"/>
                      <w:bCs/>
                      <w:szCs w:val="24"/>
                      <w:lang w:eastAsia="en-US"/>
                    </w:rPr>
                    <w:t>There was feeling of hope for the patient as he was able to self-manage to a service that had a multidisciplinary team of professional who could possibly assist him from different angles in order to help achieve his goal. Alongside this there was feelings of uncertainty as to whether the patient had the motivation to actually self-refer.</w:t>
                  </w:r>
                </w:p>
                <w:p w14:paraId="6A3F74A1" w14:textId="77777777" w:rsidR="00467CF7" w:rsidRDefault="00467CF7" w:rsidP="00467CF7">
                  <w:pPr>
                    <w:ind w:left="0" w:firstLine="0"/>
                    <w:rPr>
                      <w:rFonts w:asciiTheme="majorHAnsi" w:hAnsiTheme="majorHAnsi" w:cstheme="majorHAnsi"/>
                      <w:b/>
                      <w:bCs/>
                      <w:szCs w:val="24"/>
                      <w:lang w:eastAsia="en-US"/>
                    </w:rPr>
                  </w:pPr>
                  <w:r>
                    <w:rPr>
                      <w:rFonts w:asciiTheme="majorHAnsi" w:hAnsiTheme="majorHAnsi" w:cstheme="majorHAnsi"/>
                      <w:b/>
                      <w:bCs/>
                      <w:szCs w:val="24"/>
                      <w:lang w:eastAsia="en-US"/>
                    </w:rPr>
                    <w:t>Evaluation</w:t>
                  </w:r>
                </w:p>
                <w:p w14:paraId="1F6A2BE4" w14:textId="5CC78C5F" w:rsidR="00467CF7" w:rsidRPr="002D27EC" w:rsidRDefault="002D27EC" w:rsidP="00467CF7">
                  <w:pPr>
                    <w:ind w:left="0" w:firstLine="0"/>
                    <w:rPr>
                      <w:rFonts w:asciiTheme="majorHAnsi" w:hAnsiTheme="majorHAnsi" w:cstheme="majorHAnsi"/>
                      <w:lang w:eastAsia="en-US"/>
                    </w:rPr>
                  </w:pPr>
                  <w:r>
                    <w:rPr>
                      <w:rFonts w:asciiTheme="majorHAnsi" w:hAnsiTheme="majorHAnsi" w:cstheme="majorHAnsi"/>
                      <w:bCs/>
                      <w:szCs w:val="24"/>
                      <w:lang w:eastAsia="en-US"/>
                    </w:rPr>
                    <w:t xml:space="preserve">It was good </w:t>
                  </w:r>
                  <w:r w:rsidR="00467CF7">
                    <w:rPr>
                      <w:rFonts w:asciiTheme="majorHAnsi" w:hAnsiTheme="majorHAnsi" w:cstheme="majorHAnsi"/>
                      <w:bCs/>
                      <w:szCs w:val="24"/>
                      <w:lang w:eastAsia="en-US"/>
                    </w:rPr>
                    <w:t>to allow the patient to make a decision and self-refer when he felt he was able, it helped empower him and ensures he can make decisions for himself with all the relevant information given. NHS (2019) say</w:t>
                  </w:r>
                  <w:r w:rsidR="00467CF7">
                    <w:rPr>
                      <w:rFonts w:asciiTheme="majorHAnsi" w:hAnsiTheme="majorHAnsi" w:cstheme="majorHAnsi"/>
                      <w:lang w:eastAsia="en-US"/>
                    </w:rPr>
                    <w:t xml:space="preserve"> allowing patient to make their own decisions with their care gives them autonomy over their own health and wellbeing</w:t>
                  </w:r>
                  <w:r w:rsidR="00467CF7">
                    <w:rPr>
                      <w:lang w:eastAsia="en-US"/>
                    </w:rPr>
                    <w:t xml:space="preserve">. </w:t>
                  </w:r>
                  <w:r w:rsidRPr="002D27EC">
                    <w:rPr>
                      <w:rFonts w:asciiTheme="majorHAnsi" w:hAnsiTheme="majorHAnsi" w:cstheme="majorHAnsi"/>
                      <w:lang w:eastAsia="en-US"/>
                    </w:rPr>
                    <w:t xml:space="preserve">If the patient is </w:t>
                  </w:r>
                  <w:r w:rsidRPr="002D27EC">
                    <w:rPr>
                      <w:rFonts w:asciiTheme="majorHAnsi" w:hAnsiTheme="majorHAnsi" w:cstheme="majorHAnsi"/>
                      <w:lang w:eastAsia="en-US"/>
                    </w:rPr>
                    <w:lastRenderedPageBreak/>
                    <w:t xml:space="preserve">not motivated </w:t>
                  </w:r>
                  <w:proofErr w:type="gramStart"/>
                  <w:r w:rsidRPr="002D27EC">
                    <w:rPr>
                      <w:rFonts w:asciiTheme="majorHAnsi" w:hAnsiTheme="majorHAnsi" w:cstheme="majorHAnsi"/>
                      <w:lang w:eastAsia="en-US"/>
                    </w:rPr>
                    <w:t>enough</w:t>
                  </w:r>
                  <w:proofErr w:type="gramEnd"/>
                  <w:r w:rsidRPr="002D27EC">
                    <w:rPr>
                      <w:rFonts w:asciiTheme="majorHAnsi" w:hAnsiTheme="majorHAnsi" w:cstheme="majorHAnsi"/>
                      <w:lang w:eastAsia="en-US"/>
                    </w:rPr>
                    <w:t xml:space="preserve"> he will not access the service and continue to struggle with his issues.</w:t>
                  </w:r>
                </w:p>
                <w:p w14:paraId="472296C8" w14:textId="3CCA71EA" w:rsidR="00467CF7" w:rsidRDefault="00467CF7" w:rsidP="00467CF7">
                  <w:pPr>
                    <w:ind w:left="0" w:firstLine="0"/>
                    <w:rPr>
                      <w:rFonts w:asciiTheme="majorHAnsi" w:hAnsiTheme="majorHAnsi" w:cstheme="majorHAnsi"/>
                      <w:b/>
                      <w:bCs/>
                      <w:szCs w:val="24"/>
                      <w:lang w:eastAsia="en-US"/>
                    </w:rPr>
                  </w:pPr>
                  <w:r w:rsidRPr="002D27EC">
                    <w:rPr>
                      <w:rFonts w:asciiTheme="majorHAnsi" w:hAnsiTheme="majorHAnsi" w:cstheme="majorHAnsi"/>
                      <w:b/>
                      <w:bCs/>
                      <w:szCs w:val="24"/>
                      <w:lang w:eastAsia="en-US"/>
                    </w:rPr>
                    <w:t>Analysis</w:t>
                  </w:r>
                  <w:r w:rsidR="002D27EC">
                    <w:rPr>
                      <w:rFonts w:asciiTheme="majorHAnsi" w:hAnsiTheme="majorHAnsi" w:cstheme="majorHAnsi"/>
                      <w:b/>
                      <w:bCs/>
                      <w:szCs w:val="24"/>
                      <w:lang w:eastAsia="en-US"/>
                    </w:rPr>
                    <w:t xml:space="preserve"> </w:t>
                  </w:r>
                </w:p>
                <w:p w14:paraId="3D80EDCF" w14:textId="13113DA9" w:rsidR="002D27EC" w:rsidRPr="002D27EC" w:rsidRDefault="002D27EC" w:rsidP="00467CF7">
                  <w:pPr>
                    <w:ind w:left="0" w:firstLine="0"/>
                    <w:rPr>
                      <w:rFonts w:asciiTheme="majorHAnsi" w:hAnsiTheme="majorHAnsi" w:cstheme="majorHAnsi"/>
                      <w:bCs/>
                      <w:szCs w:val="24"/>
                      <w:lang w:eastAsia="en-US"/>
                    </w:rPr>
                  </w:pPr>
                  <w:r w:rsidRPr="002D27EC">
                    <w:rPr>
                      <w:rFonts w:asciiTheme="majorHAnsi" w:hAnsiTheme="majorHAnsi" w:cstheme="majorHAnsi"/>
                      <w:bCs/>
                      <w:szCs w:val="24"/>
                      <w:lang w:eastAsia="en-US"/>
                    </w:rPr>
                    <w:t>Having a service</w:t>
                  </w:r>
                  <w:r>
                    <w:rPr>
                      <w:rFonts w:asciiTheme="majorHAnsi" w:hAnsiTheme="majorHAnsi" w:cstheme="majorHAnsi"/>
                      <w:bCs/>
                      <w:szCs w:val="24"/>
                      <w:lang w:eastAsia="en-US"/>
                    </w:rPr>
                    <w:t xml:space="preserve"> which can support a patient from many different angles can be very effective but it is the patient responsibility to access the service independently and without the right motivation and enough relevance </w:t>
                  </w:r>
                  <w:r w:rsidR="0004160C">
                    <w:rPr>
                      <w:rFonts w:asciiTheme="majorHAnsi" w:hAnsiTheme="majorHAnsi" w:cstheme="majorHAnsi"/>
                      <w:bCs/>
                      <w:szCs w:val="24"/>
                      <w:lang w:eastAsia="en-US"/>
                    </w:rPr>
                    <w:t xml:space="preserve">information the patient may miss out and not self-refer. </w:t>
                  </w:r>
                </w:p>
                <w:p w14:paraId="1F2227F2" w14:textId="0E966A0D" w:rsidR="00467CF7" w:rsidRDefault="00467CF7" w:rsidP="00467CF7">
                  <w:pPr>
                    <w:ind w:left="0" w:firstLine="0"/>
                    <w:rPr>
                      <w:rFonts w:asciiTheme="majorHAnsi" w:hAnsiTheme="majorHAnsi" w:cstheme="majorHAnsi"/>
                      <w:b/>
                      <w:bCs/>
                      <w:szCs w:val="24"/>
                      <w:lang w:eastAsia="en-US"/>
                    </w:rPr>
                  </w:pPr>
                  <w:r>
                    <w:rPr>
                      <w:rFonts w:asciiTheme="majorHAnsi" w:hAnsiTheme="majorHAnsi" w:cstheme="majorHAnsi"/>
                      <w:b/>
                      <w:bCs/>
                      <w:szCs w:val="24"/>
                      <w:lang w:eastAsia="en-US"/>
                    </w:rPr>
                    <w:t xml:space="preserve">Conclusion </w:t>
                  </w:r>
                </w:p>
                <w:p w14:paraId="3B6F334A" w14:textId="1A80AEAD" w:rsidR="0004160C" w:rsidRPr="0004160C" w:rsidRDefault="0004160C" w:rsidP="00467CF7">
                  <w:pPr>
                    <w:ind w:left="0" w:firstLine="0"/>
                    <w:rPr>
                      <w:rFonts w:asciiTheme="majorHAnsi" w:hAnsiTheme="majorHAnsi" w:cstheme="majorHAnsi"/>
                      <w:bCs/>
                      <w:szCs w:val="24"/>
                      <w:lang w:eastAsia="en-US"/>
                    </w:rPr>
                  </w:pPr>
                  <w:r>
                    <w:rPr>
                      <w:rFonts w:asciiTheme="majorHAnsi" w:hAnsiTheme="majorHAnsi" w:cstheme="majorHAnsi"/>
                      <w:bCs/>
                      <w:szCs w:val="24"/>
                      <w:lang w:eastAsia="en-US"/>
                    </w:rPr>
                    <w:t xml:space="preserve">After assessment it was clear the patient needed assistance with weight management, after having a discussion around the services available (Weight management), the patient was given a leaflet to help him gain more insight and make a decision about referring himself. </w:t>
                  </w:r>
                  <w:r w:rsidR="00195AB8">
                    <w:rPr>
                      <w:rFonts w:asciiTheme="majorHAnsi" w:hAnsiTheme="majorHAnsi" w:cstheme="majorHAnsi"/>
                      <w:bCs/>
                      <w:szCs w:val="24"/>
                      <w:lang w:eastAsia="en-US"/>
                    </w:rPr>
                    <w:t xml:space="preserve">There is a possibility he may not refer himself which can lead to further mobility and health decline. </w:t>
                  </w:r>
                </w:p>
                <w:p w14:paraId="6BAAB2B3" w14:textId="77777777" w:rsidR="0004160C" w:rsidRDefault="0004160C" w:rsidP="00467CF7">
                  <w:pPr>
                    <w:ind w:left="0" w:firstLine="0"/>
                    <w:rPr>
                      <w:rFonts w:asciiTheme="majorHAnsi" w:hAnsiTheme="majorHAnsi" w:cstheme="majorHAnsi"/>
                      <w:b/>
                      <w:bCs/>
                      <w:szCs w:val="24"/>
                      <w:lang w:eastAsia="en-US"/>
                    </w:rPr>
                  </w:pPr>
                </w:p>
                <w:p w14:paraId="7B28CD1C" w14:textId="55B9F604" w:rsidR="0004160C" w:rsidRDefault="0004160C" w:rsidP="00467CF7">
                  <w:pPr>
                    <w:ind w:left="0" w:firstLine="0"/>
                    <w:rPr>
                      <w:rFonts w:asciiTheme="majorHAnsi" w:hAnsiTheme="majorHAnsi" w:cstheme="majorHAnsi"/>
                      <w:b/>
                      <w:bCs/>
                      <w:szCs w:val="24"/>
                      <w:lang w:eastAsia="en-US"/>
                    </w:rPr>
                  </w:pPr>
                  <w:r>
                    <w:rPr>
                      <w:rFonts w:asciiTheme="majorHAnsi" w:hAnsiTheme="majorHAnsi" w:cstheme="majorHAnsi"/>
                      <w:b/>
                      <w:bCs/>
                      <w:szCs w:val="24"/>
                      <w:lang w:eastAsia="en-US"/>
                    </w:rPr>
                    <w:t>Action Plan</w:t>
                  </w:r>
                </w:p>
                <w:p w14:paraId="17AC551C" w14:textId="77777777" w:rsidR="00467CF7" w:rsidRDefault="00195AB8" w:rsidP="00195AB8">
                  <w:pPr>
                    <w:ind w:left="0" w:firstLine="0"/>
                    <w:rPr>
                      <w:rFonts w:asciiTheme="majorHAnsi" w:hAnsiTheme="majorHAnsi" w:cstheme="majorHAnsi"/>
                      <w:bCs/>
                      <w:szCs w:val="24"/>
                      <w:lang w:eastAsia="en-US"/>
                    </w:rPr>
                  </w:pPr>
                  <w:r>
                    <w:rPr>
                      <w:rFonts w:asciiTheme="majorHAnsi" w:hAnsiTheme="majorHAnsi" w:cstheme="majorHAnsi"/>
                      <w:bCs/>
                      <w:szCs w:val="24"/>
                      <w:lang w:eastAsia="en-US"/>
                    </w:rPr>
                    <w:t>It is vital to discuss with patients the importance of self-referring to the weight management service and talk about the benefits to their future health and wellbeing. Highlighting all the possible risks if they continue to live without making a change is also needed to ensure they can make a choice with all the facts and relevant information given.</w:t>
                  </w:r>
                </w:p>
                <w:p w14:paraId="30A9A535" w14:textId="77777777" w:rsidR="00195AB8" w:rsidRDefault="00195AB8" w:rsidP="00195AB8">
                  <w:pPr>
                    <w:ind w:left="0" w:firstLine="0"/>
                    <w:rPr>
                      <w:rFonts w:asciiTheme="majorHAnsi" w:hAnsiTheme="majorHAnsi" w:cstheme="majorHAnsi"/>
                      <w:bCs/>
                      <w:szCs w:val="24"/>
                      <w:lang w:eastAsia="en-US"/>
                    </w:rPr>
                  </w:pPr>
                </w:p>
                <w:p w14:paraId="3C266113" w14:textId="4949D628" w:rsidR="00195AB8" w:rsidRDefault="00195AB8" w:rsidP="00195AB8">
                  <w:pPr>
                    <w:ind w:left="0" w:firstLine="0"/>
                    <w:rPr>
                      <w:rFonts w:asciiTheme="majorHAnsi" w:hAnsiTheme="majorHAnsi" w:cstheme="majorHAnsi"/>
                      <w:szCs w:val="24"/>
                      <w:lang w:eastAsia="en-US"/>
                    </w:rPr>
                  </w:pPr>
                </w:p>
              </w:tc>
            </w:tr>
          </w:tbl>
          <w:p w14:paraId="6E91ABA2" w14:textId="70DFF17B" w:rsidR="00B84479" w:rsidRPr="00716A18" w:rsidRDefault="00B84479">
            <w:pPr>
              <w:ind w:left="0" w:firstLine="0"/>
              <w:rPr>
                <w:rFonts w:asciiTheme="majorHAnsi" w:hAnsiTheme="majorHAnsi" w:cstheme="majorHAnsi"/>
                <w:b/>
                <w:bCs/>
                <w:szCs w:val="24"/>
              </w:rPr>
            </w:pPr>
          </w:p>
          <w:p w14:paraId="6C106EE3" w14:textId="77777777" w:rsidR="00601B22" w:rsidRPr="00601B22" w:rsidRDefault="00601B22">
            <w:pPr>
              <w:ind w:left="0" w:firstLine="0"/>
              <w:rPr>
                <w:rFonts w:asciiTheme="majorHAnsi" w:hAnsiTheme="majorHAnsi" w:cstheme="majorHAnsi"/>
                <w:szCs w:val="24"/>
              </w:rPr>
            </w:pPr>
          </w:p>
          <w:p w14:paraId="02599F03" w14:textId="77777777" w:rsidR="00601B22" w:rsidRPr="00601B22" w:rsidRDefault="00601B22">
            <w:pPr>
              <w:ind w:left="0" w:firstLine="0"/>
              <w:rPr>
                <w:rFonts w:asciiTheme="majorHAnsi" w:hAnsiTheme="majorHAnsi" w:cstheme="majorHAnsi"/>
                <w:szCs w:val="24"/>
              </w:rPr>
            </w:pPr>
          </w:p>
          <w:p w14:paraId="06625073" w14:textId="77777777" w:rsidR="00601B22" w:rsidRPr="00601B22" w:rsidRDefault="00601B22">
            <w:pPr>
              <w:ind w:left="0" w:firstLine="0"/>
              <w:rPr>
                <w:rFonts w:asciiTheme="majorHAnsi" w:hAnsiTheme="majorHAnsi" w:cstheme="majorHAnsi"/>
                <w:szCs w:val="24"/>
              </w:rPr>
            </w:pPr>
          </w:p>
          <w:p w14:paraId="2DBFBD26" w14:textId="77777777" w:rsidR="00601B22" w:rsidRPr="00601B22" w:rsidRDefault="00601B22">
            <w:pPr>
              <w:ind w:left="0" w:firstLine="0"/>
              <w:rPr>
                <w:rFonts w:asciiTheme="majorHAnsi" w:hAnsiTheme="majorHAnsi" w:cstheme="majorHAnsi"/>
                <w:szCs w:val="24"/>
              </w:rPr>
            </w:pPr>
          </w:p>
          <w:p w14:paraId="2EA9AED7" w14:textId="77777777" w:rsidR="00601B22" w:rsidRPr="00601B22" w:rsidRDefault="00601B22">
            <w:pPr>
              <w:ind w:left="0" w:firstLine="0"/>
              <w:rPr>
                <w:rFonts w:asciiTheme="majorHAnsi" w:hAnsiTheme="majorHAnsi" w:cstheme="majorHAnsi"/>
                <w:szCs w:val="24"/>
              </w:rPr>
            </w:pPr>
          </w:p>
          <w:p w14:paraId="62000C0A" w14:textId="77777777" w:rsidR="00601B22" w:rsidRPr="00601B22" w:rsidRDefault="00601B22">
            <w:pPr>
              <w:ind w:left="0" w:firstLine="0"/>
              <w:rPr>
                <w:rFonts w:asciiTheme="majorHAnsi" w:hAnsiTheme="majorHAnsi" w:cstheme="majorHAnsi"/>
                <w:szCs w:val="24"/>
              </w:rPr>
            </w:pPr>
          </w:p>
          <w:p w14:paraId="3E5F6087" w14:textId="77777777" w:rsidR="00601B22" w:rsidRPr="00601B22" w:rsidRDefault="00601B22">
            <w:pPr>
              <w:ind w:left="0" w:firstLine="0"/>
              <w:rPr>
                <w:rFonts w:asciiTheme="majorHAnsi" w:hAnsiTheme="majorHAnsi" w:cstheme="majorHAnsi"/>
                <w:szCs w:val="24"/>
              </w:rPr>
            </w:pPr>
          </w:p>
        </w:tc>
      </w:tr>
    </w:tbl>
    <w:p w14:paraId="5F7384FD" w14:textId="77777777" w:rsidR="00D7002C" w:rsidRDefault="00D7002C">
      <w:pPr>
        <w:rPr>
          <w:rFonts w:asciiTheme="majorHAnsi" w:hAnsiTheme="majorHAnsi" w:cstheme="majorHAnsi"/>
          <w:szCs w:val="24"/>
        </w:rPr>
      </w:pPr>
    </w:p>
    <w:tbl>
      <w:tblPr>
        <w:tblStyle w:val="TableGrid0"/>
        <w:tblW w:w="9438" w:type="dxa"/>
        <w:tblInd w:w="55" w:type="dxa"/>
        <w:tblLook w:val="04A0" w:firstRow="1" w:lastRow="0" w:firstColumn="1" w:lastColumn="0" w:noHBand="0" w:noVBand="1"/>
      </w:tblPr>
      <w:tblGrid>
        <w:gridCol w:w="9438"/>
      </w:tblGrid>
      <w:tr w:rsidR="00E1298E" w:rsidRPr="00601B22" w14:paraId="7DF24CCD" w14:textId="77777777" w:rsidTr="002D27EC">
        <w:tc>
          <w:tcPr>
            <w:tcW w:w="9438" w:type="dxa"/>
          </w:tcPr>
          <w:p w14:paraId="6C4714B5" w14:textId="4AB98310" w:rsidR="00E1298E" w:rsidRPr="00601B22" w:rsidRDefault="00E1298E" w:rsidP="0001031D">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b</w:t>
            </w:r>
            <w:r>
              <w:rPr>
                <w:rFonts w:asciiTheme="majorHAnsi" w:hAnsiTheme="majorHAnsi" w:cstheme="majorHAnsi"/>
                <w:szCs w:val="24"/>
              </w:rPr>
              <w:t xml:space="preserve"> </w:t>
            </w:r>
            <w:r w:rsidRPr="00601B22">
              <w:rPr>
                <w:rFonts w:asciiTheme="majorHAnsi" w:hAnsiTheme="majorHAnsi" w:cstheme="majorHAnsi"/>
                <w:szCs w:val="24"/>
              </w:rPr>
              <w:t xml:space="preserve">Reflect on </w:t>
            </w:r>
            <w:r>
              <w:rPr>
                <w:rFonts w:asciiTheme="majorHAnsi" w:hAnsiTheme="majorHAnsi" w:cstheme="majorHAnsi"/>
                <w:szCs w:val="24"/>
              </w:rPr>
              <w:t xml:space="preserve">a second </w:t>
            </w:r>
            <w:r w:rsidRPr="00601B22">
              <w:rPr>
                <w:rFonts w:asciiTheme="majorHAnsi" w:hAnsiTheme="majorHAnsi" w:cstheme="majorHAnsi"/>
                <w:szCs w:val="24"/>
              </w:rPr>
              <w:t xml:space="preserve">example of a </w:t>
            </w:r>
            <w:proofErr w:type="gramStart"/>
            <w:r w:rsidRPr="00601B22">
              <w:rPr>
                <w:rFonts w:asciiTheme="majorHAnsi" w:hAnsiTheme="majorHAnsi" w:cstheme="majorHAnsi"/>
                <w:szCs w:val="24"/>
              </w:rPr>
              <w:t xml:space="preserve">person </w:t>
            </w:r>
            <w:r w:rsidR="00F43248" w:rsidRPr="00601B22">
              <w:rPr>
                <w:rFonts w:asciiTheme="majorHAnsi" w:hAnsiTheme="majorHAnsi" w:cstheme="majorHAnsi"/>
                <w:szCs w:val="24"/>
              </w:rPr>
              <w:t>centre</w:t>
            </w:r>
            <w:r w:rsidR="00F43248">
              <w:rPr>
                <w:rFonts w:asciiTheme="majorHAnsi" w:hAnsiTheme="majorHAnsi" w:cstheme="majorHAnsi"/>
                <w:szCs w:val="24"/>
              </w:rPr>
              <w:t>d</w:t>
            </w:r>
            <w:proofErr w:type="gramEnd"/>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p>
        </w:tc>
      </w:tr>
      <w:tr w:rsidR="00E1298E" w:rsidRPr="00601B22" w14:paraId="2D61CABC" w14:textId="77777777" w:rsidTr="002D27EC">
        <w:tc>
          <w:tcPr>
            <w:tcW w:w="9438" w:type="dxa"/>
          </w:tcPr>
          <w:p w14:paraId="3259FA51" w14:textId="77777777" w:rsidR="00700F97" w:rsidRDefault="00700F97" w:rsidP="00700F97">
            <w:pPr>
              <w:ind w:left="0" w:firstLine="0"/>
              <w:rPr>
                <w:rFonts w:asciiTheme="majorHAnsi" w:hAnsiTheme="majorHAnsi" w:cstheme="majorHAnsi"/>
                <w:szCs w:val="24"/>
              </w:rPr>
            </w:pPr>
            <w:r>
              <w:rPr>
                <w:rFonts w:asciiTheme="majorHAnsi" w:hAnsiTheme="majorHAnsi" w:cstheme="majorHAnsi"/>
                <w:szCs w:val="24"/>
              </w:rPr>
              <w:t>The following is a reflection regarding a serviced called Wales National exercises referral scheme (NERS) and how it helps promote both individual and the population’s health and wellbeing. The model will follow the Gibbs cycle, which is viewed as an acclaimed technique (The university of Edinburgh, 2024).</w:t>
            </w:r>
          </w:p>
          <w:p w14:paraId="40E4B4BE" w14:textId="77777777" w:rsidR="00700F97" w:rsidRDefault="00700F97" w:rsidP="00700F97">
            <w:pPr>
              <w:ind w:left="0" w:firstLine="0"/>
              <w:rPr>
                <w:rFonts w:asciiTheme="majorHAnsi" w:hAnsiTheme="majorHAnsi" w:cstheme="majorHAnsi"/>
                <w:bCs/>
                <w:szCs w:val="24"/>
              </w:rPr>
            </w:pPr>
            <w:r w:rsidRPr="00716A18">
              <w:rPr>
                <w:rFonts w:asciiTheme="majorHAnsi" w:hAnsiTheme="majorHAnsi" w:cstheme="majorHAnsi"/>
                <w:b/>
                <w:bCs/>
                <w:szCs w:val="24"/>
              </w:rPr>
              <w:t>Description</w:t>
            </w:r>
            <w:r>
              <w:rPr>
                <w:rFonts w:asciiTheme="majorHAnsi" w:hAnsiTheme="majorHAnsi" w:cstheme="majorHAnsi"/>
                <w:bCs/>
                <w:szCs w:val="24"/>
              </w:rPr>
              <w:t xml:space="preserve">  </w:t>
            </w:r>
          </w:p>
          <w:p w14:paraId="20F6A329" w14:textId="77777777" w:rsidR="00700F97" w:rsidRDefault="00700F97" w:rsidP="00700F97">
            <w:pPr>
              <w:ind w:left="0" w:firstLine="0"/>
              <w:rPr>
                <w:rFonts w:asciiTheme="majorHAnsi" w:hAnsiTheme="majorHAnsi" w:cstheme="majorHAnsi"/>
                <w:bCs/>
                <w:szCs w:val="24"/>
              </w:rPr>
            </w:pPr>
            <w:r>
              <w:rPr>
                <w:rFonts w:asciiTheme="majorHAnsi" w:hAnsiTheme="majorHAnsi" w:cstheme="majorHAnsi"/>
                <w:bCs/>
                <w:szCs w:val="24"/>
              </w:rPr>
              <w:lastRenderedPageBreak/>
              <w:t xml:space="preserve">A patient was coming to the end of their community physiotherapy and wanted to be able to continue being physically active outside of the home. A discussion was had about what NERS offers and how it could possibly help long term. The patient agreed to have a referral sent and intended to continue being active long term.  </w:t>
            </w:r>
            <w:r w:rsidRPr="00562D3E">
              <w:rPr>
                <w:rFonts w:asciiTheme="majorHAnsi" w:hAnsiTheme="majorHAnsi" w:cstheme="majorHAnsi"/>
                <w:bCs/>
                <w:szCs w:val="24"/>
              </w:rPr>
              <w:t>Public Health Wales (2024)</w:t>
            </w:r>
            <w:r>
              <w:rPr>
                <w:rFonts w:asciiTheme="majorHAnsi" w:hAnsiTheme="majorHAnsi" w:cstheme="majorHAnsi"/>
                <w:bCs/>
                <w:szCs w:val="24"/>
              </w:rPr>
              <w:t xml:space="preserve">, says the NERS programme aims to prevent and manage chronic conditions with the intention of improving health and wellbeing of the inactive population. </w:t>
            </w:r>
          </w:p>
          <w:p w14:paraId="30DE0FF9" w14:textId="77777777" w:rsidR="00700F97" w:rsidRPr="00727B89" w:rsidRDefault="00700F97" w:rsidP="00700F97">
            <w:pPr>
              <w:ind w:left="0" w:firstLine="0"/>
              <w:rPr>
                <w:rFonts w:asciiTheme="majorHAnsi" w:hAnsiTheme="majorHAnsi" w:cstheme="majorHAnsi"/>
                <w:bCs/>
                <w:szCs w:val="24"/>
              </w:rPr>
            </w:pPr>
          </w:p>
          <w:p w14:paraId="52178026" w14:textId="77777777" w:rsidR="00700F97" w:rsidRDefault="00700F97" w:rsidP="00700F97">
            <w:pPr>
              <w:ind w:left="0" w:firstLine="0"/>
              <w:rPr>
                <w:rFonts w:asciiTheme="majorHAnsi" w:hAnsiTheme="majorHAnsi" w:cstheme="majorHAnsi"/>
                <w:b/>
                <w:bCs/>
                <w:szCs w:val="24"/>
              </w:rPr>
            </w:pPr>
            <w:r>
              <w:rPr>
                <w:rFonts w:asciiTheme="majorHAnsi" w:hAnsiTheme="majorHAnsi" w:cstheme="majorHAnsi"/>
                <w:b/>
                <w:bCs/>
                <w:szCs w:val="24"/>
              </w:rPr>
              <w:t xml:space="preserve">Feeling   </w:t>
            </w:r>
          </w:p>
          <w:p w14:paraId="6A9C1096" w14:textId="77777777" w:rsidR="00700F97" w:rsidRDefault="00700F97" w:rsidP="00700F97">
            <w:pPr>
              <w:ind w:left="0" w:firstLine="0"/>
              <w:rPr>
                <w:rFonts w:asciiTheme="majorHAnsi" w:hAnsiTheme="majorHAnsi" w:cstheme="majorHAnsi"/>
                <w:bCs/>
                <w:szCs w:val="24"/>
              </w:rPr>
            </w:pPr>
            <w:r>
              <w:rPr>
                <w:rFonts w:asciiTheme="majorHAnsi" w:hAnsiTheme="majorHAnsi" w:cstheme="majorHAnsi"/>
                <w:bCs/>
                <w:szCs w:val="24"/>
              </w:rPr>
              <w:t xml:space="preserve">After discussing the NERS programme it was clear the patient was invested with the idea of continued activity long term which created a feeling of positivity and hope for a more proactive and healthier life style for the patient. </w:t>
            </w:r>
          </w:p>
          <w:p w14:paraId="00354215" w14:textId="77777777" w:rsidR="00700F97" w:rsidRPr="00961D0F" w:rsidRDefault="00700F97" w:rsidP="00700F97">
            <w:pPr>
              <w:ind w:left="0" w:firstLine="0"/>
              <w:rPr>
                <w:rFonts w:asciiTheme="majorHAnsi" w:hAnsiTheme="majorHAnsi" w:cstheme="majorHAnsi"/>
                <w:bCs/>
                <w:szCs w:val="24"/>
              </w:rPr>
            </w:pPr>
          </w:p>
          <w:p w14:paraId="1634CF36" w14:textId="77777777" w:rsidR="00700F97" w:rsidRDefault="00700F97" w:rsidP="00700F97">
            <w:pPr>
              <w:ind w:left="0" w:firstLine="0"/>
              <w:rPr>
                <w:rFonts w:asciiTheme="majorHAnsi" w:hAnsiTheme="majorHAnsi" w:cstheme="majorHAnsi"/>
                <w:b/>
                <w:bCs/>
                <w:szCs w:val="24"/>
              </w:rPr>
            </w:pPr>
            <w:r>
              <w:rPr>
                <w:rFonts w:asciiTheme="majorHAnsi" w:hAnsiTheme="majorHAnsi" w:cstheme="majorHAnsi"/>
                <w:b/>
                <w:bCs/>
                <w:szCs w:val="24"/>
              </w:rPr>
              <w:t xml:space="preserve">Evaluation </w:t>
            </w:r>
          </w:p>
          <w:p w14:paraId="02FE0B36" w14:textId="59632CE0" w:rsidR="00700F97" w:rsidRDefault="00700F97" w:rsidP="00700F97">
            <w:pPr>
              <w:ind w:left="0" w:firstLine="0"/>
              <w:rPr>
                <w:rFonts w:asciiTheme="majorHAnsi" w:hAnsiTheme="majorHAnsi" w:cstheme="majorHAnsi"/>
                <w:bCs/>
                <w:szCs w:val="24"/>
              </w:rPr>
            </w:pPr>
            <w:r>
              <w:rPr>
                <w:rFonts w:asciiTheme="majorHAnsi" w:hAnsiTheme="majorHAnsi" w:cstheme="majorHAnsi"/>
                <w:bCs/>
                <w:szCs w:val="24"/>
              </w:rPr>
              <w:t xml:space="preserve">After giving the patient all the relevant information and highlighting the possibilities surrounding NERS, they then were able to make healthier lifestyle choice which have long term benefits their health and wellbeing. </w:t>
            </w:r>
            <w:r w:rsidR="00956A06">
              <w:rPr>
                <w:rFonts w:asciiTheme="majorHAnsi" w:hAnsiTheme="majorHAnsi" w:cstheme="majorHAnsi"/>
                <w:bCs/>
                <w:szCs w:val="24"/>
              </w:rPr>
              <w:t xml:space="preserve">Group work is beneficial and works well for many individuals but that is not always the case, the patient may find it difficult to adjust to working in a busy environment as he is used to doing physiotherapy in his own home.  </w:t>
            </w:r>
          </w:p>
          <w:p w14:paraId="6700C820" w14:textId="77777777" w:rsidR="00700F97" w:rsidRPr="00961D0F" w:rsidRDefault="00700F97" w:rsidP="00700F97">
            <w:pPr>
              <w:ind w:left="0" w:firstLine="0"/>
              <w:rPr>
                <w:rFonts w:asciiTheme="majorHAnsi" w:hAnsiTheme="majorHAnsi" w:cstheme="majorHAnsi"/>
                <w:bCs/>
                <w:szCs w:val="24"/>
              </w:rPr>
            </w:pPr>
          </w:p>
          <w:p w14:paraId="240A57CA" w14:textId="77777777" w:rsidR="00700F97" w:rsidRDefault="00700F97" w:rsidP="00700F97">
            <w:pPr>
              <w:ind w:left="0" w:firstLine="0"/>
              <w:rPr>
                <w:rFonts w:asciiTheme="majorHAnsi" w:hAnsiTheme="majorHAnsi" w:cstheme="majorHAnsi"/>
                <w:b/>
                <w:bCs/>
                <w:szCs w:val="24"/>
              </w:rPr>
            </w:pPr>
            <w:r>
              <w:rPr>
                <w:rFonts w:asciiTheme="majorHAnsi" w:hAnsiTheme="majorHAnsi" w:cstheme="majorHAnsi"/>
                <w:b/>
                <w:bCs/>
                <w:szCs w:val="24"/>
              </w:rPr>
              <w:t xml:space="preserve">Analysis </w:t>
            </w:r>
          </w:p>
          <w:p w14:paraId="3BD6AD1C" w14:textId="02CCAAF4" w:rsidR="00700F97" w:rsidRDefault="00700F97" w:rsidP="00700F97">
            <w:pPr>
              <w:ind w:left="0" w:firstLine="0"/>
              <w:rPr>
                <w:rFonts w:asciiTheme="majorHAnsi" w:hAnsiTheme="majorHAnsi" w:cstheme="majorHAnsi"/>
                <w:bCs/>
                <w:szCs w:val="24"/>
              </w:rPr>
            </w:pPr>
            <w:r>
              <w:rPr>
                <w:rFonts w:asciiTheme="majorHAnsi" w:hAnsiTheme="majorHAnsi" w:cstheme="majorHAnsi"/>
                <w:bCs/>
                <w:szCs w:val="24"/>
              </w:rPr>
              <w:t>Allowing a patient to evaluate relevant information regarding their own care, alongside highlighting th</w:t>
            </w:r>
            <w:r w:rsidR="00956A06">
              <w:rPr>
                <w:rFonts w:asciiTheme="majorHAnsi" w:hAnsiTheme="majorHAnsi" w:cstheme="majorHAnsi"/>
                <w:bCs/>
                <w:szCs w:val="24"/>
              </w:rPr>
              <w:t xml:space="preserve">e positive </w:t>
            </w:r>
            <w:proofErr w:type="gramStart"/>
            <w:r w:rsidR="00956A06">
              <w:rPr>
                <w:rFonts w:asciiTheme="majorHAnsi" w:hAnsiTheme="majorHAnsi" w:cstheme="majorHAnsi"/>
                <w:bCs/>
                <w:szCs w:val="24"/>
              </w:rPr>
              <w:t>long term</w:t>
            </w:r>
            <w:proofErr w:type="gramEnd"/>
            <w:r w:rsidR="00956A06">
              <w:rPr>
                <w:rFonts w:asciiTheme="majorHAnsi" w:hAnsiTheme="majorHAnsi" w:cstheme="majorHAnsi"/>
                <w:bCs/>
                <w:szCs w:val="24"/>
              </w:rPr>
              <w:t xml:space="preserve"> benefits </w:t>
            </w:r>
            <w:r>
              <w:rPr>
                <w:rFonts w:asciiTheme="majorHAnsi" w:hAnsiTheme="majorHAnsi" w:cstheme="majorHAnsi"/>
                <w:bCs/>
                <w:szCs w:val="24"/>
              </w:rPr>
              <w:t>to health and wellbeing has led to positive choices to enable healthier behaviours</w:t>
            </w:r>
            <w:r w:rsidR="002E5E3C">
              <w:rPr>
                <w:rFonts w:asciiTheme="majorHAnsi" w:hAnsiTheme="majorHAnsi" w:cstheme="majorHAnsi"/>
                <w:bCs/>
                <w:szCs w:val="24"/>
              </w:rPr>
              <w:t xml:space="preserve"> which is a good thing</w:t>
            </w:r>
            <w:r>
              <w:rPr>
                <w:rFonts w:asciiTheme="majorHAnsi" w:hAnsiTheme="majorHAnsi" w:cstheme="majorHAnsi"/>
                <w:bCs/>
                <w:szCs w:val="24"/>
              </w:rPr>
              <w:t>.</w:t>
            </w:r>
            <w:r w:rsidR="00956A06">
              <w:rPr>
                <w:rFonts w:asciiTheme="majorHAnsi" w:hAnsiTheme="majorHAnsi" w:cstheme="majorHAnsi"/>
                <w:bCs/>
                <w:szCs w:val="24"/>
              </w:rPr>
              <w:t xml:space="preserve"> The patient was very engaging and eager to continue with his active behaviours due to the good therapy relationship we had built. </w:t>
            </w:r>
            <w:r w:rsidR="002E5E3C">
              <w:rPr>
                <w:rFonts w:asciiTheme="majorHAnsi" w:hAnsiTheme="majorHAnsi" w:cstheme="majorHAnsi"/>
                <w:bCs/>
                <w:szCs w:val="24"/>
              </w:rPr>
              <w:t xml:space="preserve"> </w:t>
            </w:r>
            <w:r>
              <w:rPr>
                <w:rFonts w:asciiTheme="majorHAnsi" w:hAnsiTheme="majorHAnsi" w:cstheme="majorHAnsi"/>
                <w:bCs/>
                <w:szCs w:val="24"/>
              </w:rPr>
              <w:t xml:space="preserve"> </w:t>
            </w:r>
          </w:p>
          <w:p w14:paraId="35BBE503" w14:textId="77777777" w:rsidR="00700F97" w:rsidRPr="00961D0F" w:rsidRDefault="00700F97" w:rsidP="00700F97">
            <w:pPr>
              <w:ind w:left="0" w:firstLine="0"/>
              <w:rPr>
                <w:rFonts w:asciiTheme="majorHAnsi" w:hAnsiTheme="majorHAnsi" w:cstheme="majorHAnsi"/>
                <w:bCs/>
                <w:szCs w:val="24"/>
              </w:rPr>
            </w:pPr>
          </w:p>
          <w:p w14:paraId="044D75C4" w14:textId="77777777" w:rsidR="00700F97" w:rsidRDefault="00700F97" w:rsidP="00700F97">
            <w:pPr>
              <w:ind w:left="0" w:firstLine="0"/>
              <w:rPr>
                <w:rFonts w:asciiTheme="majorHAnsi" w:hAnsiTheme="majorHAnsi" w:cstheme="majorHAnsi"/>
                <w:b/>
                <w:bCs/>
                <w:szCs w:val="24"/>
              </w:rPr>
            </w:pPr>
            <w:r>
              <w:rPr>
                <w:rFonts w:asciiTheme="majorHAnsi" w:hAnsiTheme="majorHAnsi" w:cstheme="majorHAnsi"/>
                <w:b/>
                <w:bCs/>
                <w:szCs w:val="24"/>
              </w:rPr>
              <w:t>Conclusion</w:t>
            </w:r>
            <w:r w:rsidRPr="00716A18">
              <w:rPr>
                <w:rFonts w:asciiTheme="majorHAnsi" w:hAnsiTheme="majorHAnsi" w:cstheme="majorHAnsi"/>
                <w:b/>
                <w:bCs/>
                <w:szCs w:val="24"/>
              </w:rPr>
              <w:t xml:space="preserve"> </w:t>
            </w:r>
          </w:p>
          <w:p w14:paraId="2AAB933B" w14:textId="287E5C5A" w:rsidR="00700F97" w:rsidRDefault="00700F97" w:rsidP="00700F97">
            <w:pPr>
              <w:ind w:left="0" w:firstLine="0"/>
              <w:rPr>
                <w:rFonts w:asciiTheme="majorHAnsi" w:hAnsiTheme="majorHAnsi" w:cstheme="majorHAnsi"/>
                <w:bCs/>
                <w:szCs w:val="24"/>
              </w:rPr>
            </w:pPr>
            <w:r>
              <w:rPr>
                <w:rFonts w:asciiTheme="majorHAnsi" w:hAnsiTheme="majorHAnsi" w:cstheme="majorHAnsi"/>
                <w:bCs/>
                <w:szCs w:val="24"/>
              </w:rPr>
              <w:t>Ensuring the patient was suitable for NERS before discussing the referral was very important as it could have had a negative impact on the patient if they did not meet the criteria for the service and was declined an assessment</w:t>
            </w:r>
            <w:r w:rsidR="00956A06">
              <w:rPr>
                <w:rFonts w:asciiTheme="majorHAnsi" w:hAnsiTheme="majorHAnsi" w:cstheme="majorHAnsi"/>
                <w:bCs/>
                <w:szCs w:val="24"/>
              </w:rPr>
              <w:t>, which has happened previously</w:t>
            </w:r>
            <w:r>
              <w:rPr>
                <w:rFonts w:asciiTheme="majorHAnsi" w:hAnsiTheme="majorHAnsi" w:cstheme="majorHAnsi"/>
                <w:bCs/>
                <w:szCs w:val="24"/>
              </w:rPr>
              <w:t xml:space="preserve">. </w:t>
            </w:r>
            <w:r w:rsidR="00956A06">
              <w:rPr>
                <w:rFonts w:asciiTheme="majorHAnsi" w:hAnsiTheme="majorHAnsi" w:cstheme="majorHAnsi"/>
                <w:bCs/>
                <w:szCs w:val="24"/>
              </w:rPr>
              <w:t xml:space="preserve">The in-depth assessment and therapy </w:t>
            </w:r>
            <w:r w:rsidR="007C165E">
              <w:rPr>
                <w:rFonts w:asciiTheme="majorHAnsi" w:hAnsiTheme="majorHAnsi" w:cstheme="majorHAnsi"/>
                <w:bCs/>
                <w:szCs w:val="24"/>
              </w:rPr>
              <w:t xml:space="preserve">sessions enabled the </w:t>
            </w:r>
            <w:r w:rsidR="00956A06">
              <w:rPr>
                <w:rFonts w:asciiTheme="majorHAnsi" w:hAnsiTheme="majorHAnsi" w:cstheme="majorHAnsi"/>
                <w:bCs/>
                <w:szCs w:val="24"/>
              </w:rPr>
              <w:t xml:space="preserve">decision </w:t>
            </w:r>
            <w:r w:rsidR="007C165E">
              <w:rPr>
                <w:rFonts w:asciiTheme="majorHAnsi" w:hAnsiTheme="majorHAnsi" w:cstheme="majorHAnsi"/>
                <w:bCs/>
                <w:szCs w:val="24"/>
              </w:rPr>
              <w:t>to refer the patient to NERS</w:t>
            </w:r>
            <w:r w:rsidR="00956A06">
              <w:rPr>
                <w:rFonts w:asciiTheme="majorHAnsi" w:hAnsiTheme="majorHAnsi" w:cstheme="majorHAnsi"/>
                <w:bCs/>
                <w:szCs w:val="24"/>
              </w:rPr>
              <w:t xml:space="preserve">. </w:t>
            </w:r>
            <w:r>
              <w:rPr>
                <w:rFonts w:asciiTheme="majorHAnsi" w:hAnsiTheme="majorHAnsi" w:cstheme="majorHAnsi"/>
                <w:bCs/>
                <w:szCs w:val="24"/>
              </w:rPr>
              <w:t>Discussing all the information in verb</w:t>
            </w:r>
            <w:r w:rsidR="00956A06">
              <w:rPr>
                <w:rFonts w:asciiTheme="majorHAnsi" w:hAnsiTheme="majorHAnsi" w:cstheme="majorHAnsi"/>
                <w:bCs/>
                <w:szCs w:val="24"/>
              </w:rPr>
              <w:t xml:space="preserve">al format </w:t>
            </w:r>
            <w:r>
              <w:rPr>
                <w:rFonts w:asciiTheme="majorHAnsi" w:hAnsiTheme="majorHAnsi" w:cstheme="majorHAnsi"/>
                <w:bCs/>
                <w:szCs w:val="24"/>
              </w:rPr>
              <w:t xml:space="preserve">as well as providing a leaflet about NERS was beneficial for the patient to </w:t>
            </w:r>
            <w:r w:rsidR="007C165E">
              <w:rPr>
                <w:rFonts w:asciiTheme="majorHAnsi" w:hAnsiTheme="majorHAnsi" w:cstheme="majorHAnsi"/>
                <w:bCs/>
                <w:szCs w:val="24"/>
              </w:rPr>
              <w:t xml:space="preserve">give them time to digest and to </w:t>
            </w:r>
            <w:r>
              <w:rPr>
                <w:rFonts w:asciiTheme="majorHAnsi" w:hAnsiTheme="majorHAnsi" w:cstheme="majorHAnsi"/>
                <w:bCs/>
                <w:szCs w:val="24"/>
              </w:rPr>
              <w:t>make their choice going forwards</w:t>
            </w:r>
            <w:r w:rsidR="007C165E">
              <w:rPr>
                <w:rFonts w:asciiTheme="majorHAnsi" w:hAnsiTheme="majorHAnsi" w:cstheme="majorHAnsi"/>
                <w:bCs/>
                <w:szCs w:val="24"/>
              </w:rPr>
              <w:t xml:space="preserve"> regarding their own health and wellbeing</w:t>
            </w:r>
            <w:r>
              <w:rPr>
                <w:rFonts w:asciiTheme="majorHAnsi" w:hAnsiTheme="majorHAnsi" w:cstheme="majorHAnsi"/>
                <w:bCs/>
                <w:szCs w:val="24"/>
              </w:rPr>
              <w:t xml:space="preserve">. </w:t>
            </w:r>
          </w:p>
          <w:p w14:paraId="133C0CA9" w14:textId="77777777" w:rsidR="00700F97" w:rsidRDefault="00700F97" w:rsidP="00700F97">
            <w:pPr>
              <w:ind w:left="0" w:firstLine="0"/>
              <w:rPr>
                <w:rFonts w:asciiTheme="majorHAnsi" w:hAnsiTheme="majorHAnsi" w:cstheme="majorHAnsi"/>
                <w:bCs/>
                <w:szCs w:val="24"/>
              </w:rPr>
            </w:pPr>
          </w:p>
          <w:p w14:paraId="01BE7B27" w14:textId="77777777" w:rsidR="00700F97" w:rsidRDefault="00700F97" w:rsidP="00700F97">
            <w:pPr>
              <w:ind w:left="0" w:firstLine="0"/>
              <w:rPr>
                <w:rFonts w:asciiTheme="majorHAnsi" w:hAnsiTheme="majorHAnsi" w:cstheme="majorHAnsi"/>
                <w:b/>
                <w:bCs/>
                <w:szCs w:val="24"/>
              </w:rPr>
            </w:pPr>
            <w:r>
              <w:rPr>
                <w:rFonts w:asciiTheme="majorHAnsi" w:hAnsiTheme="majorHAnsi" w:cstheme="majorHAnsi"/>
                <w:b/>
                <w:bCs/>
                <w:szCs w:val="24"/>
              </w:rPr>
              <w:t xml:space="preserve">Action </w:t>
            </w:r>
            <w:r w:rsidRPr="00AF363C">
              <w:rPr>
                <w:rFonts w:asciiTheme="majorHAnsi" w:hAnsiTheme="majorHAnsi" w:cstheme="majorHAnsi"/>
                <w:b/>
                <w:bCs/>
                <w:szCs w:val="24"/>
              </w:rPr>
              <w:t>Plan</w:t>
            </w:r>
            <w:r>
              <w:rPr>
                <w:rFonts w:asciiTheme="majorHAnsi" w:hAnsiTheme="majorHAnsi" w:cstheme="majorHAnsi"/>
                <w:b/>
                <w:bCs/>
                <w:szCs w:val="24"/>
              </w:rPr>
              <w:t xml:space="preserve"> </w:t>
            </w:r>
          </w:p>
          <w:p w14:paraId="03872CC9" w14:textId="77777777" w:rsidR="00700F97" w:rsidRDefault="00700F97" w:rsidP="00700F97">
            <w:pPr>
              <w:ind w:left="0" w:firstLine="0"/>
              <w:rPr>
                <w:rFonts w:asciiTheme="majorHAnsi" w:hAnsiTheme="majorHAnsi" w:cstheme="majorHAnsi"/>
                <w:bCs/>
                <w:szCs w:val="24"/>
              </w:rPr>
            </w:pPr>
            <w:r>
              <w:rPr>
                <w:rFonts w:asciiTheme="majorHAnsi" w:hAnsiTheme="majorHAnsi" w:cstheme="majorHAnsi"/>
                <w:bCs/>
                <w:szCs w:val="24"/>
              </w:rPr>
              <w:t xml:space="preserve">Ensure exercises plans or referrals to services are suitable for the patient and providing the information in the correct format for each individual is vital to allow them to make informed decision for themselves regarding their health and wellbeing.  </w:t>
            </w:r>
          </w:p>
          <w:p w14:paraId="537947C9" w14:textId="77777777" w:rsidR="00E1298E" w:rsidRPr="00601B22" w:rsidRDefault="00E1298E" w:rsidP="0001031D">
            <w:pPr>
              <w:ind w:left="0" w:firstLine="0"/>
              <w:rPr>
                <w:rFonts w:asciiTheme="majorHAnsi" w:hAnsiTheme="majorHAnsi" w:cstheme="majorHAnsi"/>
                <w:szCs w:val="24"/>
              </w:rPr>
            </w:pPr>
          </w:p>
          <w:p w14:paraId="6EC3D8D6" w14:textId="77777777" w:rsidR="00E1298E" w:rsidRPr="00601B22" w:rsidRDefault="00E1298E" w:rsidP="0001031D">
            <w:pPr>
              <w:ind w:left="0" w:firstLine="0"/>
              <w:rPr>
                <w:rFonts w:asciiTheme="majorHAnsi" w:hAnsiTheme="majorHAnsi" w:cstheme="majorHAnsi"/>
                <w:szCs w:val="24"/>
              </w:rPr>
            </w:pPr>
          </w:p>
          <w:p w14:paraId="6A627C61" w14:textId="77777777" w:rsidR="00E1298E" w:rsidRPr="00601B22" w:rsidRDefault="00E1298E" w:rsidP="0001031D">
            <w:pPr>
              <w:ind w:left="0" w:firstLine="0"/>
              <w:rPr>
                <w:rFonts w:asciiTheme="majorHAnsi" w:hAnsiTheme="majorHAnsi" w:cstheme="majorHAnsi"/>
                <w:szCs w:val="24"/>
              </w:rPr>
            </w:pPr>
          </w:p>
          <w:p w14:paraId="5F4A9224" w14:textId="77777777" w:rsidR="00E1298E" w:rsidRPr="00601B22" w:rsidRDefault="00E1298E" w:rsidP="0001031D">
            <w:pPr>
              <w:ind w:left="0" w:firstLine="0"/>
              <w:rPr>
                <w:rFonts w:asciiTheme="majorHAnsi" w:hAnsiTheme="majorHAnsi" w:cstheme="majorHAnsi"/>
                <w:szCs w:val="24"/>
              </w:rPr>
            </w:pPr>
          </w:p>
          <w:p w14:paraId="4AD5676A" w14:textId="77777777" w:rsidR="00E1298E" w:rsidRPr="00601B22" w:rsidRDefault="00E1298E" w:rsidP="0001031D">
            <w:pPr>
              <w:ind w:left="0" w:firstLine="0"/>
              <w:rPr>
                <w:rFonts w:asciiTheme="majorHAnsi" w:hAnsiTheme="majorHAnsi" w:cstheme="majorHAnsi"/>
                <w:szCs w:val="24"/>
              </w:rPr>
            </w:pPr>
          </w:p>
          <w:p w14:paraId="77ED1C67" w14:textId="77777777" w:rsidR="00E1298E" w:rsidRPr="00601B22" w:rsidRDefault="00E1298E" w:rsidP="0001031D">
            <w:pPr>
              <w:ind w:left="0" w:firstLine="0"/>
              <w:rPr>
                <w:rFonts w:asciiTheme="majorHAnsi" w:hAnsiTheme="majorHAnsi" w:cstheme="majorHAnsi"/>
                <w:szCs w:val="24"/>
              </w:rPr>
            </w:pPr>
          </w:p>
          <w:p w14:paraId="5E67A5E2" w14:textId="77777777" w:rsidR="00E1298E" w:rsidRPr="00601B22" w:rsidRDefault="00E1298E" w:rsidP="0001031D">
            <w:pPr>
              <w:ind w:left="0" w:firstLine="0"/>
              <w:rPr>
                <w:rFonts w:asciiTheme="majorHAnsi" w:hAnsiTheme="majorHAnsi" w:cstheme="majorHAnsi"/>
                <w:szCs w:val="24"/>
              </w:rPr>
            </w:pPr>
          </w:p>
          <w:p w14:paraId="4953C2B7" w14:textId="77777777" w:rsidR="00E1298E" w:rsidRPr="00601B22" w:rsidRDefault="00E1298E" w:rsidP="0001031D">
            <w:pPr>
              <w:ind w:left="0" w:firstLine="0"/>
              <w:rPr>
                <w:rFonts w:asciiTheme="majorHAnsi" w:hAnsiTheme="majorHAnsi" w:cstheme="majorHAnsi"/>
                <w:szCs w:val="24"/>
              </w:rPr>
            </w:pPr>
          </w:p>
        </w:tc>
      </w:tr>
    </w:tbl>
    <w:tbl>
      <w:tblPr>
        <w:tblStyle w:val="TableGrid"/>
        <w:tblW w:w="10330" w:type="dxa"/>
        <w:tblInd w:w="90" w:type="dxa"/>
        <w:tblLook w:val="04A0" w:firstRow="1" w:lastRow="0" w:firstColumn="1" w:lastColumn="0" w:noHBand="0" w:noVBand="1"/>
      </w:tblPr>
      <w:tblGrid>
        <w:gridCol w:w="9409"/>
        <w:gridCol w:w="921"/>
      </w:tblGrid>
      <w:tr w:rsidR="00762115" w:rsidRPr="00601B22" w14:paraId="06D12A31" w14:textId="77777777" w:rsidTr="00E1298E">
        <w:trPr>
          <w:trHeight w:val="1561"/>
        </w:trPr>
        <w:tc>
          <w:tcPr>
            <w:tcW w:w="9129" w:type="dxa"/>
            <w:tcBorders>
              <w:top w:val="nil"/>
              <w:left w:val="nil"/>
              <w:bottom w:val="nil"/>
              <w:right w:val="nil"/>
            </w:tcBorders>
            <w:vAlign w:val="center"/>
          </w:tcPr>
          <w:p w14:paraId="0ECDE574" w14:textId="77777777" w:rsidR="00E1298E" w:rsidRDefault="00E1298E" w:rsidP="0001031D">
            <w:pPr>
              <w:spacing w:after="0" w:line="259" w:lineRule="auto"/>
              <w:ind w:left="240" w:right="115" w:hanging="240"/>
              <w:rPr>
                <w:rFonts w:asciiTheme="majorHAnsi" w:hAnsiTheme="majorHAnsi" w:cstheme="majorHAnsi"/>
                <w:b/>
                <w:bCs/>
                <w:szCs w:val="24"/>
              </w:rPr>
            </w:pPr>
          </w:p>
          <w:tbl>
            <w:tblPr>
              <w:tblStyle w:val="TableGrid0"/>
              <w:tblW w:w="9344" w:type="dxa"/>
              <w:tblInd w:w="55" w:type="dxa"/>
              <w:tblLook w:val="04A0" w:firstRow="1" w:lastRow="0" w:firstColumn="1" w:lastColumn="0" w:noHBand="0" w:noVBand="1"/>
            </w:tblPr>
            <w:tblGrid>
              <w:gridCol w:w="9344"/>
            </w:tblGrid>
            <w:tr w:rsidR="00E1298E" w:rsidRPr="00601B22" w14:paraId="028A0998" w14:textId="77777777" w:rsidTr="00B14499">
              <w:tc>
                <w:tcPr>
                  <w:tcW w:w="9344" w:type="dxa"/>
                </w:tcPr>
                <w:p w14:paraId="2BBCBC21" w14:textId="3143D0B0" w:rsidR="00E1298E" w:rsidRPr="00601B22" w:rsidRDefault="00E1298E" w:rsidP="00700F97">
                  <w:pPr>
                    <w:ind w:left="0" w:right="-16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c</w:t>
                  </w:r>
                  <w:r>
                    <w:rPr>
                      <w:rFonts w:asciiTheme="majorHAnsi" w:hAnsiTheme="majorHAnsi" w:cstheme="majorHAnsi"/>
                      <w:szCs w:val="24"/>
                    </w:rPr>
                    <w:t xml:space="preserve"> </w:t>
                  </w:r>
                  <w:r w:rsidRPr="00601B22">
                    <w:rPr>
                      <w:rFonts w:asciiTheme="majorHAnsi" w:hAnsiTheme="majorHAnsi" w:cstheme="majorHAnsi"/>
                      <w:szCs w:val="24"/>
                    </w:rPr>
                    <w:t>Reflect on</w:t>
                  </w:r>
                  <w:r>
                    <w:rPr>
                      <w:rFonts w:asciiTheme="majorHAnsi" w:hAnsiTheme="majorHAnsi" w:cstheme="majorHAnsi"/>
                      <w:szCs w:val="24"/>
                    </w:rPr>
                    <w:t xml:space="preserve"> a third </w:t>
                  </w:r>
                  <w:r w:rsidRPr="00601B22">
                    <w:rPr>
                      <w:rFonts w:asciiTheme="majorHAnsi" w:hAnsiTheme="majorHAnsi" w:cstheme="majorHAnsi"/>
                      <w:szCs w:val="24"/>
                    </w:rPr>
                    <w:t xml:space="preserve">example of a </w:t>
                  </w:r>
                  <w:proofErr w:type="gramStart"/>
                  <w:r w:rsidRPr="00601B22">
                    <w:rPr>
                      <w:rFonts w:asciiTheme="majorHAnsi" w:hAnsiTheme="majorHAnsi" w:cstheme="majorHAnsi"/>
                      <w:szCs w:val="24"/>
                    </w:rPr>
                    <w:t xml:space="preserve">person </w:t>
                  </w:r>
                  <w:r w:rsidR="00F43248" w:rsidRPr="00601B22">
                    <w:rPr>
                      <w:rFonts w:asciiTheme="majorHAnsi" w:hAnsiTheme="majorHAnsi" w:cstheme="majorHAnsi"/>
                      <w:szCs w:val="24"/>
                    </w:rPr>
                    <w:t>centre</w:t>
                  </w:r>
                  <w:r w:rsidR="00F43248">
                    <w:rPr>
                      <w:rFonts w:asciiTheme="majorHAnsi" w:hAnsiTheme="majorHAnsi" w:cstheme="majorHAnsi"/>
                      <w:szCs w:val="24"/>
                    </w:rPr>
                    <w:t>d</w:t>
                  </w:r>
                  <w:proofErr w:type="gramEnd"/>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r w:rsidRPr="004D5927">
                    <w:rPr>
                      <w:rFonts w:asciiTheme="majorHAnsi" w:hAnsiTheme="majorHAnsi" w:cstheme="majorHAnsi"/>
                      <w:b/>
                      <w:bCs/>
                      <w:szCs w:val="24"/>
                    </w:rPr>
                    <w:t xml:space="preserve"> </w:t>
                  </w:r>
                </w:p>
              </w:tc>
            </w:tr>
            <w:tr w:rsidR="00E1298E" w:rsidRPr="00601B22" w14:paraId="3505932C" w14:textId="77777777" w:rsidTr="00B14499">
              <w:tc>
                <w:tcPr>
                  <w:tcW w:w="9344" w:type="dxa"/>
                </w:tcPr>
                <w:p w14:paraId="012C6ABE" w14:textId="47138F72" w:rsidR="00700F97" w:rsidRDefault="00700F97" w:rsidP="00700F97">
                  <w:pPr>
                    <w:ind w:left="0" w:right="-160" w:firstLine="0"/>
                    <w:rPr>
                      <w:rFonts w:asciiTheme="majorHAnsi" w:hAnsiTheme="majorHAnsi" w:cstheme="majorHAnsi"/>
                      <w:szCs w:val="24"/>
                    </w:rPr>
                  </w:pPr>
                  <w:r>
                    <w:rPr>
                      <w:rFonts w:asciiTheme="majorHAnsi" w:hAnsiTheme="majorHAnsi" w:cstheme="majorHAnsi"/>
                      <w:szCs w:val="24"/>
                    </w:rPr>
                    <w:t>The following is a reflection about a group session lead for stroke patients in the hospital and how it has helped promote individual health and wellbeing. The model will follow the Gibbs cycle, which is viewed as an acclaimed technique (The university of Edinburgh, 2024).</w:t>
                  </w:r>
                </w:p>
                <w:p w14:paraId="2B505C7F" w14:textId="77777777" w:rsidR="001319A3" w:rsidRDefault="00700F97" w:rsidP="00700F97">
                  <w:pPr>
                    <w:ind w:left="0" w:right="-160" w:firstLine="0"/>
                    <w:rPr>
                      <w:rFonts w:asciiTheme="majorHAnsi" w:hAnsiTheme="majorHAnsi" w:cstheme="majorHAnsi"/>
                      <w:b/>
                      <w:bCs/>
                      <w:szCs w:val="24"/>
                    </w:rPr>
                  </w:pPr>
                  <w:r w:rsidRPr="00716A18">
                    <w:rPr>
                      <w:rFonts w:asciiTheme="majorHAnsi" w:hAnsiTheme="majorHAnsi" w:cstheme="majorHAnsi"/>
                      <w:b/>
                      <w:bCs/>
                      <w:szCs w:val="24"/>
                    </w:rPr>
                    <w:t>Description</w:t>
                  </w:r>
                  <w:r>
                    <w:rPr>
                      <w:rFonts w:asciiTheme="majorHAnsi" w:hAnsiTheme="majorHAnsi" w:cstheme="majorHAnsi"/>
                      <w:b/>
                      <w:bCs/>
                      <w:szCs w:val="24"/>
                    </w:rPr>
                    <w:t xml:space="preserve"> </w:t>
                  </w:r>
                </w:p>
                <w:p w14:paraId="411569BD" w14:textId="6BCA209C" w:rsidR="00700F97" w:rsidRDefault="00700F97" w:rsidP="00700F97">
                  <w:pPr>
                    <w:ind w:left="0" w:right="-160" w:firstLine="0"/>
                    <w:rPr>
                      <w:rFonts w:asciiTheme="majorHAnsi" w:hAnsiTheme="majorHAnsi" w:cstheme="majorHAnsi"/>
                      <w:bCs/>
                      <w:szCs w:val="24"/>
                    </w:rPr>
                  </w:pPr>
                  <w:r w:rsidRPr="00700F97">
                    <w:rPr>
                      <w:rFonts w:asciiTheme="majorHAnsi" w:hAnsiTheme="majorHAnsi" w:cstheme="majorHAnsi"/>
                      <w:bCs/>
                      <w:szCs w:val="24"/>
                    </w:rPr>
                    <w:t>Patients currently on the stroke ward in the hospital have daily therapy input from different professionally therapy teams such as physiotherapy, occupational therapy and speech and language</w:t>
                  </w:r>
                  <w:r w:rsidRPr="00D61D1C">
                    <w:rPr>
                      <w:rFonts w:asciiTheme="majorHAnsi" w:hAnsiTheme="majorHAnsi" w:cstheme="majorHAnsi"/>
                      <w:bCs/>
                      <w:szCs w:val="24"/>
                    </w:rPr>
                    <w:t xml:space="preserve">. </w:t>
                  </w:r>
                  <w:r w:rsidR="00D61D1C" w:rsidRPr="00D61D1C">
                    <w:rPr>
                      <w:rFonts w:asciiTheme="majorHAnsi" w:hAnsiTheme="majorHAnsi" w:cstheme="majorHAnsi"/>
                      <w:bCs/>
                      <w:szCs w:val="24"/>
                    </w:rPr>
                    <w:t>Patients</w:t>
                  </w:r>
                  <w:r w:rsidR="00D61D1C">
                    <w:rPr>
                      <w:rFonts w:asciiTheme="majorHAnsi" w:hAnsiTheme="majorHAnsi" w:cstheme="majorHAnsi"/>
                      <w:b/>
                      <w:bCs/>
                      <w:szCs w:val="24"/>
                    </w:rPr>
                    <w:t xml:space="preserve"> </w:t>
                  </w:r>
                  <w:r w:rsidR="00D61D1C" w:rsidRPr="00D61D1C">
                    <w:rPr>
                      <w:rFonts w:asciiTheme="majorHAnsi" w:hAnsiTheme="majorHAnsi" w:cstheme="majorHAnsi"/>
                      <w:bCs/>
                      <w:szCs w:val="24"/>
                    </w:rPr>
                    <w:t>can</w:t>
                  </w:r>
                  <w:r w:rsidR="00D61D1C">
                    <w:rPr>
                      <w:rFonts w:asciiTheme="majorHAnsi" w:hAnsiTheme="majorHAnsi" w:cstheme="majorHAnsi"/>
                      <w:b/>
                      <w:bCs/>
                      <w:szCs w:val="24"/>
                    </w:rPr>
                    <w:t xml:space="preserve"> </w:t>
                  </w:r>
                  <w:r w:rsidR="00D61D1C">
                    <w:rPr>
                      <w:rFonts w:asciiTheme="majorHAnsi" w:hAnsiTheme="majorHAnsi" w:cstheme="majorHAnsi"/>
                      <w:bCs/>
                      <w:szCs w:val="24"/>
                    </w:rPr>
                    <w:t xml:space="preserve">have both individual and group sessions, the </w:t>
                  </w:r>
                  <w:r w:rsidRPr="00700F97">
                    <w:rPr>
                      <w:rFonts w:asciiTheme="majorHAnsi" w:hAnsiTheme="majorHAnsi" w:cstheme="majorHAnsi"/>
                      <w:bCs/>
                      <w:szCs w:val="24"/>
                    </w:rPr>
                    <w:t>stroke association</w:t>
                  </w:r>
                  <w:r>
                    <w:rPr>
                      <w:rFonts w:asciiTheme="majorHAnsi" w:hAnsiTheme="majorHAnsi" w:cstheme="majorHAnsi"/>
                      <w:bCs/>
                      <w:szCs w:val="24"/>
                    </w:rPr>
                    <w:t xml:space="preserve"> (2025) have strong evidence to suggest group work is vital in order for stroke survivors to try things and build their confidence as well as work on their self-care. </w:t>
                  </w:r>
                  <w:r w:rsidR="001319A3">
                    <w:rPr>
                      <w:rFonts w:asciiTheme="majorHAnsi" w:hAnsiTheme="majorHAnsi" w:cstheme="majorHAnsi"/>
                      <w:bCs/>
                      <w:szCs w:val="24"/>
                    </w:rPr>
                    <w:t xml:space="preserve">Group </w:t>
                  </w:r>
                  <w:r w:rsidR="00D86675">
                    <w:rPr>
                      <w:rFonts w:asciiTheme="majorHAnsi" w:hAnsiTheme="majorHAnsi" w:cstheme="majorHAnsi"/>
                      <w:bCs/>
                      <w:szCs w:val="24"/>
                    </w:rPr>
                    <w:t xml:space="preserve">work has been found to be very beneficial </w:t>
                  </w:r>
                  <w:r w:rsidR="00D32BBB">
                    <w:rPr>
                      <w:rFonts w:asciiTheme="majorHAnsi" w:hAnsiTheme="majorHAnsi" w:cstheme="majorHAnsi"/>
                      <w:bCs/>
                      <w:szCs w:val="24"/>
                    </w:rPr>
                    <w:t>as it allows people with similar experiences to interact together, provides support and enhances motivation. It also h</w:t>
                  </w:r>
                  <w:r w:rsidR="00230933">
                    <w:rPr>
                      <w:rFonts w:asciiTheme="majorHAnsi" w:hAnsiTheme="majorHAnsi" w:cstheme="majorHAnsi"/>
                      <w:bCs/>
                      <w:szCs w:val="24"/>
                    </w:rPr>
                    <w:t>elps reduce social isolation,</w:t>
                  </w:r>
                  <w:r w:rsidR="00D32BBB">
                    <w:rPr>
                      <w:rFonts w:asciiTheme="majorHAnsi" w:hAnsiTheme="majorHAnsi" w:cstheme="majorHAnsi"/>
                      <w:bCs/>
                      <w:szCs w:val="24"/>
                    </w:rPr>
                    <w:t xml:space="preserve"> depression</w:t>
                  </w:r>
                  <w:r w:rsidR="00230933">
                    <w:rPr>
                      <w:rFonts w:asciiTheme="majorHAnsi" w:hAnsiTheme="majorHAnsi" w:cstheme="majorHAnsi"/>
                      <w:bCs/>
                      <w:szCs w:val="24"/>
                    </w:rPr>
                    <w:t xml:space="preserve"> as well as increase positive moods</w:t>
                  </w:r>
                  <w:r w:rsidR="00D32BBB">
                    <w:rPr>
                      <w:rFonts w:asciiTheme="majorHAnsi" w:hAnsiTheme="majorHAnsi" w:cstheme="majorHAnsi"/>
                      <w:bCs/>
                      <w:szCs w:val="24"/>
                    </w:rPr>
                    <w:t xml:space="preserve"> </w:t>
                  </w:r>
                  <w:r w:rsidR="00D61D1C">
                    <w:rPr>
                      <w:rFonts w:asciiTheme="majorHAnsi" w:hAnsiTheme="majorHAnsi" w:cstheme="majorHAnsi"/>
                      <w:bCs/>
                      <w:szCs w:val="24"/>
                    </w:rPr>
                    <w:t xml:space="preserve">(Hammond, el al, 2015). </w:t>
                  </w:r>
                  <w:r w:rsidR="00230933">
                    <w:rPr>
                      <w:rFonts w:asciiTheme="majorHAnsi" w:hAnsiTheme="majorHAnsi" w:cstheme="majorHAnsi"/>
                      <w:bCs/>
                      <w:szCs w:val="24"/>
                    </w:rPr>
                    <w:t xml:space="preserve">On the ward a weekly lower leg group session was carried out with patients who had the capacity and ability to take part with support from the therapy team. The patients were asked previous to the session if they would like to take part, they were each informed of the session content and what was planned and the expectations before they agreed to take part in the task. The patient took part in the group session with a qualified team present and was debriefed after the session, feedback was taken to ensure patients where happy with the group work. </w:t>
                  </w:r>
                </w:p>
                <w:p w14:paraId="4451EBF8" w14:textId="77777777" w:rsidR="00230933" w:rsidRPr="00700F97" w:rsidRDefault="00230933" w:rsidP="00700F97">
                  <w:pPr>
                    <w:ind w:left="0" w:right="-160" w:firstLine="0"/>
                    <w:rPr>
                      <w:rFonts w:asciiTheme="majorHAnsi" w:hAnsiTheme="majorHAnsi" w:cstheme="majorHAnsi"/>
                      <w:bCs/>
                      <w:szCs w:val="24"/>
                    </w:rPr>
                  </w:pPr>
                </w:p>
                <w:p w14:paraId="5CEAD767" w14:textId="77777777" w:rsidR="00230933" w:rsidRDefault="00700F97" w:rsidP="00F25AEF">
                  <w:pPr>
                    <w:ind w:left="0" w:right="34" w:firstLine="0"/>
                    <w:rPr>
                      <w:rFonts w:asciiTheme="majorHAnsi" w:hAnsiTheme="majorHAnsi" w:cstheme="majorHAnsi"/>
                      <w:bCs/>
                      <w:szCs w:val="24"/>
                    </w:rPr>
                  </w:pPr>
                  <w:r>
                    <w:rPr>
                      <w:rFonts w:asciiTheme="majorHAnsi" w:hAnsiTheme="majorHAnsi" w:cstheme="majorHAnsi"/>
                      <w:b/>
                      <w:bCs/>
                      <w:szCs w:val="24"/>
                    </w:rPr>
                    <w:t>Feeling</w:t>
                  </w:r>
                  <w:r w:rsidR="00230933">
                    <w:rPr>
                      <w:rFonts w:asciiTheme="majorHAnsi" w:hAnsiTheme="majorHAnsi" w:cstheme="majorHAnsi"/>
                      <w:b/>
                      <w:bCs/>
                      <w:szCs w:val="24"/>
                    </w:rPr>
                    <w:t xml:space="preserve"> </w:t>
                  </w:r>
                </w:p>
                <w:p w14:paraId="5F3A5324" w14:textId="41C30973" w:rsidR="00700F97" w:rsidRDefault="003A0EE1" w:rsidP="00F25AEF">
                  <w:pPr>
                    <w:ind w:left="0" w:right="34" w:firstLine="0"/>
                    <w:rPr>
                      <w:rFonts w:asciiTheme="majorHAnsi" w:hAnsiTheme="majorHAnsi" w:cstheme="majorHAnsi"/>
                      <w:bCs/>
                      <w:szCs w:val="24"/>
                    </w:rPr>
                  </w:pPr>
                  <w:r>
                    <w:rPr>
                      <w:rFonts w:asciiTheme="majorHAnsi" w:hAnsiTheme="majorHAnsi" w:cstheme="majorHAnsi"/>
                      <w:bCs/>
                      <w:szCs w:val="24"/>
                    </w:rPr>
                    <w:t>Positive</w:t>
                  </w:r>
                  <w:r w:rsidR="00230933">
                    <w:rPr>
                      <w:rFonts w:asciiTheme="majorHAnsi" w:hAnsiTheme="majorHAnsi" w:cstheme="majorHAnsi"/>
                      <w:bCs/>
                      <w:szCs w:val="24"/>
                    </w:rPr>
                    <w:t xml:space="preserve"> feeling where evident when seeing a patient socialise and find common ground with others in the group who had also suffered from a stroke. Achievement was felt when patients reported back positive feedback regarding the group sessions</w:t>
                  </w:r>
                  <w:r w:rsidR="00B14499">
                    <w:rPr>
                      <w:rFonts w:asciiTheme="majorHAnsi" w:hAnsiTheme="majorHAnsi" w:cstheme="majorHAnsi"/>
                      <w:bCs/>
                      <w:szCs w:val="24"/>
                    </w:rPr>
                    <w:t xml:space="preserve"> and how much they benefited from the </w:t>
                  </w:r>
                  <w:r>
                    <w:rPr>
                      <w:rFonts w:asciiTheme="majorHAnsi" w:hAnsiTheme="majorHAnsi" w:cstheme="majorHAnsi"/>
                      <w:bCs/>
                      <w:szCs w:val="24"/>
                    </w:rPr>
                    <w:t>experience</w:t>
                  </w:r>
                  <w:r w:rsidR="00230933">
                    <w:rPr>
                      <w:rFonts w:asciiTheme="majorHAnsi" w:hAnsiTheme="majorHAnsi" w:cstheme="majorHAnsi"/>
                      <w:bCs/>
                      <w:szCs w:val="24"/>
                    </w:rPr>
                    <w:t xml:space="preserve">. </w:t>
                  </w:r>
                </w:p>
                <w:p w14:paraId="18B2C2B5" w14:textId="77777777" w:rsidR="00230933" w:rsidRPr="00230933" w:rsidRDefault="00230933" w:rsidP="00F25AEF">
                  <w:pPr>
                    <w:ind w:left="0" w:right="34" w:firstLine="0"/>
                    <w:rPr>
                      <w:rFonts w:asciiTheme="majorHAnsi" w:hAnsiTheme="majorHAnsi" w:cstheme="majorHAnsi"/>
                      <w:bCs/>
                      <w:szCs w:val="24"/>
                    </w:rPr>
                  </w:pPr>
                </w:p>
                <w:p w14:paraId="34C8154B" w14:textId="17385D80" w:rsidR="00B14499" w:rsidRDefault="00700F97" w:rsidP="00F25AEF">
                  <w:pPr>
                    <w:ind w:left="0" w:right="34" w:firstLine="0"/>
                    <w:rPr>
                      <w:rFonts w:asciiTheme="majorHAnsi" w:hAnsiTheme="majorHAnsi" w:cstheme="majorHAnsi"/>
                      <w:bCs/>
                      <w:szCs w:val="24"/>
                    </w:rPr>
                  </w:pPr>
                  <w:r>
                    <w:rPr>
                      <w:rFonts w:asciiTheme="majorHAnsi" w:hAnsiTheme="majorHAnsi" w:cstheme="majorHAnsi"/>
                      <w:b/>
                      <w:bCs/>
                      <w:szCs w:val="24"/>
                    </w:rPr>
                    <w:t>Evaluation</w:t>
                  </w:r>
                  <w:r w:rsidR="00B14499">
                    <w:rPr>
                      <w:rFonts w:asciiTheme="majorHAnsi" w:hAnsiTheme="majorHAnsi" w:cstheme="majorHAnsi"/>
                      <w:b/>
                      <w:bCs/>
                      <w:szCs w:val="24"/>
                    </w:rPr>
                    <w:t xml:space="preserve"> </w:t>
                  </w:r>
                  <w:r w:rsidR="00B14499">
                    <w:rPr>
                      <w:rFonts w:asciiTheme="majorHAnsi" w:hAnsiTheme="majorHAnsi" w:cstheme="majorHAnsi"/>
                      <w:bCs/>
                      <w:szCs w:val="24"/>
                    </w:rPr>
                    <w:t xml:space="preserve">It was good to give a patient the choice to take part in group work, it created different therapy options in their rehab journey giving them the chance to be around other who have also experienced a stroke. Not all patient like being in a group setting so it is important to ensure you inform the patients about the intentions at the start. </w:t>
                  </w:r>
                </w:p>
                <w:p w14:paraId="504097C4" w14:textId="7C1E62FA" w:rsidR="00B14499" w:rsidRPr="00B14499" w:rsidRDefault="00B14499" w:rsidP="00F25AEF">
                  <w:pPr>
                    <w:ind w:left="0" w:right="34" w:firstLine="0"/>
                    <w:rPr>
                      <w:rFonts w:asciiTheme="majorHAnsi" w:hAnsiTheme="majorHAnsi" w:cstheme="majorHAnsi"/>
                      <w:bCs/>
                      <w:szCs w:val="24"/>
                    </w:rPr>
                  </w:pPr>
                  <w:r>
                    <w:rPr>
                      <w:rFonts w:asciiTheme="majorHAnsi" w:hAnsiTheme="majorHAnsi" w:cstheme="majorHAnsi"/>
                      <w:bCs/>
                      <w:szCs w:val="24"/>
                    </w:rPr>
                    <w:t xml:space="preserve"> </w:t>
                  </w:r>
                </w:p>
                <w:p w14:paraId="1F235D24" w14:textId="77777777" w:rsidR="00EB251C" w:rsidRDefault="00700F97" w:rsidP="00F25AEF">
                  <w:pPr>
                    <w:ind w:left="0" w:right="34" w:firstLine="0"/>
                    <w:rPr>
                      <w:rFonts w:asciiTheme="majorHAnsi" w:hAnsiTheme="majorHAnsi" w:cstheme="majorHAnsi"/>
                      <w:b/>
                      <w:bCs/>
                      <w:szCs w:val="24"/>
                    </w:rPr>
                  </w:pPr>
                  <w:r>
                    <w:rPr>
                      <w:rFonts w:asciiTheme="majorHAnsi" w:hAnsiTheme="majorHAnsi" w:cstheme="majorHAnsi"/>
                      <w:b/>
                      <w:bCs/>
                      <w:szCs w:val="24"/>
                    </w:rPr>
                    <w:lastRenderedPageBreak/>
                    <w:t>Analysis</w:t>
                  </w:r>
                </w:p>
                <w:p w14:paraId="7FFB4F36" w14:textId="5ABBAA1B" w:rsidR="00B14499" w:rsidRDefault="00EB251C" w:rsidP="00F25AEF">
                  <w:pPr>
                    <w:ind w:left="0" w:right="34" w:firstLine="0"/>
                    <w:rPr>
                      <w:rFonts w:asciiTheme="majorHAnsi" w:hAnsiTheme="majorHAnsi" w:cstheme="majorHAnsi"/>
                      <w:bCs/>
                      <w:szCs w:val="24"/>
                    </w:rPr>
                  </w:pPr>
                  <w:r>
                    <w:rPr>
                      <w:rFonts w:asciiTheme="majorHAnsi" w:hAnsiTheme="majorHAnsi" w:cstheme="majorHAnsi"/>
                      <w:bCs/>
                      <w:szCs w:val="24"/>
                    </w:rPr>
                    <w:t xml:space="preserve">Group sessions are evidenced as </w:t>
                  </w:r>
                  <w:r w:rsidR="00F25AEF">
                    <w:rPr>
                      <w:rFonts w:asciiTheme="majorHAnsi" w:hAnsiTheme="majorHAnsi" w:cstheme="majorHAnsi"/>
                      <w:bCs/>
                      <w:szCs w:val="24"/>
                    </w:rPr>
                    <w:t xml:space="preserve">being </w:t>
                  </w:r>
                  <w:r>
                    <w:rPr>
                      <w:rFonts w:asciiTheme="majorHAnsi" w:hAnsiTheme="majorHAnsi" w:cstheme="majorHAnsi"/>
                      <w:bCs/>
                      <w:szCs w:val="24"/>
                    </w:rPr>
                    <w:t xml:space="preserve">very productive and beneficial but not everyone likes to be in a group environment so it is important to remember this and ensure those individual still have a </w:t>
                  </w:r>
                  <w:proofErr w:type="gramStart"/>
                  <w:r>
                    <w:rPr>
                      <w:rFonts w:asciiTheme="majorHAnsi" w:hAnsiTheme="majorHAnsi" w:cstheme="majorHAnsi"/>
                      <w:bCs/>
                      <w:szCs w:val="24"/>
                    </w:rPr>
                    <w:t>sessions</w:t>
                  </w:r>
                  <w:proofErr w:type="gramEnd"/>
                  <w:r>
                    <w:rPr>
                      <w:rFonts w:asciiTheme="majorHAnsi" w:hAnsiTheme="majorHAnsi" w:cstheme="majorHAnsi"/>
                      <w:bCs/>
                      <w:szCs w:val="24"/>
                    </w:rPr>
                    <w:t xml:space="preserve"> that benefits their needs. </w:t>
                  </w:r>
                </w:p>
                <w:p w14:paraId="691AB2DD" w14:textId="77777777" w:rsidR="00700F97" w:rsidRDefault="00700F97" w:rsidP="00F25AEF">
                  <w:pPr>
                    <w:ind w:left="0" w:right="34" w:firstLine="0"/>
                    <w:rPr>
                      <w:rFonts w:asciiTheme="majorHAnsi" w:hAnsiTheme="majorHAnsi" w:cstheme="majorHAnsi"/>
                      <w:b/>
                      <w:bCs/>
                      <w:szCs w:val="24"/>
                    </w:rPr>
                  </w:pPr>
                </w:p>
                <w:p w14:paraId="65A80C52" w14:textId="77777777" w:rsidR="00B14499" w:rsidRDefault="00700F97" w:rsidP="00F25AEF">
                  <w:pPr>
                    <w:ind w:left="0" w:right="34" w:firstLine="0"/>
                    <w:rPr>
                      <w:rFonts w:asciiTheme="majorHAnsi" w:hAnsiTheme="majorHAnsi" w:cstheme="majorHAnsi"/>
                      <w:b/>
                      <w:bCs/>
                      <w:szCs w:val="24"/>
                    </w:rPr>
                  </w:pPr>
                  <w:r>
                    <w:rPr>
                      <w:rFonts w:asciiTheme="majorHAnsi" w:hAnsiTheme="majorHAnsi" w:cstheme="majorHAnsi"/>
                      <w:b/>
                      <w:bCs/>
                      <w:szCs w:val="24"/>
                    </w:rPr>
                    <w:t>Conclusion</w:t>
                  </w:r>
                  <w:r w:rsidRPr="00716A18">
                    <w:rPr>
                      <w:rFonts w:asciiTheme="majorHAnsi" w:hAnsiTheme="majorHAnsi" w:cstheme="majorHAnsi"/>
                      <w:b/>
                      <w:bCs/>
                      <w:szCs w:val="24"/>
                    </w:rPr>
                    <w:t xml:space="preserve"> </w:t>
                  </w:r>
                </w:p>
                <w:p w14:paraId="43C02F12" w14:textId="272F0B90" w:rsidR="00B14499" w:rsidRPr="00B14499" w:rsidRDefault="00B14499" w:rsidP="00F25AEF">
                  <w:pPr>
                    <w:ind w:left="0" w:right="34" w:firstLine="0"/>
                    <w:rPr>
                      <w:rFonts w:asciiTheme="majorHAnsi" w:hAnsiTheme="majorHAnsi" w:cstheme="majorHAnsi"/>
                      <w:bCs/>
                      <w:szCs w:val="24"/>
                    </w:rPr>
                  </w:pPr>
                  <w:r w:rsidRPr="00B14499">
                    <w:rPr>
                      <w:rFonts w:asciiTheme="majorHAnsi" w:hAnsiTheme="majorHAnsi" w:cstheme="majorHAnsi"/>
                      <w:bCs/>
                      <w:szCs w:val="24"/>
                    </w:rPr>
                    <w:t xml:space="preserve">Allowing </w:t>
                  </w:r>
                  <w:r>
                    <w:rPr>
                      <w:rFonts w:asciiTheme="majorHAnsi" w:hAnsiTheme="majorHAnsi" w:cstheme="majorHAnsi"/>
                      <w:bCs/>
                      <w:szCs w:val="24"/>
                    </w:rPr>
                    <w:t xml:space="preserve">a </w:t>
                  </w:r>
                  <w:proofErr w:type="gramStart"/>
                  <w:r w:rsidRPr="00B14499">
                    <w:rPr>
                      <w:rFonts w:asciiTheme="majorHAnsi" w:hAnsiTheme="majorHAnsi" w:cstheme="majorHAnsi"/>
                      <w:bCs/>
                      <w:szCs w:val="24"/>
                    </w:rPr>
                    <w:t>patient</w:t>
                  </w:r>
                  <w:proofErr w:type="gramEnd"/>
                  <w:r w:rsidRPr="00B14499">
                    <w:rPr>
                      <w:rFonts w:asciiTheme="majorHAnsi" w:hAnsiTheme="majorHAnsi" w:cstheme="majorHAnsi"/>
                      <w:bCs/>
                      <w:szCs w:val="24"/>
                    </w:rPr>
                    <w:t xml:space="preserve"> the choice to take part </w:t>
                  </w:r>
                  <w:r>
                    <w:rPr>
                      <w:rFonts w:asciiTheme="majorHAnsi" w:hAnsiTheme="majorHAnsi" w:cstheme="majorHAnsi"/>
                      <w:bCs/>
                      <w:szCs w:val="24"/>
                    </w:rPr>
                    <w:t>in</w:t>
                  </w:r>
                  <w:r w:rsidRPr="00B14499">
                    <w:rPr>
                      <w:rFonts w:asciiTheme="majorHAnsi" w:hAnsiTheme="majorHAnsi" w:cstheme="majorHAnsi"/>
                      <w:bCs/>
                      <w:szCs w:val="24"/>
                    </w:rPr>
                    <w:t xml:space="preserve"> group work </w:t>
                  </w:r>
                  <w:r>
                    <w:rPr>
                      <w:rFonts w:asciiTheme="majorHAnsi" w:hAnsiTheme="majorHAnsi" w:cstheme="majorHAnsi"/>
                      <w:bCs/>
                      <w:szCs w:val="24"/>
                    </w:rPr>
                    <w:t xml:space="preserve">and report back their experience helps lead future group sessions to enable positive experiences and beneficial sessions. </w:t>
                  </w:r>
                  <w:r w:rsidR="00EB251C">
                    <w:rPr>
                      <w:rFonts w:asciiTheme="majorHAnsi" w:hAnsiTheme="majorHAnsi" w:cstheme="majorHAnsi"/>
                      <w:bCs/>
                      <w:szCs w:val="24"/>
                    </w:rPr>
                    <w:t xml:space="preserve">Not all patients like to be in group settings but offering the session is still a good idea to ensure inclusivity. Allowing a </w:t>
                  </w:r>
                  <w:proofErr w:type="gramStart"/>
                  <w:r w:rsidR="00EB251C">
                    <w:rPr>
                      <w:rFonts w:asciiTheme="majorHAnsi" w:hAnsiTheme="majorHAnsi" w:cstheme="majorHAnsi"/>
                      <w:bCs/>
                      <w:szCs w:val="24"/>
                    </w:rPr>
                    <w:t>patient</w:t>
                  </w:r>
                  <w:proofErr w:type="gramEnd"/>
                  <w:r w:rsidR="00EB251C">
                    <w:rPr>
                      <w:rFonts w:asciiTheme="majorHAnsi" w:hAnsiTheme="majorHAnsi" w:cstheme="majorHAnsi"/>
                      <w:bCs/>
                      <w:szCs w:val="24"/>
                    </w:rPr>
                    <w:t xml:space="preserve"> the choice to say either yes or no is very important to ensure a person centred approach. </w:t>
                  </w:r>
                </w:p>
                <w:p w14:paraId="404CC0B2" w14:textId="77777777" w:rsidR="00700F97" w:rsidRDefault="00700F97" w:rsidP="00F25AEF">
                  <w:pPr>
                    <w:ind w:left="0" w:right="34" w:firstLine="0"/>
                    <w:rPr>
                      <w:rFonts w:asciiTheme="majorHAnsi" w:hAnsiTheme="majorHAnsi" w:cstheme="majorHAnsi"/>
                      <w:b/>
                      <w:bCs/>
                      <w:szCs w:val="24"/>
                    </w:rPr>
                  </w:pPr>
                </w:p>
                <w:p w14:paraId="15B373DB" w14:textId="77777777" w:rsidR="00F25AEF" w:rsidRDefault="00700F97" w:rsidP="00F25AEF">
                  <w:pPr>
                    <w:ind w:left="0" w:right="34" w:firstLine="0"/>
                    <w:rPr>
                      <w:rFonts w:asciiTheme="majorHAnsi" w:hAnsiTheme="majorHAnsi" w:cstheme="majorHAnsi"/>
                      <w:b/>
                      <w:bCs/>
                      <w:szCs w:val="24"/>
                    </w:rPr>
                  </w:pPr>
                  <w:r>
                    <w:rPr>
                      <w:rFonts w:asciiTheme="majorHAnsi" w:hAnsiTheme="majorHAnsi" w:cstheme="majorHAnsi"/>
                      <w:b/>
                      <w:bCs/>
                      <w:szCs w:val="24"/>
                    </w:rPr>
                    <w:t>Action Plan</w:t>
                  </w:r>
                  <w:r w:rsidR="00EB251C">
                    <w:rPr>
                      <w:rFonts w:asciiTheme="majorHAnsi" w:hAnsiTheme="majorHAnsi" w:cstheme="majorHAnsi"/>
                      <w:b/>
                      <w:bCs/>
                      <w:szCs w:val="24"/>
                    </w:rPr>
                    <w:t xml:space="preserve"> </w:t>
                  </w:r>
                </w:p>
                <w:p w14:paraId="5B894288" w14:textId="6C79BF79" w:rsidR="00700F97" w:rsidRPr="00EB251C" w:rsidRDefault="00EB251C" w:rsidP="00F25AEF">
                  <w:pPr>
                    <w:ind w:left="0" w:right="34" w:firstLine="0"/>
                    <w:rPr>
                      <w:rFonts w:asciiTheme="majorHAnsi" w:hAnsiTheme="majorHAnsi" w:cstheme="majorHAnsi"/>
                      <w:bCs/>
                      <w:szCs w:val="24"/>
                    </w:rPr>
                  </w:pPr>
                  <w:r w:rsidRPr="00EB251C">
                    <w:rPr>
                      <w:rFonts w:asciiTheme="majorHAnsi" w:hAnsiTheme="majorHAnsi" w:cstheme="majorHAnsi"/>
                      <w:bCs/>
                      <w:szCs w:val="24"/>
                    </w:rPr>
                    <w:t xml:space="preserve">Regardless of </w:t>
                  </w:r>
                  <w:r>
                    <w:rPr>
                      <w:rFonts w:asciiTheme="majorHAnsi" w:hAnsiTheme="majorHAnsi" w:cstheme="majorHAnsi"/>
                      <w:bCs/>
                      <w:szCs w:val="24"/>
                    </w:rPr>
                    <w:t xml:space="preserve">any preconceptions about if the patient would like to do group work always ensure a choice is given about taking part or doing a session independently. Allowing a patient time to think about the group work can be beneficial so informing the patient earlier in the day could be better than expecting them to answer straight away. </w:t>
                  </w:r>
                </w:p>
                <w:p w14:paraId="049ECA43" w14:textId="77777777" w:rsidR="00E1298E" w:rsidRPr="00601B22" w:rsidRDefault="00E1298E" w:rsidP="00700F97">
                  <w:pPr>
                    <w:ind w:left="0" w:right="-160" w:firstLine="0"/>
                    <w:rPr>
                      <w:rFonts w:asciiTheme="majorHAnsi" w:hAnsiTheme="majorHAnsi" w:cstheme="majorHAnsi"/>
                      <w:szCs w:val="24"/>
                    </w:rPr>
                  </w:pPr>
                </w:p>
                <w:p w14:paraId="5AC22F1A" w14:textId="77777777" w:rsidR="00E1298E" w:rsidRPr="00601B22" w:rsidRDefault="00E1298E" w:rsidP="00700F97">
                  <w:pPr>
                    <w:ind w:left="0" w:right="-160" w:firstLine="0"/>
                    <w:rPr>
                      <w:rFonts w:asciiTheme="majorHAnsi" w:hAnsiTheme="majorHAnsi" w:cstheme="majorHAnsi"/>
                      <w:szCs w:val="24"/>
                    </w:rPr>
                  </w:pPr>
                </w:p>
                <w:p w14:paraId="6695E335" w14:textId="77777777" w:rsidR="00E1298E" w:rsidRPr="00601B22" w:rsidRDefault="00E1298E" w:rsidP="00700F97">
                  <w:pPr>
                    <w:ind w:left="0" w:right="-160" w:firstLine="0"/>
                    <w:rPr>
                      <w:rFonts w:asciiTheme="majorHAnsi" w:hAnsiTheme="majorHAnsi" w:cstheme="majorHAnsi"/>
                      <w:szCs w:val="24"/>
                    </w:rPr>
                  </w:pPr>
                </w:p>
                <w:p w14:paraId="1F3A52F4" w14:textId="77777777" w:rsidR="00E1298E" w:rsidRPr="00601B22" w:rsidRDefault="00E1298E" w:rsidP="00700F97">
                  <w:pPr>
                    <w:ind w:left="0" w:right="-160" w:firstLine="0"/>
                    <w:rPr>
                      <w:rFonts w:asciiTheme="majorHAnsi" w:hAnsiTheme="majorHAnsi" w:cstheme="majorHAnsi"/>
                      <w:szCs w:val="24"/>
                    </w:rPr>
                  </w:pPr>
                </w:p>
                <w:p w14:paraId="1B8D274B" w14:textId="77777777" w:rsidR="00E1298E" w:rsidRPr="00601B22" w:rsidRDefault="00E1298E" w:rsidP="00700F97">
                  <w:pPr>
                    <w:ind w:left="0" w:right="-160" w:firstLine="0"/>
                    <w:rPr>
                      <w:rFonts w:asciiTheme="majorHAnsi" w:hAnsiTheme="majorHAnsi" w:cstheme="majorHAnsi"/>
                      <w:szCs w:val="24"/>
                    </w:rPr>
                  </w:pPr>
                </w:p>
                <w:p w14:paraId="11293B1F" w14:textId="77777777" w:rsidR="00E1298E" w:rsidRPr="00601B22" w:rsidRDefault="00E1298E" w:rsidP="00700F97">
                  <w:pPr>
                    <w:ind w:left="0" w:right="-160" w:firstLine="0"/>
                    <w:rPr>
                      <w:rFonts w:asciiTheme="majorHAnsi" w:hAnsiTheme="majorHAnsi" w:cstheme="majorHAnsi"/>
                      <w:szCs w:val="24"/>
                    </w:rPr>
                  </w:pPr>
                </w:p>
                <w:p w14:paraId="75CDC3B0" w14:textId="77777777" w:rsidR="00E1298E" w:rsidRPr="00601B22" w:rsidRDefault="00E1298E" w:rsidP="00700F97">
                  <w:pPr>
                    <w:ind w:left="0" w:right="-160" w:firstLine="0"/>
                    <w:rPr>
                      <w:rFonts w:asciiTheme="majorHAnsi" w:hAnsiTheme="majorHAnsi" w:cstheme="majorHAnsi"/>
                      <w:szCs w:val="24"/>
                    </w:rPr>
                  </w:pPr>
                </w:p>
                <w:p w14:paraId="71D93650" w14:textId="77777777" w:rsidR="00E1298E" w:rsidRPr="00601B22" w:rsidRDefault="00E1298E" w:rsidP="00700F97">
                  <w:pPr>
                    <w:ind w:left="0" w:right="-160" w:firstLine="0"/>
                    <w:rPr>
                      <w:rFonts w:asciiTheme="majorHAnsi" w:hAnsiTheme="majorHAnsi" w:cstheme="majorHAnsi"/>
                      <w:szCs w:val="24"/>
                    </w:rPr>
                  </w:pPr>
                </w:p>
              </w:tc>
            </w:tr>
          </w:tbl>
          <w:p w14:paraId="322FA843" w14:textId="77777777" w:rsidR="00F668E4" w:rsidRDefault="00F668E4" w:rsidP="00F668E4">
            <w:pPr>
              <w:spacing w:after="0" w:line="259" w:lineRule="auto"/>
              <w:ind w:left="0" w:right="115" w:firstLine="0"/>
              <w:rPr>
                <w:rFonts w:asciiTheme="majorHAnsi" w:hAnsiTheme="majorHAnsi" w:cstheme="majorHAnsi"/>
                <w:b/>
                <w:bCs/>
                <w:szCs w:val="24"/>
              </w:rPr>
            </w:pPr>
          </w:p>
          <w:p w14:paraId="483DE30B" w14:textId="6956E416" w:rsidR="00762115" w:rsidRDefault="00F668E4" w:rsidP="00F668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00601B22" w:rsidRPr="00062104">
              <w:rPr>
                <w:rFonts w:asciiTheme="majorHAnsi" w:hAnsiTheme="majorHAnsi" w:cstheme="majorHAnsi"/>
                <w:b/>
                <w:bCs/>
                <w:szCs w:val="24"/>
              </w:rPr>
              <w:t>ask Four</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Know how to use a co-production approach when promoting health and wellbeing.</w:t>
            </w:r>
          </w:p>
          <w:p w14:paraId="0C2826EE" w14:textId="77777777" w:rsidR="00062104" w:rsidRPr="00062104" w:rsidRDefault="00062104" w:rsidP="0001031D">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062104" w:rsidRPr="00601B22" w14:paraId="48DB8536" w14:textId="1569BF70" w:rsidTr="00E87D00">
              <w:tc>
                <w:tcPr>
                  <w:tcW w:w="9214" w:type="dxa"/>
                </w:tcPr>
                <w:p w14:paraId="7C68503F" w14:textId="5E73DD77" w:rsidR="00062104" w:rsidRPr="00601B22" w:rsidRDefault="00062104" w:rsidP="0001031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00E87D00">
                    <w:rPr>
                      <w:rFonts w:asciiTheme="majorHAnsi" w:hAnsiTheme="majorHAnsi" w:cstheme="majorHAnsi"/>
                      <w:szCs w:val="24"/>
                    </w:rPr>
                    <w:t>Outline the principles of co-</w:t>
                  </w:r>
                  <w:proofErr w:type="gramStart"/>
                  <w:r w:rsidR="00E87D00">
                    <w:rPr>
                      <w:rFonts w:asciiTheme="majorHAnsi" w:hAnsiTheme="majorHAnsi" w:cstheme="majorHAnsi"/>
                      <w:szCs w:val="24"/>
                    </w:rPr>
                    <w:t xml:space="preserve">production  </w:t>
                  </w:r>
                  <w:r w:rsidR="00E81D3E">
                    <w:rPr>
                      <w:rFonts w:asciiTheme="majorHAnsi" w:hAnsiTheme="majorHAnsi" w:cstheme="majorHAnsi"/>
                      <w:szCs w:val="24"/>
                    </w:rPr>
                    <w:t>(</w:t>
                  </w:r>
                  <w:proofErr w:type="gramEnd"/>
                  <w:r w:rsidR="00E87D00" w:rsidRPr="000F53F1">
                    <w:rPr>
                      <w:rFonts w:asciiTheme="majorHAnsi" w:hAnsiTheme="majorHAnsi" w:cstheme="majorHAnsi"/>
                      <w:b/>
                      <w:bCs/>
                      <w:szCs w:val="24"/>
                    </w:rPr>
                    <w:t>explain a minimum of 2 of these in</w:t>
                  </w:r>
                  <w:r w:rsidR="00CE6A6A" w:rsidRPr="000F53F1">
                    <w:rPr>
                      <w:rFonts w:asciiTheme="majorHAnsi" w:hAnsiTheme="majorHAnsi" w:cstheme="majorHAnsi"/>
                      <w:b/>
                      <w:bCs/>
                      <w:szCs w:val="24"/>
                    </w:rPr>
                    <w:t>-</w:t>
                  </w:r>
                  <w:r w:rsidR="00E87D00" w:rsidRPr="000F53F1">
                    <w:rPr>
                      <w:rFonts w:asciiTheme="majorHAnsi" w:hAnsiTheme="majorHAnsi" w:cstheme="majorHAnsi"/>
                      <w:b/>
                      <w:bCs/>
                      <w:szCs w:val="24"/>
                    </w:rPr>
                    <w:t>depth</w:t>
                  </w:r>
                  <w:r w:rsidR="00CE6A6A">
                    <w:rPr>
                      <w:rFonts w:asciiTheme="majorHAnsi" w:hAnsiTheme="majorHAnsi" w:cstheme="majorHAnsi"/>
                      <w:szCs w:val="24"/>
                    </w:rPr>
                    <w:t>)</w:t>
                  </w:r>
                </w:p>
              </w:tc>
            </w:tr>
            <w:tr w:rsidR="00062104" w:rsidRPr="00601B22" w14:paraId="0CCA62AA" w14:textId="371E8CBC" w:rsidTr="00E87D00">
              <w:tc>
                <w:tcPr>
                  <w:tcW w:w="9214" w:type="dxa"/>
                </w:tcPr>
                <w:p w14:paraId="168E8A89" w14:textId="22BB90FF" w:rsidR="006D2940" w:rsidRDefault="00432DEE" w:rsidP="0001031D">
                  <w:pPr>
                    <w:spacing w:after="0" w:line="259" w:lineRule="auto"/>
                    <w:ind w:left="0" w:right="115" w:firstLine="0"/>
                    <w:rPr>
                      <w:rFonts w:asciiTheme="majorHAnsi" w:hAnsiTheme="majorHAnsi" w:cstheme="majorHAnsi"/>
                      <w:szCs w:val="24"/>
                    </w:rPr>
                  </w:pPr>
                  <w:r>
                    <w:rPr>
                      <w:rFonts w:asciiTheme="majorHAnsi" w:hAnsiTheme="majorHAnsi" w:cstheme="majorHAnsi"/>
                      <w:szCs w:val="24"/>
                    </w:rPr>
                    <w:t>Co-production simply means a process where multiple people work together with collective responsibilities</w:t>
                  </w:r>
                  <w:r w:rsidR="00265630">
                    <w:rPr>
                      <w:rFonts w:asciiTheme="majorHAnsi" w:hAnsiTheme="majorHAnsi" w:cstheme="majorHAnsi"/>
                      <w:szCs w:val="24"/>
                    </w:rPr>
                    <w:t xml:space="preserve">, in health care it aims to create, manage and improve healthcare as it emphasizes the patient </w:t>
                  </w:r>
                  <w:r w:rsidR="006372EC">
                    <w:rPr>
                      <w:rFonts w:asciiTheme="majorHAnsi" w:hAnsiTheme="majorHAnsi" w:cstheme="majorHAnsi"/>
                      <w:szCs w:val="24"/>
                    </w:rPr>
                    <w:t xml:space="preserve">as </w:t>
                  </w:r>
                  <w:r w:rsidR="00265630">
                    <w:rPr>
                      <w:rFonts w:asciiTheme="majorHAnsi" w:hAnsiTheme="majorHAnsi" w:cstheme="majorHAnsi"/>
                      <w:szCs w:val="24"/>
                    </w:rPr>
                    <w:t>having an active role and contributing to</w:t>
                  </w:r>
                  <w:r w:rsidR="00BC52A2">
                    <w:rPr>
                      <w:rFonts w:asciiTheme="majorHAnsi" w:hAnsiTheme="majorHAnsi" w:cstheme="majorHAnsi"/>
                      <w:szCs w:val="24"/>
                    </w:rPr>
                    <w:t>wards</w:t>
                  </w:r>
                  <w:r w:rsidR="00265630">
                    <w:rPr>
                      <w:rFonts w:asciiTheme="majorHAnsi" w:hAnsiTheme="majorHAnsi" w:cstheme="majorHAnsi"/>
                      <w:szCs w:val="24"/>
                    </w:rPr>
                    <w:t xml:space="preserve"> their own health care</w:t>
                  </w:r>
                  <w:r w:rsidR="006372EC">
                    <w:rPr>
                      <w:rFonts w:asciiTheme="majorHAnsi" w:hAnsiTheme="majorHAnsi" w:cstheme="majorHAnsi"/>
                      <w:szCs w:val="24"/>
                    </w:rPr>
                    <w:t xml:space="preserve"> </w:t>
                  </w:r>
                  <w:r w:rsidR="006372EC" w:rsidRPr="006372EC">
                    <w:rPr>
                      <w:rFonts w:asciiTheme="majorHAnsi" w:hAnsiTheme="majorHAnsi" w:cstheme="majorHAnsi"/>
                      <w:szCs w:val="24"/>
                    </w:rPr>
                    <w:t>(Learning for Involvement, 2024).</w:t>
                  </w:r>
                  <w:r w:rsidR="006D2940">
                    <w:rPr>
                      <w:rFonts w:asciiTheme="majorHAnsi" w:hAnsiTheme="majorHAnsi" w:cstheme="majorHAnsi"/>
                      <w:szCs w:val="24"/>
                    </w:rPr>
                    <w:t xml:space="preserve"> It acknowledges an individual’s lived experience of a specific situation as being a motivator in providing the best guidance towards effective support and services towards their lives. Co-production can help </w:t>
                  </w:r>
                  <w:r w:rsidR="001E35F5">
                    <w:rPr>
                      <w:rFonts w:asciiTheme="majorHAnsi" w:hAnsiTheme="majorHAnsi" w:cstheme="majorHAnsi"/>
                      <w:szCs w:val="24"/>
                    </w:rPr>
                    <w:t>ground conversations as well as preserve a person-centred viewpoint (</w:t>
                  </w:r>
                  <w:r w:rsidR="001E35F5" w:rsidRPr="001E35F5">
                    <w:rPr>
                      <w:rFonts w:asciiTheme="majorHAnsi" w:hAnsiTheme="majorHAnsi" w:cstheme="majorHAnsi"/>
                      <w:szCs w:val="24"/>
                    </w:rPr>
                    <w:t>NHS England (2023). </w:t>
                  </w:r>
                  <w:r w:rsidR="001E35F5">
                    <w:rPr>
                      <w:rFonts w:asciiTheme="majorHAnsi" w:hAnsiTheme="majorHAnsi" w:cstheme="majorHAnsi"/>
                      <w:szCs w:val="24"/>
                    </w:rPr>
                    <w:t xml:space="preserve"> </w:t>
                  </w:r>
                </w:p>
                <w:p w14:paraId="2DD3C054" w14:textId="708E4FBE" w:rsidR="00F81932" w:rsidRDefault="006372EC" w:rsidP="0001031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The principles of co-production consist of the sharing of power, including all perspectives and skills, respecting and valuing the knowledge of all those collaborating, building and maintaining good relationships and reciprocity. </w:t>
                  </w:r>
                  <w:r w:rsidR="00265630">
                    <w:rPr>
                      <w:rFonts w:asciiTheme="majorHAnsi" w:hAnsiTheme="majorHAnsi" w:cstheme="majorHAnsi"/>
                      <w:szCs w:val="24"/>
                    </w:rPr>
                    <w:t xml:space="preserve">Co-production emphasises </w:t>
                  </w:r>
                  <w:r>
                    <w:rPr>
                      <w:rFonts w:asciiTheme="majorHAnsi" w:hAnsiTheme="majorHAnsi" w:cstheme="majorHAnsi"/>
                      <w:szCs w:val="24"/>
                    </w:rPr>
                    <w:t xml:space="preserve">greatly on </w:t>
                  </w:r>
                  <w:r w:rsidR="00265630">
                    <w:rPr>
                      <w:rFonts w:asciiTheme="majorHAnsi" w:hAnsiTheme="majorHAnsi" w:cstheme="majorHAnsi"/>
                      <w:szCs w:val="24"/>
                    </w:rPr>
                    <w:t xml:space="preserve">patient empowerment as they are able to make their own decisions which ultimately lead to </w:t>
                  </w:r>
                  <w:r w:rsidR="00265630">
                    <w:rPr>
                      <w:rFonts w:asciiTheme="majorHAnsi" w:hAnsiTheme="majorHAnsi" w:cstheme="majorHAnsi"/>
                      <w:szCs w:val="24"/>
                    </w:rPr>
                    <w:lastRenderedPageBreak/>
                    <w:t>healthier outcomes as the patient tend</w:t>
                  </w:r>
                  <w:r w:rsidR="00E97852">
                    <w:rPr>
                      <w:rFonts w:asciiTheme="majorHAnsi" w:hAnsiTheme="majorHAnsi" w:cstheme="majorHAnsi"/>
                      <w:szCs w:val="24"/>
                    </w:rPr>
                    <w:t>s</w:t>
                  </w:r>
                  <w:r w:rsidR="00265630">
                    <w:rPr>
                      <w:rFonts w:asciiTheme="majorHAnsi" w:hAnsiTheme="majorHAnsi" w:cstheme="majorHAnsi"/>
                      <w:szCs w:val="24"/>
                    </w:rPr>
                    <w:t xml:space="preserve"> to be more engaging</w:t>
                  </w:r>
                  <w:r w:rsidR="00E97852">
                    <w:rPr>
                      <w:rFonts w:asciiTheme="majorHAnsi" w:hAnsiTheme="majorHAnsi" w:cstheme="majorHAnsi"/>
                      <w:szCs w:val="24"/>
                    </w:rPr>
                    <w:t xml:space="preserve"> </w:t>
                  </w:r>
                  <w:r w:rsidR="00E97852" w:rsidRPr="00E97852">
                    <w:rPr>
                      <w:rFonts w:asciiTheme="majorHAnsi" w:hAnsiTheme="majorHAnsi" w:cstheme="majorHAnsi"/>
                      <w:szCs w:val="24"/>
                    </w:rPr>
                    <w:t xml:space="preserve">(Learning for Involvement, 2024).  </w:t>
                  </w:r>
                </w:p>
                <w:p w14:paraId="6C557910" w14:textId="0F9A3040" w:rsidR="00432DEE" w:rsidRDefault="00BC52A2" w:rsidP="00B01EA2">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In co-production power is distributed across each person involved in the care process, </w:t>
                  </w:r>
                  <w:r w:rsidR="00B01EA2">
                    <w:rPr>
                      <w:rFonts w:asciiTheme="majorHAnsi" w:hAnsiTheme="majorHAnsi" w:cstheme="majorHAnsi"/>
                      <w:szCs w:val="24"/>
                    </w:rPr>
                    <w:t xml:space="preserve">it helps </w:t>
                  </w:r>
                  <w:r>
                    <w:rPr>
                      <w:rFonts w:asciiTheme="majorHAnsi" w:hAnsiTheme="majorHAnsi" w:cstheme="majorHAnsi"/>
                      <w:szCs w:val="24"/>
                    </w:rPr>
                    <w:t>recogn</w:t>
                  </w:r>
                  <w:r w:rsidR="00B01EA2">
                    <w:rPr>
                      <w:rFonts w:asciiTheme="majorHAnsi" w:hAnsiTheme="majorHAnsi" w:cstheme="majorHAnsi"/>
                      <w:szCs w:val="24"/>
                    </w:rPr>
                    <w:t xml:space="preserve">ise </w:t>
                  </w:r>
                  <w:r>
                    <w:rPr>
                      <w:rFonts w:asciiTheme="majorHAnsi" w:hAnsiTheme="majorHAnsi" w:cstheme="majorHAnsi"/>
                      <w:szCs w:val="24"/>
                    </w:rPr>
                    <w:t>their expertise</w:t>
                  </w:r>
                  <w:r w:rsidR="00B01EA2">
                    <w:rPr>
                      <w:rFonts w:asciiTheme="majorHAnsi" w:hAnsiTheme="majorHAnsi" w:cstheme="majorHAnsi"/>
                      <w:szCs w:val="24"/>
                    </w:rPr>
                    <w:t xml:space="preserve"> and allows e</w:t>
                  </w:r>
                  <w:r>
                    <w:rPr>
                      <w:rFonts w:asciiTheme="majorHAnsi" w:hAnsiTheme="majorHAnsi" w:cstheme="majorHAnsi"/>
                      <w:szCs w:val="24"/>
                    </w:rPr>
                    <w:t xml:space="preserve">ach individual </w:t>
                  </w:r>
                  <w:r w:rsidR="00B01EA2">
                    <w:rPr>
                      <w:rFonts w:asciiTheme="majorHAnsi" w:hAnsiTheme="majorHAnsi" w:cstheme="majorHAnsi"/>
                      <w:szCs w:val="24"/>
                    </w:rPr>
                    <w:t xml:space="preserve">to </w:t>
                  </w:r>
                  <w:r>
                    <w:rPr>
                      <w:rFonts w:asciiTheme="majorHAnsi" w:hAnsiTheme="majorHAnsi" w:cstheme="majorHAnsi"/>
                      <w:szCs w:val="24"/>
                    </w:rPr>
                    <w:t xml:space="preserve">be </w:t>
                  </w:r>
                  <w:r w:rsidR="00B01EA2">
                    <w:rPr>
                      <w:rFonts w:asciiTheme="majorHAnsi" w:hAnsiTheme="majorHAnsi" w:cstheme="majorHAnsi"/>
                      <w:szCs w:val="24"/>
                    </w:rPr>
                    <w:t>involved in</w:t>
                  </w:r>
                  <w:r>
                    <w:rPr>
                      <w:rFonts w:asciiTheme="majorHAnsi" w:hAnsiTheme="majorHAnsi" w:cstheme="majorHAnsi"/>
                      <w:szCs w:val="24"/>
                    </w:rPr>
                    <w:t xml:space="preserve"> the decision-making process. All parties will contribute </w:t>
                  </w:r>
                  <w:r w:rsidR="00B01EA2">
                    <w:rPr>
                      <w:rFonts w:asciiTheme="majorHAnsi" w:hAnsiTheme="majorHAnsi" w:cstheme="majorHAnsi"/>
                      <w:szCs w:val="24"/>
                    </w:rPr>
                    <w:t xml:space="preserve">their </w:t>
                  </w:r>
                  <w:r>
                    <w:rPr>
                      <w:rFonts w:asciiTheme="majorHAnsi" w:hAnsiTheme="majorHAnsi" w:cstheme="majorHAnsi"/>
                      <w:szCs w:val="24"/>
                    </w:rPr>
                    <w:t>time, knowledge, resources</w:t>
                  </w:r>
                  <w:r w:rsidR="00B01EA2">
                    <w:rPr>
                      <w:rFonts w:asciiTheme="majorHAnsi" w:hAnsiTheme="majorHAnsi" w:cstheme="majorHAnsi"/>
                      <w:szCs w:val="24"/>
                    </w:rPr>
                    <w:t xml:space="preserve">, </w:t>
                  </w:r>
                  <w:r>
                    <w:rPr>
                      <w:rFonts w:asciiTheme="majorHAnsi" w:hAnsiTheme="majorHAnsi" w:cstheme="majorHAnsi"/>
                      <w:szCs w:val="24"/>
                    </w:rPr>
                    <w:t>their skills as well as their expertise</w:t>
                  </w:r>
                  <w:r w:rsidR="00B01EA2">
                    <w:rPr>
                      <w:rFonts w:asciiTheme="majorHAnsi" w:hAnsiTheme="majorHAnsi" w:cstheme="majorHAnsi"/>
                      <w:szCs w:val="24"/>
                    </w:rPr>
                    <w:t xml:space="preserve"> (</w:t>
                  </w:r>
                  <w:r w:rsidR="00B01EA2" w:rsidRPr="00B01EA2">
                    <w:rPr>
                      <w:rFonts w:asciiTheme="majorHAnsi" w:hAnsiTheme="majorHAnsi" w:cstheme="majorHAnsi"/>
                      <w:szCs w:val="24"/>
                    </w:rPr>
                    <w:t xml:space="preserve">Hopkins, </w:t>
                  </w:r>
                  <w:r w:rsidR="00B01EA2">
                    <w:rPr>
                      <w:rFonts w:asciiTheme="majorHAnsi" w:hAnsiTheme="majorHAnsi" w:cstheme="majorHAnsi"/>
                      <w:szCs w:val="24"/>
                    </w:rPr>
                    <w:t>et al</w:t>
                  </w:r>
                  <w:r>
                    <w:rPr>
                      <w:rFonts w:asciiTheme="majorHAnsi" w:hAnsiTheme="majorHAnsi" w:cstheme="majorHAnsi"/>
                      <w:szCs w:val="24"/>
                    </w:rPr>
                    <w:t>,</w:t>
                  </w:r>
                  <w:r w:rsidR="00B01EA2">
                    <w:rPr>
                      <w:rFonts w:asciiTheme="majorHAnsi" w:hAnsiTheme="majorHAnsi" w:cstheme="majorHAnsi"/>
                      <w:szCs w:val="24"/>
                    </w:rPr>
                    <w:t xml:space="preserve"> 2024). Within the sharing of power each individual is able to build trust and value other</w:t>
                  </w:r>
                  <w:r w:rsidR="001E35F5">
                    <w:rPr>
                      <w:rFonts w:asciiTheme="majorHAnsi" w:hAnsiTheme="majorHAnsi" w:cstheme="majorHAnsi"/>
                      <w:szCs w:val="24"/>
                    </w:rPr>
                    <w:t>s</w:t>
                  </w:r>
                  <w:r w:rsidR="00B01EA2">
                    <w:rPr>
                      <w:rFonts w:asciiTheme="majorHAnsi" w:hAnsiTheme="majorHAnsi" w:cstheme="majorHAnsi"/>
                      <w:szCs w:val="24"/>
                    </w:rPr>
                    <w:t xml:space="preserve"> participation on an equal level. This leads to shared accountability of the outcome as everyone involved becomes responsible and accountable for either success or failure. Being able to share the power of the process enables empowerment for each individual involved and give them the ability to influence change, this way of enabling the process </w:t>
                  </w:r>
                  <w:r w:rsidR="006D2940">
                    <w:rPr>
                      <w:rFonts w:asciiTheme="majorHAnsi" w:hAnsiTheme="majorHAnsi" w:cstheme="majorHAnsi"/>
                      <w:szCs w:val="24"/>
                    </w:rPr>
                    <w:t xml:space="preserve">can </w:t>
                  </w:r>
                  <w:r w:rsidR="00B01EA2">
                    <w:rPr>
                      <w:rFonts w:asciiTheme="majorHAnsi" w:hAnsiTheme="majorHAnsi" w:cstheme="majorHAnsi"/>
                      <w:szCs w:val="24"/>
                    </w:rPr>
                    <w:t xml:space="preserve">help create more effective outcomes </w:t>
                  </w:r>
                  <w:r w:rsidR="00B01EA2" w:rsidRPr="00B01EA2">
                    <w:rPr>
                      <w:rFonts w:asciiTheme="majorHAnsi" w:hAnsiTheme="majorHAnsi" w:cstheme="majorHAnsi"/>
                      <w:szCs w:val="24"/>
                    </w:rPr>
                    <w:t>(Hopkins, et al, 2024)</w:t>
                  </w:r>
                  <w:r w:rsidR="006D2940">
                    <w:rPr>
                      <w:rFonts w:asciiTheme="majorHAnsi" w:hAnsiTheme="majorHAnsi" w:cstheme="majorHAnsi"/>
                      <w:szCs w:val="24"/>
                    </w:rPr>
                    <w:t xml:space="preserve">. </w:t>
                  </w:r>
                </w:p>
                <w:p w14:paraId="111C9BEB" w14:textId="6FB1D2E9" w:rsidR="00D53B10" w:rsidRDefault="00D53B10" w:rsidP="00D53B10">
                  <w:pPr>
                    <w:spacing w:after="0" w:line="259" w:lineRule="auto"/>
                    <w:ind w:left="0" w:right="115" w:firstLine="0"/>
                    <w:rPr>
                      <w:rFonts w:asciiTheme="majorHAnsi" w:hAnsiTheme="majorHAnsi" w:cstheme="majorHAnsi"/>
                      <w:szCs w:val="24"/>
                    </w:rPr>
                  </w:pPr>
                  <w:r w:rsidRPr="00D53B10">
                    <w:rPr>
                      <w:rFonts w:asciiTheme="majorHAnsi" w:hAnsiTheme="majorHAnsi" w:cstheme="majorHAnsi"/>
                      <w:szCs w:val="24"/>
                    </w:rPr>
                    <w:t xml:space="preserve">Reciprocity </w:t>
                  </w:r>
                  <w:r>
                    <w:rPr>
                      <w:rFonts w:asciiTheme="majorHAnsi" w:hAnsiTheme="majorHAnsi" w:cstheme="majorHAnsi"/>
                      <w:szCs w:val="24"/>
                    </w:rPr>
                    <w:t>in coproduction is a key concept as it highlights the fact that individuals actually receive something in return for their participation, meaning they feel valued as part of the process, reciprocity can be seen as a sense of togetherness (</w:t>
                  </w:r>
                  <w:r w:rsidRPr="00D53B10">
                    <w:rPr>
                      <w:rFonts w:asciiTheme="majorHAnsi" w:hAnsiTheme="majorHAnsi" w:cstheme="majorHAnsi"/>
                      <w:szCs w:val="24"/>
                    </w:rPr>
                    <w:t>Social Care Institute for Excellence</w:t>
                  </w:r>
                  <w:r>
                    <w:rPr>
                      <w:rFonts w:asciiTheme="majorHAnsi" w:hAnsiTheme="majorHAnsi" w:cstheme="majorHAnsi"/>
                      <w:szCs w:val="24"/>
                    </w:rPr>
                    <w:t xml:space="preserve">, </w:t>
                  </w:r>
                  <w:r w:rsidRPr="00D53B10">
                    <w:rPr>
                      <w:rFonts w:asciiTheme="majorHAnsi" w:hAnsiTheme="majorHAnsi" w:cstheme="majorHAnsi"/>
                      <w:szCs w:val="24"/>
                    </w:rPr>
                    <w:t>2022).</w:t>
                  </w:r>
                  <w:r>
                    <w:rPr>
                      <w:rFonts w:asciiTheme="majorHAnsi" w:hAnsiTheme="majorHAnsi" w:cstheme="majorHAnsi"/>
                      <w:szCs w:val="24"/>
                    </w:rPr>
                    <w:t xml:space="preserve"> </w:t>
                  </w:r>
                  <w:r w:rsidR="00823CAB">
                    <w:rPr>
                      <w:rFonts w:asciiTheme="majorHAnsi" w:hAnsiTheme="majorHAnsi" w:cstheme="majorHAnsi"/>
                      <w:szCs w:val="24"/>
                    </w:rPr>
                    <w:t>According to Cherry (2023) there are three kinds of reciprocity, which are generalised, balanced and negative. Generalized reciprocity is where someone will do something for the other with the expectation it would be</w:t>
                  </w:r>
                  <w:r w:rsidR="00551C4B">
                    <w:rPr>
                      <w:rFonts w:asciiTheme="majorHAnsi" w:hAnsiTheme="majorHAnsi" w:cstheme="majorHAnsi"/>
                      <w:szCs w:val="24"/>
                    </w:rPr>
                    <w:t xml:space="preserve"> returned, looking at it as altruism. Cherry states (2023) this kind of exchange can be seen within families and friends. Balanced reciprocity is an exchange that will look at the value and expect that same value back, for example when exchanging a specific skill that person will expect the return </w:t>
                  </w:r>
                  <w:r w:rsidR="005A1239">
                    <w:rPr>
                      <w:rFonts w:asciiTheme="majorHAnsi" w:hAnsiTheme="majorHAnsi" w:cstheme="majorHAnsi"/>
                      <w:szCs w:val="24"/>
                    </w:rPr>
                    <w:t>t</w:t>
                  </w:r>
                  <w:r w:rsidR="00551C4B">
                    <w:rPr>
                      <w:rFonts w:asciiTheme="majorHAnsi" w:hAnsiTheme="majorHAnsi" w:cstheme="majorHAnsi"/>
                      <w:szCs w:val="24"/>
                    </w:rPr>
                    <w:t xml:space="preserve">o be of the same value. </w:t>
                  </w:r>
                  <w:r w:rsidR="005A1239">
                    <w:rPr>
                      <w:rFonts w:asciiTheme="majorHAnsi" w:hAnsiTheme="majorHAnsi" w:cstheme="majorHAnsi"/>
                      <w:szCs w:val="24"/>
                    </w:rPr>
                    <w:t>N</w:t>
                  </w:r>
                  <w:r w:rsidR="00551C4B">
                    <w:rPr>
                      <w:rFonts w:asciiTheme="majorHAnsi" w:hAnsiTheme="majorHAnsi" w:cstheme="majorHAnsi"/>
                      <w:szCs w:val="24"/>
                    </w:rPr>
                    <w:t xml:space="preserve">egative reciprocity is a process when an individual will get more out of the exchange than the other, for example someone selling an item for much more than it is worth (Cherry, 2023). </w:t>
                  </w:r>
                </w:p>
                <w:p w14:paraId="13F5379F" w14:textId="77777777" w:rsidR="005A1239" w:rsidRDefault="005A1239" w:rsidP="00D53B10">
                  <w:pPr>
                    <w:spacing w:after="0" w:line="259" w:lineRule="auto"/>
                    <w:ind w:left="0" w:right="115" w:firstLine="0"/>
                    <w:rPr>
                      <w:rFonts w:asciiTheme="majorHAnsi" w:hAnsiTheme="majorHAnsi" w:cstheme="majorHAnsi"/>
                      <w:szCs w:val="24"/>
                    </w:rPr>
                  </w:pPr>
                </w:p>
                <w:p w14:paraId="71EE6B33" w14:textId="77777777" w:rsidR="00551C4B" w:rsidRDefault="00551C4B" w:rsidP="00D53B10">
                  <w:pPr>
                    <w:spacing w:after="0" w:line="259" w:lineRule="auto"/>
                    <w:ind w:left="0" w:right="115" w:firstLine="0"/>
                    <w:rPr>
                      <w:rFonts w:asciiTheme="majorHAnsi" w:hAnsiTheme="majorHAnsi" w:cstheme="majorHAnsi"/>
                      <w:szCs w:val="24"/>
                    </w:rPr>
                  </w:pPr>
                </w:p>
                <w:p w14:paraId="337A9D67" w14:textId="01F5479F" w:rsidR="00823CAB" w:rsidRDefault="00823CAB" w:rsidP="00D53B10">
                  <w:pPr>
                    <w:spacing w:after="0" w:line="259" w:lineRule="auto"/>
                    <w:ind w:left="0" w:right="115" w:firstLine="0"/>
                    <w:rPr>
                      <w:rFonts w:asciiTheme="majorHAnsi" w:hAnsiTheme="majorHAnsi" w:cstheme="majorHAnsi"/>
                      <w:szCs w:val="24"/>
                    </w:rPr>
                  </w:pPr>
                </w:p>
                <w:p w14:paraId="39C95203" w14:textId="77777777" w:rsidR="00823CAB" w:rsidRPr="00D53B10" w:rsidRDefault="00823CAB" w:rsidP="00D53B10">
                  <w:pPr>
                    <w:spacing w:after="0" w:line="259" w:lineRule="auto"/>
                    <w:ind w:left="0" w:right="115" w:firstLine="0"/>
                    <w:rPr>
                      <w:rFonts w:asciiTheme="majorHAnsi" w:hAnsiTheme="majorHAnsi" w:cstheme="majorHAnsi"/>
                      <w:szCs w:val="24"/>
                    </w:rPr>
                  </w:pPr>
                </w:p>
                <w:p w14:paraId="497B5F6B" w14:textId="77777777" w:rsidR="00D53B10" w:rsidRDefault="00D53B10" w:rsidP="00D53B10">
                  <w:pPr>
                    <w:spacing w:after="0" w:line="259" w:lineRule="auto"/>
                    <w:ind w:left="0" w:right="115" w:firstLine="0"/>
                    <w:rPr>
                      <w:rFonts w:asciiTheme="majorHAnsi" w:hAnsiTheme="majorHAnsi" w:cstheme="majorHAnsi"/>
                      <w:b/>
                      <w:bCs/>
                      <w:szCs w:val="24"/>
                    </w:rPr>
                  </w:pPr>
                </w:p>
                <w:p w14:paraId="2939B362" w14:textId="77777777" w:rsidR="00D53B10" w:rsidRDefault="00D53B10" w:rsidP="00B01EA2">
                  <w:pPr>
                    <w:spacing w:after="0" w:line="259" w:lineRule="auto"/>
                    <w:ind w:left="0" w:right="115" w:firstLine="0"/>
                    <w:rPr>
                      <w:rFonts w:asciiTheme="majorHAnsi" w:hAnsiTheme="majorHAnsi" w:cstheme="majorHAnsi"/>
                      <w:szCs w:val="24"/>
                    </w:rPr>
                  </w:pPr>
                </w:p>
                <w:p w14:paraId="2260423A" w14:textId="77777777" w:rsidR="001E35F5" w:rsidRPr="00601B22" w:rsidRDefault="001E35F5" w:rsidP="00B01EA2">
                  <w:pPr>
                    <w:spacing w:after="0" w:line="259" w:lineRule="auto"/>
                    <w:ind w:left="0" w:right="115" w:firstLine="0"/>
                    <w:rPr>
                      <w:rFonts w:asciiTheme="majorHAnsi" w:hAnsiTheme="majorHAnsi" w:cstheme="majorHAnsi"/>
                      <w:szCs w:val="24"/>
                    </w:rPr>
                  </w:pPr>
                </w:p>
                <w:p w14:paraId="57176E4E" w14:textId="5065D69B" w:rsidR="00062104" w:rsidRPr="00601B22" w:rsidRDefault="00062104" w:rsidP="0001031D">
                  <w:pPr>
                    <w:spacing w:after="0" w:line="259" w:lineRule="auto"/>
                    <w:ind w:left="0" w:right="115" w:firstLine="0"/>
                    <w:rPr>
                      <w:rFonts w:asciiTheme="majorHAnsi" w:hAnsiTheme="majorHAnsi" w:cstheme="majorHAnsi"/>
                      <w:szCs w:val="24"/>
                    </w:rPr>
                  </w:pPr>
                </w:p>
                <w:p w14:paraId="5914B900" w14:textId="77777777" w:rsidR="00062104" w:rsidRDefault="00062104" w:rsidP="0001031D">
                  <w:pPr>
                    <w:spacing w:after="0" w:line="259" w:lineRule="auto"/>
                    <w:ind w:left="0" w:right="115" w:firstLine="0"/>
                    <w:rPr>
                      <w:rFonts w:asciiTheme="majorHAnsi" w:hAnsiTheme="majorHAnsi" w:cstheme="majorHAnsi"/>
                      <w:szCs w:val="24"/>
                    </w:rPr>
                  </w:pPr>
                </w:p>
                <w:p w14:paraId="58D33D03" w14:textId="77777777" w:rsidR="000E5CB0" w:rsidRDefault="000E5CB0" w:rsidP="0001031D">
                  <w:pPr>
                    <w:spacing w:after="0" w:line="259" w:lineRule="auto"/>
                    <w:ind w:left="0" w:right="115" w:firstLine="0"/>
                    <w:rPr>
                      <w:rFonts w:asciiTheme="majorHAnsi" w:hAnsiTheme="majorHAnsi" w:cstheme="majorHAnsi"/>
                      <w:szCs w:val="24"/>
                    </w:rPr>
                  </w:pPr>
                </w:p>
                <w:p w14:paraId="7247D0C4" w14:textId="77777777" w:rsidR="000E5CB0" w:rsidRPr="00601B22" w:rsidRDefault="000E5CB0" w:rsidP="0001031D">
                  <w:pPr>
                    <w:spacing w:after="0" w:line="259" w:lineRule="auto"/>
                    <w:ind w:left="0" w:right="115" w:firstLine="0"/>
                    <w:rPr>
                      <w:rFonts w:asciiTheme="majorHAnsi" w:hAnsiTheme="majorHAnsi" w:cstheme="majorHAnsi"/>
                      <w:szCs w:val="24"/>
                    </w:rPr>
                  </w:pPr>
                </w:p>
                <w:p w14:paraId="1B24A893" w14:textId="77777777" w:rsidR="00062104" w:rsidRPr="00601B22" w:rsidRDefault="00062104" w:rsidP="0001031D">
                  <w:pPr>
                    <w:spacing w:after="0" w:line="259" w:lineRule="auto"/>
                    <w:ind w:left="0" w:right="115" w:firstLine="0"/>
                    <w:rPr>
                      <w:rFonts w:asciiTheme="majorHAnsi" w:hAnsiTheme="majorHAnsi" w:cstheme="majorHAnsi"/>
                      <w:szCs w:val="24"/>
                    </w:rPr>
                  </w:pPr>
                </w:p>
                <w:p w14:paraId="28923A11" w14:textId="77777777" w:rsidR="00062104" w:rsidRPr="00601B22" w:rsidRDefault="00062104" w:rsidP="0001031D">
                  <w:pPr>
                    <w:spacing w:after="0" w:line="259" w:lineRule="auto"/>
                    <w:ind w:left="0" w:right="115" w:firstLine="0"/>
                    <w:rPr>
                      <w:rFonts w:asciiTheme="majorHAnsi" w:hAnsiTheme="majorHAnsi" w:cstheme="majorHAnsi"/>
                      <w:szCs w:val="24"/>
                    </w:rPr>
                  </w:pPr>
                </w:p>
              </w:tc>
            </w:tr>
          </w:tbl>
          <w:p w14:paraId="224183FB" w14:textId="77777777" w:rsidR="00601B22" w:rsidRPr="00601B22" w:rsidRDefault="00601B22" w:rsidP="0001031D">
            <w:pPr>
              <w:spacing w:after="0" w:line="259" w:lineRule="auto"/>
              <w:ind w:left="240" w:right="115" w:hanging="240"/>
              <w:rPr>
                <w:rFonts w:asciiTheme="majorHAnsi" w:hAnsiTheme="majorHAnsi" w:cstheme="majorHAnsi"/>
                <w:szCs w:val="24"/>
              </w:rPr>
            </w:pPr>
          </w:p>
          <w:p w14:paraId="7C8AE083" w14:textId="580891EC" w:rsidR="00601B22" w:rsidRPr="00601B22" w:rsidRDefault="00601B22" w:rsidP="0001031D">
            <w:pPr>
              <w:spacing w:after="0" w:line="259" w:lineRule="auto"/>
              <w:ind w:left="240" w:right="115" w:hanging="240"/>
              <w:rPr>
                <w:rFonts w:asciiTheme="majorHAnsi" w:hAnsiTheme="majorHAnsi" w:cstheme="majorHAnsi"/>
                <w:szCs w:val="24"/>
              </w:rPr>
            </w:pPr>
          </w:p>
        </w:tc>
        <w:tc>
          <w:tcPr>
            <w:tcW w:w="1201" w:type="dxa"/>
            <w:tcBorders>
              <w:top w:val="nil"/>
              <w:left w:val="nil"/>
              <w:bottom w:val="nil"/>
              <w:right w:val="nil"/>
            </w:tcBorders>
            <w:vAlign w:val="center"/>
          </w:tcPr>
          <w:p w14:paraId="3E52BAB3" w14:textId="788C0FCC" w:rsidR="00762115" w:rsidRPr="00601B22" w:rsidRDefault="00762115" w:rsidP="0001031D">
            <w:pPr>
              <w:spacing w:after="0" w:line="259" w:lineRule="auto"/>
              <w:ind w:left="360" w:hanging="360"/>
              <w:rPr>
                <w:rFonts w:asciiTheme="majorHAnsi" w:hAnsiTheme="majorHAnsi" w:cstheme="majorHAnsi"/>
                <w:szCs w:val="24"/>
              </w:rPr>
            </w:pPr>
          </w:p>
        </w:tc>
      </w:tr>
    </w:tbl>
    <w:p w14:paraId="755FCB1F" w14:textId="77777777" w:rsidR="00E87D00" w:rsidRDefault="00E87D00">
      <w:pPr>
        <w:spacing w:after="160" w:line="259" w:lineRule="auto"/>
        <w:ind w:left="0" w:firstLine="0"/>
      </w:pPr>
    </w:p>
    <w:p w14:paraId="61E20004" w14:textId="77777777" w:rsidR="00E87D00" w:rsidRDefault="00E87D00">
      <w:pPr>
        <w:spacing w:after="160" w:line="259" w:lineRule="auto"/>
        <w:ind w:left="0" w:firstLine="0"/>
      </w:pPr>
    </w:p>
    <w:p w14:paraId="185E6CC9" w14:textId="77777777" w:rsidR="005B6F77" w:rsidRDefault="005B6F77">
      <w:r>
        <w:br w:type="page"/>
      </w:r>
    </w:p>
    <w:tbl>
      <w:tblPr>
        <w:tblStyle w:val="TableGrid"/>
        <w:tblW w:w="10330" w:type="dxa"/>
        <w:tblInd w:w="90" w:type="dxa"/>
        <w:tblLook w:val="04A0" w:firstRow="1" w:lastRow="0" w:firstColumn="1" w:lastColumn="0" w:noHBand="0" w:noVBand="1"/>
      </w:tblPr>
      <w:tblGrid>
        <w:gridCol w:w="10330"/>
      </w:tblGrid>
      <w:tr w:rsidR="00E87D00" w:rsidRPr="00601B22" w14:paraId="69C7B7E6" w14:textId="77777777" w:rsidTr="005B6F77">
        <w:trPr>
          <w:trHeight w:val="1561"/>
        </w:trPr>
        <w:tc>
          <w:tcPr>
            <w:tcW w:w="10330" w:type="dxa"/>
            <w:tcBorders>
              <w:top w:val="nil"/>
              <w:left w:val="nil"/>
              <w:bottom w:val="nil"/>
              <w:right w:val="nil"/>
            </w:tcBorders>
            <w:vAlign w:val="center"/>
          </w:tcPr>
          <w:p w14:paraId="62672BD6" w14:textId="0A0FB9FA" w:rsidR="00E87D00" w:rsidRDefault="00E87D00" w:rsidP="0001031D">
            <w:pPr>
              <w:spacing w:after="0" w:line="259" w:lineRule="auto"/>
              <w:ind w:left="240" w:right="115" w:hanging="240"/>
              <w:rPr>
                <w:rFonts w:asciiTheme="majorHAnsi" w:hAnsiTheme="majorHAnsi" w:cstheme="majorHAnsi"/>
                <w:b/>
                <w:bCs/>
                <w:szCs w:val="24"/>
              </w:rPr>
            </w:pPr>
          </w:p>
          <w:p w14:paraId="6F5F14D9" w14:textId="77777777" w:rsidR="00E87D00" w:rsidRDefault="00E87D00" w:rsidP="0001031D">
            <w:pPr>
              <w:spacing w:after="0" w:line="259" w:lineRule="auto"/>
              <w:ind w:left="240" w:right="115" w:hanging="240"/>
              <w:rPr>
                <w:rFonts w:asciiTheme="majorHAnsi" w:hAnsiTheme="majorHAnsi" w:cstheme="majorHAnsi"/>
                <w:b/>
                <w:bCs/>
                <w:szCs w:val="24"/>
              </w:rPr>
            </w:pPr>
          </w:p>
          <w:p w14:paraId="2DAFC73D" w14:textId="2F835CBC" w:rsidR="00E87D00" w:rsidRDefault="00E87D00" w:rsidP="0001031D">
            <w:pPr>
              <w:spacing w:after="0" w:line="259" w:lineRule="auto"/>
              <w:ind w:left="240" w:right="115" w:hanging="240"/>
              <w:rPr>
                <w:rFonts w:asciiTheme="majorHAnsi" w:hAnsiTheme="majorHAnsi" w:cstheme="majorHAnsi"/>
                <w:b/>
                <w:bCs/>
              </w:rPr>
            </w:pPr>
            <w:r w:rsidRPr="00062104">
              <w:rPr>
                <w:rFonts w:asciiTheme="majorHAnsi" w:hAnsiTheme="majorHAnsi" w:cstheme="majorHAnsi"/>
                <w:b/>
                <w:bCs/>
                <w:szCs w:val="24"/>
              </w:rPr>
              <w:t>Task F</w:t>
            </w:r>
            <w:r w:rsidR="005B6F77">
              <w:rPr>
                <w:rFonts w:asciiTheme="majorHAnsi" w:hAnsiTheme="majorHAnsi" w:cstheme="majorHAnsi"/>
                <w:b/>
                <w:bCs/>
                <w:szCs w:val="24"/>
              </w:rPr>
              <w:t>ive</w:t>
            </w:r>
            <w:r w:rsidRPr="00062104">
              <w:rPr>
                <w:rFonts w:asciiTheme="majorHAnsi" w:hAnsiTheme="majorHAnsi" w:cstheme="majorHAnsi"/>
                <w:b/>
                <w:bCs/>
                <w:szCs w:val="24"/>
              </w:rPr>
              <w:t xml:space="preserve">: </w:t>
            </w:r>
            <w:r w:rsidR="00F658E3">
              <w:rPr>
                <w:rFonts w:asciiTheme="majorHAnsi" w:hAnsiTheme="majorHAnsi" w:cstheme="majorHAnsi"/>
                <w:b/>
                <w:bCs/>
                <w:szCs w:val="24"/>
              </w:rPr>
              <w:t xml:space="preserve">Understand the role of public health in promoting health and </w:t>
            </w:r>
            <w:proofErr w:type="gramStart"/>
            <w:r w:rsidR="00F658E3">
              <w:rPr>
                <w:rFonts w:asciiTheme="majorHAnsi" w:hAnsiTheme="majorHAnsi" w:cstheme="majorHAnsi"/>
                <w:b/>
                <w:bCs/>
                <w:szCs w:val="24"/>
              </w:rPr>
              <w:t>wellbeing.</w:t>
            </w:r>
            <w:r w:rsidRPr="00062104">
              <w:rPr>
                <w:rFonts w:asciiTheme="majorHAnsi" w:hAnsiTheme="majorHAnsi" w:cstheme="majorHAnsi"/>
                <w:b/>
                <w:bCs/>
              </w:rPr>
              <w:t>.</w:t>
            </w:r>
            <w:proofErr w:type="gramEnd"/>
          </w:p>
          <w:p w14:paraId="4B7B331F" w14:textId="77777777" w:rsidR="00E87D00" w:rsidRPr="00062104" w:rsidRDefault="00E87D00" w:rsidP="0001031D">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E87D00" w:rsidRPr="00601B22" w14:paraId="4D3515CD" w14:textId="77777777" w:rsidTr="0001031D">
              <w:tc>
                <w:tcPr>
                  <w:tcW w:w="9214" w:type="dxa"/>
                </w:tcPr>
                <w:p w14:paraId="5064FC6F" w14:textId="5240D6C8" w:rsidR="00E87D00" w:rsidRPr="00601B22" w:rsidRDefault="000E5CB0" w:rsidP="0001031D">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.1 </w:t>
                  </w:r>
                  <w:r>
                    <w:rPr>
                      <w:rFonts w:asciiTheme="majorHAnsi" w:hAnsiTheme="majorHAnsi" w:cstheme="majorHAnsi"/>
                      <w:szCs w:val="24"/>
                    </w:rPr>
                    <w:t>Describe the 3 domains of contemporary public health practice:</w:t>
                  </w:r>
                </w:p>
              </w:tc>
            </w:tr>
            <w:tr w:rsidR="00E87D00" w:rsidRPr="00601B22" w14:paraId="5FC2643D" w14:textId="77777777" w:rsidTr="0001031D">
              <w:tc>
                <w:tcPr>
                  <w:tcW w:w="9214" w:type="dxa"/>
                </w:tcPr>
                <w:p w14:paraId="08922D65" w14:textId="7759D04F" w:rsidR="00E87D00" w:rsidRDefault="006F060E" w:rsidP="0001031D">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There are three domains that are the foundations to contemporary health practice, </w:t>
                  </w:r>
                  <w:r w:rsidR="00DD3BEA">
                    <w:rPr>
                      <w:rFonts w:asciiTheme="majorHAnsi" w:hAnsiTheme="majorHAnsi" w:cstheme="majorHAnsi"/>
                      <w:szCs w:val="24"/>
                    </w:rPr>
                    <w:t>these are health protection, health promotion and disease prevention. These domains help construct a platform to understand the essential elements of the public health structure and their connections</w:t>
                  </w:r>
                  <w:r w:rsidR="00DD3BEA" w:rsidRPr="00DD3BEA">
                    <w:rPr>
                      <w:rFonts w:asciiTheme="majorHAnsi" w:hAnsiTheme="majorHAnsi" w:cstheme="majorHAnsi"/>
                      <w:szCs w:val="24"/>
                    </w:rPr>
                    <w:t xml:space="preserve"> </w:t>
                  </w:r>
                  <w:r w:rsidR="00DD3BEA">
                    <w:rPr>
                      <w:rFonts w:asciiTheme="majorHAnsi" w:hAnsiTheme="majorHAnsi" w:cstheme="majorHAnsi"/>
                      <w:szCs w:val="24"/>
                    </w:rPr>
                    <w:t>(</w:t>
                  </w:r>
                  <w:r w:rsidR="00DD3BEA" w:rsidRPr="00DD3BEA">
                    <w:rPr>
                      <w:rFonts w:asciiTheme="majorHAnsi" w:hAnsiTheme="majorHAnsi" w:cstheme="majorHAnsi"/>
                      <w:szCs w:val="24"/>
                    </w:rPr>
                    <w:t>Griffiths, Jewell, and Donnelly</w:t>
                  </w:r>
                  <w:r w:rsidR="00DD3BEA">
                    <w:rPr>
                      <w:rFonts w:asciiTheme="majorHAnsi" w:hAnsiTheme="majorHAnsi" w:cstheme="majorHAnsi"/>
                      <w:szCs w:val="24"/>
                    </w:rPr>
                    <w:t xml:space="preserve">, </w:t>
                  </w:r>
                  <w:r w:rsidR="00DD3BEA" w:rsidRPr="00DD3BEA">
                    <w:rPr>
                      <w:rFonts w:asciiTheme="majorHAnsi" w:hAnsiTheme="majorHAnsi" w:cstheme="majorHAnsi"/>
                      <w:szCs w:val="24"/>
                    </w:rPr>
                    <w:t>2005)</w:t>
                  </w:r>
                  <w:r w:rsidR="00DD3BEA">
                    <w:rPr>
                      <w:rFonts w:asciiTheme="majorHAnsi" w:hAnsiTheme="majorHAnsi" w:cstheme="majorHAnsi"/>
                      <w:szCs w:val="24"/>
                    </w:rPr>
                    <w:t xml:space="preserve">. Health protection focuses on protecting the public from health threats like diseases food safety concerns as well as environmental issues. This domain encompasses policies regulations as well as practices directed at preventing harm to health. Health promotion is designed to help advance health and wellbeing through advocacy, education and </w:t>
                  </w:r>
                  <w:r w:rsidR="00B26628">
                    <w:rPr>
                      <w:rFonts w:asciiTheme="majorHAnsi" w:hAnsiTheme="majorHAnsi" w:cstheme="majorHAnsi"/>
                      <w:szCs w:val="24"/>
                    </w:rPr>
                    <w:t>community-based</w:t>
                  </w:r>
                  <w:r w:rsidR="00DD3BEA">
                    <w:rPr>
                      <w:rFonts w:asciiTheme="majorHAnsi" w:hAnsiTheme="majorHAnsi" w:cstheme="majorHAnsi"/>
                      <w:szCs w:val="24"/>
                    </w:rPr>
                    <w:t xml:space="preserve"> involvement</w:t>
                  </w:r>
                  <w:r w:rsidR="00B26628">
                    <w:rPr>
                      <w:rFonts w:asciiTheme="majorHAnsi" w:hAnsiTheme="majorHAnsi" w:cstheme="majorHAnsi"/>
                      <w:szCs w:val="24"/>
                    </w:rPr>
                    <w:t xml:space="preserve"> </w:t>
                  </w:r>
                  <w:r w:rsidR="00B26628" w:rsidRPr="00B26628">
                    <w:rPr>
                      <w:rFonts w:asciiTheme="majorHAnsi" w:hAnsiTheme="majorHAnsi" w:cstheme="majorHAnsi"/>
                      <w:szCs w:val="24"/>
                    </w:rPr>
                    <w:t>(Griffiths, Jewell and Donnelly, 2005).</w:t>
                  </w:r>
                  <w:r w:rsidR="00DD3BEA">
                    <w:rPr>
                      <w:rFonts w:asciiTheme="majorHAnsi" w:hAnsiTheme="majorHAnsi" w:cstheme="majorHAnsi"/>
                      <w:szCs w:val="24"/>
                    </w:rPr>
                    <w:t xml:space="preserve"> Its main focus is in </w:t>
                  </w:r>
                  <w:r w:rsidR="00B26628">
                    <w:rPr>
                      <w:rFonts w:asciiTheme="majorHAnsi" w:hAnsiTheme="majorHAnsi" w:cstheme="majorHAnsi"/>
                      <w:szCs w:val="24"/>
                    </w:rPr>
                    <w:t>promoting</w:t>
                  </w:r>
                  <w:r w:rsidR="00DD3BEA">
                    <w:rPr>
                      <w:rFonts w:asciiTheme="majorHAnsi" w:hAnsiTheme="majorHAnsi" w:cstheme="majorHAnsi"/>
                      <w:szCs w:val="24"/>
                    </w:rPr>
                    <w:t xml:space="preserve"> healthy life style changes, behaviours </w:t>
                  </w:r>
                  <w:r w:rsidR="00B26628">
                    <w:rPr>
                      <w:rFonts w:asciiTheme="majorHAnsi" w:hAnsiTheme="majorHAnsi" w:cstheme="majorHAnsi"/>
                      <w:szCs w:val="24"/>
                    </w:rPr>
                    <w:t>as well as tackling determinants of health. The domain disease control focuses on prevention, its aim is to stop the event of a disease or condition, this is done with vaccines, screening and early detection</w:t>
                  </w:r>
                  <w:r w:rsidR="00B26628" w:rsidRPr="00B26628">
                    <w:rPr>
                      <w:rFonts w:asciiTheme="majorHAnsi" w:hAnsiTheme="majorHAnsi" w:cstheme="majorHAnsi"/>
                      <w:szCs w:val="24"/>
                    </w:rPr>
                    <w:t xml:space="preserve"> </w:t>
                  </w:r>
                  <w:r w:rsidR="00B26628">
                    <w:rPr>
                      <w:rFonts w:asciiTheme="majorHAnsi" w:hAnsiTheme="majorHAnsi" w:cstheme="majorHAnsi"/>
                      <w:szCs w:val="24"/>
                    </w:rPr>
                    <w:t xml:space="preserve">All three of these domains collectively work together with the aim of improving the publics overall health and to work towards a much </w:t>
                  </w:r>
                  <w:proofErr w:type="gramStart"/>
                  <w:r w:rsidR="00B26628">
                    <w:rPr>
                      <w:rFonts w:asciiTheme="majorHAnsi" w:hAnsiTheme="majorHAnsi" w:cstheme="majorHAnsi"/>
                      <w:szCs w:val="24"/>
                    </w:rPr>
                    <w:t>more healthier</w:t>
                  </w:r>
                  <w:proofErr w:type="gramEnd"/>
                  <w:r w:rsidR="00B26628">
                    <w:rPr>
                      <w:rFonts w:asciiTheme="majorHAnsi" w:hAnsiTheme="majorHAnsi" w:cstheme="majorHAnsi"/>
                      <w:szCs w:val="24"/>
                    </w:rPr>
                    <w:t xml:space="preserve"> society </w:t>
                  </w:r>
                  <w:r w:rsidR="00B26628" w:rsidRPr="00B26628">
                    <w:rPr>
                      <w:rFonts w:asciiTheme="majorHAnsi" w:hAnsiTheme="majorHAnsi" w:cstheme="majorHAnsi"/>
                      <w:szCs w:val="24"/>
                    </w:rPr>
                    <w:t>(Griffiths, Jewell and Donnelly, 2005).</w:t>
                  </w:r>
                  <w:r w:rsidR="00B26628">
                    <w:rPr>
                      <w:rFonts w:asciiTheme="majorHAnsi" w:hAnsiTheme="majorHAnsi" w:cstheme="majorHAnsi"/>
                      <w:szCs w:val="24"/>
                    </w:rPr>
                    <w:t xml:space="preserve"> </w:t>
                  </w:r>
                </w:p>
                <w:p w14:paraId="040919E1" w14:textId="77777777" w:rsidR="006F060E" w:rsidRPr="00601B22" w:rsidRDefault="006F060E" w:rsidP="0001031D">
                  <w:pPr>
                    <w:spacing w:after="0" w:line="259" w:lineRule="auto"/>
                    <w:ind w:left="0" w:right="115" w:firstLine="0"/>
                    <w:rPr>
                      <w:rFonts w:asciiTheme="majorHAnsi" w:hAnsiTheme="majorHAnsi" w:cstheme="majorHAnsi"/>
                      <w:szCs w:val="24"/>
                    </w:rPr>
                  </w:pPr>
                </w:p>
                <w:p w14:paraId="51763953" w14:textId="77777777" w:rsidR="00E87D00" w:rsidRDefault="00E87D00" w:rsidP="0001031D">
                  <w:pPr>
                    <w:spacing w:after="0" w:line="259" w:lineRule="auto"/>
                    <w:ind w:left="0" w:right="115" w:firstLine="0"/>
                    <w:rPr>
                      <w:rFonts w:asciiTheme="majorHAnsi" w:hAnsiTheme="majorHAnsi" w:cstheme="majorHAnsi"/>
                      <w:szCs w:val="24"/>
                    </w:rPr>
                  </w:pPr>
                </w:p>
                <w:p w14:paraId="749F5FDF" w14:textId="77777777" w:rsidR="000E5CB0" w:rsidRDefault="000E5CB0" w:rsidP="0001031D">
                  <w:pPr>
                    <w:spacing w:after="0" w:line="259" w:lineRule="auto"/>
                    <w:ind w:left="0" w:right="115" w:firstLine="0"/>
                    <w:rPr>
                      <w:rFonts w:asciiTheme="majorHAnsi" w:hAnsiTheme="majorHAnsi" w:cstheme="majorHAnsi"/>
                      <w:szCs w:val="24"/>
                    </w:rPr>
                  </w:pPr>
                </w:p>
                <w:p w14:paraId="7B23D99F" w14:textId="77777777" w:rsidR="000E5CB0" w:rsidRDefault="000E5CB0" w:rsidP="0001031D">
                  <w:pPr>
                    <w:spacing w:after="0" w:line="259" w:lineRule="auto"/>
                    <w:ind w:left="0" w:right="115" w:firstLine="0"/>
                    <w:rPr>
                      <w:rFonts w:asciiTheme="majorHAnsi" w:hAnsiTheme="majorHAnsi" w:cstheme="majorHAnsi"/>
                      <w:szCs w:val="24"/>
                    </w:rPr>
                  </w:pPr>
                </w:p>
                <w:p w14:paraId="448ADC95" w14:textId="77777777" w:rsidR="000E5CB0" w:rsidRPr="00601B22" w:rsidRDefault="000E5CB0" w:rsidP="0001031D">
                  <w:pPr>
                    <w:spacing w:after="0" w:line="259" w:lineRule="auto"/>
                    <w:ind w:left="0" w:right="115" w:firstLine="0"/>
                    <w:rPr>
                      <w:rFonts w:asciiTheme="majorHAnsi" w:hAnsiTheme="majorHAnsi" w:cstheme="majorHAnsi"/>
                      <w:szCs w:val="24"/>
                    </w:rPr>
                  </w:pPr>
                </w:p>
                <w:p w14:paraId="3F81FC4B" w14:textId="77777777" w:rsidR="00E87D00" w:rsidRPr="00601B22" w:rsidRDefault="00E87D00" w:rsidP="0001031D">
                  <w:pPr>
                    <w:spacing w:after="0" w:line="259" w:lineRule="auto"/>
                    <w:ind w:left="0" w:right="115" w:firstLine="0"/>
                    <w:rPr>
                      <w:rFonts w:asciiTheme="majorHAnsi" w:hAnsiTheme="majorHAnsi" w:cstheme="majorHAnsi"/>
                      <w:szCs w:val="24"/>
                    </w:rPr>
                  </w:pPr>
                </w:p>
                <w:p w14:paraId="78B8AC99" w14:textId="77777777" w:rsidR="00E87D00" w:rsidRPr="00601B22" w:rsidRDefault="00E87D00" w:rsidP="0001031D">
                  <w:pPr>
                    <w:spacing w:after="0" w:line="259" w:lineRule="auto"/>
                    <w:ind w:left="0" w:right="115" w:firstLine="0"/>
                    <w:rPr>
                      <w:rFonts w:asciiTheme="majorHAnsi" w:hAnsiTheme="majorHAnsi" w:cstheme="majorHAnsi"/>
                      <w:szCs w:val="24"/>
                    </w:rPr>
                  </w:pPr>
                </w:p>
              </w:tc>
            </w:tr>
          </w:tbl>
          <w:p w14:paraId="3F8C5F56" w14:textId="77777777" w:rsidR="00E87D00" w:rsidRPr="00601B22" w:rsidRDefault="00E87D00" w:rsidP="0001031D">
            <w:pPr>
              <w:spacing w:after="0" w:line="259" w:lineRule="auto"/>
              <w:ind w:left="240" w:right="115" w:hanging="240"/>
              <w:rPr>
                <w:rFonts w:asciiTheme="majorHAnsi" w:hAnsiTheme="majorHAnsi" w:cstheme="majorHAnsi"/>
                <w:szCs w:val="24"/>
              </w:rPr>
            </w:pPr>
          </w:p>
          <w:tbl>
            <w:tblPr>
              <w:tblStyle w:val="TableGrid0"/>
              <w:tblW w:w="9264" w:type="dxa"/>
              <w:tblLook w:val="04A0" w:firstRow="1" w:lastRow="0" w:firstColumn="1" w:lastColumn="0" w:noHBand="0" w:noVBand="1"/>
            </w:tblPr>
            <w:tblGrid>
              <w:gridCol w:w="9264"/>
            </w:tblGrid>
            <w:tr w:rsidR="00E87D00" w:rsidRPr="00601B22" w14:paraId="2E808F6A" w14:textId="77777777" w:rsidTr="00F25C7B">
              <w:tc>
                <w:tcPr>
                  <w:tcW w:w="9264" w:type="dxa"/>
                </w:tcPr>
                <w:p w14:paraId="073244A8" w14:textId="42D7A08E" w:rsidR="00E87D00" w:rsidRPr="00601B22" w:rsidRDefault="000E5CB0" w:rsidP="0001031D">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.2 </w:t>
                  </w:r>
                  <w:r w:rsidR="009F1C4B">
                    <w:rPr>
                      <w:rFonts w:asciiTheme="majorHAnsi" w:hAnsiTheme="majorHAnsi" w:cstheme="majorHAnsi"/>
                      <w:szCs w:val="24"/>
                    </w:rPr>
                    <w:t xml:space="preserve">Select one piece of current legislation and explain how </w:t>
                  </w:r>
                  <w:r w:rsidR="005F7BEB">
                    <w:rPr>
                      <w:rFonts w:asciiTheme="majorHAnsi" w:hAnsiTheme="majorHAnsi" w:cstheme="majorHAnsi"/>
                      <w:szCs w:val="24"/>
                    </w:rPr>
                    <w:t>it helps to</w:t>
                  </w:r>
                  <w:r>
                    <w:rPr>
                      <w:rFonts w:asciiTheme="majorHAnsi" w:hAnsiTheme="majorHAnsi" w:cstheme="majorHAnsi"/>
                      <w:szCs w:val="24"/>
                    </w:rPr>
                    <w:t xml:space="preserve"> improve public health:</w:t>
                  </w:r>
                </w:p>
              </w:tc>
            </w:tr>
            <w:tr w:rsidR="00E87D00" w:rsidRPr="00601B22" w14:paraId="7B268B4C" w14:textId="77777777" w:rsidTr="00F25C7B">
              <w:tc>
                <w:tcPr>
                  <w:tcW w:w="9264" w:type="dxa"/>
                </w:tcPr>
                <w:p w14:paraId="150A99B2" w14:textId="0E699406" w:rsidR="00E87D00" w:rsidRDefault="009B0A58" w:rsidP="0001031D">
                  <w:pPr>
                    <w:spacing w:after="0" w:line="259" w:lineRule="auto"/>
                    <w:ind w:left="0" w:right="115" w:firstLine="0"/>
                    <w:rPr>
                      <w:rFonts w:asciiTheme="majorHAnsi" w:hAnsiTheme="majorHAnsi" w:cstheme="majorHAnsi"/>
                      <w:szCs w:val="24"/>
                    </w:rPr>
                  </w:pPr>
                  <w:r>
                    <w:rPr>
                      <w:rFonts w:asciiTheme="majorHAnsi" w:hAnsiTheme="majorHAnsi" w:cstheme="majorHAnsi"/>
                      <w:szCs w:val="24"/>
                    </w:rPr>
                    <w:t>When working in a health care setting it is imperative to reduce the risk of disease and infection, this can be done by ensuring you wear the correct personal protective equipment that has been established by evidence-based practice and set out by the local government. The personal protective equipment regulations 2022 is a document set out to</w:t>
                  </w:r>
                  <w:r w:rsidR="006D7103">
                    <w:rPr>
                      <w:rFonts w:asciiTheme="majorHAnsi" w:hAnsiTheme="majorHAnsi" w:cstheme="majorHAnsi"/>
                      <w:szCs w:val="24"/>
                    </w:rPr>
                    <w:t xml:space="preserve"> try reduce and minimize exposure to hazards for both</w:t>
                  </w:r>
                  <w:r>
                    <w:rPr>
                      <w:rFonts w:asciiTheme="majorHAnsi" w:hAnsiTheme="majorHAnsi" w:cstheme="majorHAnsi"/>
                      <w:szCs w:val="24"/>
                    </w:rPr>
                    <w:t xml:space="preserve"> staff and the public</w:t>
                  </w:r>
                  <w:r w:rsidR="006D7103">
                    <w:rPr>
                      <w:rFonts w:asciiTheme="majorHAnsi" w:hAnsiTheme="majorHAnsi" w:cstheme="majorHAnsi"/>
                      <w:szCs w:val="24"/>
                    </w:rPr>
                    <w:t xml:space="preserve"> (World Health Organisation, 2025). Infection prevention and control ethics are designed to maintain safe interaction for both patient and health worker, for example wearing a mask, gloves and a gown when managing waste materials help to reduce the risk of transferring any diseases. The world health organisation (2025) aims to ensure safety from infection by delivering guidance on correct safe PPE</w:t>
                  </w:r>
                  <w:r w:rsidR="00EE5321">
                    <w:rPr>
                      <w:rFonts w:asciiTheme="majorHAnsi" w:hAnsiTheme="majorHAnsi" w:cstheme="majorHAnsi"/>
                      <w:szCs w:val="24"/>
                    </w:rPr>
                    <w:t xml:space="preserve"> (See appendix 2)</w:t>
                  </w:r>
                  <w:r w:rsidR="006D7103">
                    <w:rPr>
                      <w:rFonts w:asciiTheme="majorHAnsi" w:hAnsiTheme="majorHAnsi" w:cstheme="majorHAnsi"/>
                      <w:szCs w:val="24"/>
                    </w:rPr>
                    <w:t xml:space="preserve">. </w:t>
                  </w:r>
                </w:p>
                <w:p w14:paraId="4A8AD737" w14:textId="4B6F3345" w:rsidR="009B0A58" w:rsidRDefault="009B0A58" w:rsidP="0001031D">
                  <w:pPr>
                    <w:spacing w:after="0" w:line="259" w:lineRule="auto"/>
                    <w:ind w:left="0" w:right="115" w:firstLine="0"/>
                    <w:rPr>
                      <w:rFonts w:asciiTheme="majorHAnsi" w:hAnsiTheme="majorHAnsi" w:cstheme="majorHAnsi"/>
                      <w:szCs w:val="24"/>
                    </w:rPr>
                  </w:pPr>
                </w:p>
                <w:p w14:paraId="1194A5BE" w14:textId="77777777" w:rsidR="00E87D00" w:rsidRDefault="00E87D00" w:rsidP="0001031D">
                  <w:pPr>
                    <w:spacing w:after="0" w:line="259" w:lineRule="auto"/>
                    <w:ind w:left="0" w:right="115" w:firstLine="0"/>
                    <w:rPr>
                      <w:rFonts w:asciiTheme="majorHAnsi" w:hAnsiTheme="majorHAnsi" w:cstheme="majorHAnsi"/>
                      <w:szCs w:val="24"/>
                    </w:rPr>
                  </w:pPr>
                </w:p>
                <w:p w14:paraId="27BB608C" w14:textId="77777777" w:rsidR="000E5CB0" w:rsidRDefault="000E5CB0" w:rsidP="0001031D">
                  <w:pPr>
                    <w:spacing w:after="0" w:line="259" w:lineRule="auto"/>
                    <w:ind w:left="0" w:right="115" w:firstLine="0"/>
                    <w:rPr>
                      <w:rFonts w:asciiTheme="majorHAnsi" w:hAnsiTheme="majorHAnsi" w:cstheme="majorHAnsi"/>
                      <w:szCs w:val="24"/>
                    </w:rPr>
                  </w:pPr>
                </w:p>
                <w:p w14:paraId="7C3BFDAE" w14:textId="77777777" w:rsidR="000E5CB0" w:rsidRDefault="000E5CB0" w:rsidP="0001031D">
                  <w:pPr>
                    <w:spacing w:after="0" w:line="259" w:lineRule="auto"/>
                    <w:ind w:left="0" w:right="115" w:firstLine="0"/>
                    <w:rPr>
                      <w:rFonts w:asciiTheme="majorHAnsi" w:hAnsiTheme="majorHAnsi" w:cstheme="majorHAnsi"/>
                      <w:szCs w:val="24"/>
                    </w:rPr>
                  </w:pPr>
                </w:p>
                <w:p w14:paraId="59E70427" w14:textId="77777777" w:rsidR="000E5CB0" w:rsidRPr="00601B22" w:rsidRDefault="000E5CB0" w:rsidP="0001031D">
                  <w:pPr>
                    <w:spacing w:after="0" w:line="259" w:lineRule="auto"/>
                    <w:ind w:left="0" w:right="115" w:firstLine="0"/>
                    <w:rPr>
                      <w:rFonts w:asciiTheme="majorHAnsi" w:hAnsiTheme="majorHAnsi" w:cstheme="majorHAnsi"/>
                      <w:szCs w:val="24"/>
                    </w:rPr>
                  </w:pPr>
                </w:p>
                <w:p w14:paraId="0EA723B9" w14:textId="77777777" w:rsidR="00E87D00" w:rsidRPr="00601B22" w:rsidRDefault="00E87D00" w:rsidP="0001031D">
                  <w:pPr>
                    <w:spacing w:after="0" w:line="259" w:lineRule="auto"/>
                    <w:ind w:left="0" w:right="115" w:firstLine="0"/>
                    <w:rPr>
                      <w:rFonts w:asciiTheme="majorHAnsi" w:hAnsiTheme="majorHAnsi" w:cstheme="majorHAnsi"/>
                      <w:szCs w:val="24"/>
                    </w:rPr>
                  </w:pPr>
                </w:p>
                <w:p w14:paraId="3D121E70" w14:textId="77777777" w:rsidR="00E87D00" w:rsidRPr="00601B22" w:rsidRDefault="00E87D00" w:rsidP="0001031D">
                  <w:pPr>
                    <w:spacing w:after="0" w:line="259" w:lineRule="auto"/>
                    <w:ind w:left="0" w:right="115" w:firstLine="0"/>
                    <w:rPr>
                      <w:rFonts w:asciiTheme="majorHAnsi" w:hAnsiTheme="majorHAnsi" w:cstheme="majorHAnsi"/>
                      <w:szCs w:val="24"/>
                    </w:rPr>
                  </w:pPr>
                </w:p>
              </w:tc>
            </w:tr>
          </w:tbl>
          <w:p w14:paraId="10BACFEF" w14:textId="77777777" w:rsidR="00E87D00" w:rsidRPr="00601B22" w:rsidRDefault="00E87D00" w:rsidP="0001031D">
            <w:pPr>
              <w:spacing w:after="0" w:line="259" w:lineRule="auto"/>
              <w:ind w:left="240" w:right="115" w:hanging="240"/>
              <w:rPr>
                <w:rFonts w:asciiTheme="majorHAnsi" w:hAnsiTheme="majorHAnsi" w:cstheme="majorHAnsi"/>
                <w:szCs w:val="24"/>
              </w:rPr>
            </w:pPr>
          </w:p>
        </w:tc>
      </w:tr>
    </w:tbl>
    <w:p w14:paraId="27361F9A" w14:textId="77777777" w:rsidR="00E87D00" w:rsidRDefault="00E87D00">
      <w:pPr>
        <w:spacing w:after="160" w:line="259" w:lineRule="auto"/>
        <w:ind w:left="0" w:firstLine="0"/>
      </w:pPr>
    </w:p>
    <w:tbl>
      <w:tblPr>
        <w:tblStyle w:val="TableGrid0"/>
        <w:tblW w:w="5000" w:type="pct"/>
        <w:tblLook w:val="04A0" w:firstRow="1" w:lastRow="0" w:firstColumn="1" w:lastColumn="0" w:noHBand="0" w:noVBand="1"/>
      </w:tblPr>
      <w:tblGrid>
        <w:gridCol w:w="9016"/>
      </w:tblGrid>
      <w:tr w:rsidR="000E5CB0" w:rsidRPr="00601B22" w14:paraId="7864F163" w14:textId="77777777" w:rsidTr="008D36AC">
        <w:tc>
          <w:tcPr>
            <w:tcW w:w="5000" w:type="pct"/>
          </w:tcPr>
          <w:p w14:paraId="64DFCA68" w14:textId="631A5A14" w:rsidR="000E5CB0" w:rsidRPr="00601B22" w:rsidRDefault="000E5CB0" w:rsidP="0001031D">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C54E0C">
              <w:rPr>
                <w:rFonts w:asciiTheme="majorHAnsi" w:hAnsiTheme="majorHAnsi" w:cstheme="majorHAnsi"/>
                <w:szCs w:val="24"/>
              </w:rPr>
              <w:t>3</w:t>
            </w:r>
            <w:r>
              <w:rPr>
                <w:rFonts w:asciiTheme="majorHAnsi" w:hAnsiTheme="majorHAnsi" w:cstheme="majorHAnsi"/>
                <w:szCs w:val="24"/>
              </w:rPr>
              <w:t xml:space="preserve"> Outline how public health policies and strategies can help you as a practitioner to promote health and wellbeing in your workplace.</w:t>
            </w:r>
          </w:p>
        </w:tc>
      </w:tr>
      <w:tr w:rsidR="008D36AC" w:rsidRPr="00601B22" w14:paraId="2B4B652F" w14:textId="77777777" w:rsidTr="005B65FC">
        <w:trPr>
          <w:trHeight w:val="684"/>
        </w:trPr>
        <w:tc>
          <w:tcPr>
            <w:tcW w:w="5000" w:type="pct"/>
          </w:tcPr>
          <w:p w14:paraId="4B417192" w14:textId="4989837D" w:rsidR="007B7A54" w:rsidRDefault="007B7A54" w:rsidP="0001031D">
            <w:pPr>
              <w:spacing w:after="0" w:line="259" w:lineRule="auto"/>
              <w:ind w:left="0" w:right="115" w:firstLine="0"/>
              <w:rPr>
                <w:rFonts w:asciiTheme="majorHAnsi" w:hAnsiTheme="majorHAnsi" w:cstheme="majorHAnsi"/>
              </w:rPr>
            </w:pPr>
            <w:r>
              <w:rPr>
                <w:rFonts w:asciiTheme="majorHAnsi" w:hAnsiTheme="majorHAnsi" w:cstheme="majorHAnsi"/>
              </w:rPr>
              <w:t>There are many policies in place which are aimed to facilitate health and wellbeing</w:t>
            </w:r>
            <w:r w:rsidR="006543D7">
              <w:rPr>
                <w:rFonts w:asciiTheme="majorHAnsi" w:hAnsiTheme="majorHAnsi" w:cstheme="majorHAnsi"/>
              </w:rPr>
              <w:t xml:space="preserve"> in the workplace</w:t>
            </w:r>
            <w:r>
              <w:rPr>
                <w:rFonts w:asciiTheme="majorHAnsi" w:hAnsiTheme="majorHAnsi" w:cstheme="majorHAnsi"/>
              </w:rPr>
              <w:t xml:space="preserve">, one of those is </w:t>
            </w:r>
            <w:r w:rsidR="006543D7">
              <w:rPr>
                <w:rFonts w:asciiTheme="majorHAnsi" w:hAnsiTheme="majorHAnsi" w:cstheme="majorHAnsi"/>
              </w:rPr>
              <w:t>infection prevention and control of seasonal influenza. This policy aims to keep vulnerable patients and staff safe by ensuring training, development and provisions are in place to help keep people safe. The health board strongly encourage</w:t>
            </w:r>
            <w:r w:rsidR="00C739E1">
              <w:rPr>
                <w:rFonts w:asciiTheme="majorHAnsi" w:hAnsiTheme="majorHAnsi" w:cstheme="majorHAnsi"/>
              </w:rPr>
              <w:t>s staff to have a flu injection</w:t>
            </w:r>
            <w:r w:rsidR="006543D7">
              <w:rPr>
                <w:rFonts w:asciiTheme="majorHAnsi" w:hAnsiTheme="majorHAnsi" w:cstheme="majorHAnsi"/>
              </w:rPr>
              <w:t xml:space="preserve"> and provide </w:t>
            </w:r>
            <w:r w:rsidR="00C739E1">
              <w:rPr>
                <w:rFonts w:asciiTheme="majorHAnsi" w:hAnsiTheme="majorHAnsi" w:cstheme="majorHAnsi"/>
              </w:rPr>
              <w:t xml:space="preserve">the </w:t>
            </w:r>
            <w:r w:rsidR="006543D7">
              <w:rPr>
                <w:rFonts w:asciiTheme="majorHAnsi" w:hAnsiTheme="majorHAnsi" w:cstheme="majorHAnsi"/>
              </w:rPr>
              <w:t>vaccines to staf</w:t>
            </w:r>
            <w:r w:rsidR="00C739E1">
              <w:rPr>
                <w:rFonts w:asciiTheme="majorHAnsi" w:hAnsiTheme="majorHAnsi" w:cstheme="majorHAnsi"/>
              </w:rPr>
              <w:t>f to help reduce the spread of the disease which in turn protects both patient and colleges in the work place</w:t>
            </w:r>
            <w:r w:rsidR="007D12B1">
              <w:rPr>
                <w:rFonts w:asciiTheme="majorHAnsi" w:hAnsiTheme="majorHAnsi" w:cstheme="majorHAnsi"/>
              </w:rPr>
              <w:t>, reducing staff sickness and helping keep everyone safe</w:t>
            </w:r>
            <w:r w:rsidR="00C739E1">
              <w:rPr>
                <w:rFonts w:asciiTheme="majorHAnsi" w:hAnsiTheme="majorHAnsi" w:cstheme="majorHAnsi"/>
              </w:rPr>
              <w:t xml:space="preserve"> (Hywel Dda Health Board, 2025). </w:t>
            </w:r>
          </w:p>
          <w:p w14:paraId="6FB65ECC" w14:textId="77777777" w:rsidR="00F25C7B" w:rsidRDefault="005A5F11" w:rsidP="0001031D">
            <w:pPr>
              <w:spacing w:after="0" w:line="259" w:lineRule="auto"/>
              <w:ind w:left="0" w:right="115" w:firstLine="0"/>
              <w:rPr>
                <w:rFonts w:asciiTheme="majorHAnsi" w:hAnsiTheme="majorHAnsi" w:cstheme="majorHAnsi"/>
              </w:rPr>
            </w:pPr>
            <w:r>
              <w:rPr>
                <w:rFonts w:asciiTheme="majorHAnsi" w:hAnsiTheme="majorHAnsi" w:cstheme="majorHAnsi"/>
              </w:rPr>
              <w:t xml:space="preserve">Another policy in place is the use of personal protective equipment (PPE), </w:t>
            </w:r>
            <w:proofErr w:type="gramStart"/>
            <w:r>
              <w:rPr>
                <w:rFonts w:asciiTheme="majorHAnsi" w:hAnsiTheme="majorHAnsi" w:cstheme="majorHAnsi"/>
              </w:rPr>
              <w:t>this policies</w:t>
            </w:r>
            <w:proofErr w:type="gramEnd"/>
            <w:r>
              <w:rPr>
                <w:rFonts w:asciiTheme="majorHAnsi" w:hAnsiTheme="majorHAnsi" w:cstheme="majorHAnsi"/>
              </w:rPr>
              <w:t xml:space="preserve"> is a key component in standard infection prevention and control precautions. Using correct PPE is deemed as essential for everyone’s health and safety (Sharepoint.com,2025). The aim of the policy is to ensure infections are not spread unnecessarily when in the work place.</w:t>
            </w:r>
            <w:r w:rsidR="00F25C7B">
              <w:rPr>
                <w:rFonts w:asciiTheme="majorHAnsi" w:hAnsiTheme="majorHAnsi" w:cstheme="majorHAnsi"/>
              </w:rPr>
              <w:t xml:space="preserve"> Using correct PPE allows staff to help keep both colleagues and patient safe and by encouraging other to follow the policy it helps lower the risk of infections. It is important to promote the use of PPE in any setting where it is needed.</w:t>
            </w:r>
          </w:p>
          <w:p w14:paraId="5B6A361C" w14:textId="2FC076D8" w:rsidR="005B65FC" w:rsidRDefault="00B434CD" w:rsidP="0001031D">
            <w:pPr>
              <w:spacing w:after="0" w:line="259" w:lineRule="auto"/>
              <w:ind w:left="0" w:right="115" w:firstLine="0"/>
              <w:rPr>
                <w:rFonts w:asciiTheme="majorHAnsi" w:hAnsiTheme="majorHAnsi" w:cstheme="majorHAnsi"/>
              </w:rPr>
            </w:pPr>
            <w:r>
              <w:rPr>
                <w:rFonts w:asciiTheme="majorHAnsi" w:hAnsiTheme="majorHAnsi" w:cstheme="majorHAnsi"/>
              </w:rPr>
              <w:t xml:space="preserve">There is a big drive for wellbeing in the workforce as it supports the delivery of effective patient care. </w:t>
            </w:r>
            <w:r w:rsidR="00C739E1" w:rsidRPr="005B65FC">
              <w:rPr>
                <w:rFonts w:asciiTheme="majorHAnsi" w:hAnsiTheme="majorHAnsi" w:cstheme="majorHAnsi"/>
              </w:rPr>
              <w:t xml:space="preserve">In </w:t>
            </w:r>
            <w:r w:rsidR="00C739E1">
              <w:rPr>
                <w:rFonts w:asciiTheme="majorHAnsi" w:hAnsiTheme="majorHAnsi" w:cstheme="majorHAnsi"/>
              </w:rPr>
              <w:t>2024 the health Education and Improvement Wales (HEIW) launched a staff health and wellbeing campaign, with the aim of improving staff health and wellbeing in order for them to thrive in the work environment.</w:t>
            </w:r>
            <w:r>
              <w:rPr>
                <w:rFonts w:asciiTheme="majorHAnsi" w:hAnsiTheme="majorHAnsi" w:cstheme="majorHAnsi"/>
              </w:rPr>
              <w:t xml:space="preserve"> There are many online links available to support general health and wellbeing, as well as wellbeing champions in the workplace to facilitate and support staff </w:t>
            </w:r>
            <w:r w:rsidR="00751D9D">
              <w:rPr>
                <w:rFonts w:asciiTheme="majorHAnsi" w:hAnsiTheme="majorHAnsi" w:cstheme="majorHAnsi"/>
              </w:rPr>
              <w:t xml:space="preserve">become more effective and productive in the work place </w:t>
            </w:r>
            <w:r>
              <w:rPr>
                <w:rFonts w:asciiTheme="majorHAnsi" w:hAnsiTheme="majorHAnsi" w:cstheme="majorHAnsi"/>
              </w:rPr>
              <w:t xml:space="preserve">(Sharepoint.com, </w:t>
            </w:r>
            <w:r w:rsidRPr="00B434CD">
              <w:rPr>
                <w:rFonts w:asciiTheme="majorHAnsi" w:hAnsiTheme="majorHAnsi" w:cstheme="majorHAnsi"/>
              </w:rPr>
              <w:t>2025).</w:t>
            </w:r>
            <w:r w:rsidR="00F25C7B">
              <w:rPr>
                <w:rFonts w:asciiTheme="majorHAnsi" w:hAnsiTheme="majorHAnsi" w:cstheme="majorHAnsi"/>
              </w:rPr>
              <w:t xml:space="preserve"> Following public health policies and strategies can help maintain everyone’s health and wellbeing.  </w:t>
            </w:r>
          </w:p>
          <w:p w14:paraId="2C18E542" w14:textId="77777777" w:rsidR="00751D9D" w:rsidRDefault="00751D9D" w:rsidP="0001031D">
            <w:pPr>
              <w:spacing w:after="0" w:line="259" w:lineRule="auto"/>
              <w:ind w:left="0" w:right="115" w:firstLine="0"/>
              <w:rPr>
                <w:rFonts w:asciiTheme="majorHAnsi" w:hAnsiTheme="majorHAnsi" w:cstheme="majorHAnsi"/>
              </w:rPr>
            </w:pPr>
          </w:p>
          <w:p w14:paraId="7E64A458" w14:textId="77777777" w:rsidR="005B65FC" w:rsidRPr="005B65FC" w:rsidRDefault="005B65FC" w:rsidP="005B65FC">
            <w:pPr>
              <w:spacing w:after="0" w:line="259" w:lineRule="auto"/>
              <w:ind w:left="0" w:right="115" w:firstLine="0"/>
              <w:rPr>
                <w:rFonts w:asciiTheme="majorHAnsi" w:hAnsiTheme="majorHAnsi" w:cstheme="majorHAnsi"/>
              </w:rPr>
            </w:pPr>
          </w:p>
          <w:p w14:paraId="3E620BA0" w14:textId="77777777" w:rsidR="005B65FC" w:rsidRPr="005B65FC" w:rsidRDefault="005B65FC" w:rsidP="005B65FC">
            <w:pPr>
              <w:spacing w:after="0" w:line="259" w:lineRule="auto"/>
              <w:ind w:left="0" w:right="115" w:firstLine="0"/>
              <w:rPr>
                <w:rFonts w:asciiTheme="majorHAnsi" w:hAnsiTheme="majorHAnsi" w:cstheme="majorHAnsi"/>
              </w:rPr>
            </w:pPr>
          </w:p>
          <w:p w14:paraId="01C1969D" w14:textId="77777777" w:rsidR="005B65FC" w:rsidRPr="005B65FC" w:rsidRDefault="005B65FC" w:rsidP="005B65FC">
            <w:pPr>
              <w:spacing w:after="0" w:line="259" w:lineRule="auto"/>
              <w:ind w:left="0" w:right="115" w:firstLine="0"/>
              <w:rPr>
                <w:rFonts w:asciiTheme="majorHAnsi" w:hAnsiTheme="majorHAnsi" w:cstheme="majorHAnsi"/>
              </w:rPr>
            </w:pPr>
          </w:p>
          <w:p w14:paraId="3A344AFD" w14:textId="77777777" w:rsidR="005B65FC" w:rsidRDefault="005B65FC" w:rsidP="0001031D">
            <w:pPr>
              <w:spacing w:after="0" w:line="259" w:lineRule="auto"/>
              <w:ind w:left="0" w:right="115" w:firstLine="0"/>
              <w:rPr>
                <w:rFonts w:asciiTheme="majorHAnsi" w:hAnsiTheme="majorHAnsi" w:cstheme="majorHAnsi"/>
              </w:rPr>
            </w:pPr>
          </w:p>
          <w:p w14:paraId="064E4A2E" w14:textId="77777777" w:rsidR="005B65FC" w:rsidRDefault="005B65FC" w:rsidP="0001031D">
            <w:pPr>
              <w:spacing w:after="0" w:line="259" w:lineRule="auto"/>
              <w:ind w:left="0" w:right="115" w:firstLine="0"/>
              <w:rPr>
                <w:rFonts w:asciiTheme="majorHAnsi" w:hAnsiTheme="majorHAnsi" w:cstheme="majorHAnsi"/>
              </w:rPr>
            </w:pPr>
          </w:p>
          <w:p w14:paraId="75B491D4" w14:textId="032D9232" w:rsidR="005B65FC" w:rsidRPr="005B65FC" w:rsidRDefault="005B65FC" w:rsidP="0001031D">
            <w:pPr>
              <w:spacing w:after="0" w:line="259" w:lineRule="auto"/>
              <w:ind w:left="0" w:right="115" w:firstLine="0"/>
              <w:rPr>
                <w:rFonts w:asciiTheme="majorHAnsi" w:hAnsiTheme="majorHAnsi" w:cstheme="majorHAnsi"/>
                <w:szCs w:val="24"/>
              </w:rPr>
            </w:pPr>
          </w:p>
        </w:tc>
      </w:tr>
    </w:tbl>
    <w:p w14:paraId="69510954" w14:textId="77777777" w:rsidR="000E5CB0" w:rsidRDefault="000E5CB0">
      <w:pPr>
        <w:spacing w:after="160" w:line="259" w:lineRule="auto"/>
        <w:ind w:left="0" w:firstLine="0"/>
      </w:pPr>
    </w:p>
    <w:p w14:paraId="56F2A92F" w14:textId="0DA0C697" w:rsidR="00E87D00" w:rsidRDefault="00E1298E">
      <w:pPr>
        <w:spacing w:after="160" w:line="259" w:lineRule="auto"/>
        <w:ind w:left="0" w:firstLine="0"/>
      </w:pPr>
      <w:r w:rsidRPr="00E87D00">
        <w:br w:type="page"/>
      </w:r>
    </w:p>
    <w:p w14:paraId="6DA17DC7" w14:textId="77777777" w:rsidR="00E87D00" w:rsidRDefault="00E87D00">
      <w:pPr>
        <w:spacing w:after="160" w:line="259" w:lineRule="auto"/>
        <w:ind w:left="0" w:firstLine="0"/>
      </w:pPr>
    </w:p>
    <w:p w14:paraId="23ADCF7E" w14:textId="77777777" w:rsidR="00E1298E" w:rsidRDefault="00E1298E"/>
    <w:p w14:paraId="41DFA726" w14:textId="77777777" w:rsidR="00E87D00" w:rsidRDefault="00E87D00"/>
    <w:tbl>
      <w:tblPr>
        <w:tblStyle w:val="TableGrid0"/>
        <w:tblW w:w="14078" w:type="dxa"/>
        <w:tblInd w:w="-1139" w:type="dxa"/>
        <w:tblLook w:val="04A0" w:firstRow="1" w:lastRow="0" w:firstColumn="1" w:lastColumn="0" w:noHBand="0" w:noVBand="1"/>
      </w:tblPr>
      <w:tblGrid>
        <w:gridCol w:w="31680"/>
      </w:tblGrid>
      <w:tr w:rsidR="00E1298E" w:rsidRPr="00601B22" w14:paraId="3D11CE6F" w14:textId="77777777" w:rsidTr="00DA7742">
        <w:tc>
          <w:tcPr>
            <w:tcW w:w="14078" w:type="dxa"/>
          </w:tcPr>
          <w:p w14:paraId="53DF6AD2" w14:textId="6BEF3930" w:rsidR="00E1298E" w:rsidRPr="00601B22" w:rsidRDefault="00E1298E" w:rsidP="00700F97">
            <w:pPr>
              <w:spacing w:after="0" w:line="259" w:lineRule="auto"/>
              <w:ind w:left="0" w:right="2769" w:firstLine="0"/>
              <w:rPr>
                <w:rFonts w:asciiTheme="majorHAnsi" w:hAnsiTheme="majorHAnsi" w:cstheme="majorHAnsi"/>
                <w:szCs w:val="24"/>
              </w:rPr>
            </w:pPr>
            <w:r>
              <w:rPr>
                <w:rFonts w:asciiTheme="majorHAnsi" w:hAnsiTheme="majorHAnsi" w:cstheme="majorHAnsi"/>
                <w:szCs w:val="24"/>
              </w:rPr>
              <w:t>Reference List</w:t>
            </w:r>
            <w:r w:rsidR="00F16BD5">
              <w:rPr>
                <w:rFonts w:asciiTheme="majorHAnsi" w:hAnsiTheme="majorHAnsi" w:cstheme="majorHAnsi"/>
                <w:szCs w:val="24"/>
              </w:rPr>
              <w:t>:</w:t>
            </w:r>
          </w:p>
        </w:tc>
      </w:tr>
      <w:tr w:rsidR="00E1298E" w:rsidRPr="00601B22" w14:paraId="74564479" w14:textId="77777777" w:rsidTr="00DA7742">
        <w:trPr>
          <w:trHeight w:val="12372"/>
        </w:trPr>
        <w:tc>
          <w:tcPr>
            <w:tcW w:w="14078" w:type="dxa"/>
          </w:tcPr>
          <w:p w14:paraId="4CE1940C" w14:textId="29E37478" w:rsidR="00E3162F" w:rsidRDefault="00E3162F" w:rsidP="00C739E1">
            <w:pPr>
              <w:spacing w:after="0" w:line="259" w:lineRule="auto"/>
              <w:ind w:left="0" w:right="20801" w:firstLine="0"/>
              <w:rPr>
                <w:rFonts w:asciiTheme="majorHAnsi" w:hAnsiTheme="majorHAnsi" w:cstheme="majorHAnsi"/>
                <w:szCs w:val="24"/>
              </w:rPr>
            </w:pPr>
            <w:r>
              <w:rPr>
                <w:rFonts w:asciiTheme="majorHAnsi" w:hAnsiTheme="majorHAnsi" w:cstheme="majorHAnsi"/>
                <w:szCs w:val="24"/>
              </w:rPr>
              <w:softHyphen/>
            </w:r>
            <w:r>
              <w:rPr>
                <w:rFonts w:asciiTheme="majorHAnsi" w:hAnsiTheme="majorHAnsi" w:cstheme="majorHAnsi"/>
                <w:szCs w:val="24"/>
              </w:rPr>
              <w:softHyphen/>
            </w:r>
            <w:r>
              <w:rPr>
                <w:rFonts w:asciiTheme="majorHAnsi" w:hAnsiTheme="majorHAnsi" w:cstheme="majorHAnsi"/>
                <w:szCs w:val="24"/>
              </w:rPr>
              <w:softHyphen/>
            </w:r>
            <w:r>
              <w:rPr>
                <w:rFonts w:asciiTheme="majorHAnsi" w:hAnsiTheme="majorHAnsi" w:cstheme="majorHAnsi"/>
                <w:szCs w:val="24"/>
              </w:rPr>
              <w:softHyphen/>
            </w:r>
          </w:p>
          <w:p w14:paraId="04F95E97" w14:textId="4A11E58A"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proofErr w:type="spellStart"/>
            <w:r w:rsidRPr="00192B47">
              <w:rPr>
                <w:rFonts w:asciiTheme="majorHAnsi" w:hAnsiTheme="majorHAnsi" w:cstheme="majorHAnsi"/>
                <w:szCs w:val="24"/>
              </w:rPr>
              <w:t>Alyafei</w:t>
            </w:r>
            <w:proofErr w:type="spellEnd"/>
            <w:r w:rsidRPr="00192B47">
              <w:rPr>
                <w:rFonts w:asciiTheme="majorHAnsi" w:hAnsiTheme="majorHAnsi" w:cstheme="majorHAnsi"/>
                <w:szCs w:val="24"/>
              </w:rPr>
              <w:t>, A. and Easton-</w:t>
            </w:r>
            <w:proofErr w:type="spellStart"/>
            <w:r w:rsidRPr="00192B47">
              <w:rPr>
                <w:rFonts w:asciiTheme="majorHAnsi" w:hAnsiTheme="majorHAnsi" w:cstheme="majorHAnsi"/>
                <w:szCs w:val="24"/>
              </w:rPr>
              <w:t>Carr</w:t>
            </w:r>
            <w:proofErr w:type="spellEnd"/>
            <w:r w:rsidRPr="00192B47">
              <w:rPr>
                <w:rFonts w:asciiTheme="majorHAnsi" w:hAnsiTheme="majorHAnsi" w:cstheme="majorHAnsi"/>
                <w:szCs w:val="24"/>
              </w:rPr>
              <w:t>, R. (2024). </w:t>
            </w:r>
            <w:r w:rsidRPr="00192B47">
              <w:rPr>
                <w:rFonts w:asciiTheme="majorHAnsi" w:hAnsiTheme="majorHAnsi" w:cstheme="majorHAnsi"/>
                <w:i/>
                <w:iCs/>
                <w:szCs w:val="24"/>
              </w:rPr>
              <w:t xml:space="preserve">The health belief model of </w:t>
            </w:r>
            <w:proofErr w:type="spellStart"/>
            <w:r w:rsidRPr="00192B47">
              <w:rPr>
                <w:rFonts w:asciiTheme="majorHAnsi" w:hAnsiTheme="majorHAnsi" w:cstheme="majorHAnsi"/>
                <w:i/>
                <w:iCs/>
                <w:szCs w:val="24"/>
              </w:rPr>
              <w:t>behavior</w:t>
            </w:r>
            <w:proofErr w:type="spellEnd"/>
            <w:r w:rsidRPr="00192B47">
              <w:rPr>
                <w:rFonts w:asciiTheme="majorHAnsi" w:hAnsiTheme="majorHAnsi" w:cstheme="majorHAnsi"/>
                <w:i/>
                <w:iCs/>
                <w:szCs w:val="24"/>
              </w:rPr>
              <w:t xml:space="preserve"> change</w:t>
            </w:r>
            <w:r w:rsidRPr="00192B47">
              <w:rPr>
                <w:rFonts w:asciiTheme="majorHAnsi" w:hAnsiTheme="majorHAnsi" w:cstheme="majorHAnsi"/>
                <w:szCs w:val="24"/>
              </w:rPr>
              <w:t>. [online] Nih.gov. Available at: https://www.ncbi.nlm.nih.gov/books/NBK606120/.</w:t>
            </w:r>
            <w:r>
              <w:rPr>
                <w:rFonts w:asciiTheme="majorHAnsi" w:hAnsiTheme="majorHAnsi" w:cstheme="majorHAnsi"/>
                <w:szCs w:val="24"/>
              </w:rPr>
              <w:t xml:space="preserve"> (Accessed on: 20 March 2025). </w:t>
            </w:r>
          </w:p>
          <w:p w14:paraId="2B9FC68A" w14:textId="77777777" w:rsidR="00E3162F" w:rsidRDefault="00E3162F" w:rsidP="00E3162F">
            <w:pPr>
              <w:pStyle w:val="ListParagraph"/>
              <w:spacing w:after="0" w:line="259" w:lineRule="auto"/>
              <w:ind w:left="360" w:right="20801" w:firstLine="0"/>
              <w:rPr>
                <w:rFonts w:asciiTheme="majorHAnsi" w:hAnsiTheme="majorHAnsi" w:cstheme="majorHAnsi"/>
                <w:szCs w:val="24"/>
              </w:rPr>
            </w:pPr>
          </w:p>
          <w:p w14:paraId="6DAE6C3E" w14:textId="2B9059BA"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C04BC1">
              <w:rPr>
                <w:rFonts w:asciiTheme="majorHAnsi" w:hAnsiTheme="majorHAnsi" w:cstheme="majorHAnsi"/>
                <w:szCs w:val="24"/>
              </w:rPr>
              <w:t>Berkley, C. (2022). </w:t>
            </w:r>
            <w:r w:rsidRPr="00C04BC1">
              <w:rPr>
                <w:rFonts w:asciiTheme="majorHAnsi" w:hAnsiTheme="majorHAnsi" w:cstheme="majorHAnsi"/>
                <w:i/>
                <w:iCs/>
                <w:szCs w:val="24"/>
              </w:rPr>
              <w:t>Understanding How Genetic Disorders Are Inherited</w:t>
            </w:r>
            <w:r w:rsidRPr="00C04BC1">
              <w:rPr>
                <w:rFonts w:asciiTheme="majorHAnsi" w:hAnsiTheme="majorHAnsi" w:cstheme="majorHAnsi"/>
                <w:szCs w:val="24"/>
              </w:rPr>
              <w:t xml:space="preserve">. [online] </w:t>
            </w:r>
            <w:proofErr w:type="spellStart"/>
            <w:r w:rsidRPr="00C04BC1">
              <w:rPr>
                <w:rFonts w:asciiTheme="majorHAnsi" w:hAnsiTheme="majorHAnsi" w:cstheme="majorHAnsi"/>
                <w:szCs w:val="24"/>
              </w:rPr>
              <w:t>Verywell</w:t>
            </w:r>
            <w:proofErr w:type="spellEnd"/>
            <w:r w:rsidRPr="00C04BC1">
              <w:rPr>
                <w:rFonts w:asciiTheme="majorHAnsi" w:hAnsiTheme="majorHAnsi" w:cstheme="majorHAnsi"/>
                <w:szCs w:val="24"/>
              </w:rPr>
              <w:t xml:space="preserve"> Health. Available at: https://www.verywellhealth.com/how-genetic-disorders-are-inherited-2860737.</w:t>
            </w:r>
            <w:r>
              <w:rPr>
                <w:rFonts w:asciiTheme="majorHAnsi" w:hAnsiTheme="majorHAnsi" w:cstheme="majorHAnsi"/>
                <w:szCs w:val="24"/>
              </w:rPr>
              <w:t xml:space="preserve"> (Accessed on:13 March 2025). </w:t>
            </w:r>
          </w:p>
          <w:p w14:paraId="2D6F1199" w14:textId="77777777" w:rsidR="00E3162F" w:rsidRPr="00E3162F" w:rsidRDefault="00E3162F" w:rsidP="00E3162F">
            <w:pPr>
              <w:pStyle w:val="ListParagraph"/>
              <w:rPr>
                <w:rFonts w:asciiTheme="majorHAnsi" w:hAnsiTheme="majorHAnsi" w:cstheme="majorHAnsi"/>
                <w:szCs w:val="24"/>
              </w:rPr>
            </w:pPr>
          </w:p>
          <w:p w14:paraId="25B92B03" w14:textId="7FAB55BB" w:rsidR="00E3162F" w:rsidRPr="00E3162F" w:rsidRDefault="00E3162F" w:rsidP="00470F99">
            <w:pPr>
              <w:pStyle w:val="ListParagraph"/>
              <w:numPr>
                <w:ilvl w:val="0"/>
                <w:numId w:val="14"/>
              </w:numPr>
              <w:spacing w:after="0" w:line="259" w:lineRule="auto"/>
              <w:ind w:right="20801"/>
              <w:rPr>
                <w:rFonts w:asciiTheme="majorHAnsi" w:hAnsiTheme="majorHAnsi" w:cstheme="majorHAnsi"/>
                <w:szCs w:val="24"/>
              </w:rPr>
            </w:pPr>
            <w:r w:rsidRPr="00E3162F">
              <w:rPr>
                <w:rFonts w:asciiTheme="majorHAnsi" w:hAnsiTheme="majorHAnsi" w:cstheme="majorHAnsi"/>
                <w:szCs w:val="24"/>
              </w:rPr>
              <w:t>Cambridge Dictionary (2019). </w:t>
            </w:r>
            <w:r w:rsidRPr="00E3162F">
              <w:rPr>
                <w:rFonts w:asciiTheme="majorHAnsi" w:hAnsiTheme="majorHAnsi" w:cstheme="majorHAnsi"/>
                <w:i/>
                <w:iCs/>
                <w:szCs w:val="24"/>
              </w:rPr>
              <w:t>EMPOWERMENT | Meaning in the Cambridge English Dictionary</w:t>
            </w:r>
            <w:r w:rsidRPr="00E3162F">
              <w:rPr>
                <w:rFonts w:asciiTheme="majorHAnsi" w:hAnsiTheme="majorHAnsi" w:cstheme="majorHAnsi"/>
                <w:szCs w:val="24"/>
              </w:rPr>
              <w:t xml:space="preserve">. [online] Cambridge.org. Available at: https://dictionary.cambridge.org/dictionary/english/empowerment. (Accessed on: 17 March 2025). </w:t>
            </w:r>
          </w:p>
          <w:p w14:paraId="30AE31CC" w14:textId="77777777" w:rsidR="00E3162F" w:rsidRPr="00E3162F" w:rsidRDefault="00E3162F" w:rsidP="00E3162F">
            <w:pPr>
              <w:pStyle w:val="ListParagraph"/>
              <w:spacing w:after="0" w:line="259" w:lineRule="auto"/>
              <w:ind w:left="360" w:right="20801" w:firstLine="0"/>
              <w:rPr>
                <w:rFonts w:asciiTheme="majorHAnsi" w:hAnsiTheme="majorHAnsi" w:cstheme="majorHAnsi"/>
                <w:szCs w:val="24"/>
              </w:rPr>
            </w:pPr>
          </w:p>
          <w:p w14:paraId="36D89751" w14:textId="265A6B40"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4719E2">
              <w:rPr>
                <w:rFonts w:asciiTheme="majorHAnsi" w:hAnsiTheme="majorHAnsi" w:cstheme="majorHAnsi"/>
                <w:szCs w:val="24"/>
              </w:rPr>
              <w:t>Care learning (2024). </w:t>
            </w:r>
            <w:r w:rsidRPr="004719E2">
              <w:rPr>
                <w:rFonts w:asciiTheme="majorHAnsi" w:hAnsiTheme="majorHAnsi" w:cstheme="majorHAnsi"/>
                <w:i/>
                <w:iCs/>
                <w:szCs w:val="24"/>
              </w:rPr>
              <w:t xml:space="preserve">1.1. Explain The Importance </w:t>
            </w:r>
            <w:proofErr w:type="gramStart"/>
            <w:r w:rsidRPr="004719E2">
              <w:rPr>
                <w:rFonts w:asciiTheme="majorHAnsi" w:hAnsiTheme="majorHAnsi" w:cstheme="majorHAnsi"/>
                <w:i/>
                <w:iCs/>
                <w:szCs w:val="24"/>
              </w:rPr>
              <w:t>Of</w:t>
            </w:r>
            <w:proofErr w:type="gramEnd"/>
            <w:r w:rsidRPr="004719E2">
              <w:rPr>
                <w:rFonts w:asciiTheme="majorHAnsi" w:hAnsiTheme="majorHAnsi" w:cstheme="majorHAnsi"/>
                <w:i/>
                <w:iCs/>
                <w:szCs w:val="24"/>
              </w:rPr>
              <w:t xml:space="preserve"> Empowering Individuals - Care Learning</w:t>
            </w:r>
            <w:r w:rsidRPr="004719E2">
              <w:rPr>
                <w:rFonts w:asciiTheme="majorHAnsi" w:hAnsiTheme="majorHAnsi" w:cstheme="majorHAnsi"/>
                <w:szCs w:val="24"/>
              </w:rPr>
              <w:t>. [online] Care Learning. Available at: https://carelearning.org.uk/qualifications/level-3-extended-hsc/hsc-dm1/1-1-explain-the-importance-of-empowering-individuals/.</w:t>
            </w:r>
            <w:r>
              <w:rPr>
                <w:rFonts w:asciiTheme="majorHAnsi" w:hAnsiTheme="majorHAnsi" w:cstheme="majorHAnsi"/>
                <w:szCs w:val="24"/>
              </w:rPr>
              <w:t xml:space="preserve"> (Accessed on 03 April 2025). </w:t>
            </w:r>
          </w:p>
          <w:p w14:paraId="75D13E24" w14:textId="77777777" w:rsidR="00E3162F" w:rsidRDefault="00E3162F" w:rsidP="00E3162F">
            <w:pPr>
              <w:pStyle w:val="ListParagraph"/>
              <w:spacing w:after="0" w:line="259" w:lineRule="auto"/>
              <w:ind w:left="360" w:right="20801" w:firstLine="0"/>
              <w:rPr>
                <w:rFonts w:asciiTheme="majorHAnsi" w:hAnsiTheme="majorHAnsi" w:cstheme="majorHAnsi"/>
                <w:szCs w:val="24"/>
              </w:rPr>
            </w:pPr>
          </w:p>
          <w:p w14:paraId="2E31E0E2" w14:textId="7749E2FF"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2B2DB5">
              <w:rPr>
                <w:rFonts w:asciiTheme="majorHAnsi" w:hAnsiTheme="majorHAnsi" w:cstheme="majorHAnsi"/>
                <w:szCs w:val="24"/>
              </w:rPr>
              <w:t>Care Learning (2024). </w:t>
            </w:r>
            <w:r w:rsidRPr="002B2DB5">
              <w:rPr>
                <w:rFonts w:asciiTheme="majorHAnsi" w:hAnsiTheme="majorHAnsi" w:cstheme="majorHAnsi"/>
                <w:i/>
                <w:iCs/>
                <w:szCs w:val="24"/>
              </w:rPr>
              <w:t xml:space="preserve">1.2. Compare And Contrast </w:t>
            </w:r>
            <w:proofErr w:type="gramStart"/>
            <w:r w:rsidRPr="002B2DB5">
              <w:rPr>
                <w:rFonts w:asciiTheme="majorHAnsi" w:hAnsiTheme="majorHAnsi" w:cstheme="majorHAnsi"/>
                <w:i/>
                <w:iCs/>
                <w:szCs w:val="24"/>
              </w:rPr>
              <w:t>The</w:t>
            </w:r>
            <w:proofErr w:type="gramEnd"/>
            <w:r w:rsidRPr="002B2DB5">
              <w:rPr>
                <w:rFonts w:asciiTheme="majorHAnsi" w:hAnsiTheme="majorHAnsi" w:cstheme="majorHAnsi"/>
                <w:i/>
                <w:iCs/>
                <w:szCs w:val="24"/>
              </w:rPr>
              <w:t xml:space="preserve"> Medical Model And Social Model Of Health - Care Learning</w:t>
            </w:r>
            <w:r w:rsidRPr="002B2DB5">
              <w:rPr>
                <w:rFonts w:asciiTheme="majorHAnsi" w:hAnsiTheme="majorHAnsi" w:cstheme="majorHAnsi"/>
                <w:szCs w:val="24"/>
              </w:rPr>
              <w:t>. [online] Care Learning. Available at: https://carelearning.org.uk/qualifications/level-3-extended-hsc/hsc-dmo12/1-2-compare-and-contrast-the-medical-model-and-social-model-of-health/.</w:t>
            </w:r>
            <w:r>
              <w:rPr>
                <w:rFonts w:asciiTheme="majorHAnsi" w:hAnsiTheme="majorHAnsi" w:cstheme="majorHAnsi"/>
                <w:szCs w:val="24"/>
              </w:rPr>
              <w:t xml:space="preserve"> (Accessed on: 20 March 2025). </w:t>
            </w:r>
          </w:p>
          <w:p w14:paraId="6AEA0B5E" w14:textId="77777777" w:rsidR="00E3162F" w:rsidRPr="00E3162F" w:rsidRDefault="00E3162F" w:rsidP="00E3162F">
            <w:pPr>
              <w:pStyle w:val="ListParagraph"/>
              <w:rPr>
                <w:rFonts w:asciiTheme="majorHAnsi" w:hAnsiTheme="majorHAnsi" w:cstheme="majorHAnsi"/>
                <w:szCs w:val="24"/>
              </w:rPr>
            </w:pPr>
          </w:p>
          <w:p w14:paraId="4A8D0B81" w14:textId="6B3F975C" w:rsidR="00E3162F" w:rsidRDefault="00E3162F" w:rsidP="00E3162F">
            <w:pPr>
              <w:pStyle w:val="ListParagraph"/>
              <w:numPr>
                <w:ilvl w:val="0"/>
                <w:numId w:val="14"/>
              </w:numPr>
              <w:ind w:right="20801"/>
              <w:rPr>
                <w:rFonts w:asciiTheme="majorHAnsi" w:hAnsiTheme="majorHAnsi" w:cstheme="majorHAnsi"/>
                <w:szCs w:val="24"/>
              </w:rPr>
            </w:pPr>
            <w:r w:rsidRPr="00CE722F">
              <w:rPr>
                <w:rFonts w:asciiTheme="majorHAnsi" w:hAnsiTheme="majorHAnsi" w:cstheme="majorHAnsi"/>
                <w:szCs w:val="24"/>
              </w:rPr>
              <w:t>Care Learning (2025). 1.2 Describe factors which impact on health and wellbeing – Care Learning. [online] Care Learning. Available at: https://carelearning.org.uk/qualifications/level-3-diploma-care/social-prescribing/1-2-describe-factors-which-impact-on-health-and-wellbeing/#lifestyle-factors [Accessed 13 Mar. 2025].</w:t>
            </w:r>
            <w:r>
              <w:rPr>
                <w:rFonts w:asciiTheme="majorHAnsi" w:hAnsiTheme="majorHAnsi" w:cstheme="majorHAnsi"/>
                <w:szCs w:val="24"/>
              </w:rPr>
              <w:t xml:space="preserve"> (Accessed on:13 March 2025). </w:t>
            </w:r>
          </w:p>
          <w:p w14:paraId="019E975E" w14:textId="1DEEC687" w:rsidR="00E3162F" w:rsidRPr="00E3162F" w:rsidRDefault="00E3162F" w:rsidP="00E3162F">
            <w:pPr>
              <w:ind w:left="0" w:right="20801" w:firstLine="0"/>
              <w:rPr>
                <w:rFonts w:asciiTheme="majorHAnsi" w:hAnsiTheme="majorHAnsi" w:cstheme="majorHAnsi"/>
                <w:szCs w:val="24"/>
              </w:rPr>
            </w:pPr>
          </w:p>
          <w:p w14:paraId="1FFF1FB1" w14:textId="6C42EDC0" w:rsidR="00E3162F" w:rsidRDefault="00E3162F" w:rsidP="00E3162F">
            <w:pPr>
              <w:pStyle w:val="ListParagraph"/>
              <w:numPr>
                <w:ilvl w:val="0"/>
                <w:numId w:val="14"/>
              </w:numPr>
              <w:ind w:right="20801"/>
              <w:rPr>
                <w:rFonts w:asciiTheme="majorHAnsi" w:hAnsiTheme="majorHAnsi" w:cstheme="majorHAnsi"/>
                <w:szCs w:val="24"/>
              </w:rPr>
            </w:pPr>
            <w:r w:rsidRPr="007A2BCA">
              <w:rPr>
                <w:rFonts w:asciiTheme="majorHAnsi" w:hAnsiTheme="majorHAnsi" w:cstheme="majorHAnsi"/>
                <w:szCs w:val="24"/>
              </w:rPr>
              <w:t>Care Quality Commission (2023). </w:t>
            </w:r>
            <w:r w:rsidRPr="007A2BCA">
              <w:rPr>
                <w:rFonts w:asciiTheme="majorHAnsi" w:hAnsiTheme="majorHAnsi" w:cstheme="majorHAnsi"/>
                <w:i/>
                <w:iCs/>
                <w:szCs w:val="24"/>
              </w:rPr>
              <w:t>Access to care - Care Quality Commission</w:t>
            </w:r>
            <w:r w:rsidRPr="007A2BCA">
              <w:rPr>
                <w:rFonts w:asciiTheme="majorHAnsi" w:hAnsiTheme="majorHAnsi" w:cstheme="majorHAnsi"/>
                <w:szCs w:val="24"/>
              </w:rPr>
              <w:t>. [online] www.cqc.org.uk. Available at: https://www.cqc.org.uk/publications/major-report/state-care/2022-2023/access-to-care.</w:t>
            </w:r>
            <w:r>
              <w:rPr>
                <w:rFonts w:asciiTheme="majorHAnsi" w:hAnsiTheme="majorHAnsi" w:cstheme="majorHAnsi"/>
                <w:szCs w:val="24"/>
              </w:rPr>
              <w:t xml:space="preserve"> (Accessed on: 17 March 2025). </w:t>
            </w:r>
          </w:p>
          <w:p w14:paraId="5EA7CE3E" w14:textId="021E213F" w:rsidR="00E3162F" w:rsidRPr="00E3162F" w:rsidRDefault="00E3162F" w:rsidP="00E3162F">
            <w:pPr>
              <w:ind w:left="0" w:right="20801" w:firstLine="0"/>
              <w:rPr>
                <w:rFonts w:asciiTheme="majorHAnsi" w:hAnsiTheme="majorHAnsi" w:cstheme="majorHAnsi"/>
                <w:szCs w:val="24"/>
              </w:rPr>
            </w:pPr>
          </w:p>
          <w:p w14:paraId="196F9C40" w14:textId="6B04DD8B" w:rsidR="00E3162F" w:rsidRDefault="00E3162F" w:rsidP="00E3162F">
            <w:pPr>
              <w:pStyle w:val="ListParagraph"/>
              <w:numPr>
                <w:ilvl w:val="0"/>
                <w:numId w:val="14"/>
              </w:numPr>
              <w:ind w:right="20801"/>
              <w:rPr>
                <w:rFonts w:asciiTheme="majorHAnsi" w:hAnsiTheme="majorHAnsi" w:cstheme="majorHAnsi"/>
                <w:szCs w:val="24"/>
              </w:rPr>
            </w:pPr>
            <w:r w:rsidRPr="00320F99">
              <w:rPr>
                <w:rFonts w:asciiTheme="majorHAnsi" w:hAnsiTheme="majorHAnsi" w:cstheme="majorHAnsi"/>
                <w:szCs w:val="24"/>
              </w:rPr>
              <w:t>Celestine, N. (2021). </w:t>
            </w:r>
            <w:r w:rsidRPr="00320F99">
              <w:rPr>
                <w:rFonts w:asciiTheme="majorHAnsi" w:hAnsiTheme="majorHAnsi" w:cstheme="majorHAnsi"/>
                <w:i/>
                <w:iCs/>
                <w:szCs w:val="24"/>
              </w:rPr>
              <w:t xml:space="preserve">What Is </w:t>
            </w:r>
            <w:proofErr w:type="spellStart"/>
            <w:r w:rsidRPr="00320F99">
              <w:rPr>
                <w:rFonts w:asciiTheme="majorHAnsi" w:hAnsiTheme="majorHAnsi" w:cstheme="majorHAnsi"/>
                <w:i/>
                <w:iCs/>
                <w:szCs w:val="24"/>
              </w:rPr>
              <w:t>Behavior</w:t>
            </w:r>
            <w:proofErr w:type="spellEnd"/>
            <w:r w:rsidRPr="00320F99">
              <w:rPr>
                <w:rFonts w:asciiTheme="majorHAnsi" w:hAnsiTheme="majorHAnsi" w:cstheme="majorHAnsi"/>
                <w:i/>
                <w:iCs/>
                <w:szCs w:val="24"/>
              </w:rPr>
              <w:t xml:space="preserve"> Change in Psychology? 5 Models and Theories</w:t>
            </w:r>
            <w:r w:rsidRPr="00320F99">
              <w:rPr>
                <w:rFonts w:asciiTheme="majorHAnsi" w:hAnsiTheme="majorHAnsi" w:cstheme="majorHAnsi"/>
                <w:szCs w:val="24"/>
              </w:rPr>
              <w:t xml:space="preserve">. [online] </w:t>
            </w:r>
            <w:proofErr w:type="spellStart"/>
            <w:r w:rsidRPr="00320F99">
              <w:rPr>
                <w:rFonts w:asciiTheme="majorHAnsi" w:hAnsiTheme="majorHAnsi" w:cstheme="majorHAnsi"/>
                <w:szCs w:val="24"/>
              </w:rPr>
              <w:t>PositivePsychology</w:t>
            </w:r>
            <w:proofErr w:type="spellEnd"/>
            <w:r w:rsidRPr="00320F99">
              <w:rPr>
                <w:rFonts w:asciiTheme="majorHAnsi" w:hAnsiTheme="majorHAnsi" w:cstheme="majorHAnsi"/>
                <w:szCs w:val="24"/>
              </w:rPr>
              <w:t>. Available at: https://positivepsychology.com/behavior-change/.</w:t>
            </w:r>
            <w:r>
              <w:rPr>
                <w:rFonts w:asciiTheme="majorHAnsi" w:hAnsiTheme="majorHAnsi" w:cstheme="majorHAnsi"/>
                <w:szCs w:val="24"/>
              </w:rPr>
              <w:t xml:space="preserve"> (Accessed on: 03 April 2025). </w:t>
            </w:r>
          </w:p>
          <w:p w14:paraId="34B40C04" w14:textId="1B5CF858" w:rsidR="00E3162F" w:rsidRPr="00E3162F" w:rsidRDefault="00E3162F" w:rsidP="00E3162F">
            <w:pPr>
              <w:ind w:left="0" w:right="20801" w:firstLine="0"/>
              <w:rPr>
                <w:rFonts w:asciiTheme="majorHAnsi" w:hAnsiTheme="majorHAnsi" w:cstheme="majorHAnsi"/>
                <w:szCs w:val="24"/>
              </w:rPr>
            </w:pPr>
          </w:p>
          <w:p w14:paraId="3F696227" w14:textId="69F689E1" w:rsidR="00E3162F" w:rsidRDefault="00E3162F" w:rsidP="00E3162F">
            <w:pPr>
              <w:pStyle w:val="ListParagraph"/>
              <w:numPr>
                <w:ilvl w:val="0"/>
                <w:numId w:val="14"/>
              </w:numPr>
              <w:ind w:right="20801"/>
              <w:rPr>
                <w:rFonts w:asciiTheme="majorHAnsi" w:hAnsiTheme="majorHAnsi" w:cstheme="majorHAnsi"/>
                <w:szCs w:val="24"/>
              </w:rPr>
            </w:pPr>
            <w:r w:rsidRPr="00DF5AB4">
              <w:rPr>
                <w:rFonts w:asciiTheme="majorHAnsi" w:hAnsiTheme="majorHAnsi" w:cstheme="majorHAnsi"/>
                <w:szCs w:val="24"/>
              </w:rPr>
              <w:t xml:space="preserve">Davis, R., Campbell, R., </w:t>
            </w:r>
            <w:proofErr w:type="spellStart"/>
            <w:r w:rsidRPr="00DF5AB4">
              <w:rPr>
                <w:rFonts w:asciiTheme="majorHAnsi" w:hAnsiTheme="majorHAnsi" w:cstheme="majorHAnsi"/>
                <w:szCs w:val="24"/>
              </w:rPr>
              <w:t>Hildon</w:t>
            </w:r>
            <w:proofErr w:type="spellEnd"/>
            <w:r w:rsidRPr="00DF5AB4">
              <w:rPr>
                <w:rFonts w:asciiTheme="majorHAnsi" w:hAnsiTheme="majorHAnsi" w:cstheme="majorHAnsi"/>
                <w:szCs w:val="24"/>
              </w:rPr>
              <w:t>, Z., Hobbs, L. and Michie, S. (2014). Theories of behaviour and behaviour change across the social and behavioural sciences: A scoping review. </w:t>
            </w:r>
            <w:r w:rsidRPr="00DF5AB4">
              <w:rPr>
                <w:rFonts w:asciiTheme="majorHAnsi" w:hAnsiTheme="majorHAnsi" w:cstheme="majorHAnsi"/>
                <w:i/>
                <w:iCs/>
                <w:szCs w:val="24"/>
              </w:rPr>
              <w:t>Health Psychology Review</w:t>
            </w:r>
            <w:r w:rsidRPr="00DF5AB4">
              <w:rPr>
                <w:rFonts w:asciiTheme="majorHAnsi" w:hAnsiTheme="majorHAnsi" w:cstheme="majorHAnsi"/>
                <w:szCs w:val="24"/>
              </w:rPr>
              <w:t xml:space="preserve">, [online] 9(3), pp.323–344. </w:t>
            </w:r>
            <w:proofErr w:type="spellStart"/>
            <w:proofErr w:type="gramStart"/>
            <w:r w:rsidRPr="00DF5AB4">
              <w:rPr>
                <w:rFonts w:asciiTheme="majorHAnsi" w:hAnsiTheme="majorHAnsi" w:cstheme="majorHAnsi"/>
                <w:szCs w:val="24"/>
              </w:rPr>
              <w:t>doi:https</w:t>
            </w:r>
            <w:proofErr w:type="spellEnd"/>
            <w:r w:rsidRPr="00DF5AB4">
              <w:rPr>
                <w:rFonts w:asciiTheme="majorHAnsi" w:hAnsiTheme="majorHAnsi" w:cstheme="majorHAnsi"/>
                <w:szCs w:val="24"/>
              </w:rPr>
              <w:t>://doi.org/10.1080/17437199.2014.941722</w:t>
            </w:r>
            <w:proofErr w:type="gramEnd"/>
            <w:r w:rsidRPr="00DF5AB4">
              <w:rPr>
                <w:rFonts w:asciiTheme="majorHAnsi" w:hAnsiTheme="majorHAnsi" w:cstheme="majorHAnsi"/>
                <w:szCs w:val="24"/>
              </w:rPr>
              <w:t>.</w:t>
            </w:r>
            <w:r>
              <w:rPr>
                <w:rFonts w:asciiTheme="majorHAnsi" w:hAnsiTheme="majorHAnsi" w:cstheme="majorHAnsi"/>
                <w:szCs w:val="24"/>
              </w:rPr>
              <w:t xml:space="preserve"> (Accessed on: 03 April 2025). </w:t>
            </w:r>
          </w:p>
          <w:p w14:paraId="32145CCC" w14:textId="77777777" w:rsidR="00E3162F" w:rsidRPr="00E3162F" w:rsidRDefault="00E3162F" w:rsidP="00E3162F">
            <w:pPr>
              <w:pStyle w:val="ListParagraph"/>
              <w:ind w:left="360" w:right="20801" w:firstLine="0"/>
              <w:rPr>
                <w:rFonts w:asciiTheme="majorHAnsi" w:hAnsiTheme="majorHAnsi" w:cstheme="majorHAnsi"/>
                <w:szCs w:val="24"/>
              </w:rPr>
            </w:pPr>
          </w:p>
          <w:p w14:paraId="11F08D53" w14:textId="77777777" w:rsidR="00E3162F" w:rsidRP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E3162F">
              <w:rPr>
                <w:rFonts w:asciiTheme="majorHAnsi" w:hAnsiTheme="majorHAnsi" w:cstheme="majorHAnsi"/>
                <w:szCs w:val="24"/>
              </w:rPr>
              <w:lastRenderedPageBreak/>
              <w:t>Department of Health (2014). </w:t>
            </w:r>
            <w:r w:rsidRPr="00E3162F">
              <w:rPr>
                <w:rFonts w:asciiTheme="majorHAnsi" w:hAnsiTheme="majorHAnsi" w:cstheme="majorHAnsi"/>
                <w:i/>
                <w:iCs/>
                <w:szCs w:val="24"/>
              </w:rPr>
              <w:t>THE RELATIONSHIP BETWEEN WELLBEING AND HEALTH</w:t>
            </w:r>
            <w:r w:rsidRPr="00E3162F">
              <w:rPr>
                <w:rFonts w:asciiTheme="majorHAnsi" w:hAnsiTheme="majorHAnsi" w:cstheme="majorHAnsi"/>
                <w:szCs w:val="24"/>
              </w:rPr>
              <w:t>. [online] Available at: https://assets.publishing.service.gov.uk/government/uploads/system/uploads/attachment_             data/file/295474/</w:t>
            </w:r>
            <w:proofErr w:type="spellStart"/>
            <w:r w:rsidRPr="00E3162F">
              <w:rPr>
                <w:rFonts w:asciiTheme="majorHAnsi" w:hAnsiTheme="majorHAnsi" w:cstheme="majorHAnsi"/>
                <w:szCs w:val="24"/>
              </w:rPr>
              <w:t>The_relationship_between_</w:t>
            </w:r>
            <w:proofErr w:type="gramStart"/>
            <w:r w:rsidRPr="00E3162F">
              <w:rPr>
                <w:rFonts w:asciiTheme="majorHAnsi" w:hAnsiTheme="majorHAnsi" w:cstheme="majorHAnsi"/>
                <w:szCs w:val="24"/>
              </w:rPr>
              <w:t>well</w:t>
            </w:r>
            <w:proofErr w:type="spellEnd"/>
            <w:r w:rsidRPr="00E3162F">
              <w:rPr>
                <w:rFonts w:asciiTheme="majorHAnsi" w:hAnsiTheme="majorHAnsi" w:cstheme="majorHAnsi"/>
                <w:szCs w:val="24"/>
              </w:rPr>
              <w:t xml:space="preserve"> .</w:t>
            </w:r>
            <w:proofErr w:type="gramEnd"/>
            <w:r w:rsidRPr="00E3162F">
              <w:rPr>
                <w:rFonts w:asciiTheme="majorHAnsi" w:hAnsiTheme="majorHAnsi" w:cstheme="majorHAnsi"/>
                <w:szCs w:val="24"/>
              </w:rPr>
              <w:t xml:space="preserve"> (Accessed on: 13 March 2025). </w:t>
            </w:r>
          </w:p>
          <w:p w14:paraId="040EB8A7" w14:textId="77777777" w:rsidR="00E3162F" w:rsidRPr="003A5429" w:rsidRDefault="00E3162F" w:rsidP="00E3162F">
            <w:pPr>
              <w:pStyle w:val="ListParagraph"/>
              <w:spacing w:after="0" w:line="259" w:lineRule="auto"/>
              <w:ind w:left="360" w:right="20801" w:firstLine="0"/>
              <w:rPr>
                <w:rFonts w:asciiTheme="majorHAnsi" w:hAnsiTheme="majorHAnsi" w:cstheme="majorHAnsi"/>
                <w:szCs w:val="24"/>
              </w:rPr>
            </w:pPr>
          </w:p>
          <w:p w14:paraId="43CE9524" w14:textId="402D3B9D"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DD3BEA">
              <w:rPr>
                <w:rFonts w:asciiTheme="majorHAnsi" w:hAnsiTheme="majorHAnsi" w:cstheme="majorHAnsi"/>
                <w:szCs w:val="24"/>
              </w:rPr>
              <w:t>Griffiths, S., Jewell, T. and Donnelly, P. (2005). Public health in practice: the three domains of public health. </w:t>
            </w:r>
            <w:r w:rsidRPr="00DD3BEA">
              <w:rPr>
                <w:rFonts w:asciiTheme="majorHAnsi" w:hAnsiTheme="majorHAnsi" w:cstheme="majorHAnsi"/>
                <w:i/>
                <w:iCs/>
                <w:szCs w:val="24"/>
              </w:rPr>
              <w:t>Public health</w:t>
            </w:r>
            <w:r w:rsidRPr="00DD3BEA">
              <w:rPr>
                <w:rFonts w:asciiTheme="majorHAnsi" w:hAnsiTheme="majorHAnsi" w:cstheme="majorHAnsi"/>
                <w:szCs w:val="24"/>
              </w:rPr>
              <w:t xml:space="preserve">, [online] 119(10), pp.907–13. </w:t>
            </w:r>
            <w:proofErr w:type="spellStart"/>
            <w:proofErr w:type="gramStart"/>
            <w:r w:rsidRPr="00DD3BEA">
              <w:rPr>
                <w:rFonts w:asciiTheme="majorHAnsi" w:hAnsiTheme="majorHAnsi" w:cstheme="majorHAnsi"/>
                <w:szCs w:val="24"/>
              </w:rPr>
              <w:t>doi:https</w:t>
            </w:r>
            <w:proofErr w:type="spellEnd"/>
            <w:r w:rsidRPr="00DD3BEA">
              <w:rPr>
                <w:rFonts w:asciiTheme="majorHAnsi" w:hAnsiTheme="majorHAnsi" w:cstheme="majorHAnsi"/>
                <w:szCs w:val="24"/>
              </w:rPr>
              <w:t>://doi.org/10.1016/j.puhe.2005.01.010</w:t>
            </w:r>
            <w:proofErr w:type="gramEnd"/>
            <w:r w:rsidRPr="00DD3BEA">
              <w:rPr>
                <w:rFonts w:asciiTheme="majorHAnsi" w:hAnsiTheme="majorHAnsi" w:cstheme="majorHAnsi"/>
                <w:szCs w:val="24"/>
              </w:rPr>
              <w:t>.</w:t>
            </w:r>
            <w:r>
              <w:rPr>
                <w:rFonts w:asciiTheme="majorHAnsi" w:hAnsiTheme="majorHAnsi" w:cstheme="majorHAnsi"/>
                <w:szCs w:val="24"/>
              </w:rPr>
              <w:t xml:space="preserve"> (Accessed on: 03 April 2025). </w:t>
            </w:r>
          </w:p>
          <w:p w14:paraId="2254D259" w14:textId="77777777" w:rsidR="00E3162F" w:rsidRDefault="00E3162F" w:rsidP="00E3162F">
            <w:pPr>
              <w:pStyle w:val="ListParagraph"/>
              <w:spacing w:after="0" w:line="259" w:lineRule="auto"/>
              <w:ind w:right="20801" w:firstLine="0"/>
              <w:rPr>
                <w:rFonts w:asciiTheme="majorHAnsi" w:hAnsiTheme="majorHAnsi" w:cstheme="majorHAnsi"/>
                <w:szCs w:val="24"/>
              </w:rPr>
            </w:pPr>
          </w:p>
          <w:p w14:paraId="673C61F0" w14:textId="2B1671C8"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D32BBB">
              <w:rPr>
                <w:rFonts w:asciiTheme="majorHAnsi" w:hAnsiTheme="majorHAnsi" w:cstheme="majorHAnsi"/>
                <w:szCs w:val="24"/>
              </w:rPr>
              <w:t xml:space="preserve">Hammond, F.M., Barrett, R., </w:t>
            </w:r>
            <w:proofErr w:type="spellStart"/>
            <w:r w:rsidRPr="00D32BBB">
              <w:rPr>
                <w:rFonts w:asciiTheme="majorHAnsi" w:hAnsiTheme="majorHAnsi" w:cstheme="majorHAnsi"/>
                <w:szCs w:val="24"/>
              </w:rPr>
              <w:t>Dijkers</w:t>
            </w:r>
            <w:proofErr w:type="spellEnd"/>
            <w:r w:rsidRPr="00D32BBB">
              <w:rPr>
                <w:rFonts w:asciiTheme="majorHAnsi" w:hAnsiTheme="majorHAnsi" w:cstheme="majorHAnsi"/>
                <w:szCs w:val="24"/>
              </w:rPr>
              <w:t xml:space="preserve">, M.P., </w:t>
            </w:r>
            <w:proofErr w:type="spellStart"/>
            <w:r w:rsidRPr="00D32BBB">
              <w:rPr>
                <w:rFonts w:asciiTheme="majorHAnsi" w:hAnsiTheme="majorHAnsi" w:cstheme="majorHAnsi"/>
                <w:szCs w:val="24"/>
              </w:rPr>
              <w:t>Zanca</w:t>
            </w:r>
            <w:proofErr w:type="spellEnd"/>
            <w:r w:rsidRPr="00D32BBB">
              <w:rPr>
                <w:rFonts w:asciiTheme="majorHAnsi" w:hAnsiTheme="majorHAnsi" w:cstheme="majorHAnsi"/>
                <w:szCs w:val="24"/>
              </w:rPr>
              <w:t xml:space="preserve">, J.M., Horn, S.D., </w:t>
            </w:r>
            <w:proofErr w:type="spellStart"/>
            <w:r w:rsidRPr="00D32BBB">
              <w:rPr>
                <w:rFonts w:asciiTheme="majorHAnsi" w:hAnsiTheme="majorHAnsi" w:cstheme="majorHAnsi"/>
                <w:szCs w:val="24"/>
              </w:rPr>
              <w:t>Smout</w:t>
            </w:r>
            <w:proofErr w:type="spellEnd"/>
            <w:r w:rsidRPr="00D32BBB">
              <w:rPr>
                <w:rFonts w:asciiTheme="majorHAnsi" w:hAnsiTheme="majorHAnsi" w:cstheme="majorHAnsi"/>
                <w:szCs w:val="24"/>
              </w:rPr>
              <w:t xml:space="preserve">, R.J., Guerrier, T., Hauser, E. and Dunning, M.R. (2015). Group Therapy Use and Its Impact on the Outcomes of Inpatient Rehabilitation After Traumatic Brain Injury: Data </w:t>
            </w:r>
            <w:proofErr w:type="gramStart"/>
            <w:r w:rsidRPr="00D32BBB">
              <w:rPr>
                <w:rFonts w:asciiTheme="majorHAnsi" w:hAnsiTheme="majorHAnsi" w:cstheme="majorHAnsi"/>
                <w:szCs w:val="24"/>
              </w:rPr>
              <w:t>From</w:t>
            </w:r>
            <w:proofErr w:type="gramEnd"/>
            <w:r w:rsidRPr="00D32BBB">
              <w:rPr>
                <w:rFonts w:asciiTheme="majorHAnsi" w:hAnsiTheme="majorHAnsi" w:cstheme="majorHAnsi"/>
                <w:szCs w:val="24"/>
              </w:rPr>
              <w:t xml:space="preserve"> Traumatic Brain Injury–Practice Based Evidence Project. Archives of Physical Medicine and Rehabilitation, [online] 96(8), </w:t>
            </w:r>
            <w:proofErr w:type="gramStart"/>
            <w:r w:rsidRPr="00D32BBB">
              <w:rPr>
                <w:rFonts w:asciiTheme="majorHAnsi" w:hAnsiTheme="majorHAnsi" w:cstheme="majorHAnsi"/>
                <w:szCs w:val="24"/>
              </w:rPr>
              <w:t>pp.S</w:t>
            </w:r>
            <w:proofErr w:type="gramEnd"/>
            <w:r w:rsidRPr="00D32BBB">
              <w:rPr>
                <w:rFonts w:asciiTheme="majorHAnsi" w:hAnsiTheme="majorHAnsi" w:cstheme="majorHAnsi"/>
                <w:szCs w:val="24"/>
              </w:rPr>
              <w:t xml:space="preserve">282-S292.e5. </w:t>
            </w:r>
            <w:proofErr w:type="spellStart"/>
            <w:proofErr w:type="gramStart"/>
            <w:r w:rsidRPr="00D32BBB">
              <w:rPr>
                <w:rFonts w:asciiTheme="majorHAnsi" w:hAnsiTheme="majorHAnsi" w:cstheme="majorHAnsi"/>
                <w:szCs w:val="24"/>
              </w:rPr>
              <w:t>doi:https</w:t>
            </w:r>
            <w:proofErr w:type="spellEnd"/>
            <w:r w:rsidRPr="00D32BBB">
              <w:rPr>
                <w:rFonts w:asciiTheme="majorHAnsi" w:hAnsiTheme="majorHAnsi" w:cstheme="majorHAnsi"/>
                <w:szCs w:val="24"/>
              </w:rPr>
              <w:t>://doi.org/10.1016/j.apmr.2014.11.029</w:t>
            </w:r>
            <w:proofErr w:type="gramEnd"/>
            <w:r w:rsidRPr="00D32BBB">
              <w:rPr>
                <w:rFonts w:asciiTheme="majorHAnsi" w:hAnsiTheme="majorHAnsi" w:cstheme="majorHAnsi"/>
                <w:szCs w:val="24"/>
              </w:rPr>
              <w:t>.</w:t>
            </w:r>
            <w:r>
              <w:rPr>
                <w:rFonts w:asciiTheme="majorHAnsi" w:hAnsiTheme="majorHAnsi" w:cstheme="majorHAnsi"/>
                <w:szCs w:val="24"/>
              </w:rPr>
              <w:t xml:space="preserve"> (Accessed on 23 April 2025). </w:t>
            </w:r>
          </w:p>
          <w:p w14:paraId="06B2A1AC" w14:textId="77777777" w:rsidR="00E3162F" w:rsidRPr="00E3162F" w:rsidRDefault="00E3162F" w:rsidP="00E3162F">
            <w:pPr>
              <w:pStyle w:val="ListParagraph"/>
              <w:rPr>
                <w:rFonts w:asciiTheme="majorHAnsi" w:hAnsiTheme="majorHAnsi" w:cstheme="majorHAnsi"/>
                <w:szCs w:val="24"/>
              </w:rPr>
            </w:pPr>
          </w:p>
          <w:p w14:paraId="1717CA25" w14:textId="77777777" w:rsidR="00E3162F" w:rsidRDefault="00E3162F" w:rsidP="00E3162F">
            <w:pPr>
              <w:pStyle w:val="ListParagraph"/>
              <w:spacing w:after="0" w:line="259" w:lineRule="auto"/>
              <w:ind w:right="20801" w:firstLine="0"/>
              <w:rPr>
                <w:rFonts w:asciiTheme="majorHAnsi" w:hAnsiTheme="majorHAnsi" w:cstheme="majorHAnsi"/>
                <w:szCs w:val="24"/>
              </w:rPr>
            </w:pPr>
          </w:p>
          <w:p w14:paraId="1286288E" w14:textId="7F770484"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5B65FC">
              <w:rPr>
                <w:rFonts w:asciiTheme="majorHAnsi" w:hAnsiTheme="majorHAnsi" w:cstheme="majorHAnsi"/>
                <w:szCs w:val="24"/>
              </w:rPr>
              <w:t>HEIW. (2024). The launch of the Staff Health and Wellbeing – A Best Practice Guide for NHS Wales. [online] Available at: https://heiw.nhs.wales/news/the-launch-of-the-nhs-wales-staff-health-and-wellbeing-guide/.</w:t>
            </w:r>
            <w:r>
              <w:rPr>
                <w:rFonts w:asciiTheme="majorHAnsi" w:hAnsiTheme="majorHAnsi" w:cstheme="majorHAnsi"/>
                <w:szCs w:val="24"/>
              </w:rPr>
              <w:t xml:space="preserve"> (Accessed on: 25 April 2025).</w:t>
            </w:r>
          </w:p>
          <w:p w14:paraId="13F54753" w14:textId="77777777" w:rsidR="00E3162F" w:rsidRPr="00DD3BEA" w:rsidRDefault="00E3162F" w:rsidP="00E3162F">
            <w:pPr>
              <w:pStyle w:val="ListParagraph"/>
              <w:spacing w:after="0" w:line="259" w:lineRule="auto"/>
              <w:ind w:right="20801" w:firstLine="0"/>
              <w:rPr>
                <w:rFonts w:asciiTheme="majorHAnsi" w:hAnsiTheme="majorHAnsi" w:cstheme="majorHAnsi"/>
                <w:szCs w:val="24"/>
              </w:rPr>
            </w:pPr>
          </w:p>
          <w:p w14:paraId="3FCE866F" w14:textId="43BDE8EF"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B01EA2">
              <w:rPr>
                <w:rFonts w:asciiTheme="majorHAnsi" w:hAnsiTheme="majorHAnsi" w:cstheme="majorHAnsi"/>
                <w:szCs w:val="24"/>
              </w:rPr>
              <w:t>Hopkins, I., Verlander, M., Clarkson, L. and Jacobsen, P. (2024). What Do We Know About Sharing Power in Co‐Production in Mental Health Research? A Systematic Review and Thematic Synthesis. </w:t>
            </w:r>
            <w:r w:rsidRPr="00B01EA2">
              <w:rPr>
                <w:rFonts w:asciiTheme="majorHAnsi" w:hAnsiTheme="majorHAnsi" w:cstheme="majorHAnsi"/>
                <w:i/>
                <w:iCs/>
                <w:szCs w:val="24"/>
              </w:rPr>
              <w:t>Health Expectations</w:t>
            </w:r>
            <w:r w:rsidRPr="00B01EA2">
              <w:rPr>
                <w:rFonts w:asciiTheme="majorHAnsi" w:hAnsiTheme="majorHAnsi" w:cstheme="majorHAnsi"/>
                <w:szCs w:val="24"/>
              </w:rPr>
              <w:t xml:space="preserve">, 27(5). </w:t>
            </w:r>
            <w:proofErr w:type="spellStart"/>
            <w:proofErr w:type="gramStart"/>
            <w:r w:rsidRPr="00B01EA2">
              <w:rPr>
                <w:rFonts w:asciiTheme="majorHAnsi" w:hAnsiTheme="majorHAnsi" w:cstheme="majorHAnsi"/>
                <w:szCs w:val="24"/>
              </w:rPr>
              <w:t>doi:https</w:t>
            </w:r>
            <w:proofErr w:type="spellEnd"/>
            <w:r w:rsidRPr="00B01EA2">
              <w:rPr>
                <w:rFonts w:asciiTheme="majorHAnsi" w:hAnsiTheme="majorHAnsi" w:cstheme="majorHAnsi"/>
                <w:szCs w:val="24"/>
              </w:rPr>
              <w:t>://doi.org/10.1111/hex</w:t>
            </w:r>
            <w:r>
              <w:rPr>
                <w:rFonts w:asciiTheme="majorHAnsi" w:hAnsiTheme="majorHAnsi" w:cstheme="majorHAnsi"/>
                <w:szCs w:val="24"/>
              </w:rPr>
              <w:t>.</w:t>
            </w:r>
            <w:r w:rsidRPr="00B01EA2">
              <w:rPr>
                <w:rFonts w:asciiTheme="majorHAnsi" w:hAnsiTheme="majorHAnsi" w:cstheme="majorHAnsi"/>
                <w:szCs w:val="24"/>
              </w:rPr>
              <w:t>70014</w:t>
            </w:r>
            <w:proofErr w:type="gramEnd"/>
            <w:r w:rsidRPr="00B01EA2">
              <w:rPr>
                <w:rFonts w:asciiTheme="majorHAnsi" w:hAnsiTheme="majorHAnsi" w:cstheme="majorHAnsi"/>
                <w:szCs w:val="24"/>
              </w:rPr>
              <w:t>.</w:t>
            </w:r>
            <w:r>
              <w:rPr>
                <w:rFonts w:asciiTheme="majorHAnsi" w:hAnsiTheme="majorHAnsi" w:cstheme="majorHAnsi"/>
                <w:szCs w:val="24"/>
              </w:rPr>
              <w:t xml:space="preserve">  (Accessed on: 27 March 2025). </w:t>
            </w:r>
          </w:p>
          <w:p w14:paraId="679DF1FD" w14:textId="5CC90248" w:rsidR="00E3162F" w:rsidRPr="00E3162F" w:rsidRDefault="00E3162F" w:rsidP="00E3162F">
            <w:pPr>
              <w:spacing w:after="0" w:line="259" w:lineRule="auto"/>
              <w:ind w:left="0" w:right="20801" w:firstLine="0"/>
              <w:rPr>
                <w:rFonts w:asciiTheme="majorHAnsi" w:hAnsiTheme="majorHAnsi" w:cstheme="majorHAnsi"/>
                <w:szCs w:val="24"/>
              </w:rPr>
            </w:pPr>
          </w:p>
          <w:p w14:paraId="710828A9" w14:textId="26695D79"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4964DF">
              <w:rPr>
                <w:rFonts w:asciiTheme="majorHAnsi" w:hAnsiTheme="majorHAnsi" w:cstheme="majorHAnsi"/>
                <w:szCs w:val="24"/>
              </w:rPr>
              <w:t>Hywel Dda University Health Board</w:t>
            </w:r>
            <w:r>
              <w:rPr>
                <w:rFonts w:asciiTheme="majorHAnsi" w:hAnsiTheme="majorHAnsi" w:cstheme="majorHAnsi"/>
                <w:szCs w:val="24"/>
              </w:rPr>
              <w:t xml:space="preserve">, </w:t>
            </w:r>
            <w:r w:rsidRPr="004964DF">
              <w:rPr>
                <w:rFonts w:asciiTheme="majorHAnsi" w:hAnsiTheme="majorHAnsi" w:cstheme="majorHAnsi"/>
                <w:szCs w:val="24"/>
              </w:rPr>
              <w:t>(2024).</w:t>
            </w:r>
            <w:r w:rsidRPr="00C739E1">
              <w:rPr>
                <w:rFonts w:asciiTheme="majorHAnsi" w:hAnsiTheme="majorHAnsi" w:cstheme="majorHAnsi"/>
                <w:i/>
                <w:szCs w:val="24"/>
              </w:rPr>
              <w:t> </w:t>
            </w:r>
            <w:r>
              <w:rPr>
                <w:rFonts w:asciiTheme="majorHAnsi" w:hAnsiTheme="majorHAnsi" w:cstheme="majorHAnsi"/>
                <w:i/>
                <w:szCs w:val="24"/>
              </w:rPr>
              <w:t>Infection Prevention and Control of Seasonal I</w:t>
            </w:r>
            <w:r w:rsidRPr="00C739E1">
              <w:rPr>
                <w:rFonts w:asciiTheme="majorHAnsi" w:hAnsiTheme="majorHAnsi" w:cstheme="majorHAnsi"/>
                <w:i/>
                <w:szCs w:val="24"/>
              </w:rPr>
              <w:t xml:space="preserve">nfluenza </w:t>
            </w:r>
            <w:proofErr w:type="gramStart"/>
            <w:r w:rsidRPr="00C739E1">
              <w:rPr>
                <w:rFonts w:asciiTheme="majorHAnsi" w:hAnsiTheme="majorHAnsi" w:cstheme="majorHAnsi"/>
                <w:i/>
                <w:szCs w:val="24"/>
              </w:rPr>
              <w:t>policy</w:t>
            </w:r>
            <w:r>
              <w:rPr>
                <w:rFonts w:asciiTheme="majorHAnsi" w:hAnsiTheme="majorHAnsi" w:cstheme="majorHAnsi"/>
                <w:i/>
                <w:szCs w:val="24"/>
              </w:rPr>
              <w:t xml:space="preserve"> </w:t>
            </w:r>
            <w:r w:rsidRPr="00C739E1">
              <w:rPr>
                <w:rFonts w:asciiTheme="majorHAnsi" w:hAnsiTheme="majorHAnsi" w:cstheme="majorHAnsi"/>
                <w:i/>
                <w:szCs w:val="24"/>
              </w:rPr>
              <w:t>.</w:t>
            </w:r>
            <w:r w:rsidRPr="00C739E1">
              <w:rPr>
                <w:rFonts w:asciiTheme="majorHAnsi" w:hAnsiTheme="majorHAnsi" w:cstheme="majorHAnsi"/>
                <w:szCs w:val="24"/>
              </w:rPr>
              <w:t>Available</w:t>
            </w:r>
            <w:proofErr w:type="gramEnd"/>
            <w:r w:rsidRPr="00C739E1">
              <w:rPr>
                <w:rFonts w:asciiTheme="majorHAnsi" w:hAnsiTheme="majorHAnsi" w:cstheme="majorHAnsi"/>
                <w:szCs w:val="24"/>
              </w:rPr>
              <w:t xml:space="preserve"> at</w:t>
            </w:r>
            <w:r>
              <w:rPr>
                <w:rFonts w:asciiTheme="majorHAnsi" w:hAnsiTheme="majorHAnsi" w:cstheme="majorHAnsi"/>
                <w:i/>
                <w:szCs w:val="24"/>
              </w:rPr>
              <w:t xml:space="preserve">:  </w:t>
            </w:r>
            <w:r w:rsidRPr="00C739E1">
              <w:rPr>
                <w:rFonts w:asciiTheme="majorHAnsi" w:hAnsiTheme="majorHAnsi" w:cstheme="majorHAnsi"/>
                <w:szCs w:val="24"/>
              </w:rPr>
              <w:t>https://nhswales365.sharepoint.com/sites/HDD_Corporate_Governance/Policies/Forms/AllItems.aspx?id=%2Fsites%2FHDD%5FCorporate%5FGovernance%2FPolicies%2FClinical%20policies%2FInfection%20Prevention%2F369%2F369%20%2D%20Control%20Seasonal%20Influenza%20Policy%2D6%2E9%2E25%2Epdf&amp;parent=%2Fsites%2FHDD%5FCorporate%5FGovernance%2FPolicies%2FClinical%20policies%2FInfection%20Prevention%2F369</w:t>
            </w:r>
            <w:r>
              <w:rPr>
                <w:rFonts w:asciiTheme="majorHAnsi" w:hAnsiTheme="majorHAnsi" w:cstheme="majorHAnsi"/>
                <w:szCs w:val="24"/>
              </w:rPr>
              <w:t xml:space="preserve"> (Accessed on: 25 April 2025). </w:t>
            </w:r>
          </w:p>
          <w:p w14:paraId="3333B237" w14:textId="10554DD1" w:rsidR="00E3162F" w:rsidRPr="00E3162F" w:rsidRDefault="00E3162F" w:rsidP="00E3162F">
            <w:pPr>
              <w:spacing w:after="0" w:line="259" w:lineRule="auto"/>
              <w:ind w:left="0" w:right="20801" w:firstLine="0"/>
              <w:rPr>
                <w:rFonts w:asciiTheme="majorHAnsi" w:hAnsiTheme="majorHAnsi" w:cstheme="majorHAnsi"/>
                <w:szCs w:val="24"/>
              </w:rPr>
            </w:pPr>
          </w:p>
          <w:p w14:paraId="610CE184" w14:textId="339711A9"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4964DF">
              <w:rPr>
                <w:rFonts w:asciiTheme="majorHAnsi" w:hAnsiTheme="majorHAnsi" w:cstheme="majorHAnsi"/>
                <w:szCs w:val="24"/>
              </w:rPr>
              <w:t>Hywel Dda University Health Board</w:t>
            </w:r>
            <w:r>
              <w:rPr>
                <w:rFonts w:asciiTheme="majorHAnsi" w:hAnsiTheme="majorHAnsi" w:cstheme="majorHAnsi"/>
                <w:szCs w:val="24"/>
              </w:rPr>
              <w:t>.</w:t>
            </w:r>
            <w:r w:rsidRPr="004964DF">
              <w:rPr>
                <w:rFonts w:asciiTheme="majorHAnsi" w:hAnsiTheme="majorHAnsi" w:cstheme="majorHAnsi"/>
                <w:szCs w:val="24"/>
              </w:rPr>
              <w:t xml:space="preserve"> (2024). </w:t>
            </w:r>
            <w:r w:rsidRPr="004964DF">
              <w:rPr>
                <w:rFonts w:asciiTheme="majorHAnsi" w:hAnsiTheme="majorHAnsi" w:cstheme="majorHAnsi"/>
                <w:i/>
                <w:iCs/>
                <w:szCs w:val="24"/>
              </w:rPr>
              <w:t>IAWN - Information, awareness and well-being now</w:t>
            </w:r>
            <w:r w:rsidRPr="004964DF">
              <w:rPr>
                <w:rFonts w:asciiTheme="majorHAnsi" w:hAnsiTheme="majorHAnsi" w:cstheme="majorHAnsi"/>
                <w:szCs w:val="24"/>
              </w:rPr>
              <w:t>. [online] Available at: https://hduhb.nhs.wales/healthcare/services-and-teams/iawn/.</w:t>
            </w:r>
            <w:r>
              <w:rPr>
                <w:rFonts w:asciiTheme="majorHAnsi" w:hAnsiTheme="majorHAnsi" w:cstheme="majorHAnsi"/>
                <w:szCs w:val="24"/>
              </w:rPr>
              <w:t xml:space="preserve"> (Accessed on: 03 April 2025). </w:t>
            </w:r>
          </w:p>
          <w:p w14:paraId="458D45DA" w14:textId="0BAB4E86" w:rsidR="00E3162F" w:rsidRPr="00E3162F" w:rsidRDefault="00E3162F" w:rsidP="00E3162F">
            <w:pPr>
              <w:spacing w:after="0" w:line="259" w:lineRule="auto"/>
              <w:ind w:left="0" w:right="20801" w:firstLine="0"/>
              <w:rPr>
                <w:rFonts w:asciiTheme="majorHAnsi" w:hAnsiTheme="majorHAnsi" w:cstheme="majorHAnsi"/>
                <w:szCs w:val="24"/>
              </w:rPr>
            </w:pPr>
          </w:p>
          <w:p w14:paraId="46346430" w14:textId="45F016E3"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381202">
              <w:rPr>
                <w:rFonts w:asciiTheme="majorHAnsi" w:hAnsiTheme="majorHAnsi" w:cstheme="majorHAnsi"/>
                <w:szCs w:val="24"/>
              </w:rPr>
              <w:t>Hywel Dda University Health Board. (</w:t>
            </w:r>
            <w:r>
              <w:rPr>
                <w:rFonts w:asciiTheme="majorHAnsi" w:hAnsiTheme="majorHAnsi" w:cstheme="majorHAnsi"/>
                <w:szCs w:val="24"/>
              </w:rPr>
              <w:t>2025</w:t>
            </w:r>
            <w:r w:rsidRPr="00381202">
              <w:rPr>
                <w:rFonts w:asciiTheme="majorHAnsi" w:hAnsiTheme="majorHAnsi" w:cstheme="majorHAnsi"/>
                <w:szCs w:val="24"/>
              </w:rPr>
              <w:t>). </w:t>
            </w:r>
            <w:r w:rsidRPr="00381202">
              <w:rPr>
                <w:rFonts w:asciiTheme="majorHAnsi" w:hAnsiTheme="majorHAnsi" w:cstheme="majorHAnsi"/>
                <w:i/>
                <w:iCs/>
                <w:szCs w:val="24"/>
              </w:rPr>
              <w:t>Staff psychological well-being service</w:t>
            </w:r>
            <w:r w:rsidRPr="00381202">
              <w:rPr>
                <w:rFonts w:asciiTheme="majorHAnsi" w:hAnsiTheme="majorHAnsi" w:cstheme="majorHAnsi"/>
                <w:szCs w:val="24"/>
              </w:rPr>
              <w:t>. [online] Available at: https://hduhb.nhs.wales/healthcare/services-and-teams/staff-psychological-well-being-service/.</w:t>
            </w:r>
            <w:r>
              <w:rPr>
                <w:rFonts w:asciiTheme="majorHAnsi" w:hAnsiTheme="majorHAnsi" w:cstheme="majorHAnsi"/>
                <w:szCs w:val="24"/>
              </w:rPr>
              <w:t xml:space="preserve"> (Accessed on: 03 April 2025). </w:t>
            </w:r>
          </w:p>
          <w:p w14:paraId="26AAE2C0" w14:textId="19BED06D" w:rsidR="00E3162F" w:rsidRPr="00E3162F" w:rsidRDefault="00E3162F" w:rsidP="00E3162F">
            <w:pPr>
              <w:spacing w:after="0" w:line="259" w:lineRule="auto"/>
              <w:ind w:left="0" w:right="20801" w:firstLine="0"/>
              <w:rPr>
                <w:rFonts w:asciiTheme="majorHAnsi" w:hAnsiTheme="majorHAnsi" w:cstheme="majorHAnsi"/>
                <w:szCs w:val="24"/>
              </w:rPr>
            </w:pPr>
          </w:p>
          <w:p w14:paraId="62F45A1B" w14:textId="484E9A92"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6372EC">
              <w:rPr>
                <w:rFonts w:asciiTheme="majorHAnsi" w:hAnsiTheme="majorHAnsi" w:cstheme="majorHAnsi"/>
                <w:szCs w:val="24"/>
              </w:rPr>
              <w:t>Learning for Involvement. (n.d.). </w:t>
            </w:r>
            <w:r w:rsidRPr="006372EC">
              <w:rPr>
                <w:rFonts w:asciiTheme="majorHAnsi" w:hAnsiTheme="majorHAnsi" w:cstheme="majorHAnsi"/>
                <w:i/>
                <w:iCs/>
                <w:szCs w:val="24"/>
              </w:rPr>
              <w:t>Co-production</w:t>
            </w:r>
            <w:r w:rsidRPr="006372EC">
              <w:rPr>
                <w:rFonts w:asciiTheme="majorHAnsi" w:hAnsiTheme="majorHAnsi" w:cstheme="majorHAnsi"/>
                <w:szCs w:val="24"/>
              </w:rPr>
              <w:t>. [online] Available at: https://www.learningforinvolvement.org.uk/topic/co-production/.</w:t>
            </w:r>
            <w:r>
              <w:rPr>
                <w:rFonts w:asciiTheme="majorHAnsi" w:hAnsiTheme="majorHAnsi" w:cstheme="majorHAnsi"/>
                <w:szCs w:val="24"/>
              </w:rPr>
              <w:t xml:space="preserve"> (Accessed on: 20 March 2025). </w:t>
            </w:r>
          </w:p>
          <w:p w14:paraId="0A8CBCFE" w14:textId="2A1A93C1" w:rsidR="00E3162F" w:rsidRPr="00E3162F" w:rsidRDefault="00E3162F" w:rsidP="00E3162F">
            <w:pPr>
              <w:spacing w:after="0" w:line="259" w:lineRule="auto"/>
              <w:ind w:left="0" w:right="20801" w:firstLine="0"/>
              <w:rPr>
                <w:rFonts w:asciiTheme="majorHAnsi" w:hAnsiTheme="majorHAnsi" w:cstheme="majorHAnsi"/>
                <w:szCs w:val="24"/>
              </w:rPr>
            </w:pPr>
          </w:p>
          <w:p w14:paraId="5331A163" w14:textId="58A325C2"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1E35F5">
              <w:rPr>
                <w:rFonts w:asciiTheme="majorHAnsi" w:hAnsiTheme="majorHAnsi" w:cstheme="majorHAnsi"/>
                <w:szCs w:val="24"/>
              </w:rPr>
              <w:t>NHS England</w:t>
            </w:r>
            <w:r>
              <w:rPr>
                <w:rFonts w:asciiTheme="majorHAnsi" w:hAnsiTheme="majorHAnsi" w:cstheme="majorHAnsi"/>
                <w:szCs w:val="24"/>
              </w:rPr>
              <w:t>.</w:t>
            </w:r>
            <w:r w:rsidRPr="001E35F5">
              <w:rPr>
                <w:rFonts w:asciiTheme="majorHAnsi" w:hAnsiTheme="majorHAnsi" w:cstheme="majorHAnsi"/>
                <w:szCs w:val="24"/>
              </w:rPr>
              <w:t xml:space="preserve"> (2023). </w:t>
            </w:r>
            <w:r w:rsidRPr="001E35F5">
              <w:rPr>
                <w:rFonts w:asciiTheme="majorHAnsi" w:hAnsiTheme="majorHAnsi" w:cstheme="majorHAnsi"/>
                <w:i/>
                <w:iCs/>
                <w:szCs w:val="24"/>
              </w:rPr>
              <w:t>Co-production</w:t>
            </w:r>
            <w:r w:rsidRPr="001E35F5">
              <w:rPr>
                <w:rFonts w:asciiTheme="majorHAnsi" w:hAnsiTheme="majorHAnsi" w:cstheme="majorHAnsi"/>
                <w:szCs w:val="24"/>
              </w:rPr>
              <w:t>. [online] www.england.nhs.uk. Available at: https://www.england.nhs.uk/always-events/co-production/.</w:t>
            </w:r>
            <w:r>
              <w:rPr>
                <w:rFonts w:asciiTheme="majorHAnsi" w:hAnsiTheme="majorHAnsi" w:cstheme="majorHAnsi"/>
                <w:szCs w:val="24"/>
              </w:rPr>
              <w:t xml:space="preserve"> (Accessed on: 27 March 2025). </w:t>
            </w:r>
          </w:p>
          <w:p w14:paraId="05EC6ABB" w14:textId="51440F63" w:rsidR="00E3162F" w:rsidRPr="00E3162F" w:rsidRDefault="00E3162F" w:rsidP="00E3162F">
            <w:pPr>
              <w:spacing w:after="0" w:line="259" w:lineRule="auto"/>
              <w:ind w:left="0" w:right="20801" w:firstLine="0"/>
              <w:rPr>
                <w:rFonts w:asciiTheme="majorHAnsi" w:hAnsiTheme="majorHAnsi" w:cstheme="majorHAnsi"/>
                <w:szCs w:val="24"/>
              </w:rPr>
            </w:pPr>
          </w:p>
          <w:p w14:paraId="32093C2A" w14:textId="3B0F19AA"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Pr>
                <w:rFonts w:asciiTheme="majorHAnsi" w:hAnsiTheme="majorHAnsi" w:cstheme="majorHAnsi"/>
                <w:szCs w:val="24"/>
              </w:rPr>
              <w:t>P</w:t>
            </w:r>
            <w:r w:rsidRPr="0032612C">
              <w:rPr>
                <w:rFonts w:asciiTheme="majorHAnsi" w:hAnsiTheme="majorHAnsi" w:cstheme="majorHAnsi"/>
                <w:szCs w:val="24"/>
              </w:rPr>
              <w:t>ublic Health England</w:t>
            </w:r>
            <w:r>
              <w:rPr>
                <w:rFonts w:asciiTheme="majorHAnsi" w:hAnsiTheme="majorHAnsi" w:cstheme="majorHAnsi"/>
                <w:szCs w:val="24"/>
              </w:rPr>
              <w:t>.</w:t>
            </w:r>
            <w:r w:rsidRPr="0032612C">
              <w:rPr>
                <w:rFonts w:asciiTheme="majorHAnsi" w:hAnsiTheme="majorHAnsi" w:cstheme="majorHAnsi"/>
                <w:szCs w:val="24"/>
              </w:rPr>
              <w:t xml:space="preserve"> (2018). </w:t>
            </w:r>
            <w:r w:rsidRPr="0032612C">
              <w:rPr>
                <w:rFonts w:asciiTheme="majorHAnsi" w:hAnsiTheme="majorHAnsi" w:cstheme="majorHAnsi"/>
                <w:i/>
                <w:iCs/>
                <w:szCs w:val="24"/>
              </w:rPr>
              <w:t>Chapter 6: Wider Determinants of Health</w:t>
            </w:r>
            <w:r w:rsidRPr="0032612C">
              <w:rPr>
                <w:rFonts w:asciiTheme="majorHAnsi" w:hAnsiTheme="majorHAnsi" w:cstheme="majorHAnsi"/>
                <w:szCs w:val="24"/>
              </w:rPr>
              <w:t xml:space="preserve">. [online] GOV.UK. Available at: </w:t>
            </w:r>
            <w:r w:rsidRPr="007A2BCA">
              <w:rPr>
                <w:rFonts w:asciiTheme="majorHAnsi" w:hAnsiTheme="majorHAnsi" w:cstheme="majorHAnsi"/>
                <w:szCs w:val="24"/>
              </w:rPr>
              <w:t>https://www.gov.uk/government/publications/health-profile-for-england-2018/chapter-6-wider-determinants-of-health</w:t>
            </w:r>
            <w:r w:rsidRPr="0032612C">
              <w:rPr>
                <w:rFonts w:asciiTheme="majorHAnsi" w:hAnsiTheme="majorHAnsi" w:cstheme="majorHAnsi"/>
                <w:szCs w:val="24"/>
              </w:rPr>
              <w:t>.</w:t>
            </w:r>
            <w:r>
              <w:rPr>
                <w:rFonts w:asciiTheme="majorHAnsi" w:hAnsiTheme="majorHAnsi" w:cstheme="majorHAnsi"/>
                <w:szCs w:val="24"/>
              </w:rPr>
              <w:t xml:space="preserve"> (Accessed on:17 March 2025). </w:t>
            </w:r>
          </w:p>
          <w:p w14:paraId="4D585A49" w14:textId="7E61F73E" w:rsidR="00E3162F" w:rsidRPr="00E3162F" w:rsidRDefault="00E3162F" w:rsidP="00E3162F">
            <w:pPr>
              <w:spacing w:after="0" w:line="259" w:lineRule="auto"/>
              <w:ind w:left="0" w:right="20801" w:firstLine="0"/>
              <w:rPr>
                <w:rFonts w:asciiTheme="majorHAnsi" w:hAnsiTheme="majorHAnsi" w:cstheme="majorHAnsi"/>
                <w:szCs w:val="24"/>
              </w:rPr>
            </w:pPr>
          </w:p>
          <w:p w14:paraId="2755F1FF" w14:textId="64ED0A6B"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562D3E">
              <w:rPr>
                <w:rFonts w:asciiTheme="majorHAnsi" w:hAnsiTheme="majorHAnsi" w:cstheme="majorHAnsi"/>
                <w:szCs w:val="24"/>
              </w:rPr>
              <w:t>Public Health Wales (2024). Wales National Exercise Referral Scheme. [online] Public Health Wales. Available at: https://phw.nhs.wales/services-and-teams/wales-national-exercise-referral-scheme/.</w:t>
            </w:r>
            <w:r>
              <w:rPr>
                <w:rFonts w:asciiTheme="majorHAnsi" w:hAnsiTheme="majorHAnsi" w:cstheme="majorHAnsi"/>
                <w:szCs w:val="24"/>
              </w:rPr>
              <w:t xml:space="preserve"> (Accessed on 23 April 2025). </w:t>
            </w:r>
          </w:p>
          <w:p w14:paraId="7465F821" w14:textId="77777777" w:rsidR="00B434CD" w:rsidRPr="00B434CD" w:rsidRDefault="00B434CD" w:rsidP="00B434CD">
            <w:pPr>
              <w:pStyle w:val="ListParagraph"/>
              <w:rPr>
                <w:rFonts w:asciiTheme="majorHAnsi" w:hAnsiTheme="majorHAnsi" w:cstheme="majorHAnsi"/>
                <w:szCs w:val="24"/>
              </w:rPr>
            </w:pPr>
          </w:p>
          <w:p w14:paraId="74B59019" w14:textId="6562AA69" w:rsidR="00B434CD" w:rsidRDefault="00B434CD" w:rsidP="00B434CD">
            <w:pPr>
              <w:pStyle w:val="ListParagraph"/>
              <w:numPr>
                <w:ilvl w:val="0"/>
                <w:numId w:val="14"/>
              </w:numPr>
              <w:spacing w:after="0" w:line="259" w:lineRule="auto"/>
              <w:ind w:right="20801"/>
              <w:rPr>
                <w:rFonts w:asciiTheme="majorHAnsi" w:hAnsiTheme="majorHAnsi" w:cstheme="majorHAnsi"/>
                <w:szCs w:val="24"/>
              </w:rPr>
            </w:pPr>
            <w:r w:rsidRPr="00B434CD">
              <w:rPr>
                <w:rFonts w:asciiTheme="majorHAnsi" w:hAnsiTheme="majorHAnsi" w:cstheme="majorHAnsi"/>
                <w:szCs w:val="24"/>
              </w:rPr>
              <w:t>Sharepoint.com. (2025). Sign in to your account. [online] Available at: https://nhswales365.sharepoint.com/sites/HDD_Occupational-health/SitePages/Staff-health-and-well-being-information [Accessed 28 Apr. 2025].</w:t>
            </w:r>
            <w:r>
              <w:rPr>
                <w:rFonts w:asciiTheme="majorHAnsi" w:hAnsiTheme="majorHAnsi" w:cstheme="majorHAnsi"/>
                <w:szCs w:val="24"/>
              </w:rPr>
              <w:t xml:space="preserve"> (Accessed on: 28 April 2025). </w:t>
            </w:r>
          </w:p>
          <w:p w14:paraId="7FF6134D" w14:textId="77777777" w:rsidR="005A5F11" w:rsidRPr="005A5F11" w:rsidRDefault="005A5F11" w:rsidP="005A5F11">
            <w:pPr>
              <w:pStyle w:val="ListParagraph"/>
              <w:rPr>
                <w:rFonts w:asciiTheme="majorHAnsi" w:hAnsiTheme="majorHAnsi" w:cstheme="majorHAnsi"/>
                <w:szCs w:val="24"/>
              </w:rPr>
            </w:pPr>
          </w:p>
          <w:p w14:paraId="15307B47" w14:textId="6304E272" w:rsidR="005A5F11" w:rsidRPr="005A5F11" w:rsidRDefault="005A5F11" w:rsidP="005A5F11">
            <w:pPr>
              <w:pStyle w:val="ListParagraph"/>
              <w:numPr>
                <w:ilvl w:val="0"/>
                <w:numId w:val="14"/>
              </w:numPr>
              <w:spacing w:after="0" w:line="259" w:lineRule="auto"/>
              <w:ind w:right="20801"/>
              <w:rPr>
                <w:rFonts w:asciiTheme="majorHAnsi" w:hAnsiTheme="majorHAnsi" w:cstheme="majorHAnsi"/>
                <w:szCs w:val="24"/>
              </w:rPr>
            </w:pPr>
            <w:r w:rsidRPr="005A5F11">
              <w:rPr>
                <w:rFonts w:asciiTheme="majorHAnsi" w:hAnsiTheme="majorHAnsi" w:cstheme="majorHAnsi"/>
                <w:szCs w:val="24"/>
              </w:rPr>
              <w:t>Sharepoint.com. (2025). Sign in to your account. [online] Available at: https://nhswales365.sharepoint.com/sites/HDD_Corporate_Governance/SitePages/Policy%20pages/Clinical%20policies/Infection%20Prevention/151---Personal-Protective-Equipment-PPE-Policy.aspx [Accessed 29 Apr. 2025].</w:t>
            </w:r>
            <w:r>
              <w:rPr>
                <w:rFonts w:asciiTheme="majorHAnsi" w:hAnsiTheme="majorHAnsi" w:cstheme="majorHAnsi"/>
                <w:szCs w:val="24"/>
              </w:rPr>
              <w:t xml:space="preserve"> (Accessed on 28 April 2025). </w:t>
            </w:r>
          </w:p>
          <w:p w14:paraId="17896D7F" w14:textId="6E35635F" w:rsidR="00E3162F" w:rsidRPr="00E3162F" w:rsidRDefault="00E3162F" w:rsidP="00E3162F">
            <w:pPr>
              <w:spacing w:after="0" w:line="259" w:lineRule="auto"/>
              <w:ind w:left="0" w:right="20801" w:firstLine="0"/>
              <w:rPr>
                <w:rFonts w:asciiTheme="majorHAnsi" w:hAnsiTheme="majorHAnsi" w:cstheme="majorHAnsi"/>
                <w:szCs w:val="24"/>
              </w:rPr>
            </w:pPr>
          </w:p>
          <w:p w14:paraId="27319C34" w14:textId="361AE1AB"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D53B10">
              <w:rPr>
                <w:rFonts w:asciiTheme="majorHAnsi" w:hAnsiTheme="majorHAnsi" w:cstheme="majorHAnsi"/>
                <w:szCs w:val="24"/>
              </w:rPr>
              <w:t>Social Care Institute for Excellence (2022). </w:t>
            </w:r>
            <w:r w:rsidRPr="00D53B10">
              <w:rPr>
                <w:rFonts w:asciiTheme="majorHAnsi" w:hAnsiTheme="majorHAnsi" w:cstheme="majorHAnsi"/>
                <w:i/>
                <w:iCs/>
                <w:szCs w:val="24"/>
              </w:rPr>
              <w:t>Co-production: What It Is and How to Do It | SCIE</w:t>
            </w:r>
            <w:r w:rsidRPr="00D53B10">
              <w:rPr>
                <w:rFonts w:asciiTheme="majorHAnsi" w:hAnsiTheme="majorHAnsi" w:cstheme="majorHAnsi"/>
                <w:szCs w:val="24"/>
              </w:rPr>
              <w:t>. [online] Social Care Institute for Excellence (SCIE). Available at: https://www.scie.org.uk/co-production/what-how/.</w:t>
            </w:r>
            <w:r>
              <w:rPr>
                <w:rFonts w:asciiTheme="majorHAnsi" w:hAnsiTheme="majorHAnsi" w:cstheme="majorHAnsi"/>
                <w:szCs w:val="24"/>
              </w:rPr>
              <w:t xml:space="preserve"> (Accessed on: 27 March 2025). </w:t>
            </w:r>
          </w:p>
          <w:p w14:paraId="6000310C" w14:textId="77777777" w:rsidR="005A5F11" w:rsidRPr="005A5F11" w:rsidRDefault="005A5F11" w:rsidP="005A5F11">
            <w:pPr>
              <w:pStyle w:val="ListParagraph"/>
              <w:rPr>
                <w:rFonts w:asciiTheme="majorHAnsi" w:hAnsiTheme="majorHAnsi" w:cstheme="majorHAnsi"/>
                <w:szCs w:val="24"/>
              </w:rPr>
            </w:pPr>
          </w:p>
          <w:p w14:paraId="35424531" w14:textId="11321B97"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700F97">
              <w:rPr>
                <w:rFonts w:asciiTheme="majorHAnsi" w:hAnsiTheme="majorHAnsi" w:cstheme="majorHAnsi"/>
                <w:szCs w:val="24"/>
              </w:rPr>
              <w:t>The University of Edinburgh (2024). </w:t>
            </w:r>
            <w:r w:rsidRPr="00700F97">
              <w:rPr>
                <w:rFonts w:asciiTheme="majorHAnsi" w:hAnsiTheme="majorHAnsi" w:cstheme="majorHAnsi"/>
                <w:i/>
                <w:iCs/>
                <w:szCs w:val="24"/>
              </w:rPr>
              <w:t>Gibbs’ Reflective Cycle</w:t>
            </w:r>
            <w:r w:rsidRPr="00700F97">
              <w:rPr>
                <w:rFonts w:asciiTheme="majorHAnsi" w:hAnsiTheme="majorHAnsi" w:cstheme="majorHAnsi"/>
                <w:szCs w:val="24"/>
              </w:rPr>
              <w:t xml:space="preserve">. [online] The University of Edinburgh. Available at: https://reflection.ed.ac.uk/reflectors-toolkit/reflecting-on-experience/gibbs-reflective-cycle (Accessed on: 13 April 2025).  </w:t>
            </w:r>
          </w:p>
          <w:p w14:paraId="4A592EDF" w14:textId="77777777" w:rsidR="00E3162F" w:rsidRPr="00E3162F" w:rsidRDefault="00E3162F" w:rsidP="00E3162F">
            <w:pPr>
              <w:spacing w:after="0" w:line="259" w:lineRule="auto"/>
              <w:ind w:left="360" w:right="20801" w:firstLine="0"/>
              <w:rPr>
                <w:rFonts w:asciiTheme="majorHAnsi" w:hAnsiTheme="majorHAnsi" w:cstheme="majorHAnsi"/>
                <w:szCs w:val="24"/>
              </w:rPr>
            </w:pPr>
          </w:p>
          <w:p w14:paraId="4A653B85" w14:textId="7CE12354"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Pr>
                <w:rFonts w:asciiTheme="majorHAnsi" w:hAnsiTheme="majorHAnsi" w:cstheme="majorHAnsi"/>
                <w:szCs w:val="24"/>
              </w:rPr>
              <w:t xml:space="preserve">World Health Organisation. (2025). </w:t>
            </w:r>
            <w:r w:rsidRPr="009B0A58">
              <w:rPr>
                <w:rFonts w:asciiTheme="majorHAnsi" w:hAnsiTheme="majorHAnsi" w:cstheme="majorHAnsi"/>
                <w:szCs w:val="24"/>
              </w:rPr>
              <w:t>Personal Protective Equipment Proced</w:t>
            </w:r>
            <w:r>
              <w:rPr>
                <w:rFonts w:asciiTheme="majorHAnsi" w:hAnsiTheme="majorHAnsi" w:cstheme="majorHAnsi"/>
                <w:szCs w:val="24"/>
              </w:rPr>
              <w:t>ure Introduction and Aim</w:t>
            </w:r>
            <w:r w:rsidRPr="009B0A58">
              <w:rPr>
                <w:rFonts w:asciiTheme="majorHAnsi" w:hAnsiTheme="majorHAnsi" w:cstheme="majorHAnsi"/>
                <w:szCs w:val="24"/>
              </w:rPr>
              <w:t>. Available at: https://publichealthwales.nhs.wales/about-us/policies-and-procedures/policies-and-procedures-documents/risk-management-health-and-safety-and-estates-supporting-documents/phw10-tp09-personal-protective-equipment-procedure/.</w:t>
            </w:r>
            <w:r>
              <w:rPr>
                <w:rFonts w:asciiTheme="majorHAnsi" w:hAnsiTheme="majorHAnsi" w:cstheme="majorHAnsi"/>
                <w:szCs w:val="24"/>
              </w:rPr>
              <w:t xml:space="preserve"> (Accessed on: 03 April 2025).</w:t>
            </w:r>
          </w:p>
          <w:p w14:paraId="64155489" w14:textId="68DFAD77" w:rsidR="00E3162F" w:rsidRPr="00E3162F" w:rsidRDefault="00E3162F" w:rsidP="00E3162F">
            <w:pPr>
              <w:spacing w:after="0" w:line="259" w:lineRule="auto"/>
              <w:ind w:left="0" w:right="20801" w:firstLine="0"/>
              <w:rPr>
                <w:rFonts w:asciiTheme="majorHAnsi" w:hAnsiTheme="majorHAnsi" w:cstheme="majorHAnsi"/>
                <w:szCs w:val="24"/>
              </w:rPr>
            </w:pPr>
          </w:p>
          <w:p w14:paraId="28A94B8A" w14:textId="680E8B11"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sidRPr="009F6994">
              <w:rPr>
                <w:rFonts w:asciiTheme="majorHAnsi" w:hAnsiTheme="majorHAnsi" w:cstheme="majorHAnsi"/>
                <w:szCs w:val="24"/>
              </w:rPr>
              <w:t>World Health Organization (2024). </w:t>
            </w:r>
            <w:r w:rsidRPr="009F6994">
              <w:rPr>
                <w:rFonts w:asciiTheme="majorHAnsi" w:hAnsiTheme="majorHAnsi" w:cstheme="majorHAnsi"/>
                <w:i/>
                <w:iCs/>
                <w:szCs w:val="24"/>
              </w:rPr>
              <w:t>Determinants of Health</w:t>
            </w:r>
            <w:r w:rsidRPr="009F6994">
              <w:rPr>
                <w:rFonts w:asciiTheme="majorHAnsi" w:hAnsiTheme="majorHAnsi" w:cstheme="majorHAnsi"/>
                <w:szCs w:val="24"/>
              </w:rPr>
              <w:t>. [online] World Health Organization. Available at: https://www.who.int/news-room/questions-and-answers/item/determinants-of-health.</w:t>
            </w:r>
            <w:r>
              <w:rPr>
                <w:rFonts w:asciiTheme="majorHAnsi" w:hAnsiTheme="majorHAnsi" w:cstheme="majorHAnsi"/>
                <w:szCs w:val="24"/>
              </w:rPr>
              <w:t xml:space="preserve"> (Accessed on: 13 March 2025).</w:t>
            </w:r>
          </w:p>
          <w:p w14:paraId="10F9E70B" w14:textId="0612141F" w:rsidR="00E3162F" w:rsidRPr="00E3162F" w:rsidRDefault="00E3162F" w:rsidP="00E3162F">
            <w:pPr>
              <w:spacing w:after="0" w:line="259" w:lineRule="auto"/>
              <w:ind w:left="0" w:right="20801" w:firstLine="0"/>
              <w:rPr>
                <w:rFonts w:asciiTheme="majorHAnsi" w:hAnsiTheme="majorHAnsi" w:cstheme="majorHAnsi"/>
                <w:szCs w:val="24"/>
              </w:rPr>
            </w:pPr>
          </w:p>
          <w:p w14:paraId="01C3A808" w14:textId="77777777" w:rsidR="00E3162F" w:rsidRDefault="00E3162F" w:rsidP="00E3162F">
            <w:pPr>
              <w:pStyle w:val="ListParagraph"/>
              <w:numPr>
                <w:ilvl w:val="0"/>
                <w:numId w:val="14"/>
              </w:numPr>
              <w:spacing w:after="0" w:line="259" w:lineRule="auto"/>
              <w:ind w:right="20801"/>
              <w:rPr>
                <w:rFonts w:asciiTheme="majorHAnsi" w:hAnsiTheme="majorHAnsi" w:cstheme="majorHAnsi"/>
                <w:szCs w:val="24"/>
              </w:rPr>
            </w:pPr>
            <w:r>
              <w:rPr>
                <w:rFonts w:asciiTheme="majorHAnsi" w:hAnsiTheme="majorHAnsi" w:cstheme="majorHAnsi"/>
                <w:szCs w:val="24"/>
              </w:rPr>
              <w:t>www.stroke.org.uk. (2025</w:t>
            </w:r>
            <w:r w:rsidRPr="001319A3">
              <w:rPr>
                <w:rFonts w:asciiTheme="majorHAnsi" w:hAnsiTheme="majorHAnsi" w:cstheme="majorHAnsi"/>
                <w:szCs w:val="24"/>
              </w:rPr>
              <w:t>). Support groups in your area | Stroke Association. [online] Available at: https://www.stroke.org.uk/stroke/support/groups.</w:t>
            </w:r>
            <w:r>
              <w:rPr>
                <w:rFonts w:asciiTheme="majorHAnsi" w:hAnsiTheme="majorHAnsi" w:cstheme="majorHAnsi"/>
                <w:szCs w:val="24"/>
              </w:rPr>
              <w:t xml:space="preserve"> (Accessed on 23 April 2025). </w:t>
            </w:r>
          </w:p>
          <w:p w14:paraId="1F280819" w14:textId="77777777" w:rsidR="00E1298E" w:rsidRPr="001F2C04" w:rsidRDefault="00E1298E" w:rsidP="00C739E1">
            <w:pPr>
              <w:spacing w:after="0" w:line="259" w:lineRule="auto"/>
              <w:ind w:left="0" w:right="20801" w:firstLine="0"/>
              <w:rPr>
                <w:rFonts w:asciiTheme="majorHAnsi" w:hAnsiTheme="majorHAnsi" w:cstheme="majorHAnsi"/>
                <w:sz w:val="16"/>
                <w:szCs w:val="16"/>
              </w:rPr>
            </w:pPr>
          </w:p>
          <w:p w14:paraId="5DCB58E8" w14:textId="77777777" w:rsidR="00E1298E" w:rsidRPr="001F2C04" w:rsidRDefault="00E1298E" w:rsidP="00C739E1">
            <w:pPr>
              <w:spacing w:after="0" w:line="259" w:lineRule="auto"/>
              <w:ind w:left="0" w:right="20801" w:firstLine="0"/>
              <w:rPr>
                <w:rFonts w:asciiTheme="majorHAnsi" w:hAnsiTheme="majorHAnsi" w:cstheme="majorHAnsi"/>
                <w:sz w:val="16"/>
                <w:szCs w:val="16"/>
              </w:rPr>
            </w:pPr>
          </w:p>
          <w:p w14:paraId="3F4091AA" w14:textId="77777777" w:rsidR="006D7103" w:rsidRDefault="006D7103" w:rsidP="00C739E1">
            <w:pPr>
              <w:spacing w:after="0" w:line="259" w:lineRule="auto"/>
              <w:ind w:left="0" w:right="20801" w:firstLine="0"/>
              <w:rPr>
                <w:rFonts w:asciiTheme="majorHAnsi" w:hAnsiTheme="majorHAnsi" w:cstheme="majorHAnsi"/>
                <w:b/>
                <w:bCs/>
                <w:szCs w:val="24"/>
              </w:rPr>
            </w:pPr>
          </w:p>
          <w:p w14:paraId="5D1EB477" w14:textId="11F207AA" w:rsidR="00E1298E" w:rsidRPr="00F25C7B" w:rsidRDefault="004964DF" w:rsidP="00F25C7B">
            <w:pPr>
              <w:spacing w:after="0" w:line="259" w:lineRule="auto"/>
              <w:ind w:right="2769"/>
              <w:rPr>
                <w:rFonts w:asciiTheme="majorHAnsi" w:hAnsiTheme="majorHAnsi" w:cstheme="majorHAnsi"/>
                <w:b/>
                <w:bCs/>
                <w:szCs w:val="24"/>
              </w:rPr>
            </w:pPr>
            <w:r w:rsidRPr="00F25C7B">
              <w:rPr>
                <w:rFonts w:asciiTheme="majorHAnsi" w:hAnsiTheme="majorHAnsi" w:cstheme="majorHAnsi"/>
                <w:b/>
                <w:bCs/>
                <w:szCs w:val="24"/>
              </w:rPr>
              <w:lastRenderedPageBreak/>
              <w:t>Appendix 1</w:t>
            </w:r>
          </w:p>
          <w:p w14:paraId="2BA66103" w14:textId="77777777" w:rsidR="00A908CB" w:rsidRDefault="00A908CB" w:rsidP="00A908CB">
            <w:pPr>
              <w:pStyle w:val="ListParagraph"/>
              <w:spacing w:after="0" w:line="259" w:lineRule="auto"/>
              <w:ind w:right="2769" w:firstLine="0"/>
              <w:rPr>
                <w:rFonts w:asciiTheme="majorHAnsi" w:hAnsiTheme="majorHAnsi" w:cstheme="majorHAnsi"/>
                <w:b/>
                <w:bCs/>
                <w:szCs w:val="24"/>
              </w:rPr>
            </w:pPr>
          </w:p>
          <w:p w14:paraId="5FE5DFA7" w14:textId="77777777" w:rsidR="00A908CB" w:rsidRDefault="00A908CB" w:rsidP="00A908CB">
            <w:pPr>
              <w:pStyle w:val="ListParagraph"/>
              <w:spacing w:after="0" w:line="259" w:lineRule="auto"/>
              <w:ind w:right="2769" w:firstLine="0"/>
              <w:rPr>
                <w:rFonts w:asciiTheme="majorHAnsi" w:hAnsiTheme="majorHAnsi" w:cstheme="majorHAnsi"/>
                <w:b/>
                <w:bCs/>
                <w:szCs w:val="24"/>
              </w:rPr>
            </w:pPr>
          </w:p>
          <w:p w14:paraId="201DECEF" w14:textId="28E4783F" w:rsidR="004964DF" w:rsidRPr="00E3162F" w:rsidRDefault="006F060E" w:rsidP="00A908CB">
            <w:pPr>
              <w:pStyle w:val="ListParagraph"/>
              <w:spacing w:after="0" w:line="259" w:lineRule="auto"/>
              <w:ind w:right="2769" w:firstLine="0"/>
              <w:rPr>
                <w:rFonts w:asciiTheme="majorHAnsi" w:hAnsiTheme="majorHAnsi" w:cstheme="majorHAnsi"/>
                <w:b/>
                <w:bCs/>
                <w:szCs w:val="24"/>
              </w:rPr>
            </w:pPr>
            <w:r w:rsidRPr="006F060E">
              <w:rPr>
                <w:noProof/>
              </w:rPr>
              <w:drawing>
                <wp:inline distT="0" distB="0" distL="0" distR="0" wp14:anchorId="757B1357" wp14:editId="0BD6FCBA">
                  <wp:extent cx="5731510" cy="7903029"/>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2480" cy="7904367"/>
                          </a:xfrm>
                          <a:prstGeom prst="rect">
                            <a:avLst/>
                          </a:prstGeom>
                        </pic:spPr>
                      </pic:pic>
                    </a:graphicData>
                  </a:graphic>
                </wp:inline>
              </w:drawing>
            </w:r>
          </w:p>
          <w:p w14:paraId="16B945B8" w14:textId="463A74FD" w:rsidR="004964DF" w:rsidRPr="00A908CB" w:rsidRDefault="00EE5321" w:rsidP="00A908CB">
            <w:pPr>
              <w:spacing w:after="0" w:line="259" w:lineRule="auto"/>
              <w:ind w:right="2769"/>
              <w:rPr>
                <w:rFonts w:asciiTheme="majorHAnsi" w:hAnsiTheme="majorHAnsi" w:cstheme="majorHAnsi"/>
                <w:b/>
                <w:bCs/>
                <w:szCs w:val="24"/>
              </w:rPr>
            </w:pPr>
            <w:r w:rsidRPr="00A908CB">
              <w:rPr>
                <w:rFonts w:asciiTheme="majorHAnsi" w:hAnsiTheme="majorHAnsi" w:cstheme="majorHAnsi"/>
                <w:b/>
                <w:bCs/>
                <w:szCs w:val="24"/>
              </w:rPr>
              <w:lastRenderedPageBreak/>
              <w:t>Appendix 2</w:t>
            </w:r>
          </w:p>
          <w:p w14:paraId="7D0C9049" w14:textId="10C1F08C" w:rsidR="00EE5321" w:rsidRPr="00E3162F" w:rsidRDefault="00A908CB" w:rsidP="00A908CB">
            <w:pPr>
              <w:pStyle w:val="ListParagraph"/>
              <w:spacing w:after="0" w:line="259" w:lineRule="auto"/>
              <w:ind w:right="2769" w:firstLine="0"/>
              <w:rPr>
                <w:rFonts w:asciiTheme="majorHAnsi" w:hAnsiTheme="majorHAnsi" w:cstheme="majorHAnsi"/>
                <w:b/>
                <w:bCs/>
                <w:szCs w:val="24"/>
              </w:rPr>
            </w:pPr>
            <w:r>
              <w:rPr>
                <w:rFonts w:asciiTheme="majorHAnsi" w:hAnsiTheme="majorHAnsi" w:cstheme="majorHAnsi"/>
                <w:b/>
                <w:bCs/>
                <w:szCs w:val="24"/>
              </w:rPr>
              <w:t>A</w:t>
            </w:r>
            <w:r w:rsidR="00EE5321" w:rsidRPr="00E3162F">
              <w:rPr>
                <w:rFonts w:asciiTheme="majorHAnsi" w:hAnsiTheme="majorHAnsi" w:cstheme="majorHAnsi"/>
                <w:b/>
                <w:bCs/>
                <w:szCs w:val="24"/>
              </w:rPr>
              <w:t xml:space="preserve">ccording to </w:t>
            </w:r>
            <w:proofErr w:type="gramStart"/>
            <w:r w:rsidR="00EE5321" w:rsidRPr="00E3162F">
              <w:rPr>
                <w:rFonts w:asciiTheme="majorHAnsi" w:hAnsiTheme="majorHAnsi" w:cstheme="majorHAnsi"/>
                <w:b/>
                <w:bCs/>
                <w:szCs w:val="24"/>
              </w:rPr>
              <w:t>this publications</w:t>
            </w:r>
            <w:proofErr w:type="gramEnd"/>
            <w:r w:rsidR="00EE5321" w:rsidRPr="00E3162F">
              <w:rPr>
                <w:rFonts w:asciiTheme="majorHAnsi" w:hAnsiTheme="majorHAnsi" w:cstheme="majorHAnsi"/>
                <w:b/>
                <w:bCs/>
                <w:szCs w:val="24"/>
              </w:rPr>
              <w:t xml:space="preserve"> the main characteristics of PPE include:</w:t>
            </w:r>
          </w:p>
          <w:tbl>
            <w:tblPr>
              <w:tblW w:w="12660" w:type="dxa"/>
              <w:tblCellSpacing w:w="15" w:type="dxa"/>
              <w:tblBorders>
                <w:top w:val="single" w:sz="6" w:space="0" w:color="171616"/>
                <w:left w:val="single" w:sz="6" w:space="0" w:color="171616"/>
                <w:bottom w:val="single" w:sz="6" w:space="0" w:color="171616"/>
                <w:right w:val="single" w:sz="6" w:space="0" w:color="171616"/>
              </w:tblBorders>
              <w:shd w:val="clear" w:color="auto" w:fill="94BBED"/>
              <w:tblCellMar>
                <w:top w:w="15" w:type="dxa"/>
                <w:left w:w="15" w:type="dxa"/>
                <w:bottom w:w="15" w:type="dxa"/>
                <w:right w:w="15" w:type="dxa"/>
              </w:tblCellMar>
              <w:tblLook w:val="04A0" w:firstRow="1" w:lastRow="0" w:firstColumn="1" w:lastColumn="0" w:noHBand="0" w:noVBand="1"/>
            </w:tblPr>
            <w:tblGrid>
              <w:gridCol w:w="4844"/>
              <w:gridCol w:w="7816"/>
            </w:tblGrid>
            <w:tr w:rsidR="00EE5321" w:rsidRPr="00EE5321" w14:paraId="306C9B2E" w14:textId="77777777" w:rsidTr="00EE5321">
              <w:trPr>
                <w:trHeight w:val="414"/>
                <w:tblCellSpacing w:w="15" w:type="dxa"/>
              </w:trPr>
              <w:tc>
                <w:tcPr>
                  <w:tcW w:w="3055" w:type="dxa"/>
                  <w:tcBorders>
                    <w:top w:val="dashed" w:sz="6" w:space="0" w:color="0F0F0F"/>
                    <w:left w:val="dashed" w:sz="6" w:space="0" w:color="0F0F0F"/>
                    <w:bottom w:val="dashed" w:sz="6" w:space="0" w:color="0F0F0F"/>
                    <w:right w:val="dashed" w:sz="6" w:space="0" w:color="0F0F0F"/>
                  </w:tcBorders>
                  <w:shd w:val="clear" w:color="auto" w:fill="94BBED"/>
                  <w:vAlign w:val="center"/>
                  <w:hideMark/>
                </w:tcPr>
                <w:p w14:paraId="660835A1"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Category</w:t>
                  </w:r>
                </w:p>
              </w:tc>
              <w:tc>
                <w:tcPr>
                  <w:tcW w:w="9509" w:type="dxa"/>
                  <w:tcBorders>
                    <w:top w:val="dashed" w:sz="6" w:space="0" w:color="0F0F0F"/>
                    <w:left w:val="dashed" w:sz="6" w:space="0" w:color="0F0F0F"/>
                    <w:bottom w:val="dashed" w:sz="6" w:space="0" w:color="0F0F0F"/>
                    <w:right w:val="dashed" w:sz="6" w:space="0" w:color="0F0F0F"/>
                  </w:tcBorders>
                  <w:shd w:val="clear" w:color="auto" w:fill="94BBED"/>
                  <w:vAlign w:val="center"/>
                  <w:hideMark/>
                </w:tcPr>
                <w:p w14:paraId="63FE5E18" w14:textId="77777777" w:rsidR="00EE5321" w:rsidRPr="00E3162F" w:rsidRDefault="00EE5321" w:rsidP="00E3162F">
                  <w:pPr>
                    <w:pStyle w:val="ListParagraph"/>
                    <w:numPr>
                      <w:ilvl w:val="0"/>
                      <w:numId w:val="14"/>
                    </w:numPr>
                    <w:spacing w:after="0" w:line="259" w:lineRule="auto"/>
                    <w:ind w:right="3922"/>
                    <w:rPr>
                      <w:rFonts w:asciiTheme="majorHAnsi" w:hAnsiTheme="majorHAnsi" w:cstheme="majorHAnsi"/>
                      <w:b/>
                      <w:bCs/>
                      <w:szCs w:val="24"/>
                    </w:rPr>
                  </w:pPr>
                  <w:r w:rsidRPr="00E3162F">
                    <w:rPr>
                      <w:rFonts w:asciiTheme="majorHAnsi" w:hAnsiTheme="majorHAnsi" w:cstheme="majorHAnsi"/>
                      <w:b/>
                      <w:bCs/>
                      <w:szCs w:val="24"/>
                    </w:rPr>
                    <w:t>Characteristic</w:t>
                  </w:r>
                </w:p>
              </w:tc>
            </w:tr>
            <w:tr w:rsidR="00EE5321" w:rsidRPr="00EE5321" w14:paraId="10DFBC03" w14:textId="77777777" w:rsidTr="00EE5321">
              <w:trPr>
                <w:trHeight w:val="2148"/>
                <w:tblCellSpacing w:w="15" w:type="dxa"/>
              </w:trPr>
              <w:tc>
                <w:tcPr>
                  <w:tcW w:w="3055" w:type="dxa"/>
                  <w:tcBorders>
                    <w:top w:val="dashed" w:sz="6" w:space="0" w:color="0F0F0F"/>
                    <w:left w:val="dashed" w:sz="6" w:space="0" w:color="0F0F0F"/>
                    <w:bottom w:val="dashed" w:sz="6" w:space="0" w:color="0F0F0F"/>
                    <w:right w:val="dashed" w:sz="6" w:space="0" w:color="0F0F0F"/>
                  </w:tcBorders>
                  <w:shd w:val="clear" w:color="auto" w:fill="FFFFFF"/>
                  <w:vAlign w:val="center"/>
                  <w:hideMark/>
                </w:tcPr>
                <w:p w14:paraId="518A1318"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Design feature</w:t>
                  </w:r>
                </w:p>
              </w:tc>
              <w:tc>
                <w:tcPr>
                  <w:tcW w:w="9509" w:type="dxa"/>
                  <w:tcBorders>
                    <w:top w:val="dashed" w:sz="6" w:space="0" w:color="0F0F0F"/>
                    <w:left w:val="dashed" w:sz="6" w:space="0" w:color="0F0F0F"/>
                    <w:bottom w:val="dashed" w:sz="6" w:space="0" w:color="0F0F0F"/>
                    <w:right w:val="dashed" w:sz="6" w:space="0" w:color="0F0F0F"/>
                  </w:tcBorders>
                  <w:shd w:val="clear" w:color="auto" w:fill="FFFFFF"/>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699"/>
                  </w:tblGrid>
                  <w:tr w:rsidR="00EE5321" w:rsidRPr="00EE5321" w14:paraId="04C7E57E" w14:textId="77777777">
                    <w:trPr>
                      <w:trHeight w:val="390"/>
                      <w:tblCellSpacing w:w="15" w:type="dxa"/>
                    </w:trPr>
                    <w:tc>
                      <w:tcPr>
                        <w:tcW w:w="5639" w:type="dxa"/>
                        <w:tcBorders>
                          <w:top w:val="nil"/>
                          <w:left w:val="nil"/>
                          <w:bottom w:val="nil"/>
                          <w:right w:val="nil"/>
                        </w:tcBorders>
                        <w:vAlign w:val="center"/>
                        <w:hideMark/>
                      </w:tcPr>
                      <w:p w14:paraId="390B6253"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1. Protect mucous membranes </w:t>
                        </w:r>
                      </w:p>
                    </w:tc>
                  </w:tr>
                  <w:tr w:rsidR="00EE5321" w:rsidRPr="00EE5321" w14:paraId="581B5B1E" w14:textId="77777777">
                    <w:trPr>
                      <w:trHeight w:val="390"/>
                      <w:tblCellSpacing w:w="15" w:type="dxa"/>
                    </w:trPr>
                    <w:tc>
                      <w:tcPr>
                        <w:tcW w:w="5639" w:type="dxa"/>
                        <w:tcBorders>
                          <w:top w:val="nil"/>
                          <w:left w:val="nil"/>
                          <w:bottom w:val="nil"/>
                          <w:right w:val="nil"/>
                        </w:tcBorders>
                        <w:vAlign w:val="center"/>
                        <w:hideMark/>
                      </w:tcPr>
                      <w:p w14:paraId="03BBD65D"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 xml:space="preserve">2. Minimize the number of PPE </w:t>
                        </w:r>
                        <w:proofErr w:type="gramStart"/>
                        <w:r w:rsidRPr="00E3162F">
                          <w:rPr>
                            <w:rFonts w:asciiTheme="majorHAnsi" w:hAnsiTheme="majorHAnsi" w:cstheme="majorHAnsi"/>
                            <w:b/>
                            <w:bCs/>
                            <w:szCs w:val="24"/>
                          </w:rPr>
                          <w:t>element  junctions</w:t>
                        </w:r>
                        <w:proofErr w:type="gramEnd"/>
                      </w:p>
                    </w:tc>
                  </w:tr>
                  <w:tr w:rsidR="00EE5321" w:rsidRPr="00EE5321" w14:paraId="47917672" w14:textId="77777777">
                    <w:trPr>
                      <w:trHeight w:val="390"/>
                      <w:tblCellSpacing w:w="15" w:type="dxa"/>
                    </w:trPr>
                    <w:tc>
                      <w:tcPr>
                        <w:tcW w:w="5639" w:type="dxa"/>
                        <w:tcBorders>
                          <w:top w:val="nil"/>
                          <w:left w:val="nil"/>
                          <w:bottom w:val="nil"/>
                          <w:right w:val="nil"/>
                        </w:tcBorders>
                        <w:vAlign w:val="center"/>
                        <w:hideMark/>
                      </w:tcPr>
                      <w:p w14:paraId="2C83639E"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3. Provide unobstructed range of vision</w:t>
                        </w:r>
                      </w:p>
                    </w:tc>
                  </w:tr>
                  <w:tr w:rsidR="00EE5321" w:rsidRPr="00EE5321" w14:paraId="052BAF25" w14:textId="77777777">
                    <w:trPr>
                      <w:trHeight w:val="390"/>
                      <w:tblCellSpacing w:w="15" w:type="dxa"/>
                    </w:trPr>
                    <w:tc>
                      <w:tcPr>
                        <w:tcW w:w="5639" w:type="dxa"/>
                        <w:tcBorders>
                          <w:top w:val="nil"/>
                          <w:left w:val="nil"/>
                          <w:bottom w:val="nil"/>
                          <w:right w:val="nil"/>
                        </w:tcBorders>
                        <w:vAlign w:val="center"/>
                        <w:hideMark/>
                      </w:tcPr>
                      <w:p w14:paraId="3279C948"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4. Enable communication capability</w:t>
                        </w:r>
                      </w:p>
                    </w:tc>
                  </w:tr>
                  <w:tr w:rsidR="00EE5321" w:rsidRPr="00EE5321" w14:paraId="04AF6B21" w14:textId="77777777">
                    <w:trPr>
                      <w:trHeight w:val="390"/>
                      <w:tblCellSpacing w:w="15" w:type="dxa"/>
                    </w:trPr>
                    <w:tc>
                      <w:tcPr>
                        <w:tcW w:w="5639" w:type="dxa"/>
                        <w:tcBorders>
                          <w:top w:val="nil"/>
                          <w:left w:val="nil"/>
                          <w:bottom w:val="nil"/>
                          <w:right w:val="nil"/>
                        </w:tcBorders>
                        <w:vAlign w:val="center"/>
                        <w:hideMark/>
                      </w:tcPr>
                      <w:p w14:paraId="77EAC5B3"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5. Use human factors design for size and comfort </w:t>
                        </w:r>
                      </w:p>
                    </w:tc>
                  </w:tr>
                </w:tbl>
                <w:p w14:paraId="58AD7148" w14:textId="77777777" w:rsidR="00EE5321" w:rsidRPr="00EE5321" w:rsidRDefault="00EE5321" w:rsidP="00700F97">
                  <w:pPr>
                    <w:spacing w:after="0" w:line="259" w:lineRule="auto"/>
                    <w:ind w:left="0" w:right="2769" w:firstLine="0"/>
                    <w:rPr>
                      <w:rFonts w:asciiTheme="majorHAnsi" w:hAnsiTheme="majorHAnsi" w:cstheme="majorHAnsi"/>
                      <w:b/>
                      <w:bCs/>
                      <w:szCs w:val="24"/>
                    </w:rPr>
                  </w:pPr>
                </w:p>
              </w:tc>
            </w:tr>
            <w:tr w:rsidR="00EE5321" w:rsidRPr="00EE5321" w14:paraId="74DA9312" w14:textId="77777777" w:rsidTr="00EE5321">
              <w:trPr>
                <w:trHeight w:val="1320"/>
                <w:tblCellSpacing w:w="15" w:type="dxa"/>
              </w:trPr>
              <w:tc>
                <w:tcPr>
                  <w:tcW w:w="3055" w:type="dxa"/>
                  <w:tcBorders>
                    <w:top w:val="dashed" w:sz="6" w:space="0" w:color="0F0F0F"/>
                    <w:left w:val="dashed" w:sz="6" w:space="0" w:color="0F0F0F"/>
                    <w:bottom w:val="dashed" w:sz="6" w:space="0" w:color="0F0F0F"/>
                    <w:right w:val="dashed" w:sz="6" w:space="0" w:color="0F0F0F"/>
                  </w:tcBorders>
                  <w:shd w:val="clear" w:color="auto" w:fill="FFFFFF"/>
                  <w:vAlign w:val="center"/>
                  <w:hideMark/>
                </w:tcPr>
                <w:p w14:paraId="723C854B"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Material performance</w:t>
                  </w:r>
                </w:p>
              </w:tc>
              <w:tc>
                <w:tcPr>
                  <w:tcW w:w="9509" w:type="dxa"/>
                  <w:tcBorders>
                    <w:top w:val="dashed" w:sz="6" w:space="0" w:color="0F0F0F"/>
                    <w:left w:val="dashed" w:sz="6" w:space="0" w:color="0F0F0F"/>
                    <w:bottom w:val="dashed" w:sz="6" w:space="0" w:color="0F0F0F"/>
                    <w:right w:val="dashed" w:sz="6" w:space="0" w:color="0F0F0F"/>
                  </w:tcBorders>
                  <w:shd w:val="clear" w:color="auto" w:fill="FFFFFF"/>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400"/>
                  </w:tblGrid>
                  <w:tr w:rsidR="00EE5321" w:rsidRPr="00EE5321" w14:paraId="27D1F664" w14:textId="77777777">
                    <w:trPr>
                      <w:trHeight w:val="390"/>
                      <w:tblCellSpacing w:w="15" w:type="dxa"/>
                    </w:trPr>
                    <w:tc>
                      <w:tcPr>
                        <w:tcW w:w="7340" w:type="dxa"/>
                        <w:tcBorders>
                          <w:top w:val="nil"/>
                          <w:left w:val="nil"/>
                          <w:bottom w:val="nil"/>
                          <w:right w:val="nil"/>
                        </w:tcBorders>
                        <w:vAlign w:val="center"/>
                        <w:hideMark/>
                      </w:tcPr>
                      <w:p w14:paraId="16D29605"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6. Able to protect for the duration of work period</w:t>
                        </w:r>
                      </w:p>
                    </w:tc>
                  </w:tr>
                  <w:tr w:rsidR="00EE5321" w:rsidRPr="00EE5321" w14:paraId="61788053" w14:textId="77777777">
                    <w:trPr>
                      <w:trHeight w:val="390"/>
                      <w:tblCellSpacing w:w="15" w:type="dxa"/>
                    </w:trPr>
                    <w:tc>
                      <w:tcPr>
                        <w:tcW w:w="7340" w:type="dxa"/>
                        <w:tcBorders>
                          <w:top w:val="nil"/>
                          <w:left w:val="nil"/>
                          <w:bottom w:val="nil"/>
                          <w:right w:val="nil"/>
                        </w:tcBorders>
                        <w:vAlign w:val="center"/>
                        <w:hideMark/>
                      </w:tcPr>
                      <w:p w14:paraId="3CE61320"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7. Able to withstand repeated disinfection</w:t>
                        </w:r>
                      </w:p>
                    </w:tc>
                  </w:tr>
                  <w:tr w:rsidR="00EE5321" w:rsidRPr="00EE5321" w14:paraId="3468AF05" w14:textId="77777777">
                    <w:trPr>
                      <w:trHeight w:val="390"/>
                      <w:tblCellSpacing w:w="15" w:type="dxa"/>
                    </w:trPr>
                    <w:tc>
                      <w:tcPr>
                        <w:tcW w:w="7340" w:type="dxa"/>
                        <w:tcBorders>
                          <w:top w:val="nil"/>
                          <w:left w:val="nil"/>
                          <w:bottom w:val="nil"/>
                          <w:right w:val="nil"/>
                        </w:tcBorders>
                        <w:vAlign w:val="center"/>
                        <w:hideMark/>
                      </w:tcPr>
                      <w:p w14:paraId="66DFD7DA"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8. Manufacture packaging to withstand tropical climate exposure</w:t>
                        </w:r>
                      </w:p>
                    </w:tc>
                  </w:tr>
                </w:tbl>
                <w:p w14:paraId="2F0F3114" w14:textId="77777777" w:rsidR="00EE5321" w:rsidRPr="00EE5321" w:rsidRDefault="00EE5321" w:rsidP="00700F97">
                  <w:pPr>
                    <w:spacing w:after="0" w:line="259" w:lineRule="auto"/>
                    <w:ind w:left="0" w:right="2769" w:firstLine="0"/>
                    <w:rPr>
                      <w:rFonts w:asciiTheme="majorHAnsi" w:hAnsiTheme="majorHAnsi" w:cstheme="majorHAnsi"/>
                      <w:b/>
                      <w:bCs/>
                      <w:szCs w:val="24"/>
                    </w:rPr>
                  </w:pPr>
                </w:p>
              </w:tc>
            </w:tr>
            <w:tr w:rsidR="00EE5321" w:rsidRPr="00EE5321" w14:paraId="440F3D81" w14:textId="77777777" w:rsidTr="00EE5321">
              <w:trPr>
                <w:trHeight w:val="906"/>
                <w:tblCellSpacing w:w="15" w:type="dxa"/>
              </w:trPr>
              <w:tc>
                <w:tcPr>
                  <w:tcW w:w="3055" w:type="dxa"/>
                  <w:tcBorders>
                    <w:top w:val="dashed" w:sz="6" w:space="0" w:color="0F0F0F"/>
                    <w:left w:val="dashed" w:sz="6" w:space="0" w:color="0F0F0F"/>
                    <w:bottom w:val="dashed" w:sz="6" w:space="0" w:color="0F0F0F"/>
                    <w:right w:val="dashed" w:sz="6" w:space="0" w:color="0F0F0F"/>
                  </w:tcBorders>
                  <w:shd w:val="clear" w:color="auto" w:fill="FFFFFF"/>
                  <w:vAlign w:val="center"/>
                  <w:hideMark/>
                </w:tcPr>
                <w:p w14:paraId="00490C55"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Use desirability</w:t>
                  </w:r>
                </w:p>
              </w:tc>
              <w:tc>
                <w:tcPr>
                  <w:tcW w:w="9509" w:type="dxa"/>
                  <w:tcBorders>
                    <w:top w:val="dashed" w:sz="6" w:space="0" w:color="0F0F0F"/>
                    <w:left w:val="dashed" w:sz="6" w:space="0" w:color="0F0F0F"/>
                    <w:bottom w:val="dashed" w:sz="6" w:space="0" w:color="0F0F0F"/>
                    <w:right w:val="dashed" w:sz="6" w:space="0" w:color="0F0F0F"/>
                  </w:tcBorders>
                  <w:shd w:val="clear" w:color="auto" w:fill="FFFFFF"/>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440"/>
                  </w:tblGrid>
                  <w:tr w:rsidR="00EE5321" w:rsidRPr="00EE5321" w14:paraId="56C0FEA0" w14:textId="77777777">
                    <w:trPr>
                      <w:trHeight w:val="390"/>
                      <w:tblCellSpacing w:w="15" w:type="dxa"/>
                    </w:trPr>
                    <w:tc>
                      <w:tcPr>
                        <w:tcW w:w="7380" w:type="dxa"/>
                        <w:tcBorders>
                          <w:top w:val="nil"/>
                          <w:left w:val="nil"/>
                          <w:bottom w:val="nil"/>
                          <w:right w:val="nil"/>
                        </w:tcBorders>
                        <w:vAlign w:val="center"/>
                        <w:hideMark/>
                      </w:tcPr>
                      <w:p w14:paraId="0D6AD6D9"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9. Standardize donning and doffing protocol with minimum steps</w:t>
                        </w:r>
                      </w:p>
                    </w:tc>
                  </w:tr>
                  <w:tr w:rsidR="00EE5321" w:rsidRPr="00EE5321" w14:paraId="0BCE5CFD" w14:textId="77777777">
                    <w:trPr>
                      <w:trHeight w:val="390"/>
                      <w:tblCellSpacing w:w="15" w:type="dxa"/>
                    </w:trPr>
                    <w:tc>
                      <w:tcPr>
                        <w:tcW w:w="7380" w:type="dxa"/>
                        <w:tcBorders>
                          <w:top w:val="nil"/>
                          <w:left w:val="nil"/>
                          <w:bottom w:val="nil"/>
                          <w:right w:val="nil"/>
                        </w:tcBorders>
                        <w:vAlign w:val="center"/>
                        <w:hideMark/>
                      </w:tcPr>
                      <w:p w14:paraId="44F52662" w14:textId="77777777" w:rsidR="00EE5321" w:rsidRPr="00E3162F" w:rsidRDefault="00EE5321" w:rsidP="00E3162F">
                        <w:pPr>
                          <w:pStyle w:val="ListParagraph"/>
                          <w:numPr>
                            <w:ilvl w:val="0"/>
                            <w:numId w:val="14"/>
                          </w:numPr>
                          <w:spacing w:after="0" w:line="259" w:lineRule="auto"/>
                          <w:ind w:right="2769"/>
                          <w:rPr>
                            <w:rFonts w:asciiTheme="majorHAnsi" w:hAnsiTheme="majorHAnsi" w:cstheme="majorHAnsi"/>
                            <w:b/>
                            <w:bCs/>
                            <w:szCs w:val="24"/>
                          </w:rPr>
                        </w:pPr>
                        <w:r w:rsidRPr="00E3162F">
                          <w:rPr>
                            <w:rFonts w:asciiTheme="majorHAnsi" w:hAnsiTheme="majorHAnsi" w:cstheme="majorHAnsi"/>
                            <w:b/>
                            <w:bCs/>
                            <w:szCs w:val="24"/>
                          </w:rPr>
                          <w:t>10. Dispose PPE in non-toxic and environment-friendly manner</w:t>
                        </w:r>
                      </w:p>
                    </w:tc>
                  </w:tr>
                </w:tbl>
                <w:p w14:paraId="06D21228" w14:textId="77777777" w:rsidR="00EE5321" w:rsidRPr="00EE5321" w:rsidRDefault="00EE5321" w:rsidP="00700F97">
                  <w:pPr>
                    <w:spacing w:after="0" w:line="259" w:lineRule="auto"/>
                    <w:ind w:left="0" w:right="2769" w:firstLine="0"/>
                    <w:rPr>
                      <w:rFonts w:asciiTheme="majorHAnsi" w:hAnsiTheme="majorHAnsi" w:cstheme="majorHAnsi"/>
                      <w:b/>
                      <w:bCs/>
                      <w:szCs w:val="24"/>
                    </w:rPr>
                  </w:pPr>
                </w:p>
              </w:tc>
            </w:tr>
          </w:tbl>
          <w:p w14:paraId="4BA6EDAB" w14:textId="77777777" w:rsidR="00EE5321" w:rsidRPr="004964DF" w:rsidRDefault="00EE5321" w:rsidP="00700F97">
            <w:pPr>
              <w:spacing w:after="0" w:line="259" w:lineRule="auto"/>
              <w:ind w:left="0" w:right="2769" w:firstLine="0"/>
              <w:rPr>
                <w:rFonts w:asciiTheme="majorHAnsi" w:hAnsiTheme="majorHAnsi" w:cstheme="majorHAnsi"/>
                <w:b/>
                <w:bCs/>
                <w:szCs w:val="24"/>
              </w:rPr>
            </w:pPr>
          </w:p>
          <w:p w14:paraId="7DFE208E" w14:textId="77777777" w:rsidR="00E1298E" w:rsidRPr="00601B22" w:rsidRDefault="00E1298E" w:rsidP="00700F97">
            <w:pPr>
              <w:spacing w:after="0" w:line="259" w:lineRule="auto"/>
              <w:ind w:left="0" w:right="2769" w:firstLine="0"/>
              <w:rPr>
                <w:rFonts w:asciiTheme="majorHAnsi" w:hAnsiTheme="majorHAnsi" w:cstheme="majorHAnsi"/>
                <w:szCs w:val="24"/>
              </w:rPr>
            </w:pPr>
          </w:p>
          <w:p w14:paraId="1933D3EF" w14:textId="77777777" w:rsidR="00E1298E" w:rsidRPr="00601B22" w:rsidRDefault="00E1298E" w:rsidP="00700F97">
            <w:pPr>
              <w:spacing w:after="0" w:line="259" w:lineRule="auto"/>
              <w:ind w:left="0" w:right="2769" w:firstLine="0"/>
              <w:rPr>
                <w:rFonts w:asciiTheme="majorHAnsi" w:hAnsiTheme="majorHAnsi" w:cstheme="majorHAnsi"/>
                <w:szCs w:val="24"/>
              </w:rPr>
            </w:pPr>
          </w:p>
        </w:tc>
      </w:tr>
    </w:tbl>
    <w:tbl>
      <w:tblPr>
        <w:tblStyle w:val="TableGrid"/>
        <w:tblW w:w="10330" w:type="dxa"/>
        <w:tblInd w:w="90" w:type="dxa"/>
        <w:tblLook w:val="04A0" w:firstRow="1" w:lastRow="0" w:firstColumn="1" w:lastColumn="0" w:noHBand="0" w:noVBand="1"/>
      </w:tblPr>
      <w:tblGrid>
        <w:gridCol w:w="9129"/>
        <w:gridCol w:w="1201"/>
      </w:tblGrid>
      <w:tr w:rsidR="00601B22" w14:paraId="07C014E2" w14:textId="77777777" w:rsidTr="00E1298E">
        <w:trPr>
          <w:trHeight w:val="1190"/>
        </w:trPr>
        <w:tc>
          <w:tcPr>
            <w:tcW w:w="9129" w:type="dxa"/>
          </w:tcPr>
          <w:p w14:paraId="07333270" w14:textId="15AADD26" w:rsidR="00601B22" w:rsidRDefault="00601B22" w:rsidP="0001031D">
            <w:pPr>
              <w:spacing w:after="0" w:line="259" w:lineRule="auto"/>
              <w:ind w:left="240" w:hanging="240"/>
            </w:pPr>
          </w:p>
          <w:p w14:paraId="155915ED" w14:textId="77777777" w:rsidR="00E1298E" w:rsidRDefault="00E1298E" w:rsidP="0001031D">
            <w:pPr>
              <w:spacing w:after="0" w:line="259" w:lineRule="auto"/>
              <w:ind w:left="240" w:hanging="240"/>
            </w:pPr>
          </w:p>
          <w:p w14:paraId="2331E7C1" w14:textId="71327E5F" w:rsidR="00E1298E" w:rsidRDefault="00E1298E" w:rsidP="0001031D">
            <w:pPr>
              <w:spacing w:after="0" w:line="259" w:lineRule="auto"/>
              <w:ind w:left="240" w:hanging="240"/>
            </w:pPr>
          </w:p>
        </w:tc>
        <w:tc>
          <w:tcPr>
            <w:tcW w:w="1201" w:type="dxa"/>
          </w:tcPr>
          <w:p w14:paraId="7C69F3EF" w14:textId="1E59AC44" w:rsidR="00601B22" w:rsidRDefault="00601B22" w:rsidP="0001031D">
            <w:pPr>
              <w:spacing w:after="0" w:line="259" w:lineRule="auto"/>
              <w:ind w:left="360" w:hanging="360"/>
            </w:pPr>
          </w:p>
        </w:tc>
      </w:tr>
    </w:tbl>
    <w:p w14:paraId="40B7F89D" w14:textId="7C32A1B4" w:rsidR="00D7002C" w:rsidRDefault="00D7002C"/>
    <w:sectPr w:rsidR="00D7002C">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940EB9" w14:textId="77777777" w:rsidR="006A5924" w:rsidRDefault="006A5924" w:rsidP="005F4C48">
      <w:pPr>
        <w:spacing w:after="0" w:line="240" w:lineRule="auto"/>
      </w:pPr>
      <w:r>
        <w:separator/>
      </w:r>
    </w:p>
  </w:endnote>
  <w:endnote w:type="continuationSeparator" w:id="0">
    <w:p w14:paraId="3D92E3D3" w14:textId="77777777" w:rsidR="006A5924" w:rsidRDefault="006A5924" w:rsidP="005F4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353AA" w14:textId="2E6EEDA8" w:rsidR="005F4C48" w:rsidRPr="005F4C48" w:rsidRDefault="005F4C48" w:rsidP="005F4C48">
    <w:pPr>
      <w:tabs>
        <w:tab w:val="center" w:pos="2815"/>
      </w:tabs>
      <w:ind w:left="0" w:firstLine="0"/>
      <w:rPr>
        <w:rFonts w:asciiTheme="majorHAnsi" w:hAnsiTheme="majorHAnsi" w:cstheme="majorHAnsi"/>
      </w:rPr>
    </w:pPr>
    <w:r>
      <w:rPr>
        <w:rFonts w:asciiTheme="majorHAnsi" w:hAnsiTheme="majorHAnsi" w:cstheme="majorHAnsi"/>
      </w:rPr>
      <w:t>U</w:t>
    </w:r>
    <w:r w:rsidRPr="005F4C48">
      <w:rPr>
        <w:rFonts w:asciiTheme="majorHAnsi" w:hAnsiTheme="majorHAnsi" w:cstheme="majorHAnsi"/>
      </w:rPr>
      <w:t>nit Code: PA94CY001</w:t>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t>Created: August 2023</w:t>
    </w:r>
  </w:p>
  <w:p w14:paraId="3243C5CD" w14:textId="77777777" w:rsidR="005F4C48" w:rsidRPr="005F4C48" w:rsidRDefault="005F4C48" w:rsidP="005F4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8B5946" w14:textId="77777777" w:rsidR="006A5924" w:rsidRDefault="006A5924" w:rsidP="005F4C48">
      <w:pPr>
        <w:spacing w:after="0" w:line="240" w:lineRule="auto"/>
      </w:pPr>
      <w:r>
        <w:separator/>
      </w:r>
    </w:p>
  </w:footnote>
  <w:footnote w:type="continuationSeparator" w:id="0">
    <w:p w14:paraId="726157E4" w14:textId="77777777" w:rsidR="006A5924" w:rsidRDefault="006A5924" w:rsidP="005F4C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CD633" w14:textId="5F8FE025" w:rsidR="005F4C48" w:rsidRPr="005F4C48" w:rsidRDefault="005F4C48" w:rsidP="005F4C48">
    <w:pPr>
      <w:tabs>
        <w:tab w:val="center" w:pos="2815"/>
      </w:tabs>
      <w:ind w:left="0" w:firstLine="0"/>
      <w:rPr>
        <w:rFonts w:asciiTheme="majorHAnsi" w:hAnsiTheme="majorHAnsi" w:cstheme="majorHAnsi"/>
      </w:rPr>
    </w:pPr>
    <w:r>
      <w:rPr>
        <w:noProof/>
      </w:rPr>
      <w:drawing>
        <wp:anchor distT="0" distB="0" distL="114300" distR="114300" simplePos="0" relativeHeight="251661312" behindDoc="0" locked="0" layoutInCell="1" allowOverlap="1" wp14:anchorId="36AD2235" wp14:editId="1D4A08B6">
          <wp:simplePos x="0" y="0"/>
          <wp:positionH relativeFrom="column">
            <wp:posOffset>-622300</wp:posOffset>
          </wp:positionH>
          <wp:positionV relativeFrom="paragraph">
            <wp:posOffset>-318135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r>
      <w:rPr>
        <w:rFonts w:asciiTheme="majorHAnsi" w:hAnsiTheme="majorHAnsi" w:cstheme="majorHAnsi"/>
        <w:b/>
        <w:noProof/>
        <w:color w:val="538135" w:themeColor="accent6" w:themeShade="BF"/>
        <w:sz w:val="48"/>
      </w:rPr>
      <w:drawing>
        <wp:anchor distT="0" distB="0" distL="114300" distR="114300" simplePos="0" relativeHeight="251659264" behindDoc="1" locked="0" layoutInCell="1" allowOverlap="1" wp14:anchorId="61D07D86" wp14:editId="16FF2633">
          <wp:simplePos x="0" y="0"/>
          <wp:positionH relativeFrom="column">
            <wp:posOffset>4267200</wp:posOffset>
          </wp:positionH>
          <wp:positionV relativeFrom="paragraph">
            <wp:posOffset>-280035</wp:posOffset>
          </wp:positionV>
          <wp:extent cx="1854835" cy="973455"/>
          <wp:effectExtent l="0" t="0" r="0" b="0"/>
          <wp:wrapTight wrapText="bothSides">
            <wp:wrapPolygon edited="0">
              <wp:start x="0" y="0"/>
              <wp:lineTo x="0" y="21135"/>
              <wp:lineTo x="21297" y="21135"/>
              <wp:lineTo x="21297" y="0"/>
              <wp:lineTo x="0" y="0"/>
            </wp:wrapPolygon>
          </wp:wrapTight>
          <wp:docPr id="5" name="Picture 5" descr="Image result for university of wales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t david"/>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854835" cy="973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7023A1" w14:textId="25BCD039" w:rsidR="005F4C48" w:rsidRPr="005F4C48" w:rsidRDefault="005F4C48" w:rsidP="005F4C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6595E"/>
    <w:multiLevelType w:val="hybridMultilevel"/>
    <w:tmpl w:val="A8D21F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 w15:restartNumberingAfterBreak="0">
    <w:nsid w:val="3B65584B"/>
    <w:multiLevelType w:val="multilevel"/>
    <w:tmpl w:val="0A548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826DAE"/>
    <w:multiLevelType w:val="multilevel"/>
    <w:tmpl w:val="E9D2C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3B45D07"/>
    <w:multiLevelType w:val="hybridMultilevel"/>
    <w:tmpl w:val="93164BBA"/>
    <w:lvl w:ilvl="0" w:tplc="8E945432">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4551421"/>
    <w:multiLevelType w:val="multilevel"/>
    <w:tmpl w:val="EBCED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A246BE7"/>
    <w:multiLevelType w:val="multilevel"/>
    <w:tmpl w:val="B53EB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D2F1678"/>
    <w:multiLevelType w:val="multilevel"/>
    <w:tmpl w:val="425E7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E53D78"/>
    <w:multiLevelType w:val="multilevel"/>
    <w:tmpl w:val="E0B2B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42C32B3"/>
    <w:multiLevelType w:val="hybridMultilevel"/>
    <w:tmpl w:val="15027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FE4B84"/>
    <w:multiLevelType w:val="multilevel"/>
    <w:tmpl w:val="9D60D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9F87F25"/>
    <w:multiLevelType w:val="multilevel"/>
    <w:tmpl w:val="926A7F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CEE78E5"/>
    <w:multiLevelType w:val="multilevel"/>
    <w:tmpl w:val="51B03B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E990D05"/>
    <w:multiLevelType w:val="hybridMultilevel"/>
    <w:tmpl w:val="644E87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1"/>
  </w:num>
  <w:num w:numId="3">
    <w:abstractNumId w:val="4"/>
  </w:num>
  <w:num w:numId="4">
    <w:abstractNumId w:val="9"/>
  </w:num>
  <w:num w:numId="5">
    <w:abstractNumId w:val="12"/>
  </w:num>
  <w:num w:numId="6">
    <w:abstractNumId w:val="2"/>
  </w:num>
  <w:num w:numId="7">
    <w:abstractNumId w:val="0"/>
  </w:num>
  <w:num w:numId="8">
    <w:abstractNumId w:val="10"/>
  </w:num>
  <w:num w:numId="9">
    <w:abstractNumId w:val="8"/>
  </w:num>
  <w:num w:numId="10">
    <w:abstractNumId w:val="3"/>
  </w:num>
  <w:num w:numId="11">
    <w:abstractNumId w:val="6"/>
  </w:num>
  <w:num w:numId="12">
    <w:abstractNumId w:val="7"/>
  </w:num>
  <w:num w:numId="13">
    <w:abstractNumId w:val="5"/>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00DE"/>
    <w:rsid w:val="00003BB2"/>
    <w:rsid w:val="0001031D"/>
    <w:rsid w:val="0004160C"/>
    <w:rsid w:val="00062104"/>
    <w:rsid w:val="000A5670"/>
    <w:rsid w:val="000B62EE"/>
    <w:rsid w:val="000D2D8A"/>
    <w:rsid w:val="000E5CB0"/>
    <w:rsid w:val="000E775F"/>
    <w:rsid w:val="000F53F1"/>
    <w:rsid w:val="001319A3"/>
    <w:rsid w:val="001734C4"/>
    <w:rsid w:val="001753C3"/>
    <w:rsid w:val="00192B47"/>
    <w:rsid w:val="00195AB8"/>
    <w:rsid w:val="001E2687"/>
    <w:rsid w:val="001E35F5"/>
    <w:rsid w:val="001F2C04"/>
    <w:rsid w:val="001F717E"/>
    <w:rsid w:val="00211D99"/>
    <w:rsid w:val="002247D9"/>
    <w:rsid w:val="00230933"/>
    <w:rsid w:val="00262638"/>
    <w:rsid w:val="00265630"/>
    <w:rsid w:val="002A6A00"/>
    <w:rsid w:val="002B2DB5"/>
    <w:rsid w:val="002D27EC"/>
    <w:rsid w:val="002D2C38"/>
    <w:rsid w:val="002D5B3D"/>
    <w:rsid w:val="002E5E3C"/>
    <w:rsid w:val="002F3EF4"/>
    <w:rsid w:val="00320F99"/>
    <w:rsid w:val="0032612C"/>
    <w:rsid w:val="00330B02"/>
    <w:rsid w:val="003312A0"/>
    <w:rsid w:val="003406B3"/>
    <w:rsid w:val="00355380"/>
    <w:rsid w:val="0037392A"/>
    <w:rsid w:val="00381202"/>
    <w:rsid w:val="00395DD1"/>
    <w:rsid w:val="003A0EE1"/>
    <w:rsid w:val="003A5429"/>
    <w:rsid w:val="00432DEE"/>
    <w:rsid w:val="00442DAF"/>
    <w:rsid w:val="00447006"/>
    <w:rsid w:val="00467CF7"/>
    <w:rsid w:val="004719E2"/>
    <w:rsid w:val="004964DF"/>
    <w:rsid w:val="004B3551"/>
    <w:rsid w:val="004C19F2"/>
    <w:rsid w:val="004D0980"/>
    <w:rsid w:val="004D5927"/>
    <w:rsid w:val="004E7C7E"/>
    <w:rsid w:val="00522076"/>
    <w:rsid w:val="00522DD8"/>
    <w:rsid w:val="00551C4B"/>
    <w:rsid w:val="005774D6"/>
    <w:rsid w:val="005A1239"/>
    <w:rsid w:val="005A5F11"/>
    <w:rsid w:val="005B600F"/>
    <w:rsid w:val="005B65FC"/>
    <w:rsid w:val="005B6AB8"/>
    <w:rsid w:val="005B6F77"/>
    <w:rsid w:val="005C3A42"/>
    <w:rsid w:val="005D4CD4"/>
    <w:rsid w:val="005E0B00"/>
    <w:rsid w:val="005E3D2F"/>
    <w:rsid w:val="005F4C48"/>
    <w:rsid w:val="005F7BEB"/>
    <w:rsid w:val="006006B3"/>
    <w:rsid w:val="00601B22"/>
    <w:rsid w:val="00603724"/>
    <w:rsid w:val="0061258B"/>
    <w:rsid w:val="00622858"/>
    <w:rsid w:val="0062524B"/>
    <w:rsid w:val="006372EC"/>
    <w:rsid w:val="006402D0"/>
    <w:rsid w:val="0064745D"/>
    <w:rsid w:val="006543D7"/>
    <w:rsid w:val="0065473C"/>
    <w:rsid w:val="006742D6"/>
    <w:rsid w:val="006A5924"/>
    <w:rsid w:val="006A6308"/>
    <w:rsid w:val="006D2940"/>
    <w:rsid w:val="006D7103"/>
    <w:rsid w:val="006E53F1"/>
    <w:rsid w:val="006E5E4E"/>
    <w:rsid w:val="006E7A42"/>
    <w:rsid w:val="006F060E"/>
    <w:rsid w:val="00700F97"/>
    <w:rsid w:val="00701AB8"/>
    <w:rsid w:val="00714D0C"/>
    <w:rsid w:val="00716A18"/>
    <w:rsid w:val="00721BDF"/>
    <w:rsid w:val="007424CB"/>
    <w:rsid w:val="00751D9D"/>
    <w:rsid w:val="00762115"/>
    <w:rsid w:val="00765BE4"/>
    <w:rsid w:val="00770F0F"/>
    <w:rsid w:val="007777CD"/>
    <w:rsid w:val="007946CC"/>
    <w:rsid w:val="00795BC6"/>
    <w:rsid w:val="007A2BCA"/>
    <w:rsid w:val="007B7A54"/>
    <w:rsid w:val="007C165E"/>
    <w:rsid w:val="007D12B1"/>
    <w:rsid w:val="007D643E"/>
    <w:rsid w:val="00823CAB"/>
    <w:rsid w:val="0082525C"/>
    <w:rsid w:val="0085654C"/>
    <w:rsid w:val="0087799E"/>
    <w:rsid w:val="008A7267"/>
    <w:rsid w:val="008C472E"/>
    <w:rsid w:val="008D340F"/>
    <w:rsid w:val="008D36AC"/>
    <w:rsid w:val="00902F4F"/>
    <w:rsid w:val="00956A06"/>
    <w:rsid w:val="00963966"/>
    <w:rsid w:val="009679AA"/>
    <w:rsid w:val="009B0802"/>
    <w:rsid w:val="009B0A58"/>
    <w:rsid w:val="009B759F"/>
    <w:rsid w:val="009D3063"/>
    <w:rsid w:val="009E2080"/>
    <w:rsid w:val="009E43E6"/>
    <w:rsid w:val="009F1C4B"/>
    <w:rsid w:val="009F6994"/>
    <w:rsid w:val="00A023E9"/>
    <w:rsid w:val="00A10D99"/>
    <w:rsid w:val="00A12883"/>
    <w:rsid w:val="00A128B8"/>
    <w:rsid w:val="00A2220A"/>
    <w:rsid w:val="00A645B4"/>
    <w:rsid w:val="00A7737E"/>
    <w:rsid w:val="00A84827"/>
    <w:rsid w:val="00A908CB"/>
    <w:rsid w:val="00A961B8"/>
    <w:rsid w:val="00AB7B14"/>
    <w:rsid w:val="00AF4D06"/>
    <w:rsid w:val="00B01EA2"/>
    <w:rsid w:val="00B14499"/>
    <w:rsid w:val="00B26628"/>
    <w:rsid w:val="00B434CD"/>
    <w:rsid w:val="00B5050C"/>
    <w:rsid w:val="00B55C32"/>
    <w:rsid w:val="00B84479"/>
    <w:rsid w:val="00B8492C"/>
    <w:rsid w:val="00B92958"/>
    <w:rsid w:val="00BA00AC"/>
    <w:rsid w:val="00BA7FD6"/>
    <w:rsid w:val="00BC0D9A"/>
    <w:rsid w:val="00BC52A2"/>
    <w:rsid w:val="00BE03A0"/>
    <w:rsid w:val="00BE7034"/>
    <w:rsid w:val="00BF49D0"/>
    <w:rsid w:val="00C04119"/>
    <w:rsid w:val="00C04BC1"/>
    <w:rsid w:val="00C500DE"/>
    <w:rsid w:val="00C54E0C"/>
    <w:rsid w:val="00C739E1"/>
    <w:rsid w:val="00CC1720"/>
    <w:rsid w:val="00CC5E25"/>
    <w:rsid w:val="00CE6A6A"/>
    <w:rsid w:val="00CE722F"/>
    <w:rsid w:val="00CF6937"/>
    <w:rsid w:val="00D32BBB"/>
    <w:rsid w:val="00D465FC"/>
    <w:rsid w:val="00D53B10"/>
    <w:rsid w:val="00D61D1C"/>
    <w:rsid w:val="00D7002C"/>
    <w:rsid w:val="00D741A9"/>
    <w:rsid w:val="00D86675"/>
    <w:rsid w:val="00D90C25"/>
    <w:rsid w:val="00DA7742"/>
    <w:rsid w:val="00DC34BC"/>
    <w:rsid w:val="00DD3BEA"/>
    <w:rsid w:val="00DE0A62"/>
    <w:rsid w:val="00DE14FF"/>
    <w:rsid w:val="00DF5AB4"/>
    <w:rsid w:val="00E1298E"/>
    <w:rsid w:val="00E14CF0"/>
    <w:rsid w:val="00E20D7D"/>
    <w:rsid w:val="00E3162F"/>
    <w:rsid w:val="00E4190F"/>
    <w:rsid w:val="00E44739"/>
    <w:rsid w:val="00E81D3E"/>
    <w:rsid w:val="00E87D00"/>
    <w:rsid w:val="00E97852"/>
    <w:rsid w:val="00EA1137"/>
    <w:rsid w:val="00EB251C"/>
    <w:rsid w:val="00EE5321"/>
    <w:rsid w:val="00F02C49"/>
    <w:rsid w:val="00F16BD5"/>
    <w:rsid w:val="00F25AEF"/>
    <w:rsid w:val="00F25C7B"/>
    <w:rsid w:val="00F43248"/>
    <w:rsid w:val="00F62D93"/>
    <w:rsid w:val="00F63691"/>
    <w:rsid w:val="00F658E3"/>
    <w:rsid w:val="00F668E4"/>
    <w:rsid w:val="00F81932"/>
    <w:rsid w:val="00F9386D"/>
    <w:rsid w:val="00FA5C28"/>
    <w:rsid w:val="00FB2012"/>
    <w:rsid w:val="00FB31AB"/>
    <w:rsid w:val="00FE47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949B"/>
  <w15:chartTrackingRefBased/>
  <w15:docId w15:val="{588144BF-D0F8-4589-92CE-D5B43E6D2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CB0"/>
    <w:pPr>
      <w:spacing w:after="77" w:line="247" w:lineRule="auto"/>
      <w:ind w:left="55" w:hanging="10"/>
    </w:pPr>
    <w:rPr>
      <w:rFonts w:ascii="Times New Roman" w:eastAsia="Times New Roman" w:hAnsi="Times New Roman" w:cs="Times New Roman"/>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C500DE"/>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C500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00DE"/>
    <w:pPr>
      <w:ind w:left="720"/>
      <w:contextualSpacing/>
    </w:pPr>
  </w:style>
  <w:style w:type="character" w:styleId="Hyperlink">
    <w:name w:val="Hyperlink"/>
    <w:basedOn w:val="DefaultParagraphFont"/>
    <w:uiPriority w:val="99"/>
    <w:unhideWhenUsed/>
    <w:rsid w:val="00601B22"/>
    <w:rPr>
      <w:color w:val="0563C1" w:themeColor="hyperlink"/>
      <w:u w:val="single"/>
    </w:rPr>
  </w:style>
  <w:style w:type="character" w:customStyle="1" w:styleId="UnresolvedMention1">
    <w:name w:val="Unresolved Mention1"/>
    <w:basedOn w:val="DefaultParagraphFont"/>
    <w:uiPriority w:val="99"/>
    <w:semiHidden/>
    <w:unhideWhenUsed/>
    <w:rsid w:val="00601B22"/>
    <w:rPr>
      <w:color w:val="605E5C"/>
      <w:shd w:val="clear" w:color="auto" w:fill="E1DFDD"/>
    </w:rPr>
  </w:style>
  <w:style w:type="paragraph" w:styleId="Header">
    <w:name w:val="header"/>
    <w:basedOn w:val="Normal"/>
    <w:link w:val="HeaderChar"/>
    <w:uiPriority w:val="99"/>
    <w:unhideWhenUsed/>
    <w:rsid w:val="005F4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C48"/>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F4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C48"/>
    <w:rPr>
      <w:rFonts w:ascii="Times New Roman" w:eastAsia="Times New Roman" w:hAnsi="Times New Roman" w:cs="Times New Roman"/>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42664">
      <w:bodyDiv w:val="1"/>
      <w:marLeft w:val="0"/>
      <w:marRight w:val="0"/>
      <w:marTop w:val="0"/>
      <w:marBottom w:val="0"/>
      <w:divBdr>
        <w:top w:val="none" w:sz="0" w:space="0" w:color="auto"/>
        <w:left w:val="none" w:sz="0" w:space="0" w:color="auto"/>
        <w:bottom w:val="none" w:sz="0" w:space="0" w:color="auto"/>
        <w:right w:val="none" w:sz="0" w:space="0" w:color="auto"/>
      </w:divBdr>
    </w:div>
    <w:div w:id="116685772">
      <w:bodyDiv w:val="1"/>
      <w:marLeft w:val="0"/>
      <w:marRight w:val="0"/>
      <w:marTop w:val="0"/>
      <w:marBottom w:val="0"/>
      <w:divBdr>
        <w:top w:val="none" w:sz="0" w:space="0" w:color="auto"/>
        <w:left w:val="none" w:sz="0" w:space="0" w:color="auto"/>
        <w:bottom w:val="none" w:sz="0" w:space="0" w:color="auto"/>
        <w:right w:val="none" w:sz="0" w:space="0" w:color="auto"/>
      </w:divBdr>
    </w:div>
    <w:div w:id="206334538">
      <w:bodyDiv w:val="1"/>
      <w:marLeft w:val="0"/>
      <w:marRight w:val="0"/>
      <w:marTop w:val="0"/>
      <w:marBottom w:val="0"/>
      <w:divBdr>
        <w:top w:val="none" w:sz="0" w:space="0" w:color="auto"/>
        <w:left w:val="none" w:sz="0" w:space="0" w:color="auto"/>
        <w:bottom w:val="none" w:sz="0" w:space="0" w:color="auto"/>
        <w:right w:val="none" w:sz="0" w:space="0" w:color="auto"/>
      </w:divBdr>
    </w:div>
    <w:div w:id="325596786">
      <w:bodyDiv w:val="1"/>
      <w:marLeft w:val="0"/>
      <w:marRight w:val="0"/>
      <w:marTop w:val="0"/>
      <w:marBottom w:val="0"/>
      <w:divBdr>
        <w:top w:val="none" w:sz="0" w:space="0" w:color="auto"/>
        <w:left w:val="none" w:sz="0" w:space="0" w:color="auto"/>
        <w:bottom w:val="none" w:sz="0" w:space="0" w:color="auto"/>
        <w:right w:val="none" w:sz="0" w:space="0" w:color="auto"/>
      </w:divBdr>
    </w:div>
    <w:div w:id="655110304">
      <w:bodyDiv w:val="1"/>
      <w:marLeft w:val="0"/>
      <w:marRight w:val="0"/>
      <w:marTop w:val="0"/>
      <w:marBottom w:val="0"/>
      <w:divBdr>
        <w:top w:val="none" w:sz="0" w:space="0" w:color="auto"/>
        <w:left w:val="none" w:sz="0" w:space="0" w:color="auto"/>
        <w:bottom w:val="none" w:sz="0" w:space="0" w:color="auto"/>
        <w:right w:val="none" w:sz="0" w:space="0" w:color="auto"/>
      </w:divBdr>
    </w:div>
    <w:div w:id="698117462">
      <w:bodyDiv w:val="1"/>
      <w:marLeft w:val="0"/>
      <w:marRight w:val="0"/>
      <w:marTop w:val="0"/>
      <w:marBottom w:val="0"/>
      <w:divBdr>
        <w:top w:val="none" w:sz="0" w:space="0" w:color="auto"/>
        <w:left w:val="none" w:sz="0" w:space="0" w:color="auto"/>
        <w:bottom w:val="none" w:sz="0" w:space="0" w:color="auto"/>
        <w:right w:val="none" w:sz="0" w:space="0" w:color="auto"/>
      </w:divBdr>
      <w:divsChild>
        <w:div w:id="869562748">
          <w:marLeft w:val="-225"/>
          <w:marRight w:val="-225"/>
          <w:marTop w:val="0"/>
          <w:marBottom w:val="0"/>
          <w:divBdr>
            <w:top w:val="none" w:sz="0" w:space="0" w:color="auto"/>
            <w:left w:val="none" w:sz="0" w:space="0" w:color="auto"/>
            <w:bottom w:val="none" w:sz="0" w:space="0" w:color="auto"/>
            <w:right w:val="none" w:sz="0" w:space="0" w:color="auto"/>
          </w:divBdr>
          <w:divsChild>
            <w:div w:id="2006323416">
              <w:marLeft w:val="0"/>
              <w:marRight w:val="0"/>
              <w:marTop w:val="0"/>
              <w:marBottom w:val="0"/>
              <w:divBdr>
                <w:top w:val="none" w:sz="0" w:space="0" w:color="auto"/>
                <w:left w:val="none" w:sz="0" w:space="0" w:color="auto"/>
                <w:bottom w:val="none" w:sz="0" w:space="0" w:color="auto"/>
                <w:right w:val="none" w:sz="0" w:space="0" w:color="auto"/>
              </w:divBdr>
              <w:divsChild>
                <w:div w:id="1368869773">
                  <w:marLeft w:val="-225"/>
                  <w:marRight w:val="-225"/>
                  <w:marTop w:val="0"/>
                  <w:marBottom w:val="0"/>
                  <w:divBdr>
                    <w:top w:val="none" w:sz="0" w:space="0" w:color="auto"/>
                    <w:left w:val="none" w:sz="0" w:space="0" w:color="auto"/>
                    <w:bottom w:val="none" w:sz="0" w:space="0" w:color="auto"/>
                    <w:right w:val="none" w:sz="0" w:space="0" w:color="auto"/>
                  </w:divBdr>
                  <w:divsChild>
                    <w:div w:id="1509759550">
                      <w:marLeft w:val="0"/>
                      <w:marRight w:val="0"/>
                      <w:marTop w:val="0"/>
                      <w:marBottom w:val="0"/>
                      <w:divBdr>
                        <w:top w:val="none" w:sz="0" w:space="0" w:color="auto"/>
                        <w:left w:val="none" w:sz="0" w:space="0" w:color="auto"/>
                        <w:bottom w:val="none" w:sz="0" w:space="0" w:color="auto"/>
                        <w:right w:val="none" w:sz="0" w:space="0" w:color="auto"/>
                      </w:divBdr>
                      <w:divsChild>
                        <w:div w:id="354356627">
                          <w:marLeft w:val="0"/>
                          <w:marRight w:val="0"/>
                          <w:marTop w:val="0"/>
                          <w:marBottom w:val="0"/>
                          <w:divBdr>
                            <w:top w:val="none" w:sz="0" w:space="0" w:color="auto"/>
                            <w:left w:val="none" w:sz="0" w:space="0" w:color="auto"/>
                            <w:bottom w:val="none" w:sz="0" w:space="0" w:color="auto"/>
                            <w:right w:val="none" w:sz="0" w:space="0" w:color="auto"/>
                          </w:divBdr>
                          <w:divsChild>
                            <w:div w:id="102828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3978118">
          <w:marLeft w:val="0"/>
          <w:marRight w:val="0"/>
          <w:marTop w:val="0"/>
          <w:marBottom w:val="0"/>
          <w:divBdr>
            <w:top w:val="none" w:sz="0" w:space="0" w:color="auto"/>
            <w:left w:val="none" w:sz="0" w:space="0" w:color="auto"/>
            <w:bottom w:val="none" w:sz="0" w:space="0" w:color="auto"/>
            <w:right w:val="none" w:sz="0" w:space="0" w:color="auto"/>
          </w:divBdr>
          <w:divsChild>
            <w:div w:id="2097749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908462">
      <w:bodyDiv w:val="1"/>
      <w:marLeft w:val="0"/>
      <w:marRight w:val="0"/>
      <w:marTop w:val="0"/>
      <w:marBottom w:val="0"/>
      <w:divBdr>
        <w:top w:val="none" w:sz="0" w:space="0" w:color="auto"/>
        <w:left w:val="none" w:sz="0" w:space="0" w:color="auto"/>
        <w:bottom w:val="none" w:sz="0" w:space="0" w:color="auto"/>
        <w:right w:val="none" w:sz="0" w:space="0" w:color="auto"/>
      </w:divBdr>
    </w:div>
    <w:div w:id="927688647">
      <w:bodyDiv w:val="1"/>
      <w:marLeft w:val="0"/>
      <w:marRight w:val="0"/>
      <w:marTop w:val="0"/>
      <w:marBottom w:val="0"/>
      <w:divBdr>
        <w:top w:val="none" w:sz="0" w:space="0" w:color="auto"/>
        <w:left w:val="none" w:sz="0" w:space="0" w:color="auto"/>
        <w:bottom w:val="none" w:sz="0" w:space="0" w:color="auto"/>
        <w:right w:val="none" w:sz="0" w:space="0" w:color="auto"/>
      </w:divBdr>
    </w:div>
    <w:div w:id="993416578">
      <w:bodyDiv w:val="1"/>
      <w:marLeft w:val="0"/>
      <w:marRight w:val="0"/>
      <w:marTop w:val="0"/>
      <w:marBottom w:val="0"/>
      <w:divBdr>
        <w:top w:val="none" w:sz="0" w:space="0" w:color="auto"/>
        <w:left w:val="none" w:sz="0" w:space="0" w:color="auto"/>
        <w:bottom w:val="none" w:sz="0" w:space="0" w:color="auto"/>
        <w:right w:val="none" w:sz="0" w:space="0" w:color="auto"/>
      </w:divBdr>
      <w:divsChild>
        <w:div w:id="1449547927">
          <w:marLeft w:val="0"/>
          <w:marRight w:val="0"/>
          <w:marTop w:val="0"/>
          <w:marBottom w:val="150"/>
          <w:divBdr>
            <w:top w:val="none" w:sz="0" w:space="0" w:color="auto"/>
            <w:left w:val="none" w:sz="0" w:space="0" w:color="auto"/>
            <w:bottom w:val="none" w:sz="0" w:space="0" w:color="auto"/>
            <w:right w:val="none" w:sz="0" w:space="0" w:color="auto"/>
          </w:divBdr>
        </w:div>
      </w:divsChild>
    </w:div>
    <w:div w:id="1019938041">
      <w:bodyDiv w:val="1"/>
      <w:marLeft w:val="0"/>
      <w:marRight w:val="0"/>
      <w:marTop w:val="0"/>
      <w:marBottom w:val="0"/>
      <w:divBdr>
        <w:top w:val="none" w:sz="0" w:space="0" w:color="auto"/>
        <w:left w:val="none" w:sz="0" w:space="0" w:color="auto"/>
        <w:bottom w:val="none" w:sz="0" w:space="0" w:color="auto"/>
        <w:right w:val="none" w:sz="0" w:space="0" w:color="auto"/>
      </w:divBdr>
    </w:div>
    <w:div w:id="1219390501">
      <w:bodyDiv w:val="1"/>
      <w:marLeft w:val="0"/>
      <w:marRight w:val="0"/>
      <w:marTop w:val="0"/>
      <w:marBottom w:val="0"/>
      <w:divBdr>
        <w:top w:val="none" w:sz="0" w:space="0" w:color="auto"/>
        <w:left w:val="none" w:sz="0" w:space="0" w:color="auto"/>
        <w:bottom w:val="none" w:sz="0" w:space="0" w:color="auto"/>
        <w:right w:val="none" w:sz="0" w:space="0" w:color="auto"/>
      </w:divBdr>
    </w:div>
    <w:div w:id="1431314220">
      <w:bodyDiv w:val="1"/>
      <w:marLeft w:val="0"/>
      <w:marRight w:val="0"/>
      <w:marTop w:val="0"/>
      <w:marBottom w:val="0"/>
      <w:divBdr>
        <w:top w:val="none" w:sz="0" w:space="0" w:color="auto"/>
        <w:left w:val="none" w:sz="0" w:space="0" w:color="auto"/>
        <w:bottom w:val="none" w:sz="0" w:space="0" w:color="auto"/>
        <w:right w:val="none" w:sz="0" w:space="0" w:color="auto"/>
      </w:divBdr>
      <w:divsChild>
        <w:div w:id="1376272765">
          <w:marLeft w:val="-225"/>
          <w:marRight w:val="-225"/>
          <w:marTop w:val="0"/>
          <w:marBottom w:val="0"/>
          <w:divBdr>
            <w:top w:val="none" w:sz="0" w:space="0" w:color="auto"/>
            <w:left w:val="none" w:sz="0" w:space="0" w:color="auto"/>
            <w:bottom w:val="none" w:sz="0" w:space="0" w:color="auto"/>
            <w:right w:val="none" w:sz="0" w:space="0" w:color="auto"/>
          </w:divBdr>
          <w:divsChild>
            <w:div w:id="826936883">
              <w:marLeft w:val="0"/>
              <w:marRight w:val="0"/>
              <w:marTop w:val="0"/>
              <w:marBottom w:val="0"/>
              <w:divBdr>
                <w:top w:val="none" w:sz="0" w:space="0" w:color="auto"/>
                <w:left w:val="none" w:sz="0" w:space="0" w:color="auto"/>
                <w:bottom w:val="none" w:sz="0" w:space="0" w:color="auto"/>
                <w:right w:val="none" w:sz="0" w:space="0" w:color="auto"/>
              </w:divBdr>
              <w:divsChild>
                <w:div w:id="1072387376">
                  <w:marLeft w:val="-225"/>
                  <w:marRight w:val="-225"/>
                  <w:marTop w:val="0"/>
                  <w:marBottom w:val="0"/>
                  <w:divBdr>
                    <w:top w:val="none" w:sz="0" w:space="0" w:color="auto"/>
                    <w:left w:val="none" w:sz="0" w:space="0" w:color="auto"/>
                    <w:bottom w:val="none" w:sz="0" w:space="0" w:color="auto"/>
                    <w:right w:val="none" w:sz="0" w:space="0" w:color="auto"/>
                  </w:divBdr>
                  <w:divsChild>
                    <w:div w:id="745882030">
                      <w:marLeft w:val="0"/>
                      <w:marRight w:val="0"/>
                      <w:marTop w:val="0"/>
                      <w:marBottom w:val="0"/>
                      <w:divBdr>
                        <w:top w:val="none" w:sz="0" w:space="0" w:color="auto"/>
                        <w:left w:val="none" w:sz="0" w:space="0" w:color="auto"/>
                        <w:bottom w:val="none" w:sz="0" w:space="0" w:color="auto"/>
                        <w:right w:val="none" w:sz="0" w:space="0" w:color="auto"/>
                      </w:divBdr>
                      <w:divsChild>
                        <w:div w:id="1583251189">
                          <w:marLeft w:val="0"/>
                          <w:marRight w:val="0"/>
                          <w:marTop w:val="0"/>
                          <w:marBottom w:val="0"/>
                          <w:divBdr>
                            <w:top w:val="none" w:sz="0" w:space="0" w:color="auto"/>
                            <w:left w:val="none" w:sz="0" w:space="0" w:color="auto"/>
                            <w:bottom w:val="none" w:sz="0" w:space="0" w:color="auto"/>
                            <w:right w:val="none" w:sz="0" w:space="0" w:color="auto"/>
                          </w:divBdr>
                          <w:divsChild>
                            <w:div w:id="1438599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3682969">
          <w:marLeft w:val="0"/>
          <w:marRight w:val="0"/>
          <w:marTop w:val="0"/>
          <w:marBottom w:val="0"/>
          <w:divBdr>
            <w:top w:val="none" w:sz="0" w:space="0" w:color="auto"/>
            <w:left w:val="none" w:sz="0" w:space="0" w:color="auto"/>
            <w:bottom w:val="none" w:sz="0" w:space="0" w:color="auto"/>
            <w:right w:val="none" w:sz="0" w:space="0" w:color="auto"/>
          </w:divBdr>
          <w:divsChild>
            <w:div w:id="744688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4571307">
      <w:bodyDiv w:val="1"/>
      <w:marLeft w:val="0"/>
      <w:marRight w:val="0"/>
      <w:marTop w:val="0"/>
      <w:marBottom w:val="0"/>
      <w:divBdr>
        <w:top w:val="none" w:sz="0" w:space="0" w:color="auto"/>
        <w:left w:val="none" w:sz="0" w:space="0" w:color="auto"/>
        <w:bottom w:val="none" w:sz="0" w:space="0" w:color="auto"/>
        <w:right w:val="none" w:sz="0" w:space="0" w:color="auto"/>
      </w:divBdr>
    </w:div>
    <w:div w:id="1945962623">
      <w:bodyDiv w:val="1"/>
      <w:marLeft w:val="0"/>
      <w:marRight w:val="0"/>
      <w:marTop w:val="0"/>
      <w:marBottom w:val="0"/>
      <w:divBdr>
        <w:top w:val="none" w:sz="0" w:space="0" w:color="auto"/>
        <w:left w:val="none" w:sz="0" w:space="0" w:color="auto"/>
        <w:bottom w:val="none" w:sz="0" w:space="0" w:color="auto"/>
        <w:right w:val="none" w:sz="0" w:space="0" w:color="auto"/>
      </w:divBdr>
    </w:div>
    <w:div w:id="2001350144">
      <w:bodyDiv w:val="1"/>
      <w:marLeft w:val="0"/>
      <w:marRight w:val="0"/>
      <w:marTop w:val="0"/>
      <w:marBottom w:val="0"/>
      <w:divBdr>
        <w:top w:val="none" w:sz="0" w:space="0" w:color="auto"/>
        <w:left w:val="none" w:sz="0" w:space="0" w:color="auto"/>
        <w:bottom w:val="none" w:sz="0" w:space="0" w:color="auto"/>
        <w:right w:val="none" w:sz="0" w:space="0" w:color="auto"/>
      </w:divBdr>
      <w:divsChild>
        <w:div w:id="440802628">
          <w:marLeft w:val="0"/>
          <w:marRight w:val="0"/>
          <w:marTop w:val="0"/>
          <w:marBottom w:val="0"/>
          <w:divBdr>
            <w:top w:val="single" w:sz="2" w:space="0" w:color="E5E7EB"/>
            <w:left w:val="single" w:sz="2" w:space="0" w:color="E5E7EB"/>
            <w:bottom w:val="single" w:sz="2" w:space="0" w:color="E5E7EB"/>
            <w:right w:val="single" w:sz="2" w:space="0" w:color="E5E7EB"/>
          </w:divBdr>
        </w:div>
        <w:div w:id="15133713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abundantlifeinitiative.com/about/health-and-wellbein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4.jpe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62D019B27792E448AD7A75348557AC6F" ma:contentTypeVersion="10" ma:contentTypeDescription="Create a new document." ma:contentTypeScope="" ma:versionID="c37521051522243f65b8ded12428d1e0">
  <xsd:schema xmlns:xsd="http://www.w3.org/2001/XMLSchema" xmlns:xs="http://www.w3.org/2001/XMLSchema" xmlns:p="http://schemas.microsoft.com/office/2006/metadata/properties" xmlns:ns3="9b811a52-1ccf-4c5c-ad40-34ae811d1956" targetNamespace="http://schemas.microsoft.com/office/2006/metadata/properties" ma:root="true" ma:fieldsID="1d82a7f9dec11a0b16406c3dc51bf30e" ns3:_="">
    <xsd:import namespace="9b811a52-1ccf-4c5c-ad40-34ae811d1956"/>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3:MediaServiceSearchPropertie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811a52-1ccf-4c5c-ad40-34ae811d195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b811a52-1ccf-4c5c-ad40-34ae811d1956" xsi:nil="true"/>
  </documentManagement>
</p:properties>
</file>

<file path=customXml/itemProps1.xml><?xml version="1.0" encoding="utf-8"?>
<ds:datastoreItem xmlns:ds="http://schemas.openxmlformats.org/officeDocument/2006/customXml" ds:itemID="{7A938871-3DA3-4C82-B31E-578ABB0953A6}">
  <ds:schemaRefs>
    <ds:schemaRef ds:uri="http://schemas.openxmlformats.org/officeDocument/2006/bibliography"/>
  </ds:schemaRefs>
</ds:datastoreItem>
</file>

<file path=customXml/itemProps2.xml><?xml version="1.0" encoding="utf-8"?>
<ds:datastoreItem xmlns:ds="http://schemas.openxmlformats.org/officeDocument/2006/customXml" ds:itemID="{B3CF71F2-163F-4FAB-986C-D2AF675EB4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811a52-1ccf-4c5c-ad40-34ae811d19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E3C40F3-1EAA-41E8-80B9-B453AD08BA1D}">
  <ds:schemaRefs>
    <ds:schemaRef ds:uri="http://schemas.microsoft.com/sharepoint/v3/contenttype/forms"/>
  </ds:schemaRefs>
</ds:datastoreItem>
</file>

<file path=customXml/itemProps4.xml><?xml version="1.0" encoding="utf-8"?>
<ds:datastoreItem xmlns:ds="http://schemas.openxmlformats.org/officeDocument/2006/customXml" ds:itemID="{7F393B08-BC8F-4855-8DE6-8C2A2B4DFDF3}">
  <ds:schemaRefs>
    <ds:schemaRef ds:uri="http://schemas.microsoft.com/office/2006/metadata/properties"/>
    <ds:schemaRef ds:uri="http://schemas.microsoft.com/office/infopath/2007/PartnerControls"/>
    <ds:schemaRef ds:uri="9b811a52-1ccf-4c5c-ad40-34ae811d1956"/>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5917</Words>
  <Characters>33731</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Nicola Walker (1101189)</cp:lastModifiedBy>
  <cp:revision>2</cp:revision>
  <cp:lastPrinted>2023-08-25T07:16:00Z</cp:lastPrinted>
  <dcterms:created xsi:type="dcterms:W3CDTF">2025-04-29T20:17:00Z</dcterms:created>
  <dcterms:modified xsi:type="dcterms:W3CDTF">2025-04-29T20:17:00Z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0x01010062D019B27792E448AD7A75348557AC6F</vt:lpwstr>
  </property>
</Properties>
</file>