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45A9E" w14:textId="0779840F" w:rsidR="00386316" w:rsidRDefault="00386316" w:rsidP="00900B5A">
      <w:pPr>
        <w:spacing w:line="360" w:lineRule="auto"/>
        <w:rPr>
          <w:b/>
          <w:bCs/>
        </w:rPr>
      </w:pPr>
      <w:r w:rsidRPr="00B0346D">
        <w:rPr>
          <w:b/>
          <w:bCs/>
        </w:rPr>
        <w:t xml:space="preserve">Critically reflect upon this statement below and consider the implications for other types of inequalities. ‘Intersectionality as a concept was introduced by </w:t>
      </w:r>
      <w:proofErr w:type="spellStart"/>
      <w:r w:rsidRPr="00B0346D">
        <w:rPr>
          <w:b/>
          <w:bCs/>
        </w:rPr>
        <w:t>Kimberlé</w:t>
      </w:r>
      <w:proofErr w:type="spellEnd"/>
      <w:r w:rsidRPr="00B0346D">
        <w:rPr>
          <w:b/>
          <w:bCs/>
        </w:rPr>
        <w:t xml:space="preserve"> Crenshaw in 1989 to disrupt the ideologies of how inequalities manifest as distinct silos of individuals by gender or by race rather than considering how different inequalities intersect, compound, and are mutually constitutive rather than mutually exclusive’.</w:t>
      </w:r>
    </w:p>
    <w:p w14:paraId="32F07F3F" w14:textId="77777777" w:rsidR="00A3571E" w:rsidRDefault="00A3571E" w:rsidP="00900B5A">
      <w:pPr>
        <w:spacing w:line="360" w:lineRule="auto"/>
        <w:rPr>
          <w:b/>
          <w:bCs/>
          <w:color w:val="FF0000"/>
        </w:rPr>
      </w:pPr>
    </w:p>
    <w:p w14:paraId="3ABA7310" w14:textId="7741D431" w:rsidR="006A2E50" w:rsidRPr="009B1767" w:rsidRDefault="00773F41" w:rsidP="00900B5A">
      <w:pPr>
        <w:spacing w:line="360" w:lineRule="auto"/>
      </w:pPr>
      <w:r w:rsidRPr="00BC4399">
        <w:t xml:space="preserve">In 1989, </w:t>
      </w:r>
      <w:proofErr w:type="spellStart"/>
      <w:r w:rsidR="00872F67" w:rsidRPr="00BC4399">
        <w:t>Kimberle</w:t>
      </w:r>
      <w:proofErr w:type="spellEnd"/>
      <w:r w:rsidR="00872F67" w:rsidRPr="00BC4399">
        <w:t xml:space="preserve"> </w:t>
      </w:r>
      <w:r w:rsidRPr="00BC4399">
        <w:t>Crenshaw</w:t>
      </w:r>
      <w:r w:rsidR="00F23314" w:rsidRPr="00BC4399">
        <w:t>, recognised as a leader in civil rights and an academic scholar,</w:t>
      </w:r>
      <w:r w:rsidRPr="00BC4399">
        <w:t xml:space="preserve"> introduced the concept of intersectionality</w:t>
      </w:r>
      <w:r w:rsidR="00F23314" w:rsidRPr="00BC4399">
        <w:t xml:space="preserve"> (</w:t>
      </w:r>
      <w:proofErr w:type="spellStart"/>
      <w:r w:rsidR="00C33DC8">
        <w:t>Carbado</w:t>
      </w:r>
      <w:proofErr w:type="spellEnd"/>
      <w:r w:rsidR="00C33DC8">
        <w:t xml:space="preserve"> </w:t>
      </w:r>
      <w:r w:rsidR="00C33DC8" w:rsidRPr="00C33DC8">
        <w:rPr>
          <w:i/>
          <w:iCs/>
        </w:rPr>
        <w:t>et al.,</w:t>
      </w:r>
      <w:r w:rsidR="00C33DC8">
        <w:t xml:space="preserve"> 2013</w:t>
      </w:r>
      <w:r w:rsidR="00F23314" w:rsidRPr="00BC4399">
        <w:t xml:space="preserve">). </w:t>
      </w:r>
      <w:r w:rsidR="00FB04B7" w:rsidRPr="00BC4399">
        <w:t xml:space="preserve">Intersectionality </w:t>
      </w:r>
      <w:r w:rsidR="00094F67" w:rsidRPr="00BC4399">
        <w:t xml:space="preserve">is </w:t>
      </w:r>
      <w:r w:rsidR="00FB04B7" w:rsidRPr="00BC4399">
        <w:t xml:space="preserve">a </w:t>
      </w:r>
      <w:r w:rsidR="00852368" w:rsidRPr="00BC4399">
        <w:t>theoretical</w:t>
      </w:r>
      <w:r w:rsidRPr="00BC4399">
        <w:t xml:space="preserve"> framework d</w:t>
      </w:r>
      <w:r w:rsidR="00094F67" w:rsidRPr="00BC4399">
        <w:t>eveloped</w:t>
      </w:r>
      <w:r w:rsidRPr="00BC4399">
        <w:t xml:space="preserve"> to expose and </w:t>
      </w:r>
      <w:r w:rsidR="00DA3A88" w:rsidRPr="00BC4399">
        <w:t xml:space="preserve">confront </w:t>
      </w:r>
      <w:r w:rsidR="00094F67" w:rsidRPr="00BC4399">
        <w:t xml:space="preserve">how various forms of </w:t>
      </w:r>
      <w:r w:rsidRPr="00BC4399">
        <w:t xml:space="preserve">discrimination and disadvantage intersect and </w:t>
      </w:r>
      <w:r w:rsidR="00094F67" w:rsidRPr="00BC4399">
        <w:t>amplify</w:t>
      </w:r>
      <w:r w:rsidRPr="00BC4399">
        <w:t xml:space="preserve"> </w:t>
      </w:r>
      <w:r w:rsidR="00CB23E7" w:rsidRPr="00BC4399">
        <w:t>each othe</w:t>
      </w:r>
      <w:r w:rsidR="00094F67" w:rsidRPr="00BC4399">
        <w:t>r, resulting in more intricate and severe forms of oppression</w:t>
      </w:r>
      <w:r w:rsidRPr="00BC4399">
        <w:t xml:space="preserve"> (</w:t>
      </w:r>
      <w:r w:rsidR="00C33DC8">
        <w:t>Collins &amp; Bilge, 2020</w:t>
      </w:r>
      <w:r w:rsidRPr="00BC4399">
        <w:t xml:space="preserve">). </w:t>
      </w:r>
      <w:r w:rsidR="00371CAC" w:rsidRPr="00BC4399">
        <w:t xml:space="preserve">Crenshaw’s pioneering work arose from her analysis of the </w:t>
      </w:r>
      <w:r w:rsidR="00371CAC" w:rsidRPr="009B1767">
        <w:t xml:space="preserve">idiosyncratic experiences of </w:t>
      </w:r>
      <w:r w:rsidR="00855279">
        <w:t>B</w:t>
      </w:r>
      <w:r w:rsidR="00371CAC" w:rsidRPr="009B1767">
        <w:t>lack women, whose struggles could not be exhaustively understood by examining gender and race in isolation (</w:t>
      </w:r>
      <w:proofErr w:type="spellStart"/>
      <w:r w:rsidR="00520915">
        <w:t>Moye</w:t>
      </w:r>
      <w:proofErr w:type="spellEnd"/>
      <w:r w:rsidR="00520915">
        <w:t>, 2020</w:t>
      </w:r>
      <w:r w:rsidR="00371CAC" w:rsidRPr="009B1767">
        <w:t xml:space="preserve">). </w:t>
      </w:r>
      <w:r w:rsidR="00AA72D1" w:rsidRPr="009B1767">
        <w:t xml:space="preserve">Her theory emphasised that social identities and the related inequalities that accompany </w:t>
      </w:r>
      <w:r w:rsidR="006A700B">
        <w:t xml:space="preserve">them </w:t>
      </w:r>
      <w:r w:rsidR="00AA72D1" w:rsidRPr="009B1767">
        <w:t>are complect</w:t>
      </w:r>
      <w:r w:rsidR="006A700B">
        <w:t>ed</w:t>
      </w:r>
      <w:r w:rsidR="00AA72D1" w:rsidRPr="009B1767">
        <w:t xml:space="preserve"> and mutually constitutive</w:t>
      </w:r>
      <w:r w:rsidR="0040033D" w:rsidRPr="009B1767">
        <w:t xml:space="preserve">, </w:t>
      </w:r>
      <w:r w:rsidR="0057690A">
        <w:t>which</w:t>
      </w:r>
      <w:r w:rsidR="0040033D" w:rsidRPr="009B1767">
        <w:t xml:space="preserve"> together shape an individual’s overall experience of inequality</w:t>
      </w:r>
      <w:r w:rsidR="00AA72D1" w:rsidRPr="009B1767">
        <w:t xml:space="preserve"> (</w:t>
      </w:r>
      <w:r w:rsidR="00F94138">
        <w:t>Bradley, 2015</w:t>
      </w:r>
      <w:r w:rsidR="00AA72D1" w:rsidRPr="009B1767">
        <w:t xml:space="preserve">). </w:t>
      </w:r>
    </w:p>
    <w:p w14:paraId="59414C80" w14:textId="77777777" w:rsidR="00F94138" w:rsidRDefault="00F94138" w:rsidP="00900B5A">
      <w:pPr>
        <w:spacing w:line="360" w:lineRule="auto"/>
      </w:pPr>
    </w:p>
    <w:p w14:paraId="1D6B1B9E" w14:textId="7B5AA6A0" w:rsidR="00400144" w:rsidRDefault="00830325" w:rsidP="00900B5A">
      <w:pPr>
        <w:spacing w:line="360" w:lineRule="auto"/>
      </w:pPr>
      <w:r w:rsidRPr="009B1767">
        <w:t xml:space="preserve">However, the concept of intersectionality is not </w:t>
      </w:r>
      <w:r w:rsidR="00400144">
        <w:t xml:space="preserve">alone </w:t>
      </w:r>
      <w:r w:rsidRPr="009B1767">
        <w:t>experienced by black women, as per Crenshaw’s original discussion (</w:t>
      </w:r>
      <w:r w:rsidR="006316A2">
        <w:t xml:space="preserve">Haynes </w:t>
      </w:r>
      <w:r w:rsidR="006316A2" w:rsidRPr="006316A2">
        <w:rPr>
          <w:i/>
          <w:iCs/>
        </w:rPr>
        <w:t>et al</w:t>
      </w:r>
      <w:r w:rsidR="006316A2">
        <w:t>., 2020</w:t>
      </w:r>
      <w:r w:rsidR="00CA79B9">
        <w:t>)</w:t>
      </w:r>
      <w:r w:rsidRPr="009B1767">
        <w:t>.</w:t>
      </w:r>
      <w:r w:rsidR="009B1767" w:rsidRPr="009B1767">
        <w:t xml:space="preserve"> </w:t>
      </w:r>
      <w:r w:rsidR="007F31AE">
        <w:t xml:space="preserve">Although much of the early work </w:t>
      </w:r>
      <w:r w:rsidR="005536E2">
        <w:t>focused this concept o</w:t>
      </w:r>
      <w:r w:rsidR="00671817">
        <w:t>f</w:t>
      </w:r>
      <w:r w:rsidR="007F31AE">
        <w:t xml:space="preserve"> </w:t>
      </w:r>
      <w:r w:rsidR="005536E2">
        <w:t>r</w:t>
      </w:r>
      <w:r w:rsidR="007F31AE">
        <w:t xml:space="preserve">ace and gender, </w:t>
      </w:r>
      <w:r w:rsidR="00083C4F">
        <w:t>it has evolved</w:t>
      </w:r>
      <w:r w:rsidR="007F31AE">
        <w:t xml:space="preserve"> </w:t>
      </w:r>
      <w:r w:rsidR="00083C4F">
        <w:t>to recognise that</w:t>
      </w:r>
      <w:r w:rsidR="007F31AE">
        <w:t xml:space="preserve"> a broader range of </w:t>
      </w:r>
      <w:r w:rsidR="00670BBD">
        <w:t>socially constructed categories</w:t>
      </w:r>
      <w:r w:rsidR="00671817">
        <w:t xml:space="preserve"> - </w:t>
      </w:r>
      <w:r w:rsidR="001151FB">
        <w:t>such as class, sexuality, ethnicity and age</w:t>
      </w:r>
      <w:r w:rsidR="0097575C">
        <w:t xml:space="preserve"> </w:t>
      </w:r>
      <w:r w:rsidR="00671817">
        <w:t xml:space="preserve">- </w:t>
      </w:r>
      <w:r w:rsidR="0097575C">
        <w:t>also play</w:t>
      </w:r>
      <w:r w:rsidR="00670BBD">
        <w:t xml:space="preserve"> </w:t>
      </w:r>
      <w:r w:rsidR="0097575C">
        <w:t>significant roles in shaping</w:t>
      </w:r>
      <w:r w:rsidR="00670BBD">
        <w:t xml:space="preserve"> individuals’ identities, experiences, and opportunities within society (</w:t>
      </w:r>
      <w:r w:rsidR="001E6800">
        <w:t xml:space="preserve">Moffitt </w:t>
      </w:r>
      <w:r w:rsidR="001E6800" w:rsidRPr="001E6800">
        <w:rPr>
          <w:i/>
          <w:iCs/>
        </w:rPr>
        <w:t>et al.</w:t>
      </w:r>
      <w:r w:rsidR="001E6800">
        <w:t>, 2020</w:t>
      </w:r>
      <w:r w:rsidR="00670BBD">
        <w:t xml:space="preserve">). </w:t>
      </w:r>
      <w:r w:rsidR="007F31AE">
        <w:t xml:space="preserve">Intersectionality </w:t>
      </w:r>
      <w:r w:rsidR="00AC1C93">
        <w:t>provides a</w:t>
      </w:r>
      <w:r w:rsidR="007F31AE">
        <w:t xml:space="preserve"> lens </w:t>
      </w:r>
      <w:r w:rsidR="00AC1C93">
        <w:t>through which to understand the</w:t>
      </w:r>
      <w:r w:rsidR="007F31AE">
        <w:t xml:space="preserve"> experiences of </w:t>
      </w:r>
      <w:r w:rsidR="00B93C12">
        <w:t>B</w:t>
      </w:r>
      <w:r w:rsidR="007F31AE">
        <w:t>lack</w:t>
      </w:r>
      <w:r w:rsidR="00A05195">
        <w:t xml:space="preserve"> male</w:t>
      </w:r>
      <w:r w:rsidR="007F31AE">
        <w:t xml:space="preserve"> </w:t>
      </w:r>
      <w:r w:rsidR="00B93C12">
        <w:t xml:space="preserve">youth </w:t>
      </w:r>
      <w:r w:rsidR="007F31AE">
        <w:t xml:space="preserve">can be viewed through, </w:t>
      </w:r>
      <w:r w:rsidR="00AC1C93">
        <w:t>highlighting an intricate intersection between</w:t>
      </w:r>
      <w:r w:rsidR="00671817">
        <w:t xml:space="preserve"> </w:t>
      </w:r>
      <w:r w:rsidR="00AC1C93">
        <w:t>age, ethnicity and gender (</w:t>
      </w:r>
      <w:r w:rsidR="00495345">
        <w:t>Quinn, 2022; Rogers &amp; Syed, 2021</w:t>
      </w:r>
      <w:r w:rsidR="00AC1C93">
        <w:t xml:space="preserve">). </w:t>
      </w:r>
      <w:r w:rsidR="00C12A89" w:rsidRPr="00170805">
        <w:t xml:space="preserve">This demographic often faces compounded discrimination and systemic barriers in areas </w:t>
      </w:r>
      <w:r w:rsidR="00671817">
        <w:t>including</w:t>
      </w:r>
      <w:r w:rsidR="00C12A89" w:rsidRPr="00170805">
        <w:t xml:space="preserve"> the education system, employment, and the </w:t>
      </w:r>
      <w:r w:rsidR="003541DE">
        <w:t xml:space="preserve">criminal justice system </w:t>
      </w:r>
      <w:r w:rsidR="00C12A89" w:rsidRPr="00170805">
        <w:t>(</w:t>
      </w:r>
      <w:r w:rsidR="00624359">
        <w:t>Gabriel, 2021</w:t>
      </w:r>
      <w:r w:rsidR="00C12A89" w:rsidRPr="00170805">
        <w:t>).</w:t>
      </w:r>
    </w:p>
    <w:p w14:paraId="6FDB6EBA" w14:textId="77777777" w:rsidR="00AC1C93" w:rsidRDefault="00AC1C93" w:rsidP="00900B5A">
      <w:pPr>
        <w:spacing w:line="360" w:lineRule="auto"/>
      </w:pPr>
    </w:p>
    <w:p w14:paraId="307D8EBB" w14:textId="0CE087E4" w:rsidR="0067705D" w:rsidRDefault="00AC1C93" w:rsidP="00900B5A">
      <w:pPr>
        <w:spacing w:line="360" w:lineRule="auto"/>
      </w:pPr>
      <w:r w:rsidRPr="00170805">
        <w:t>Th</w:t>
      </w:r>
      <w:r w:rsidR="00CE42F0">
        <w:t>erefore, this</w:t>
      </w:r>
      <w:r w:rsidRPr="00170805">
        <w:t xml:space="preserve"> essay will </w:t>
      </w:r>
      <w:r w:rsidR="00CA2E0D">
        <w:t xml:space="preserve">begin by </w:t>
      </w:r>
      <w:r w:rsidRPr="00170805">
        <w:t>critically reflect</w:t>
      </w:r>
      <w:r w:rsidR="00CA2E0D">
        <w:t>ing</w:t>
      </w:r>
      <w:r w:rsidRPr="00170805">
        <w:t xml:space="preserve"> upon Crenshaw’s contention</w:t>
      </w:r>
      <w:r w:rsidR="008D0419">
        <w:t xml:space="preserve"> and </w:t>
      </w:r>
      <w:r w:rsidR="00790595">
        <w:t xml:space="preserve">offering </w:t>
      </w:r>
      <w:r w:rsidR="008D0419">
        <w:t xml:space="preserve">historical context </w:t>
      </w:r>
      <w:r w:rsidR="00790595">
        <w:t>on</w:t>
      </w:r>
      <w:r w:rsidR="008D0419">
        <w:t xml:space="preserve"> why intersectionality was </w:t>
      </w:r>
      <w:r w:rsidR="002130ED">
        <w:t xml:space="preserve">a </w:t>
      </w:r>
      <w:r w:rsidR="00790595">
        <w:t>crucial development at the time. The essay will then</w:t>
      </w:r>
      <w:r w:rsidR="00540703">
        <w:t xml:space="preserve"> </w:t>
      </w:r>
      <w:r w:rsidRPr="00170805">
        <w:t>explore the implications of intersectionality for other</w:t>
      </w:r>
      <w:r w:rsidR="00E66066">
        <w:t xml:space="preserve"> forms</w:t>
      </w:r>
      <w:r w:rsidRPr="00170805">
        <w:t xml:space="preserve"> of inequality. There will be a focus on the experiences of </w:t>
      </w:r>
      <w:r w:rsidR="00795090">
        <w:t>Black male youth (BMY)</w:t>
      </w:r>
      <w:r w:rsidR="000D2487">
        <w:t>,</w:t>
      </w:r>
      <w:r w:rsidRPr="00170805">
        <w:t xml:space="preserve"> taking a </w:t>
      </w:r>
      <w:r w:rsidR="00C74066">
        <w:t>detailed</w:t>
      </w:r>
      <w:r w:rsidR="008A13DB">
        <w:t xml:space="preserve"> </w:t>
      </w:r>
      <w:r w:rsidRPr="00170805">
        <w:t xml:space="preserve">approach </w:t>
      </w:r>
      <w:r w:rsidR="00391552">
        <w:t>to</w:t>
      </w:r>
      <w:r w:rsidRPr="00170805">
        <w:t xml:space="preserve"> </w:t>
      </w:r>
      <w:r w:rsidR="00671817">
        <w:t>examine</w:t>
      </w:r>
      <w:r w:rsidRPr="00170805">
        <w:t xml:space="preserve"> how race </w:t>
      </w:r>
      <w:r w:rsidR="00855279">
        <w:t xml:space="preserve">and </w:t>
      </w:r>
      <w:r w:rsidR="00F42078">
        <w:t>age</w:t>
      </w:r>
      <w:r w:rsidRPr="00170805">
        <w:t xml:space="preserve"> intersect to produce distinct challenges and disadvantages in society. </w:t>
      </w:r>
      <w:r w:rsidR="00C91299">
        <w:t>Throughout the essay, t</w:t>
      </w:r>
      <w:r w:rsidR="00BE380C">
        <w:t xml:space="preserve">he terms </w:t>
      </w:r>
      <w:r w:rsidR="00310FF5">
        <w:t>‘</w:t>
      </w:r>
      <w:r w:rsidR="00BE380C">
        <w:t>Black male youth</w:t>
      </w:r>
      <w:r w:rsidR="00310FF5">
        <w:t>’</w:t>
      </w:r>
      <w:r w:rsidR="00BE380C">
        <w:t xml:space="preserve"> and </w:t>
      </w:r>
      <w:r w:rsidR="00310FF5">
        <w:t>‘</w:t>
      </w:r>
      <w:r w:rsidR="00BE380C">
        <w:t xml:space="preserve">young </w:t>
      </w:r>
      <w:r w:rsidR="00BE380C">
        <w:lastRenderedPageBreak/>
        <w:t>Black men</w:t>
      </w:r>
      <w:r w:rsidR="00310FF5">
        <w:t>’</w:t>
      </w:r>
      <w:r w:rsidR="00BE380C">
        <w:t xml:space="preserve"> will be used </w:t>
      </w:r>
      <w:r w:rsidR="009C0B00">
        <w:t xml:space="preserve">interchangeably </w:t>
      </w:r>
      <w:r w:rsidR="00310FF5">
        <w:t>throughout this</w:t>
      </w:r>
      <w:r w:rsidR="009C0B00">
        <w:t xml:space="preserve"> essay</w:t>
      </w:r>
      <w:r w:rsidR="00310FF5">
        <w:t xml:space="preserve"> to refer to individuals who identify as Black and male,</w:t>
      </w:r>
      <w:r w:rsidR="007C7DDF">
        <w:t xml:space="preserve"> rang</w:t>
      </w:r>
      <w:r w:rsidR="00310FF5">
        <w:t>ing</w:t>
      </w:r>
      <w:r w:rsidR="007C7DDF">
        <w:t xml:space="preserve"> from adolescence to early adulthood. </w:t>
      </w:r>
      <w:r w:rsidR="005E4266">
        <w:t>Using this framework,</w:t>
      </w:r>
      <w:r w:rsidRPr="00170805">
        <w:t xml:space="preserve"> the essay will demonstrate the universal applicability of intersectionality in addressing social justice</w:t>
      </w:r>
      <w:r w:rsidR="008A51B2">
        <w:t xml:space="preserve"> in the criminal justice system</w:t>
      </w:r>
      <w:r w:rsidRPr="00170805">
        <w:t xml:space="preserve">. </w:t>
      </w:r>
    </w:p>
    <w:p w14:paraId="591D0AC8" w14:textId="77777777" w:rsidR="00DF36D5" w:rsidRDefault="00DF36D5" w:rsidP="00900B5A">
      <w:pPr>
        <w:spacing w:line="360" w:lineRule="auto"/>
      </w:pPr>
    </w:p>
    <w:p w14:paraId="2CE79362" w14:textId="27872C0A" w:rsidR="00B677C9" w:rsidRDefault="00294EE8" w:rsidP="00900B5A">
      <w:pPr>
        <w:spacing w:line="360" w:lineRule="auto"/>
      </w:pPr>
      <w:r>
        <w:t>T</w:t>
      </w:r>
      <w:r w:rsidR="00133338">
        <w:t xml:space="preserve">he term ‘intersectionality’ </w:t>
      </w:r>
      <w:r w:rsidR="00781118">
        <w:t>has its roots in Black feminist activism</w:t>
      </w:r>
      <w:r w:rsidR="00F71F78">
        <w:t xml:space="preserve"> and </w:t>
      </w:r>
      <w:r w:rsidR="000A55A7">
        <w:t>C</w:t>
      </w:r>
      <w:r w:rsidR="00F71F78">
        <w:t xml:space="preserve">ritical </w:t>
      </w:r>
      <w:r w:rsidR="000A55A7">
        <w:t>R</w:t>
      </w:r>
      <w:r w:rsidR="00F71F78">
        <w:t xml:space="preserve">ace </w:t>
      </w:r>
      <w:r w:rsidR="000A55A7">
        <w:t>T</w:t>
      </w:r>
      <w:r w:rsidR="00F71F78">
        <w:t>heory</w:t>
      </w:r>
      <w:r w:rsidR="00781118">
        <w:t xml:space="preserve">, </w:t>
      </w:r>
      <w:r w:rsidR="000A55A7">
        <w:t>introduced</w:t>
      </w:r>
      <w:r w:rsidR="00781118">
        <w:t xml:space="preserve"> by American scholar </w:t>
      </w:r>
      <w:proofErr w:type="spellStart"/>
      <w:r w:rsidR="00781118">
        <w:t>Kimberle</w:t>
      </w:r>
      <w:proofErr w:type="spellEnd"/>
      <w:r w:rsidR="00781118">
        <w:t xml:space="preserve"> Crenshaw in 1989 (</w:t>
      </w:r>
      <w:proofErr w:type="spellStart"/>
      <w:r w:rsidR="00624359">
        <w:t>Houh</w:t>
      </w:r>
      <w:proofErr w:type="spellEnd"/>
      <w:r w:rsidR="00624359">
        <w:t>, 2021; Truth et al., 2024</w:t>
      </w:r>
      <w:r w:rsidR="00781118">
        <w:t>).</w:t>
      </w:r>
      <w:r w:rsidR="00E83085">
        <w:t xml:space="preserve"> </w:t>
      </w:r>
      <w:r>
        <w:t>T</w:t>
      </w:r>
      <w:r w:rsidR="00D27952">
        <w:t>he</w:t>
      </w:r>
      <w:r>
        <w:t xml:space="preserve"> concept emerged in the aftermath of the </w:t>
      </w:r>
      <w:r w:rsidR="00E83085">
        <w:t xml:space="preserve">Civil Rights Movement and Second Wave Feminism, which </w:t>
      </w:r>
      <w:r>
        <w:t>sought</w:t>
      </w:r>
      <w:r w:rsidR="00E83085">
        <w:t xml:space="preserve"> to end racial segregation against African-American communities and</w:t>
      </w:r>
      <w:r>
        <w:t xml:space="preserve"> promote</w:t>
      </w:r>
      <w:r w:rsidR="00E83085">
        <w:t xml:space="preserve"> gender equality (</w:t>
      </w:r>
      <w:proofErr w:type="spellStart"/>
      <w:r w:rsidR="005E73E1">
        <w:t>Mayeri</w:t>
      </w:r>
      <w:proofErr w:type="spellEnd"/>
      <w:r w:rsidR="005E73E1">
        <w:t>, 2011</w:t>
      </w:r>
      <w:r w:rsidR="00E83085">
        <w:t xml:space="preserve">). </w:t>
      </w:r>
      <w:r w:rsidR="00525BC1">
        <w:t>While</w:t>
      </w:r>
      <w:r w:rsidR="002C2CF2">
        <w:t xml:space="preserve"> these movements </w:t>
      </w:r>
      <w:r w:rsidR="00A16420">
        <w:t>achieved significant milestones</w:t>
      </w:r>
      <w:r w:rsidR="00671817">
        <w:t>,</w:t>
      </w:r>
      <w:r w:rsidR="00584102">
        <w:t xml:space="preserve"> </w:t>
      </w:r>
      <w:r w:rsidR="002C2CF2">
        <w:t xml:space="preserve">such as </w:t>
      </w:r>
      <w:r w:rsidR="00453D6B">
        <w:t xml:space="preserve">Voting Rights Act (1965) </w:t>
      </w:r>
      <w:r w:rsidR="002C2CF2">
        <w:t xml:space="preserve">and </w:t>
      </w:r>
      <w:r w:rsidR="00453D6B">
        <w:t xml:space="preserve">the Civil Rights Act (1964) </w:t>
      </w:r>
      <w:r w:rsidR="002C2CF2">
        <w:t xml:space="preserve">in the USA, </w:t>
      </w:r>
      <w:r w:rsidR="00691928">
        <w:t>they</w:t>
      </w:r>
      <w:r w:rsidR="009F1E1F">
        <w:t xml:space="preserve"> primarily </w:t>
      </w:r>
      <w:r w:rsidR="00896F6E">
        <w:t>addressed</w:t>
      </w:r>
      <w:r w:rsidR="009F1E1F">
        <w:t xml:space="preserve"> the </w:t>
      </w:r>
      <w:r w:rsidR="00BB4265">
        <w:t xml:space="preserve">collective </w:t>
      </w:r>
      <w:r w:rsidR="009F1E1F">
        <w:t xml:space="preserve">experiences and struggles of </w:t>
      </w:r>
      <w:r w:rsidR="005A6A4A">
        <w:t>B</w:t>
      </w:r>
      <w:r w:rsidR="00A37508">
        <w:t>lack people as a</w:t>
      </w:r>
      <w:r w:rsidR="004F5CF6">
        <w:t xml:space="preserve"> </w:t>
      </w:r>
      <w:r w:rsidR="00A37508">
        <w:t>race and women as a gender (</w:t>
      </w:r>
      <w:proofErr w:type="spellStart"/>
      <w:r w:rsidR="00624359">
        <w:t>Robnett</w:t>
      </w:r>
      <w:proofErr w:type="spellEnd"/>
      <w:r w:rsidR="00624359">
        <w:t>, 2021</w:t>
      </w:r>
      <w:r w:rsidR="00A37508">
        <w:t>).</w:t>
      </w:r>
      <w:r w:rsidR="004F5CF6">
        <w:t xml:space="preserve"> </w:t>
      </w:r>
      <w:r w:rsidR="00896F6E">
        <w:t>H</w:t>
      </w:r>
      <w:r w:rsidR="00B36F3B">
        <w:t xml:space="preserve">owever, </w:t>
      </w:r>
      <w:r w:rsidR="00896F6E">
        <w:t xml:space="preserve">these movements often overlooked </w:t>
      </w:r>
      <w:r w:rsidR="00B36F3B">
        <w:t>the intra-category diversity of</w:t>
      </w:r>
      <w:r w:rsidR="00861C4C">
        <w:t xml:space="preserve"> their members, </w:t>
      </w:r>
      <w:r w:rsidR="00717E0B">
        <w:t xml:space="preserve">failing to advocate for </w:t>
      </w:r>
      <w:r w:rsidR="00861C4C">
        <w:t>the</w:t>
      </w:r>
      <w:r w:rsidR="000D115F">
        <w:t>ir</w:t>
      </w:r>
      <w:r w:rsidR="00861C4C">
        <w:t xml:space="preserve"> nuanced needs</w:t>
      </w:r>
      <w:r w:rsidR="009B3FB2">
        <w:t>, perspectives</w:t>
      </w:r>
      <w:r w:rsidR="000D115F">
        <w:t>,</w:t>
      </w:r>
      <w:r w:rsidR="009B3FB2">
        <w:t xml:space="preserve"> and </w:t>
      </w:r>
      <w:r w:rsidR="005D3325">
        <w:t>unique</w:t>
      </w:r>
      <w:r w:rsidR="009B3FB2">
        <w:t xml:space="preserve"> challenges</w:t>
      </w:r>
      <w:r w:rsidR="00861C4C">
        <w:t xml:space="preserve"> </w:t>
      </w:r>
      <w:r w:rsidR="000D115F">
        <w:t xml:space="preserve">experienced </w:t>
      </w:r>
      <w:r w:rsidR="00861C4C">
        <w:t>by</w:t>
      </w:r>
      <w:r w:rsidR="00656621">
        <w:t xml:space="preserve"> women of colour from the outset</w:t>
      </w:r>
      <w:r w:rsidR="001C03EF">
        <w:t xml:space="preserve"> (</w:t>
      </w:r>
      <w:proofErr w:type="spellStart"/>
      <w:r w:rsidR="00BA4B46">
        <w:t>Ajele</w:t>
      </w:r>
      <w:proofErr w:type="spellEnd"/>
      <w:r w:rsidR="00BA4B46">
        <w:t xml:space="preserve"> &amp; McGill, 2020</w:t>
      </w:r>
      <w:r w:rsidR="001C03EF">
        <w:t xml:space="preserve">). </w:t>
      </w:r>
      <w:r w:rsidR="000F621B">
        <w:t xml:space="preserve">For </w:t>
      </w:r>
      <w:r w:rsidR="005D3325">
        <w:t>instance</w:t>
      </w:r>
      <w:r w:rsidR="000F621B">
        <w:t xml:space="preserve">, the experiences of </w:t>
      </w:r>
      <w:r w:rsidR="005A6A4A">
        <w:t>Bl</w:t>
      </w:r>
      <w:r w:rsidR="000F621B">
        <w:t xml:space="preserve">ack women were not fully addressed by either the anti-racist movement, which </w:t>
      </w:r>
      <w:r w:rsidR="007D41BB">
        <w:t>centred on</w:t>
      </w:r>
      <w:r w:rsidR="008E5910">
        <w:t xml:space="preserve"> </w:t>
      </w:r>
      <w:r w:rsidR="007D41BB">
        <w:t>‘</w:t>
      </w:r>
      <w:r w:rsidR="008E5910">
        <w:t>Black</w:t>
      </w:r>
      <w:r w:rsidR="00D14EF4">
        <w:t xml:space="preserve"> men</w:t>
      </w:r>
      <w:r w:rsidR="008E5910">
        <w:t xml:space="preserve"> as the unstated norm</w:t>
      </w:r>
      <w:r w:rsidR="00D14EF4">
        <w:t>’</w:t>
      </w:r>
      <w:r w:rsidR="0013323C">
        <w:t xml:space="preserve">, </w:t>
      </w:r>
      <w:r w:rsidR="000D115F">
        <w:t>and</w:t>
      </w:r>
      <w:r w:rsidR="000F621B">
        <w:t xml:space="preserve"> feminist movement</w:t>
      </w:r>
      <w:r w:rsidR="003800C4">
        <w:t>s</w:t>
      </w:r>
      <w:r w:rsidR="000D115F">
        <w:t xml:space="preserve"> that</w:t>
      </w:r>
      <w:r w:rsidR="000F621B">
        <w:t xml:space="preserve"> </w:t>
      </w:r>
      <w:r w:rsidR="000D115F">
        <w:t>primarily</w:t>
      </w:r>
      <w:r w:rsidR="00D91691">
        <w:t xml:space="preserve"> </w:t>
      </w:r>
      <w:r w:rsidR="000D115F">
        <w:t>addressed</w:t>
      </w:r>
      <w:r w:rsidR="00096224">
        <w:t xml:space="preserve"> issues affecting </w:t>
      </w:r>
      <w:r w:rsidR="00671A08">
        <w:t xml:space="preserve">middle-class, educated, </w:t>
      </w:r>
      <w:r w:rsidR="005A6A4A">
        <w:t>W</w:t>
      </w:r>
      <w:r w:rsidR="000F621B">
        <w:t>hite women</w:t>
      </w:r>
      <w:r w:rsidR="001F591F">
        <w:t xml:space="preserve">, </w:t>
      </w:r>
      <w:r w:rsidR="00096224">
        <w:t>t</w:t>
      </w:r>
      <w:r w:rsidR="001F591F">
        <w:t>h</w:t>
      </w:r>
      <w:r w:rsidR="0099418B">
        <w:t>us</w:t>
      </w:r>
      <w:r w:rsidR="001F591F">
        <w:t xml:space="preserve"> neglecting</w:t>
      </w:r>
      <w:r w:rsidR="00096224">
        <w:t xml:space="preserve"> </w:t>
      </w:r>
      <w:r w:rsidR="00B61DDC">
        <w:t xml:space="preserve">the intersections of </w:t>
      </w:r>
      <w:r w:rsidR="00096224">
        <w:t>racialised sexism</w:t>
      </w:r>
      <w:r w:rsidR="000F621B">
        <w:t xml:space="preserve"> (</w:t>
      </w:r>
      <w:proofErr w:type="spellStart"/>
      <w:r w:rsidR="00454102">
        <w:t>Ajele</w:t>
      </w:r>
      <w:proofErr w:type="spellEnd"/>
      <w:r w:rsidR="00454102">
        <w:t xml:space="preserve"> &amp; McGill, 2020</w:t>
      </w:r>
      <w:r w:rsidR="00D14EF4">
        <w:t>: 15</w:t>
      </w:r>
      <w:r w:rsidR="000F621B">
        <w:t xml:space="preserve">). </w:t>
      </w:r>
      <w:r w:rsidR="00D868FE">
        <w:t xml:space="preserve">Therefore, the experiences of Black women </w:t>
      </w:r>
      <w:r w:rsidR="00E6393C">
        <w:t xml:space="preserve">were </w:t>
      </w:r>
      <w:r w:rsidR="002932DE">
        <w:t xml:space="preserve">not adequately acknowledged or expressed </w:t>
      </w:r>
      <w:r w:rsidR="00CB14CE">
        <w:t>with</w:t>
      </w:r>
      <w:r w:rsidR="00D868FE">
        <w:t xml:space="preserve">in the </w:t>
      </w:r>
      <w:r w:rsidR="00CB14CE">
        <w:t xml:space="preserve">traditional </w:t>
      </w:r>
      <w:r w:rsidR="00D868FE">
        <w:t>frameworks of antidiscrimination law, feminism</w:t>
      </w:r>
      <w:r w:rsidR="00CB14CE">
        <w:t>,</w:t>
      </w:r>
      <w:r w:rsidR="00D868FE">
        <w:t xml:space="preserve"> and the civil rights movement (Spade, 2013). </w:t>
      </w:r>
    </w:p>
    <w:p w14:paraId="2FD8D0D5" w14:textId="77777777" w:rsidR="00802E59" w:rsidRDefault="00802E59" w:rsidP="00900B5A">
      <w:pPr>
        <w:spacing w:line="360" w:lineRule="auto"/>
      </w:pPr>
    </w:p>
    <w:p w14:paraId="178ABD49" w14:textId="66CF84D4" w:rsidR="00490AE8" w:rsidRDefault="004E6A6D" w:rsidP="00900B5A">
      <w:pPr>
        <w:spacing w:line="360" w:lineRule="auto"/>
      </w:pPr>
      <w:r>
        <w:t xml:space="preserve">Through her concept of intersectionality, </w:t>
      </w:r>
      <w:r w:rsidR="005A0624">
        <w:t xml:space="preserve">Crenshaw </w:t>
      </w:r>
      <w:r w:rsidR="007F1553">
        <w:t>sought</w:t>
      </w:r>
      <w:r>
        <w:t xml:space="preserve"> to amplify the voices of women </w:t>
      </w:r>
      <w:r w:rsidR="007F1553">
        <w:t>of colour</w:t>
      </w:r>
      <w:r>
        <w:t>, highlighting</w:t>
      </w:r>
      <w:r w:rsidR="00534E79">
        <w:t xml:space="preserve"> how individuals with </w:t>
      </w:r>
      <w:r w:rsidR="009642D1">
        <w:t xml:space="preserve">multicultural identities </w:t>
      </w:r>
      <w:r w:rsidR="00FA5EC9">
        <w:t xml:space="preserve">experience </w:t>
      </w:r>
      <w:r w:rsidR="00E938F8">
        <w:t>unique</w:t>
      </w:r>
      <w:r w:rsidR="00534E79">
        <w:t xml:space="preserve"> forms of </w:t>
      </w:r>
      <w:r w:rsidR="00FA5EC9">
        <w:t>discrimination</w:t>
      </w:r>
      <w:r w:rsidR="005A0624">
        <w:t xml:space="preserve"> </w:t>
      </w:r>
      <w:r w:rsidR="00750BC2">
        <w:t xml:space="preserve">and inequality </w:t>
      </w:r>
      <w:r w:rsidR="00E1093D">
        <w:t>(</w:t>
      </w:r>
      <w:r w:rsidR="005B7001">
        <w:t>Crenshaw, 2016</w:t>
      </w:r>
      <w:r w:rsidR="00E1093D">
        <w:t>)</w:t>
      </w:r>
      <w:r w:rsidR="00516F34">
        <w:t>.</w:t>
      </w:r>
      <w:r w:rsidR="00E1093D">
        <w:t xml:space="preserve"> </w:t>
      </w:r>
      <w:r w:rsidR="00FA5EC9">
        <w:t>Intersectionality</w:t>
      </w:r>
      <w:r w:rsidR="003C5CDA">
        <w:t xml:space="preserve"> </w:t>
      </w:r>
      <w:r w:rsidR="00855DC3">
        <w:t>highlights</w:t>
      </w:r>
      <w:r w:rsidR="003C5CDA">
        <w:t xml:space="preserve"> </w:t>
      </w:r>
      <w:r w:rsidR="00855DC3">
        <w:t xml:space="preserve">how social identities considered </w:t>
      </w:r>
      <w:r w:rsidR="003C5CDA">
        <w:t>‘mere subsets of more significant assemblages’</w:t>
      </w:r>
      <w:r w:rsidR="002A70A6">
        <w:t xml:space="preserve"> are marginalised or overlooked</w:t>
      </w:r>
      <w:r w:rsidR="003C5CDA">
        <w:t xml:space="preserve"> (Harris &amp; Leonardo, 2018: 5).</w:t>
      </w:r>
      <w:r w:rsidR="00EA266B">
        <w:t xml:space="preserve"> Crenshaw introduced this concept to elucidate the compounded discrimination faced by individuals who embody multiple vulnerable characteristics, specifically addressing how Black women </w:t>
      </w:r>
      <w:r w:rsidR="00925CC3">
        <w:t xml:space="preserve">often </w:t>
      </w:r>
      <w:r w:rsidR="00A5312E">
        <w:t>en</w:t>
      </w:r>
      <w:r w:rsidR="00925CC3">
        <w:t xml:space="preserve">counter racism and sexism </w:t>
      </w:r>
      <w:r w:rsidR="00A5312E">
        <w:t>in</w:t>
      </w:r>
      <w:r w:rsidR="00271827">
        <w:t xml:space="preserve"> a manner that </w:t>
      </w:r>
      <w:r w:rsidR="008403FE">
        <w:t>exemplifies</w:t>
      </w:r>
      <w:r w:rsidR="00A5312E">
        <w:t xml:space="preserve"> ‘structural interpenetration’</w:t>
      </w:r>
      <w:r w:rsidR="00F363DC">
        <w:t xml:space="preserve"> (</w:t>
      </w:r>
      <w:proofErr w:type="spellStart"/>
      <w:r w:rsidR="00F363DC">
        <w:t>Matambanadzo</w:t>
      </w:r>
      <w:proofErr w:type="spellEnd"/>
      <w:r w:rsidR="00F363DC">
        <w:t xml:space="preserve"> et al., 2016</w:t>
      </w:r>
      <w:r w:rsidR="004B0F2A">
        <w:t xml:space="preserve">, p. </w:t>
      </w:r>
      <w:r w:rsidR="00F363DC">
        <w:t xml:space="preserve">445). </w:t>
      </w:r>
      <w:r w:rsidR="00D0434E">
        <w:t>Th</w:t>
      </w:r>
      <w:r w:rsidR="00A76424">
        <w:t xml:space="preserve">e </w:t>
      </w:r>
      <w:r w:rsidR="00D0434E">
        <w:t xml:space="preserve">compounded oppression and discrimination faced by a Black woman simultaneously </w:t>
      </w:r>
      <w:r w:rsidR="00705C5E">
        <w:t>are</w:t>
      </w:r>
      <w:r w:rsidR="00D0434E">
        <w:t xml:space="preserve"> not fully captured by separate examinations of each hegemonic system, like patriarchy or white supremacy (</w:t>
      </w:r>
      <w:proofErr w:type="spellStart"/>
      <w:r w:rsidR="005E62E5">
        <w:t>Querleu</w:t>
      </w:r>
      <w:proofErr w:type="spellEnd"/>
      <w:r w:rsidR="005E62E5">
        <w:t>, 2022</w:t>
      </w:r>
      <w:r w:rsidR="00D0434E">
        <w:t>).</w:t>
      </w:r>
      <w:r w:rsidR="00EF068B">
        <w:t xml:space="preserve"> </w:t>
      </w:r>
    </w:p>
    <w:p w14:paraId="2B84E557" w14:textId="2A801D8B" w:rsidR="00135B36" w:rsidRDefault="007F6ABE" w:rsidP="00900B5A">
      <w:pPr>
        <w:spacing w:line="360" w:lineRule="auto"/>
      </w:pPr>
      <w:r>
        <w:lastRenderedPageBreak/>
        <w:t xml:space="preserve">Therefore, </w:t>
      </w:r>
      <w:r w:rsidR="007D0B8A">
        <w:t xml:space="preserve">Crenshaw </w:t>
      </w:r>
      <w:r w:rsidR="001E2EA7">
        <w:t>argue</w:t>
      </w:r>
      <w:r w:rsidR="007D0B8A">
        <w:t>d</w:t>
      </w:r>
      <w:r w:rsidR="00AE1765">
        <w:t xml:space="preserve"> that </w:t>
      </w:r>
      <w:r w:rsidR="00BD49EF">
        <w:t xml:space="preserve">these </w:t>
      </w:r>
      <w:r w:rsidR="00A97DE4">
        <w:t>systems of oppression</w:t>
      </w:r>
      <w:r w:rsidR="00BD49EF">
        <w:t xml:space="preserve"> </w:t>
      </w:r>
      <w:r w:rsidR="002A70A6">
        <w:t>should not be viewed</w:t>
      </w:r>
      <w:r w:rsidR="00BD49EF">
        <w:t xml:space="preserve"> as</w:t>
      </w:r>
      <w:r w:rsidR="00400E1C">
        <w:t xml:space="preserve"> separate and unrelated</w:t>
      </w:r>
      <w:r w:rsidR="00BD49EF">
        <w:t xml:space="preserve"> ‘distinct silos’</w:t>
      </w:r>
      <w:r w:rsidR="000762E2">
        <w:t xml:space="preserve">; </w:t>
      </w:r>
      <w:r w:rsidR="00E76C7F">
        <w:t>rather</w:t>
      </w:r>
      <w:r w:rsidR="000762E2">
        <w:t xml:space="preserve">, </w:t>
      </w:r>
      <w:r w:rsidR="007F55D9">
        <w:t>the</w:t>
      </w:r>
      <w:r w:rsidR="00E76C7F">
        <w:t>ir</w:t>
      </w:r>
      <w:r w:rsidR="007F55D9">
        <w:t xml:space="preserve"> effects</w:t>
      </w:r>
      <w:r w:rsidR="00BD49EF">
        <w:t xml:space="preserve"> </w:t>
      </w:r>
      <w:r w:rsidR="007F55D9">
        <w:t>must</w:t>
      </w:r>
      <w:r w:rsidR="00BD49EF">
        <w:t xml:space="preserve"> be </w:t>
      </w:r>
      <w:r w:rsidR="002A70A6">
        <w:t>seen</w:t>
      </w:r>
      <w:r w:rsidR="00BD49EF">
        <w:t xml:space="preserve"> as ‘mutually constitutive’</w:t>
      </w:r>
      <w:r w:rsidR="000F69D9">
        <w:t xml:space="preserve"> and cannot be fully understood in isolation (Thomas et </w:t>
      </w:r>
      <w:r w:rsidR="000F69D9" w:rsidRPr="00105809">
        <w:rPr>
          <w:i/>
          <w:iCs/>
        </w:rPr>
        <w:t>al.</w:t>
      </w:r>
      <w:r w:rsidR="000F69D9">
        <w:t xml:space="preserve">, 2021: 5). To effectively address the racial and gender </w:t>
      </w:r>
      <w:r w:rsidR="0027141D">
        <w:t>injustice</w:t>
      </w:r>
      <w:r w:rsidR="00BD49EF">
        <w:t>s faced by women of colour</w:t>
      </w:r>
      <w:r w:rsidR="000F0FCD">
        <w:t xml:space="preserve">, </w:t>
      </w:r>
      <w:r w:rsidR="00D62D80">
        <w:t xml:space="preserve">it is </w:t>
      </w:r>
      <w:r w:rsidR="000D10A2">
        <w:t>crucia</w:t>
      </w:r>
      <w:r w:rsidR="00D62D80">
        <w:t xml:space="preserve">l to </w:t>
      </w:r>
      <w:r w:rsidR="00F75F9F">
        <w:t>recognise</w:t>
      </w:r>
      <w:r w:rsidR="00D62D80">
        <w:t xml:space="preserve"> that </w:t>
      </w:r>
      <w:r w:rsidR="00AF656D">
        <w:t>their</w:t>
      </w:r>
      <w:r w:rsidR="00D62D80">
        <w:t xml:space="preserve"> experiences of racism and sexism are interconnected</w:t>
      </w:r>
      <w:r w:rsidR="00D448CC">
        <w:t>, with</w:t>
      </w:r>
      <w:r w:rsidR="00D62D80">
        <w:t xml:space="preserve"> </w:t>
      </w:r>
      <w:r w:rsidR="00D448CC">
        <w:t>each form</w:t>
      </w:r>
      <w:r w:rsidR="00864B4A">
        <w:t xml:space="preserve"> of discrimination </w:t>
      </w:r>
      <w:r w:rsidR="00316E89">
        <w:t>intensifying</w:t>
      </w:r>
      <w:r w:rsidR="00864B4A">
        <w:t xml:space="preserve"> </w:t>
      </w:r>
      <w:r w:rsidR="000B04F7">
        <w:t xml:space="preserve">and aggravating </w:t>
      </w:r>
      <w:r w:rsidR="00864B4A">
        <w:t xml:space="preserve">the </w:t>
      </w:r>
      <w:r w:rsidR="00316E89">
        <w:t>impact of the other</w:t>
      </w:r>
      <w:r w:rsidR="00D62D80">
        <w:t xml:space="preserve"> (</w:t>
      </w:r>
      <w:r w:rsidR="00F26D62">
        <w:t>Remedios &amp; Snyder, 2015</w:t>
      </w:r>
      <w:r w:rsidR="00D62D80">
        <w:t xml:space="preserve">). </w:t>
      </w:r>
      <w:r w:rsidR="00E76C7F">
        <w:t xml:space="preserve">This intersectional approach is essential for developing comprehensive, compassionate strategies that address the </w:t>
      </w:r>
      <w:r w:rsidR="00335F5D">
        <w:t>convoluted</w:t>
      </w:r>
      <w:r w:rsidR="00E76C7F">
        <w:t xml:space="preserve"> and interlaced nature of discrimination against women of colour (Raghuram, 2021; Williams, 2021).</w:t>
      </w:r>
    </w:p>
    <w:p w14:paraId="63510B33" w14:textId="77777777" w:rsidR="009266FF" w:rsidRDefault="009266FF" w:rsidP="00900B5A">
      <w:pPr>
        <w:spacing w:line="360" w:lineRule="auto"/>
      </w:pPr>
    </w:p>
    <w:p w14:paraId="463730BC" w14:textId="0C1B286A" w:rsidR="004E3F7A" w:rsidRDefault="004E42D4" w:rsidP="00900B5A">
      <w:pPr>
        <w:spacing w:line="360" w:lineRule="auto"/>
      </w:pPr>
      <w:r>
        <w:t xml:space="preserve">As a scholar and activist, Crenshaw was motivated by both personal </w:t>
      </w:r>
      <w:r w:rsidR="00BD461A">
        <w:t>intuition</w:t>
      </w:r>
      <w:r>
        <w:t xml:space="preserve"> and </w:t>
      </w:r>
      <w:r w:rsidR="00CD78D2">
        <w:t xml:space="preserve">rigorous </w:t>
      </w:r>
      <w:r>
        <w:t xml:space="preserve">academic research to develop a more </w:t>
      </w:r>
      <w:r w:rsidR="00235C29">
        <w:t>inclusive</w:t>
      </w:r>
      <w:r>
        <w:t xml:space="preserve"> framework </w:t>
      </w:r>
      <w:r w:rsidR="004761B0">
        <w:t>capable of comprehending the</w:t>
      </w:r>
      <w:r>
        <w:t xml:space="preserve"> </w:t>
      </w:r>
      <w:r w:rsidR="002B49B9">
        <w:t xml:space="preserve">coinciding </w:t>
      </w:r>
      <w:r>
        <w:t xml:space="preserve">and intersecting </w:t>
      </w:r>
      <w:r w:rsidR="00460D84">
        <w:t>dimensions</w:t>
      </w:r>
      <w:r>
        <w:t xml:space="preserve"> of identities and the </w:t>
      </w:r>
      <w:r w:rsidR="00C87A30">
        <w:t>compounded,</w:t>
      </w:r>
      <w:r>
        <w:t xml:space="preserve"> </w:t>
      </w:r>
      <w:r w:rsidR="00975E41">
        <w:t>aggravated</w:t>
      </w:r>
      <w:r>
        <w:t xml:space="preserve"> discrimination</w:t>
      </w:r>
      <w:r w:rsidR="003D2612">
        <w:t xml:space="preserve"> they engender</w:t>
      </w:r>
      <w:r>
        <w:t xml:space="preserve"> (</w:t>
      </w:r>
      <w:proofErr w:type="spellStart"/>
      <w:r w:rsidR="001C20EC">
        <w:t>Carastathis</w:t>
      </w:r>
      <w:proofErr w:type="spellEnd"/>
      <w:r w:rsidR="001C20EC">
        <w:t>, 2018</w:t>
      </w:r>
      <w:r>
        <w:t xml:space="preserve">). </w:t>
      </w:r>
      <w:r w:rsidR="008D0AFE">
        <w:t xml:space="preserve">She </w:t>
      </w:r>
      <w:r w:rsidR="00FF3D42">
        <w:t xml:space="preserve">first introduced </w:t>
      </w:r>
      <w:r w:rsidR="00E847ED">
        <w:t xml:space="preserve">the term ‘intersectionality’ </w:t>
      </w:r>
      <w:r w:rsidR="00FF3D42">
        <w:t xml:space="preserve">in her </w:t>
      </w:r>
      <w:r w:rsidR="007E6394">
        <w:t>seminal</w:t>
      </w:r>
      <w:r w:rsidR="00FF3D42">
        <w:t xml:space="preserve"> essay, </w:t>
      </w:r>
      <w:r w:rsidR="00E847ED">
        <w:t>‘</w:t>
      </w:r>
      <w:r w:rsidR="00893E17" w:rsidRPr="00FF3D42">
        <w:rPr>
          <w:i/>
          <w:iCs/>
        </w:rPr>
        <w:t>Demarginalizing</w:t>
      </w:r>
      <w:r w:rsidR="00FF3D42" w:rsidRPr="00FF3D42">
        <w:rPr>
          <w:i/>
          <w:iCs/>
        </w:rPr>
        <w:t xml:space="preserve"> the Intersection of Race and Sex: A Black Feminist Critique of Anti-Discrimination Doctrine</w:t>
      </w:r>
      <w:r w:rsidR="006849A2">
        <w:rPr>
          <w:i/>
          <w:iCs/>
        </w:rPr>
        <w:t>, Feminist Theory and Antiracist Politics</w:t>
      </w:r>
      <w:r w:rsidR="00E847ED">
        <w:rPr>
          <w:i/>
          <w:iCs/>
        </w:rPr>
        <w:t>’</w:t>
      </w:r>
      <w:r w:rsidR="00FF3D42">
        <w:t xml:space="preserve"> (1989), where</w:t>
      </w:r>
      <w:r w:rsidR="00E847ED">
        <w:t xml:space="preserve"> </w:t>
      </w:r>
      <w:r w:rsidR="00CC44BF">
        <w:t xml:space="preserve">she gave precedence to the </w:t>
      </w:r>
      <w:r w:rsidR="0014734B">
        <w:t>double</w:t>
      </w:r>
      <w:r w:rsidR="00E847ED">
        <w:t xml:space="preserve"> discrimination</w:t>
      </w:r>
      <w:r w:rsidR="00F71F78">
        <w:t xml:space="preserve"> of </w:t>
      </w:r>
      <w:r w:rsidR="0014734B">
        <w:t>sexism</w:t>
      </w:r>
      <w:r w:rsidR="0014734B">
        <w:t xml:space="preserve"> </w:t>
      </w:r>
      <w:r w:rsidR="00F71F78">
        <w:t xml:space="preserve">and </w:t>
      </w:r>
      <w:r w:rsidR="0014734B">
        <w:t>racism</w:t>
      </w:r>
      <w:r w:rsidR="0014734B">
        <w:t xml:space="preserve"> </w:t>
      </w:r>
      <w:r w:rsidR="00F71F78">
        <w:t xml:space="preserve">faced by </w:t>
      </w:r>
      <w:r w:rsidR="00146676">
        <w:t>African-American</w:t>
      </w:r>
      <w:r w:rsidR="00F71F78">
        <w:t xml:space="preserve"> women at the time of her writing</w:t>
      </w:r>
      <w:r w:rsidR="00CC44BF">
        <w:t>.</w:t>
      </w:r>
      <w:r w:rsidR="00CB3B7A">
        <w:t xml:space="preserve"> </w:t>
      </w:r>
      <w:r w:rsidR="000E3C3D">
        <w:t xml:space="preserve">Her essay sharply critiqued the </w:t>
      </w:r>
      <w:r w:rsidR="00846E85">
        <w:t>distortions of</w:t>
      </w:r>
      <w:r w:rsidR="00C270C6">
        <w:t xml:space="preserve"> the</w:t>
      </w:r>
      <w:r w:rsidR="00F71F78">
        <w:t xml:space="preserve"> </w:t>
      </w:r>
      <w:r w:rsidR="000E3C3D">
        <w:t xml:space="preserve">prevailing </w:t>
      </w:r>
      <w:r w:rsidR="00F71F78">
        <w:t xml:space="preserve">‘single-axis framework’ </w:t>
      </w:r>
      <w:r w:rsidR="00A04769">
        <w:t xml:space="preserve">that </w:t>
      </w:r>
      <w:r w:rsidR="002958B2">
        <w:t>treat</w:t>
      </w:r>
      <w:r w:rsidR="00A04769">
        <w:t>ed</w:t>
      </w:r>
      <w:r w:rsidR="002958B2">
        <w:t xml:space="preserve"> discrimination as distinct silos</w:t>
      </w:r>
      <w:r w:rsidR="00F71F78">
        <w:t xml:space="preserve"> dominat</w:t>
      </w:r>
      <w:r w:rsidR="00A04769">
        <w:t xml:space="preserve">ing </w:t>
      </w:r>
      <w:r w:rsidR="00F71F78">
        <w:t>antidiscrimination</w:t>
      </w:r>
      <w:r w:rsidR="00D855C0">
        <w:t xml:space="preserve"> regimes, </w:t>
      </w:r>
      <w:r w:rsidR="00F71F78">
        <w:t>feminist theor</w:t>
      </w:r>
      <w:r w:rsidR="00A04769">
        <w:t>ies,</w:t>
      </w:r>
      <w:r w:rsidR="00F71F78">
        <w:t xml:space="preserve"> and anti-racist </w:t>
      </w:r>
      <w:r w:rsidR="008A1FEA">
        <w:t>discourse</w:t>
      </w:r>
      <w:r w:rsidR="00856A1F">
        <w:t xml:space="preserve"> </w:t>
      </w:r>
      <w:r w:rsidR="00F71F78">
        <w:t>(Crenshaw, 1989: 149).</w:t>
      </w:r>
      <w:r w:rsidR="00C270C6">
        <w:t xml:space="preserve"> </w:t>
      </w:r>
      <w:r w:rsidR="000E32AE">
        <w:t>Tackling</w:t>
      </w:r>
      <w:r w:rsidR="008057EE">
        <w:t xml:space="preserve"> inequality by </w:t>
      </w:r>
      <w:r w:rsidR="000E32AE">
        <w:t>addressing</w:t>
      </w:r>
      <w:r w:rsidR="008057EE">
        <w:t xml:space="preserve"> one social characteristic at a time</w:t>
      </w:r>
      <w:r w:rsidR="00906D2B">
        <w:t xml:space="preserve"> </w:t>
      </w:r>
      <w:r w:rsidR="00534B5A">
        <w:t>was akin to</w:t>
      </w:r>
      <w:r w:rsidR="008057EE">
        <w:t xml:space="preserve"> a ‘trickle down approach to social justice’</w:t>
      </w:r>
      <w:r w:rsidR="00726397">
        <w:t xml:space="preserve"> </w:t>
      </w:r>
      <w:r w:rsidR="008057EE">
        <w:t xml:space="preserve">that </w:t>
      </w:r>
      <w:r w:rsidR="00726397">
        <w:t>fail</w:t>
      </w:r>
      <w:r w:rsidR="002F0D96">
        <w:t>ed</w:t>
      </w:r>
      <w:r w:rsidR="00726397">
        <w:t xml:space="preserve"> to</w:t>
      </w:r>
      <w:r w:rsidR="008057EE">
        <w:t xml:space="preserve"> </w:t>
      </w:r>
      <w:r w:rsidR="002F0D96">
        <w:t xml:space="preserve">urgently </w:t>
      </w:r>
      <w:r w:rsidR="000E32AE">
        <w:t>re</w:t>
      </w:r>
      <w:r w:rsidR="008057EE">
        <w:t>solve the</w:t>
      </w:r>
      <w:r w:rsidR="002F4CC9">
        <w:t xml:space="preserve"> systemic</w:t>
      </w:r>
      <w:r w:rsidR="008057EE">
        <w:t xml:space="preserve"> inequalit</w:t>
      </w:r>
      <w:r w:rsidR="002F4CC9">
        <w:t>ies</w:t>
      </w:r>
      <w:r w:rsidR="008057EE">
        <w:t xml:space="preserve"> (Crenshaw, 2016). </w:t>
      </w:r>
      <w:r w:rsidR="005C0805">
        <w:t>Crenshaw asserted</w:t>
      </w:r>
      <w:r w:rsidR="00C270C6">
        <w:t xml:space="preserve"> that </w:t>
      </w:r>
      <w:r w:rsidR="003175C1">
        <w:t>existing</w:t>
      </w:r>
      <w:r w:rsidR="005C0805">
        <w:t xml:space="preserve"> discrimination</w:t>
      </w:r>
      <w:r w:rsidR="003175C1">
        <w:t xml:space="preserve"> </w:t>
      </w:r>
      <w:r w:rsidR="00C270C6">
        <w:t xml:space="preserve">theories </w:t>
      </w:r>
      <w:r w:rsidR="00973D2D">
        <w:t xml:space="preserve">have not </w:t>
      </w:r>
      <w:r w:rsidR="002A58D5">
        <w:t xml:space="preserve">sufficiently </w:t>
      </w:r>
      <w:r w:rsidR="00973D2D">
        <w:t>addressed</w:t>
      </w:r>
      <w:r w:rsidR="00C270C6">
        <w:t xml:space="preserve"> </w:t>
      </w:r>
      <w:r w:rsidR="00973D2D">
        <w:t>the complexities of</w:t>
      </w:r>
      <w:r w:rsidR="00C270C6">
        <w:t xml:space="preserve"> multiple</w:t>
      </w:r>
      <w:r w:rsidR="00973D2D">
        <w:t xml:space="preserve"> forms of</w:t>
      </w:r>
      <w:r w:rsidR="00C270C6">
        <w:t xml:space="preserve"> </w:t>
      </w:r>
      <w:r w:rsidR="00973D2D">
        <w:t>marginalisation</w:t>
      </w:r>
      <w:r w:rsidR="00F32783">
        <w:t xml:space="preserve"> </w:t>
      </w:r>
      <w:r w:rsidR="00973D2D">
        <w:t>relegating</w:t>
      </w:r>
      <w:r w:rsidR="00C270C6">
        <w:t xml:space="preserve"> </w:t>
      </w:r>
      <w:r w:rsidR="00973D2D">
        <w:t>‘</w:t>
      </w:r>
      <w:r w:rsidR="00C270C6">
        <w:t xml:space="preserve">the identity of women of </w:t>
      </w:r>
      <w:proofErr w:type="spellStart"/>
      <w:r w:rsidR="00C270C6">
        <w:t>color</w:t>
      </w:r>
      <w:proofErr w:type="spellEnd"/>
      <w:r w:rsidR="00C270C6">
        <w:t xml:space="preserve"> to a location that resists telling</w:t>
      </w:r>
      <w:r w:rsidR="009F3AE2">
        <w:t>’</w:t>
      </w:r>
      <w:r w:rsidR="00C270C6">
        <w:t xml:space="preserve"> (Crenshaw, 1991, p. 1242). </w:t>
      </w:r>
      <w:r w:rsidR="00AE0B63">
        <w:t>She critiqued the frameworks and laws</w:t>
      </w:r>
      <w:r w:rsidR="0012051E">
        <w:t xml:space="preserve"> </w:t>
      </w:r>
      <w:r w:rsidR="004E3F7A">
        <w:t>in place at the time</w:t>
      </w:r>
      <w:r w:rsidR="00830C8F">
        <w:t xml:space="preserve"> for</w:t>
      </w:r>
      <w:r w:rsidR="004E3F7A">
        <w:t xml:space="preserve"> </w:t>
      </w:r>
      <w:r w:rsidR="00360480">
        <w:t xml:space="preserve">systematically </w:t>
      </w:r>
      <w:r w:rsidR="004E3F7A">
        <w:t>neglect</w:t>
      </w:r>
      <w:r w:rsidR="00E653D1">
        <w:t>ing</w:t>
      </w:r>
      <w:r w:rsidR="00044480">
        <w:t xml:space="preserve"> </w:t>
      </w:r>
      <w:r w:rsidR="004E3F7A">
        <w:t xml:space="preserve">to fully acknowledge </w:t>
      </w:r>
      <w:r w:rsidR="00E653D1">
        <w:t xml:space="preserve">and address </w:t>
      </w:r>
      <w:r w:rsidR="004E3F7A">
        <w:t>the unique experience</w:t>
      </w:r>
      <w:r w:rsidR="00696598">
        <w:t>s</w:t>
      </w:r>
      <w:r w:rsidR="004E3F7A">
        <w:t xml:space="preserve"> of discrimination faced by </w:t>
      </w:r>
      <w:r w:rsidR="00322561">
        <w:t xml:space="preserve">individuals </w:t>
      </w:r>
      <w:r w:rsidR="0066626D">
        <w:t>belonging</w:t>
      </w:r>
      <w:r w:rsidR="00322561">
        <w:t xml:space="preserve"> to more than one marginalised group </w:t>
      </w:r>
      <w:r w:rsidR="004E3F7A">
        <w:t>(</w:t>
      </w:r>
      <w:proofErr w:type="spellStart"/>
      <w:r w:rsidR="00583BAD">
        <w:t>Solanke</w:t>
      </w:r>
      <w:proofErr w:type="spellEnd"/>
      <w:r w:rsidR="00583BAD">
        <w:t>, 2011</w:t>
      </w:r>
      <w:r w:rsidR="004E3F7A">
        <w:t>)</w:t>
      </w:r>
      <w:r w:rsidR="00E74A25">
        <w:t xml:space="preserve">. </w:t>
      </w:r>
    </w:p>
    <w:p w14:paraId="288829E0" w14:textId="77777777" w:rsidR="00E734DA" w:rsidRDefault="00E734DA" w:rsidP="00900B5A">
      <w:pPr>
        <w:spacing w:line="360" w:lineRule="auto"/>
      </w:pPr>
    </w:p>
    <w:p w14:paraId="25FAD55F" w14:textId="127B1D28" w:rsidR="005A6A4A" w:rsidRDefault="00D16BB3" w:rsidP="00900B5A">
      <w:pPr>
        <w:spacing w:line="360" w:lineRule="auto"/>
      </w:pPr>
      <w:r>
        <w:t xml:space="preserve">Her criticism </w:t>
      </w:r>
      <w:r w:rsidR="00A35293">
        <w:t xml:space="preserve">stemmed from a </w:t>
      </w:r>
      <w:r w:rsidR="00FB7594">
        <w:t>pivotal</w:t>
      </w:r>
      <w:r w:rsidR="00A35293">
        <w:t xml:space="preserve"> court</w:t>
      </w:r>
      <w:r>
        <w:t xml:space="preserve"> case </w:t>
      </w:r>
      <w:r w:rsidR="00FB7594">
        <w:t>in</w:t>
      </w:r>
      <w:r w:rsidR="00514A2F">
        <w:t xml:space="preserve"> 1976</w:t>
      </w:r>
      <w:r w:rsidR="00FB7594">
        <w:t>,</w:t>
      </w:r>
      <w:r w:rsidR="00514A2F">
        <w:t xml:space="preserve"> </w:t>
      </w:r>
      <w:proofErr w:type="spellStart"/>
      <w:r w:rsidR="00514A2F" w:rsidRPr="00514A2F">
        <w:rPr>
          <w:i/>
          <w:iCs/>
        </w:rPr>
        <w:t>DeGraffenreid</w:t>
      </w:r>
      <w:proofErr w:type="spellEnd"/>
      <w:r w:rsidR="00514A2F" w:rsidRPr="00514A2F">
        <w:rPr>
          <w:i/>
          <w:iCs/>
        </w:rPr>
        <w:t xml:space="preserve"> v</w:t>
      </w:r>
      <w:r w:rsidR="005F0F40">
        <w:rPr>
          <w:i/>
          <w:iCs/>
        </w:rPr>
        <w:t>s</w:t>
      </w:r>
      <w:r w:rsidR="00514A2F" w:rsidRPr="00514A2F">
        <w:rPr>
          <w:i/>
          <w:iCs/>
        </w:rPr>
        <w:t xml:space="preserve"> General Motors</w:t>
      </w:r>
      <w:r w:rsidR="00813D1C">
        <w:t xml:space="preserve">, </w:t>
      </w:r>
      <w:r w:rsidR="00A35293">
        <w:t>where</w:t>
      </w:r>
      <w:r>
        <w:t xml:space="preserve"> Emma </w:t>
      </w:r>
      <w:proofErr w:type="spellStart"/>
      <w:r>
        <w:t>DeGraffenraid</w:t>
      </w:r>
      <w:proofErr w:type="spellEnd"/>
      <w:r w:rsidR="00A35293">
        <w:t xml:space="preserve"> and</w:t>
      </w:r>
      <w:r>
        <w:t xml:space="preserve"> </w:t>
      </w:r>
      <w:r w:rsidR="00042C35">
        <w:t xml:space="preserve">four other </w:t>
      </w:r>
      <w:r w:rsidR="005F0F40">
        <w:t>B</w:t>
      </w:r>
      <w:r>
        <w:t>lack women</w:t>
      </w:r>
      <w:r w:rsidR="00A35293">
        <w:t xml:space="preserve"> filed a </w:t>
      </w:r>
      <w:r w:rsidR="00F86870">
        <w:t>litigation</w:t>
      </w:r>
      <w:r w:rsidR="00A35293">
        <w:t xml:space="preserve"> against </w:t>
      </w:r>
      <w:r w:rsidR="00F86870">
        <w:t xml:space="preserve">the </w:t>
      </w:r>
      <w:r w:rsidR="00A35293">
        <w:t>General</w:t>
      </w:r>
      <w:r>
        <w:t xml:space="preserve"> Motors Corporation</w:t>
      </w:r>
      <w:r w:rsidR="0082474D">
        <w:t xml:space="preserve"> </w:t>
      </w:r>
      <w:r w:rsidR="00A35293">
        <w:t>(</w:t>
      </w:r>
      <w:r w:rsidR="00BC6CDD">
        <w:t xml:space="preserve">Archer, 2022; </w:t>
      </w:r>
      <w:proofErr w:type="spellStart"/>
      <w:r w:rsidR="00BC6CDD">
        <w:t>Pahadwala</w:t>
      </w:r>
      <w:proofErr w:type="spellEnd"/>
      <w:r w:rsidR="00BC6CDD">
        <w:t>, 2023</w:t>
      </w:r>
      <w:r w:rsidR="00A35293">
        <w:t xml:space="preserve">). They alleged </w:t>
      </w:r>
      <w:r w:rsidR="00D116DE">
        <w:t xml:space="preserve">racial and </w:t>
      </w:r>
      <w:r w:rsidR="00B86EE4">
        <w:t>gender</w:t>
      </w:r>
      <w:r w:rsidR="00D116DE">
        <w:t>-</w:t>
      </w:r>
      <w:r w:rsidR="00C634B6">
        <w:t>based</w:t>
      </w:r>
      <w:r w:rsidR="00D116DE">
        <w:t xml:space="preserve"> discrimination </w:t>
      </w:r>
      <w:r w:rsidR="00A35293">
        <w:t>after being</w:t>
      </w:r>
      <w:r w:rsidR="00042C35">
        <w:t xml:space="preserve"> </w:t>
      </w:r>
      <w:r w:rsidR="00A35293">
        <w:t>dismissed</w:t>
      </w:r>
      <w:r w:rsidR="00042C35">
        <w:t xml:space="preserve"> </w:t>
      </w:r>
      <w:r w:rsidR="00346B29">
        <w:t xml:space="preserve">from their jobs </w:t>
      </w:r>
      <w:r w:rsidR="00042C35">
        <w:t xml:space="preserve">during </w:t>
      </w:r>
      <w:r w:rsidR="004D7DE0">
        <w:t>a</w:t>
      </w:r>
      <w:r w:rsidR="00042C35">
        <w:t xml:space="preserve"> recession </w:t>
      </w:r>
      <w:r w:rsidR="00D116DE">
        <w:t>(</w:t>
      </w:r>
      <w:r w:rsidR="008C0570">
        <w:t>Bowman</w:t>
      </w:r>
      <w:r w:rsidR="00C8097D">
        <w:t xml:space="preserve"> </w:t>
      </w:r>
      <w:r w:rsidR="008C0570">
        <w:t>Williams, 2021</w:t>
      </w:r>
      <w:r w:rsidR="00D116DE">
        <w:t>).</w:t>
      </w:r>
      <w:r w:rsidR="00DA771E">
        <w:t xml:space="preserve"> </w:t>
      </w:r>
      <w:r w:rsidR="00700713">
        <w:t>T</w:t>
      </w:r>
      <w:r w:rsidR="006B0373">
        <w:t xml:space="preserve">hese women </w:t>
      </w:r>
      <w:r w:rsidR="00A8739A">
        <w:t>encountered</w:t>
      </w:r>
      <w:r w:rsidR="006B0373">
        <w:t xml:space="preserve"> un</w:t>
      </w:r>
      <w:r w:rsidR="00A8739A">
        <w:t>just</w:t>
      </w:r>
      <w:r w:rsidR="006B0373">
        <w:t xml:space="preserve"> segregation in the workplace</w:t>
      </w:r>
      <w:r w:rsidR="0022133A">
        <w:t xml:space="preserve"> </w:t>
      </w:r>
      <w:r w:rsidR="0022133A">
        <w:lastRenderedPageBreak/>
        <w:t>due to</w:t>
      </w:r>
      <w:r w:rsidR="006B0373">
        <w:t xml:space="preserve"> </w:t>
      </w:r>
      <w:r w:rsidR="00EA4B84">
        <w:t>two facets of their identity</w:t>
      </w:r>
      <w:r w:rsidR="00A8739A">
        <w:t>:</w:t>
      </w:r>
      <w:r w:rsidR="00EA4B84">
        <w:t xml:space="preserve"> the colour of their skin</w:t>
      </w:r>
      <w:r w:rsidR="0022133A">
        <w:t xml:space="preserve"> and their position as wom</w:t>
      </w:r>
      <w:r w:rsidR="00075522">
        <w:t>e</w:t>
      </w:r>
      <w:r w:rsidR="0022133A">
        <w:t>n</w:t>
      </w:r>
      <w:r w:rsidR="006B0373">
        <w:t xml:space="preserve"> (</w:t>
      </w:r>
      <w:r w:rsidR="008D2B9C">
        <w:t>Grossmann, 2022</w:t>
      </w:r>
      <w:r w:rsidR="006B0373">
        <w:t xml:space="preserve">). </w:t>
      </w:r>
      <w:r w:rsidR="008704E9">
        <w:t xml:space="preserve">Consequently, </w:t>
      </w:r>
      <w:r w:rsidR="00F53EDA">
        <w:t>B</w:t>
      </w:r>
      <w:r w:rsidR="008704E9">
        <w:t>lack women</w:t>
      </w:r>
      <w:r w:rsidR="00C634B6">
        <w:t xml:space="preserve"> </w:t>
      </w:r>
      <w:r w:rsidR="00EB3D7E">
        <w:t>face</w:t>
      </w:r>
      <w:r w:rsidR="00C634B6">
        <w:t xml:space="preserve"> </w:t>
      </w:r>
      <w:r w:rsidR="00DA2C02">
        <w:t xml:space="preserve">an intensified and </w:t>
      </w:r>
      <w:r w:rsidR="002D68EE">
        <w:t>exacerbated</w:t>
      </w:r>
      <w:r w:rsidR="00C634B6">
        <w:t xml:space="preserve"> </w:t>
      </w:r>
      <w:r w:rsidR="00DA2C02">
        <w:t xml:space="preserve">form of </w:t>
      </w:r>
      <w:r w:rsidR="00C634B6">
        <w:t xml:space="preserve">discrimination </w:t>
      </w:r>
      <w:r w:rsidR="00DA2C02">
        <w:t>because their identity encompasse</w:t>
      </w:r>
      <w:r w:rsidR="00075522">
        <w:t>s</w:t>
      </w:r>
      <w:r w:rsidR="00DA2C02">
        <w:t xml:space="preserve"> an</w:t>
      </w:r>
      <w:r w:rsidR="00A35410">
        <w:t xml:space="preserve"> intersection</w:t>
      </w:r>
      <w:r w:rsidR="00975072">
        <w:t xml:space="preserve"> </w:t>
      </w:r>
      <w:r w:rsidR="00A35410">
        <w:t xml:space="preserve">of </w:t>
      </w:r>
      <w:r w:rsidR="007E436C">
        <w:t xml:space="preserve">both </w:t>
      </w:r>
      <w:r w:rsidR="00C0425E">
        <w:t>racial and gender-related</w:t>
      </w:r>
      <w:r w:rsidR="00A35410">
        <w:t xml:space="preserve"> </w:t>
      </w:r>
      <w:r w:rsidR="008C0570">
        <w:t xml:space="preserve">protected </w:t>
      </w:r>
      <w:r w:rsidR="00C634B6">
        <w:t>characteristics (</w:t>
      </w:r>
      <w:r w:rsidR="00B656D8">
        <w:t xml:space="preserve">Rosette </w:t>
      </w:r>
      <w:r w:rsidR="00B656D8" w:rsidRPr="00C94FF3">
        <w:rPr>
          <w:i/>
          <w:iCs/>
        </w:rPr>
        <w:t>et al.</w:t>
      </w:r>
      <w:r w:rsidR="00B656D8">
        <w:t>, 2018</w:t>
      </w:r>
      <w:r w:rsidR="00C634B6">
        <w:t xml:space="preserve">). </w:t>
      </w:r>
    </w:p>
    <w:p w14:paraId="64CC5059" w14:textId="77777777" w:rsidR="005A6A4A" w:rsidRDefault="005A6A4A" w:rsidP="00900B5A">
      <w:pPr>
        <w:spacing w:line="360" w:lineRule="auto"/>
      </w:pPr>
    </w:p>
    <w:p w14:paraId="53447297" w14:textId="5D581F5C" w:rsidR="00A62884" w:rsidRDefault="00813D1C" w:rsidP="00900B5A">
      <w:pPr>
        <w:spacing w:line="360" w:lineRule="auto"/>
      </w:pPr>
      <w:r>
        <w:t xml:space="preserve">The court </w:t>
      </w:r>
      <w:r w:rsidR="00B05015">
        <w:t>dismissed th</w:t>
      </w:r>
      <w:r w:rsidR="002673B4">
        <w:t>e plaintiffs’</w:t>
      </w:r>
      <w:r w:rsidR="00B05015">
        <w:t xml:space="preserve"> claim,</w:t>
      </w:r>
      <w:r w:rsidR="00042C35">
        <w:t xml:space="preserve"> </w:t>
      </w:r>
      <w:r w:rsidR="004F2E89">
        <w:t>assert</w:t>
      </w:r>
      <w:r w:rsidR="00A452E9">
        <w:t>ing</w:t>
      </w:r>
      <w:r w:rsidR="004F2E89">
        <w:t xml:space="preserve"> that Black women, as a </w:t>
      </w:r>
      <w:r w:rsidR="00A452E9">
        <w:t xml:space="preserve">collective </w:t>
      </w:r>
      <w:r w:rsidR="004F2E89">
        <w:t xml:space="preserve">group, were </w:t>
      </w:r>
      <w:r w:rsidR="00FC4D01">
        <w:t xml:space="preserve">not </w:t>
      </w:r>
      <w:r w:rsidR="004F2E89">
        <w:t xml:space="preserve">uniquely impacted by the </w:t>
      </w:r>
      <w:r w:rsidR="00967077">
        <w:t xml:space="preserve">interaction of two </w:t>
      </w:r>
      <w:r w:rsidR="00DB40DB">
        <w:t xml:space="preserve">systems of discrimination </w:t>
      </w:r>
      <w:r w:rsidR="00FE4C12">
        <w:t>(</w:t>
      </w:r>
      <w:proofErr w:type="spellStart"/>
      <w:r w:rsidR="005A6A4A">
        <w:t>Okpokwasili</w:t>
      </w:r>
      <w:proofErr w:type="spellEnd"/>
      <w:r w:rsidR="005A6A4A">
        <w:t>, 2023</w:t>
      </w:r>
      <w:r w:rsidR="00FE4C12">
        <w:t>)</w:t>
      </w:r>
      <w:r w:rsidR="00967077">
        <w:t>.</w:t>
      </w:r>
      <w:r w:rsidR="00A969CC">
        <w:t xml:space="preserve"> </w:t>
      </w:r>
      <w:r w:rsidR="003F1F4F">
        <w:t>Instead, t</w:t>
      </w:r>
      <w:r w:rsidR="000F671B">
        <w:t xml:space="preserve">he court weighed the allegations of gender </w:t>
      </w:r>
      <w:r w:rsidR="0008418F">
        <w:t xml:space="preserve">and race </w:t>
      </w:r>
      <w:r w:rsidR="000F671B">
        <w:t>discrimination separately,</w:t>
      </w:r>
      <w:r w:rsidR="00A969CC">
        <w:t xml:space="preserve"> </w:t>
      </w:r>
      <w:r w:rsidR="00384391">
        <w:t>arguing</w:t>
      </w:r>
      <w:r w:rsidR="00A969CC">
        <w:t xml:space="preserve"> that since</w:t>
      </w:r>
      <w:r w:rsidR="001D7DB4">
        <w:t xml:space="preserve"> General Motors Corporation</w:t>
      </w:r>
      <w:r w:rsidR="00A969CC">
        <w:t xml:space="preserve"> hired </w:t>
      </w:r>
      <w:r w:rsidR="00F245EC">
        <w:t>B</w:t>
      </w:r>
      <w:r w:rsidR="00A969CC">
        <w:t xml:space="preserve">lack </w:t>
      </w:r>
      <w:r w:rsidR="00F245EC">
        <w:t>individuals</w:t>
      </w:r>
      <w:r w:rsidR="00520C34">
        <w:t xml:space="preserve"> (men, </w:t>
      </w:r>
      <w:r w:rsidR="00F245EC">
        <w:t xml:space="preserve">predominantly </w:t>
      </w:r>
      <w:r w:rsidR="00520C34">
        <w:t xml:space="preserve">for industrial </w:t>
      </w:r>
      <w:r w:rsidR="00F245EC">
        <w:t>roles</w:t>
      </w:r>
      <w:r w:rsidR="00520C34">
        <w:t>)</w:t>
      </w:r>
      <w:r w:rsidR="00A969CC">
        <w:t xml:space="preserve"> and women</w:t>
      </w:r>
      <w:r w:rsidR="00520C34">
        <w:t xml:space="preserve"> (white, for administrative </w:t>
      </w:r>
      <w:r w:rsidR="00F245EC">
        <w:t>positions</w:t>
      </w:r>
      <w:r w:rsidR="00520C34">
        <w:t>)</w:t>
      </w:r>
      <w:r w:rsidR="00A969CC">
        <w:t xml:space="preserve">, </w:t>
      </w:r>
      <w:r w:rsidR="00520C34">
        <w:t>the company did not engage in discriminat</w:t>
      </w:r>
      <w:r w:rsidR="00B7232B">
        <w:t>ory practices based on race or gender</w:t>
      </w:r>
      <w:r w:rsidR="00935315">
        <w:t xml:space="preserve"> </w:t>
      </w:r>
      <w:r w:rsidR="00A969CC">
        <w:t>(</w:t>
      </w:r>
      <w:proofErr w:type="spellStart"/>
      <w:r w:rsidR="00A969CC">
        <w:t>Gebru</w:t>
      </w:r>
      <w:proofErr w:type="spellEnd"/>
      <w:r w:rsidR="00A969CC">
        <w:t>, 2020</w:t>
      </w:r>
      <w:r w:rsidR="00935315">
        <w:t xml:space="preserve">; </w:t>
      </w:r>
      <w:proofErr w:type="spellStart"/>
      <w:r w:rsidR="00935315">
        <w:t>Hirshman</w:t>
      </w:r>
      <w:proofErr w:type="spellEnd"/>
      <w:r w:rsidR="00935315">
        <w:t>, 2019</w:t>
      </w:r>
      <w:r w:rsidR="00A969CC">
        <w:t>).</w:t>
      </w:r>
      <w:r w:rsidR="00901FC4">
        <w:t xml:space="preserve"> </w:t>
      </w:r>
      <w:r w:rsidR="00267E15">
        <w:t>Moreover, t</w:t>
      </w:r>
      <w:r w:rsidR="00C14B7C">
        <w:t xml:space="preserve">he courtroom </w:t>
      </w:r>
      <w:r w:rsidR="00042C35">
        <w:t xml:space="preserve">further </w:t>
      </w:r>
      <w:r w:rsidR="005F23C1">
        <w:t>contended</w:t>
      </w:r>
      <w:r w:rsidR="00042C35">
        <w:t xml:space="preserve"> that </w:t>
      </w:r>
      <w:r w:rsidR="00320D20">
        <w:t>B</w:t>
      </w:r>
      <w:r w:rsidR="00042C35">
        <w:t xml:space="preserve">lack women do not </w:t>
      </w:r>
      <w:r w:rsidR="00BD1AE1">
        <w:t>possess a distinct</w:t>
      </w:r>
      <w:r w:rsidR="00042C35">
        <w:t xml:space="preserve"> claim to racial</w:t>
      </w:r>
      <w:r w:rsidR="00554C2B">
        <w:t xml:space="preserve"> or sex-based</w:t>
      </w:r>
      <w:r w:rsidR="00042C35">
        <w:t xml:space="preserve"> </w:t>
      </w:r>
      <w:r w:rsidR="008C3724">
        <w:t>prejudice</w:t>
      </w:r>
      <w:r w:rsidR="00042C35">
        <w:t xml:space="preserve"> that outweighs that of a </w:t>
      </w:r>
      <w:r w:rsidR="00C37DAE">
        <w:t>B</w:t>
      </w:r>
      <w:r w:rsidR="00042C35">
        <w:t xml:space="preserve">lack man or a </w:t>
      </w:r>
      <w:r w:rsidR="006D4E24">
        <w:t>W</w:t>
      </w:r>
      <w:r w:rsidR="00042C35">
        <w:t>hite woman</w:t>
      </w:r>
      <w:r w:rsidR="000F671B">
        <w:t xml:space="preserve">, treating them </w:t>
      </w:r>
      <w:r w:rsidR="000F671B" w:rsidRPr="000F671B">
        <w:rPr>
          <w:i/>
          <w:iCs/>
        </w:rPr>
        <w:t xml:space="preserve">only </w:t>
      </w:r>
      <w:r w:rsidR="000F671B">
        <w:t xml:space="preserve">as women and </w:t>
      </w:r>
      <w:r w:rsidR="004229E9">
        <w:rPr>
          <w:i/>
          <w:iCs/>
        </w:rPr>
        <w:t>solel</w:t>
      </w:r>
      <w:r w:rsidR="000F671B" w:rsidRPr="000F671B">
        <w:rPr>
          <w:i/>
          <w:iCs/>
        </w:rPr>
        <w:t>y</w:t>
      </w:r>
      <w:r w:rsidR="000F671B">
        <w:t xml:space="preserve"> </w:t>
      </w:r>
      <w:r w:rsidR="00D343E2">
        <w:t>B</w:t>
      </w:r>
      <w:r w:rsidR="000F671B">
        <w:t>lack</w:t>
      </w:r>
      <w:r w:rsidR="00042C35">
        <w:t xml:space="preserve"> (</w:t>
      </w:r>
      <w:r w:rsidR="00586F29">
        <w:t xml:space="preserve">Sharma &amp; </w:t>
      </w:r>
      <w:proofErr w:type="spellStart"/>
      <w:r w:rsidR="00586F29">
        <w:t>Workneh</w:t>
      </w:r>
      <w:proofErr w:type="spellEnd"/>
      <w:r w:rsidR="00586F29">
        <w:t>,</w:t>
      </w:r>
      <w:r w:rsidR="000F671B">
        <w:t xml:space="preserve"> 2019</w:t>
      </w:r>
      <w:r w:rsidR="00042C35">
        <w:t>).</w:t>
      </w:r>
      <w:r w:rsidR="009E6CBC">
        <w:t xml:space="preserve"> </w:t>
      </w:r>
    </w:p>
    <w:p w14:paraId="55A34EFF" w14:textId="77777777" w:rsidR="00375628" w:rsidRDefault="00375628" w:rsidP="00900B5A">
      <w:pPr>
        <w:spacing w:line="360" w:lineRule="auto"/>
      </w:pPr>
    </w:p>
    <w:p w14:paraId="3BFF23B8" w14:textId="480FE127" w:rsidR="00A62884" w:rsidRDefault="008A7CEB" w:rsidP="00900B5A">
      <w:pPr>
        <w:spacing w:line="360" w:lineRule="auto"/>
      </w:pPr>
      <w:r>
        <w:t>Th</w:t>
      </w:r>
      <w:r w:rsidR="00A017BC">
        <w:t>ere was a</w:t>
      </w:r>
      <w:r>
        <w:t xml:space="preserve"> misconception that a Black wom</w:t>
      </w:r>
      <w:r w:rsidR="007530A6">
        <w:t>a</w:t>
      </w:r>
      <w:r>
        <w:t xml:space="preserve">n’s experience of discrimination </w:t>
      </w:r>
      <w:r w:rsidR="000C7CCC">
        <w:t>is</w:t>
      </w:r>
      <w:r>
        <w:t xml:space="preserve"> simply the culmination of </w:t>
      </w:r>
      <w:r w:rsidR="004F4AB2">
        <w:t xml:space="preserve">the </w:t>
      </w:r>
      <w:r>
        <w:t xml:space="preserve">racism </w:t>
      </w:r>
      <w:r w:rsidR="0014734B">
        <w:t>encountered</w:t>
      </w:r>
      <w:r>
        <w:t xml:space="preserve"> by Black men and the sexism experienced by </w:t>
      </w:r>
      <w:r w:rsidR="00C45BFB">
        <w:t>W</w:t>
      </w:r>
      <w:r>
        <w:t>hite women (</w:t>
      </w:r>
      <w:r w:rsidR="000341BB">
        <w:t xml:space="preserve">Blackshear </w:t>
      </w:r>
      <w:r w:rsidR="000341BB" w:rsidRPr="000341BB">
        <w:rPr>
          <w:i/>
          <w:iCs/>
        </w:rPr>
        <w:t>et al.</w:t>
      </w:r>
      <w:r w:rsidR="000341BB">
        <w:t>, 2021</w:t>
      </w:r>
      <w:r>
        <w:t>).</w:t>
      </w:r>
      <w:r w:rsidR="00C720D5">
        <w:t xml:space="preserve"> </w:t>
      </w:r>
      <w:r>
        <w:t xml:space="preserve">However, </w:t>
      </w:r>
      <w:r w:rsidR="00107B41">
        <w:t xml:space="preserve">many social justice issues specifically affect Black women, which neither </w:t>
      </w:r>
      <w:r w:rsidR="004972A3">
        <w:t>W</w:t>
      </w:r>
      <w:r w:rsidR="00107B41">
        <w:t>hite wom</w:t>
      </w:r>
      <w:r w:rsidR="00E835C8">
        <w:t>e</w:t>
      </w:r>
      <w:r w:rsidR="00107B41">
        <w:t xml:space="preserve">n nor </w:t>
      </w:r>
      <w:r>
        <w:t>B</w:t>
      </w:r>
      <w:r w:rsidR="00107B41">
        <w:t>lack m</w:t>
      </w:r>
      <w:r w:rsidR="000A4C7E">
        <w:t>e</w:t>
      </w:r>
      <w:r w:rsidR="00107B41">
        <w:t>n encounter</w:t>
      </w:r>
      <w:r w:rsidR="002C416C">
        <w:t xml:space="preserve"> in the same way</w:t>
      </w:r>
      <w:r w:rsidR="006D2843">
        <w:t xml:space="preserve"> </w:t>
      </w:r>
      <w:r w:rsidR="00F6298C">
        <w:t>due to</w:t>
      </w:r>
      <w:r w:rsidR="00E208CB">
        <w:t xml:space="preserve"> the additive effects of both </w:t>
      </w:r>
      <w:r w:rsidR="00CF7961">
        <w:t xml:space="preserve">racial and gender </w:t>
      </w:r>
      <w:r w:rsidR="00E208CB">
        <w:t>discrimination</w:t>
      </w:r>
      <w:r w:rsidR="00F6298C">
        <w:t xml:space="preserve"> (Crenshaw, 2016). </w:t>
      </w:r>
      <w:r w:rsidR="00873415">
        <w:t>This phenomenon, often referred to as double jeopardy, highlight</w:t>
      </w:r>
      <w:r w:rsidR="00CA62D9">
        <w:t>s</w:t>
      </w:r>
      <w:r w:rsidR="00873415">
        <w:t xml:space="preserve"> the </w:t>
      </w:r>
      <w:r w:rsidR="006B5FD2">
        <w:t>heightened</w:t>
      </w:r>
      <w:r w:rsidR="00873415">
        <w:t xml:space="preserve"> </w:t>
      </w:r>
      <w:r w:rsidR="00D40301">
        <w:t xml:space="preserve">vulnerability </w:t>
      </w:r>
      <w:r w:rsidR="00CA0184">
        <w:t>Black women</w:t>
      </w:r>
      <w:r w:rsidR="00873415">
        <w:t xml:space="preserve"> face</w:t>
      </w:r>
      <w:r w:rsidR="00F62FCB">
        <w:t>,</w:t>
      </w:r>
      <w:r w:rsidR="00212879">
        <w:t xml:space="preserve"> further marginalis</w:t>
      </w:r>
      <w:r w:rsidR="00F62FCB">
        <w:t>ing</w:t>
      </w:r>
      <w:r w:rsidR="00212879">
        <w:t xml:space="preserve"> </w:t>
      </w:r>
      <w:r w:rsidR="00DB79D9">
        <w:t>them</w:t>
      </w:r>
      <w:r w:rsidR="00873415">
        <w:t xml:space="preserve"> (</w:t>
      </w:r>
      <w:r w:rsidR="00E208CB">
        <w:t>Chaney et al., 2021; Remedios &amp; Snyder, 2018</w:t>
      </w:r>
      <w:r w:rsidR="00107B41">
        <w:t>).</w:t>
      </w:r>
      <w:r w:rsidR="00BE34E4">
        <w:t xml:space="preserve"> </w:t>
      </w:r>
      <w:r w:rsidR="00A62884">
        <w:t>At th</w:t>
      </w:r>
      <w:r w:rsidR="00437FCD">
        <w:t>e</w:t>
      </w:r>
      <w:r w:rsidR="00A62884">
        <w:t xml:space="preserve"> time</w:t>
      </w:r>
      <w:r w:rsidR="009064EE">
        <w:t xml:space="preserve"> </w:t>
      </w:r>
      <w:proofErr w:type="spellStart"/>
      <w:r w:rsidR="00BB71E5">
        <w:t>Kimberle</w:t>
      </w:r>
      <w:proofErr w:type="spellEnd"/>
      <w:r w:rsidR="00BB71E5">
        <w:t xml:space="preserve"> </w:t>
      </w:r>
      <w:r w:rsidR="009064EE">
        <w:t>Crenshaw</w:t>
      </w:r>
      <w:r w:rsidR="00CC78EA">
        <w:t xml:space="preserve"> </w:t>
      </w:r>
      <w:r w:rsidR="00FC2A7F">
        <w:t>articulated</w:t>
      </w:r>
      <w:r w:rsidR="00CC78EA">
        <w:t xml:space="preserve"> intersectionality</w:t>
      </w:r>
      <w:r w:rsidR="00437FCD">
        <w:t>,</w:t>
      </w:r>
      <w:r w:rsidR="00A62884">
        <w:t xml:space="preserve"> </w:t>
      </w:r>
      <w:r w:rsidR="00CC78EA">
        <w:t>legal systems</w:t>
      </w:r>
      <w:r w:rsidR="00C96626">
        <w:t xml:space="preserve"> typically</w:t>
      </w:r>
      <w:r w:rsidR="00A62884">
        <w:t xml:space="preserve"> treated the experiences of </w:t>
      </w:r>
      <w:r w:rsidR="003239EB">
        <w:t xml:space="preserve">Black women </w:t>
      </w:r>
      <w:r w:rsidR="00A62884">
        <w:t>by essentialising and reducing them to fit within the general</w:t>
      </w:r>
      <w:r w:rsidR="00817CD5">
        <w:t>, shared</w:t>
      </w:r>
      <w:r w:rsidR="00A62884">
        <w:t xml:space="preserve"> characteristics of broader identity groups, leaving those with complex identities outside the scope of </w:t>
      </w:r>
      <w:r w:rsidR="00124EF7">
        <w:t xml:space="preserve">legal </w:t>
      </w:r>
      <w:r w:rsidR="00A62884">
        <w:t>protection</w:t>
      </w:r>
      <w:r w:rsidR="002F659D">
        <w:t xml:space="preserve"> (</w:t>
      </w:r>
      <w:proofErr w:type="spellStart"/>
      <w:r w:rsidR="009064EE">
        <w:t>Carbado</w:t>
      </w:r>
      <w:proofErr w:type="spellEnd"/>
      <w:r w:rsidR="009064EE">
        <w:t xml:space="preserve"> &amp; Harris, 2019</w:t>
      </w:r>
      <w:r w:rsidR="002F659D">
        <w:t>)</w:t>
      </w:r>
      <w:r w:rsidR="00A62884">
        <w:t>.</w:t>
      </w:r>
      <w:r w:rsidR="009A0B55">
        <w:t xml:space="preserve"> </w:t>
      </w:r>
      <w:r w:rsidR="00CD231C">
        <w:t>Hence</w:t>
      </w:r>
      <w:r w:rsidR="002D2584">
        <w:t xml:space="preserve">, an intersectional approach </w:t>
      </w:r>
      <w:r w:rsidR="00970E83">
        <w:t>authentically in</w:t>
      </w:r>
      <w:r w:rsidR="00F33DAB">
        <w:t>corporates</w:t>
      </w:r>
      <w:r w:rsidR="002D2584">
        <w:t xml:space="preserve"> the lived experiences of </w:t>
      </w:r>
      <w:r w:rsidR="002826E2">
        <w:t>individuals</w:t>
      </w:r>
      <w:r w:rsidR="002D2584">
        <w:t xml:space="preserve">, eschewing the need for individuals </w:t>
      </w:r>
      <w:r w:rsidR="00970E83">
        <w:t xml:space="preserve">to </w:t>
      </w:r>
      <w:r w:rsidR="001D5997">
        <w:t>contain</w:t>
      </w:r>
      <w:r w:rsidR="002D2584">
        <w:t xml:space="preserve"> aspects of their identities to seek protection (Shahin, 2020)</w:t>
      </w:r>
      <w:r w:rsidR="008407C7">
        <w:t>.</w:t>
      </w:r>
    </w:p>
    <w:p w14:paraId="1456ED96" w14:textId="77777777" w:rsidR="007F6285" w:rsidRDefault="007F6285" w:rsidP="00900B5A">
      <w:pPr>
        <w:spacing w:line="360" w:lineRule="auto"/>
      </w:pPr>
    </w:p>
    <w:p w14:paraId="72979DEC" w14:textId="77E76B70" w:rsidR="00C54737" w:rsidRDefault="002A36AF" w:rsidP="00C54737">
      <w:pPr>
        <w:spacing w:line="360" w:lineRule="auto"/>
      </w:pPr>
      <w:r>
        <w:t>In</w:t>
      </w:r>
      <w:r w:rsidR="00056A62">
        <w:t xml:space="preserve"> th</w:t>
      </w:r>
      <w:r w:rsidR="00075522">
        <w:t>is</w:t>
      </w:r>
      <w:r w:rsidR="00320D20">
        <w:t xml:space="preserve"> traditional framework </w:t>
      </w:r>
      <w:r w:rsidR="0074131D">
        <w:t>for addressing discrimination,</w:t>
      </w:r>
      <w:r w:rsidR="00BD0FBF">
        <w:t xml:space="preserve"> Black women</w:t>
      </w:r>
      <w:r w:rsidR="00056A62">
        <w:t>,</w:t>
      </w:r>
      <w:r w:rsidR="00BD0FBF">
        <w:t xml:space="preserve"> </w:t>
      </w:r>
      <w:r w:rsidR="00056A62">
        <w:t>as illustrated by Crenshaw’s analysis, often become</w:t>
      </w:r>
      <w:r w:rsidR="00BD0FBF">
        <w:t xml:space="preserve"> invisible as they </w:t>
      </w:r>
      <w:r w:rsidR="00056A62">
        <w:t xml:space="preserve">do not fit </w:t>
      </w:r>
      <w:r w:rsidR="00BD0FBF">
        <w:t>the prototypical example</w:t>
      </w:r>
      <w:r w:rsidR="00056A62">
        <w:t>s</w:t>
      </w:r>
      <w:r w:rsidR="00BD0FBF">
        <w:t xml:space="preserve"> of </w:t>
      </w:r>
      <w:r w:rsidR="00056A62">
        <w:t xml:space="preserve">either </w:t>
      </w:r>
      <w:r w:rsidR="00BD0FBF">
        <w:t>their race or their gender (</w:t>
      </w:r>
      <w:proofErr w:type="spellStart"/>
      <w:r w:rsidR="00BD0FBF">
        <w:t>Sesko</w:t>
      </w:r>
      <w:proofErr w:type="spellEnd"/>
      <w:r w:rsidR="00BD0FBF">
        <w:t xml:space="preserve"> &amp; </w:t>
      </w:r>
      <w:proofErr w:type="spellStart"/>
      <w:r w:rsidR="00BD0FBF">
        <w:t>Bernat</w:t>
      </w:r>
      <w:proofErr w:type="spellEnd"/>
      <w:r w:rsidR="00BD0FBF">
        <w:t>, 2018)</w:t>
      </w:r>
      <w:r w:rsidR="00E70C15">
        <w:t xml:space="preserve">. </w:t>
      </w:r>
      <w:r w:rsidR="0074131D">
        <w:t>I</w:t>
      </w:r>
      <w:r w:rsidR="00BE34E4">
        <w:t xml:space="preserve">ntersectionality </w:t>
      </w:r>
      <w:r w:rsidR="00B94608">
        <w:t xml:space="preserve">offers a </w:t>
      </w:r>
      <w:r w:rsidR="00B94608">
        <w:lastRenderedPageBreak/>
        <w:t>transformative</w:t>
      </w:r>
      <w:r w:rsidR="00BE34E4">
        <w:t xml:space="preserve"> analytical lens </w:t>
      </w:r>
      <w:r w:rsidR="00D31A95">
        <w:t xml:space="preserve">for </w:t>
      </w:r>
      <w:r w:rsidR="00200630">
        <w:t>understand</w:t>
      </w:r>
      <w:r w:rsidR="00D31A95">
        <w:t>ing</w:t>
      </w:r>
      <w:r w:rsidR="00200630">
        <w:t xml:space="preserve"> the multifaceted nature of discrimination, oppression and privilege (</w:t>
      </w:r>
      <w:r w:rsidR="00A0019E">
        <w:t>Collins &amp; Bilge</w:t>
      </w:r>
      <w:r w:rsidR="00730EDF">
        <w:t>, 2020</w:t>
      </w:r>
      <w:r w:rsidR="00200630">
        <w:t xml:space="preserve">). </w:t>
      </w:r>
      <w:r w:rsidR="005E6221">
        <w:t>I</w:t>
      </w:r>
      <w:r w:rsidR="00942DEA">
        <w:t>ntersectionality</w:t>
      </w:r>
      <w:r w:rsidR="0074131D">
        <w:t xml:space="preserve"> </w:t>
      </w:r>
      <w:r w:rsidR="005E6221">
        <w:t xml:space="preserve">recognises that </w:t>
      </w:r>
      <w:r w:rsidR="008B5DE5">
        <w:t xml:space="preserve">individuals do not compartmentalise their experiences of oppression but rather </w:t>
      </w:r>
      <w:r w:rsidR="00BC43E0">
        <w:t>encounter</w:t>
      </w:r>
      <w:r w:rsidR="008B5DE5">
        <w:t xml:space="preserve"> them as </w:t>
      </w:r>
      <w:r w:rsidR="005E6221">
        <w:t>a single, synthesise</w:t>
      </w:r>
      <w:r w:rsidR="00DF449D">
        <w:t>d</w:t>
      </w:r>
      <w:r w:rsidR="005E6221">
        <w:t xml:space="preserve"> experience</w:t>
      </w:r>
      <w:r w:rsidR="00A14976">
        <w:t xml:space="preserve"> – for example, a Black woman</w:t>
      </w:r>
      <w:r w:rsidR="001C7115">
        <w:t>’s</w:t>
      </w:r>
      <w:r w:rsidR="00A14976">
        <w:t xml:space="preserve"> experience</w:t>
      </w:r>
      <w:r w:rsidR="0024145A">
        <w:t xml:space="preserve"> of</w:t>
      </w:r>
      <w:r w:rsidR="00A14976">
        <w:t xml:space="preserve"> discrimination </w:t>
      </w:r>
      <w:r w:rsidR="002E0E22">
        <w:t>may be shaped</w:t>
      </w:r>
      <w:r w:rsidR="00A14976">
        <w:t xml:space="preserve"> not just </w:t>
      </w:r>
      <w:r w:rsidR="002E0E22">
        <w:t xml:space="preserve">by her </w:t>
      </w:r>
      <w:r w:rsidR="00A14976">
        <w:t>race or gender respectively</w:t>
      </w:r>
      <w:r w:rsidR="002E0E22">
        <w:t>,</w:t>
      </w:r>
      <w:r w:rsidR="00A14976">
        <w:t xml:space="preserve"> but </w:t>
      </w:r>
      <w:r w:rsidR="002E0E22">
        <w:t>by the convergence of</w:t>
      </w:r>
      <w:r w:rsidR="00A14976">
        <w:t xml:space="preserve"> these identities </w:t>
      </w:r>
      <w:r w:rsidR="005E6221">
        <w:t>(Smith, 2013).</w:t>
      </w:r>
      <w:r w:rsidR="004D377C">
        <w:t xml:space="preserve"> </w:t>
      </w:r>
      <w:r w:rsidR="00F80311">
        <w:t xml:space="preserve">This </w:t>
      </w:r>
      <w:r w:rsidR="005D0ED0">
        <w:t>perspective</w:t>
      </w:r>
      <w:r w:rsidR="0053318C">
        <w:t xml:space="preserve"> </w:t>
      </w:r>
      <w:r w:rsidR="005248A4">
        <w:t>illustrates</w:t>
      </w:r>
      <w:r w:rsidR="00F80311">
        <w:t xml:space="preserve"> </w:t>
      </w:r>
      <w:r w:rsidR="009621FA">
        <w:t xml:space="preserve">how multiple social identities </w:t>
      </w:r>
      <w:r w:rsidR="00DF123F">
        <w:t xml:space="preserve">- </w:t>
      </w:r>
      <w:r w:rsidR="009621FA">
        <w:t xml:space="preserve">such as race, gender, </w:t>
      </w:r>
      <w:r w:rsidR="00FA4B27">
        <w:t>sexuality</w:t>
      </w:r>
      <w:r w:rsidR="009621FA">
        <w:t xml:space="preserve"> and </w:t>
      </w:r>
      <w:r w:rsidR="00FA4B27">
        <w:t xml:space="preserve">social class </w:t>
      </w:r>
      <w:r w:rsidR="002F4AD5">
        <w:t xml:space="preserve">- </w:t>
      </w:r>
      <w:r w:rsidR="009621FA">
        <w:t xml:space="preserve">intersect at </w:t>
      </w:r>
      <w:r w:rsidR="00FA4B27">
        <w:t>a</w:t>
      </w:r>
      <w:r w:rsidR="009621FA">
        <w:t xml:space="preserve"> micro level of individual</w:t>
      </w:r>
      <w:r w:rsidR="00FA4B27">
        <w:t>, personalised</w:t>
      </w:r>
      <w:r w:rsidR="009621FA">
        <w:t xml:space="preserve"> experience</w:t>
      </w:r>
      <w:r w:rsidR="000509BE">
        <w:t>,</w:t>
      </w:r>
      <w:r w:rsidR="009621FA">
        <w:t xml:space="preserve"> </w:t>
      </w:r>
      <w:r w:rsidR="00BD4D7D">
        <w:t>reflecting and influenced by broader</w:t>
      </w:r>
      <w:r w:rsidR="0060653B">
        <w:t xml:space="preserve"> systemic patterns of</w:t>
      </w:r>
      <w:r w:rsidR="009621FA">
        <w:t xml:space="preserve"> privilege and </w:t>
      </w:r>
      <w:r w:rsidR="00036266">
        <w:t>subjugation</w:t>
      </w:r>
      <w:r w:rsidR="009621FA">
        <w:t xml:space="preserve"> at the macro</w:t>
      </w:r>
      <w:r w:rsidR="00E31497">
        <w:t>,</w:t>
      </w:r>
      <w:r w:rsidR="009621FA">
        <w:t xml:space="preserve"> structural level (Bowleg, 2012</w:t>
      </w:r>
      <w:r w:rsidR="0038700C">
        <w:t>; Hancock, 2007</w:t>
      </w:r>
      <w:r w:rsidR="009621FA">
        <w:t xml:space="preserve">). </w:t>
      </w:r>
      <w:r w:rsidR="00C54737">
        <w:t xml:space="preserve">Therefore, intersectionality serves as a crucial perspective for understanding how different forms of systemic inequalities are </w:t>
      </w:r>
      <w:r w:rsidR="00ED6867">
        <w:t>manifest not in</w:t>
      </w:r>
      <w:r w:rsidR="00C54737">
        <w:t xml:space="preserve"> isolation but rather in combination to fully grasp the </w:t>
      </w:r>
      <w:r w:rsidR="00F015A8">
        <w:t>nuanced complexity</w:t>
      </w:r>
      <w:r w:rsidR="00C54737">
        <w:t xml:space="preserve"> of individuals who </w:t>
      </w:r>
      <w:r w:rsidR="00A1296A">
        <w:t>navigate</w:t>
      </w:r>
      <w:r w:rsidR="00C54737">
        <w:t xml:space="preserve"> multiple, overlapping social and political identities (</w:t>
      </w:r>
      <w:proofErr w:type="spellStart"/>
      <w:r w:rsidR="00C54737">
        <w:t>Carastathis</w:t>
      </w:r>
      <w:proofErr w:type="spellEnd"/>
      <w:r w:rsidR="00C54737">
        <w:t xml:space="preserve">, 2016; Ruiz </w:t>
      </w:r>
      <w:r w:rsidR="00C54737" w:rsidRPr="00395EBE">
        <w:rPr>
          <w:i/>
          <w:iCs/>
        </w:rPr>
        <w:t>et al.</w:t>
      </w:r>
      <w:r w:rsidR="00C54737">
        <w:t xml:space="preserve">, 2021). </w:t>
      </w:r>
    </w:p>
    <w:p w14:paraId="411E8C0B" w14:textId="77777777" w:rsidR="00B0302E" w:rsidRDefault="00B0302E" w:rsidP="00C54737">
      <w:pPr>
        <w:spacing w:line="360" w:lineRule="auto"/>
      </w:pPr>
    </w:p>
    <w:p w14:paraId="27742141" w14:textId="679ED6A9" w:rsidR="005F6256" w:rsidRDefault="004B7E94" w:rsidP="004B7E94">
      <w:pPr>
        <w:spacing w:line="360" w:lineRule="auto"/>
      </w:pPr>
      <w:r>
        <w:t xml:space="preserve">Discussions on the topic of intersectionality </w:t>
      </w:r>
      <w:r w:rsidR="006D7B7D">
        <w:t>ha</w:t>
      </w:r>
      <w:r w:rsidR="00F501CB">
        <w:t>ve</w:t>
      </w:r>
      <w:r w:rsidR="006D7B7D">
        <w:t xml:space="preserve"> since proliferated across disciplines and </w:t>
      </w:r>
      <w:r w:rsidR="00B0041D">
        <w:t>have become integral</w:t>
      </w:r>
      <w:r w:rsidR="006D7B7D">
        <w:t xml:space="preserve"> to political, social and cultural discourse</w:t>
      </w:r>
      <w:r w:rsidR="00C0426E">
        <w:t>s (</w:t>
      </w:r>
      <w:r w:rsidR="000E59C4">
        <w:t>Collins &amp; Bilge, 2020</w:t>
      </w:r>
      <w:r w:rsidR="00C0426E">
        <w:t>).</w:t>
      </w:r>
      <w:r w:rsidR="00E37967">
        <w:t xml:space="preserve"> In the UK, th</w:t>
      </w:r>
      <w:r w:rsidR="00075522">
        <w:t xml:space="preserve">e </w:t>
      </w:r>
      <w:r w:rsidR="002D6D52">
        <w:t>significance of this</w:t>
      </w:r>
      <w:r w:rsidR="00E37967">
        <w:t xml:space="preserve"> concept is evident in policies like the </w:t>
      </w:r>
      <w:r w:rsidR="00F501CB">
        <w:t>Equality Act 2010</w:t>
      </w:r>
      <w:r w:rsidR="00E37967">
        <w:t xml:space="preserve">, </w:t>
      </w:r>
      <w:r w:rsidR="00045AF4">
        <w:t xml:space="preserve">which </w:t>
      </w:r>
      <w:r w:rsidR="00437FCD">
        <w:t>was</w:t>
      </w:r>
      <w:r w:rsidR="00045AF4">
        <w:t xml:space="preserve"> designed</w:t>
      </w:r>
      <w:r w:rsidR="00E37967">
        <w:t xml:space="preserve"> to protect individuals from discrimination and unfair treatment in both work environments and broader public spheres</w:t>
      </w:r>
      <w:r>
        <w:t xml:space="preserve"> </w:t>
      </w:r>
      <w:r w:rsidR="00E671A5">
        <w:t>(Roberts, 2014; Thompson, 2020</w:t>
      </w:r>
      <w:r w:rsidR="005D1426">
        <w:t xml:space="preserve">). Despite these </w:t>
      </w:r>
      <w:r w:rsidR="00527322">
        <w:t>protective measures</w:t>
      </w:r>
      <w:r w:rsidR="005D1426">
        <w:t>,</w:t>
      </w:r>
      <w:r w:rsidR="00C82E60">
        <w:t xml:space="preserve"> </w:t>
      </w:r>
      <w:r w:rsidR="008778AA">
        <w:t>Section 14 of the Equality Act 2010</w:t>
      </w:r>
      <w:r w:rsidR="00C219D9">
        <w:t>,</w:t>
      </w:r>
      <w:r w:rsidR="008778AA">
        <w:t xml:space="preserve"> </w:t>
      </w:r>
      <w:r w:rsidR="00C82E60">
        <w:t xml:space="preserve">which </w:t>
      </w:r>
      <w:r w:rsidR="005D1426">
        <w:t>addresses</w:t>
      </w:r>
      <w:r w:rsidR="00C219D9">
        <w:t xml:space="preserve"> </w:t>
      </w:r>
      <w:r w:rsidR="005D1426">
        <w:t>dual disc</w:t>
      </w:r>
      <w:r w:rsidR="00C219D9">
        <w:t>r</w:t>
      </w:r>
      <w:r w:rsidR="005D1426">
        <w:t>imination, remains inactive</w:t>
      </w:r>
      <w:r w:rsidR="005F6256">
        <w:t xml:space="preserve"> (</w:t>
      </w:r>
      <w:r w:rsidR="008E0736">
        <w:t>Cannon, 2023</w:t>
      </w:r>
      <w:r w:rsidR="005F6256">
        <w:t>).</w:t>
      </w:r>
      <w:r w:rsidR="001E5D22">
        <w:t xml:space="preserve"> The </w:t>
      </w:r>
      <w:r w:rsidR="00593F92">
        <w:t>government’</w:t>
      </w:r>
      <w:r w:rsidR="001E5D22">
        <w:t xml:space="preserve">s </w:t>
      </w:r>
      <w:r w:rsidR="000D623B">
        <w:t>rationale</w:t>
      </w:r>
      <w:r w:rsidR="008E49F2">
        <w:t xml:space="preserve"> for</w:t>
      </w:r>
      <w:r w:rsidR="001E5D22">
        <w:t xml:space="preserve"> not </w:t>
      </w:r>
      <w:r w:rsidR="00110CBC">
        <w:t>implementing</w:t>
      </w:r>
      <w:r w:rsidR="00593F92">
        <w:t xml:space="preserve"> this provision</w:t>
      </w:r>
      <w:r w:rsidR="001E5D22">
        <w:t xml:space="preserve"> </w:t>
      </w:r>
      <w:r w:rsidR="00A9287A">
        <w:t xml:space="preserve">was </w:t>
      </w:r>
      <w:r w:rsidR="00D06BB1">
        <w:t xml:space="preserve">that </w:t>
      </w:r>
      <w:r w:rsidR="00A9287A">
        <w:t xml:space="preserve">it </w:t>
      </w:r>
      <w:r w:rsidR="00DC507A">
        <w:t>could impose</w:t>
      </w:r>
      <w:r w:rsidR="007F7600">
        <w:t xml:space="preserve"> significant</w:t>
      </w:r>
      <w:r w:rsidR="00A85D85">
        <w:t xml:space="preserve"> burden</w:t>
      </w:r>
      <w:r w:rsidR="00A32E68">
        <w:t>s on</w:t>
      </w:r>
      <w:r w:rsidR="00A9287A">
        <w:t xml:space="preserve"> businesses</w:t>
      </w:r>
      <w:r w:rsidR="00A85D85">
        <w:t xml:space="preserve"> </w:t>
      </w:r>
      <w:r w:rsidR="00306233">
        <w:t>through</w:t>
      </w:r>
      <w:r w:rsidR="00A85D85">
        <w:t xml:space="preserve"> </w:t>
      </w:r>
      <w:r w:rsidR="00A9287A">
        <w:t>increase</w:t>
      </w:r>
      <w:r w:rsidR="00A85D85">
        <w:t>d</w:t>
      </w:r>
      <w:r w:rsidR="00A9287A">
        <w:t xml:space="preserve"> legal </w:t>
      </w:r>
      <w:r w:rsidR="00A85D85">
        <w:t>disputes</w:t>
      </w:r>
      <w:r w:rsidR="00A9287A">
        <w:t xml:space="preserve"> </w:t>
      </w:r>
      <w:r w:rsidR="004E729D">
        <w:t>and subsequent</w:t>
      </w:r>
      <w:r w:rsidR="00A9287A">
        <w:t xml:space="preserve"> financial liabilities (House of Commons Reports Stage, 2009; HM Treasury, 2011). </w:t>
      </w:r>
      <w:r w:rsidR="00441EC3">
        <w:t>As a result,</w:t>
      </w:r>
      <w:r w:rsidR="00EF579B">
        <w:t xml:space="preserve"> individuals </w:t>
      </w:r>
      <w:r w:rsidR="00306233">
        <w:t>seeking recourse</w:t>
      </w:r>
      <w:r w:rsidR="00EF579B">
        <w:t xml:space="preserve"> on the </w:t>
      </w:r>
      <w:r w:rsidR="00306233">
        <w:t>grounds</w:t>
      </w:r>
      <w:r w:rsidR="00EF579B">
        <w:t xml:space="preserve"> of dual discrimination currently </w:t>
      </w:r>
      <w:r w:rsidR="00680E9C">
        <w:t xml:space="preserve">lack </w:t>
      </w:r>
      <w:r w:rsidR="00EF579B">
        <w:t>protect</w:t>
      </w:r>
      <w:r w:rsidR="00680E9C">
        <w:t>ion</w:t>
      </w:r>
      <w:r w:rsidR="00EF579B">
        <w:t xml:space="preserve"> under existing equality law</w:t>
      </w:r>
      <w:r w:rsidR="004A09DD">
        <w:t>s</w:t>
      </w:r>
      <w:r w:rsidR="00B700C0">
        <w:t xml:space="preserve">, </w:t>
      </w:r>
      <w:r w:rsidR="00441EC3">
        <w:t xml:space="preserve">potentially </w:t>
      </w:r>
      <w:r w:rsidR="004A09DD">
        <w:t>leaving</w:t>
      </w:r>
      <w:r w:rsidR="00B700C0">
        <w:t xml:space="preserve"> </w:t>
      </w:r>
      <w:r w:rsidR="00441EC3">
        <w:t>them</w:t>
      </w:r>
      <w:r w:rsidR="004A09DD">
        <w:t xml:space="preserve"> vulnerable</w:t>
      </w:r>
      <w:r w:rsidR="00D163FE">
        <w:t xml:space="preserve"> to</w:t>
      </w:r>
      <w:r w:rsidR="00B700C0">
        <w:t xml:space="preserve"> </w:t>
      </w:r>
      <w:r w:rsidR="00D163FE">
        <w:t>in</w:t>
      </w:r>
      <w:r w:rsidR="00B700C0">
        <w:t>justice</w:t>
      </w:r>
      <w:r w:rsidR="00441EC3">
        <w:t>s</w:t>
      </w:r>
      <w:r w:rsidR="00EF579B">
        <w:t xml:space="preserve"> (</w:t>
      </w:r>
      <w:r w:rsidR="00D06BB1">
        <w:t>Shahin, 2020</w:t>
      </w:r>
      <w:r w:rsidR="00EF579B">
        <w:t xml:space="preserve">). </w:t>
      </w:r>
    </w:p>
    <w:p w14:paraId="1F0EFCEE" w14:textId="77777777" w:rsidR="005F6256" w:rsidRDefault="005F6256" w:rsidP="004B7E94">
      <w:pPr>
        <w:spacing w:line="360" w:lineRule="auto"/>
      </w:pPr>
    </w:p>
    <w:p w14:paraId="0BDD7D20" w14:textId="7482D316" w:rsidR="006415C3" w:rsidRDefault="004B7E94" w:rsidP="004B7E94">
      <w:pPr>
        <w:spacing w:line="360" w:lineRule="auto"/>
      </w:pPr>
      <w:r>
        <w:t xml:space="preserve">Black </w:t>
      </w:r>
      <w:r w:rsidR="007822CA">
        <w:t>male</w:t>
      </w:r>
      <w:r w:rsidR="00F70723">
        <w:t xml:space="preserve"> youth</w:t>
      </w:r>
      <w:r>
        <w:t xml:space="preserve"> </w:t>
      </w:r>
      <w:r w:rsidR="00D80F5F">
        <w:t>navigate</w:t>
      </w:r>
      <w:r>
        <w:t xml:space="preserve"> intersectionality by experiencing the accumulative effects of various social identities – including</w:t>
      </w:r>
      <w:r w:rsidR="008641E2">
        <w:t>,</w:t>
      </w:r>
      <w:r>
        <w:t xml:space="preserve"> but not limited to race, gender,</w:t>
      </w:r>
      <w:r w:rsidR="00AB2C65">
        <w:t xml:space="preserve"> age</w:t>
      </w:r>
      <w:r w:rsidR="00A43DCE">
        <w:t>,</w:t>
      </w:r>
      <w:r>
        <w:t xml:space="preserve"> socioeconomic status, </w:t>
      </w:r>
      <w:r w:rsidR="00233D4D">
        <w:t xml:space="preserve">and </w:t>
      </w:r>
      <w:r>
        <w:t>sexual orientation – resulting in unique modes of discrimination and or</w:t>
      </w:r>
      <w:r w:rsidR="006577AD">
        <w:t xml:space="preserve"> </w:t>
      </w:r>
      <w:r>
        <w:t>privilege (</w:t>
      </w:r>
      <w:r w:rsidR="00942878">
        <w:t>Vassar &amp; Howard, 2021</w:t>
      </w:r>
      <w:r>
        <w:t xml:space="preserve">). </w:t>
      </w:r>
      <w:r w:rsidR="00FD0E6D">
        <w:t xml:space="preserve">Globally, </w:t>
      </w:r>
      <w:r w:rsidR="00F53690">
        <w:t>BMY</w:t>
      </w:r>
      <w:r w:rsidR="00CF3B34">
        <w:t xml:space="preserve"> </w:t>
      </w:r>
      <w:r w:rsidR="00915C66">
        <w:t>encounter</w:t>
      </w:r>
      <w:r w:rsidR="0044736B">
        <w:t>s</w:t>
      </w:r>
      <w:r>
        <w:t xml:space="preserve"> overlapping forms of discrimination in their personal, social and professional lives, </w:t>
      </w:r>
      <w:r w:rsidR="00DE6E01">
        <w:t>stemming from</w:t>
      </w:r>
      <w:r>
        <w:t xml:space="preserve"> societal structures and institutions that discriminate based on their </w:t>
      </w:r>
      <w:r w:rsidRPr="00550148">
        <w:rPr>
          <w:i/>
          <w:iCs/>
        </w:rPr>
        <w:t>race</w:t>
      </w:r>
      <w:r>
        <w:t xml:space="preserve"> and impose systemic barriers related to their </w:t>
      </w:r>
      <w:r w:rsidR="00280804">
        <w:rPr>
          <w:i/>
          <w:iCs/>
        </w:rPr>
        <w:t>age</w:t>
      </w:r>
      <w:r w:rsidR="00692903">
        <w:rPr>
          <w:i/>
          <w:iCs/>
        </w:rPr>
        <w:t xml:space="preserve"> </w:t>
      </w:r>
      <w:r>
        <w:t>(</w:t>
      </w:r>
      <w:proofErr w:type="spellStart"/>
      <w:r w:rsidR="00785C10">
        <w:t>Selvarajah</w:t>
      </w:r>
      <w:proofErr w:type="spellEnd"/>
      <w:r w:rsidR="00785C10">
        <w:t xml:space="preserve"> </w:t>
      </w:r>
      <w:r w:rsidR="00785C10" w:rsidRPr="00785C10">
        <w:rPr>
          <w:i/>
          <w:iCs/>
        </w:rPr>
        <w:t>et al.</w:t>
      </w:r>
      <w:r w:rsidR="00785C10">
        <w:t>, 2022</w:t>
      </w:r>
      <w:r>
        <w:t>).</w:t>
      </w:r>
      <w:r w:rsidR="006A2940">
        <w:t xml:space="preserve"> </w:t>
      </w:r>
      <w:r w:rsidR="006B377B">
        <w:t>In this essay, t</w:t>
      </w:r>
      <w:r w:rsidR="002F08BE">
        <w:t xml:space="preserve">he </w:t>
      </w:r>
      <w:r w:rsidR="00060234">
        <w:t xml:space="preserve">term </w:t>
      </w:r>
      <w:r w:rsidR="006766BC">
        <w:t>‘</w:t>
      </w:r>
      <w:r w:rsidR="00060234">
        <w:t>Black male youth</w:t>
      </w:r>
      <w:r w:rsidR="006766BC">
        <w:t>’</w:t>
      </w:r>
      <w:r w:rsidR="002F08BE">
        <w:t xml:space="preserve"> </w:t>
      </w:r>
      <w:r w:rsidR="0071038B">
        <w:t>refers to</w:t>
      </w:r>
      <w:r w:rsidR="002F08BE">
        <w:t xml:space="preserve"> individuals </w:t>
      </w:r>
      <w:r w:rsidR="002F08BE">
        <w:lastRenderedPageBreak/>
        <w:t xml:space="preserve">aged 10 to </w:t>
      </w:r>
      <w:r w:rsidR="008712F0">
        <w:t>24</w:t>
      </w:r>
      <w:r w:rsidR="002F08BE">
        <w:t>,</w:t>
      </w:r>
      <w:r w:rsidR="000D0175">
        <w:t xml:space="preserve"> </w:t>
      </w:r>
      <w:r w:rsidR="001D0B79">
        <w:t>comprising</w:t>
      </w:r>
      <w:r w:rsidR="00AE67E2">
        <w:t xml:space="preserve"> boys and young men typically from adolescence to early adulthood,</w:t>
      </w:r>
      <w:r w:rsidR="00942878">
        <w:t xml:space="preserve"> </w:t>
      </w:r>
      <w:r w:rsidR="002F08BE">
        <w:t xml:space="preserve">who identify </w:t>
      </w:r>
      <w:r w:rsidR="00996C44">
        <w:t>with</w:t>
      </w:r>
      <w:r w:rsidR="000D0175">
        <w:t xml:space="preserve"> </w:t>
      </w:r>
      <w:r w:rsidR="002F08BE">
        <w:t xml:space="preserve">or have familial </w:t>
      </w:r>
      <w:r w:rsidR="005E65A7">
        <w:t>ties to</w:t>
      </w:r>
      <w:r w:rsidR="00DD7C45">
        <w:t xml:space="preserve"> </w:t>
      </w:r>
      <w:r w:rsidR="005E65A7">
        <w:t>B</w:t>
      </w:r>
      <w:r w:rsidR="00DD7C45">
        <w:t>lack cultural heritage</w:t>
      </w:r>
      <w:r w:rsidR="00785C10">
        <w:t>.</w:t>
      </w:r>
    </w:p>
    <w:p w14:paraId="20F46BB9" w14:textId="77777777" w:rsidR="00ED077C" w:rsidRDefault="00ED077C" w:rsidP="004B7E94">
      <w:pPr>
        <w:spacing w:line="360" w:lineRule="auto"/>
      </w:pPr>
    </w:p>
    <w:p w14:paraId="3DACE5D4" w14:textId="4346C287" w:rsidR="00B31D98" w:rsidRDefault="00936838" w:rsidP="00900B5A">
      <w:pPr>
        <w:spacing w:line="360" w:lineRule="auto"/>
      </w:pPr>
      <w:r>
        <w:t>Studies show that the cumulative effects of race and age ha</w:t>
      </w:r>
      <w:r w:rsidR="00EB4CE3">
        <w:t>ve</w:t>
      </w:r>
      <w:r>
        <w:t xml:space="preserve"> been understudied in literature</w:t>
      </w:r>
      <w:r w:rsidR="00DF2ABE">
        <w:t xml:space="preserve"> and are rarely addressed in policy and practice </w:t>
      </w:r>
      <w:r>
        <w:t>(</w:t>
      </w:r>
      <w:proofErr w:type="spellStart"/>
      <w:r>
        <w:t>Gutterman</w:t>
      </w:r>
      <w:proofErr w:type="spellEnd"/>
      <w:r>
        <w:t xml:space="preserve">, </w:t>
      </w:r>
      <w:r w:rsidR="00997701">
        <w:t>2024</w:t>
      </w:r>
      <w:r>
        <w:t xml:space="preserve">). </w:t>
      </w:r>
      <w:r w:rsidR="000F4D2E">
        <w:t>As a collective race, Black people</w:t>
      </w:r>
      <w:r w:rsidR="00841708">
        <w:t xml:space="preserve"> </w:t>
      </w:r>
      <w:r w:rsidR="00EE79D1">
        <w:t>bear a</w:t>
      </w:r>
      <w:r w:rsidR="006A245D">
        <w:t xml:space="preserve"> set of stereotypes and assumptions </w:t>
      </w:r>
      <w:r w:rsidR="008A1567">
        <w:t>originating from</w:t>
      </w:r>
      <w:r w:rsidR="006963F6">
        <w:t xml:space="preserve"> the era of slavery</w:t>
      </w:r>
      <w:r w:rsidR="00CD6C52">
        <w:t xml:space="preserve"> and colonialism</w:t>
      </w:r>
      <w:r w:rsidR="00886ADB">
        <w:t>,</w:t>
      </w:r>
      <w:r w:rsidR="00746FCA">
        <w:t xml:space="preserve"> </w:t>
      </w:r>
      <w:r w:rsidR="00886ADB">
        <w:t>which</w:t>
      </w:r>
      <w:r w:rsidR="00746FCA">
        <w:t xml:space="preserve"> have been further </w:t>
      </w:r>
      <w:r w:rsidR="006E2071">
        <w:t xml:space="preserve">in </w:t>
      </w:r>
      <w:r w:rsidR="00746FCA">
        <w:t xml:space="preserve"> mass media</w:t>
      </w:r>
      <w:r w:rsidR="00886ADB">
        <w:t xml:space="preserve"> portrayals and reinforced by</w:t>
      </w:r>
      <w:r w:rsidR="00746FCA">
        <w:t xml:space="preserve"> government polic</w:t>
      </w:r>
      <w:r w:rsidR="00886ADB">
        <w:t>ies</w:t>
      </w:r>
      <w:r w:rsidR="00746FCA">
        <w:t xml:space="preserve"> and practices</w:t>
      </w:r>
      <w:r w:rsidR="00886ADB">
        <w:t>,</w:t>
      </w:r>
      <w:r w:rsidR="00746FCA">
        <w:t xml:space="preserve"> </w:t>
      </w:r>
      <w:r w:rsidR="00123A5D">
        <w:t>particularly</w:t>
      </w:r>
      <w:r w:rsidR="00886ADB">
        <w:t xml:space="preserve"> in policing</w:t>
      </w:r>
      <w:r w:rsidR="00746FCA">
        <w:t xml:space="preserve"> (Fabricant, 2010; </w:t>
      </w:r>
      <w:r w:rsidR="008A1567">
        <w:t xml:space="preserve">Wong et al., 2013). </w:t>
      </w:r>
      <w:r w:rsidR="00ED7391">
        <w:t>In the</w:t>
      </w:r>
      <w:r w:rsidR="00E45F3E">
        <w:t xml:space="preserve"> U</w:t>
      </w:r>
      <w:r w:rsidR="00ED7391">
        <w:t>nited States</w:t>
      </w:r>
      <w:r w:rsidR="00E45F3E">
        <w:t>,</w:t>
      </w:r>
      <w:r w:rsidR="00ED7391">
        <w:t xml:space="preserve"> African</w:t>
      </w:r>
      <w:r w:rsidR="006E2071">
        <w:t xml:space="preserve"> </w:t>
      </w:r>
      <w:r w:rsidR="00ED7391">
        <w:t xml:space="preserve">Americans contend </w:t>
      </w:r>
      <w:r w:rsidR="00C05D52">
        <w:t xml:space="preserve">with </w:t>
      </w:r>
      <w:r w:rsidR="00E45F3E">
        <w:t xml:space="preserve">stereotypes </w:t>
      </w:r>
      <w:r w:rsidR="0045719B">
        <w:t>that are</w:t>
      </w:r>
      <w:r w:rsidR="00E45F3E">
        <w:t xml:space="preserve"> products of the institution of slavery</w:t>
      </w:r>
      <w:r w:rsidR="006219F4">
        <w:t>,</w:t>
      </w:r>
      <w:r w:rsidR="00E45F3E">
        <w:t xml:space="preserve"> </w:t>
      </w:r>
      <w:r w:rsidR="006219F4">
        <w:t>shaped by</w:t>
      </w:r>
      <w:r w:rsidR="00E45F3E">
        <w:t xml:space="preserve"> </w:t>
      </w:r>
      <w:r w:rsidR="00DB274C">
        <w:t>w</w:t>
      </w:r>
      <w:r w:rsidR="00E45F3E">
        <w:t xml:space="preserve">hite racist </w:t>
      </w:r>
      <w:r w:rsidR="004A5866">
        <w:t>ideologies</w:t>
      </w:r>
      <w:r w:rsidR="00E45F3E">
        <w:t xml:space="preserve"> that were operationalised through oppressive and discriminating actions </w:t>
      </w:r>
      <w:r w:rsidR="00EA18C0">
        <w:t xml:space="preserve">and dictated perceptions of how </w:t>
      </w:r>
      <w:r w:rsidR="00E45F3E">
        <w:t>slaves should think and behave</w:t>
      </w:r>
      <w:r w:rsidR="007D0DAE">
        <w:t xml:space="preserve"> </w:t>
      </w:r>
      <w:r w:rsidR="00E956D5">
        <w:t xml:space="preserve">(Taylor et al., 2019). </w:t>
      </w:r>
    </w:p>
    <w:p w14:paraId="04F5C9C3" w14:textId="77777777" w:rsidR="00B31D98" w:rsidRDefault="00B31D98" w:rsidP="00900B5A">
      <w:pPr>
        <w:spacing w:line="360" w:lineRule="auto"/>
      </w:pPr>
    </w:p>
    <w:p w14:paraId="33E22F8E" w14:textId="74C9CD2E" w:rsidR="00E74723" w:rsidRDefault="002B4392" w:rsidP="00E74723">
      <w:pPr>
        <w:spacing w:line="360" w:lineRule="auto"/>
      </w:pPr>
      <w:r>
        <w:t xml:space="preserve">However, </w:t>
      </w:r>
      <w:r w:rsidR="00561779">
        <w:t>Black male youth</w:t>
      </w:r>
      <w:r>
        <w:t xml:space="preserve"> have </w:t>
      </w:r>
      <w:r w:rsidR="00EE79D1">
        <w:t>specific</w:t>
      </w:r>
      <w:r>
        <w:t xml:space="preserve"> images, traits</w:t>
      </w:r>
      <w:r w:rsidR="004B2A94">
        <w:t>,</w:t>
      </w:r>
      <w:r>
        <w:t xml:space="preserve"> and characteristics imposed upon them</w:t>
      </w:r>
      <w:r w:rsidR="004635F7">
        <w:t xml:space="preserve"> </w:t>
      </w:r>
      <w:r w:rsidR="00103EE8">
        <w:t>due to the</w:t>
      </w:r>
      <w:r w:rsidR="00D75764">
        <w:t xml:space="preserve"> intersect</w:t>
      </w:r>
      <w:r w:rsidR="00A06C93">
        <w:t>ion</w:t>
      </w:r>
      <w:r w:rsidR="00D75764">
        <w:t xml:space="preserve"> of their</w:t>
      </w:r>
      <w:r w:rsidR="00103EE8">
        <w:t xml:space="preserve"> age and </w:t>
      </w:r>
      <w:r w:rsidR="00CE1D77">
        <w:t>racial</w:t>
      </w:r>
      <w:r w:rsidR="00103EE8">
        <w:t xml:space="preserve"> background (</w:t>
      </w:r>
      <w:proofErr w:type="spellStart"/>
      <w:r w:rsidR="00CE1D77">
        <w:t>Noguera</w:t>
      </w:r>
      <w:proofErr w:type="spellEnd"/>
      <w:r w:rsidR="00CE1D77">
        <w:t>, 2009</w:t>
      </w:r>
      <w:r w:rsidR="00103EE8">
        <w:t>).</w:t>
      </w:r>
      <w:r w:rsidR="00B31D98">
        <w:t xml:space="preserve"> </w:t>
      </w:r>
      <w:r w:rsidR="00C35916">
        <w:t>While</w:t>
      </w:r>
      <w:r w:rsidR="00AB073F">
        <w:t xml:space="preserve"> stereotypes can </w:t>
      </w:r>
      <w:r w:rsidR="00EE79D1">
        <w:t>provide</w:t>
      </w:r>
      <w:r w:rsidR="00AB073F">
        <w:t xml:space="preserve"> </w:t>
      </w:r>
      <w:r w:rsidR="00F75D2C">
        <w:t>insights into the perceived characteristics and behaviours</w:t>
      </w:r>
      <w:r w:rsidR="00AB073F">
        <w:t xml:space="preserve"> of groups, they can also </w:t>
      </w:r>
      <w:r w:rsidR="00F75D2C">
        <w:t>per</w:t>
      </w:r>
      <w:r w:rsidR="00AB073F">
        <w:t>p</w:t>
      </w:r>
      <w:r w:rsidR="00F75D2C">
        <w:t>etuate</w:t>
      </w:r>
      <w:r w:rsidR="00AB073F">
        <w:t xml:space="preserve"> biased expectations, </w:t>
      </w:r>
      <w:r w:rsidR="00E801E9">
        <w:t>promote bias</w:t>
      </w:r>
      <w:r w:rsidR="00AB073F">
        <w:t xml:space="preserve"> </w:t>
      </w:r>
      <w:r w:rsidR="00E801E9">
        <w:t>and perpetuate</w:t>
      </w:r>
      <w:r w:rsidR="00AB073F">
        <w:t xml:space="preserve"> discrimination </w:t>
      </w:r>
      <w:r w:rsidR="007D6C6D">
        <w:t xml:space="preserve">(Martin &amp; Macrae, 2007). </w:t>
      </w:r>
      <w:r w:rsidR="00AB073F">
        <w:t xml:space="preserve">In </w:t>
      </w:r>
      <w:r w:rsidR="006E2071">
        <w:t xml:space="preserve">the </w:t>
      </w:r>
      <w:r w:rsidR="00C15902">
        <w:t>context of BMY in America</w:t>
      </w:r>
      <w:r w:rsidR="00AB073F">
        <w:t xml:space="preserve">, </w:t>
      </w:r>
      <w:r w:rsidR="006E2071">
        <w:t xml:space="preserve">the </w:t>
      </w:r>
      <w:r w:rsidR="00AB073F">
        <w:t xml:space="preserve">media </w:t>
      </w:r>
      <w:r w:rsidR="00C15902">
        <w:t xml:space="preserve">often </w:t>
      </w:r>
      <w:r w:rsidR="00AB073F">
        <w:t>celebrates their achievements in sports, physical prowess, and the music industry</w:t>
      </w:r>
      <w:r w:rsidR="0049535E">
        <w:t>,</w:t>
      </w:r>
      <w:r w:rsidR="00AB073F">
        <w:t xml:space="preserve"> </w:t>
      </w:r>
      <w:r w:rsidR="00F75D2C">
        <w:t xml:space="preserve">it also disseminates </w:t>
      </w:r>
      <w:r w:rsidR="00AB073F" w:rsidRPr="006E76DC">
        <w:t>misconstrued</w:t>
      </w:r>
      <w:r w:rsidR="00AB073F">
        <w:t xml:space="preserve"> and damaging</w:t>
      </w:r>
      <w:r w:rsidR="00AB073F" w:rsidRPr="006E76DC">
        <w:t xml:space="preserve"> images</w:t>
      </w:r>
      <w:r w:rsidR="00AB073F">
        <w:t xml:space="preserve"> </w:t>
      </w:r>
      <w:r w:rsidR="0049535E">
        <w:t>(Rogers, 2024; Rollins, 2016).</w:t>
      </w:r>
    </w:p>
    <w:p w14:paraId="29D828BF" w14:textId="77777777" w:rsidR="00B543F2" w:rsidRDefault="00B543F2" w:rsidP="00E74723">
      <w:pPr>
        <w:spacing w:line="360" w:lineRule="auto"/>
      </w:pPr>
    </w:p>
    <w:p w14:paraId="6AA08A92" w14:textId="00DA8508" w:rsidR="00E74723" w:rsidRDefault="00B543F2" w:rsidP="00E74723">
      <w:pPr>
        <w:spacing w:line="360" w:lineRule="auto"/>
      </w:pPr>
      <w:r>
        <w:t>T</w:t>
      </w:r>
      <w:r w:rsidR="00E74723">
        <w:t>he term ‘youth’</w:t>
      </w:r>
      <w:r w:rsidR="00FC3EA7">
        <w:t xml:space="preserve"> carries a complex web of connotations</w:t>
      </w:r>
      <w:r w:rsidR="00E74723">
        <w:t xml:space="preserve"> and associations deeply ingrained in social discourse, often laden with emotive and troubling images (Jones, 2009). These associations are deeply entrenched in cultural narratives and collective consciousness, </w:t>
      </w:r>
      <w:r w:rsidR="00617CD6">
        <w:t>influencing</w:t>
      </w:r>
      <w:r w:rsidR="00E74723">
        <w:t xml:space="preserve"> how we perceive and interact with young individuals (</w:t>
      </w:r>
      <w:r w:rsidR="000A1A04">
        <w:t>Douglas &amp; Poletti, 2016; Hull et al., 2009</w:t>
      </w:r>
      <w:r w:rsidR="00E74723">
        <w:t xml:space="preserve">). At one end of the spectrum, ‘youth’ is imbued with notions of unbridled freedom, where young people are seen as </w:t>
      </w:r>
      <w:r w:rsidR="005A64F0">
        <w:t>catalysts</w:t>
      </w:r>
      <w:r w:rsidR="00E74723">
        <w:t xml:space="preserve"> of change, pushing boundaries and challenging social norms (</w:t>
      </w:r>
      <w:r w:rsidR="00C749E0">
        <w:t>Williams, 2023</w:t>
      </w:r>
      <w:r w:rsidR="00E74723">
        <w:t xml:space="preserve">). </w:t>
      </w:r>
      <w:r w:rsidR="00F851E1">
        <w:t>Yet</w:t>
      </w:r>
      <w:r w:rsidR="00E74723">
        <w:t>, alongside this idealised view of youth</w:t>
      </w:r>
      <w:r w:rsidR="0058562E">
        <w:t xml:space="preserve"> </w:t>
      </w:r>
      <w:r w:rsidR="00E74723">
        <w:t>exists a darker, more troubling narrative that casts youth as symbols of ‘violence, irresponsibility...rebellion and dangerousness’, perpetuating stereotypes that portray young individuals as threats to social order and stability (Muncie</w:t>
      </w:r>
      <w:r w:rsidR="00DB353D">
        <w:t xml:space="preserve"> &amp; Goldson</w:t>
      </w:r>
      <w:r w:rsidR="00E74723">
        <w:t xml:space="preserve">, 2009: 4). This narrative often </w:t>
      </w:r>
      <w:r w:rsidR="006475FE">
        <w:t>emphasise</w:t>
      </w:r>
      <w:r w:rsidR="00E74723">
        <w:t>s instances of youth crime, gang violence, and antisocial behaviour, reinforcing perceptions of young people as problematic and deviant (</w:t>
      </w:r>
      <w:r w:rsidR="00C449FC">
        <w:t>Young, 2016</w:t>
      </w:r>
      <w:r w:rsidR="00E74723">
        <w:t xml:space="preserve">). </w:t>
      </w:r>
      <w:r w:rsidR="00FB2FAF">
        <w:t>Hence</w:t>
      </w:r>
      <w:r w:rsidR="00DF31E7">
        <w:t xml:space="preserve">, </w:t>
      </w:r>
      <w:r w:rsidR="00DF31E7">
        <w:lastRenderedPageBreak/>
        <w:t>young people</w:t>
      </w:r>
      <w:r w:rsidR="00FB2FAF">
        <w:t>,</w:t>
      </w:r>
      <w:r w:rsidR="00DF31E7">
        <w:t xml:space="preserve"> </w:t>
      </w:r>
      <w:r w:rsidR="00FB2FAF">
        <w:t xml:space="preserve">due to their age, are particularly susceptible to discrimination rooted in ageism </w:t>
      </w:r>
      <w:r w:rsidR="00DF31E7">
        <w:t xml:space="preserve">(Bratt </w:t>
      </w:r>
      <w:r w:rsidR="00DF31E7" w:rsidRPr="00DF31E7">
        <w:rPr>
          <w:i/>
          <w:iCs/>
        </w:rPr>
        <w:t>et al</w:t>
      </w:r>
      <w:r w:rsidR="00DF31E7">
        <w:t>., 2018).</w:t>
      </w:r>
    </w:p>
    <w:p w14:paraId="4C76DC04" w14:textId="77777777" w:rsidR="009B4136" w:rsidRDefault="009B4136" w:rsidP="00E74723">
      <w:pPr>
        <w:spacing w:line="360" w:lineRule="auto"/>
      </w:pPr>
    </w:p>
    <w:p w14:paraId="79168EB0" w14:textId="6BA38448" w:rsidR="008A6298" w:rsidRDefault="00D22C89" w:rsidP="003526E0">
      <w:pPr>
        <w:spacing w:line="360" w:lineRule="auto"/>
      </w:pPr>
      <w:r>
        <w:t xml:space="preserve">Black male youth, </w:t>
      </w:r>
      <w:r w:rsidR="00C449FC">
        <w:t>positioned at the intersection of being</w:t>
      </w:r>
      <w:r>
        <w:t xml:space="preserve"> members of a minority ethnic group and due to their age, have been socially constructed in contemporary </w:t>
      </w:r>
      <w:r w:rsidR="001265E1">
        <w:t xml:space="preserve">media </w:t>
      </w:r>
      <w:r w:rsidR="00AB073F">
        <w:t>as</w:t>
      </w:r>
      <w:r>
        <w:t xml:space="preserve"> primary</w:t>
      </w:r>
      <w:r w:rsidR="00AB073F">
        <w:t xml:space="preserve"> perpetrators in </w:t>
      </w:r>
      <w:r>
        <w:t xml:space="preserve">narratives surrounding </w:t>
      </w:r>
      <w:r w:rsidR="00AB073F">
        <w:t>drug and violent crime</w:t>
      </w:r>
      <w:r>
        <w:t>s</w:t>
      </w:r>
      <w:r w:rsidR="00267C4B">
        <w:t xml:space="preserve"> </w:t>
      </w:r>
      <w:r w:rsidR="00AB073F">
        <w:t>(Alexander, 2010; Hemphill, 2017;</w:t>
      </w:r>
      <w:r w:rsidR="00AB073F" w:rsidRPr="00B95B92">
        <w:t xml:space="preserve"> </w:t>
      </w:r>
      <w:proofErr w:type="spellStart"/>
      <w:r w:rsidR="00AB073F">
        <w:t>Vir</w:t>
      </w:r>
      <w:proofErr w:type="spellEnd"/>
      <w:r w:rsidR="00AB073F">
        <w:t xml:space="preserve"> </w:t>
      </w:r>
      <w:r w:rsidR="00AB073F" w:rsidRPr="00B95B92">
        <w:rPr>
          <w:i/>
          <w:iCs/>
        </w:rPr>
        <w:t>et al</w:t>
      </w:r>
      <w:r w:rsidR="00AB073F">
        <w:t xml:space="preserve">., 2018). </w:t>
      </w:r>
      <w:r w:rsidR="0017064D">
        <w:t xml:space="preserve">These negative </w:t>
      </w:r>
      <w:r w:rsidR="001265E1">
        <w:t>depictions</w:t>
      </w:r>
      <w:r w:rsidR="0017064D">
        <w:t xml:space="preserve"> </w:t>
      </w:r>
      <w:r w:rsidR="00E363A0">
        <w:t xml:space="preserve">effectively </w:t>
      </w:r>
      <w:r w:rsidR="0017064D">
        <w:t xml:space="preserve">synonymise </w:t>
      </w:r>
      <w:r w:rsidR="00202676">
        <w:t xml:space="preserve">young </w:t>
      </w:r>
      <w:r w:rsidR="0017064D">
        <w:t xml:space="preserve">Black men with criminality and danger, </w:t>
      </w:r>
      <w:r w:rsidR="001265E1">
        <w:t>framing them as a social</w:t>
      </w:r>
      <w:r w:rsidR="0017064D">
        <w:t xml:space="preserve"> group to be controlled, exploited</w:t>
      </w:r>
      <w:r w:rsidR="0090105D">
        <w:t>,</w:t>
      </w:r>
      <w:r w:rsidR="0017064D">
        <w:t xml:space="preserve"> and </w:t>
      </w:r>
      <w:r w:rsidR="001265E1">
        <w:t>subdued</w:t>
      </w:r>
      <w:r w:rsidR="0017064D">
        <w:t xml:space="preserve"> (Butler-Barnes </w:t>
      </w:r>
      <w:r w:rsidR="0017064D" w:rsidRPr="004718F2">
        <w:rPr>
          <w:i/>
          <w:iCs/>
        </w:rPr>
        <w:t>et al.,</w:t>
      </w:r>
      <w:r w:rsidR="0017064D">
        <w:t xml:space="preserve"> 2020; Ferber, 2007).</w:t>
      </w:r>
      <w:r w:rsidR="000B738D">
        <w:t xml:space="preserve"> </w:t>
      </w:r>
      <w:r w:rsidR="005D4D8B">
        <w:t xml:space="preserve">Intersectionality underscores </w:t>
      </w:r>
      <w:r w:rsidR="008D28E6">
        <w:t>that</w:t>
      </w:r>
      <w:r w:rsidR="005D4D8B">
        <w:t xml:space="preserve"> these portrayals are not only shaped by race but also by age, exacerbating the marginalisation and stereotyping experienced by young Black males (</w:t>
      </w:r>
      <w:r w:rsidR="00B075B3">
        <w:t xml:space="preserve">Wong </w:t>
      </w:r>
      <w:r w:rsidR="00B075B3" w:rsidRPr="00B075B3">
        <w:rPr>
          <w:i/>
          <w:iCs/>
        </w:rPr>
        <w:t>et al.</w:t>
      </w:r>
      <w:r w:rsidR="00B075B3">
        <w:t>, 2017</w:t>
      </w:r>
      <w:r w:rsidR="005D4D8B">
        <w:t>)</w:t>
      </w:r>
      <w:r w:rsidR="00813482">
        <w:t>. According to</w:t>
      </w:r>
      <w:r w:rsidR="00292B46">
        <w:t xml:space="preserve"> Goffman’s media framing theory (</w:t>
      </w:r>
      <w:r w:rsidR="00F26932">
        <w:t>1974</w:t>
      </w:r>
      <w:r w:rsidR="00292B46">
        <w:t xml:space="preserve">), </w:t>
      </w:r>
      <w:r w:rsidR="00B634B8">
        <w:t xml:space="preserve">the media sensationalises and amplifies these negative images, </w:t>
      </w:r>
      <w:r w:rsidR="00A862CD">
        <w:t>contributing</w:t>
      </w:r>
      <w:r w:rsidR="00B634B8">
        <w:t xml:space="preserve"> to a public perception that unfairly associates young Black men with criminality. </w:t>
      </w:r>
    </w:p>
    <w:p w14:paraId="7CC10E19" w14:textId="77777777" w:rsidR="008A6298" w:rsidRDefault="008A6298" w:rsidP="003526E0">
      <w:pPr>
        <w:spacing w:line="360" w:lineRule="auto"/>
      </w:pPr>
    </w:p>
    <w:p w14:paraId="613C7B8C" w14:textId="4D595B07" w:rsidR="00995B60" w:rsidRDefault="0016265C" w:rsidP="00995B60">
      <w:pPr>
        <w:spacing w:line="360" w:lineRule="auto"/>
      </w:pPr>
      <w:r>
        <w:t xml:space="preserve">Even in contemporary times, media outlets persist in embellishing pervasive portrayals of </w:t>
      </w:r>
      <w:r w:rsidR="00694B95">
        <w:t>BMY</w:t>
      </w:r>
      <w:r>
        <w:t xml:space="preserve"> in narrow and stereotypical roles (</w:t>
      </w:r>
      <w:r w:rsidR="00B8040D">
        <w:t>Wrights, 2018</w:t>
      </w:r>
      <w:r>
        <w:t xml:space="preserve">). </w:t>
      </w:r>
      <w:r w:rsidR="00931ECB">
        <w:t xml:space="preserve">A </w:t>
      </w:r>
      <w:r w:rsidR="003E0A59">
        <w:t xml:space="preserve">study </w:t>
      </w:r>
      <w:r w:rsidR="002A4B42">
        <w:t>conducted by</w:t>
      </w:r>
      <w:r w:rsidR="003E0A59">
        <w:t xml:space="preserve"> REACH Media in collaboration with students at Cardiff University (2011</w:t>
      </w:r>
      <w:r w:rsidR="00193466">
        <w:t xml:space="preserve">) </w:t>
      </w:r>
      <w:r w:rsidR="006615A8">
        <w:t>analysed</w:t>
      </w:r>
      <w:r w:rsidR="00193466">
        <w:t xml:space="preserve"> </w:t>
      </w:r>
      <w:r w:rsidR="00D26337">
        <w:t xml:space="preserve">British news and current affairs media, </w:t>
      </w:r>
      <w:r w:rsidR="000849E4">
        <w:t>revealing that</w:t>
      </w:r>
      <w:r w:rsidR="00193466">
        <w:t xml:space="preserve"> </w:t>
      </w:r>
      <w:r w:rsidR="00D26337">
        <w:t xml:space="preserve">dominant discourse </w:t>
      </w:r>
      <w:r w:rsidR="00193466">
        <w:t>often associates</w:t>
      </w:r>
      <w:r w:rsidR="00D26337">
        <w:t xml:space="preserve"> young</w:t>
      </w:r>
      <w:r w:rsidR="000046B0">
        <w:t xml:space="preserve"> </w:t>
      </w:r>
      <w:r w:rsidR="000046B0">
        <w:t>Black</w:t>
      </w:r>
      <w:r w:rsidR="00D26337">
        <w:t xml:space="preserve"> men and boys</w:t>
      </w:r>
      <w:r w:rsidR="00095C34">
        <w:t xml:space="preserve"> </w:t>
      </w:r>
      <w:r w:rsidR="00193466">
        <w:t>with</w:t>
      </w:r>
      <w:r w:rsidR="00095C34">
        <w:t xml:space="preserve"> violent crime</w:t>
      </w:r>
      <w:r w:rsidR="00606591">
        <w:t>s</w:t>
      </w:r>
      <w:r w:rsidR="00095C34">
        <w:t xml:space="preserve">, </w:t>
      </w:r>
      <w:r w:rsidR="00606591">
        <w:t>especially</w:t>
      </w:r>
      <w:r w:rsidR="00095C34">
        <w:t xml:space="preserve"> murders involving gang involvement</w:t>
      </w:r>
      <w:r w:rsidR="007D364B">
        <w:t>, gun</w:t>
      </w:r>
      <w:r w:rsidR="00095C34">
        <w:t xml:space="preserve"> or knife crime. </w:t>
      </w:r>
      <w:r w:rsidR="00755E84">
        <w:t xml:space="preserve">This creates a distorted media landscape that </w:t>
      </w:r>
      <w:r w:rsidR="000B45A5">
        <w:t>overlooks the vulnerability of</w:t>
      </w:r>
      <w:r w:rsidR="00755E84">
        <w:t xml:space="preserve"> this demographic to victimisation (Cushion </w:t>
      </w:r>
      <w:r w:rsidR="00755E84" w:rsidRPr="00755E84">
        <w:rPr>
          <w:i/>
          <w:iCs/>
        </w:rPr>
        <w:t>et al.,</w:t>
      </w:r>
      <w:r w:rsidR="00755E84">
        <w:t xml:space="preserve"> 2011).</w:t>
      </w:r>
      <w:r w:rsidR="006A0ACF">
        <w:t xml:space="preserve"> </w:t>
      </w:r>
      <w:r w:rsidR="00E6052A">
        <w:t xml:space="preserve">As </w:t>
      </w:r>
      <w:r w:rsidR="00AE4F38">
        <w:t xml:space="preserve">noted by </w:t>
      </w:r>
      <w:r w:rsidR="00E6052A">
        <w:t xml:space="preserve">Davies </w:t>
      </w:r>
      <w:r w:rsidR="00E6052A" w:rsidRPr="00BB2BE8">
        <w:rPr>
          <w:i/>
          <w:iCs/>
        </w:rPr>
        <w:t xml:space="preserve">et al. </w:t>
      </w:r>
      <w:r w:rsidR="00E6052A">
        <w:t xml:space="preserve">(2007), this has often been a common occurrence for Black </w:t>
      </w:r>
      <w:r w:rsidR="00252BDE">
        <w:t xml:space="preserve">male </w:t>
      </w:r>
      <w:r w:rsidR="00E6052A">
        <w:t xml:space="preserve">youth </w:t>
      </w:r>
      <w:r w:rsidR="007D6A39">
        <w:t>portrayed in</w:t>
      </w:r>
      <w:r w:rsidR="00E6052A">
        <w:t xml:space="preserve"> media discourses as the criminal ‘other’. </w:t>
      </w:r>
      <w:r w:rsidR="00DF7D39">
        <w:t xml:space="preserve">This </w:t>
      </w:r>
      <w:r w:rsidR="00C900FA">
        <w:t>portrayal</w:t>
      </w:r>
      <w:r w:rsidR="00DF7D39">
        <w:t xml:space="preserve"> is not merely incidental</w:t>
      </w:r>
      <w:r w:rsidR="00C900FA">
        <w:t>,</w:t>
      </w:r>
      <w:r w:rsidR="00DF7D39">
        <w:t xml:space="preserve"> but</w:t>
      </w:r>
      <w:r w:rsidR="00C900FA">
        <w:t xml:space="preserve"> rather</w:t>
      </w:r>
      <w:r w:rsidR="00DF7D39">
        <w:t xml:space="preserve"> a persistent narrative that frames Black </w:t>
      </w:r>
      <w:r w:rsidR="00C900FA">
        <w:t xml:space="preserve">male </w:t>
      </w:r>
      <w:r w:rsidR="00DF7D39">
        <w:t>youth as inherently criminal and dangerous (</w:t>
      </w:r>
      <w:r w:rsidR="004A428D">
        <w:t>Elliot-Cooper, 2021; White, 2020</w:t>
      </w:r>
      <w:r w:rsidR="00DF7D39">
        <w:t>).</w:t>
      </w:r>
      <w:r w:rsidR="00DF7433">
        <w:t xml:space="preserve"> </w:t>
      </w:r>
      <w:r w:rsidR="00995B60">
        <w:t xml:space="preserve">These enduring cultural stereotypes that </w:t>
      </w:r>
      <w:r w:rsidR="00811E1D">
        <w:t>paint</w:t>
      </w:r>
      <w:r w:rsidR="00995B60">
        <w:t xml:space="preserve"> Black male youth as criminals </w:t>
      </w:r>
      <w:r w:rsidR="003943BE">
        <w:t>are</w:t>
      </w:r>
      <w:r w:rsidR="00995B60">
        <w:t xml:space="preserve"> a lingering social psychological legacy of slavery to permeate</w:t>
      </w:r>
      <w:r w:rsidR="003943BE">
        <w:t>s</w:t>
      </w:r>
      <w:r w:rsidR="00995B60">
        <w:t xml:space="preserve"> society across generations (</w:t>
      </w:r>
      <w:r w:rsidR="00571E86">
        <w:t>Perkins, 2020)</w:t>
      </w:r>
      <w:r w:rsidR="00995B60">
        <w:t xml:space="preserve">. </w:t>
      </w:r>
      <w:r w:rsidR="00922E42">
        <w:t xml:space="preserve">Stan </w:t>
      </w:r>
      <w:r w:rsidR="00F25659">
        <w:t>Cohen</w:t>
      </w:r>
      <w:r w:rsidR="00834BCC">
        <w:t xml:space="preserve"> </w:t>
      </w:r>
      <w:r w:rsidR="00F25659">
        <w:t xml:space="preserve">(1972) </w:t>
      </w:r>
      <w:r w:rsidR="00922E42">
        <w:t>argues in his theory of moral panic that media</w:t>
      </w:r>
      <w:r w:rsidR="003A0796">
        <w:t xml:space="preserve"> outlets </w:t>
      </w:r>
      <w:r w:rsidR="00922E42">
        <w:t>play a pivotal role in</w:t>
      </w:r>
      <w:r w:rsidR="003A0796">
        <w:t xml:space="preserve"> </w:t>
      </w:r>
      <w:r w:rsidR="0030348A">
        <w:t>victim</w:t>
      </w:r>
      <w:r w:rsidR="003A0796">
        <w:t>is</w:t>
      </w:r>
      <w:r w:rsidR="00922E42">
        <w:t>ing</w:t>
      </w:r>
      <w:r w:rsidR="0030348A">
        <w:t xml:space="preserve"> </w:t>
      </w:r>
      <w:r w:rsidR="003A0796">
        <w:t>B</w:t>
      </w:r>
      <w:r w:rsidR="005D7D03">
        <w:t>MY</w:t>
      </w:r>
      <w:r w:rsidR="00922E42">
        <w:t xml:space="preserve">. </w:t>
      </w:r>
      <w:r w:rsidR="00B50FD4">
        <w:t>According to Cohen</w:t>
      </w:r>
      <w:r w:rsidR="00B8040D">
        <w:t xml:space="preserve"> (2007)</w:t>
      </w:r>
      <w:r w:rsidR="00B50FD4">
        <w:t xml:space="preserve">, </w:t>
      </w:r>
      <w:r w:rsidR="00BC0513">
        <w:t xml:space="preserve">exaggerated representations in media coverage incite </w:t>
      </w:r>
      <w:r w:rsidR="00B50FD4">
        <w:t xml:space="preserve">public fear and anxiety, leading to </w:t>
      </w:r>
      <w:r w:rsidR="00F77636">
        <w:t>th</w:t>
      </w:r>
      <w:r w:rsidR="003943BE">
        <w:t>e</w:t>
      </w:r>
      <w:r w:rsidR="00F77636">
        <w:t xml:space="preserve"> further stigmatisation and marginalisation</w:t>
      </w:r>
      <w:r w:rsidR="00BC0513">
        <w:t xml:space="preserve"> of BMY</w:t>
      </w:r>
      <w:r w:rsidR="00F77636">
        <w:t xml:space="preserve">. </w:t>
      </w:r>
      <w:r w:rsidR="00B50FD4">
        <w:t xml:space="preserve"> </w:t>
      </w:r>
    </w:p>
    <w:p w14:paraId="34671865" w14:textId="77777777" w:rsidR="002F1BAC" w:rsidRDefault="002F1BAC" w:rsidP="00F37300">
      <w:pPr>
        <w:spacing w:line="360" w:lineRule="auto"/>
      </w:pPr>
    </w:p>
    <w:p w14:paraId="0086F67B" w14:textId="59C275CF" w:rsidR="00F37300" w:rsidRDefault="00AA1856" w:rsidP="00F37300">
      <w:pPr>
        <w:spacing w:line="360" w:lineRule="auto"/>
      </w:pPr>
      <w:r>
        <w:t>Crenshaw would argue that BMY experience</w:t>
      </w:r>
      <w:r w:rsidR="003943BE">
        <w:t>s</w:t>
      </w:r>
      <w:r>
        <w:t xml:space="preserve"> </w:t>
      </w:r>
      <w:r w:rsidR="00650AF8">
        <w:t xml:space="preserve">unique </w:t>
      </w:r>
      <w:r w:rsidR="00BD5927">
        <w:t>stigmatisation</w:t>
      </w:r>
      <w:r>
        <w:t xml:space="preserve"> </w:t>
      </w:r>
      <w:r w:rsidR="00963030">
        <w:t>at the nexus of colliding</w:t>
      </w:r>
      <w:r w:rsidR="00051625">
        <w:t xml:space="preserve"> race, age</w:t>
      </w:r>
      <w:r w:rsidR="00624359">
        <w:t>,</w:t>
      </w:r>
      <w:r w:rsidR="00051625">
        <w:t xml:space="preserve"> and gender inequalities</w:t>
      </w:r>
      <w:r>
        <w:t xml:space="preserve"> (Glynn, 2016</w:t>
      </w:r>
      <w:r w:rsidR="000D42AA">
        <w:t>; Nelson et al., 2015</w:t>
      </w:r>
      <w:r>
        <w:t xml:space="preserve">). </w:t>
      </w:r>
      <w:r w:rsidR="000D42AA">
        <w:t xml:space="preserve">However, researchers </w:t>
      </w:r>
      <w:r w:rsidR="000D42AA">
        <w:lastRenderedPageBreak/>
        <w:t xml:space="preserve">have often </w:t>
      </w:r>
      <w:r w:rsidR="00CF4F1F">
        <w:t>examined</w:t>
      </w:r>
      <w:r w:rsidR="000D42AA">
        <w:t xml:space="preserve"> BMY identities</w:t>
      </w:r>
      <w:r w:rsidR="00456E41">
        <w:t xml:space="preserve"> primarily</w:t>
      </w:r>
      <w:r w:rsidR="000D42AA">
        <w:t xml:space="preserve"> </w:t>
      </w:r>
      <w:r w:rsidR="00002618">
        <w:t>focusing on</w:t>
      </w:r>
      <w:r w:rsidR="006F7D6A">
        <w:t xml:space="preserve"> their ethnicity</w:t>
      </w:r>
      <w:r w:rsidR="000D42AA">
        <w:t xml:space="preserve">, </w:t>
      </w:r>
      <w:r w:rsidR="00456E41">
        <w:t>neglecting to consider how</w:t>
      </w:r>
      <w:r w:rsidR="004C14D0">
        <w:t xml:space="preserve"> other aspects of their</w:t>
      </w:r>
      <w:r w:rsidR="007612E1">
        <w:t xml:space="preserve"> social, biological and cultural</w:t>
      </w:r>
      <w:r w:rsidR="004C14D0">
        <w:t xml:space="preserve"> identities intersect and interact with their racial identity</w:t>
      </w:r>
      <w:r w:rsidR="000D42AA">
        <w:t xml:space="preserve">, </w:t>
      </w:r>
      <w:r w:rsidR="002871CA">
        <w:t>th</w:t>
      </w:r>
      <w:r w:rsidR="004749F4">
        <w:t>us</w:t>
      </w:r>
      <w:r w:rsidR="000D42AA">
        <w:t xml:space="preserve"> discount</w:t>
      </w:r>
      <w:r w:rsidR="002871CA">
        <w:t xml:space="preserve">ing the complexity of </w:t>
      </w:r>
      <w:r w:rsidR="000D42AA">
        <w:t>their identity processes (</w:t>
      </w:r>
      <w:r w:rsidR="00D57AB9">
        <w:t xml:space="preserve">Settles &amp; Buchanan, 2014). </w:t>
      </w:r>
      <w:r w:rsidR="008D2127">
        <w:t xml:space="preserve">In reality, their experience </w:t>
      </w:r>
      <w:r w:rsidR="003943BE">
        <w:t>is</w:t>
      </w:r>
      <w:r w:rsidR="00EB1F5F">
        <w:t xml:space="preserve"> significantly </w:t>
      </w:r>
      <w:r w:rsidR="000130E7">
        <w:t>shaped</w:t>
      </w:r>
      <w:r w:rsidR="00EB1F5F">
        <w:t xml:space="preserve"> by their</w:t>
      </w:r>
      <w:r w:rsidR="008D2127">
        <w:t xml:space="preserve"> status as </w:t>
      </w:r>
      <w:r w:rsidR="00EB1F5F">
        <w:t xml:space="preserve">males and </w:t>
      </w:r>
      <w:r w:rsidR="008D2127">
        <w:t>age group as young people</w:t>
      </w:r>
      <w:r w:rsidR="00933E5F">
        <w:t xml:space="preserve">. </w:t>
      </w:r>
      <w:r w:rsidR="00ED2358">
        <w:t>BMY</w:t>
      </w:r>
      <w:r w:rsidR="00F37300">
        <w:t xml:space="preserve"> </w:t>
      </w:r>
      <w:r w:rsidR="00BC0B2C">
        <w:t xml:space="preserve">constitute </w:t>
      </w:r>
      <w:r w:rsidR="00F37300">
        <w:t>a dis</w:t>
      </w:r>
      <w:r w:rsidR="00F624FD">
        <w:t>tinct</w:t>
      </w:r>
      <w:r w:rsidR="00F37300">
        <w:t xml:space="preserve"> group because they are victims of intersectional discrimination </w:t>
      </w:r>
      <w:r w:rsidR="00687CC0">
        <w:t>and oppression</w:t>
      </w:r>
      <w:r w:rsidR="000E19B8">
        <w:t>,</w:t>
      </w:r>
      <w:r w:rsidR="00687CC0">
        <w:t xml:space="preserve"> </w:t>
      </w:r>
      <w:r w:rsidR="00F37300">
        <w:t xml:space="preserve">which is qualitatively different </w:t>
      </w:r>
      <w:r w:rsidR="000B23BD">
        <w:t xml:space="preserve">from experiences of </w:t>
      </w:r>
      <w:r w:rsidR="00F37300">
        <w:t xml:space="preserve">age discrimination </w:t>
      </w:r>
      <w:r w:rsidR="000E19B8">
        <w:t>or</w:t>
      </w:r>
      <w:r w:rsidR="00AB2094">
        <w:t xml:space="preserve"> </w:t>
      </w:r>
      <w:r w:rsidR="00F37300">
        <w:t>race discrimination alone (</w:t>
      </w:r>
      <w:proofErr w:type="spellStart"/>
      <w:r w:rsidR="00ED2358">
        <w:t>Atrey</w:t>
      </w:r>
      <w:proofErr w:type="spellEnd"/>
      <w:r w:rsidR="00ED2358">
        <w:t>, 2019</w:t>
      </w:r>
      <w:r w:rsidR="00F37300">
        <w:t xml:space="preserve">). </w:t>
      </w:r>
      <w:r w:rsidR="00EF3A9A">
        <w:t xml:space="preserve">In practice, </w:t>
      </w:r>
      <w:r w:rsidR="00712E58">
        <w:t xml:space="preserve">when </w:t>
      </w:r>
      <w:r w:rsidR="006C71FE">
        <w:t xml:space="preserve">applying the intersectionality framework </w:t>
      </w:r>
      <w:r w:rsidR="00451BCE">
        <w:t>to BMY</w:t>
      </w:r>
      <w:r w:rsidR="007D5A93">
        <w:t xml:space="preserve">, their identities </w:t>
      </w:r>
      <w:r w:rsidR="00F2041A">
        <w:t xml:space="preserve">should not be </w:t>
      </w:r>
      <w:r w:rsidR="009C32F8">
        <w:t>reduced</w:t>
      </w:r>
      <w:r w:rsidR="00F2041A">
        <w:t xml:space="preserve"> </w:t>
      </w:r>
      <w:r w:rsidR="009C32F8">
        <w:t>to</w:t>
      </w:r>
      <w:r w:rsidR="00F2041A">
        <w:t xml:space="preserve"> simple binary terms</w:t>
      </w:r>
      <w:r w:rsidR="00712E58">
        <w:t xml:space="preserve"> as</w:t>
      </w:r>
      <w:r w:rsidR="00F2041A">
        <w:t xml:space="preserve"> </w:t>
      </w:r>
      <w:r w:rsidR="007D5A93">
        <w:t xml:space="preserve">‘Black’, ‘male’, </w:t>
      </w:r>
      <w:r w:rsidR="00712E58">
        <w:t xml:space="preserve">or </w:t>
      </w:r>
      <w:r w:rsidR="007D5A93">
        <w:t>‘youth’</w:t>
      </w:r>
      <w:r w:rsidR="00712E58">
        <w:t xml:space="preserve"> </w:t>
      </w:r>
      <w:r w:rsidR="00F94440">
        <w:t>–</w:t>
      </w:r>
      <w:r w:rsidR="00712E58">
        <w:t xml:space="preserve"> </w:t>
      </w:r>
      <w:r w:rsidR="00F94440">
        <w:t xml:space="preserve">instead, </w:t>
      </w:r>
      <w:r w:rsidR="00114D84">
        <w:t>the</w:t>
      </w:r>
      <w:r w:rsidR="0033500F">
        <w:t>ir</w:t>
      </w:r>
      <w:r w:rsidR="00114D84">
        <w:t xml:space="preserve"> combined</w:t>
      </w:r>
      <w:r w:rsidR="00A15AFE">
        <w:t xml:space="preserve"> social identity </w:t>
      </w:r>
      <w:r w:rsidR="0033500F">
        <w:t xml:space="preserve">as </w:t>
      </w:r>
      <w:r w:rsidR="007D5A93">
        <w:t>‘Black male youth’</w:t>
      </w:r>
      <w:r w:rsidR="00275135">
        <w:t xml:space="preserve"> </w:t>
      </w:r>
      <w:r w:rsidR="001A20B9">
        <w:t>should become the</w:t>
      </w:r>
      <w:r w:rsidR="00A15AFE">
        <w:t xml:space="preserve"> </w:t>
      </w:r>
      <w:r w:rsidR="00BD4C98">
        <w:t>focus of</w:t>
      </w:r>
      <w:r w:rsidR="00A15AFE">
        <w:t xml:space="preserve"> investigation </w:t>
      </w:r>
      <w:r w:rsidR="00F906B7">
        <w:t>(</w:t>
      </w:r>
      <w:r w:rsidR="00E625FA">
        <w:t>Shields, 2008</w:t>
      </w:r>
      <w:r w:rsidR="00F906B7">
        <w:t>).</w:t>
      </w:r>
      <w:r w:rsidR="003B2C81">
        <w:t xml:space="preserve"> </w:t>
      </w:r>
      <w:r w:rsidR="0047067A">
        <w:t>By u</w:t>
      </w:r>
      <w:r w:rsidR="00307784">
        <w:t xml:space="preserve">nderstanding BMY </w:t>
      </w:r>
      <w:r w:rsidR="00EA6CF4">
        <w:t xml:space="preserve">in the context </w:t>
      </w:r>
      <w:r w:rsidR="00B8464C">
        <w:t>of</w:t>
      </w:r>
      <w:r w:rsidR="00307784">
        <w:t xml:space="preserve"> </w:t>
      </w:r>
      <w:r w:rsidR="00F2041A">
        <w:t xml:space="preserve">all their </w:t>
      </w:r>
      <w:r w:rsidR="00307784">
        <w:t xml:space="preserve">intertwined </w:t>
      </w:r>
      <w:r w:rsidR="00F2041A">
        <w:t xml:space="preserve">social identities, </w:t>
      </w:r>
      <w:r w:rsidR="00F76FA9">
        <w:t>we</w:t>
      </w:r>
      <w:r w:rsidR="00F2041A">
        <w:t xml:space="preserve"> can </w:t>
      </w:r>
      <w:r w:rsidR="006F7BFB">
        <w:t xml:space="preserve">holistically </w:t>
      </w:r>
      <w:r w:rsidR="00CD217B">
        <w:t>comprehend</w:t>
      </w:r>
      <w:r w:rsidR="007612E1">
        <w:t xml:space="preserve"> their experiences</w:t>
      </w:r>
      <w:r w:rsidR="0070479E">
        <w:t xml:space="preserve"> </w:t>
      </w:r>
      <w:r w:rsidR="00422B7F">
        <w:t xml:space="preserve">and </w:t>
      </w:r>
      <w:r w:rsidR="00760D4C">
        <w:t xml:space="preserve">those of others with </w:t>
      </w:r>
      <w:r w:rsidR="00422B7F">
        <w:t xml:space="preserve">similar social identities (Crenshaw, 1989). </w:t>
      </w:r>
    </w:p>
    <w:p w14:paraId="2447AD12" w14:textId="77777777" w:rsidR="00307784" w:rsidRDefault="00307784" w:rsidP="00F37300">
      <w:pPr>
        <w:spacing w:line="360" w:lineRule="auto"/>
      </w:pPr>
    </w:p>
    <w:p w14:paraId="58C1B435" w14:textId="181956CD" w:rsidR="00915677" w:rsidRDefault="000847C5" w:rsidP="000847C5">
      <w:pPr>
        <w:spacing w:line="360" w:lineRule="auto"/>
      </w:pPr>
      <w:r>
        <w:t xml:space="preserve">While this </w:t>
      </w:r>
      <w:r w:rsidR="00583535">
        <w:t xml:space="preserve">prevailing </w:t>
      </w:r>
      <w:r>
        <w:t>cultural image does not re</w:t>
      </w:r>
      <w:r w:rsidR="00BE6569">
        <w:t xml:space="preserve">deem </w:t>
      </w:r>
      <w:r>
        <w:t xml:space="preserve">the vast majority of </w:t>
      </w:r>
      <w:r w:rsidR="00A511D3">
        <w:t>B</w:t>
      </w:r>
      <w:r w:rsidR="00D60B0D">
        <w:t>MY</w:t>
      </w:r>
      <w:r>
        <w:t xml:space="preserve">, </w:t>
      </w:r>
      <w:r w:rsidR="00BE6569">
        <w:t>‘</w:t>
      </w:r>
      <w:r>
        <w:t>its dominance as a stereotype tangibly impacts how young Black male</w:t>
      </w:r>
      <w:r w:rsidR="00B8464C">
        <w:t>s</w:t>
      </w:r>
      <w:r>
        <w:t xml:space="preserve"> come to view themselves</w:t>
      </w:r>
      <w:r w:rsidR="00BE6569">
        <w:t>’</w:t>
      </w:r>
      <w:r>
        <w:t xml:space="preserve"> and</w:t>
      </w:r>
      <w:r w:rsidR="00BE6569">
        <w:t xml:space="preserve"> may</w:t>
      </w:r>
      <w:r>
        <w:t xml:space="preserve"> </w:t>
      </w:r>
      <w:r w:rsidR="00567B21">
        <w:t xml:space="preserve">construct </w:t>
      </w:r>
      <w:r>
        <w:t xml:space="preserve">their own identities (Ferguson, 2000; Nasir, 2011). </w:t>
      </w:r>
      <w:r w:rsidR="00915677">
        <w:t xml:space="preserve">The pervasiveness of such negative portrayals in societal narratives means that Black youth </w:t>
      </w:r>
      <w:r w:rsidR="00164481">
        <w:t>are</w:t>
      </w:r>
      <w:r w:rsidR="00915677">
        <w:t xml:space="preserve"> frequently confronted with limited and often detrimental images of what it means to be a </w:t>
      </w:r>
      <w:r w:rsidR="00FA299D">
        <w:t xml:space="preserve">young </w:t>
      </w:r>
      <w:r w:rsidR="00915677">
        <w:t>Black male (</w:t>
      </w:r>
      <w:r w:rsidR="00874725">
        <w:t>Gates, 2018</w:t>
      </w:r>
      <w:r w:rsidR="00915677">
        <w:t xml:space="preserve">). </w:t>
      </w:r>
      <w:r w:rsidR="00164481">
        <w:t>Such experiences</w:t>
      </w:r>
      <w:r w:rsidR="00931849">
        <w:t xml:space="preserve"> can lead to internalised racism, where Black young men may begin to accept and believe these harmful stereotypes about their own </w:t>
      </w:r>
      <w:r w:rsidR="00674E0D">
        <w:t>community</w:t>
      </w:r>
      <w:r w:rsidR="00931849">
        <w:t xml:space="preserve"> (</w:t>
      </w:r>
      <w:proofErr w:type="spellStart"/>
      <w:r w:rsidR="007C4683">
        <w:t>Mouzon</w:t>
      </w:r>
      <w:proofErr w:type="spellEnd"/>
      <w:r w:rsidR="007C4683">
        <w:t xml:space="preserve"> &amp; McLean, 2017</w:t>
      </w:r>
      <w:r w:rsidR="00931849">
        <w:t xml:space="preserve">). </w:t>
      </w:r>
      <w:r w:rsidR="00A762D5">
        <w:t>As a result, their self-perception and aspirations can be negatively affected, creating a sense of inferiority or self-doubt (</w:t>
      </w:r>
      <w:r w:rsidR="00F21597">
        <w:t>Coleman, 2020</w:t>
      </w:r>
      <w:r w:rsidR="00A762D5">
        <w:t xml:space="preserve">). </w:t>
      </w:r>
      <w:r w:rsidR="00213AAF">
        <w:t xml:space="preserve">Additionally, these negative portrayals can have broader psychological </w:t>
      </w:r>
      <w:r w:rsidR="00965C64">
        <w:t>ramifications</w:t>
      </w:r>
      <w:r w:rsidR="00213AAF">
        <w:t xml:space="preserve">, such as increased stress, anxiety and depression, as Black </w:t>
      </w:r>
      <w:r w:rsidR="00515CFF">
        <w:t xml:space="preserve">male </w:t>
      </w:r>
      <w:r w:rsidR="00213AAF">
        <w:t>youth navigate a world that consistently projects a demeaning image of their identity (</w:t>
      </w:r>
      <w:r w:rsidR="00F21597">
        <w:t xml:space="preserve">Goodwill </w:t>
      </w:r>
      <w:r w:rsidR="00F21597" w:rsidRPr="00F21597">
        <w:rPr>
          <w:i/>
          <w:iCs/>
        </w:rPr>
        <w:t>et al.</w:t>
      </w:r>
      <w:r w:rsidR="00F21597">
        <w:t>, 2022</w:t>
      </w:r>
      <w:r w:rsidR="00213AAF">
        <w:t xml:space="preserve">). </w:t>
      </w:r>
      <w:r w:rsidR="0088025D">
        <w:t xml:space="preserve">Such </w:t>
      </w:r>
      <w:r w:rsidR="007E0C42">
        <w:t>perpetuat</w:t>
      </w:r>
      <w:r w:rsidR="0088025D">
        <w:t>ion creates</w:t>
      </w:r>
      <w:r w:rsidR="007E0C42">
        <w:t xml:space="preserve"> a cycle of marginalisation and </w:t>
      </w:r>
      <w:r w:rsidR="00205586">
        <w:t>systematic</w:t>
      </w:r>
      <w:r w:rsidR="007E0C42">
        <w:t xml:space="preserve"> inequality, influencing educational and professional opportunities, social interactions and overall mental health</w:t>
      </w:r>
      <w:r w:rsidR="00A40763">
        <w:t xml:space="preserve"> outcomes</w:t>
      </w:r>
      <w:r w:rsidR="007E0C42">
        <w:t xml:space="preserve"> (</w:t>
      </w:r>
      <w:r w:rsidR="00A40763">
        <w:t xml:space="preserve">Baird </w:t>
      </w:r>
      <w:r w:rsidR="00A40763" w:rsidRPr="00164481">
        <w:rPr>
          <w:i/>
          <w:iCs/>
        </w:rPr>
        <w:t>et al</w:t>
      </w:r>
      <w:r w:rsidR="00164481" w:rsidRPr="00164481">
        <w:rPr>
          <w:i/>
          <w:iCs/>
        </w:rPr>
        <w:t>.</w:t>
      </w:r>
      <w:r w:rsidR="00A40763">
        <w:t xml:space="preserve">, 2021; </w:t>
      </w:r>
      <w:proofErr w:type="spellStart"/>
      <w:r w:rsidR="00A40763">
        <w:t>Edyburn</w:t>
      </w:r>
      <w:proofErr w:type="spellEnd"/>
      <w:r w:rsidR="00A40763">
        <w:t xml:space="preserve"> </w:t>
      </w:r>
      <w:r w:rsidR="00A40763" w:rsidRPr="00164481">
        <w:rPr>
          <w:i/>
          <w:iCs/>
        </w:rPr>
        <w:t>et al.,</w:t>
      </w:r>
      <w:r w:rsidR="00A40763">
        <w:t xml:space="preserve"> 2023</w:t>
      </w:r>
      <w:r w:rsidR="007E0C42">
        <w:t xml:space="preserve">). </w:t>
      </w:r>
    </w:p>
    <w:p w14:paraId="08B71AFE" w14:textId="77777777" w:rsidR="00915677" w:rsidRDefault="00915677" w:rsidP="000847C5">
      <w:pPr>
        <w:spacing w:line="360" w:lineRule="auto"/>
      </w:pPr>
    </w:p>
    <w:p w14:paraId="1AD77920" w14:textId="4E22DD85" w:rsidR="00AA5681" w:rsidRDefault="00E91B18" w:rsidP="00E91B18">
      <w:pPr>
        <w:spacing w:line="360" w:lineRule="auto"/>
      </w:pPr>
      <w:r>
        <w:t xml:space="preserve">These </w:t>
      </w:r>
      <w:r w:rsidR="00205586">
        <w:t xml:space="preserve">entrenched </w:t>
      </w:r>
      <w:r>
        <w:t xml:space="preserve">portrayals </w:t>
      </w:r>
      <w:r w:rsidR="00CC1EF3">
        <w:t>a</w:t>
      </w:r>
      <w:r w:rsidR="0088025D">
        <w:t xml:space="preserve">longside </w:t>
      </w:r>
      <w:r w:rsidR="00CC1EF3">
        <w:t xml:space="preserve">racial biases </w:t>
      </w:r>
      <w:r>
        <w:t>contribute to the systemic racial profiling, surveillance</w:t>
      </w:r>
      <w:r w:rsidR="0088025D">
        <w:t>,</w:t>
      </w:r>
      <w:r>
        <w:t xml:space="preserve"> and frequent police encounters that </w:t>
      </w:r>
      <w:r w:rsidR="00700D79">
        <w:t xml:space="preserve">young </w:t>
      </w:r>
      <w:r>
        <w:t xml:space="preserve">Black men experience on a daily basis (Spates &amp; </w:t>
      </w:r>
      <w:proofErr w:type="spellStart"/>
      <w:r>
        <w:t>Slatton</w:t>
      </w:r>
      <w:proofErr w:type="spellEnd"/>
      <w:r>
        <w:t xml:space="preserve">, 2016). The persistent negative depiction of Black </w:t>
      </w:r>
      <w:r w:rsidR="003B3882">
        <w:t>boys</w:t>
      </w:r>
      <w:r>
        <w:t xml:space="preserve"> in the media and society as inherently violent</w:t>
      </w:r>
      <w:r w:rsidR="002316E0">
        <w:t>, threatening</w:t>
      </w:r>
      <w:r>
        <w:t xml:space="preserve"> and criminal shapes </w:t>
      </w:r>
      <w:r w:rsidR="0088025D">
        <w:t>public perception</w:t>
      </w:r>
      <w:r>
        <w:t xml:space="preserve">, and </w:t>
      </w:r>
      <w:r>
        <w:lastRenderedPageBreak/>
        <w:t>subsequently</w:t>
      </w:r>
      <w:r w:rsidR="001636C3">
        <w:t xml:space="preserve"> influences</w:t>
      </w:r>
      <w:r>
        <w:t xml:space="preserve"> law enforcement practices (</w:t>
      </w:r>
      <w:proofErr w:type="spellStart"/>
      <w:r w:rsidR="00077A92">
        <w:t>Monell</w:t>
      </w:r>
      <w:proofErr w:type="spellEnd"/>
      <w:r w:rsidR="00077A92">
        <w:t xml:space="preserve"> &amp; Muhammad, 2022</w:t>
      </w:r>
      <w:r>
        <w:t xml:space="preserve">). As a result, Black </w:t>
      </w:r>
      <w:r w:rsidR="00B73106">
        <w:t>boys</w:t>
      </w:r>
      <w:r>
        <w:t xml:space="preserve"> are disproportionately targeted by police powers, significantly increasing their likelihood of encounters with the criminal justice system </w:t>
      </w:r>
      <w:r w:rsidR="009B20BA">
        <w:t xml:space="preserve">(CJS) </w:t>
      </w:r>
      <w:r w:rsidR="004C661F">
        <w:t>(</w:t>
      </w:r>
      <w:proofErr w:type="spellStart"/>
      <w:r w:rsidR="004C661F">
        <w:t>Shankley</w:t>
      </w:r>
      <w:proofErr w:type="spellEnd"/>
      <w:r w:rsidR="004C661F">
        <w:t xml:space="preserve"> &amp; Williams, 2020</w:t>
      </w:r>
      <w:r>
        <w:t xml:space="preserve">). </w:t>
      </w:r>
    </w:p>
    <w:p w14:paraId="7D46AB67" w14:textId="77777777" w:rsidR="001029BB" w:rsidRDefault="001029BB" w:rsidP="00E91B18">
      <w:pPr>
        <w:spacing w:line="360" w:lineRule="auto"/>
      </w:pPr>
    </w:p>
    <w:p w14:paraId="5748E74B" w14:textId="41079811" w:rsidR="001F06E1" w:rsidRDefault="00433E61" w:rsidP="00E91B18">
      <w:pPr>
        <w:spacing w:line="360" w:lineRule="auto"/>
      </w:pPr>
      <w:r>
        <w:t xml:space="preserve">In the UK, </w:t>
      </w:r>
      <w:r w:rsidR="00093762">
        <w:t>stop</w:t>
      </w:r>
      <w:r w:rsidR="00B8464C">
        <w:t>-</w:t>
      </w:r>
      <w:r w:rsidR="00093762">
        <w:t>and</w:t>
      </w:r>
      <w:r w:rsidR="00B8464C">
        <w:t>-</w:t>
      </w:r>
      <w:r w:rsidR="00093762">
        <w:t xml:space="preserve">search </w:t>
      </w:r>
      <w:r w:rsidR="005A54E5">
        <w:t>procedures</w:t>
      </w:r>
      <w:r>
        <w:t xml:space="preserve"> </w:t>
      </w:r>
      <w:r w:rsidR="005A54E5">
        <w:t>authorised</w:t>
      </w:r>
      <w:r>
        <w:t xml:space="preserve"> </w:t>
      </w:r>
      <w:r w:rsidR="005A54E5">
        <w:t>under</w:t>
      </w:r>
      <w:r w:rsidR="00D36C3A">
        <w:t xml:space="preserve"> </w:t>
      </w:r>
      <w:r w:rsidR="005A54E5">
        <w:t>S</w:t>
      </w:r>
      <w:r w:rsidR="00D36C3A">
        <w:t>ection 60 of the</w:t>
      </w:r>
      <w:r>
        <w:t xml:space="preserve"> Police and Criminal Evidence Act (1984)</w:t>
      </w:r>
      <w:r w:rsidR="00165F8C">
        <w:t xml:space="preserve"> grant police officers the authority</w:t>
      </w:r>
      <w:r>
        <w:t xml:space="preserve"> to </w:t>
      </w:r>
      <w:r w:rsidR="00D36C3A">
        <w:t xml:space="preserve">confirm or </w:t>
      </w:r>
      <w:r w:rsidR="00187396">
        <w:t>dispel</w:t>
      </w:r>
      <w:r w:rsidR="00D36C3A">
        <w:t xml:space="preserve"> </w:t>
      </w:r>
      <w:r w:rsidR="00307F45">
        <w:t>suspicions</w:t>
      </w:r>
      <w:r w:rsidR="0057134C">
        <w:t xml:space="preserve"> </w:t>
      </w:r>
      <w:r w:rsidR="00165F8C">
        <w:t>about</w:t>
      </w:r>
      <w:r w:rsidR="0057134C">
        <w:t xml:space="preserve"> individual</w:t>
      </w:r>
      <w:r w:rsidR="00165F8C">
        <w:t>s</w:t>
      </w:r>
      <w:r w:rsidR="00187396">
        <w:t xml:space="preserve"> possess</w:t>
      </w:r>
      <w:r w:rsidR="00165F8C">
        <w:t>ing</w:t>
      </w:r>
      <w:r w:rsidR="0057134C">
        <w:t xml:space="preserve"> illegal or harmful item</w:t>
      </w:r>
      <w:r w:rsidR="009C02E6">
        <w:t>s</w:t>
      </w:r>
      <w:r w:rsidR="00B61204">
        <w:t xml:space="preserve"> </w:t>
      </w:r>
      <w:r w:rsidR="00165F8C">
        <w:t>based on</w:t>
      </w:r>
      <w:r w:rsidR="00B61204">
        <w:t xml:space="preserve"> reasonable grounds for suspicion</w:t>
      </w:r>
      <w:r w:rsidR="0057134C">
        <w:t xml:space="preserve"> (</w:t>
      </w:r>
      <w:r w:rsidR="00C43590">
        <w:t>Home Office, 2005</w:t>
      </w:r>
      <w:r w:rsidR="0057134C">
        <w:t xml:space="preserve">). </w:t>
      </w:r>
      <w:r w:rsidR="00107906">
        <w:t>According to British Government statistics (2023)</w:t>
      </w:r>
      <w:r w:rsidR="00276D67">
        <w:t xml:space="preserve">, </w:t>
      </w:r>
      <w:r w:rsidR="00107906">
        <w:t>in the year ending 31 March 2022</w:t>
      </w:r>
      <w:r w:rsidR="00B52F18">
        <w:t xml:space="preserve"> (where ethnicity </w:t>
      </w:r>
      <w:r w:rsidR="002B7912">
        <w:t>was recorded</w:t>
      </w:r>
      <w:r w:rsidR="00B52F18">
        <w:t>)</w:t>
      </w:r>
      <w:r w:rsidR="000901E1">
        <w:t>,</w:t>
      </w:r>
      <w:r w:rsidR="00107906">
        <w:t xml:space="preserve"> there were 27.2 stop</w:t>
      </w:r>
      <w:r w:rsidR="00BE6569">
        <w:t>-</w:t>
      </w:r>
      <w:r w:rsidR="00107906">
        <w:t>and</w:t>
      </w:r>
      <w:r w:rsidR="00BE6569">
        <w:t>-</w:t>
      </w:r>
      <w:r w:rsidR="00107906">
        <w:t xml:space="preserve">search incidents </w:t>
      </w:r>
      <w:r w:rsidR="000A55A7">
        <w:t>per</w:t>
      </w:r>
      <w:r w:rsidR="00107906">
        <w:t xml:space="preserve"> 1,000 Black people, compared to 5.6 </w:t>
      </w:r>
      <w:r w:rsidR="000A55A7">
        <w:t>per</w:t>
      </w:r>
      <w:r w:rsidR="00107906">
        <w:t xml:space="preserve"> 1,000 White people.</w:t>
      </w:r>
      <w:r w:rsidR="00636F05">
        <w:t xml:space="preserve"> </w:t>
      </w:r>
      <w:r w:rsidR="002B7912">
        <w:t xml:space="preserve">Such statistics indicate that individuals </w:t>
      </w:r>
      <w:r w:rsidR="00E13788">
        <w:t>who identify as Black or Black British</w:t>
      </w:r>
      <w:r w:rsidR="009D13C0">
        <w:t xml:space="preserve"> were searched at a rate of 6.2 times </w:t>
      </w:r>
      <w:r w:rsidR="002C49E7">
        <w:t xml:space="preserve">higher </w:t>
      </w:r>
      <w:r w:rsidR="009D13C0">
        <w:t xml:space="preserve">than </w:t>
      </w:r>
      <w:r w:rsidR="009B76A3">
        <w:t>thos</w:t>
      </w:r>
      <w:r w:rsidR="009D13C0">
        <w:t>e originating from White background</w:t>
      </w:r>
      <w:r w:rsidR="00913213">
        <w:t>s</w:t>
      </w:r>
      <w:r w:rsidR="009D13C0">
        <w:t xml:space="preserve"> (Home Office, 2022).</w:t>
      </w:r>
      <w:r w:rsidR="00B10874">
        <w:t xml:space="preserve"> </w:t>
      </w:r>
      <w:r w:rsidR="0005665F">
        <w:t xml:space="preserve">Despite Black individuals </w:t>
      </w:r>
      <w:r w:rsidR="00B8464C">
        <w:t>compr</w:t>
      </w:r>
      <w:r w:rsidR="00394A46">
        <w:t>ising</w:t>
      </w:r>
      <w:r w:rsidR="0005665F">
        <w:t xml:space="preserve"> only 4% of the population in Wales and England, they </w:t>
      </w:r>
      <w:r w:rsidR="002B7912">
        <w:t>experience</w:t>
      </w:r>
      <w:r w:rsidR="0005665F">
        <w:t xml:space="preserve"> to stop</w:t>
      </w:r>
      <w:r w:rsidR="00D13215">
        <w:t>-</w:t>
      </w:r>
      <w:r w:rsidR="0005665F">
        <w:t>and</w:t>
      </w:r>
      <w:r w:rsidR="00D13215">
        <w:t>-</w:t>
      </w:r>
      <w:r w:rsidR="0005665F">
        <w:t xml:space="preserve">search procedures at a rate far exceeding </w:t>
      </w:r>
      <w:r w:rsidR="00B8464C">
        <w:t xml:space="preserve">what </w:t>
      </w:r>
      <w:r w:rsidR="0005665F">
        <w:t xml:space="preserve">their demographic </w:t>
      </w:r>
      <w:r w:rsidR="00C71A21">
        <w:t xml:space="preserve">representation would suggest </w:t>
      </w:r>
      <w:r w:rsidR="0005665F">
        <w:t>(Census, 2021).</w:t>
      </w:r>
      <w:r w:rsidR="000A30E0">
        <w:t xml:space="preserve"> </w:t>
      </w:r>
      <w:r w:rsidR="008226CD">
        <w:t xml:space="preserve">These statistics </w:t>
      </w:r>
      <w:r w:rsidR="00800AF8">
        <w:t>illustrate</w:t>
      </w:r>
      <w:r w:rsidR="00E12E6A">
        <w:t xml:space="preserve"> </w:t>
      </w:r>
      <w:r w:rsidR="00800AF8">
        <w:t>how the</w:t>
      </w:r>
      <w:r w:rsidR="00E12E6A">
        <w:t xml:space="preserve"> c</w:t>
      </w:r>
      <w:r w:rsidR="00800AF8">
        <w:t xml:space="preserve">ulmination </w:t>
      </w:r>
      <w:r w:rsidR="00E12E6A">
        <w:t xml:space="preserve">of race and age, and particularly gender shape the </w:t>
      </w:r>
      <w:r w:rsidR="000410E3">
        <w:t xml:space="preserve">frequency and nature of </w:t>
      </w:r>
      <w:r w:rsidR="001F09BE">
        <w:t xml:space="preserve">involuntary contact </w:t>
      </w:r>
      <w:r w:rsidR="00E12E6A">
        <w:t xml:space="preserve">that BMY have with the police force (Nordberg </w:t>
      </w:r>
      <w:r w:rsidR="00E12E6A" w:rsidRPr="00E12E6A">
        <w:rPr>
          <w:i/>
          <w:iCs/>
        </w:rPr>
        <w:t>et al.</w:t>
      </w:r>
      <w:r w:rsidR="00E12E6A">
        <w:t xml:space="preserve">, 2016). </w:t>
      </w:r>
      <w:r w:rsidR="00AF5EF3">
        <w:t>Applying</w:t>
      </w:r>
      <w:r w:rsidR="00BA27B1">
        <w:t xml:space="preserve"> Crenshaw’s intersectional </w:t>
      </w:r>
      <w:r w:rsidR="00AF5EF3">
        <w:t>framework</w:t>
      </w:r>
      <w:r w:rsidR="00BA27B1">
        <w:t xml:space="preserve">, these encounters are not isolated incidents but are </w:t>
      </w:r>
      <w:r w:rsidR="00AF5EF3">
        <w:t>shaped</w:t>
      </w:r>
      <w:r w:rsidR="00BA27B1">
        <w:t xml:space="preserve"> by societal stereotypes and structur</w:t>
      </w:r>
      <w:r w:rsidR="00827AC2">
        <w:t>e</w:t>
      </w:r>
      <w:r w:rsidR="00AF615A">
        <w:t>s</w:t>
      </w:r>
      <w:r w:rsidR="00BA27B1">
        <w:t xml:space="preserve"> </w:t>
      </w:r>
      <w:r w:rsidR="00AF5EF3">
        <w:t xml:space="preserve">that intersect race and age, </w:t>
      </w:r>
      <w:r w:rsidR="00A839D9">
        <w:t>particularly</w:t>
      </w:r>
      <w:r w:rsidR="00AF5EF3">
        <w:t xml:space="preserve"> affecting this younger demographic group (</w:t>
      </w:r>
      <w:r w:rsidR="00A60857">
        <w:t xml:space="preserve">Haynes </w:t>
      </w:r>
      <w:r w:rsidR="00A60857" w:rsidRPr="00DF7425">
        <w:rPr>
          <w:i/>
          <w:iCs/>
        </w:rPr>
        <w:t>et al.</w:t>
      </w:r>
      <w:r w:rsidR="00A60857">
        <w:t>, 2020</w:t>
      </w:r>
      <w:r w:rsidR="00AF5EF3">
        <w:t xml:space="preserve">). </w:t>
      </w:r>
      <w:r w:rsidR="00C63247">
        <w:t xml:space="preserve">This intersectional perspective highlights how these factors contribute to the disproportionate representation of young Black men in </w:t>
      </w:r>
      <w:r w:rsidR="00AF5EF3">
        <w:t>stop</w:t>
      </w:r>
      <w:r w:rsidR="00AF615A">
        <w:t>-</w:t>
      </w:r>
      <w:r w:rsidR="00AF5EF3">
        <w:t>an</w:t>
      </w:r>
      <w:r w:rsidR="00AF615A">
        <w:t>d-</w:t>
      </w:r>
      <w:r w:rsidR="00AF5EF3">
        <w:t>search procedures (</w:t>
      </w:r>
      <w:proofErr w:type="spellStart"/>
      <w:r w:rsidR="00A60857">
        <w:t>Roberston</w:t>
      </w:r>
      <w:proofErr w:type="spellEnd"/>
      <w:r w:rsidR="00A60857">
        <w:t xml:space="preserve"> &amp; Wainwright, 2020</w:t>
      </w:r>
      <w:r w:rsidR="00AF5EF3">
        <w:t>).</w:t>
      </w:r>
    </w:p>
    <w:p w14:paraId="2D748994" w14:textId="77777777" w:rsidR="003A6D5C" w:rsidRDefault="003A6D5C" w:rsidP="00E91B18">
      <w:pPr>
        <w:spacing w:line="360" w:lineRule="auto"/>
      </w:pPr>
    </w:p>
    <w:p w14:paraId="73A1FE29" w14:textId="60D5A963" w:rsidR="00830D00" w:rsidRDefault="00CD489E" w:rsidP="00E91B18">
      <w:pPr>
        <w:spacing w:line="360" w:lineRule="auto"/>
      </w:pPr>
      <w:r>
        <w:t>A</w:t>
      </w:r>
      <w:r w:rsidR="003F081E">
        <w:t>n</w:t>
      </w:r>
      <w:r w:rsidR="00626363">
        <w:t xml:space="preserve"> </w:t>
      </w:r>
      <w:r w:rsidR="00576126">
        <w:t>analysis</w:t>
      </w:r>
      <w:r w:rsidR="00AF615A">
        <w:t>,</w:t>
      </w:r>
      <w:r w:rsidR="00576126">
        <w:t xml:space="preserve"> </w:t>
      </w:r>
      <w:r>
        <w:t xml:space="preserve">by </w:t>
      </w:r>
      <w:r w:rsidR="003F081E">
        <w:t>UCL</w:t>
      </w:r>
      <w:r w:rsidR="00B35532">
        <w:t xml:space="preserve"> conducted in 2020 </w:t>
      </w:r>
      <w:r w:rsidR="006F0F1E">
        <w:t xml:space="preserve">revealed </w:t>
      </w:r>
      <w:r w:rsidR="00B35532">
        <w:t xml:space="preserve">that young </w:t>
      </w:r>
      <w:r w:rsidR="00DB7ABE">
        <w:t xml:space="preserve">men </w:t>
      </w:r>
      <w:r w:rsidR="00CE07C1">
        <w:t>between the ages of</w:t>
      </w:r>
      <w:r w:rsidR="00DB7ABE">
        <w:t xml:space="preserve"> 18-24</w:t>
      </w:r>
      <w:r w:rsidR="00820530">
        <w:t xml:space="preserve"> who </w:t>
      </w:r>
      <w:r w:rsidR="00DB7ABE">
        <w:t>self-identify</w:t>
      </w:r>
      <w:r w:rsidR="00820530">
        <w:t xml:space="preserve"> </w:t>
      </w:r>
      <w:r w:rsidR="00DB7ABE">
        <w:t xml:space="preserve">as Black were 29 times more likely to </w:t>
      </w:r>
      <w:r w:rsidR="00CE07C1">
        <w:t>undergo a stop-and-search</w:t>
      </w:r>
      <w:r w:rsidR="00DB7ABE">
        <w:t xml:space="preserve"> by the Metropolitan Police </w:t>
      </w:r>
      <w:r>
        <w:t>F</w:t>
      </w:r>
      <w:r w:rsidR="00DB7ABE">
        <w:t xml:space="preserve">orce </w:t>
      </w:r>
      <w:r w:rsidR="002426E9">
        <w:t xml:space="preserve">in London </w:t>
      </w:r>
      <w:r w:rsidR="00292A84">
        <w:t xml:space="preserve">during the period from </w:t>
      </w:r>
      <w:r w:rsidR="00DB7ABE">
        <w:t>July to September 2020</w:t>
      </w:r>
      <w:r w:rsidR="00B35532">
        <w:t xml:space="preserve"> (Ashby, 2020)</w:t>
      </w:r>
      <w:r w:rsidR="00DB7ABE">
        <w:t xml:space="preserve">. Ashby (2020) </w:t>
      </w:r>
      <w:r w:rsidR="00D404D2">
        <w:t>presents substantial evidence</w:t>
      </w:r>
      <w:r w:rsidR="00DB7ABE">
        <w:t xml:space="preserve"> suggest</w:t>
      </w:r>
      <w:r w:rsidR="0098566C">
        <w:t>ing</w:t>
      </w:r>
      <w:r w:rsidR="00DB7ABE">
        <w:t xml:space="preserve"> that longstanding issues of bias and stereotyping </w:t>
      </w:r>
      <w:r w:rsidR="0098566C">
        <w:t>within t</w:t>
      </w:r>
      <w:r w:rsidR="00DB7ABE">
        <w:t>he police</w:t>
      </w:r>
      <w:r w:rsidR="00B34230">
        <w:t xml:space="preserve"> force and</w:t>
      </w:r>
      <w:r w:rsidR="00DB7ABE">
        <w:t xml:space="preserve"> society</w:t>
      </w:r>
      <w:r w:rsidR="009570C1">
        <w:t xml:space="preserve"> contribute to the disproportionate targeting of</w:t>
      </w:r>
      <w:r w:rsidR="00DB7ABE">
        <w:t xml:space="preserve"> young Black boys and men</w:t>
      </w:r>
      <w:r w:rsidR="00AB01E5">
        <w:t xml:space="preserve">. </w:t>
      </w:r>
      <w:r w:rsidR="002A3E3F">
        <w:t xml:space="preserve">This targeting is likely influenced by </w:t>
      </w:r>
      <w:r w:rsidR="009F0677">
        <w:t>societal</w:t>
      </w:r>
      <w:r w:rsidR="00DB7ABE">
        <w:t xml:space="preserve"> </w:t>
      </w:r>
      <w:r w:rsidR="00267D21">
        <w:t>xenophobia</w:t>
      </w:r>
      <w:r w:rsidR="00526BDD">
        <w:t xml:space="preserve"> </w:t>
      </w:r>
      <w:r w:rsidR="002A3E3F">
        <w:t xml:space="preserve">and systemic inequalities, although definitive causal links are inferred </w:t>
      </w:r>
      <w:r w:rsidR="00CE2817">
        <w:t xml:space="preserve">from data trends rather than </w:t>
      </w:r>
      <w:r w:rsidR="002A3E3F">
        <w:t>conclusively</w:t>
      </w:r>
      <w:r w:rsidR="00CE2817">
        <w:t xml:space="preserve"> proven</w:t>
      </w:r>
      <w:r w:rsidR="002A3E3F">
        <w:t xml:space="preserve"> (Ashby, 2020)</w:t>
      </w:r>
      <w:r w:rsidR="00267D21">
        <w:t xml:space="preserve">. </w:t>
      </w:r>
      <w:r w:rsidR="00AC0B53">
        <w:t>Additionally, Ashby (2020) indicates that stop</w:t>
      </w:r>
      <w:r w:rsidR="00AF615A">
        <w:t>-</w:t>
      </w:r>
      <w:r w:rsidR="00AC0B53">
        <w:t>and</w:t>
      </w:r>
      <w:r w:rsidR="00AF615A">
        <w:t xml:space="preserve">- </w:t>
      </w:r>
      <w:r w:rsidR="00AC0B53">
        <w:t>search practices have been</w:t>
      </w:r>
      <w:r w:rsidR="006B3778">
        <w:t xml:space="preserve"> </w:t>
      </w:r>
      <w:r w:rsidR="003343E3">
        <w:t>asymmetrically</w:t>
      </w:r>
      <w:r w:rsidR="006B3778">
        <w:t xml:space="preserve"> </w:t>
      </w:r>
      <w:r w:rsidR="007929F8">
        <w:t xml:space="preserve">concentrated </w:t>
      </w:r>
      <w:r w:rsidR="006B3778">
        <w:t>in areas of deprivation</w:t>
      </w:r>
      <w:r w:rsidR="007929F8">
        <w:t xml:space="preserve">, revealing a pattern of </w:t>
      </w:r>
      <w:r w:rsidR="00D739AA">
        <w:t>heightened</w:t>
      </w:r>
      <w:r w:rsidR="007929F8">
        <w:t xml:space="preserve"> scrutiny</w:t>
      </w:r>
      <w:r w:rsidR="00002C51">
        <w:t>.</w:t>
      </w:r>
      <w:r w:rsidR="003343E3">
        <w:t xml:space="preserve"> This</w:t>
      </w:r>
      <w:r w:rsidR="00366387">
        <w:t xml:space="preserve"> </w:t>
      </w:r>
      <w:r w:rsidR="00482050">
        <w:t>imbalance</w:t>
      </w:r>
      <w:r w:rsidR="00F011C9">
        <w:t xml:space="preserve"> </w:t>
      </w:r>
      <w:r>
        <w:t>suggests</w:t>
      </w:r>
      <w:r w:rsidR="009D13C0">
        <w:t xml:space="preserve"> </w:t>
      </w:r>
      <w:r w:rsidR="00166601">
        <w:t>a pattern of</w:t>
      </w:r>
      <w:r w:rsidR="000A30E0">
        <w:t xml:space="preserve"> </w:t>
      </w:r>
      <w:r w:rsidR="000A30E0">
        <w:lastRenderedPageBreak/>
        <w:t>o</w:t>
      </w:r>
      <w:r w:rsidR="000067EC">
        <w:t>ver-policing, an increased frequency and intensity of policing</w:t>
      </w:r>
      <w:r w:rsidR="000A30E0">
        <w:t xml:space="preserve">, </w:t>
      </w:r>
      <w:r w:rsidR="00AE65B9">
        <w:t>activities</w:t>
      </w:r>
      <w:r w:rsidR="000A30E0">
        <w:t xml:space="preserve"> and scrutiny </w:t>
      </w:r>
      <w:r w:rsidR="00F15FD8">
        <w:t xml:space="preserve">directed at BMY </w:t>
      </w:r>
      <w:r w:rsidR="00DE4378">
        <w:t>compared to other ethnic</w:t>
      </w:r>
      <w:r w:rsidR="00166601">
        <w:t>, age and gender</w:t>
      </w:r>
      <w:r w:rsidR="00DE4378">
        <w:t xml:space="preserve"> groups </w:t>
      </w:r>
      <w:r w:rsidR="000A30E0">
        <w:t>(</w:t>
      </w:r>
      <w:r w:rsidR="00F3270E">
        <w:t xml:space="preserve">Bradford </w:t>
      </w:r>
      <w:r w:rsidR="00F3270E" w:rsidRPr="00F3270E">
        <w:rPr>
          <w:i/>
          <w:iCs/>
        </w:rPr>
        <w:t>et al.</w:t>
      </w:r>
      <w:r w:rsidR="00F3270E">
        <w:t>, 2023</w:t>
      </w:r>
      <w:r w:rsidR="000A30E0">
        <w:t>).</w:t>
      </w:r>
      <w:r w:rsidR="00873610">
        <w:t xml:space="preserve"> </w:t>
      </w:r>
    </w:p>
    <w:p w14:paraId="29B8982E" w14:textId="77777777" w:rsidR="00830D00" w:rsidRDefault="00830D00" w:rsidP="00E91B18">
      <w:pPr>
        <w:spacing w:line="360" w:lineRule="auto"/>
      </w:pPr>
    </w:p>
    <w:p w14:paraId="26109944" w14:textId="63731A3B" w:rsidR="000A30E0" w:rsidRDefault="00A71080" w:rsidP="00E91B18">
      <w:pPr>
        <w:spacing w:line="360" w:lineRule="auto"/>
      </w:pPr>
      <w:r>
        <w:t xml:space="preserve">A </w:t>
      </w:r>
      <w:r w:rsidR="00D87544">
        <w:t xml:space="preserve">recent </w:t>
      </w:r>
      <w:r>
        <w:t>report from the Children’s Commissioner (2023)</w:t>
      </w:r>
      <w:r w:rsidR="00D87544">
        <w:t xml:space="preserve"> further illuminates the issue,</w:t>
      </w:r>
      <w:r>
        <w:t xml:space="preserve"> </w:t>
      </w:r>
      <w:r w:rsidR="00D87544">
        <w:t>revealing</w:t>
      </w:r>
      <w:r>
        <w:t xml:space="preserve"> </w:t>
      </w:r>
      <w:r w:rsidR="00A123E1">
        <w:t>troubling statistics</w:t>
      </w:r>
      <w:r>
        <w:t xml:space="preserve"> of strip and search statistics.</w:t>
      </w:r>
      <w:r w:rsidR="002A09C8">
        <w:t xml:space="preserve"> Between the years of 2018 to mid-2022, </w:t>
      </w:r>
      <w:r w:rsidR="00384397">
        <w:t xml:space="preserve">2,847 children were </w:t>
      </w:r>
      <w:r w:rsidR="00130CF5">
        <w:t>subjected to strip searches under stop</w:t>
      </w:r>
      <w:r w:rsidR="00D13215">
        <w:t>-</w:t>
      </w:r>
      <w:r w:rsidR="00130CF5">
        <w:t>and</w:t>
      </w:r>
      <w:r w:rsidR="00D13215">
        <w:t>-</w:t>
      </w:r>
      <w:r w:rsidR="00130CF5">
        <w:t>search policies, an incredibly concerning and inherently humiliating practice</w:t>
      </w:r>
      <w:r w:rsidR="00CA3B6F">
        <w:t xml:space="preserve">, with </w:t>
      </w:r>
      <w:r w:rsidR="00451782">
        <w:t xml:space="preserve">95% of them </w:t>
      </w:r>
      <w:r w:rsidR="00CD489E">
        <w:t xml:space="preserve">being </w:t>
      </w:r>
      <w:r w:rsidR="00451782">
        <w:t xml:space="preserve">boys and 38% </w:t>
      </w:r>
      <w:r w:rsidR="00CA3B6F">
        <w:t>identifying as</w:t>
      </w:r>
      <w:r w:rsidR="00451782">
        <w:t xml:space="preserve"> </w:t>
      </w:r>
      <w:r w:rsidR="00CA3B6F">
        <w:t>B</w:t>
      </w:r>
      <w:r w:rsidR="00451782">
        <w:t>lack (Children’s Commissioner, 2023)</w:t>
      </w:r>
      <w:r w:rsidR="006D5AF4">
        <w:t xml:space="preserve">. </w:t>
      </w:r>
      <w:r w:rsidR="00384397">
        <w:t xml:space="preserve">Despite these figures being a </w:t>
      </w:r>
      <w:r w:rsidR="00497CFF">
        <w:t>comprehensive estimate, t</w:t>
      </w:r>
      <w:r w:rsidR="006D5AF4">
        <w:t>his again proves a</w:t>
      </w:r>
      <w:r w:rsidR="00A75B18">
        <w:t xml:space="preserve"> significant </w:t>
      </w:r>
      <w:r w:rsidR="006D5AF4">
        <w:t xml:space="preserve">ethnic disproportionality </w:t>
      </w:r>
      <w:r w:rsidR="00965033">
        <w:t>among</w:t>
      </w:r>
      <w:r w:rsidR="00497CFF">
        <w:t xml:space="preserve"> young Black males living in Wales and England. </w:t>
      </w:r>
      <w:r w:rsidR="00183824">
        <w:t xml:space="preserve">Yet the psychological and emotional trauma extends beyond the immediate individual subjected to the strip search, </w:t>
      </w:r>
      <w:r w:rsidR="002B7912">
        <w:t>impacting the</w:t>
      </w:r>
      <w:r w:rsidR="00183824">
        <w:t xml:space="preserve"> family and community, which can contribute to a broader climate of fear and resentment towards law enforcement (</w:t>
      </w:r>
      <w:r w:rsidR="00CB1803">
        <w:t xml:space="preserve">Smith </w:t>
      </w:r>
      <w:r w:rsidR="00CB1803" w:rsidRPr="00CB1803">
        <w:rPr>
          <w:i/>
          <w:iCs/>
        </w:rPr>
        <w:t>et al.,</w:t>
      </w:r>
      <w:r w:rsidR="00CB1803">
        <w:t xml:space="preserve"> 2019</w:t>
      </w:r>
      <w:r w:rsidR="00183824">
        <w:t xml:space="preserve">). </w:t>
      </w:r>
    </w:p>
    <w:p w14:paraId="4343FF8B" w14:textId="77777777" w:rsidR="00017E24" w:rsidRDefault="00017E24" w:rsidP="00E91B18">
      <w:pPr>
        <w:spacing w:line="360" w:lineRule="auto"/>
      </w:pPr>
    </w:p>
    <w:p w14:paraId="25D1EC0E" w14:textId="5D69E9E5" w:rsidR="00F11DEF" w:rsidRDefault="00F24BBD" w:rsidP="00E91B18">
      <w:pPr>
        <w:spacing w:line="360" w:lineRule="auto"/>
      </w:pPr>
      <w:r>
        <w:t xml:space="preserve">A recent example illustrating the </w:t>
      </w:r>
      <w:r w:rsidR="00EF3A35">
        <w:t>ex</w:t>
      </w:r>
      <w:r w:rsidR="00AC23E5">
        <w:t xml:space="preserve">cessive </w:t>
      </w:r>
      <w:r w:rsidR="001822C9">
        <w:t xml:space="preserve">use of </w:t>
      </w:r>
      <w:r w:rsidR="00A53F64">
        <w:t xml:space="preserve">force directed towards young Black males </w:t>
      </w:r>
      <w:r w:rsidR="00A33ABF">
        <w:t>involves the inquiry</w:t>
      </w:r>
      <w:r w:rsidR="00A53F64">
        <w:t xml:space="preserve"> </w:t>
      </w:r>
      <w:r w:rsidR="00AC23E5">
        <w:t>initiated</w:t>
      </w:r>
      <w:r w:rsidR="00A53F64">
        <w:t xml:space="preserve"> by a 14-year-old and his mother, who lodged a complaint </w:t>
      </w:r>
      <w:r w:rsidR="0093356F">
        <w:t xml:space="preserve">against </w:t>
      </w:r>
      <w:r w:rsidR="00A53F64">
        <w:t xml:space="preserve">the </w:t>
      </w:r>
      <w:r w:rsidR="00F4274F">
        <w:t xml:space="preserve">Metropolitan Police Service in London </w:t>
      </w:r>
      <w:r w:rsidR="00AC23E5">
        <w:t xml:space="preserve">(Taylor, 2021). </w:t>
      </w:r>
      <w:r w:rsidR="00AD5D6B">
        <w:t xml:space="preserve">They </w:t>
      </w:r>
      <w:r w:rsidR="001A3826">
        <w:t>alleged</w:t>
      </w:r>
      <w:r w:rsidR="00AD5D6B">
        <w:t xml:space="preserve"> that the young Black male </w:t>
      </w:r>
      <w:r w:rsidR="001A3826">
        <w:t>had been</w:t>
      </w:r>
      <w:r w:rsidR="00AD5D6B">
        <w:t xml:space="preserve"> targeted </w:t>
      </w:r>
      <w:r w:rsidR="002B7912">
        <w:t>unfairly</w:t>
      </w:r>
      <w:r w:rsidR="002B7912">
        <w:t xml:space="preserve"> </w:t>
      </w:r>
      <w:r w:rsidR="00AD5D6B">
        <w:t xml:space="preserve">by police officers and had </w:t>
      </w:r>
      <w:r w:rsidR="001A3826">
        <w:t>been subjected to</w:t>
      </w:r>
      <w:r w:rsidR="00AD5D6B">
        <w:t xml:space="preserve"> over thirty stop</w:t>
      </w:r>
      <w:r w:rsidR="002A794E">
        <w:t>-</w:t>
      </w:r>
      <w:r w:rsidR="00AD5D6B">
        <w:t>and</w:t>
      </w:r>
      <w:r w:rsidR="002A794E">
        <w:t>-</w:t>
      </w:r>
      <w:r w:rsidR="00AD5D6B">
        <w:t xml:space="preserve">search </w:t>
      </w:r>
      <w:r w:rsidR="001A3826">
        <w:t xml:space="preserve">incidents in </w:t>
      </w:r>
      <w:r w:rsidR="00AD5D6B">
        <w:t>the past two years</w:t>
      </w:r>
      <w:r w:rsidR="00566211">
        <w:t xml:space="preserve"> </w:t>
      </w:r>
      <w:r w:rsidR="00AD5D6B">
        <w:t>(Taylor, 2021).</w:t>
      </w:r>
      <w:r w:rsidR="00395398">
        <w:t xml:space="preserve"> Despite </w:t>
      </w:r>
      <w:r w:rsidR="007123FA">
        <w:t xml:space="preserve">these frequent </w:t>
      </w:r>
      <w:r w:rsidR="00395398">
        <w:t>stops, the boy, who</w:t>
      </w:r>
      <w:r w:rsidR="004B22F2">
        <w:t xml:space="preserve">se identity remains disclosed in the </w:t>
      </w:r>
      <w:r w:rsidR="00395398">
        <w:t>inquiry, was n</w:t>
      </w:r>
      <w:r w:rsidR="00641449">
        <w:t>ever</w:t>
      </w:r>
      <w:r w:rsidR="00395398">
        <w:t xml:space="preserve"> convicted of an offence,</w:t>
      </w:r>
      <w:r w:rsidR="00395398" w:rsidRPr="00395398">
        <w:t xml:space="preserve"> </w:t>
      </w:r>
      <w:r w:rsidR="00395398">
        <w:t>highlighting the absence of any criminal activity (</w:t>
      </w:r>
      <w:r w:rsidR="000D0762">
        <w:t>Taylor, 2021)</w:t>
      </w:r>
      <w:r w:rsidR="00395398">
        <w:t>.</w:t>
      </w:r>
      <w:r w:rsidR="00765F39">
        <w:t xml:space="preserve"> The complaint </w:t>
      </w:r>
      <w:r w:rsidR="00100672">
        <w:t>lodged with the</w:t>
      </w:r>
      <w:r w:rsidR="00765F39">
        <w:t xml:space="preserve"> Independent Office for Police Conduct </w:t>
      </w:r>
      <w:r w:rsidR="00E94407">
        <w:t>presented</w:t>
      </w:r>
      <w:r w:rsidR="00765F39">
        <w:t xml:space="preserve"> substantial evidence suggest</w:t>
      </w:r>
      <w:r w:rsidR="00E94407">
        <w:t>ing</w:t>
      </w:r>
      <w:r w:rsidR="00765F39">
        <w:t xml:space="preserve"> that the </w:t>
      </w:r>
      <w:r w:rsidR="00146AFB">
        <w:t>individual</w:t>
      </w:r>
      <w:r w:rsidR="00765F39">
        <w:t xml:space="preserve"> had </w:t>
      </w:r>
      <w:r w:rsidR="00506D09">
        <w:t>experienced</w:t>
      </w:r>
      <w:r w:rsidR="00765F39">
        <w:t xml:space="preserve"> to excessive police force based on his race and age (</w:t>
      </w:r>
      <w:r w:rsidR="00E94407">
        <w:t>Taylor, 2021</w:t>
      </w:r>
      <w:r w:rsidR="00765F39">
        <w:t xml:space="preserve">). </w:t>
      </w:r>
    </w:p>
    <w:p w14:paraId="669EA287" w14:textId="77777777" w:rsidR="00F11DEF" w:rsidRDefault="00F11DEF" w:rsidP="00E91B18">
      <w:pPr>
        <w:spacing w:line="360" w:lineRule="auto"/>
      </w:pPr>
    </w:p>
    <w:p w14:paraId="51DC935A" w14:textId="516C0E67" w:rsidR="00BC194F" w:rsidRDefault="00753185" w:rsidP="00E91B18">
      <w:pPr>
        <w:spacing w:line="360" w:lineRule="auto"/>
      </w:pPr>
      <w:r>
        <w:t xml:space="preserve">This </w:t>
      </w:r>
      <w:r w:rsidR="0039712E">
        <w:t>case underscores</w:t>
      </w:r>
      <w:r>
        <w:t xml:space="preserve"> the intersectionality of age and race, highlighting how young Black males may </w:t>
      </w:r>
      <w:r w:rsidR="00636D39">
        <w:t xml:space="preserve">encounter </w:t>
      </w:r>
      <w:r>
        <w:t xml:space="preserve">disproportionate levels of scrutiny and aggressive policing tactics due to the </w:t>
      </w:r>
      <w:r w:rsidR="00A93CA6">
        <w:t>concession</w:t>
      </w:r>
      <w:r>
        <w:t xml:space="preserve"> of their age and racial identity (</w:t>
      </w:r>
      <w:r w:rsidR="008A283F">
        <w:t>Stoudt, Fine &amp; Fox, 2011</w:t>
      </w:r>
      <w:r>
        <w:t xml:space="preserve">). </w:t>
      </w:r>
      <w:r w:rsidR="00636D39">
        <w:t xml:space="preserve">Unfortunately, such experiences </w:t>
      </w:r>
      <w:r w:rsidR="00506D09">
        <w:t>occur frequently</w:t>
      </w:r>
      <w:r w:rsidR="00636D39">
        <w:t xml:space="preserve"> for some young Black males, </w:t>
      </w:r>
      <w:r w:rsidR="00592FBE">
        <w:t xml:space="preserve">that </w:t>
      </w:r>
      <w:r w:rsidR="00192551">
        <w:t>are</w:t>
      </w:r>
      <w:r w:rsidR="00592FBE">
        <w:t xml:space="preserve"> outside of their control (</w:t>
      </w:r>
      <w:r w:rsidR="003D6F96">
        <w:t>Pitts, 2020</w:t>
      </w:r>
      <w:r w:rsidR="00592FBE">
        <w:t xml:space="preserve">). </w:t>
      </w:r>
      <w:r w:rsidR="00D506F6">
        <w:t xml:space="preserve">Kevin </w:t>
      </w:r>
      <w:proofErr w:type="spellStart"/>
      <w:r w:rsidR="00D506F6">
        <w:t>Blow</w:t>
      </w:r>
      <w:r w:rsidR="00BA7432">
        <w:t>e</w:t>
      </w:r>
      <w:proofErr w:type="spellEnd"/>
      <w:r w:rsidR="00677F6F">
        <w:t xml:space="preserve"> (2022</w:t>
      </w:r>
      <w:r w:rsidR="003D6F96">
        <w:t xml:space="preserve">) of the </w:t>
      </w:r>
      <w:r w:rsidR="00D506F6">
        <w:t>Network for Police Monitoring</w:t>
      </w:r>
      <w:r w:rsidR="00D07988">
        <w:t xml:space="preserve"> </w:t>
      </w:r>
      <w:r w:rsidR="003D6F96">
        <w:t>further expands upon this issue,</w:t>
      </w:r>
      <w:r w:rsidR="00D07988">
        <w:t xml:space="preserve"> </w:t>
      </w:r>
      <w:r w:rsidR="003D6F96">
        <w:t>arguing that</w:t>
      </w:r>
      <w:r w:rsidR="00D506F6">
        <w:t xml:space="preserve"> stop</w:t>
      </w:r>
      <w:r w:rsidR="008B3D24">
        <w:t>-a</w:t>
      </w:r>
      <w:r w:rsidR="00D506F6">
        <w:t>nd</w:t>
      </w:r>
      <w:r w:rsidR="008B3D24">
        <w:t>-</w:t>
      </w:r>
      <w:r w:rsidR="00D506F6">
        <w:t xml:space="preserve">search regimes </w:t>
      </w:r>
      <w:r w:rsidR="003D6F96">
        <w:t xml:space="preserve">not only fail to control crime </w:t>
      </w:r>
      <w:r w:rsidR="00506D09">
        <w:t xml:space="preserve">effectively </w:t>
      </w:r>
      <w:r w:rsidR="003D6F96">
        <w:t xml:space="preserve">but also perpetuate </w:t>
      </w:r>
      <w:r w:rsidR="00D506F6">
        <w:t>major disorder and legitimise racial profiling</w:t>
      </w:r>
      <w:r w:rsidR="00BC194F">
        <w:t xml:space="preserve">. This practice insists that officers have the right to </w:t>
      </w:r>
      <w:r w:rsidR="00D13215">
        <w:t>stop-and-</w:t>
      </w:r>
      <w:r w:rsidR="00BC194F">
        <w:t xml:space="preserve">search Black children and young Black men </w:t>
      </w:r>
      <w:r w:rsidR="00462024">
        <w:t xml:space="preserve">based on an assumption of higher risk of criminal activity, exacerbating the marginalisation, </w:t>
      </w:r>
      <w:r w:rsidR="00462024">
        <w:lastRenderedPageBreak/>
        <w:t>targeting and cumulative disadvantage of these individuals within society (</w:t>
      </w:r>
      <w:proofErr w:type="spellStart"/>
      <w:r w:rsidR="00462024">
        <w:t>Hanery</w:t>
      </w:r>
      <w:proofErr w:type="spellEnd"/>
      <w:r w:rsidR="00462024">
        <w:t xml:space="preserve">-Caron et al., 2020; </w:t>
      </w:r>
      <w:proofErr w:type="spellStart"/>
      <w:r w:rsidR="00462024">
        <w:t>Perera</w:t>
      </w:r>
      <w:proofErr w:type="spellEnd"/>
      <w:r w:rsidR="00462024">
        <w:t>, 2020).</w:t>
      </w:r>
    </w:p>
    <w:p w14:paraId="4A58FB13" w14:textId="77777777" w:rsidR="00DB35B1" w:rsidRDefault="00DB35B1" w:rsidP="00E91B18">
      <w:pPr>
        <w:spacing w:line="360" w:lineRule="auto"/>
      </w:pPr>
    </w:p>
    <w:p w14:paraId="75AE031E" w14:textId="2A65D612" w:rsidR="00111CB6" w:rsidRDefault="00CA1FE1" w:rsidP="00E91B18">
      <w:pPr>
        <w:spacing w:line="360" w:lineRule="auto"/>
      </w:pPr>
      <w:r>
        <w:t xml:space="preserve">Therefore, it becomes </w:t>
      </w:r>
      <w:r w:rsidR="00535CBA">
        <w:t xml:space="preserve">evident </w:t>
      </w:r>
      <w:r>
        <w:t>that gender expressions are co-cons</w:t>
      </w:r>
      <w:r w:rsidR="00793DB2">
        <w:t>titu</w:t>
      </w:r>
      <w:r>
        <w:t xml:space="preserve">ted by other social </w:t>
      </w:r>
      <w:r w:rsidR="0064015D">
        <w:t>identities</w:t>
      </w:r>
      <w:r w:rsidR="008548C1">
        <w:t xml:space="preserve">, </w:t>
      </w:r>
      <w:r w:rsidR="00793DB2">
        <w:t>such as</w:t>
      </w:r>
      <w:r w:rsidR="008548C1">
        <w:t xml:space="preserve"> age and ethnicity</w:t>
      </w:r>
      <w:r w:rsidR="0064015D">
        <w:t>, resulting in varied experiences among males</w:t>
      </w:r>
      <w:r w:rsidR="002C78AE">
        <w:t xml:space="preserve"> (</w:t>
      </w:r>
      <w:r w:rsidR="007A550F">
        <w:t xml:space="preserve">Alexander </w:t>
      </w:r>
      <w:r w:rsidR="007A550F" w:rsidRPr="007A550F">
        <w:rPr>
          <w:i/>
          <w:iCs/>
        </w:rPr>
        <w:t>et al.</w:t>
      </w:r>
      <w:r w:rsidR="007A550F">
        <w:t>, 2021</w:t>
      </w:r>
      <w:r w:rsidR="002C78AE">
        <w:t xml:space="preserve">). </w:t>
      </w:r>
      <w:r w:rsidR="0077198A">
        <w:t xml:space="preserve">Hearn (2006) </w:t>
      </w:r>
      <w:r w:rsidR="00793DB2">
        <w:t xml:space="preserve">explains </w:t>
      </w:r>
      <w:r w:rsidR="0077198A">
        <w:t>that boys and men from di</w:t>
      </w:r>
      <w:r w:rsidR="004777A2">
        <w:t>verse</w:t>
      </w:r>
      <w:r w:rsidR="0077198A">
        <w:t xml:space="preserve"> biological and social backgrounds</w:t>
      </w:r>
      <w:r w:rsidR="00EA5C66">
        <w:t xml:space="preserve"> ‘can have complex, even</w:t>
      </w:r>
      <w:r w:rsidR="002A4448">
        <w:t>...</w:t>
      </w:r>
      <w:r w:rsidR="00EA5C66">
        <w:t>’</w:t>
      </w:r>
      <w:r w:rsidR="002A4448">
        <w:t xml:space="preserve"> paradoxical</w:t>
      </w:r>
      <w:r w:rsidR="00EA5C66">
        <w:t xml:space="preserve"> experiences with gender equality and other social </w:t>
      </w:r>
      <w:r w:rsidR="009061FA">
        <w:t>(</w:t>
      </w:r>
      <w:r w:rsidR="00EA5C66">
        <w:t>in</w:t>
      </w:r>
      <w:r w:rsidR="009061FA">
        <w:t>)</w:t>
      </w:r>
      <w:r w:rsidR="00EA5C66">
        <w:t xml:space="preserve">equalities (p. 14). </w:t>
      </w:r>
      <w:r w:rsidR="00A50AEF">
        <w:t xml:space="preserve">This </w:t>
      </w:r>
      <w:r w:rsidR="002C788B">
        <w:t xml:space="preserve">complexity </w:t>
      </w:r>
      <w:r w:rsidR="00A50AEF">
        <w:t>indicates that</w:t>
      </w:r>
      <w:r w:rsidR="004D75F9">
        <w:t xml:space="preserve"> maleness does not </w:t>
      </w:r>
      <w:r w:rsidR="00111CB6">
        <w:t>confer</w:t>
      </w:r>
      <w:r w:rsidR="004D75F9">
        <w:t xml:space="preserve"> the same privileges and disadvantages </w:t>
      </w:r>
      <w:r w:rsidR="00506D09">
        <w:t>consistently</w:t>
      </w:r>
      <w:r w:rsidR="00111CB6">
        <w:t xml:space="preserve"> </w:t>
      </w:r>
      <w:r w:rsidR="00A713C1">
        <w:t>for all boys and men</w:t>
      </w:r>
      <w:r w:rsidR="00111CB6">
        <w:t xml:space="preserve"> (Mutua, 2013). </w:t>
      </w:r>
      <w:r w:rsidR="008C32B6">
        <w:t xml:space="preserve">For </w:t>
      </w:r>
      <w:r w:rsidR="00AF3B75">
        <w:t>instance</w:t>
      </w:r>
      <w:r w:rsidR="008C32B6">
        <w:t xml:space="preserve">, Coston and Kimmel (2012) </w:t>
      </w:r>
      <w:r w:rsidR="004455C5">
        <w:t>point out that</w:t>
      </w:r>
      <w:r w:rsidR="001261A0">
        <w:t xml:space="preserve"> traditional </w:t>
      </w:r>
      <w:r w:rsidR="004D3FB7">
        <w:t>notions</w:t>
      </w:r>
      <w:r w:rsidR="001261A0">
        <w:t xml:space="preserve"> of male privilege may not </w:t>
      </w:r>
      <w:r w:rsidR="004D3FB7">
        <w:t xml:space="preserve">uniformly apply to individuals </w:t>
      </w:r>
      <w:r w:rsidR="001261A0">
        <w:t xml:space="preserve">who </w:t>
      </w:r>
      <w:r w:rsidR="0077010E">
        <w:t xml:space="preserve">are not white, </w:t>
      </w:r>
      <w:r w:rsidR="00DC116F">
        <w:t>heterosexual,</w:t>
      </w:r>
      <w:r w:rsidR="0077010E">
        <w:t xml:space="preserve"> or upper class. </w:t>
      </w:r>
      <w:r w:rsidR="00111CB6">
        <w:t xml:space="preserve">Similarly, </w:t>
      </w:r>
      <w:r w:rsidR="00CD251D">
        <w:t>the privileges and disa</w:t>
      </w:r>
      <w:r w:rsidR="0061420A">
        <w:t xml:space="preserve">dvantages </w:t>
      </w:r>
      <w:r w:rsidR="008C459C">
        <w:t>associated with</w:t>
      </w:r>
      <w:r w:rsidR="005208EF">
        <w:t xml:space="preserve"> </w:t>
      </w:r>
      <w:r w:rsidR="0061420A">
        <w:t>being Black</w:t>
      </w:r>
      <w:r w:rsidR="005208EF">
        <w:t xml:space="preserve"> cannot be considered in isolation (</w:t>
      </w:r>
      <w:r w:rsidR="00595C9D">
        <w:t>Purdie-</w:t>
      </w:r>
      <w:proofErr w:type="spellStart"/>
      <w:r w:rsidR="00595C9D">
        <w:t>Vaughns</w:t>
      </w:r>
      <w:proofErr w:type="spellEnd"/>
      <w:r w:rsidR="00595C9D">
        <w:t xml:space="preserve"> &amp; </w:t>
      </w:r>
      <w:proofErr w:type="spellStart"/>
      <w:r w:rsidR="00595C9D">
        <w:t>Eibach</w:t>
      </w:r>
      <w:proofErr w:type="spellEnd"/>
      <w:r w:rsidR="00595C9D">
        <w:t>, 2008</w:t>
      </w:r>
      <w:r w:rsidR="005208EF">
        <w:t xml:space="preserve">). </w:t>
      </w:r>
      <w:r w:rsidR="00CD2623">
        <w:t xml:space="preserve">In accordance, </w:t>
      </w:r>
      <w:r w:rsidR="00195306">
        <w:t xml:space="preserve">the privileges, disadvantages and </w:t>
      </w:r>
      <w:r w:rsidR="008216EC">
        <w:t xml:space="preserve">treatment </w:t>
      </w:r>
      <w:r w:rsidR="002D0252">
        <w:t xml:space="preserve">of younger age groups of Black males will intrinsically </w:t>
      </w:r>
      <w:r w:rsidR="00895107">
        <w:t>differ</w:t>
      </w:r>
      <w:r w:rsidR="00F463CC">
        <w:t xml:space="preserve"> </w:t>
      </w:r>
      <w:r w:rsidR="006C61C5">
        <w:t>from those of</w:t>
      </w:r>
      <w:r w:rsidR="002D0252">
        <w:t xml:space="preserve"> their elders (</w:t>
      </w:r>
      <w:r w:rsidR="00595C9D">
        <w:t>Chakraborty &amp; Kundu, 2024</w:t>
      </w:r>
      <w:r w:rsidR="002D0252">
        <w:t xml:space="preserve">). </w:t>
      </w:r>
      <w:r w:rsidR="003E70FA">
        <w:t>The</w:t>
      </w:r>
      <w:r w:rsidR="00506D09">
        <w:t xml:space="preserve">ir </w:t>
      </w:r>
      <w:r w:rsidR="003E70FA">
        <w:t>intersections will ‘ameliorate, intensif</w:t>
      </w:r>
      <w:r w:rsidR="00506D09">
        <w:t>y</w:t>
      </w:r>
      <w:r w:rsidR="003E70FA">
        <w:t>, accumulate or deepen</w:t>
      </w:r>
      <w:r w:rsidR="0005389E">
        <w:t>.</w:t>
      </w:r>
      <w:r w:rsidR="00E04732">
        <w:t>.</w:t>
      </w:r>
      <w:r w:rsidR="0005389E">
        <w:t>.</w:t>
      </w:r>
      <w:r w:rsidR="003E70FA">
        <w:t xml:space="preserve">’ </w:t>
      </w:r>
      <w:r w:rsidR="00506D09">
        <w:t xml:space="preserve">through </w:t>
      </w:r>
      <w:r w:rsidR="00E04732">
        <w:t xml:space="preserve">the </w:t>
      </w:r>
      <w:r w:rsidR="00506D09">
        <w:t>effects</w:t>
      </w:r>
      <w:r w:rsidR="00E04732">
        <w:t xml:space="preserve"> of power </w:t>
      </w:r>
      <w:r w:rsidR="00F26069">
        <w:t>withi</w:t>
      </w:r>
      <w:r w:rsidR="00E04732">
        <w:t xml:space="preserve">n individual lives and societal structures (McIntosh, 2012, p. 198). </w:t>
      </w:r>
      <w:r w:rsidR="006203BA">
        <w:t xml:space="preserve">Therefore, it is essential to </w:t>
      </w:r>
      <w:r w:rsidR="00F26069">
        <w:t>recognise</w:t>
      </w:r>
      <w:r w:rsidR="006203BA">
        <w:t xml:space="preserve"> that age, ethnicity and gender, among </w:t>
      </w:r>
      <w:r w:rsidR="0083373D">
        <w:t xml:space="preserve">other </w:t>
      </w:r>
      <w:r w:rsidR="00FF6941">
        <w:t>identity markers</w:t>
      </w:r>
      <w:r w:rsidR="008956B4">
        <w:t>,</w:t>
      </w:r>
      <w:r w:rsidR="00F735E3">
        <w:t xml:space="preserve"> </w:t>
      </w:r>
      <w:r w:rsidR="00FF6941">
        <w:t xml:space="preserve">are inextricable and synergise to </w:t>
      </w:r>
      <w:r w:rsidR="00CA27A8">
        <w:t xml:space="preserve">form the </w:t>
      </w:r>
      <w:r w:rsidR="00506D09">
        <w:t xml:space="preserve">comprehensive </w:t>
      </w:r>
      <w:r w:rsidR="00EB27BE">
        <w:t xml:space="preserve">picture of </w:t>
      </w:r>
      <w:r w:rsidR="00AD709F">
        <w:t>a</w:t>
      </w:r>
      <w:r w:rsidR="00594C89">
        <w:t xml:space="preserve"> </w:t>
      </w:r>
      <w:r w:rsidR="00EB27BE">
        <w:t>group’s subordination (</w:t>
      </w:r>
      <w:proofErr w:type="spellStart"/>
      <w:r w:rsidR="00595C9D">
        <w:t>Shonibare</w:t>
      </w:r>
      <w:proofErr w:type="spellEnd"/>
      <w:r w:rsidR="00595C9D">
        <w:t>, 2021</w:t>
      </w:r>
      <w:r w:rsidR="00EB27BE">
        <w:t>).</w:t>
      </w:r>
      <w:r w:rsidR="00303697">
        <w:t xml:space="preserve"> </w:t>
      </w:r>
    </w:p>
    <w:p w14:paraId="42095911" w14:textId="77777777" w:rsidR="006C6C1C" w:rsidRDefault="006C6C1C" w:rsidP="004C065F">
      <w:pPr>
        <w:spacing w:line="360" w:lineRule="auto"/>
      </w:pPr>
    </w:p>
    <w:p w14:paraId="5277374E" w14:textId="452DF0AB" w:rsidR="00C50F84" w:rsidRDefault="006421E1" w:rsidP="004C065F">
      <w:pPr>
        <w:spacing w:line="360" w:lineRule="auto"/>
      </w:pPr>
      <w:r>
        <w:t xml:space="preserve">Black </w:t>
      </w:r>
      <w:r w:rsidR="00506D09">
        <w:t>youth</w:t>
      </w:r>
      <w:r w:rsidR="00BB38DD">
        <w:t xml:space="preserve">, </w:t>
      </w:r>
      <w:r w:rsidR="00316055">
        <w:t>within</w:t>
      </w:r>
      <w:r w:rsidR="00BB38DD">
        <w:t xml:space="preserve"> </w:t>
      </w:r>
      <w:r w:rsidR="000F442C">
        <w:t xml:space="preserve">the broader </w:t>
      </w:r>
      <w:r w:rsidR="00BB38DD">
        <w:t xml:space="preserve">BAME </w:t>
      </w:r>
      <w:r w:rsidR="00506D09">
        <w:t>community</w:t>
      </w:r>
      <w:r w:rsidR="000F442C">
        <w:t>,</w:t>
      </w:r>
      <w:r>
        <w:t xml:space="preserve"> are </w:t>
      </w:r>
      <w:r w:rsidR="00316055">
        <w:t xml:space="preserve">disproportionately </w:t>
      </w:r>
      <w:r>
        <w:t xml:space="preserve">overrepresented at all stages of the </w:t>
      </w:r>
      <w:r w:rsidR="009B20BA">
        <w:t>CJS</w:t>
      </w:r>
      <w:r>
        <w:t xml:space="preserve"> (</w:t>
      </w:r>
      <w:r w:rsidR="00EA6C4A">
        <w:t>Roberts</w:t>
      </w:r>
      <w:r w:rsidR="00DF7425">
        <w:t>o</w:t>
      </w:r>
      <w:r w:rsidR="00EA6C4A">
        <w:t>n &amp; Wainwright, 2020</w:t>
      </w:r>
      <w:r>
        <w:t xml:space="preserve">). </w:t>
      </w:r>
      <w:r w:rsidR="00316055">
        <w:t>Despite compromising only 2.7% of the population aged</w:t>
      </w:r>
      <w:r>
        <w:t xml:space="preserve"> 10-17</w:t>
      </w:r>
      <w:r w:rsidR="00316055">
        <w:t xml:space="preserve"> in England and Wales</w:t>
      </w:r>
      <w:r w:rsidR="00C218A0">
        <w:t xml:space="preserve"> (ONS</w:t>
      </w:r>
      <w:r>
        <w:t>,</w:t>
      </w:r>
      <w:r w:rsidR="00C218A0">
        <w:t xml:space="preserve"> 2022)</w:t>
      </w:r>
      <w:r>
        <w:t xml:space="preserve"> </w:t>
      </w:r>
      <w:r w:rsidR="000F442C">
        <w:t>individuals</w:t>
      </w:r>
      <w:r>
        <w:t xml:space="preserve"> who are Black </w:t>
      </w:r>
      <w:r w:rsidR="00316055">
        <w:t>account for</w:t>
      </w:r>
      <w:r>
        <w:t xml:space="preserve"> 8.5% of </w:t>
      </w:r>
      <w:r w:rsidR="007D04A9">
        <w:t>arrests</w:t>
      </w:r>
      <w:r w:rsidR="00561670">
        <w:t xml:space="preserve"> </w:t>
      </w:r>
      <w:r w:rsidR="00984021">
        <w:t>(</w:t>
      </w:r>
      <w:r w:rsidR="00561670">
        <w:t>according to the most recent available statistics comparing age and ethnicity</w:t>
      </w:r>
      <w:r w:rsidR="00984021">
        <w:t>)</w:t>
      </w:r>
      <w:r w:rsidR="00561670">
        <w:t xml:space="preserve"> </w:t>
      </w:r>
      <w:r>
        <w:t>(</w:t>
      </w:r>
      <w:r w:rsidR="00F93157">
        <w:t>House of Commons, 2007</w:t>
      </w:r>
      <w:r>
        <w:t xml:space="preserve">). </w:t>
      </w:r>
      <w:r w:rsidR="00CF0F8D">
        <w:t xml:space="preserve">This </w:t>
      </w:r>
      <w:r w:rsidR="00EA5420">
        <w:t xml:space="preserve">stark </w:t>
      </w:r>
      <w:r w:rsidR="00CF0F8D">
        <w:t xml:space="preserve">disparity </w:t>
      </w:r>
      <w:r w:rsidR="00932AF6">
        <w:t>indicates</w:t>
      </w:r>
      <w:r w:rsidR="00CF0F8D">
        <w:t xml:space="preserve"> the presence of systemic bias within the </w:t>
      </w:r>
      <w:r w:rsidR="009B20BA">
        <w:t>CJS</w:t>
      </w:r>
      <w:r w:rsidR="00CF0F8D">
        <w:t>, contributing to ongoing cycles of disadvantage and marginalisation of the Black community (</w:t>
      </w:r>
      <w:proofErr w:type="spellStart"/>
      <w:r w:rsidR="00452BCB">
        <w:t>Kurlychek</w:t>
      </w:r>
      <w:proofErr w:type="spellEnd"/>
      <w:r w:rsidR="00452BCB">
        <w:t xml:space="preserve"> &amp; Johnson, 2019</w:t>
      </w:r>
      <w:r w:rsidR="00CF0F8D">
        <w:t>).</w:t>
      </w:r>
      <w:r w:rsidR="0068703B">
        <w:t xml:space="preserve"> </w:t>
      </w:r>
      <w:r w:rsidR="00075636">
        <w:t>An independent report by the</w:t>
      </w:r>
      <w:r w:rsidR="007C6FAD">
        <w:t xml:space="preserve"> </w:t>
      </w:r>
      <w:r w:rsidR="00151664">
        <w:t>H</w:t>
      </w:r>
      <w:r w:rsidR="00EA0B15">
        <w:t>is Majesty’s</w:t>
      </w:r>
      <w:r w:rsidR="00151664">
        <w:t xml:space="preserve"> Inspectorate of Probation</w:t>
      </w:r>
      <w:r w:rsidR="00F211EA">
        <w:t xml:space="preserve"> </w:t>
      </w:r>
      <w:r w:rsidR="00EA0B15">
        <w:t xml:space="preserve">discovered </w:t>
      </w:r>
      <w:r w:rsidR="00151664">
        <w:t>‘significant deficits’</w:t>
      </w:r>
      <w:r w:rsidR="0000064A">
        <w:t xml:space="preserve"> in the </w:t>
      </w:r>
      <w:r w:rsidR="00F211EA">
        <w:t>quality of work</w:t>
      </w:r>
      <w:r w:rsidR="0000064A">
        <w:t xml:space="preserve"> </w:t>
      </w:r>
      <w:r w:rsidR="00280413">
        <w:t xml:space="preserve">and support </w:t>
      </w:r>
      <w:r w:rsidR="00F211EA">
        <w:t>provided</w:t>
      </w:r>
      <w:r w:rsidR="00280413">
        <w:t xml:space="preserve"> by </w:t>
      </w:r>
      <w:r w:rsidR="0000064A">
        <w:t>youth offending services</w:t>
      </w:r>
      <w:r w:rsidR="00F211EA">
        <w:t xml:space="preserve"> a</w:t>
      </w:r>
      <w:r w:rsidR="00957415">
        <w:t xml:space="preserve">nd </w:t>
      </w:r>
      <w:r w:rsidR="00F211EA">
        <w:t xml:space="preserve">their </w:t>
      </w:r>
      <w:r w:rsidR="00957415">
        <w:t>partners across social care and education institutions</w:t>
      </w:r>
      <w:r w:rsidR="00EC4FB1">
        <w:t xml:space="preserve"> (Her Majesty’s Inspectorate of Probation, 2021). </w:t>
      </w:r>
      <w:r w:rsidR="00BC1466">
        <w:t xml:space="preserve">Chief </w:t>
      </w:r>
      <w:r w:rsidR="008956B4">
        <w:t>I</w:t>
      </w:r>
      <w:r w:rsidR="00BC1466">
        <w:t xml:space="preserve">nspector Justin Russell </w:t>
      </w:r>
      <w:r w:rsidR="001C798E">
        <w:t>highlighted</w:t>
      </w:r>
      <w:r w:rsidR="002649E3">
        <w:t xml:space="preserve"> that </w:t>
      </w:r>
      <w:r w:rsidR="001C798E">
        <w:t>BMY</w:t>
      </w:r>
      <w:r w:rsidR="002649E3">
        <w:t xml:space="preserve"> face </w:t>
      </w:r>
      <w:r w:rsidR="000D33FE">
        <w:t>compounded</w:t>
      </w:r>
      <w:r w:rsidR="00CC58F3">
        <w:t xml:space="preserve"> external</w:t>
      </w:r>
      <w:r w:rsidR="002649E3">
        <w:t xml:space="preserve"> disadvantages through</w:t>
      </w:r>
      <w:r w:rsidR="00CC58F3">
        <w:t>out</w:t>
      </w:r>
      <w:r w:rsidR="002649E3">
        <w:t xml:space="preserve"> their time at school and participation in society, </w:t>
      </w:r>
      <w:r w:rsidR="00CC58F3">
        <w:t xml:space="preserve">resulting in </w:t>
      </w:r>
      <w:r w:rsidR="002649E3">
        <w:t>inadequate</w:t>
      </w:r>
      <w:r w:rsidR="00CC58F3">
        <w:t xml:space="preserve"> </w:t>
      </w:r>
      <w:r w:rsidR="002649E3">
        <w:t>support</w:t>
      </w:r>
      <w:r w:rsidR="000F777C">
        <w:t xml:space="preserve"> </w:t>
      </w:r>
      <w:r w:rsidR="002649E3">
        <w:t xml:space="preserve">and a lack of early </w:t>
      </w:r>
      <w:r w:rsidR="000F777C">
        <w:t>interventi</w:t>
      </w:r>
      <w:r w:rsidR="002649E3">
        <w:t xml:space="preserve">on </w:t>
      </w:r>
      <w:r w:rsidR="004419B5">
        <w:t>to</w:t>
      </w:r>
      <w:r w:rsidR="002649E3">
        <w:t xml:space="preserve"> </w:t>
      </w:r>
      <w:r w:rsidR="000F777C">
        <w:t>address emerging issues</w:t>
      </w:r>
      <w:r w:rsidR="00A42FFF">
        <w:t xml:space="preserve"> </w:t>
      </w:r>
      <w:r w:rsidR="00EC3FD4">
        <w:t>(</w:t>
      </w:r>
      <w:r w:rsidR="004B28F3">
        <w:t>Her Majesty’s Inspectorate of Probation, 2021</w:t>
      </w:r>
      <w:r w:rsidR="00EC3FD4">
        <w:t>)</w:t>
      </w:r>
      <w:r w:rsidR="002649E3">
        <w:t xml:space="preserve">. </w:t>
      </w:r>
    </w:p>
    <w:p w14:paraId="08658873" w14:textId="295B22BE" w:rsidR="00BA1FCC" w:rsidRDefault="008B7D8C" w:rsidP="006421E1">
      <w:pPr>
        <w:spacing w:line="360" w:lineRule="auto"/>
      </w:pPr>
      <w:r>
        <w:lastRenderedPageBreak/>
        <w:t>Under these conditions,</w:t>
      </w:r>
      <w:r w:rsidR="005F34B6">
        <w:t xml:space="preserve"> </w:t>
      </w:r>
      <w:r w:rsidR="002649E3">
        <w:t xml:space="preserve">BMY </w:t>
      </w:r>
      <w:r w:rsidR="006752A8">
        <w:t xml:space="preserve">are </w:t>
      </w:r>
      <w:r w:rsidR="006251C9">
        <w:t xml:space="preserve">often </w:t>
      </w:r>
      <w:r w:rsidR="00506D09">
        <w:t>directed</w:t>
      </w:r>
      <w:r w:rsidR="006251C9">
        <w:t xml:space="preserve"> into what is known as the</w:t>
      </w:r>
      <w:r w:rsidR="006752A8">
        <w:t xml:space="preserve"> </w:t>
      </w:r>
      <w:r w:rsidR="006251C9">
        <w:t>‘</w:t>
      </w:r>
      <w:r w:rsidR="006F3F48">
        <w:t>P</w:t>
      </w:r>
      <w:r w:rsidR="0098139C">
        <w:t>upil-Referral Unit-</w:t>
      </w:r>
      <w:r w:rsidR="006251C9">
        <w:t>to-</w:t>
      </w:r>
      <w:r w:rsidR="00F02613">
        <w:t>P</w:t>
      </w:r>
      <w:r w:rsidR="006251C9">
        <w:t xml:space="preserve">rison </w:t>
      </w:r>
      <w:r w:rsidR="00F02613">
        <w:t>P</w:t>
      </w:r>
      <w:r w:rsidR="006752A8">
        <w:t>ipeline</w:t>
      </w:r>
      <w:r w:rsidR="006251C9">
        <w:t>’</w:t>
      </w:r>
      <w:r w:rsidR="00BA2FAC">
        <w:t xml:space="preserve"> </w:t>
      </w:r>
      <w:r w:rsidR="00167DB3">
        <w:t xml:space="preserve">(PPP) </w:t>
      </w:r>
      <w:r w:rsidR="00BA2FAC">
        <w:t>(</w:t>
      </w:r>
      <w:r w:rsidR="00FD79CD">
        <w:t>Graham, 2016</w:t>
      </w:r>
      <w:r w:rsidR="00BA2FAC">
        <w:t xml:space="preserve">). </w:t>
      </w:r>
      <w:r w:rsidR="00126931">
        <w:t>This phenomenon</w:t>
      </w:r>
      <w:r w:rsidR="00E4551B">
        <w:t xml:space="preserve"> is a UK-specific adaption of the </w:t>
      </w:r>
      <w:r w:rsidR="0076747A">
        <w:t>‘</w:t>
      </w:r>
      <w:r w:rsidR="00E4551B">
        <w:t>Schools-to-Prison Pipeline</w:t>
      </w:r>
      <w:r w:rsidR="0076747A">
        <w:t>’</w:t>
      </w:r>
      <w:r w:rsidR="00DD4303">
        <w:t xml:space="preserve"> widely </w:t>
      </w:r>
      <w:r w:rsidR="003C000F">
        <w:t>discussed i</w:t>
      </w:r>
      <w:r w:rsidR="00DD4303">
        <w:t>n the US at the start of the twenty-first century (</w:t>
      </w:r>
      <w:r w:rsidR="009317C3">
        <w:t>Woods, 2017</w:t>
      </w:r>
      <w:r w:rsidR="00DD4303">
        <w:t xml:space="preserve">). </w:t>
      </w:r>
      <w:r w:rsidR="00A71FE9">
        <w:t xml:space="preserve">In August 2018, </w:t>
      </w:r>
      <w:r w:rsidR="00695FCF">
        <w:t>the PPP was vividly depicted by South London</w:t>
      </w:r>
      <w:r w:rsidR="00A71FE9">
        <w:t xml:space="preserve"> students </w:t>
      </w:r>
      <w:r w:rsidR="00BE28E8">
        <w:t>using the template of the well-known schematic</w:t>
      </w:r>
      <w:r w:rsidR="00AF1D5C">
        <w:t xml:space="preserve"> tube</w:t>
      </w:r>
      <w:r w:rsidR="00BE28E8">
        <w:t xml:space="preserve"> t</w:t>
      </w:r>
      <w:r w:rsidR="00A71FE9">
        <w:t>ransport</w:t>
      </w:r>
      <w:r w:rsidR="00BE28E8">
        <w:t xml:space="preserve"> map (</w:t>
      </w:r>
      <w:proofErr w:type="spellStart"/>
      <w:r w:rsidR="00327A5C">
        <w:t>Perera</w:t>
      </w:r>
      <w:proofErr w:type="spellEnd"/>
      <w:r w:rsidR="00327A5C">
        <w:t>, 2020</w:t>
      </w:r>
      <w:r w:rsidR="00BE28E8">
        <w:t>)</w:t>
      </w:r>
      <w:r w:rsidR="00A71FE9">
        <w:t xml:space="preserve">. </w:t>
      </w:r>
      <w:r w:rsidR="005C2310">
        <w:t xml:space="preserve">Their </w:t>
      </w:r>
      <w:r w:rsidR="00BF0A86">
        <w:t xml:space="preserve">portrayal </w:t>
      </w:r>
      <w:r w:rsidR="005C2310">
        <w:t xml:space="preserve">captured the trajectory that some young people </w:t>
      </w:r>
      <w:r w:rsidR="00506D09">
        <w:t>follow, beginning</w:t>
      </w:r>
      <w:r w:rsidR="009E28CE">
        <w:t xml:space="preserve"> </w:t>
      </w:r>
      <w:r w:rsidR="00506D09">
        <w:t xml:space="preserve">with </w:t>
      </w:r>
      <w:r w:rsidR="009E28CE">
        <w:t>classroom removals,</w:t>
      </w:r>
      <w:r w:rsidR="005C2310">
        <w:t xml:space="preserve"> </w:t>
      </w:r>
      <w:r w:rsidR="009E28CE">
        <w:t>moving through</w:t>
      </w:r>
      <w:r w:rsidR="00AB5CA1">
        <w:t xml:space="preserve"> </w:t>
      </w:r>
      <w:r w:rsidR="005C2310">
        <w:t xml:space="preserve">isolation, exclusion, alternative provision, detention, and ultimately, </w:t>
      </w:r>
      <w:r w:rsidR="009E28CE">
        <w:t xml:space="preserve">culminating in </w:t>
      </w:r>
      <w:r w:rsidR="005C2310">
        <w:t>prison (</w:t>
      </w:r>
      <w:r w:rsidR="00327A5C">
        <w:t>Garrett, 2023; Malkani, 2024)</w:t>
      </w:r>
      <w:r w:rsidR="005C2310">
        <w:t xml:space="preserve">. </w:t>
      </w:r>
      <w:r w:rsidR="00A91E41">
        <w:t xml:space="preserve">The term helps raise awareness </w:t>
      </w:r>
      <w:r w:rsidR="000D439C">
        <w:t>of</w:t>
      </w:r>
      <w:r w:rsidR="00A91E41">
        <w:t xml:space="preserve"> how punitive school policies and </w:t>
      </w:r>
      <w:r w:rsidR="004C065F">
        <w:t xml:space="preserve">disciplinary practices, such as zero-tolerance discipline and increased police presence in schools, disproportionately push marginalised </w:t>
      </w:r>
      <w:r w:rsidR="00A15537">
        <w:t xml:space="preserve">and disadvantaged </w:t>
      </w:r>
      <w:r w:rsidR="004C065F">
        <w:t>students out of the educational system and into the CJS (</w:t>
      </w:r>
      <w:r w:rsidR="009F5DBE">
        <w:t xml:space="preserve">Potter et al., 2017; </w:t>
      </w:r>
      <w:r w:rsidR="00F93AA7">
        <w:t xml:space="preserve">Stahl, </w:t>
      </w:r>
      <w:r w:rsidR="00A67E85">
        <w:t>201</w:t>
      </w:r>
      <w:r w:rsidR="009F5DBE">
        <w:t>7</w:t>
      </w:r>
      <w:r w:rsidR="004C065F">
        <w:t xml:space="preserve">). </w:t>
      </w:r>
      <w:r w:rsidR="00D36596">
        <w:t>Subsequently, t</w:t>
      </w:r>
      <w:r w:rsidR="00240755">
        <w:t xml:space="preserve">hese children then become overrepresented in Young Offender Institutions and </w:t>
      </w:r>
      <w:r w:rsidR="006117F4">
        <w:t xml:space="preserve">trapped </w:t>
      </w:r>
      <w:r w:rsidR="00A91E41">
        <w:t xml:space="preserve">in a </w:t>
      </w:r>
      <w:r w:rsidR="00240755">
        <w:t>cycle of reoffending (</w:t>
      </w:r>
      <w:r w:rsidR="00140DC1">
        <w:t xml:space="preserve">Case &amp; Bateman, 2020; </w:t>
      </w:r>
      <w:r w:rsidR="00E96250">
        <w:t>Mok</w:t>
      </w:r>
      <w:r w:rsidR="00140DC1">
        <w:t>h</w:t>
      </w:r>
      <w:r w:rsidR="00E96250">
        <w:t>ta</w:t>
      </w:r>
      <w:r w:rsidR="00140DC1">
        <w:t>r, 2019</w:t>
      </w:r>
      <w:r w:rsidR="00240755">
        <w:t xml:space="preserve">). </w:t>
      </w:r>
      <w:r w:rsidR="00580945">
        <w:t xml:space="preserve">Smith (2009) identified this pipeline as a </w:t>
      </w:r>
      <w:r w:rsidR="0081235E">
        <w:t>distinct</w:t>
      </w:r>
      <w:r w:rsidR="00580945">
        <w:t xml:space="preserve"> framework to e</w:t>
      </w:r>
      <w:r w:rsidR="0081235E">
        <w:t>lucidate</w:t>
      </w:r>
      <w:r w:rsidR="00580945">
        <w:t xml:space="preserve"> how </w:t>
      </w:r>
      <w:r w:rsidR="0081235E">
        <w:t xml:space="preserve">interrelated </w:t>
      </w:r>
      <w:r w:rsidR="00580945">
        <w:t>policies and practices within the criminal justice</w:t>
      </w:r>
      <w:r w:rsidR="00BB1873">
        <w:t xml:space="preserve"> and education</w:t>
      </w:r>
      <w:r w:rsidR="00580945">
        <w:t xml:space="preserve"> systems </w:t>
      </w:r>
      <w:r w:rsidR="0081235E">
        <w:t xml:space="preserve">disproportionately </w:t>
      </w:r>
      <w:r w:rsidR="004410B3">
        <w:t>steer</w:t>
      </w:r>
      <w:r w:rsidR="00580945">
        <w:t xml:space="preserve"> Black males out of</w:t>
      </w:r>
      <w:r w:rsidR="001527E0">
        <w:t xml:space="preserve"> the</w:t>
      </w:r>
      <w:r w:rsidR="00580945">
        <w:t xml:space="preserve"> </w:t>
      </w:r>
      <w:r w:rsidR="00636D2E">
        <w:t xml:space="preserve">education system </w:t>
      </w:r>
      <w:r w:rsidR="0070493B">
        <w:t xml:space="preserve">and into </w:t>
      </w:r>
      <w:r w:rsidR="00636D2E">
        <w:t>the penal system.</w:t>
      </w:r>
      <w:r w:rsidR="005B71C1">
        <w:t xml:space="preserve"> </w:t>
      </w:r>
      <w:r w:rsidR="00532C57">
        <w:t xml:space="preserve">Consequently, this </w:t>
      </w:r>
      <w:r w:rsidR="00F43779">
        <w:t>e</w:t>
      </w:r>
      <w:r w:rsidR="00532C57">
        <w:t xml:space="preserve">xacerbates broader social inequalities and reinforces </w:t>
      </w:r>
      <w:r w:rsidR="00BE6569">
        <w:t>institutional</w:t>
      </w:r>
      <w:r w:rsidR="00532C57">
        <w:t xml:space="preserve"> barriers that </w:t>
      </w:r>
      <w:r w:rsidR="00BE6569">
        <w:t>obstruct</w:t>
      </w:r>
      <w:r w:rsidR="00532C57">
        <w:t xml:space="preserve"> Black </w:t>
      </w:r>
      <w:r w:rsidR="00637C20">
        <w:t>male youth</w:t>
      </w:r>
      <w:r w:rsidR="00532C57">
        <w:t xml:space="preserve"> from achieving their full potential, </w:t>
      </w:r>
      <w:r w:rsidR="00BE6EA2">
        <w:t xml:space="preserve">often </w:t>
      </w:r>
      <w:r w:rsidR="000F0BAD">
        <w:t>resulting in prolonged</w:t>
      </w:r>
      <w:r w:rsidR="00BE6EA2">
        <w:t xml:space="preserve"> </w:t>
      </w:r>
      <w:r w:rsidR="00532C57">
        <w:t xml:space="preserve">involvement with the </w:t>
      </w:r>
      <w:r w:rsidR="009F7CBB">
        <w:t xml:space="preserve">juvenile and </w:t>
      </w:r>
      <w:r w:rsidR="00532C57">
        <w:t>CJS</w:t>
      </w:r>
      <w:r w:rsidR="00E91A39">
        <w:t xml:space="preserve"> (</w:t>
      </w:r>
      <w:r w:rsidR="00051FCD">
        <w:t>Dowd, 2013</w:t>
      </w:r>
      <w:r w:rsidR="00E91A39">
        <w:t>)</w:t>
      </w:r>
      <w:r w:rsidR="00532C57">
        <w:t xml:space="preserve">. </w:t>
      </w:r>
    </w:p>
    <w:p w14:paraId="4233024D" w14:textId="77777777" w:rsidR="00533C5F" w:rsidRDefault="00533C5F" w:rsidP="006421E1">
      <w:pPr>
        <w:spacing w:line="360" w:lineRule="auto"/>
      </w:pPr>
    </w:p>
    <w:p w14:paraId="2FCC4CD9" w14:textId="13686E32" w:rsidR="0049670E" w:rsidRDefault="00E63B35" w:rsidP="006421E1">
      <w:pPr>
        <w:spacing w:line="360" w:lineRule="auto"/>
      </w:pPr>
      <w:r>
        <w:t xml:space="preserve">Considering </w:t>
      </w:r>
      <w:r w:rsidR="00997CFF">
        <w:t>the</w:t>
      </w:r>
      <w:r>
        <w:t xml:space="preserve"> </w:t>
      </w:r>
      <w:r w:rsidR="00FD080A">
        <w:t xml:space="preserve">disproportionate </w:t>
      </w:r>
      <w:r w:rsidR="006C22A2">
        <w:t xml:space="preserve">representation </w:t>
      </w:r>
      <w:r w:rsidR="00997CFF">
        <w:t xml:space="preserve">of BMY </w:t>
      </w:r>
      <w:r w:rsidR="006C22A2">
        <w:t>in the CJS</w:t>
      </w:r>
      <w:r w:rsidR="00997CFF">
        <w:t xml:space="preserve"> and </w:t>
      </w:r>
      <w:r w:rsidR="006C22A2">
        <w:t>the heightened rate</w:t>
      </w:r>
      <w:r w:rsidR="00997CFF">
        <w:t>s</w:t>
      </w:r>
      <w:r w:rsidR="006C22A2">
        <w:t xml:space="preserve"> of arrests, </w:t>
      </w:r>
      <w:r w:rsidR="00170174">
        <w:t xml:space="preserve">and </w:t>
      </w:r>
      <w:r w:rsidR="006C22A2">
        <w:t>stop</w:t>
      </w:r>
      <w:r w:rsidR="00997CFF">
        <w:t>-</w:t>
      </w:r>
      <w:r w:rsidR="006C22A2">
        <w:t>and</w:t>
      </w:r>
      <w:r w:rsidR="00997CFF">
        <w:t>-</w:t>
      </w:r>
      <w:r w:rsidR="006C22A2">
        <w:t xml:space="preserve">search procedures, </w:t>
      </w:r>
      <w:r w:rsidR="00062F51">
        <w:t>it is essential to recognise that the social identities of BMY layer and combine to produce unique</w:t>
      </w:r>
      <w:r w:rsidR="00B34CAC">
        <w:t xml:space="preserve"> and biased modes of discrimination</w:t>
      </w:r>
      <w:r w:rsidR="00062F51">
        <w:t xml:space="preserve"> (</w:t>
      </w:r>
      <w:r w:rsidR="00B34CAC">
        <w:t>Working Chance, 2021</w:t>
      </w:r>
      <w:r w:rsidR="00062F51">
        <w:t xml:space="preserve">). </w:t>
      </w:r>
      <w:r w:rsidR="00942B4A">
        <w:t>The impact of one social identity, such as</w:t>
      </w:r>
      <w:r w:rsidR="005629C6">
        <w:t xml:space="preserve"> race, </w:t>
      </w:r>
      <w:r w:rsidR="00942B4A">
        <w:t>is</w:t>
      </w:r>
      <w:r w:rsidR="005629C6">
        <w:t xml:space="preserve"> influence</w:t>
      </w:r>
      <w:r w:rsidR="00942B4A">
        <w:t>d</w:t>
      </w:r>
      <w:r w:rsidR="005629C6">
        <w:t xml:space="preserve"> </w:t>
      </w:r>
      <w:r w:rsidR="00942B4A">
        <w:t>by other aspects of their identity,</w:t>
      </w:r>
      <w:r w:rsidR="005629C6">
        <w:t xml:space="preserve"> </w:t>
      </w:r>
      <w:r w:rsidR="00942B4A">
        <w:t>such as age and gender.</w:t>
      </w:r>
      <w:r w:rsidR="00252BB6">
        <w:t xml:space="preserve"> The stereotypes associated with </w:t>
      </w:r>
      <w:r w:rsidR="00F74DDE">
        <w:t xml:space="preserve">being a young male, combined with being Black, </w:t>
      </w:r>
      <w:r w:rsidR="00401F9B">
        <w:t>amplify the negative labels</w:t>
      </w:r>
      <w:r w:rsidR="00772445">
        <w:t>,</w:t>
      </w:r>
      <w:r w:rsidR="00401F9B">
        <w:t xml:space="preserve"> biases </w:t>
      </w:r>
      <w:r w:rsidR="00772445">
        <w:t xml:space="preserve">and sanctions </w:t>
      </w:r>
      <w:r w:rsidR="00401F9B">
        <w:t>they face within the CJS</w:t>
      </w:r>
      <w:r w:rsidR="00960FB5">
        <w:t xml:space="preserve"> </w:t>
      </w:r>
      <w:r w:rsidR="006B27D7">
        <w:t xml:space="preserve">(Ghavami &amp; Peplau, 2013). </w:t>
      </w:r>
      <w:r w:rsidR="00B60058">
        <w:t xml:space="preserve">Therefore, when studying </w:t>
      </w:r>
      <w:r w:rsidR="00E217FC">
        <w:t>the experiences of BMY in the CJS</w:t>
      </w:r>
      <w:r w:rsidR="00C47D71">
        <w:t>,</w:t>
      </w:r>
      <w:r w:rsidR="00B60058">
        <w:t xml:space="preserve"> </w:t>
      </w:r>
      <w:r w:rsidR="00506D09">
        <w:t>one must consider</w:t>
      </w:r>
      <w:r w:rsidR="00B60058">
        <w:t xml:space="preserve"> that the</w:t>
      </w:r>
      <w:r w:rsidR="00506D09">
        <w:t>se</w:t>
      </w:r>
      <w:r w:rsidR="00B60058">
        <w:t xml:space="preserve"> statuse</w:t>
      </w:r>
      <w:r w:rsidR="00506D09">
        <w:t>s</w:t>
      </w:r>
      <w:r w:rsidR="00B60058">
        <w:t xml:space="preserve"> interact to </w:t>
      </w:r>
      <w:r w:rsidR="00D13215">
        <w:t>generate</w:t>
      </w:r>
      <w:r w:rsidR="00B60058">
        <w:t xml:space="preserve"> </w:t>
      </w:r>
      <w:r w:rsidR="00D13215">
        <w:t>racial,</w:t>
      </w:r>
      <w:r w:rsidR="00B60058">
        <w:t xml:space="preserve"> gender</w:t>
      </w:r>
      <w:r w:rsidR="00D13215">
        <w:t>ed</w:t>
      </w:r>
      <w:r w:rsidR="00B60058">
        <w:t xml:space="preserve"> and age</w:t>
      </w:r>
      <w:r w:rsidR="00D13215">
        <w:t>-based outcomes</w:t>
      </w:r>
      <w:r w:rsidR="00B60058">
        <w:t xml:space="preserve"> simultaneously, and </w:t>
      </w:r>
      <w:r w:rsidR="002D573B">
        <w:t xml:space="preserve">can </w:t>
      </w:r>
      <w:r w:rsidR="00781FD7">
        <w:t xml:space="preserve">vary depending on cultural contexts and social distinctions present in different environments </w:t>
      </w:r>
      <w:r w:rsidR="00B60058">
        <w:t>(</w:t>
      </w:r>
      <w:r w:rsidR="002010A7">
        <w:t xml:space="preserve">Steffensmeier </w:t>
      </w:r>
      <w:r w:rsidR="002010A7" w:rsidRPr="002010A7">
        <w:rPr>
          <w:i/>
          <w:iCs/>
        </w:rPr>
        <w:t>et al.</w:t>
      </w:r>
      <w:r w:rsidR="002010A7">
        <w:t>, 2016</w:t>
      </w:r>
      <w:r w:rsidR="00B60058">
        <w:t xml:space="preserve">). </w:t>
      </w:r>
      <w:r w:rsidR="00506D09">
        <w:t xml:space="preserve">To tackle </w:t>
      </w:r>
      <w:r w:rsidR="00427FB3">
        <w:t>injustices and co</w:t>
      </w:r>
      <w:r w:rsidR="00506D09">
        <w:t xml:space="preserve">unteract </w:t>
      </w:r>
      <w:r w:rsidR="00427FB3">
        <w:t>the</w:t>
      </w:r>
      <w:r w:rsidR="0024324C">
        <w:t xml:space="preserve"> intersecting </w:t>
      </w:r>
      <w:r w:rsidR="00427FB3">
        <w:t xml:space="preserve">discrimination that </w:t>
      </w:r>
      <w:r w:rsidR="00506D09">
        <w:t>impede</w:t>
      </w:r>
      <w:r w:rsidR="00427FB3">
        <w:t>s Black male youth</w:t>
      </w:r>
      <w:r w:rsidR="00506D09">
        <w:t>, it is crucial to comprehend the combined</w:t>
      </w:r>
      <w:r w:rsidR="00427FB3">
        <w:t xml:space="preserve"> impact of</w:t>
      </w:r>
      <w:r w:rsidR="0024324C">
        <w:t xml:space="preserve"> </w:t>
      </w:r>
      <w:r w:rsidR="00427FB3">
        <w:t>ageism and racism within our criminal justice system (</w:t>
      </w:r>
      <w:proofErr w:type="spellStart"/>
      <w:r w:rsidR="00427FB3">
        <w:t>Boni</w:t>
      </w:r>
      <w:proofErr w:type="spellEnd"/>
      <w:r w:rsidR="00427FB3">
        <w:t xml:space="preserve">-Saenz, 2022; </w:t>
      </w:r>
      <w:proofErr w:type="spellStart"/>
      <w:r w:rsidR="00427FB3">
        <w:t>Gutterman</w:t>
      </w:r>
      <w:proofErr w:type="spellEnd"/>
      <w:r w:rsidR="00427FB3">
        <w:t>, 2024).</w:t>
      </w:r>
    </w:p>
    <w:p w14:paraId="3297F8B5" w14:textId="4A9F6455" w:rsidR="005813BE" w:rsidRDefault="004C09B2" w:rsidP="006421E1">
      <w:pPr>
        <w:spacing w:line="360" w:lineRule="auto"/>
      </w:pPr>
      <w:r>
        <w:lastRenderedPageBreak/>
        <w:t xml:space="preserve">In conclusion, </w:t>
      </w:r>
      <w:r w:rsidR="005813BE">
        <w:t>a</w:t>
      </w:r>
      <w:r w:rsidR="00DC7F3A">
        <w:t xml:space="preserve"> synthesis of </w:t>
      </w:r>
      <w:r w:rsidR="00BB671B">
        <w:t>literature</w:t>
      </w:r>
      <w:r w:rsidR="00746AB9">
        <w:t xml:space="preserve">, studies and official statistics </w:t>
      </w:r>
      <w:r w:rsidR="005813BE">
        <w:t>reveals overwhelming evidence that</w:t>
      </w:r>
      <w:r w:rsidR="00BB671B">
        <w:t xml:space="preserve"> Black male youth</w:t>
      </w:r>
      <w:r w:rsidR="00A72E50">
        <w:t xml:space="preserve"> </w:t>
      </w:r>
      <w:r w:rsidR="007249D8">
        <w:t>face unparalleled</w:t>
      </w:r>
      <w:r w:rsidR="00BB671B">
        <w:t xml:space="preserve"> </w:t>
      </w:r>
      <w:r w:rsidR="003A4E1C">
        <w:t xml:space="preserve">disparities, </w:t>
      </w:r>
      <w:r w:rsidR="00C61F4B">
        <w:t xml:space="preserve">challenges and </w:t>
      </w:r>
      <w:r w:rsidR="0044475A">
        <w:t xml:space="preserve">prejudices </w:t>
      </w:r>
      <w:r w:rsidR="00BF2771">
        <w:t>in the criminal justice system</w:t>
      </w:r>
      <w:r w:rsidR="003E6E49">
        <w:t xml:space="preserve">. </w:t>
      </w:r>
      <w:r w:rsidR="005813BE">
        <w:t xml:space="preserve">The cumulative effect of age and race significantly impedes their life trajectories and interactions with law enforcement. </w:t>
      </w:r>
      <w:r w:rsidR="003718AE">
        <w:t xml:space="preserve">This reflection underscores the importance </w:t>
      </w:r>
      <w:r w:rsidR="00F65F57">
        <w:t>of</w:t>
      </w:r>
      <w:r w:rsidR="003718AE">
        <w:t xml:space="preserve"> view</w:t>
      </w:r>
      <w:r w:rsidR="00F65F57">
        <w:t>ing</w:t>
      </w:r>
      <w:r w:rsidR="003718AE">
        <w:t xml:space="preserve"> </w:t>
      </w:r>
      <w:r w:rsidR="00DF69E5">
        <w:t>things through an intersectional lens, highlighting the need to consider how different inequalities intersect and compound rather than viewing them as isolated issues, thereby emphasising the broader implications for addressing various forms of systemic discrimination.</w:t>
      </w:r>
    </w:p>
    <w:p w14:paraId="572632A3" w14:textId="77777777" w:rsidR="005813BE" w:rsidRDefault="005813BE" w:rsidP="006421E1">
      <w:pPr>
        <w:spacing w:line="360" w:lineRule="auto"/>
      </w:pPr>
    </w:p>
    <w:p w14:paraId="7E1A5F76" w14:textId="52E592AD" w:rsidR="002C6F16" w:rsidRPr="0008433F" w:rsidRDefault="006A1877" w:rsidP="0008433F">
      <w:pPr>
        <w:spacing w:line="360" w:lineRule="auto"/>
        <w:rPr>
          <w:u w:val="single"/>
        </w:rPr>
      </w:pPr>
      <w:r w:rsidRPr="0008433F">
        <w:rPr>
          <w:u w:val="single"/>
        </w:rPr>
        <w:t>Bibliography</w:t>
      </w:r>
    </w:p>
    <w:p w14:paraId="6F385AAF" w14:textId="36D639B8"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Ajele</w:t>
      </w:r>
      <w:proofErr w:type="spellEnd"/>
      <w:r w:rsidRPr="00742F6F">
        <w:rPr>
          <w:color w:val="222222"/>
          <w:shd w:val="clear" w:color="auto" w:fill="FFFFFF"/>
        </w:rPr>
        <w:t>, G. and McGill, J., (2020). ‘Intersectionality in law and legal contexts’. </w:t>
      </w:r>
      <w:r w:rsidRPr="00742F6F">
        <w:rPr>
          <w:i/>
          <w:iCs/>
          <w:color w:val="222222"/>
          <w:shd w:val="clear" w:color="auto" w:fill="FFFFFF"/>
        </w:rPr>
        <w:t>LEAF's Feminist Strategic Litigation Project</w:t>
      </w:r>
      <w:r w:rsidRPr="00742F6F">
        <w:rPr>
          <w:color w:val="222222"/>
          <w:shd w:val="clear" w:color="auto" w:fill="FFFFFF"/>
        </w:rPr>
        <w:t>, </w:t>
      </w:r>
      <w:r w:rsidRPr="00742F6F">
        <w:rPr>
          <w:i/>
          <w:iCs/>
          <w:color w:val="222222"/>
          <w:shd w:val="clear" w:color="auto" w:fill="FFFFFF"/>
        </w:rPr>
        <w:t>4</w:t>
      </w:r>
      <w:r w:rsidRPr="00742F6F">
        <w:rPr>
          <w:color w:val="222222"/>
          <w:shd w:val="clear" w:color="auto" w:fill="FFFFFF"/>
        </w:rPr>
        <w:t>, p.22</w:t>
      </w:r>
    </w:p>
    <w:p w14:paraId="687354FF" w14:textId="77777777" w:rsidR="007C297F" w:rsidRPr="00742F6F" w:rsidRDefault="007C297F" w:rsidP="00742F6F">
      <w:pPr>
        <w:spacing w:line="360" w:lineRule="auto"/>
        <w:rPr>
          <w:color w:val="222222"/>
          <w:shd w:val="clear" w:color="auto" w:fill="FFFFFF"/>
        </w:rPr>
      </w:pPr>
    </w:p>
    <w:p w14:paraId="15DACE85" w14:textId="308BDB48" w:rsidR="007C297F" w:rsidRPr="00742F6F" w:rsidRDefault="007C297F" w:rsidP="00742F6F">
      <w:pPr>
        <w:spacing w:line="360" w:lineRule="auto"/>
      </w:pPr>
      <w:r w:rsidRPr="00742F6F">
        <w:t xml:space="preserve">Alexander, M. (2010). </w:t>
      </w:r>
      <w:r w:rsidRPr="00742F6F">
        <w:rPr>
          <w:i/>
          <w:iCs/>
        </w:rPr>
        <w:t xml:space="preserve">The new Jim Crow: Mass incarceration in the age of </w:t>
      </w:r>
      <w:proofErr w:type="spellStart"/>
      <w:r w:rsidRPr="00742F6F">
        <w:rPr>
          <w:i/>
          <w:iCs/>
        </w:rPr>
        <w:t>colorblindness</w:t>
      </w:r>
      <w:proofErr w:type="spellEnd"/>
      <w:r w:rsidRPr="00742F6F">
        <w:t>. New York: The New Press</w:t>
      </w:r>
    </w:p>
    <w:p w14:paraId="67E9F7F8" w14:textId="77777777" w:rsidR="007C297F" w:rsidRPr="00742F6F" w:rsidRDefault="007C297F" w:rsidP="00742F6F">
      <w:pPr>
        <w:spacing w:line="360" w:lineRule="auto"/>
        <w:rPr>
          <w:color w:val="222222"/>
          <w:shd w:val="clear" w:color="auto" w:fill="FFFFFF"/>
        </w:rPr>
      </w:pPr>
    </w:p>
    <w:p w14:paraId="5B1EA1BF" w14:textId="33DDF260"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Alexander, A.C., </w:t>
      </w:r>
      <w:proofErr w:type="spellStart"/>
      <w:r w:rsidRPr="00742F6F">
        <w:rPr>
          <w:color w:val="222222"/>
          <w:shd w:val="clear" w:color="auto" w:fill="FFFFFF"/>
        </w:rPr>
        <w:t>Bolzendahl</w:t>
      </w:r>
      <w:proofErr w:type="spellEnd"/>
      <w:r w:rsidRPr="00742F6F">
        <w:rPr>
          <w:color w:val="222222"/>
          <w:shd w:val="clear" w:color="auto" w:fill="FFFFFF"/>
        </w:rPr>
        <w:t xml:space="preserve">, C. and </w:t>
      </w:r>
      <w:proofErr w:type="spellStart"/>
      <w:r w:rsidRPr="00742F6F">
        <w:rPr>
          <w:color w:val="222222"/>
          <w:shd w:val="clear" w:color="auto" w:fill="FFFFFF"/>
        </w:rPr>
        <w:t>Öhberg</w:t>
      </w:r>
      <w:proofErr w:type="spellEnd"/>
      <w:r w:rsidRPr="00742F6F">
        <w:rPr>
          <w:color w:val="222222"/>
          <w:shd w:val="clear" w:color="auto" w:fill="FFFFFF"/>
        </w:rPr>
        <w:t>, P., (2021). ‘Gender, socio-political cleavages and the co-constitution of gender identities: a multidimensional analysis of self-assessed masculine and feminine characteristics.’ </w:t>
      </w:r>
      <w:r w:rsidRPr="00742F6F">
        <w:rPr>
          <w:i/>
          <w:iCs/>
          <w:color w:val="222222"/>
          <w:shd w:val="clear" w:color="auto" w:fill="FFFFFF"/>
        </w:rPr>
        <w:t>European Journal of Politics and Gender</w:t>
      </w:r>
      <w:r w:rsidRPr="00742F6F">
        <w:rPr>
          <w:color w:val="222222"/>
          <w:shd w:val="clear" w:color="auto" w:fill="FFFFFF"/>
        </w:rPr>
        <w:t>, </w:t>
      </w:r>
      <w:r w:rsidRPr="00742F6F">
        <w:rPr>
          <w:i/>
          <w:iCs/>
          <w:color w:val="222222"/>
          <w:shd w:val="clear" w:color="auto" w:fill="FFFFFF"/>
        </w:rPr>
        <w:t>4</w:t>
      </w:r>
      <w:r w:rsidRPr="00742F6F">
        <w:rPr>
          <w:color w:val="222222"/>
          <w:shd w:val="clear" w:color="auto" w:fill="FFFFFF"/>
        </w:rPr>
        <w:t>(1), pp.151-171.</w:t>
      </w:r>
    </w:p>
    <w:p w14:paraId="412FF2DB" w14:textId="77777777" w:rsidR="00103B05" w:rsidRPr="00742F6F" w:rsidRDefault="00103B05" w:rsidP="00742F6F">
      <w:pPr>
        <w:spacing w:line="360" w:lineRule="auto"/>
        <w:rPr>
          <w:color w:val="222222"/>
          <w:shd w:val="clear" w:color="auto" w:fill="FFFFFF"/>
        </w:rPr>
      </w:pPr>
    </w:p>
    <w:p w14:paraId="6C661F06" w14:textId="62D55424" w:rsidR="00D22523" w:rsidRDefault="00D22523" w:rsidP="00742F6F">
      <w:pPr>
        <w:spacing w:line="360" w:lineRule="auto"/>
        <w:rPr>
          <w:color w:val="222222"/>
        </w:rPr>
      </w:pPr>
      <w:r w:rsidRPr="00742F6F">
        <w:rPr>
          <w:color w:val="222222"/>
        </w:rPr>
        <w:t xml:space="preserve">Archer, E.M., (2022). The Intersectionality Frame:# </w:t>
      </w:r>
      <w:proofErr w:type="spellStart"/>
      <w:r w:rsidRPr="00742F6F">
        <w:rPr>
          <w:color w:val="222222"/>
        </w:rPr>
        <w:t>SayHerName</w:t>
      </w:r>
      <w:proofErr w:type="spellEnd"/>
      <w:r w:rsidRPr="00742F6F">
        <w:rPr>
          <w:color w:val="222222"/>
        </w:rPr>
        <w:t xml:space="preserve"> and Exposing the Overlapping Double Discrimination of Racism and Sexism. In </w:t>
      </w:r>
      <w:r w:rsidRPr="00742F6F">
        <w:rPr>
          <w:i/>
          <w:iCs/>
          <w:color w:val="222222"/>
        </w:rPr>
        <w:t>Leading With Diversity, Equity and Inclusion: Approaches, Practices and Cases for Integral Leadership Strategy</w:t>
      </w:r>
      <w:r w:rsidRPr="00742F6F">
        <w:rPr>
          <w:color w:val="222222"/>
        </w:rPr>
        <w:t> (pp. 381-393). Cham: Springer International Publishing.</w:t>
      </w:r>
    </w:p>
    <w:p w14:paraId="29681F41" w14:textId="77777777" w:rsidR="00DF7425" w:rsidRDefault="00DF7425" w:rsidP="00742F6F">
      <w:pPr>
        <w:spacing w:line="360" w:lineRule="auto"/>
        <w:rPr>
          <w:color w:val="222222"/>
        </w:rPr>
      </w:pPr>
    </w:p>
    <w:p w14:paraId="43911178" w14:textId="5E40C3DF" w:rsidR="00DF7425" w:rsidRPr="00742F6F" w:rsidRDefault="00DF7425" w:rsidP="00742F6F">
      <w:pPr>
        <w:spacing w:line="360" w:lineRule="auto"/>
        <w:rPr>
          <w:color w:val="222222"/>
        </w:rPr>
      </w:pPr>
      <w:r>
        <w:rPr>
          <w:color w:val="222222"/>
        </w:rPr>
        <w:t xml:space="preserve">Ashby, M. (2020). </w:t>
      </w:r>
      <w:r w:rsidRPr="00DF7425">
        <w:rPr>
          <w:i/>
          <w:iCs/>
          <w:color w:val="222222"/>
        </w:rPr>
        <w:t>Stop and search in London. July to September 2020</w:t>
      </w:r>
      <w:r>
        <w:rPr>
          <w:color w:val="222222"/>
        </w:rPr>
        <w:t xml:space="preserve">. Available at: </w:t>
      </w:r>
      <w:hyperlink r:id="rId8" w:history="1">
        <w:r w:rsidRPr="00880E7A">
          <w:rPr>
            <w:rStyle w:val="Hyperlink"/>
          </w:rPr>
          <w:t>https://discovery.ucl.ac.uk/id/eprint/10115766/1/2020-Q3.pdf</w:t>
        </w:r>
      </w:hyperlink>
      <w:r>
        <w:rPr>
          <w:color w:val="222222"/>
        </w:rPr>
        <w:t xml:space="preserve"> (Accessed 12/06/2024).</w:t>
      </w:r>
    </w:p>
    <w:p w14:paraId="22F00114" w14:textId="77777777" w:rsidR="00D22523" w:rsidRPr="00742F6F" w:rsidRDefault="00D22523" w:rsidP="00742F6F">
      <w:pPr>
        <w:spacing w:line="360" w:lineRule="auto"/>
        <w:rPr>
          <w:color w:val="222222"/>
          <w:shd w:val="clear" w:color="auto" w:fill="FFFFFF"/>
        </w:rPr>
      </w:pPr>
    </w:p>
    <w:p w14:paraId="6784868F" w14:textId="6BDC3DD0"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Atrey</w:t>
      </w:r>
      <w:proofErr w:type="spellEnd"/>
      <w:r w:rsidRPr="00742F6F">
        <w:rPr>
          <w:color w:val="222222"/>
          <w:shd w:val="clear" w:color="auto" w:fill="FFFFFF"/>
        </w:rPr>
        <w:t>, S., (2019).</w:t>
      </w:r>
      <w:r w:rsidRPr="00742F6F">
        <w:rPr>
          <w:rStyle w:val="apple-converted-space"/>
          <w:color w:val="222222"/>
          <w:shd w:val="clear" w:color="auto" w:fill="FFFFFF"/>
        </w:rPr>
        <w:t> </w:t>
      </w:r>
      <w:r w:rsidRPr="00742F6F">
        <w:rPr>
          <w:i/>
          <w:iCs/>
          <w:color w:val="222222"/>
        </w:rPr>
        <w:t>Intersectional discrimination</w:t>
      </w:r>
      <w:r w:rsidRPr="00742F6F">
        <w:rPr>
          <w:color w:val="222222"/>
          <w:shd w:val="clear" w:color="auto" w:fill="FFFFFF"/>
        </w:rPr>
        <w:t>. New York City: Oxford University Press.</w:t>
      </w:r>
    </w:p>
    <w:p w14:paraId="622B1555" w14:textId="77777777" w:rsidR="00103B05" w:rsidRPr="00742F6F" w:rsidRDefault="00103B05" w:rsidP="00742F6F">
      <w:pPr>
        <w:spacing w:line="360" w:lineRule="auto"/>
        <w:rPr>
          <w:color w:val="222222"/>
          <w:shd w:val="clear" w:color="auto" w:fill="FFFFFF"/>
        </w:rPr>
      </w:pPr>
    </w:p>
    <w:p w14:paraId="29DE419C" w14:textId="5162196B" w:rsidR="00103B05" w:rsidRPr="00742F6F" w:rsidRDefault="00103B05" w:rsidP="00742F6F">
      <w:pPr>
        <w:spacing w:line="360" w:lineRule="auto"/>
      </w:pPr>
      <w:r w:rsidRPr="00742F6F">
        <w:rPr>
          <w:color w:val="222222"/>
          <w:shd w:val="clear" w:color="auto" w:fill="FFFFFF"/>
        </w:rPr>
        <w:t xml:space="preserve">Baird, S., Camfield, L., Ghimire, A., Hamad, B.A., Jones, N., </w:t>
      </w:r>
      <w:proofErr w:type="spellStart"/>
      <w:r w:rsidRPr="00742F6F">
        <w:rPr>
          <w:color w:val="222222"/>
          <w:shd w:val="clear" w:color="auto" w:fill="FFFFFF"/>
        </w:rPr>
        <w:t>Pincock</w:t>
      </w:r>
      <w:proofErr w:type="spellEnd"/>
      <w:r w:rsidRPr="00742F6F">
        <w:rPr>
          <w:color w:val="222222"/>
          <w:shd w:val="clear" w:color="auto" w:fill="FFFFFF"/>
        </w:rPr>
        <w:t xml:space="preserve">, K. and </w:t>
      </w:r>
      <w:proofErr w:type="spellStart"/>
      <w:r w:rsidRPr="00742F6F">
        <w:rPr>
          <w:color w:val="222222"/>
          <w:shd w:val="clear" w:color="auto" w:fill="FFFFFF"/>
        </w:rPr>
        <w:t>Woldehanna</w:t>
      </w:r>
      <w:proofErr w:type="spellEnd"/>
      <w:r w:rsidRPr="00742F6F">
        <w:rPr>
          <w:color w:val="222222"/>
          <w:shd w:val="clear" w:color="auto" w:fill="FFFFFF"/>
        </w:rPr>
        <w:t xml:space="preserve">, T., (2021). Intersectionality as a framework for understanding adolescent vulnerabilities in </w:t>
      </w:r>
      <w:proofErr w:type="gramStart"/>
      <w:r w:rsidRPr="00742F6F">
        <w:rPr>
          <w:color w:val="222222"/>
          <w:shd w:val="clear" w:color="auto" w:fill="FFFFFF"/>
        </w:rPr>
        <w:lastRenderedPageBreak/>
        <w:t>low and middle income</w:t>
      </w:r>
      <w:proofErr w:type="gramEnd"/>
      <w:r w:rsidRPr="00742F6F">
        <w:rPr>
          <w:color w:val="222222"/>
          <w:shd w:val="clear" w:color="auto" w:fill="FFFFFF"/>
        </w:rPr>
        <w:t xml:space="preserve"> countries: Expanding our commitment to leave no one behind. </w:t>
      </w:r>
      <w:r w:rsidRPr="00742F6F">
        <w:rPr>
          <w:i/>
          <w:iCs/>
          <w:color w:val="222222"/>
          <w:shd w:val="clear" w:color="auto" w:fill="FFFFFF"/>
        </w:rPr>
        <w:t>The European Journal of Development Research</w:t>
      </w:r>
      <w:r w:rsidRPr="00742F6F">
        <w:rPr>
          <w:color w:val="222222"/>
          <w:shd w:val="clear" w:color="auto" w:fill="FFFFFF"/>
        </w:rPr>
        <w:t>, </w:t>
      </w:r>
      <w:r w:rsidRPr="00742F6F">
        <w:rPr>
          <w:i/>
          <w:iCs/>
          <w:color w:val="222222"/>
          <w:shd w:val="clear" w:color="auto" w:fill="FFFFFF"/>
        </w:rPr>
        <w:t>33</w:t>
      </w:r>
      <w:r w:rsidRPr="00742F6F">
        <w:rPr>
          <w:color w:val="222222"/>
          <w:shd w:val="clear" w:color="auto" w:fill="FFFFFF"/>
        </w:rPr>
        <w:t>, pp.1143-1162.</w:t>
      </w:r>
    </w:p>
    <w:p w14:paraId="4E87CE72" w14:textId="77777777" w:rsidR="00103B05" w:rsidRPr="00742F6F" w:rsidRDefault="00103B05" w:rsidP="00742F6F">
      <w:pPr>
        <w:spacing w:line="360" w:lineRule="auto"/>
        <w:rPr>
          <w:color w:val="222222"/>
          <w:shd w:val="clear" w:color="auto" w:fill="FFFFFF"/>
        </w:rPr>
      </w:pPr>
    </w:p>
    <w:p w14:paraId="3D867711" w14:textId="7AC4C7B7" w:rsidR="00E03D76" w:rsidRPr="00742F6F" w:rsidRDefault="00E03D76" w:rsidP="00742F6F">
      <w:pPr>
        <w:spacing w:line="360" w:lineRule="auto"/>
        <w:rPr>
          <w:color w:val="222222"/>
          <w:shd w:val="clear" w:color="auto" w:fill="FFFFFF"/>
        </w:rPr>
      </w:pPr>
      <w:r w:rsidRPr="00742F6F">
        <w:rPr>
          <w:color w:val="222222"/>
          <w:shd w:val="clear" w:color="auto" w:fill="FFFFFF"/>
        </w:rPr>
        <w:t>Bilge, S. (2013). ‘Intersectionality Undone: Intersectionality from Feminist Intersectionality Studies.’</w:t>
      </w:r>
      <w:r w:rsidRPr="00742F6F">
        <w:rPr>
          <w:rStyle w:val="apple-converted-space"/>
          <w:rFonts w:eastAsiaTheme="majorEastAsia"/>
          <w:color w:val="222222"/>
          <w:shd w:val="clear" w:color="auto" w:fill="FFFFFF"/>
        </w:rPr>
        <w:t> </w:t>
      </w:r>
      <w:r w:rsidRPr="00742F6F">
        <w:rPr>
          <w:rStyle w:val="html-italic"/>
          <w:rFonts w:eastAsiaTheme="majorEastAsia"/>
          <w:i/>
          <w:iCs/>
          <w:color w:val="222222"/>
        </w:rPr>
        <w:t xml:space="preserve">Du </w:t>
      </w:r>
      <w:proofErr w:type="spellStart"/>
      <w:r w:rsidRPr="00742F6F">
        <w:rPr>
          <w:rStyle w:val="html-italic"/>
          <w:rFonts w:eastAsiaTheme="majorEastAsia"/>
          <w:i/>
          <w:iCs/>
          <w:color w:val="222222"/>
        </w:rPr>
        <w:t>Bois</w:t>
      </w:r>
      <w:proofErr w:type="spellEnd"/>
      <w:r w:rsidRPr="00742F6F">
        <w:rPr>
          <w:rStyle w:val="html-italic"/>
          <w:rFonts w:eastAsiaTheme="majorEastAsia"/>
          <w:i/>
          <w:iCs/>
          <w:color w:val="222222"/>
        </w:rPr>
        <w:t xml:space="preserve"> Rev.</w:t>
      </w:r>
      <w:r w:rsidRPr="00742F6F">
        <w:rPr>
          <w:rStyle w:val="apple-converted-space"/>
          <w:rFonts w:eastAsiaTheme="majorEastAsia"/>
          <w:color w:val="222222"/>
          <w:shd w:val="clear" w:color="auto" w:fill="FFFFFF"/>
        </w:rPr>
        <w:t> </w:t>
      </w:r>
      <w:r w:rsidRPr="00742F6F">
        <w:rPr>
          <w:rStyle w:val="html-italic"/>
          <w:rFonts w:eastAsiaTheme="majorEastAsia"/>
          <w:i/>
          <w:iCs/>
          <w:color w:val="222222"/>
        </w:rPr>
        <w:t>10</w:t>
      </w:r>
      <w:r w:rsidRPr="00742F6F">
        <w:rPr>
          <w:color w:val="222222"/>
          <w:shd w:val="clear" w:color="auto" w:fill="FFFFFF"/>
        </w:rPr>
        <w:t>, pp. 405–424</w:t>
      </w:r>
    </w:p>
    <w:p w14:paraId="0C214ECD" w14:textId="77777777" w:rsidR="00E03D76" w:rsidRPr="00742F6F" w:rsidRDefault="00E03D76" w:rsidP="00742F6F">
      <w:pPr>
        <w:spacing w:line="360" w:lineRule="auto"/>
        <w:rPr>
          <w:color w:val="222222"/>
          <w:shd w:val="clear" w:color="auto" w:fill="FFFFFF"/>
        </w:rPr>
      </w:pPr>
    </w:p>
    <w:p w14:paraId="030D6CF7" w14:textId="3A58F403" w:rsidR="00103B05" w:rsidRDefault="00103B05" w:rsidP="00742F6F">
      <w:pPr>
        <w:spacing w:line="360" w:lineRule="auto"/>
        <w:rPr>
          <w:color w:val="222222"/>
          <w:shd w:val="clear" w:color="auto" w:fill="FFFFFF"/>
        </w:rPr>
      </w:pPr>
      <w:r w:rsidRPr="00742F6F">
        <w:rPr>
          <w:color w:val="222222"/>
          <w:shd w:val="clear" w:color="auto" w:fill="FFFFFF"/>
        </w:rPr>
        <w:t>Blackshear, T. and Hollis, L.P., (2021). Despite the place, can’t escape gender and race: Black women’s faculty experiences at PWIs and HBCUs. </w:t>
      </w:r>
      <w:r w:rsidRPr="00742F6F">
        <w:rPr>
          <w:i/>
          <w:iCs/>
          <w:color w:val="222222"/>
          <w:shd w:val="clear" w:color="auto" w:fill="FFFFFF"/>
        </w:rPr>
        <w:t>Taboo: The Journal of Culture and Education</w:t>
      </w:r>
      <w:r w:rsidRPr="00742F6F">
        <w:rPr>
          <w:color w:val="222222"/>
          <w:shd w:val="clear" w:color="auto" w:fill="FFFFFF"/>
        </w:rPr>
        <w:t>, </w:t>
      </w:r>
      <w:r w:rsidRPr="00742F6F">
        <w:rPr>
          <w:i/>
          <w:iCs/>
          <w:color w:val="222222"/>
          <w:shd w:val="clear" w:color="auto" w:fill="FFFFFF"/>
        </w:rPr>
        <w:t>20</w:t>
      </w:r>
      <w:r w:rsidRPr="00742F6F">
        <w:rPr>
          <w:color w:val="222222"/>
          <w:shd w:val="clear" w:color="auto" w:fill="FFFFFF"/>
        </w:rPr>
        <w:t>(1), p.3.</w:t>
      </w:r>
    </w:p>
    <w:p w14:paraId="43389D0D" w14:textId="564C7C52" w:rsidR="00E92BA7" w:rsidRDefault="00E92BA7" w:rsidP="00742F6F">
      <w:pPr>
        <w:spacing w:line="360" w:lineRule="auto"/>
        <w:rPr>
          <w:color w:val="222222"/>
          <w:shd w:val="clear" w:color="auto" w:fill="FFFFFF"/>
        </w:rPr>
      </w:pPr>
    </w:p>
    <w:p w14:paraId="702E15D3" w14:textId="685AA8BC" w:rsidR="00E92BA7" w:rsidRPr="00742F6F" w:rsidRDefault="00E92BA7" w:rsidP="00742F6F">
      <w:pPr>
        <w:spacing w:line="360" w:lineRule="auto"/>
        <w:rPr>
          <w:color w:val="222222"/>
          <w:shd w:val="clear" w:color="auto" w:fill="FFFFFF"/>
        </w:rPr>
      </w:pPr>
      <w:proofErr w:type="spellStart"/>
      <w:r>
        <w:rPr>
          <w:color w:val="222222"/>
          <w:shd w:val="clear" w:color="auto" w:fill="FFFFFF"/>
        </w:rPr>
        <w:t>Blowe</w:t>
      </w:r>
      <w:proofErr w:type="spellEnd"/>
      <w:r>
        <w:rPr>
          <w:color w:val="222222"/>
          <w:shd w:val="clear" w:color="auto" w:fill="FFFFFF"/>
        </w:rPr>
        <w:t xml:space="preserve">, K. (2022). </w:t>
      </w:r>
      <w:r w:rsidRPr="00E92BA7">
        <w:rPr>
          <w:i/>
          <w:iCs/>
          <w:color w:val="222222"/>
          <w:shd w:val="clear" w:color="auto" w:fill="FFFFFF"/>
        </w:rPr>
        <w:t>Local police monitoring a practical guide</w:t>
      </w:r>
      <w:r>
        <w:rPr>
          <w:color w:val="222222"/>
          <w:shd w:val="clear" w:color="auto" w:fill="FFFFFF"/>
        </w:rPr>
        <w:t xml:space="preserve">. Available at: </w:t>
      </w:r>
      <w:hyperlink r:id="rId9" w:history="1">
        <w:r w:rsidRPr="00880E7A">
          <w:rPr>
            <w:rStyle w:val="Hyperlink"/>
            <w:shd w:val="clear" w:color="auto" w:fill="FFFFFF"/>
          </w:rPr>
          <w:t>https://netpol.org/wp-content/uploads/2022/04/Local-Police-Monitoring-A-Practical-Guide-April-2022.pdf</w:t>
        </w:r>
      </w:hyperlink>
      <w:r>
        <w:rPr>
          <w:color w:val="222222"/>
          <w:shd w:val="clear" w:color="auto" w:fill="FFFFFF"/>
        </w:rPr>
        <w:t xml:space="preserve"> (Accessed 17/06/2024).</w:t>
      </w:r>
    </w:p>
    <w:p w14:paraId="3519E0A0" w14:textId="77777777" w:rsidR="00103B05" w:rsidRPr="00742F6F" w:rsidRDefault="00103B05" w:rsidP="00742F6F">
      <w:pPr>
        <w:spacing w:line="360" w:lineRule="auto"/>
        <w:rPr>
          <w:color w:val="222222"/>
          <w:shd w:val="clear" w:color="auto" w:fill="FFFFFF"/>
        </w:rPr>
      </w:pPr>
    </w:p>
    <w:p w14:paraId="3CCB2A00" w14:textId="0C158E89" w:rsidR="00103B05" w:rsidRDefault="00103B05" w:rsidP="00742F6F">
      <w:pPr>
        <w:spacing w:line="360" w:lineRule="auto"/>
        <w:rPr>
          <w:color w:val="222222"/>
          <w:shd w:val="clear" w:color="auto" w:fill="FFFFFF"/>
        </w:rPr>
      </w:pPr>
      <w:proofErr w:type="spellStart"/>
      <w:r w:rsidRPr="00742F6F">
        <w:rPr>
          <w:color w:val="222222"/>
          <w:shd w:val="clear" w:color="auto" w:fill="FFFFFF"/>
        </w:rPr>
        <w:t>Boni</w:t>
      </w:r>
      <w:proofErr w:type="spellEnd"/>
      <w:r w:rsidRPr="00742F6F">
        <w:rPr>
          <w:color w:val="222222"/>
          <w:shd w:val="clear" w:color="auto" w:fill="FFFFFF"/>
        </w:rPr>
        <w:t>-Saenz, A. A. (2022). ‘The Age of Racism.’</w:t>
      </w:r>
      <w:r w:rsidRPr="00742F6F">
        <w:rPr>
          <w:rStyle w:val="apple-converted-space"/>
          <w:rFonts w:eastAsiaTheme="majorEastAsia"/>
          <w:color w:val="222222"/>
          <w:shd w:val="clear" w:color="auto" w:fill="FFFFFF"/>
        </w:rPr>
        <w:t> </w:t>
      </w:r>
      <w:r w:rsidRPr="00742F6F">
        <w:rPr>
          <w:i/>
          <w:iCs/>
          <w:color w:val="222222"/>
        </w:rPr>
        <w:t>Wash. UL Rev.</w:t>
      </w:r>
      <w:r w:rsidRPr="00742F6F">
        <w:rPr>
          <w:color w:val="222222"/>
          <w:shd w:val="clear" w:color="auto" w:fill="FFFFFF"/>
        </w:rPr>
        <w:t>,</w:t>
      </w:r>
      <w:r w:rsidRPr="00742F6F">
        <w:rPr>
          <w:rStyle w:val="apple-converted-space"/>
          <w:rFonts w:eastAsiaTheme="majorEastAsia"/>
          <w:color w:val="222222"/>
          <w:shd w:val="clear" w:color="auto" w:fill="FFFFFF"/>
        </w:rPr>
        <w:t> </w:t>
      </w:r>
      <w:r w:rsidRPr="00742F6F">
        <w:rPr>
          <w:i/>
          <w:iCs/>
          <w:color w:val="222222"/>
        </w:rPr>
        <w:t>100</w:t>
      </w:r>
      <w:r w:rsidRPr="00742F6F">
        <w:rPr>
          <w:color w:val="222222"/>
          <w:shd w:val="clear" w:color="auto" w:fill="FFFFFF"/>
        </w:rPr>
        <w:t>, p. 1583.</w:t>
      </w:r>
    </w:p>
    <w:p w14:paraId="34635950" w14:textId="77777777" w:rsidR="00E44F28" w:rsidRDefault="00E44F28" w:rsidP="00742F6F">
      <w:pPr>
        <w:spacing w:line="360" w:lineRule="auto"/>
        <w:rPr>
          <w:color w:val="222222"/>
          <w:shd w:val="clear" w:color="auto" w:fill="FFFFFF"/>
        </w:rPr>
      </w:pPr>
    </w:p>
    <w:p w14:paraId="677BD18B" w14:textId="69A8EBA3" w:rsidR="00E44F28" w:rsidRPr="00E44F28" w:rsidRDefault="00E44F28" w:rsidP="00E44F28">
      <w:pPr>
        <w:spacing w:line="360" w:lineRule="auto"/>
        <w:rPr>
          <w:color w:val="222222"/>
          <w:shd w:val="clear" w:color="auto" w:fill="FFFFFF"/>
        </w:rPr>
      </w:pPr>
      <w:r w:rsidRPr="00E44F28">
        <w:rPr>
          <w:color w:val="222222"/>
          <w:shd w:val="clear" w:color="auto" w:fill="FFFFFF"/>
        </w:rPr>
        <w:t xml:space="preserve">Bowleg, L. (2012). ‘The problem with the phrase women and minorities: intersectionality an important theoretical framework for public health.’ </w:t>
      </w:r>
      <w:r w:rsidRPr="00E44F28">
        <w:rPr>
          <w:i/>
          <w:iCs/>
          <w:color w:val="222222"/>
          <w:shd w:val="clear" w:color="auto" w:fill="FFFFFF"/>
        </w:rPr>
        <w:t>American Journal of public health</w:t>
      </w:r>
      <w:r w:rsidRPr="00E44F28">
        <w:rPr>
          <w:color w:val="222222"/>
          <w:shd w:val="clear" w:color="auto" w:fill="FFFFFF"/>
        </w:rPr>
        <w:t>, 102, pp. 1267-1273.</w:t>
      </w:r>
      <w:r>
        <w:rPr>
          <w:color w:val="222222"/>
          <w:shd w:val="clear" w:color="auto" w:fill="FFFFFF"/>
        </w:rPr>
        <w:t xml:space="preserve"> </w:t>
      </w:r>
      <w:hyperlink r:id="rId10" w:history="1">
        <w:r w:rsidR="005B78E3" w:rsidRPr="00880E7A">
          <w:rPr>
            <w:rStyle w:val="Hyperlink"/>
          </w:rPr>
          <w:t>https://doi.org/10.2105/AJPH.2012.300750</w:t>
        </w:r>
      </w:hyperlink>
    </w:p>
    <w:p w14:paraId="5917249B" w14:textId="77777777" w:rsidR="00103B05" w:rsidRPr="00E44F28" w:rsidRDefault="00103B05" w:rsidP="00E44F28">
      <w:pPr>
        <w:spacing w:line="360" w:lineRule="auto"/>
        <w:rPr>
          <w:color w:val="222222"/>
          <w:shd w:val="clear" w:color="auto" w:fill="FFFFFF"/>
        </w:rPr>
      </w:pPr>
    </w:p>
    <w:p w14:paraId="67E429A5" w14:textId="02E30FC3" w:rsidR="00103B05" w:rsidRPr="00742F6F" w:rsidRDefault="00103B05" w:rsidP="00E44F28">
      <w:pPr>
        <w:spacing w:line="360" w:lineRule="auto"/>
        <w:rPr>
          <w:i/>
          <w:iCs/>
          <w:color w:val="222222"/>
          <w:shd w:val="clear" w:color="auto" w:fill="FFFFFF"/>
        </w:rPr>
      </w:pPr>
      <w:r w:rsidRPr="00E44F28">
        <w:rPr>
          <w:color w:val="222222"/>
          <w:shd w:val="clear" w:color="auto" w:fill="FFFFFF"/>
        </w:rPr>
        <w:t xml:space="preserve">Bowman Williams, J., </w:t>
      </w:r>
      <w:r w:rsidR="0008433F" w:rsidRPr="00E44F28">
        <w:rPr>
          <w:color w:val="222222"/>
          <w:shd w:val="clear" w:color="auto" w:fill="FFFFFF"/>
        </w:rPr>
        <w:t>(</w:t>
      </w:r>
      <w:r w:rsidRPr="00E44F28">
        <w:rPr>
          <w:color w:val="222222"/>
          <w:shd w:val="clear" w:color="auto" w:fill="FFFFFF"/>
        </w:rPr>
        <w:t>2021</w:t>
      </w:r>
      <w:r w:rsidR="0008433F" w:rsidRPr="00E44F28">
        <w:rPr>
          <w:color w:val="222222"/>
          <w:shd w:val="clear" w:color="auto" w:fill="FFFFFF"/>
        </w:rPr>
        <w:t>)</w:t>
      </w:r>
      <w:r w:rsidRPr="00E44F28">
        <w:rPr>
          <w:color w:val="222222"/>
          <w:shd w:val="clear" w:color="auto" w:fill="FFFFFF"/>
        </w:rPr>
        <w:t>. Beyond Sex-Plus: Acknowledging Black Women in</w:t>
      </w:r>
      <w:r w:rsidRPr="00742F6F">
        <w:rPr>
          <w:color w:val="222222"/>
          <w:shd w:val="clear" w:color="auto" w:fill="FFFFFF"/>
        </w:rPr>
        <w:t xml:space="preserve"> Employment Law and Policy. </w:t>
      </w:r>
      <w:r w:rsidRPr="00742F6F">
        <w:rPr>
          <w:i/>
          <w:iCs/>
          <w:color w:val="222222"/>
          <w:shd w:val="clear" w:color="auto" w:fill="FFFFFF"/>
        </w:rPr>
        <w:t>Employee Rights and Employment Policy Journal, Forthcoming.(2021). Georgetown Law Faculty Publications and Other Works</w:t>
      </w:r>
      <w:r w:rsidRPr="00742F6F">
        <w:rPr>
          <w:color w:val="222222"/>
          <w:shd w:val="clear" w:color="auto" w:fill="FFFFFF"/>
        </w:rPr>
        <w:t>, </w:t>
      </w:r>
      <w:r w:rsidRPr="00742F6F">
        <w:rPr>
          <w:i/>
          <w:iCs/>
          <w:color w:val="222222"/>
          <w:shd w:val="clear" w:color="auto" w:fill="FFFFFF"/>
        </w:rPr>
        <w:t>2407</w:t>
      </w:r>
    </w:p>
    <w:p w14:paraId="371E88E4" w14:textId="77777777" w:rsidR="00103B05" w:rsidRPr="00742F6F" w:rsidRDefault="00103B05" w:rsidP="00742F6F">
      <w:pPr>
        <w:spacing w:line="360" w:lineRule="auto"/>
        <w:rPr>
          <w:i/>
          <w:iCs/>
          <w:color w:val="222222"/>
          <w:shd w:val="clear" w:color="auto" w:fill="FFFFFF"/>
        </w:rPr>
      </w:pPr>
    </w:p>
    <w:p w14:paraId="29766686" w14:textId="4D1277DF" w:rsidR="00103B05" w:rsidRPr="00742F6F" w:rsidRDefault="00103B05" w:rsidP="00742F6F">
      <w:pPr>
        <w:spacing w:line="360" w:lineRule="auto"/>
        <w:rPr>
          <w:i/>
          <w:iCs/>
          <w:color w:val="222222"/>
          <w:shd w:val="clear" w:color="auto" w:fill="FFFFFF"/>
        </w:rPr>
      </w:pPr>
      <w:r w:rsidRPr="00742F6F">
        <w:rPr>
          <w:color w:val="222222"/>
          <w:shd w:val="clear" w:color="auto" w:fill="FFFFFF"/>
        </w:rPr>
        <w:t xml:space="preserve">Bradley, H., </w:t>
      </w:r>
      <w:r w:rsidR="0008433F" w:rsidRPr="00742F6F">
        <w:rPr>
          <w:color w:val="222222"/>
          <w:shd w:val="clear" w:color="auto" w:fill="FFFFFF"/>
        </w:rPr>
        <w:t>(</w:t>
      </w:r>
      <w:r w:rsidRPr="00742F6F">
        <w:rPr>
          <w:color w:val="222222"/>
          <w:shd w:val="clear" w:color="auto" w:fill="FFFFFF"/>
        </w:rPr>
        <w:t>2015</w:t>
      </w:r>
      <w:r w:rsidR="0008433F"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Fractured identities: Changing patterns of inequality</w:t>
      </w:r>
      <w:r w:rsidRPr="00742F6F">
        <w:rPr>
          <w:color w:val="222222"/>
          <w:shd w:val="clear" w:color="auto" w:fill="FFFFFF"/>
        </w:rPr>
        <w:t xml:space="preserve">. </w:t>
      </w:r>
      <w:r w:rsidR="0008433F" w:rsidRPr="00742F6F">
        <w:rPr>
          <w:color w:val="222222"/>
          <w:shd w:val="clear" w:color="auto" w:fill="FFFFFF"/>
        </w:rPr>
        <w:t xml:space="preserve">New Jersey: </w:t>
      </w:r>
      <w:r w:rsidRPr="00742F6F">
        <w:rPr>
          <w:color w:val="222222"/>
          <w:shd w:val="clear" w:color="auto" w:fill="FFFFFF"/>
        </w:rPr>
        <w:t>John Wiley &amp; Sons.</w:t>
      </w:r>
    </w:p>
    <w:p w14:paraId="3E47F866" w14:textId="77777777" w:rsidR="00103B05" w:rsidRPr="00742F6F" w:rsidRDefault="00103B05" w:rsidP="00742F6F">
      <w:pPr>
        <w:spacing w:line="360" w:lineRule="auto"/>
        <w:rPr>
          <w:i/>
          <w:iCs/>
          <w:color w:val="222222"/>
          <w:shd w:val="clear" w:color="auto" w:fill="FFFFFF"/>
        </w:rPr>
      </w:pPr>
    </w:p>
    <w:p w14:paraId="30E24250" w14:textId="0CD91E8B"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Bradford, B., </w:t>
      </w:r>
      <w:proofErr w:type="spellStart"/>
      <w:r w:rsidRPr="00742F6F">
        <w:rPr>
          <w:color w:val="222222"/>
          <w:shd w:val="clear" w:color="auto" w:fill="FFFFFF"/>
        </w:rPr>
        <w:t>Posch</w:t>
      </w:r>
      <w:proofErr w:type="spellEnd"/>
      <w:r w:rsidRPr="00742F6F">
        <w:rPr>
          <w:color w:val="222222"/>
          <w:shd w:val="clear" w:color="auto" w:fill="FFFFFF"/>
        </w:rPr>
        <w:t xml:space="preserve">, K., </w:t>
      </w:r>
      <w:proofErr w:type="spellStart"/>
      <w:r w:rsidRPr="00742F6F">
        <w:rPr>
          <w:color w:val="222222"/>
          <w:shd w:val="clear" w:color="auto" w:fill="FFFFFF"/>
        </w:rPr>
        <w:t>Kyprianides</w:t>
      </w:r>
      <w:proofErr w:type="spellEnd"/>
      <w:r w:rsidRPr="00742F6F">
        <w:rPr>
          <w:color w:val="222222"/>
          <w:shd w:val="clear" w:color="auto" w:fill="FFFFFF"/>
        </w:rPr>
        <w:t xml:space="preserve">, A., </w:t>
      </w:r>
      <w:proofErr w:type="spellStart"/>
      <w:r w:rsidRPr="00742F6F">
        <w:rPr>
          <w:color w:val="222222"/>
          <w:shd w:val="clear" w:color="auto" w:fill="FFFFFF"/>
        </w:rPr>
        <w:t>Belur</w:t>
      </w:r>
      <w:proofErr w:type="spellEnd"/>
      <w:r w:rsidRPr="00742F6F">
        <w:rPr>
          <w:color w:val="222222"/>
          <w:shd w:val="clear" w:color="auto" w:fill="FFFFFF"/>
        </w:rPr>
        <w:t xml:space="preserve">, J., Ali, A., </w:t>
      </w:r>
      <w:proofErr w:type="spellStart"/>
      <w:r w:rsidRPr="00742F6F">
        <w:rPr>
          <w:color w:val="222222"/>
          <w:shd w:val="clear" w:color="auto" w:fill="FFFFFF"/>
        </w:rPr>
        <w:t>Oware</w:t>
      </w:r>
      <w:proofErr w:type="spellEnd"/>
      <w:r w:rsidRPr="00742F6F">
        <w:rPr>
          <w:color w:val="222222"/>
          <w:shd w:val="clear" w:color="auto" w:fill="FFFFFF"/>
        </w:rPr>
        <w:t xml:space="preserve">, J., Stott, C., Beale, M., </w:t>
      </w:r>
      <w:proofErr w:type="spellStart"/>
      <w:r w:rsidRPr="00742F6F">
        <w:rPr>
          <w:color w:val="222222"/>
          <w:shd w:val="clear" w:color="auto" w:fill="FFFFFF"/>
        </w:rPr>
        <w:t>Radburn</w:t>
      </w:r>
      <w:proofErr w:type="spellEnd"/>
      <w:r w:rsidRPr="00742F6F">
        <w:rPr>
          <w:color w:val="222222"/>
          <w:shd w:val="clear" w:color="auto" w:fill="FFFFFF"/>
        </w:rPr>
        <w:t xml:space="preserve">, M., Au-Yeung, T. and </w:t>
      </w:r>
      <w:proofErr w:type="spellStart"/>
      <w:r w:rsidRPr="00742F6F">
        <w:rPr>
          <w:color w:val="222222"/>
          <w:shd w:val="clear" w:color="auto" w:fill="FFFFFF"/>
        </w:rPr>
        <w:t>Tallent</w:t>
      </w:r>
      <w:proofErr w:type="spellEnd"/>
      <w:r w:rsidRPr="00742F6F">
        <w:rPr>
          <w:color w:val="222222"/>
          <w:shd w:val="clear" w:color="auto" w:fill="FFFFFF"/>
        </w:rPr>
        <w:t xml:space="preserve">, D., </w:t>
      </w:r>
      <w:r w:rsidR="0008433F" w:rsidRPr="00742F6F">
        <w:rPr>
          <w:color w:val="222222"/>
          <w:shd w:val="clear" w:color="auto" w:fill="FFFFFF"/>
        </w:rPr>
        <w:t>(</w:t>
      </w:r>
      <w:r w:rsidRPr="00742F6F">
        <w:rPr>
          <w:color w:val="222222"/>
          <w:shd w:val="clear" w:color="auto" w:fill="FFFFFF"/>
        </w:rPr>
        <w:t>2023</w:t>
      </w:r>
      <w:r w:rsidR="0008433F" w:rsidRPr="00742F6F">
        <w:rPr>
          <w:color w:val="222222"/>
          <w:shd w:val="clear" w:color="auto" w:fill="FFFFFF"/>
        </w:rPr>
        <w:t>)</w:t>
      </w:r>
      <w:r w:rsidRPr="00742F6F">
        <w:rPr>
          <w:color w:val="222222"/>
          <w:shd w:val="clear" w:color="auto" w:fill="FFFFFF"/>
        </w:rPr>
        <w:t>. Taser and Social, Ethnic and Racial Disparities research programme</w:t>
      </w:r>
      <w:r w:rsidR="0008433F" w:rsidRPr="00742F6F">
        <w:rPr>
          <w:color w:val="222222"/>
          <w:shd w:val="clear" w:color="auto" w:fill="FFFFFF"/>
        </w:rPr>
        <w:t xml:space="preserve">. Available at: </w:t>
      </w:r>
      <w:hyperlink r:id="rId11" w:history="1">
        <w:r w:rsidR="0008433F" w:rsidRPr="00742F6F">
          <w:rPr>
            <w:rStyle w:val="Hyperlink"/>
            <w:shd w:val="clear" w:color="auto" w:fill="FFFFFF"/>
          </w:rPr>
          <w:t>https://ore.exeter.ac.uk/repository/handle/10871/134875</w:t>
        </w:r>
      </w:hyperlink>
      <w:r w:rsidR="0008433F" w:rsidRPr="00742F6F">
        <w:rPr>
          <w:color w:val="222222"/>
          <w:shd w:val="clear" w:color="auto" w:fill="FFFFFF"/>
        </w:rPr>
        <w:t xml:space="preserve"> (Accessed 15/06/2024). </w:t>
      </w:r>
    </w:p>
    <w:p w14:paraId="29B10F91" w14:textId="77777777" w:rsidR="007C297F" w:rsidRPr="00742F6F" w:rsidRDefault="007C297F" w:rsidP="00742F6F">
      <w:pPr>
        <w:spacing w:line="360" w:lineRule="auto"/>
        <w:rPr>
          <w:color w:val="222222"/>
          <w:shd w:val="clear" w:color="auto" w:fill="FFFFFF"/>
        </w:rPr>
      </w:pPr>
    </w:p>
    <w:p w14:paraId="28FC6534" w14:textId="3C762A68" w:rsidR="007C297F" w:rsidRPr="00742F6F" w:rsidRDefault="007C297F" w:rsidP="00742F6F">
      <w:pPr>
        <w:spacing w:line="360" w:lineRule="auto"/>
        <w:rPr>
          <w:color w:val="222222"/>
          <w:shd w:val="clear" w:color="auto" w:fill="FFFFFF"/>
        </w:rPr>
      </w:pPr>
      <w:r w:rsidRPr="00742F6F">
        <w:rPr>
          <w:color w:val="222222"/>
          <w:shd w:val="clear" w:color="auto" w:fill="FFFFFF"/>
        </w:rPr>
        <w:t>Butler-Barnes, S.T., Allen, P.C., Williams, M.A. and Jackson, A.N., (2020). ‘Stereotypes of African Americans.’ </w:t>
      </w:r>
      <w:r w:rsidRPr="00742F6F">
        <w:rPr>
          <w:i/>
          <w:iCs/>
          <w:color w:val="222222"/>
          <w:shd w:val="clear" w:color="auto" w:fill="FFFFFF"/>
        </w:rPr>
        <w:t>Stereotypes: The incidence and impacts of bias</w:t>
      </w:r>
      <w:r w:rsidRPr="00742F6F">
        <w:rPr>
          <w:color w:val="222222"/>
          <w:shd w:val="clear" w:color="auto" w:fill="FFFFFF"/>
        </w:rPr>
        <w:t xml:space="preserve">, p. </w:t>
      </w:r>
      <w:r w:rsidRPr="00742F6F">
        <w:rPr>
          <w:i/>
          <w:iCs/>
          <w:color w:val="222222"/>
          <w:shd w:val="clear" w:color="auto" w:fill="FFFFFF"/>
        </w:rPr>
        <w:t>109</w:t>
      </w:r>
      <w:r w:rsidRPr="00742F6F">
        <w:rPr>
          <w:color w:val="222222"/>
          <w:shd w:val="clear" w:color="auto" w:fill="FFFFFF"/>
        </w:rPr>
        <w:t>.</w:t>
      </w:r>
    </w:p>
    <w:p w14:paraId="3D2AAB5A" w14:textId="77777777" w:rsidR="007C297F" w:rsidRPr="00742F6F" w:rsidRDefault="007C297F" w:rsidP="00742F6F">
      <w:pPr>
        <w:spacing w:line="360" w:lineRule="auto"/>
        <w:rPr>
          <w:color w:val="222222"/>
          <w:shd w:val="clear" w:color="auto" w:fill="FFFFFF"/>
        </w:rPr>
      </w:pPr>
    </w:p>
    <w:p w14:paraId="4E44B4FC" w14:textId="77777777" w:rsidR="00103B05" w:rsidRPr="00742F6F" w:rsidRDefault="00103B05" w:rsidP="00742F6F">
      <w:pPr>
        <w:spacing w:line="360" w:lineRule="auto"/>
      </w:pPr>
      <w:r w:rsidRPr="00742F6F">
        <w:rPr>
          <w:color w:val="333333"/>
          <w:shd w:val="clear" w:color="auto" w:fill="FFFFFF"/>
        </w:rPr>
        <w:t>Cannon, C. (2023). Muslim women in the workplace and the Equality Act 2010: Opportunities for an intersectional analysis. </w:t>
      </w:r>
      <w:r w:rsidRPr="00742F6F">
        <w:rPr>
          <w:i/>
          <w:iCs/>
          <w:color w:val="333333"/>
          <w:shd w:val="clear" w:color="auto" w:fill="FFFFFF"/>
        </w:rPr>
        <w:t>International Journal of Discrimination and the Law</w:t>
      </w:r>
      <w:r w:rsidRPr="00742F6F">
        <w:rPr>
          <w:color w:val="333333"/>
          <w:shd w:val="clear" w:color="auto" w:fill="FFFFFF"/>
        </w:rPr>
        <w:t>, </w:t>
      </w:r>
      <w:r w:rsidRPr="00742F6F">
        <w:rPr>
          <w:i/>
          <w:iCs/>
          <w:color w:val="333333"/>
          <w:shd w:val="clear" w:color="auto" w:fill="FFFFFF"/>
        </w:rPr>
        <w:t>23</w:t>
      </w:r>
      <w:r w:rsidRPr="00742F6F">
        <w:rPr>
          <w:color w:val="333333"/>
          <w:shd w:val="clear" w:color="auto" w:fill="FFFFFF"/>
        </w:rPr>
        <w:t>(3), 185-215. </w:t>
      </w:r>
      <w:hyperlink r:id="rId12" w:history="1">
        <w:r w:rsidRPr="00742F6F">
          <w:rPr>
            <w:rStyle w:val="Hyperlink"/>
            <w:rFonts w:eastAsiaTheme="majorEastAsia"/>
            <w:color w:val="006ACC"/>
            <w:shd w:val="clear" w:color="auto" w:fill="FFFFFF"/>
          </w:rPr>
          <w:t>https://doi.org/10.1177/13582291231176513</w:t>
        </w:r>
      </w:hyperlink>
    </w:p>
    <w:p w14:paraId="3CE00848" w14:textId="77777777" w:rsidR="00103B05" w:rsidRPr="00742F6F" w:rsidRDefault="00103B05" w:rsidP="00742F6F">
      <w:pPr>
        <w:spacing w:line="360" w:lineRule="auto"/>
      </w:pPr>
    </w:p>
    <w:p w14:paraId="79AA78BC" w14:textId="123D9267"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Carastathis</w:t>
      </w:r>
      <w:proofErr w:type="spellEnd"/>
      <w:r w:rsidRPr="00742F6F">
        <w:rPr>
          <w:color w:val="222222"/>
          <w:shd w:val="clear" w:color="auto" w:fill="FFFFFF"/>
        </w:rPr>
        <w:t xml:space="preserve">, A., </w:t>
      </w:r>
      <w:r w:rsidR="0008433F" w:rsidRPr="00742F6F">
        <w:rPr>
          <w:color w:val="222222"/>
          <w:shd w:val="clear" w:color="auto" w:fill="FFFFFF"/>
        </w:rPr>
        <w:t>(</w:t>
      </w:r>
      <w:r w:rsidRPr="00742F6F">
        <w:rPr>
          <w:color w:val="222222"/>
          <w:shd w:val="clear" w:color="auto" w:fill="FFFFFF"/>
        </w:rPr>
        <w:t>2016</w:t>
      </w:r>
      <w:r w:rsidR="0008433F"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Intersectionality: Origins, contestations, horizons</w:t>
      </w:r>
      <w:r w:rsidRPr="00742F6F">
        <w:rPr>
          <w:color w:val="222222"/>
          <w:shd w:val="clear" w:color="auto" w:fill="FFFFFF"/>
        </w:rPr>
        <w:t xml:space="preserve">. </w:t>
      </w:r>
      <w:r w:rsidR="0008433F" w:rsidRPr="00742F6F">
        <w:rPr>
          <w:color w:val="222222"/>
          <w:shd w:val="clear" w:color="auto" w:fill="FFFFFF"/>
        </w:rPr>
        <w:t xml:space="preserve">Nebraska: </w:t>
      </w:r>
      <w:r w:rsidRPr="00742F6F">
        <w:rPr>
          <w:color w:val="222222"/>
          <w:shd w:val="clear" w:color="auto" w:fill="FFFFFF"/>
        </w:rPr>
        <w:t>U</w:t>
      </w:r>
      <w:r w:rsidR="0008433F" w:rsidRPr="00742F6F">
        <w:rPr>
          <w:color w:val="222222"/>
          <w:shd w:val="clear" w:color="auto" w:fill="FFFFFF"/>
        </w:rPr>
        <w:t>niversity</w:t>
      </w:r>
      <w:r w:rsidRPr="00742F6F">
        <w:rPr>
          <w:color w:val="222222"/>
          <w:shd w:val="clear" w:color="auto" w:fill="FFFFFF"/>
        </w:rPr>
        <w:t xml:space="preserve"> of Nebraska Press</w:t>
      </w:r>
      <w:r w:rsidR="0008433F" w:rsidRPr="00742F6F">
        <w:rPr>
          <w:color w:val="222222"/>
          <w:shd w:val="clear" w:color="auto" w:fill="FFFFFF"/>
        </w:rPr>
        <w:t>.</w:t>
      </w:r>
    </w:p>
    <w:p w14:paraId="51A427DF" w14:textId="77777777" w:rsidR="00D22523" w:rsidRPr="00742F6F" w:rsidRDefault="00D22523" w:rsidP="00742F6F">
      <w:pPr>
        <w:spacing w:line="360" w:lineRule="auto"/>
        <w:rPr>
          <w:color w:val="222222"/>
          <w:shd w:val="clear" w:color="auto" w:fill="FFFFFF"/>
        </w:rPr>
      </w:pPr>
    </w:p>
    <w:p w14:paraId="3B96DD51" w14:textId="792F9418" w:rsidR="00D22523" w:rsidRPr="00742F6F" w:rsidRDefault="00D22523" w:rsidP="00742F6F">
      <w:pPr>
        <w:spacing w:line="360" w:lineRule="auto"/>
      </w:pPr>
      <w:proofErr w:type="spellStart"/>
      <w:r w:rsidRPr="00742F6F">
        <w:rPr>
          <w:color w:val="222222"/>
          <w:shd w:val="clear" w:color="auto" w:fill="FFFFFF"/>
        </w:rPr>
        <w:t>Carastathis</w:t>
      </w:r>
      <w:proofErr w:type="spellEnd"/>
      <w:r w:rsidRPr="00742F6F">
        <w:rPr>
          <w:color w:val="222222"/>
          <w:shd w:val="clear" w:color="auto" w:fill="FFFFFF"/>
        </w:rPr>
        <w:t xml:space="preserve">, A., (2018). </w:t>
      </w:r>
      <w:proofErr w:type="spellStart"/>
      <w:r w:rsidRPr="00742F6F">
        <w:rPr>
          <w:color w:val="222222"/>
          <w:shd w:val="clear" w:color="auto" w:fill="FFFFFF"/>
        </w:rPr>
        <w:t>Kimberlé</w:t>
      </w:r>
      <w:proofErr w:type="spellEnd"/>
      <w:r w:rsidRPr="00742F6F">
        <w:rPr>
          <w:color w:val="222222"/>
          <w:shd w:val="clear" w:color="auto" w:fill="FFFFFF"/>
        </w:rPr>
        <w:t xml:space="preserve"> Williams Crenshaw. </w:t>
      </w:r>
      <w:proofErr w:type="spellStart"/>
      <w:r w:rsidRPr="00742F6F">
        <w:rPr>
          <w:i/>
          <w:iCs/>
          <w:color w:val="222222"/>
          <w:shd w:val="clear" w:color="auto" w:fill="FFFFFF"/>
        </w:rPr>
        <w:t>Encyclopedia</w:t>
      </w:r>
      <w:proofErr w:type="spellEnd"/>
      <w:r w:rsidRPr="00742F6F">
        <w:rPr>
          <w:i/>
          <w:iCs/>
          <w:color w:val="222222"/>
          <w:shd w:val="clear" w:color="auto" w:fill="FFFFFF"/>
        </w:rPr>
        <w:t xml:space="preserve"> of the Philosophy of Law and Social Philosophy. Dordrecht, Netherlands: Springer</w:t>
      </w:r>
      <w:r w:rsidRPr="00742F6F">
        <w:rPr>
          <w:color w:val="222222"/>
          <w:shd w:val="clear" w:color="auto" w:fill="FFFFFF"/>
        </w:rPr>
        <w:t>, </w:t>
      </w:r>
      <w:r w:rsidRPr="00742F6F">
        <w:rPr>
          <w:i/>
          <w:iCs/>
          <w:color w:val="222222"/>
          <w:shd w:val="clear" w:color="auto" w:fill="FFFFFF"/>
        </w:rPr>
        <w:t>10</w:t>
      </w:r>
      <w:r w:rsidRPr="00742F6F">
        <w:rPr>
          <w:color w:val="222222"/>
          <w:shd w:val="clear" w:color="auto" w:fill="FFFFFF"/>
        </w:rPr>
        <w:t>, pp.978-94.</w:t>
      </w:r>
    </w:p>
    <w:p w14:paraId="1BE6C88C" w14:textId="77777777" w:rsidR="00103B05" w:rsidRPr="00742F6F" w:rsidRDefault="00103B05" w:rsidP="00742F6F">
      <w:pPr>
        <w:spacing w:line="360" w:lineRule="auto"/>
        <w:rPr>
          <w:i/>
          <w:iCs/>
          <w:color w:val="222222"/>
          <w:shd w:val="clear" w:color="auto" w:fill="FFFFFF"/>
        </w:rPr>
      </w:pPr>
    </w:p>
    <w:p w14:paraId="7FA86D42" w14:textId="293A7E5A" w:rsidR="00103B05" w:rsidRPr="00742F6F" w:rsidRDefault="00103B05" w:rsidP="00742F6F">
      <w:pPr>
        <w:spacing w:line="360" w:lineRule="auto"/>
        <w:rPr>
          <w:color w:val="000000"/>
          <w:spacing w:val="-5"/>
          <w:shd w:val="clear" w:color="auto" w:fill="FFFFFF"/>
        </w:rPr>
      </w:pPr>
      <w:proofErr w:type="spellStart"/>
      <w:r w:rsidRPr="00742F6F">
        <w:rPr>
          <w:color w:val="000000"/>
          <w:spacing w:val="-5"/>
          <w:shd w:val="clear" w:color="auto" w:fill="FFFFFF"/>
        </w:rPr>
        <w:t>Carbado</w:t>
      </w:r>
      <w:proofErr w:type="spellEnd"/>
      <w:r w:rsidRPr="00742F6F">
        <w:rPr>
          <w:color w:val="000000"/>
          <w:spacing w:val="-5"/>
          <w:shd w:val="clear" w:color="auto" w:fill="FFFFFF"/>
        </w:rPr>
        <w:t xml:space="preserve">, D. W., &amp; Harris, C. I. (2019). INTERSECTIONALITY AT 30: MAPPING THE MARGINS OF ANTI-ESSENTIALISM, INTERSECTIONALITY, AND DOMINANCE </w:t>
      </w:r>
      <w:r w:rsidR="00092ED1" w:rsidRPr="00742F6F">
        <w:rPr>
          <w:color w:val="222222"/>
          <w:shd w:val="clear" w:color="auto" w:fill="FFFFFF"/>
        </w:rPr>
        <w:t>child as offender. </w:t>
      </w:r>
      <w:r w:rsidR="00092ED1" w:rsidRPr="00742F6F">
        <w:rPr>
          <w:i/>
          <w:iCs/>
          <w:color w:val="222222"/>
          <w:shd w:val="clear" w:color="auto" w:fill="FFFFFF"/>
        </w:rPr>
        <w:t>Children &amp; Society</w:t>
      </w:r>
      <w:r w:rsidR="00092ED1" w:rsidRPr="00742F6F">
        <w:rPr>
          <w:color w:val="222222"/>
          <w:shd w:val="clear" w:color="auto" w:fill="FFFFFF"/>
        </w:rPr>
        <w:t>, </w:t>
      </w:r>
      <w:r w:rsidR="00092ED1" w:rsidRPr="00742F6F">
        <w:rPr>
          <w:i/>
          <w:iCs/>
          <w:color w:val="222222"/>
          <w:shd w:val="clear" w:color="auto" w:fill="FFFFFF"/>
        </w:rPr>
        <w:t>34</w:t>
      </w:r>
      <w:r w:rsidR="00092ED1" w:rsidRPr="00742F6F">
        <w:rPr>
          <w:color w:val="222222"/>
          <w:shd w:val="clear" w:color="auto" w:fill="FFFFFF"/>
        </w:rPr>
        <w:t>(6), 475-491.</w:t>
      </w:r>
      <w:r w:rsidRPr="00742F6F">
        <w:rPr>
          <w:color w:val="000000"/>
          <w:spacing w:val="-5"/>
          <w:shd w:val="clear" w:color="auto" w:fill="FFFFFF"/>
        </w:rPr>
        <w:t>THEORY. </w:t>
      </w:r>
      <w:r w:rsidRPr="00742F6F">
        <w:rPr>
          <w:i/>
          <w:iCs/>
          <w:color w:val="000000"/>
          <w:spacing w:val="-5"/>
          <w:shd w:val="clear" w:color="auto" w:fill="FFFFFF"/>
        </w:rPr>
        <w:t>Harvard Law Review</w:t>
      </w:r>
      <w:r w:rsidRPr="00742F6F">
        <w:rPr>
          <w:color w:val="000000"/>
          <w:spacing w:val="-5"/>
          <w:shd w:val="clear" w:color="auto" w:fill="FFFFFF"/>
        </w:rPr>
        <w:t>, </w:t>
      </w:r>
      <w:r w:rsidRPr="00742F6F">
        <w:rPr>
          <w:i/>
          <w:iCs/>
          <w:color w:val="000000"/>
          <w:spacing w:val="-5"/>
          <w:shd w:val="clear" w:color="auto" w:fill="FFFFFF"/>
        </w:rPr>
        <w:t>132</w:t>
      </w:r>
      <w:r w:rsidRPr="00742F6F">
        <w:rPr>
          <w:color w:val="000000"/>
          <w:spacing w:val="-5"/>
          <w:shd w:val="clear" w:color="auto" w:fill="FFFFFF"/>
        </w:rPr>
        <w:t xml:space="preserve">(8), 2193–2239. </w:t>
      </w:r>
      <w:hyperlink r:id="rId13" w:history="1">
        <w:r w:rsidR="00092ED1" w:rsidRPr="00742F6F">
          <w:rPr>
            <w:rStyle w:val="Hyperlink"/>
            <w:spacing w:val="-5"/>
            <w:shd w:val="clear" w:color="auto" w:fill="FFFFFF"/>
          </w:rPr>
          <w:t>Https</w:t>
        </w:r>
        <w:r w:rsidRPr="00742F6F">
          <w:rPr>
            <w:rStyle w:val="Hyperlink"/>
            <w:spacing w:val="-5"/>
            <w:shd w:val="clear" w:color="auto" w:fill="FFFFFF"/>
          </w:rPr>
          <w:t>://www.jstor.org/stable/26800091</w:t>
        </w:r>
      </w:hyperlink>
    </w:p>
    <w:p w14:paraId="7B748B56" w14:textId="77777777" w:rsidR="00103B05" w:rsidRPr="00742F6F" w:rsidRDefault="00103B05" w:rsidP="00742F6F">
      <w:pPr>
        <w:spacing w:line="360" w:lineRule="auto"/>
        <w:rPr>
          <w:color w:val="000000"/>
          <w:spacing w:val="-5"/>
          <w:shd w:val="clear" w:color="auto" w:fill="FFFFFF"/>
        </w:rPr>
      </w:pPr>
    </w:p>
    <w:p w14:paraId="7A03F966" w14:textId="01EBA663"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Case, S., &amp; Bateman, T. (2020). </w:t>
      </w:r>
      <w:r w:rsidR="00E03D76" w:rsidRPr="00742F6F">
        <w:rPr>
          <w:color w:val="222222"/>
          <w:shd w:val="clear" w:color="auto" w:fill="FFFFFF"/>
        </w:rPr>
        <w:t>‘</w:t>
      </w:r>
      <w:r w:rsidRPr="00742F6F">
        <w:rPr>
          <w:color w:val="222222"/>
          <w:shd w:val="clear" w:color="auto" w:fill="FFFFFF"/>
        </w:rPr>
        <w:t xml:space="preserve">The punitive transition in youth justice: Reconstructing the </w:t>
      </w:r>
      <w:r w:rsidR="00E03D76" w:rsidRPr="00742F6F">
        <w:rPr>
          <w:color w:val="222222"/>
          <w:shd w:val="clear" w:color="auto" w:fill="FFFFFF"/>
        </w:rPr>
        <w:t xml:space="preserve">child as offender.’ </w:t>
      </w:r>
      <w:r w:rsidR="00E03D76" w:rsidRPr="00742F6F">
        <w:rPr>
          <w:i/>
          <w:iCs/>
          <w:color w:val="222222"/>
          <w:shd w:val="clear" w:color="auto" w:fill="FFFFFF"/>
        </w:rPr>
        <w:t>Children &amp; Society</w:t>
      </w:r>
      <w:r w:rsidR="00E03D76" w:rsidRPr="00742F6F">
        <w:rPr>
          <w:color w:val="222222"/>
          <w:shd w:val="clear" w:color="auto" w:fill="FFFFFF"/>
        </w:rPr>
        <w:t>, 34(6), pp. 475-491.</w:t>
      </w:r>
    </w:p>
    <w:p w14:paraId="6B94438D" w14:textId="77777777" w:rsidR="00E03D76" w:rsidRPr="00742F6F" w:rsidRDefault="00E03D76" w:rsidP="00742F6F">
      <w:pPr>
        <w:spacing w:line="360" w:lineRule="auto"/>
        <w:rPr>
          <w:color w:val="222222"/>
          <w:shd w:val="clear" w:color="auto" w:fill="FFFFFF"/>
        </w:rPr>
      </w:pPr>
    </w:p>
    <w:p w14:paraId="7B33DE47" w14:textId="2071D183" w:rsidR="00E03D76" w:rsidRPr="00742F6F" w:rsidRDefault="00E03D76" w:rsidP="00742F6F">
      <w:pPr>
        <w:spacing w:line="360" w:lineRule="auto"/>
        <w:rPr>
          <w:color w:val="333333"/>
          <w:shd w:val="clear" w:color="auto" w:fill="FCFCFC"/>
        </w:rPr>
      </w:pPr>
      <w:r w:rsidRPr="00742F6F">
        <w:rPr>
          <w:color w:val="333333"/>
          <w:shd w:val="clear" w:color="auto" w:fill="FCFCFC"/>
        </w:rPr>
        <w:t xml:space="preserve">Chaney, K. E., Sanchez, D. T., &amp; Remedios, J. D. (2021). Dual cues: Women of </w:t>
      </w:r>
      <w:proofErr w:type="spellStart"/>
      <w:r w:rsidRPr="00742F6F">
        <w:rPr>
          <w:color w:val="333333"/>
          <w:shd w:val="clear" w:color="auto" w:fill="FCFCFC"/>
        </w:rPr>
        <w:t>color</w:t>
      </w:r>
      <w:proofErr w:type="spellEnd"/>
      <w:r w:rsidRPr="00742F6F">
        <w:rPr>
          <w:color w:val="333333"/>
          <w:shd w:val="clear" w:color="auto" w:fill="FCFCFC"/>
        </w:rPr>
        <w:t xml:space="preserve"> anticipate both gender and racial bias in the face of a single identity cue. </w:t>
      </w:r>
      <w:r w:rsidRPr="00742F6F">
        <w:rPr>
          <w:i/>
          <w:iCs/>
          <w:color w:val="333333"/>
          <w:shd w:val="clear" w:color="auto" w:fill="FCFCFC"/>
        </w:rPr>
        <w:t>Group Processes &amp; Intergroup Relations,</w:t>
      </w:r>
      <w:r w:rsidRPr="00742F6F">
        <w:rPr>
          <w:color w:val="333333"/>
          <w:shd w:val="clear" w:color="auto" w:fill="FCFCFC"/>
        </w:rPr>
        <w:t> </w:t>
      </w:r>
      <w:r w:rsidRPr="00742F6F">
        <w:rPr>
          <w:i/>
          <w:iCs/>
          <w:color w:val="333333"/>
          <w:shd w:val="clear" w:color="auto" w:fill="FCFCFC"/>
        </w:rPr>
        <w:t>24</w:t>
      </w:r>
      <w:r w:rsidRPr="00742F6F">
        <w:rPr>
          <w:color w:val="333333"/>
          <w:shd w:val="clear" w:color="auto" w:fill="FCFCFC"/>
        </w:rPr>
        <w:t>(7), pp. 1095–1113.</w:t>
      </w:r>
    </w:p>
    <w:p w14:paraId="6FC1DC78" w14:textId="77777777" w:rsidR="00E03D76" w:rsidRPr="00742F6F" w:rsidRDefault="00E03D76" w:rsidP="00742F6F">
      <w:pPr>
        <w:spacing w:line="360" w:lineRule="auto"/>
        <w:rPr>
          <w:color w:val="222222"/>
          <w:shd w:val="clear" w:color="auto" w:fill="FFFFFF"/>
        </w:rPr>
      </w:pPr>
    </w:p>
    <w:p w14:paraId="28916E09" w14:textId="2462A1B7" w:rsidR="00103B05" w:rsidRDefault="00103B05" w:rsidP="00742F6F">
      <w:pPr>
        <w:spacing w:line="360" w:lineRule="auto"/>
        <w:rPr>
          <w:color w:val="222222"/>
          <w:shd w:val="clear" w:color="auto" w:fill="FFFFFF"/>
        </w:rPr>
      </w:pPr>
      <w:r w:rsidRPr="00742F6F">
        <w:rPr>
          <w:color w:val="222222"/>
          <w:shd w:val="clear" w:color="auto" w:fill="FFFFFF"/>
        </w:rPr>
        <w:t>Chakraborty, J., &amp; Kundu, S. (2024). Drivers of perceived discrimination among older adults in India: an intersectional analysis. </w:t>
      </w:r>
      <w:r w:rsidRPr="00742F6F">
        <w:rPr>
          <w:i/>
          <w:iCs/>
          <w:color w:val="222222"/>
          <w:shd w:val="clear" w:color="auto" w:fill="FFFFFF"/>
        </w:rPr>
        <w:t>BMC psychology</w:t>
      </w:r>
      <w:r w:rsidRPr="00742F6F">
        <w:rPr>
          <w:color w:val="222222"/>
          <w:shd w:val="clear" w:color="auto" w:fill="FFFFFF"/>
        </w:rPr>
        <w:t>, </w:t>
      </w:r>
      <w:r w:rsidRPr="00742F6F">
        <w:rPr>
          <w:i/>
          <w:iCs/>
          <w:color w:val="222222"/>
          <w:shd w:val="clear" w:color="auto" w:fill="FFFFFF"/>
        </w:rPr>
        <w:t>12</w:t>
      </w:r>
      <w:r w:rsidRPr="00742F6F">
        <w:rPr>
          <w:color w:val="222222"/>
          <w:shd w:val="clear" w:color="auto" w:fill="FFFFFF"/>
        </w:rPr>
        <w:t>(1), 1-15.</w:t>
      </w:r>
    </w:p>
    <w:p w14:paraId="452AAD88" w14:textId="77777777" w:rsidR="00DF7425" w:rsidRDefault="00DF7425" w:rsidP="00742F6F">
      <w:pPr>
        <w:spacing w:line="360" w:lineRule="auto"/>
        <w:rPr>
          <w:color w:val="222222"/>
          <w:shd w:val="clear" w:color="auto" w:fill="FFFFFF"/>
        </w:rPr>
      </w:pPr>
    </w:p>
    <w:p w14:paraId="4750D021" w14:textId="73B712B5" w:rsidR="00DF7425" w:rsidRDefault="00DF7425" w:rsidP="00742F6F">
      <w:pPr>
        <w:spacing w:line="360" w:lineRule="auto"/>
        <w:rPr>
          <w:color w:val="222222"/>
          <w:shd w:val="clear" w:color="auto" w:fill="FFFFFF"/>
        </w:rPr>
      </w:pPr>
      <w:r>
        <w:rPr>
          <w:color w:val="222222"/>
          <w:shd w:val="clear" w:color="auto" w:fill="FFFFFF"/>
        </w:rPr>
        <w:t xml:space="preserve">Children’s Commissioner, (2023). </w:t>
      </w:r>
      <w:r w:rsidRPr="00DF7425">
        <w:rPr>
          <w:i/>
          <w:iCs/>
          <w:color w:val="222222"/>
          <w:shd w:val="clear" w:color="auto" w:fill="FFFFFF"/>
        </w:rPr>
        <w:t>Strip search of children in England and Wales</w:t>
      </w:r>
      <w:r>
        <w:rPr>
          <w:color w:val="222222"/>
          <w:shd w:val="clear" w:color="auto" w:fill="FFFFFF"/>
        </w:rPr>
        <w:t xml:space="preserve">. Available at: </w:t>
      </w:r>
      <w:hyperlink r:id="rId14" w:history="1">
        <w:r w:rsidRPr="00880E7A">
          <w:rPr>
            <w:rStyle w:val="Hyperlink"/>
            <w:shd w:val="clear" w:color="auto" w:fill="FFFFFF"/>
          </w:rPr>
          <w:t>https://www.childrenscommissioner.gov.uk/resource/strip-search-of-children-in-england-and-wales/</w:t>
        </w:r>
      </w:hyperlink>
      <w:r>
        <w:rPr>
          <w:color w:val="222222"/>
          <w:shd w:val="clear" w:color="auto" w:fill="FFFFFF"/>
        </w:rPr>
        <w:t xml:space="preserve"> (Accessed 14/06/2024). </w:t>
      </w:r>
    </w:p>
    <w:p w14:paraId="733B402B" w14:textId="77777777" w:rsidR="00EE6C3F" w:rsidRDefault="00EE6C3F" w:rsidP="00742F6F">
      <w:pPr>
        <w:spacing w:line="360" w:lineRule="auto"/>
        <w:rPr>
          <w:color w:val="222222"/>
          <w:shd w:val="clear" w:color="auto" w:fill="FFFFFF"/>
        </w:rPr>
      </w:pPr>
    </w:p>
    <w:p w14:paraId="482FE6C9" w14:textId="3527F498" w:rsidR="00EE6C3F" w:rsidRPr="00EE6C3F" w:rsidRDefault="00EE6C3F" w:rsidP="00742F6F">
      <w:pPr>
        <w:spacing w:line="360" w:lineRule="auto"/>
        <w:rPr>
          <w:color w:val="222222"/>
          <w:shd w:val="clear" w:color="auto" w:fill="FFFFFF"/>
        </w:rPr>
      </w:pPr>
      <w:r w:rsidRPr="00EE6C3F">
        <w:rPr>
          <w:i/>
          <w:iCs/>
          <w:color w:val="222222"/>
          <w:shd w:val="clear" w:color="auto" w:fill="FFFFFF"/>
        </w:rPr>
        <w:t>Civil Rights Act 1964</w:t>
      </w:r>
      <w:r>
        <w:rPr>
          <w:color w:val="222222"/>
          <w:shd w:val="clear" w:color="auto" w:fill="FFFFFF"/>
        </w:rPr>
        <w:t xml:space="preserve">. Public Law 88-352, 78 Stat. 241. Available at: </w:t>
      </w:r>
      <w:hyperlink r:id="rId15" w:history="1">
        <w:r w:rsidRPr="00880E7A">
          <w:rPr>
            <w:rStyle w:val="Hyperlink"/>
            <w:shd w:val="clear" w:color="auto" w:fill="FFFFFF"/>
          </w:rPr>
          <w:t>https://www.dol.gov/agencies/oasam/civil-rights-center/statutes/civil-rights-act-of-1964#:~:text=In%201964%2C%20Congress%20passed%20Public,hiring%2C%20promoting%2C%20and%20firing</w:t>
        </w:r>
      </w:hyperlink>
      <w:r w:rsidRPr="00EE6C3F">
        <w:rPr>
          <w:color w:val="222222"/>
          <w:shd w:val="clear" w:color="auto" w:fill="FFFFFF"/>
        </w:rPr>
        <w:t>.</w:t>
      </w:r>
      <w:r>
        <w:rPr>
          <w:color w:val="222222"/>
          <w:shd w:val="clear" w:color="auto" w:fill="FFFFFF"/>
        </w:rPr>
        <w:t xml:space="preserve"> (Accessed 15/06/2024).</w:t>
      </w:r>
    </w:p>
    <w:p w14:paraId="6E3715D9" w14:textId="77777777" w:rsidR="00103B05" w:rsidRPr="00742F6F" w:rsidRDefault="00103B05" w:rsidP="00742F6F">
      <w:pPr>
        <w:spacing w:line="360" w:lineRule="auto"/>
        <w:rPr>
          <w:i/>
          <w:iCs/>
          <w:color w:val="222222"/>
          <w:shd w:val="clear" w:color="auto" w:fill="FFFFFF"/>
        </w:rPr>
      </w:pPr>
    </w:p>
    <w:p w14:paraId="524E2A14" w14:textId="5F24A663"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Coleman, C.L., </w:t>
      </w:r>
      <w:r w:rsidR="00092ED1" w:rsidRPr="00742F6F">
        <w:rPr>
          <w:color w:val="222222"/>
          <w:shd w:val="clear" w:color="auto" w:fill="FFFFFF"/>
        </w:rPr>
        <w:t>(</w:t>
      </w:r>
      <w:r w:rsidRPr="00742F6F">
        <w:rPr>
          <w:color w:val="222222"/>
          <w:shd w:val="clear" w:color="auto" w:fill="FFFFFF"/>
        </w:rPr>
        <w:t>2020</w:t>
      </w:r>
      <w:r w:rsidR="00092ED1"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“We’re the Bottom”: African-American student perceptions of racial order at predominantly White institutions</w:t>
      </w:r>
      <w:r w:rsidR="00092ED1" w:rsidRPr="00742F6F">
        <w:rPr>
          <w:i/>
          <w:iCs/>
          <w:color w:val="222222"/>
          <w:shd w:val="clear" w:color="auto" w:fill="FFFFFF"/>
        </w:rPr>
        <w:t>.</w:t>
      </w:r>
      <w:r w:rsidRPr="00742F6F">
        <w:rPr>
          <w:color w:val="222222"/>
          <w:shd w:val="clear" w:color="auto" w:fill="FFFFFF"/>
        </w:rPr>
        <w:t> Doctoral dissertation</w:t>
      </w:r>
      <w:r w:rsidR="00092ED1" w:rsidRPr="00742F6F">
        <w:rPr>
          <w:color w:val="222222"/>
          <w:shd w:val="clear" w:color="auto" w:fill="FFFFFF"/>
        </w:rPr>
        <w:t xml:space="preserve">. University of Wisconsin-La Crosse. Available at: </w:t>
      </w:r>
      <w:hyperlink r:id="rId16" w:history="1">
        <w:r w:rsidR="00092ED1" w:rsidRPr="00742F6F">
          <w:rPr>
            <w:rStyle w:val="Hyperlink"/>
            <w:shd w:val="clear" w:color="auto" w:fill="FFFFFF"/>
          </w:rPr>
          <w:t>https://minds.wisconsin.edu/bitstream/handle/1793/80340/Coleman_Curtis_Dissertation.pdf?sequence=1&amp;isAllowed=y</w:t>
        </w:r>
      </w:hyperlink>
      <w:r w:rsidR="00092ED1" w:rsidRPr="00742F6F">
        <w:rPr>
          <w:color w:val="222222"/>
          <w:shd w:val="clear" w:color="auto" w:fill="FFFFFF"/>
        </w:rPr>
        <w:t xml:space="preserve"> (Accessed 13/06/2024). </w:t>
      </w:r>
    </w:p>
    <w:p w14:paraId="1BB13209" w14:textId="77777777" w:rsidR="00103B05" w:rsidRPr="00742F6F" w:rsidRDefault="00103B05" w:rsidP="00742F6F">
      <w:pPr>
        <w:spacing w:line="360" w:lineRule="auto"/>
        <w:rPr>
          <w:color w:val="222222"/>
          <w:shd w:val="clear" w:color="auto" w:fill="FFFFFF"/>
        </w:rPr>
      </w:pPr>
    </w:p>
    <w:p w14:paraId="77D944E7" w14:textId="063BFC17"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Collins, P.H. and Bilge, S., </w:t>
      </w:r>
      <w:r w:rsidR="00092ED1" w:rsidRPr="00742F6F">
        <w:rPr>
          <w:color w:val="222222"/>
          <w:shd w:val="clear" w:color="auto" w:fill="FFFFFF"/>
        </w:rPr>
        <w:t>(</w:t>
      </w:r>
      <w:r w:rsidRPr="00742F6F">
        <w:rPr>
          <w:color w:val="222222"/>
          <w:shd w:val="clear" w:color="auto" w:fill="FFFFFF"/>
        </w:rPr>
        <w:t>2020</w:t>
      </w:r>
      <w:r w:rsidR="00092ED1"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Intersectionality</w:t>
      </w:r>
      <w:r w:rsidRPr="00742F6F">
        <w:rPr>
          <w:color w:val="222222"/>
          <w:shd w:val="clear" w:color="auto" w:fill="FFFFFF"/>
        </w:rPr>
        <w:t xml:space="preserve">. </w:t>
      </w:r>
      <w:r w:rsidR="00092ED1" w:rsidRPr="00742F6F">
        <w:rPr>
          <w:color w:val="222222"/>
          <w:shd w:val="clear" w:color="auto" w:fill="FFFFFF"/>
        </w:rPr>
        <w:t xml:space="preserve">New Jersey: </w:t>
      </w:r>
      <w:r w:rsidRPr="00742F6F">
        <w:rPr>
          <w:color w:val="222222"/>
          <w:shd w:val="clear" w:color="auto" w:fill="FFFFFF"/>
        </w:rPr>
        <w:t>John Wiley &amp; Sons</w:t>
      </w:r>
      <w:r w:rsidR="00092ED1" w:rsidRPr="00742F6F">
        <w:rPr>
          <w:color w:val="222222"/>
          <w:shd w:val="clear" w:color="auto" w:fill="FFFFFF"/>
        </w:rPr>
        <w:t>.</w:t>
      </w:r>
    </w:p>
    <w:p w14:paraId="6535569D" w14:textId="77777777" w:rsidR="00103B05" w:rsidRPr="00742F6F" w:rsidRDefault="00103B05" w:rsidP="00742F6F">
      <w:pPr>
        <w:spacing w:line="360" w:lineRule="auto"/>
        <w:rPr>
          <w:color w:val="222222"/>
          <w:shd w:val="clear" w:color="auto" w:fill="FFFFFF"/>
        </w:rPr>
      </w:pPr>
    </w:p>
    <w:p w14:paraId="4A48B940" w14:textId="77777777" w:rsidR="00103B05" w:rsidRPr="00742F6F" w:rsidRDefault="00103B05" w:rsidP="00742F6F">
      <w:pPr>
        <w:spacing w:line="360" w:lineRule="auto"/>
        <w:rPr>
          <w:rStyle w:val="Hyperlink"/>
          <w:color w:val="2C72B7"/>
          <w:shd w:val="clear" w:color="auto" w:fill="FFFFFF"/>
        </w:rPr>
      </w:pPr>
      <w:r w:rsidRPr="00742F6F">
        <w:rPr>
          <w:color w:val="333333"/>
          <w:shd w:val="clear" w:color="auto" w:fill="FFFFFF"/>
        </w:rPr>
        <w:t>Coston, B. M., &amp; Kimmel, M. (2012). Seeing privilege where it isn’t: Marginalized masculinities and the intersectionality of privilege. </w:t>
      </w:r>
      <w:r w:rsidRPr="00742F6F">
        <w:rPr>
          <w:rStyle w:val="Emphasis"/>
          <w:color w:val="333333"/>
          <w:shd w:val="clear" w:color="auto" w:fill="FFFFFF"/>
        </w:rPr>
        <w:t>Journal of Social Issues, 68</w:t>
      </w:r>
      <w:r w:rsidRPr="00742F6F">
        <w:rPr>
          <w:color w:val="333333"/>
          <w:shd w:val="clear" w:color="auto" w:fill="FFFFFF"/>
        </w:rPr>
        <w:t>(1), 97–111. </w:t>
      </w:r>
      <w:hyperlink r:id="rId17" w:tgtFrame="_blank" w:history="1">
        <w:r w:rsidRPr="00742F6F">
          <w:rPr>
            <w:rStyle w:val="Hyperlink"/>
            <w:color w:val="2C72B7"/>
            <w:shd w:val="clear" w:color="auto" w:fill="FFFFFF"/>
          </w:rPr>
          <w:t>https://doi.org/10.1111/j.1540-4560.2011.01738.x</w:t>
        </w:r>
      </w:hyperlink>
    </w:p>
    <w:p w14:paraId="4152C5B0" w14:textId="77777777" w:rsidR="00D22523" w:rsidRPr="00742F6F" w:rsidRDefault="00D22523" w:rsidP="00742F6F">
      <w:pPr>
        <w:spacing w:line="360" w:lineRule="auto"/>
        <w:rPr>
          <w:rStyle w:val="Hyperlink"/>
          <w:color w:val="2C72B7"/>
          <w:shd w:val="clear" w:color="auto" w:fill="FFFFFF"/>
        </w:rPr>
      </w:pPr>
    </w:p>
    <w:p w14:paraId="350805BC" w14:textId="09AAB4D9" w:rsidR="00D22523" w:rsidRPr="00742F6F" w:rsidRDefault="00D22523" w:rsidP="00742F6F">
      <w:pPr>
        <w:spacing w:line="360" w:lineRule="auto"/>
        <w:rPr>
          <w:color w:val="333333"/>
          <w:shd w:val="clear" w:color="auto" w:fill="FFFFFF"/>
        </w:rPr>
      </w:pPr>
      <w:r w:rsidRPr="00742F6F">
        <w:rPr>
          <w:color w:val="333333"/>
          <w:shd w:val="clear" w:color="auto" w:fill="FFFFFF"/>
        </w:rPr>
        <w:t xml:space="preserve">Crenshaw, K. (1989) ‘Demarginalizing the Intersection of Race and Sex: A Black Feminist Critique of Antidiscrimination Doctrine, Feminist Theory and Antiracist Politics.’ </w:t>
      </w:r>
      <w:r w:rsidRPr="00742F6F">
        <w:rPr>
          <w:i/>
          <w:iCs/>
          <w:color w:val="333333"/>
          <w:shd w:val="clear" w:color="auto" w:fill="FFFFFF"/>
        </w:rPr>
        <w:t>University of Chicago Legal Forum</w:t>
      </w:r>
      <w:r w:rsidRPr="00742F6F">
        <w:rPr>
          <w:color w:val="333333"/>
          <w:shd w:val="clear" w:color="auto" w:fill="FFFFFF"/>
        </w:rPr>
        <w:t xml:space="preserve"> 139(67), p. 149</w:t>
      </w:r>
    </w:p>
    <w:p w14:paraId="3F081B31" w14:textId="77777777" w:rsidR="00D22523" w:rsidRPr="00742F6F" w:rsidRDefault="00D22523" w:rsidP="00742F6F">
      <w:pPr>
        <w:spacing w:line="360" w:lineRule="auto"/>
      </w:pPr>
    </w:p>
    <w:p w14:paraId="50164443" w14:textId="6E38771E" w:rsidR="00103B05" w:rsidRPr="00742F6F" w:rsidRDefault="00103B05" w:rsidP="00742F6F">
      <w:pPr>
        <w:spacing w:line="360" w:lineRule="auto"/>
      </w:pPr>
      <w:r w:rsidRPr="00742F6F">
        <w:t xml:space="preserve">Crenshaw, K., 1991. </w:t>
      </w:r>
      <w:r w:rsidR="00092ED1" w:rsidRPr="00742F6F">
        <w:t>‘</w:t>
      </w:r>
      <w:r w:rsidRPr="00742F6F">
        <w:t xml:space="preserve">Mapping the Margins: Intersectionality, Identity Politics, and Violence against Women of </w:t>
      </w:r>
      <w:proofErr w:type="spellStart"/>
      <w:r w:rsidRPr="00742F6F">
        <w:t>Color</w:t>
      </w:r>
      <w:proofErr w:type="spellEnd"/>
      <w:r w:rsidRPr="00742F6F">
        <w:t>.</w:t>
      </w:r>
      <w:r w:rsidR="00092ED1" w:rsidRPr="00742F6F">
        <w:t>’</w:t>
      </w:r>
      <w:r w:rsidRPr="00742F6F">
        <w:t xml:space="preserve"> </w:t>
      </w:r>
      <w:r w:rsidRPr="00742F6F">
        <w:rPr>
          <w:rStyle w:val="Emphasis"/>
        </w:rPr>
        <w:t>Stanford Law Review</w:t>
      </w:r>
      <w:r w:rsidRPr="00742F6F">
        <w:t>, 43(6), pp.1241-1299.</w:t>
      </w:r>
    </w:p>
    <w:p w14:paraId="01459D5A" w14:textId="77777777" w:rsidR="00103B05" w:rsidRPr="00742F6F" w:rsidRDefault="00103B05" w:rsidP="00742F6F">
      <w:pPr>
        <w:spacing w:line="360" w:lineRule="auto"/>
      </w:pPr>
    </w:p>
    <w:p w14:paraId="1B4F8703" w14:textId="6BD2E1AE" w:rsidR="00092ED1" w:rsidRPr="00742F6F" w:rsidRDefault="00103B05" w:rsidP="00742F6F">
      <w:pPr>
        <w:spacing w:line="360" w:lineRule="auto"/>
        <w:rPr>
          <w:color w:val="222222"/>
          <w:shd w:val="clear" w:color="auto" w:fill="FFFFFF"/>
        </w:rPr>
      </w:pPr>
      <w:r w:rsidRPr="00742F6F">
        <w:rPr>
          <w:color w:val="222222"/>
          <w:shd w:val="clear" w:color="auto" w:fill="FFFFFF"/>
        </w:rPr>
        <w:t>Crenshaw</w:t>
      </w:r>
      <w:r w:rsidR="00092ED1" w:rsidRPr="00742F6F">
        <w:rPr>
          <w:color w:val="222222"/>
          <w:shd w:val="clear" w:color="auto" w:fill="FFFFFF"/>
        </w:rPr>
        <w:t>,</w:t>
      </w:r>
      <w:r w:rsidRPr="00742F6F">
        <w:rPr>
          <w:color w:val="222222"/>
          <w:shd w:val="clear" w:color="auto" w:fill="FFFFFF"/>
        </w:rPr>
        <w:t xml:space="preserve"> K</w:t>
      </w:r>
      <w:r w:rsidR="00092ED1" w:rsidRPr="00742F6F">
        <w:rPr>
          <w:color w:val="222222"/>
          <w:shd w:val="clear" w:color="auto" w:fill="FFFFFF"/>
        </w:rPr>
        <w:t>.</w:t>
      </w:r>
      <w:r w:rsidRPr="00742F6F">
        <w:rPr>
          <w:color w:val="222222"/>
          <w:shd w:val="clear" w:color="auto" w:fill="FFFFFF"/>
        </w:rPr>
        <w:t xml:space="preserve"> (2016)</w:t>
      </w:r>
      <w:r w:rsidR="00092ED1" w:rsidRPr="00742F6F">
        <w:rPr>
          <w:color w:val="222222"/>
          <w:shd w:val="clear" w:color="auto" w:fill="FFFFFF"/>
        </w:rPr>
        <w:t>.</w:t>
      </w:r>
      <w:r w:rsidRPr="00742F6F">
        <w:rPr>
          <w:color w:val="222222"/>
          <w:shd w:val="clear" w:color="auto" w:fill="FFFFFF"/>
        </w:rPr>
        <w:t xml:space="preserve"> The urgency of intersectionality</w:t>
      </w:r>
      <w:r w:rsidR="00092ED1" w:rsidRPr="00742F6F">
        <w:rPr>
          <w:color w:val="222222"/>
          <w:shd w:val="clear" w:color="auto" w:fill="FFFFFF"/>
        </w:rPr>
        <w:t xml:space="preserve">. Available at: </w:t>
      </w:r>
      <w:hyperlink r:id="rId18" w:history="1">
        <w:r w:rsidR="00092ED1" w:rsidRPr="00742F6F">
          <w:rPr>
            <w:rStyle w:val="Hyperlink"/>
            <w:shd w:val="clear" w:color="auto" w:fill="FFFFFF"/>
          </w:rPr>
          <w:t>https://www.ted.com/talks/kimberle_crenshaw_the_urgency_of_intersectionality?language=en</w:t>
        </w:r>
      </w:hyperlink>
      <w:r w:rsidR="00092ED1" w:rsidRPr="00742F6F">
        <w:rPr>
          <w:color w:val="222222"/>
          <w:shd w:val="clear" w:color="auto" w:fill="FFFFFF"/>
        </w:rPr>
        <w:t xml:space="preserve"> (Accessed 14/06/2024).</w:t>
      </w:r>
    </w:p>
    <w:p w14:paraId="601F8972" w14:textId="77777777" w:rsidR="00103B05" w:rsidRPr="00742F6F" w:rsidRDefault="00103B05" w:rsidP="00742F6F">
      <w:pPr>
        <w:spacing w:line="360" w:lineRule="auto"/>
        <w:rPr>
          <w:i/>
          <w:iCs/>
          <w:color w:val="222222"/>
          <w:shd w:val="clear" w:color="auto" w:fill="FFFFFF"/>
        </w:rPr>
      </w:pPr>
    </w:p>
    <w:p w14:paraId="6231E6ED" w14:textId="0C8B2095" w:rsidR="00103B05" w:rsidRPr="00742F6F" w:rsidRDefault="00103B05" w:rsidP="00742F6F">
      <w:pPr>
        <w:spacing w:line="360" w:lineRule="auto"/>
        <w:rPr>
          <w:color w:val="222222"/>
          <w:shd w:val="clear" w:color="auto" w:fill="FFFFFF"/>
        </w:rPr>
      </w:pPr>
      <w:r w:rsidRPr="00742F6F">
        <w:rPr>
          <w:color w:val="222222"/>
          <w:shd w:val="clear" w:color="auto" w:fill="FFFFFF"/>
        </w:rPr>
        <w:t>Douglas, K., &amp; Poletti, A. (2016). </w:t>
      </w:r>
      <w:r w:rsidRPr="00742F6F">
        <w:rPr>
          <w:i/>
          <w:iCs/>
          <w:color w:val="222222"/>
          <w:shd w:val="clear" w:color="auto" w:fill="FFFFFF"/>
        </w:rPr>
        <w:t>Life narratives and youth culture: Representation, agency and participation</w:t>
      </w:r>
      <w:r w:rsidRPr="00742F6F">
        <w:rPr>
          <w:color w:val="222222"/>
          <w:shd w:val="clear" w:color="auto" w:fill="FFFFFF"/>
        </w:rPr>
        <w:t xml:space="preserve">. </w:t>
      </w:r>
      <w:r w:rsidR="00092ED1" w:rsidRPr="00742F6F">
        <w:rPr>
          <w:color w:val="222222"/>
          <w:shd w:val="clear" w:color="auto" w:fill="FFFFFF"/>
        </w:rPr>
        <w:t xml:space="preserve">Berlin: </w:t>
      </w:r>
      <w:r w:rsidRPr="00742F6F">
        <w:rPr>
          <w:color w:val="222222"/>
          <w:shd w:val="clear" w:color="auto" w:fill="FFFFFF"/>
        </w:rPr>
        <w:t>Springer.</w:t>
      </w:r>
    </w:p>
    <w:p w14:paraId="2F74F168" w14:textId="77777777" w:rsidR="00103B05" w:rsidRPr="00742F6F" w:rsidRDefault="00103B05" w:rsidP="00742F6F">
      <w:pPr>
        <w:spacing w:line="360" w:lineRule="auto"/>
        <w:rPr>
          <w:color w:val="222222"/>
          <w:shd w:val="clear" w:color="auto" w:fill="FFFFFF"/>
        </w:rPr>
      </w:pPr>
    </w:p>
    <w:p w14:paraId="345DFE6B" w14:textId="3BAE4631" w:rsidR="00103B05" w:rsidRDefault="00103B05" w:rsidP="00742F6F">
      <w:pPr>
        <w:spacing w:line="360" w:lineRule="auto"/>
        <w:rPr>
          <w:color w:val="222222"/>
          <w:shd w:val="clear" w:color="auto" w:fill="FFFFFF"/>
        </w:rPr>
      </w:pPr>
      <w:r w:rsidRPr="00742F6F">
        <w:rPr>
          <w:color w:val="222222"/>
          <w:shd w:val="clear" w:color="auto" w:fill="FFFFFF"/>
        </w:rPr>
        <w:t xml:space="preserve">Dowd, N.E., </w:t>
      </w:r>
      <w:r w:rsidR="00650600">
        <w:rPr>
          <w:color w:val="222222"/>
          <w:shd w:val="clear" w:color="auto" w:fill="FFFFFF"/>
        </w:rPr>
        <w:t>(</w:t>
      </w:r>
      <w:r w:rsidRPr="00742F6F">
        <w:rPr>
          <w:color w:val="222222"/>
          <w:shd w:val="clear" w:color="auto" w:fill="FFFFFF"/>
        </w:rPr>
        <w:t>2013</w:t>
      </w:r>
      <w:r w:rsidR="00650600">
        <w:rPr>
          <w:color w:val="222222"/>
          <w:shd w:val="clear" w:color="auto" w:fill="FFFFFF"/>
        </w:rPr>
        <w:t>)</w:t>
      </w:r>
      <w:r w:rsidRPr="00742F6F">
        <w:rPr>
          <w:color w:val="222222"/>
          <w:shd w:val="clear" w:color="auto" w:fill="FFFFFF"/>
        </w:rPr>
        <w:t xml:space="preserve">. </w:t>
      </w:r>
      <w:r w:rsidR="00092ED1" w:rsidRPr="00742F6F">
        <w:rPr>
          <w:color w:val="222222"/>
          <w:shd w:val="clear" w:color="auto" w:fill="FFFFFF"/>
        </w:rPr>
        <w:t>‘</w:t>
      </w:r>
      <w:r w:rsidRPr="00742F6F">
        <w:rPr>
          <w:color w:val="222222"/>
          <w:shd w:val="clear" w:color="auto" w:fill="FFFFFF"/>
        </w:rPr>
        <w:t>Unfinished equality: The case of Black boys.</w:t>
      </w:r>
      <w:r w:rsidR="00092ED1"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Ind. JL &amp; Soc. Equal.</w:t>
      </w:r>
      <w:r w:rsidRPr="00742F6F">
        <w:rPr>
          <w:color w:val="222222"/>
          <w:shd w:val="clear" w:color="auto" w:fill="FFFFFF"/>
        </w:rPr>
        <w:t>, </w:t>
      </w:r>
      <w:r w:rsidRPr="00742F6F">
        <w:rPr>
          <w:i/>
          <w:iCs/>
          <w:color w:val="222222"/>
          <w:shd w:val="clear" w:color="auto" w:fill="FFFFFF"/>
        </w:rPr>
        <w:t>2</w:t>
      </w:r>
      <w:r w:rsidRPr="00742F6F">
        <w:rPr>
          <w:color w:val="222222"/>
          <w:shd w:val="clear" w:color="auto" w:fill="FFFFFF"/>
        </w:rPr>
        <w:t>, p.36.</w:t>
      </w:r>
    </w:p>
    <w:p w14:paraId="1EC00C17" w14:textId="77777777" w:rsidR="00650600" w:rsidRDefault="00650600" w:rsidP="00650600">
      <w:pPr>
        <w:spacing w:line="360" w:lineRule="auto"/>
        <w:rPr>
          <w:color w:val="222222"/>
          <w:shd w:val="clear" w:color="auto" w:fill="FFFFFF"/>
        </w:rPr>
      </w:pPr>
    </w:p>
    <w:p w14:paraId="42FC36BB" w14:textId="60CC7562" w:rsidR="00650600" w:rsidRPr="00742F6F" w:rsidRDefault="00650600" w:rsidP="00650600">
      <w:pPr>
        <w:spacing w:line="360" w:lineRule="auto"/>
        <w:rPr>
          <w:color w:val="222222"/>
          <w:shd w:val="clear" w:color="auto" w:fill="FFFFFF"/>
        </w:rPr>
      </w:pPr>
      <w:proofErr w:type="spellStart"/>
      <w:r w:rsidRPr="00742F6F">
        <w:rPr>
          <w:color w:val="222222"/>
          <w:shd w:val="clear" w:color="auto" w:fill="FFFFFF"/>
        </w:rPr>
        <w:t>Edyburn</w:t>
      </w:r>
      <w:proofErr w:type="spellEnd"/>
      <w:r w:rsidRPr="00742F6F">
        <w:rPr>
          <w:color w:val="222222"/>
          <w:shd w:val="clear" w:color="auto" w:fill="FFFFFF"/>
        </w:rPr>
        <w:t>, K.L., Bertone, A., Raines, T.C., Hinton, T., Twyford, J. and Dowdy, E., (2023). ‘Integrating intersectionality, social determinants of health, and healing: A new training framework for school-based mental health.’ </w:t>
      </w:r>
      <w:r w:rsidRPr="00742F6F">
        <w:rPr>
          <w:i/>
          <w:iCs/>
          <w:color w:val="222222"/>
          <w:shd w:val="clear" w:color="auto" w:fill="FFFFFF"/>
        </w:rPr>
        <w:t>School Psychology Review</w:t>
      </w:r>
      <w:r w:rsidRPr="00742F6F">
        <w:rPr>
          <w:color w:val="222222"/>
          <w:shd w:val="clear" w:color="auto" w:fill="FFFFFF"/>
        </w:rPr>
        <w:t>, </w:t>
      </w:r>
      <w:r w:rsidRPr="00742F6F">
        <w:rPr>
          <w:i/>
          <w:iCs/>
          <w:color w:val="222222"/>
          <w:shd w:val="clear" w:color="auto" w:fill="FFFFFF"/>
        </w:rPr>
        <w:t>52</w:t>
      </w:r>
      <w:r w:rsidRPr="00742F6F">
        <w:rPr>
          <w:color w:val="222222"/>
          <w:shd w:val="clear" w:color="auto" w:fill="FFFFFF"/>
        </w:rPr>
        <w:t>(5), pp.563-585.</w:t>
      </w:r>
    </w:p>
    <w:p w14:paraId="022AE768" w14:textId="77777777" w:rsidR="00650600" w:rsidRPr="00742F6F" w:rsidRDefault="00650600" w:rsidP="00742F6F">
      <w:pPr>
        <w:spacing w:line="360" w:lineRule="auto"/>
        <w:rPr>
          <w:color w:val="222222"/>
          <w:shd w:val="clear" w:color="auto" w:fill="FFFFFF"/>
        </w:rPr>
      </w:pPr>
    </w:p>
    <w:p w14:paraId="590CE6A5" w14:textId="53EFA1D9" w:rsidR="0076467F" w:rsidRDefault="0076467F" w:rsidP="00742F6F">
      <w:pPr>
        <w:spacing w:line="360" w:lineRule="auto"/>
        <w:rPr>
          <w:color w:val="222222"/>
          <w:shd w:val="clear" w:color="auto" w:fill="FFFFFF"/>
        </w:rPr>
      </w:pPr>
      <w:r w:rsidRPr="00742F6F">
        <w:rPr>
          <w:color w:val="222222"/>
          <w:shd w:val="clear" w:color="auto" w:fill="FFFFFF"/>
        </w:rPr>
        <w:lastRenderedPageBreak/>
        <w:t>Elliott-Cooper, A. (2021).</w:t>
      </w:r>
      <w:r w:rsidRPr="00742F6F">
        <w:rPr>
          <w:rStyle w:val="apple-converted-space"/>
          <w:color w:val="222222"/>
          <w:shd w:val="clear" w:color="auto" w:fill="FFFFFF"/>
        </w:rPr>
        <w:t> </w:t>
      </w:r>
      <w:r w:rsidRPr="00742F6F">
        <w:rPr>
          <w:i/>
          <w:iCs/>
          <w:color w:val="222222"/>
        </w:rPr>
        <w:t>Black resistance to British policing</w:t>
      </w:r>
      <w:r w:rsidRPr="00742F6F">
        <w:rPr>
          <w:color w:val="222222"/>
          <w:shd w:val="clear" w:color="auto" w:fill="FFFFFF"/>
        </w:rPr>
        <w:t>. Manchester: Manchester  University Press.</w:t>
      </w:r>
    </w:p>
    <w:p w14:paraId="2FC2CE12" w14:textId="77777777" w:rsidR="00650600" w:rsidRDefault="00650600" w:rsidP="00742F6F">
      <w:pPr>
        <w:spacing w:line="360" w:lineRule="auto"/>
        <w:rPr>
          <w:color w:val="222222"/>
          <w:shd w:val="clear" w:color="auto" w:fill="FFFFFF"/>
        </w:rPr>
      </w:pPr>
    </w:p>
    <w:p w14:paraId="418D60AE" w14:textId="0C8E32E9" w:rsidR="00650600" w:rsidRPr="00742F6F" w:rsidRDefault="00650600" w:rsidP="00742F6F">
      <w:pPr>
        <w:spacing w:line="360" w:lineRule="auto"/>
        <w:rPr>
          <w:color w:val="222222"/>
          <w:shd w:val="clear" w:color="auto" w:fill="FFFFFF"/>
        </w:rPr>
      </w:pPr>
      <w:r w:rsidRPr="00650600">
        <w:rPr>
          <w:i/>
          <w:iCs/>
          <w:color w:val="222222"/>
          <w:shd w:val="clear" w:color="auto" w:fill="FFFFFF"/>
        </w:rPr>
        <w:t>Equality Act 2010</w:t>
      </w:r>
      <w:r>
        <w:rPr>
          <w:color w:val="222222"/>
          <w:shd w:val="clear" w:color="auto" w:fill="FFFFFF"/>
        </w:rPr>
        <w:t xml:space="preserve">, c39. Available at: </w:t>
      </w:r>
      <w:hyperlink r:id="rId19" w:history="1">
        <w:r w:rsidRPr="00880E7A">
          <w:rPr>
            <w:rStyle w:val="Hyperlink"/>
            <w:shd w:val="clear" w:color="auto" w:fill="FFFFFF"/>
          </w:rPr>
          <w:t>https://www.legislation.gov.uk/ukpga/2010/15/contents</w:t>
        </w:r>
      </w:hyperlink>
      <w:r>
        <w:rPr>
          <w:color w:val="222222"/>
          <w:shd w:val="clear" w:color="auto" w:fill="FFFFFF"/>
        </w:rPr>
        <w:t xml:space="preserve"> (Accessed 13/06/2024). </w:t>
      </w:r>
    </w:p>
    <w:p w14:paraId="2273C0B1" w14:textId="77777777" w:rsidR="0076467F" w:rsidRPr="00742F6F" w:rsidRDefault="0076467F" w:rsidP="00742F6F">
      <w:pPr>
        <w:spacing w:line="360" w:lineRule="auto"/>
        <w:rPr>
          <w:color w:val="222222"/>
          <w:shd w:val="clear" w:color="auto" w:fill="FFFFFF"/>
        </w:rPr>
      </w:pPr>
    </w:p>
    <w:p w14:paraId="636A7FE3" w14:textId="2636F530" w:rsidR="007C297F" w:rsidRPr="00742F6F" w:rsidRDefault="007C297F" w:rsidP="00742F6F">
      <w:pPr>
        <w:spacing w:line="360" w:lineRule="auto"/>
        <w:rPr>
          <w:color w:val="222222"/>
          <w:shd w:val="clear" w:color="auto" w:fill="FFFFFF"/>
        </w:rPr>
      </w:pPr>
      <w:r w:rsidRPr="00742F6F">
        <w:rPr>
          <w:color w:val="222222"/>
          <w:shd w:val="clear" w:color="auto" w:fill="FFFFFF"/>
        </w:rPr>
        <w:t xml:space="preserve">Fabricant, M.C., (2010). ‘War crimes and </w:t>
      </w:r>
      <w:proofErr w:type="spellStart"/>
      <w:r w:rsidRPr="00742F6F">
        <w:rPr>
          <w:color w:val="222222"/>
          <w:shd w:val="clear" w:color="auto" w:fill="FFFFFF"/>
        </w:rPr>
        <w:t>misdemeanors</w:t>
      </w:r>
      <w:proofErr w:type="spellEnd"/>
      <w:r w:rsidRPr="00742F6F">
        <w:rPr>
          <w:color w:val="222222"/>
          <w:shd w:val="clear" w:color="auto" w:fill="FFFFFF"/>
        </w:rPr>
        <w:t>: understanding" zero-tolerance" policing as a form of collective punishment and human rights violation.’ </w:t>
      </w:r>
      <w:r w:rsidRPr="00742F6F">
        <w:rPr>
          <w:i/>
          <w:iCs/>
          <w:color w:val="222222"/>
          <w:shd w:val="clear" w:color="auto" w:fill="FFFFFF"/>
        </w:rPr>
        <w:t>Drexel L. Rev.</w:t>
      </w:r>
      <w:r w:rsidRPr="00742F6F">
        <w:rPr>
          <w:color w:val="222222"/>
          <w:shd w:val="clear" w:color="auto" w:fill="FFFFFF"/>
        </w:rPr>
        <w:t>, </w:t>
      </w:r>
      <w:r w:rsidRPr="00742F6F">
        <w:rPr>
          <w:i/>
          <w:iCs/>
          <w:color w:val="222222"/>
          <w:shd w:val="clear" w:color="auto" w:fill="FFFFFF"/>
        </w:rPr>
        <w:t>3</w:t>
      </w:r>
      <w:r w:rsidRPr="00742F6F">
        <w:rPr>
          <w:color w:val="222222"/>
          <w:shd w:val="clear" w:color="auto" w:fill="FFFFFF"/>
        </w:rPr>
        <w:t>, p.373.</w:t>
      </w:r>
    </w:p>
    <w:p w14:paraId="050977C7" w14:textId="77777777" w:rsidR="003C3B7F" w:rsidRPr="00742F6F" w:rsidRDefault="003C3B7F" w:rsidP="00742F6F">
      <w:pPr>
        <w:spacing w:line="360" w:lineRule="auto"/>
        <w:rPr>
          <w:color w:val="222222"/>
          <w:shd w:val="clear" w:color="auto" w:fill="FFFFFF"/>
        </w:rPr>
      </w:pPr>
    </w:p>
    <w:p w14:paraId="02935770" w14:textId="4B50279D" w:rsidR="003C3B7F" w:rsidRPr="00742F6F" w:rsidRDefault="003C3B7F" w:rsidP="00742F6F">
      <w:pPr>
        <w:spacing w:line="360" w:lineRule="auto"/>
      </w:pPr>
      <w:r w:rsidRPr="00742F6F">
        <w:t xml:space="preserve">Ferber, Abby. (2007). </w:t>
      </w:r>
      <w:r w:rsidRPr="00742F6F">
        <w:t>‘</w:t>
      </w:r>
      <w:r w:rsidRPr="00742F6F">
        <w:t>The Construction of Black Masculinity: White Supremacy Now and Then.</w:t>
      </w:r>
      <w:r w:rsidRPr="00742F6F">
        <w:t>’</w:t>
      </w:r>
      <w:r w:rsidRPr="00742F6F">
        <w:t xml:space="preserve"> </w:t>
      </w:r>
      <w:r w:rsidRPr="00742F6F">
        <w:rPr>
          <w:i/>
          <w:iCs/>
        </w:rPr>
        <w:t>Journal of Sport &amp; Social Issue</w:t>
      </w:r>
      <w:r w:rsidRPr="00742F6F">
        <w:rPr>
          <w:i/>
          <w:iCs/>
        </w:rPr>
        <w:t>s</w:t>
      </w:r>
      <w:r w:rsidRPr="00742F6F">
        <w:t>. 31</w:t>
      </w:r>
      <w:r w:rsidRPr="00742F6F">
        <w:t>, pp.</w:t>
      </w:r>
      <w:r w:rsidRPr="00742F6F">
        <w:t xml:space="preserve">11-24. </w:t>
      </w:r>
      <w:r w:rsidRPr="00742F6F">
        <w:t xml:space="preserve">DOI: </w:t>
      </w:r>
      <w:r w:rsidRPr="00742F6F">
        <w:t>10.1177/0193723506296829.</w:t>
      </w:r>
    </w:p>
    <w:p w14:paraId="017F0FF2" w14:textId="77777777" w:rsidR="003C3B7F" w:rsidRPr="00742F6F" w:rsidRDefault="003C3B7F" w:rsidP="00742F6F">
      <w:pPr>
        <w:spacing w:line="360" w:lineRule="auto"/>
        <w:rPr>
          <w:color w:val="222222"/>
          <w:shd w:val="clear" w:color="auto" w:fill="FFFFFF"/>
        </w:rPr>
      </w:pPr>
    </w:p>
    <w:p w14:paraId="435C3617" w14:textId="09D94751" w:rsidR="00103B05" w:rsidRPr="00742F6F" w:rsidRDefault="00103B05" w:rsidP="00742F6F">
      <w:pPr>
        <w:spacing w:line="360" w:lineRule="auto"/>
        <w:rPr>
          <w:color w:val="333333"/>
          <w:shd w:val="clear" w:color="auto" w:fill="FFFFFF"/>
        </w:rPr>
      </w:pPr>
      <w:r w:rsidRPr="00742F6F">
        <w:rPr>
          <w:color w:val="333333"/>
          <w:shd w:val="clear" w:color="auto" w:fill="FFFFFF"/>
        </w:rPr>
        <w:t>Ferguson</w:t>
      </w:r>
      <w:r w:rsidR="002B393F" w:rsidRPr="00742F6F">
        <w:rPr>
          <w:color w:val="333333"/>
          <w:shd w:val="clear" w:color="auto" w:fill="FFFFFF"/>
        </w:rPr>
        <w:t>,</w:t>
      </w:r>
      <w:r w:rsidRPr="00742F6F">
        <w:rPr>
          <w:color w:val="333333"/>
          <w:shd w:val="clear" w:color="auto" w:fill="FFFFFF"/>
        </w:rPr>
        <w:t xml:space="preserve"> A.</w:t>
      </w:r>
      <w:r w:rsidR="002B393F" w:rsidRPr="00742F6F">
        <w:rPr>
          <w:color w:val="333333"/>
          <w:shd w:val="clear" w:color="auto" w:fill="FFFFFF"/>
        </w:rPr>
        <w:t>,</w:t>
      </w:r>
      <w:r w:rsidRPr="00742F6F">
        <w:rPr>
          <w:color w:val="333333"/>
          <w:shd w:val="clear" w:color="auto" w:fill="FFFFFF"/>
        </w:rPr>
        <w:t xml:space="preserve"> A. (2000). </w:t>
      </w:r>
      <w:r w:rsidRPr="00742F6F">
        <w:rPr>
          <w:rStyle w:val="Emphasis"/>
          <w:color w:val="333333"/>
          <w:shd w:val="clear" w:color="auto" w:fill="FFFFFF"/>
        </w:rPr>
        <w:t>Bad boys: Public schools in the making of black masculinity</w:t>
      </w:r>
      <w:r w:rsidRPr="00742F6F">
        <w:rPr>
          <w:color w:val="333333"/>
          <w:shd w:val="clear" w:color="auto" w:fill="FFFFFF"/>
        </w:rPr>
        <w:t>. Ann Arbor: University of Michigan Press.</w:t>
      </w:r>
    </w:p>
    <w:p w14:paraId="4393E792" w14:textId="77777777" w:rsidR="00103B05" w:rsidRPr="00742F6F" w:rsidRDefault="00103B05" w:rsidP="00742F6F">
      <w:pPr>
        <w:spacing w:line="360" w:lineRule="auto"/>
        <w:rPr>
          <w:color w:val="333333"/>
          <w:shd w:val="clear" w:color="auto" w:fill="FFFFFF"/>
        </w:rPr>
      </w:pPr>
    </w:p>
    <w:p w14:paraId="62360D11" w14:textId="67290C76"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Gabriel, D., </w:t>
      </w:r>
      <w:r w:rsidR="0076467F" w:rsidRPr="00742F6F">
        <w:rPr>
          <w:color w:val="222222"/>
          <w:shd w:val="clear" w:color="auto" w:fill="FFFFFF"/>
        </w:rPr>
        <w:t>(</w:t>
      </w:r>
      <w:r w:rsidRPr="00742F6F">
        <w:rPr>
          <w:color w:val="222222"/>
          <w:shd w:val="clear" w:color="auto" w:fill="FFFFFF"/>
        </w:rPr>
        <w:t>2021</w:t>
      </w:r>
      <w:r w:rsidR="0076467F" w:rsidRPr="00742F6F">
        <w:rPr>
          <w:color w:val="222222"/>
          <w:shd w:val="clear" w:color="auto" w:fill="FFFFFF"/>
        </w:rPr>
        <w:t>)</w:t>
      </w:r>
      <w:r w:rsidRPr="00742F6F">
        <w:rPr>
          <w:color w:val="222222"/>
          <w:shd w:val="clear" w:color="auto" w:fill="FFFFFF"/>
        </w:rPr>
        <w:t>. Race, ethnicity and gendered educational intersections. </w:t>
      </w:r>
      <w:r w:rsidRPr="00742F6F">
        <w:rPr>
          <w:i/>
          <w:iCs/>
          <w:color w:val="222222"/>
          <w:shd w:val="clear" w:color="auto" w:fill="FFFFFF"/>
        </w:rPr>
        <w:t>Gender and Education</w:t>
      </w:r>
      <w:r w:rsidRPr="00742F6F">
        <w:rPr>
          <w:color w:val="222222"/>
          <w:shd w:val="clear" w:color="auto" w:fill="FFFFFF"/>
        </w:rPr>
        <w:t>, </w:t>
      </w:r>
      <w:r w:rsidRPr="00742F6F">
        <w:rPr>
          <w:i/>
          <w:iCs/>
          <w:color w:val="222222"/>
          <w:shd w:val="clear" w:color="auto" w:fill="FFFFFF"/>
        </w:rPr>
        <w:t>33</w:t>
      </w:r>
      <w:r w:rsidRPr="00742F6F">
        <w:rPr>
          <w:color w:val="222222"/>
          <w:shd w:val="clear" w:color="auto" w:fill="FFFFFF"/>
        </w:rPr>
        <w:t>(7), pp.791-797.</w:t>
      </w:r>
    </w:p>
    <w:p w14:paraId="0A2C5FF9" w14:textId="77777777" w:rsidR="007C297F" w:rsidRPr="00742F6F" w:rsidRDefault="007C297F" w:rsidP="00742F6F">
      <w:pPr>
        <w:spacing w:line="360" w:lineRule="auto"/>
      </w:pPr>
    </w:p>
    <w:p w14:paraId="744ABAA7" w14:textId="16ACE117" w:rsidR="00103B05" w:rsidRPr="00742F6F" w:rsidRDefault="00CF2A23" w:rsidP="00742F6F">
      <w:pPr>
        <w:spacing w:line="360" w:lineRule="auto"/>
      </w:pPr>
      <w:r w:rsidRPr="00742F6F">
        <w:t>Garrett, J.</w:t>
      </w:r>
      <w:r w:rsidR="00103B05" w:rsidRPr="00742F6F">
        <w:rPr>
          <w:shd w:val="clear" w:color="auto" w:fill="FFFFFF"/>
        </w:rPr>
        <w:t> (2023), "Deepening Our Knowledge of Lived Experience", </w:t>
      </w:r>
      <w:r w:rsidR="00103B05" w:rsidRPr="00742F6F">
        <w:rPr>
          <w:i/>
          <w:iCs/>
          <w:shd w:val="clear" w:color="auto" w:fill="FFFFFF"/>
        </w:rPr>
        <w:t>Equality vs Equity: Tackling Issues of Race in the Workplace</w:t>
      </w:r>
      <w:r w:rsidR="00103B05" w:rsidRPr="00742F6F">
        <w:rPr>
          <w:shd w:val="clear" w:color="auto" w:fill="FFFFFF"/>
        </w:rPr>
        <w:t>, Emerald Publishing Limited, Leeds, pp. 29-43. </w:t>
      </w:r>
      <w:hyperlink r:id="rId20" w:tooltip="DOI: https://doi.org/10.1108/978-1-80382-673-820231003" w:history="1">
        <w:r w:rsidR="00103B05" w:rsidRPr="00742F6F">
          <w:rPr>
            <w:rStyle w:val="Hyperlink"/>
            <w:color w:val="007377"/>
            <w:shd w:val="clear" w:color="auto" w:fill="FFFFFF"/>
          </w:rPr>
          <w:t>https://doi.org/10.1108/978-1-80382-673-820231003</w:t>
        </w:r>
      </w:hyperlink>
    </w:p>
    <w:p w14:paraId="71E77B7F" w14:textId="77777777" w:rsidR="00103B05" w:rsidRPr="00742F6F" w:rsidRDefault="00103B05" w:rsidP="00742F6F">
      <w:pPr>
        <w:spacing w:line="360" w:lineRule="auto"/>
      </w:pPr>
    </w:p>
    <w:p w14:paraId="5879A774" w14:textId="672FEC80"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Gates, R.J., </w:t>
      </w:r>
      <w:r w:rsidR="00BE3216" w:rsidRPr="00742F6F">
        <w:rPr>
          <w:color w:val="222222"/>
          <w:shd w:val="clear" w:color="auto" w:fill="FFFFFF"/>
        </w:rPr>
        <w:t>(</w:t>
      </w:r>
      <w:r w:rsidRPr="00742F6F">
        <w:rPr>
          <w:color w:val="222222"/>
          <w:shd w:val="clear" w:color="auto" w:fill="FFFFFF"/>
        </w:rPr>
        <w:t>2018</w:t>
      </w:r>
      <w:r w:rsidR="00BE3216"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Double negative: The black image and popular culture</w:t>
      </w:r>
      <w:r w:rsidRPr="00742F6F">
        <w:rPr>
          <w:color w:val="222222"/>
          <w:shd w:val="clear" w:color="auto" w:fill="FFFFFF"/>
        </w:rPr>
        <w:t xml:space="preserve">. </w:t>
      </w:r>
      <w:r w:rsidR="00BE3216" w:rsidRPr="00742F6F">
        <w:rPr>
          <w:color w:val="222222"/>
          <w:shd w:val="clear" w:color="auto" w:fill="FFFFFF"/>
        </w:rPr>
        <w:t xml:space="preserve">North Carolina: </w:t>
      </w:r>
      <w:r w:rsidRPr="00742F6F">
        <w:rPr>
          <w:color w:val="222222"/>
          <w:shd w:val="clear" w:color="auto" w:fill="FFFFFF"/>
        </w:rPr>
        <w:t>Duke University Press</w:t>
      </w:r>
      <w:r w:rsidR="00BE3216" w:rsidRPr="00742F6F">
        <w:rPr>
          <w:color w:val="222222"/>
          <w:shd w:val="clear" w:color="auto" w:fill="FFFFFF"/>
        </w:rPr>
        <w:t>.</w:t>
      </w:r>
    </w:p>
    <w:p w14:paraId="7C0DEB5D" w14:textId="77777777" w:rsidR="00D22523" w:rsidRPr="00742F6F" w:rsidRDefault="00D22523" w:rsidP="00742F6F">
      <w:pPr>
        <w:spacing w:line="360" w:lineRule="auto"/>
        <w:rPr>
          <w:color w:val="222222"/>
          <w:shd w:val="clear" w:color="auto" w:fill="FFFFFF"/>
        </w:rPr>
      </w:pPr>
    </w:p>
    <w:p w14:paraId="7715A3E4" w14:textId="4785E254" w:rsidR="00D22523" w:rsidRPr="00742F6F" w:rsidRDefault="00D22523" w:rsidP="00742F6F">
      <w:pPr>
        <w:spacing w:line="360" w:lineRule="auto"/>
        <w:rPr>
          <w:color w:val="222222"/>
          <w:shd w:val="clear" w:color="auto" w:fill="FFFFFF"/>
        </w:rPr>
      </w:pPr>
      <w:proofErr w:type="spellStart"/>
      <w:r w:rsidRPr="00742F6F">
        <w:rPr>
          <w:rStyle w:val="contributors"/>
          <w:rFonts w:eastAsiaTheme="majorEastAsia"/>
          <w:color w:val="2A2A2A"/>
          <w:bdr w:val="none" w:sz="0" w:space="0" w:color="auto" w:frame="1"/>
        </w:rPr>
        <w:t>Gebru</w:t>
      </w:r>
      <w:proofErr w:type="spellEnd"/>
      <w:r w:rsidRPr="00742F6F">
        <w:rPr>
          <w:rStyle w:val="contributors"/>
          <w:rFonts w:eastAsiaTheme="majorEastAsia"/>
          <w:color w:val="2A2A2A"/>
          <w:bdr w:val="none" w:sz="0" w:space="0" w:color="auto" w:frame="1"/>
        </w:rPr>
        <w:t>, T. (2020).</w:t>
      </w:r>
      <w:r w:rsidRPr="00742F6F">
        <w:rPr>
          <w:rStyle w:val="apple-converted-space"/>
          <w:rFonts w:eastAsiaTheme="majorEastAsia"/>
          <w:color w:val="2A2A2A"/>
          <w:bdr w:val="none" w:sz="0" w:space="0" w:color="auto" w:frame="1"/>
        </w:rPr>
        <w:t> </w:t>
      </w:r>
      <w:r w:rsidRPr="00742F6F">
        <w:rPr>
          <w:rStyle w:val="maintitle"/>
          <w:rFonts w:eastAsiaTheme="majorEastAsia"/>
          <w:color w:val="2A2A2A"/>
          <w:bdr w:val="none" w:sz="0" w:space="0" w:color="auto" w:frame="1"/>
        </w:rPr>
        <w:t>'Race and Gender'</w:t>
      </w:r>
      <w:r w:rsidRPr="00742F6F">
        <w:rPr>
          <w:color w:val="2A2A2A"/>
          <w:shd w:val="clear" w:color="auto" w:fill="FFFFFF"/>
        </w:rPr>
        <w:t>,</w:t>
      </w:r>
      <w:r w:rsidRPr="00742F6F">
        <w:rPr>
          <w:rStyle w:val="apple-converted-space"/>
          <w:rFonts w:eastAsiaTheme="majorEastAsia"/>
          <w:color w:val="2A2A2A"/>
          <w:bdr w:val="none" w:sz="0" w:space="0" w:color="auto" w:frame="1"/>
        </w:rPr>
        <w:t> </w:t>
      </w:r>
      <w:r w:rsidRPr="00742F6F">
        <w:rPr>
          <w:rStyle w:val="editors"/>
          <w:rFonts w:eastAsiaTheme="majorEastAsia"/>
          <w:color w:val="2A2A2A"/>
          <w:bdr w:val="none" w:sz="0" w:space="0" w:color="auto" w:frame="1"/>
        </w:rPr>
        <w:t xml:space="preserve">in Markus D. Dubber, Frank Pasquale, and </w:t>
      </w:r>
      <w:proofErr w:type="spellStart"/>
      <w:r w:rsidRPr="00742F6F">
        <w:rPr>
          <w:rStyle w:val="editors"/>
          <w:rFonts w:eastAsiaTheme="majorEastAsia"/>
          <w:color w:val="2A2A2A"/>
          <w:bdr w:val="none" w:sz="0" w:space="0" w:color="auto" w:frame="1"/>
        </w:rPr>
        <w:t>Sunit</w:t>
      </w:r>
      <w:proofErr w:type="spellEnd"/>
      <w:r w:rsidRPr="00742F6F">
        <w:rPr>
          <w:rStyle w:val="editors"/>
          <w:rFonts w:eastAsiaTheme="majorEastAsia"/>
          <w:color w:val="2A2A2A"/>
          <w:bdr w:val="none" w:sz="0" w:space="0" w:color="auto" w:frame="1"/>
        </w:rPr>
        <w:t xml:space="preserve"> Das (eds)</w:t>
      </w:r>
      <w:r w:rsidRPr="00742F6F">
        <w:rPr>
          <w:color w:val="2A2A2A"/>
          <w:shd w:val="clear" w:color="auto" w:fill="FFFFFF"/>
        </w:rPr>
        <w:t>,</w:t>
      </w:r>
      <w:r w:rsidRPr="00742F6F">
        <w:rPr>
          <w:rStyle w:val="apple-converted-space"/>
          <w:rFonts w:eastAsiaTheme="majorEastAsia"/>
          <w:color w:val="2A2A2A"/>
          <w:shd w:val="clear" w:color="auto" w:fill="FFFFFF"/>
        </w:rPr>
        <w:t> </w:t>
      </w:r>
      <w:r w:rsidRPr="00742F6F">
        <w:rPr>
          <w:rStyle w:val="Emphasis"/>
          <w:rFonts w:eastAsiaTheme="majorEastAsia"/>
          <w:color w:val="2A2A2A"/>
          <w:bdr w:val="none" w:sz="0" w:space="0" w:color="auto" w:frame="1"/>
        </w:rPr>
        <w:t>The Oxford Handbook of Ethics of AI</w:t>
      </w:r>
      <w:r w:rsidRPr="00742F6F">
        <w:rPr>
          <w:rStyle w:val="apple-converted-space"/>
          <w:rFonts w:eastAsiaTheme="majorEastAsia"/>
          <w:color w:val="2A2A2A"/>
          <w:shd w:val="clear" w:color="auto" w:fill="FFFFFF"/>
        </w:rPr>
        <w:t xml:space="preserve">, </w:t>
      </w:r>
      <w:r w:rsidRPr="00742F6F">
        <w:rPr>
          <w:rStyle w:val="containing-site"/>
          <w:rFonts w:eastAsiaTheme="majorEastAsia"/>
          <w:color w:val="2A2A2A"/>
          <w:bdr w:val="none" w:sz="0" w:space="0" w:color="auto" w:frame="1"/>
        </w:rPr>
        <w:t>Oxford Academic</w:t>
      </w:r>
      <w:r w:rsidRPr="00742F6F">
        <w:rPr>
          <w:rStyle w:val="online-publication-date"/>
          <w:color w:val="2A2A2A"/>
          <w:bdr w:val="none" w:sz="0" w:space="0" w:color="auto" w:frame="1"/>
        </w:rPr>
        <w:t>, 9 July 2020</w:t>
      </w:r>
      <w:r w:rsidRPr="00742F6F">
        <w:rPr>
          <w:color w:val="2A2A2A"/>
          <w:shd w:val="clear" w:color="auto" w:fill="FFFFFF"/>
        </w:rPr>
        <w:t xml:space="preserve">. Available at: </w:t>
      </w:r>
      <w:r w:rsidRPr="00742F6F">
        <w:rPr>
          <w:rStyle w:val="apple-converted-space"/>
          <w:rFonts w:eastAsiaTheme="majorEastAsia"/>
          <w:color w:val="2A2A2A"/>
          <w:shd w:val="clear" w:color="auto" w:fill="FFFFFF"/>
        </w:rPr>
        <w:t> </w:t>
      </w:r>
      <w:hyperlink r:id="rId21" w:history="1">
        <w:r w:rsidRPr="00742F6F">
          <w:rPr>
            <w:rStyle w:val="Hyperlink"/>
            <w:rFonts w:eastAsiaTheme="majorEastAsia"/>
            <w:color w:val="006FB7"/>
            <w:bdr w:val="none" w:sz="0" w:space="0" w:color="auto" w:frame="1"/>
          </w:rPr>
          <w:t>https://doi.org/10.1093/oxfordhb/9780190067397.013.16</w:t>
        </w:r>
      </w:hyperlink>
      <w:r w:rsidRPr="00742F6F">
        <w:rPr>
          <w:color w:val="2A2A2A"/>
          <w:shd w:val="clear" w:color="auto" w:fill="FFFFFF"/>
        </w:rPr>
        <w:t xml:space="preserve"> (Accessed </w:t>
      </w:r>
      <w:r w:rsidR="00F107B5" w:rsidRPr="00742F6F">
        <w:rPr>
          <w:color w:val="2A2A2A"/>
          <w:shd w:val="clear" w:color="auto" w:fill="FFFFFF"/>
        </w:rPr>
        <w:t>12/06/2024).</w:t>
      </w:r>
    </w:p>
    <w:p w14:paraId="74A30D2C" w14:textId="77777777" w:rsidR="00BE3216" w:rsidRPr="00742F6F" w:rsidRDefault="00BE3216" w:rsidP="00742F6F">
      <w:pPr>
        <w:spacing w:line="360" w:lineRule="auto"/>
        <w:rPr>
          <w:color w:val="222222"/>
          <w:shd w:val="clear" w:color="auto" w:fill="FFFFFF"/>
        </w:rPr>
      </w:pPr>
    </w:p>
    <w:p w14:paraId="440C5C09" w14:textId="46CDCB46" w:rsidR="00BE3216" w:rsidRPr="00742F6F" w:rsidRDefault="00BE3216" w:rsidP="00742F6F">
      <w:pPr>
        <w:shd w:val="clear" w:color="auto" w:fill="FFFFFF"/>
        <w:spacing w:line="360" w:lineRule="auto"/>
        <w:textAlignment w:val="baseline"/>
        <w:rPr>
          <w:color w:val="333333"/>
          <w:shd w:val="clear" w:color="auto" w:fill="FFFFFF"/>
        </w:rPr>
      </w:pPr>
      <w:r w:rsidRPr="00742F6F">
        <w:rPr>
          <w:color w:val="333333"/>
          <w:shd w:val="clear" w:color="auto" w:fill="FFFFFF"/>
        </w:rPr>
        <w:t xml:space="preserve">Ghavami, N. &amp; Peplau, L. A. (2013). </w:t>
      </w:r>
      <w:r w:rsidR="008D1E49" w:rsidRPr="00742F6F">
        <w:rPr>
          <w:color w:val="333333"/>
          <w:shd w:val="clear" w:color="auto" w:fill="FFFFFF"/>
        </w:rPr>
        <w:t>‘</w:t>
      </w:r>
      <w:r w:rsidRPr="00742F6F">
        <w:rPr>
          <w:color w:val="333333"/>
          <w:shd w:val="clear" w:color="auto" w:fill="FFFFFF"/>
        </w:rPr>
        <w:t>An Intersectional Analysis of Gender and Ethnic Stereotypes Testing Three Hypothesis.</w:t>
      </w:r>
      <w:r w:rsidR="008D1E49" w:rsidRPr="00742F6F">
        <w:rPr>
          <w:color w:val="333333"/>
          <w:shd w:val="clear" w:color="auto" w:fill="FFFFFF"/>
        </w:rPr>
        <w:t>’</w:t>
      </w:r>
      <w:r w:rsidRPr="00742F6F">
        <w:rPr>
          <w:color w:val="333333"/>
          <w:shd w:val="clear" w:color="auto" w:fill="FFFFFF"/>
        </w:rPr>
        <w:t> </w:t>
      </w:r>
      <w:r w:rsidRPr="00742F6F">
        <w:rPr>
          <w:rStyle w:val="Emphasis"/>
          <w:rFonts w:eastAsiaTheme="majorEastAsia"/>
          <w:color w:val="333333"/>
          <w:shd w:val="clear" w:color="auto" w:fill="FFFFFF"/>
        </w:rPr>
        <w:t>Psychology of Women Quarterly</w:t>
      </w:r>
      <w:r w:rsidRPr="00742F6F">
        <w:rPr>
          <w:color w:val="333333"/>
          <w:shd w:val="clear" w:color="auto" w:fill="FFFFFF"/>
        </w:rPr>
        <w:t> 37(1):113–27.</w:t>
      </w:r>
    </w:p>
    <w:p w14:paraId="71EDC1AA" w14:textId="574592A0" w:rsidR="001D0F02" w:rsidRPr="00742F6F" w:rsidRDefault="001D0F02" w:rsidP="00742F6F">
      <w:pPr>
        <w:pStyle w:val="NormalWeb"/>
        <w:spacing w:line="360" w:lineRule="auto"/>
      </w:pPr>
      <w:r w:rsidRPr="00742F6F">
        <w:lastRenderedPageBreak/>
        <w:t xml:space="preserve">Glynn, M. (2016). ‘Towards an intersectional model of desistance for Black offenders’. </w:t>
      </w:r>
      <w:r w:rsidRPr="00742F6F">
        <w:rPr>
          <w:i/>
          <w:iCs/>
        </w:rPr>
        <w:t xml:space="preserve">Safer Communities </w:t>
      </w:r>
      <w:r w:rsidRPr="00742F6F">
        <w:t>15, p. 24–32</w:t>
      </w:r>
    </w:p>
    <w:p w14:paraId="5F0407C9" w14:textId="3E933004" w:rsidR="00BE3216" w:rsidRPr="00742F6F" w:rsidRDefault="00BE3216" w:rsidP="00742F6F">
      <w:pPr>
        <w:spacing w:line="360" w:lineRule="auto"/>
        <w:rPr>
          <w:color w:val="222222"/>
          <w:shd w:val="clear" w:color="auto" w:fill="FFFFFF"/>
        </w:rPr>
      </w:pPr>
      <w:r w:rsidRPr="00742F6F">
        <w:rPr>
          <w:color w:val="222222"/>
          <w:shd w:val="clear" w:color="auto" w:fill="FFFFFF"/>
        </w:rPr>
        <w:t xml:space="preserve">Goffman, E. (1974). </w:t>
      </w:r>
      <w:r w:rsidRPr="00742F6F">
        <w:rPr>
          <w:i/>
          <w:iCs/>
          <w:color w:val="222222"/>
          <w:shd w:val="clear" w:color="auto" w:fill="FFFFFF"/>
        </w:rPr>
        <w:t>Frame Analysis: An essay on the organisation of experience</w:t>
      </w:r>
      <w:r w:rsidRPr="00742F6F">
        <w:rPr>
          <w:color w:val="222222"/>
          <w:shd w:val="clear" w:color="auto" w:fill="FFFFFF"/>
        </w:rPr>
        <w:t xml:space="preserve">. New York: Harper and Row. </w:t>
      </w:r>
    </w:p>
    <w:p w14:paraId="4E19F1C5" w14:textId="77777777" w:rsidR="00103B05" w:rsidRPr="00742F6F" w:rsidRDefault="00103B05" w:rsidP="00742F6F">
      <w:pPr>
        <w:spacing w:line="360" w:lineRule="auto"/>
        <w:rPr>
          <w:color w:val="222222"/>
          <w:shd w:val="clear" w:color="auto" w:fill="FFFFFF"/>
        </w:rPr>
      </w:pPr>
    </w:p>
    <w:p w14:paraId="18199D27" w14:textId="1B18C6C9"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Goodwill, J.R., Mattis, J.S. and Watkins, D.C., </w:t>
      </w:r>
      <w:r w:rsidR="0032783E" w:rsidRPr="00742F6F">
        <w:rPr>
          <w:color w:val="222222"/>
          <w:shd w:val="clear" w:color="auto" w:fill="FFFFFF"/>
        </w:rPr>
        <w:t>(</w:t>
      </w:r>
      <w:r w:rsidRPr="00742F6F">
        <w:rPr>
          <w:color w:val="222222"/>
          <w:shd w:val="clear" w:color="auto" w:fill="FFFFFF"/>
        </w:rPr>
        <w:t>2022</w:t>
      </w:r>
      <w:r w:rsidR="0032783E" w:rsidRPr="00742F6F">
        <w:rPr>
          <w:color w:val="222222"/>
          <w:shd w:val="clear" w:color="auto" w:fill="FFFFFF"/>
        </w:rPr>
        <w:t>)</w:t>
      </w:r>
      <w:r w:rsidRPr="00742F6F">
        <w:rPr>
          <w:color w:val="222222"/>
          <w:shd w:val="clear" w:color="auto" w:fill="FFFFFF"/>
        </w:rPr>
        <w:t>. “I didn't know who to talk to”: Black college men’s sources and descriptions of social support. </w:t>
      </w:r>
      <w:r w:rsidRPr="00742F6F">
        <w:rPr>
          <w:i/>
          <w:iCs/>
          <w:color w:val="222222"/>
          <w:shd w:val="clear" w:color="auto" w:fill="FFFFFF"/>
        </w:rPr>
        <w:t>Psychology of Men &amp; Masculinities</w:t>
      </w:r>
      <w:r w:rsidRPr="00742F6F">
        <w:rPr>
          <w:color w:val="222222"/>
          <w:shd w:val="clear" w:color="auto" w:fill="FFFFFF"/>
        </w:rPr>
        <w:t>, </w:t>
      </w:r>
      <w:r w:rsidRPr="00742F6F">
        <w:rPr>
          <w:i/>
          <w:iCs/>
          <w:color w:val="222222"/>
          <w:shd w:val="clear" w:color="auto" w:fill="FFFFFF"/>
        </w:rPr>
        <w:t>23</w:t>
      </w:r>
      <w:r w:rsidRPr="00742F6F">
        <w:rPr>
          <w:color w:val="222222"/>
          <w:shd w:val="clear" w:color="auto" w:fill="FFFFFF"/>
        </w:rPr>
        <w:t>(2), p.197.</w:t>
      </w:r>
    </w:p>
    <w:p w14:paraId="3B6724A5" w14:textId="77777777" w:rsidR="00F107B5" w:rsidRPr="00742F6F" w:rsidRDefault="001D0F02" w:rsidP="00742F6F">
      <w:pPr>
        <w:pStyle w:val="NormalWeb"/>
        <w:spacing w:line="360" w:lineRule="auto"/>
        <w:rPr>
          <w:color w:val="222222"/>
          <w:shd w:val="clear" w:color="auto" w:fill="FFFFFF"/>
        </w:rPr>
      </w:pPr>
      <w:r w:rsidRPr="00742F6F">
        <w:rPr>
          <w:color w:val="222222"/>
          <w:shd w:val="clear" w:color="auto" w:fill="FFFFFF"/>
        </w:rPr>
        <w:t xml:space="preserve">Graham, K., (2016). </w:t>
      </w:r>
      <w:r w:rsidRPr="00742F6F">
        <w:rPr>
          <w:i/>
          <w:iCs/>
          <w:color w:val="222222"/>
          <w:shd w:val="clear" w:color="auto" w:fill="FFFFFF"/>
        </w:rPr>
        <w:t xml:space="preserve">Blackness in Britain. </w:t>
      </w:r>
      <w:r w:rsidRPr="00742F6F">
        <w:rPr>
          <w:color w:val="222222"/>
          <w:shd w:val="clear" w:color="auto" w:fill="FFFFFF"/>
        </w:rPr>
        <w:t>London: Routledge.</w:t>
      </w:r>
    </w:p>
    <w:p w14:paraId="059031CF" w14:textId="77777777" w:rsidR="00F107B5" w:rsidRPr="00742F6F" w:rsidRDefault="00F107B5" w:rsidP="00742F6F">
      <w:pPr>
        <w:pStyle w:val="NormalWeb"/>
        <w:spacing w:line="360" w:lineRule="auto"/>
        <w:rPr>
          <w:color w:val="222222"/>
          <w:shd w:val="clear" w:color="auto" w:fill="FFFFFF"/>
        </w:rPr>
      </w:pPr>
      <w:r w:rsidRPr="00742F6F">
        <w:rPr>
          <w:color w:val="222222"/>
          <w:shd w:val="clear" w:color="auto" w:fill="FFFFFF"/>
        </w:rPr>
        <w:t>Grossmann, C., (2022). </w:t>
      </w:r>
      <w:r w:rsidRPr="00742F6F">
        <w:rPr>
          <w:i/>
          <w:iCs/>
          <w:color w:val="222222"/>
          <w:shd w:val="clear" w:color="auto" w:fill="FFFFFF"/>
        </w:rPr>
        <w:t>The Corporation Cycle of Environmental Injustice That Disrupts Equity</w:t>
      </w:r>
      <w:r w:rsidRPr="00742F6F">
        <w:rPr>
          <w:color w:val="222222"/>
          <w:shd w:val="clear" w:color="auto" w:fill="FFFFFF"/>
        </w:rPr>
        <w:t xml:space="preserve">. Doctoral dissertation. Drew University. Available at: </w:t>
      </w:r>
      <w:hyperlink r:id="rId22" w:history="1">
        <w:r w:rsidRPr="00742F6F">
          <w:rPr>
            <w:rStyle w:val="Hyperlink"/>
            <w:shd w:val="clear" w:color="auto" w:fill="FFFFFF"/>
          </w:rPr>
          <w:t>https://digitalcollections.drew.edu/UniversityArchives/ThesesAndDissertations/CLA/BA/2022/Grossmann/</w:t>
        </w:r>
      </w:hyperlink>
      <w:r w:rsidRPr="00742F6F">
        <w:rPr>
          <w:color w:val="222222"/>
          <w:shd w:val="clear" w:color="auto" w:fill="FFFFFF"/>
        </w:rPr>
        <w:t xml:space="preserve"> (Accessed 16/06/2024). </w:t>
      </w:r>
    </w:p>
    <w:p w14:paraId="2A49E6F3" w14:textId="3817D697" w:rsidR="00103B05" w:rsidRPr="003E1328" w:rsidRDefault="00103B05" w:rsidP="002F5C0B">
      <w:pPr>
        <w:pStyle w:val="NormalWeb"/>
        <w:spacing w:line="360" w:lineRule="auto"/>
        <w:rPr>
          <w:color w:val="222222"/>
          <w:shd w:val="clear" w:color="auto" w:fill="FFFFFF"/>
        </w:rPr>
      </w:pPr>
      <w:r w:rsidRPr="00742F6F">
        <w:rPr>
          <w:color w:val="222222"/>
          <w:shd w:val="clear" w:color="auto" w:fill="FFFFFF"/>
        </w:rPr>
        <w:t xml:space="preserve">Gunter, A., </w:t>
      </w:r>
      <w:r w:rsidR="001D0F02" w:rsidRPr="00742F6F">
        <w:rPr>
          <w:color w:val="222222"/>
          <w:shd w:val="clear" w:color="auto" w:fill="FFFFFF"/>
        </w:rPr>
        <w:t>(</w:t>
      </w:r>
      <w:r w:rsidRPr="00742F6F">
        <w:rPr>
          <w:color w:val="222222"/>
          <w:shd w:val="clear" w:color="auto" w:fill="FFFFFF"/>
        </w:rPr>
        <w:t>2003</w:t>
      </w:r>
      <w:r w:rsidR="001D0F02" w:rsidRPr="00742F6F">
        <w:rPr>
          <w:color w:val="222222"/>
          <w:shd w:val="clear" w:color="auto" w:fill="FFFFFF"/>
        </w:rPr>
        <w:t>)</w:t>
      </w:r>
      <w:r w:rsidRPr="00742F6F">
        <w:rPr>
          <w:color w:val="222222"/>
          <w:shd w:val="clear" w:color="auto" w:fill="FFFFFF"/>
        </w:rPr>
        <w:t xml:space="preserve">. </w:t>
      </w:r>
      <w:r w:rsidR="0032783E" w:rsidRPr="00742F6F">
        <w:rPr>
          <w:color w:val="222222"/>
          <w:shd w:val="clear" w:color="auto" w:fill="FFFFFF"/>
        </w:rPr>
        <w:t>‘</w:t>
      </w:r>
      <w:r w:rsidRPr="00742F6F">
        <w:rPr>
          <w:color w:val="222222"/>
          <w:shd w:val="clear" w:color="auto" w:fill="FFFFFF"/>
        </w:rPr>
        <w:t>The Trouble with Black (Male) Youth.</w:t>
      </w:r>
      <w:r w:rsidR="0032783E"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Criminal Justice Matters</w:t>
      </w:r>
      <w:r w:rsidRPr="00742F6F">
        <w:rPr>
          <w:color w:val="222222"/>
          <w:shd w:val="clear" w:color="auto" w:fill="FFFFFF"/>
        </w:rPr>
        <w:t>, </w:t>
      </w:r>
      <w:r w:rsidRPr="00742F6F">
        <w:rPr>
          <w:i/>
          <w:iCs/>
          <w:color w:val="222222"/>
          <w:shd w:val="clear" w:color="auto" w:fill="FFFFFF"/>
        </w:rPr>
        <w:t>54</w:t>
      </w:r>
      <w:r w:rsidRPr="00742F6F">
        <w:rPr>
          <w:color w:val="222222"/>
          <w:shd w:val="clear" w:color="auto" w:fill="FFFFFF"/>
        </w:rPr>
        <w:t xml:space="preserve">(1), </w:t>
      </w:r>
      <w:r w:rsidRPr="003E1328">
        <w:rPr>
          <w:color w:val="222222"/>
          <w:shd w:val="clear" w:color="auto" w:fill="FFFFFF"/>
        </w:rPr>
        <w:t>pp.22-23.</w:t>
      </w:r>
    </w:p>
    <w:p w14:paraId="1B4C5CF8" w14:textId="52EF54EE" w:rsidR="0032783E" w:rsidRPr="003E1328" w:rsidRDefault="0032783E" w:rsidP="002F5C0B">
      <w:pPr>
        <w:spacing w:line="360" w:lineRule="auto"/>
        <w:rPr>
          <w:color w:val="000000" w:themeColor="text1"/>
          <w:shd w:val="clear" w:color="auto" w:fill="FFFFFF"/>
        </w:rPr>
      </w:pPr>
      <w:proofErr w:type="spellStart"/>
      <w:r w:rsidRPr="003E1328">
        <w:rPr>
          <w:color w:val="000000" w:themeColor="text1"/>
          <w:shd w:val="clear" w:color="auto" w:fill="FFFFFF"/>
        </w:rPr>
        <w:t>Gutterman</w:t>
      </w:r>
      <w:proofErr w:type="spellEnd"/>
      <w:r w:rsidRPr="003E1328">
        <w:rPr>
          <w:color w:val="000000" w:themeColor="text1"/>
          <w:shd w:val="clear" w:color="auto" w:fill="FFFFFF"/>
        </w:rPr>
        <w:t xml:space="preserve">, A. (2023). Ageism, Race and Ethnicity. </w:t>
      </w:r>
      <w:r w:rsidR="001D0F02" w:rsidRPr="003E1328">
        <w:rPr>
          <w:color w:val="000000" w:themeColor="text1"/>
          <w:shd w:val="clear" w:color="auto" w:fill="FFFFFF"/>
        </w:rPr>
        <w:t xml:space="preserve">New York City: Older Persons’ Rights Projects. </w:t>
      </w:r>
    </w:p>
    <w:p w14:paraId="5F267F72" w14:textId="77777777" w:rsidR="00937065" w:rsidRPr="003E1328" w:rsidRDefault="00937065" w:rsidP="002F5C0B">
      <w:pPr>
        <w:spacing w:line="360" w:lineRule="auto"/>
        <w:rPr>
          <w:color w:val="505050"/>
          <w:shd w:val="clear" w:color="auto" w:fill="FFFFFF"/>
        </w:rPr>
      </w:pPr>
    </w:p>
    <w:p w14:paraId="10393927" w14:textId="7DD8F495" w:rsidR="00103B05" w:rsidRPr="003E1328" w:rsidRDefault="00103B05" w:rsidP="002F5C0B">
      <w:pPr>
        <w:spacing w:line="360" w:lineRule="auto"/>
        <w:rPr>
          <w:color w:val="222222"/>
          <w:shd w:val="clear" w:color="auto" w:fill="FFFFFF"/>
        </w:rPr>
      </w:pPr>
      <w:r w:rsidRPr="003E1328">
        <w:rPr>
          <w:color w:val="222222"/>
          <w:shd w:val="clear" w:color="auto" w:fill="FFFFFF"/>
        </w:rPr>
        <w:t xml:space="preserve">Hancock, A.M., </w:t>
      </w:r>
      <w:r w:rsidR="00937065" w:rsidRPr="003E1328">
        <w:rPr>
          <w:color w:val="222222"/>
          <w:shd w:val="clear" w:color="auto" w:fill="FFFFFF"/>
        </w:rPr>
        <w:t>(</w:t>
      </w:r>
      <w:r w:rsidRPr="003E1328">
        <w:rPr>
          <w:color w:val="222222"/>
          <w:shd w:val="clear" w:color="auto" w:fill="FFFFFF"/>
        </w:rPr>
        <w:t>2007</w:t>
      </w:r>
      <w:r w:rsidR="00937065" w:rsidRPr="003E1328">
        <w:rPr>
          <w:color w:val="222222"/>
          <w:shd w:val="clear" w:color="auto" w:fill="FFFFFF"/>
        </w:rPr>
        <w:t>)</w:t>
      </w:r>
      <w:r w:rsidRPr="003E1328">
        <w:rPr>
          <w:color w:val="222222"/>
          <w:shd w:val="clear" w:color="auto" w:fill="FFFFFF"/>
        </w:rPr>
        <w:t xml:space="preserve">. </w:t>
      </w:r>
      <w:r w:rsidR="00937065" w:rsidRPr="003E1328">
        <w:rPr>
          <w:color w:val="222222"/>
          <w:shd w:val="clear" w:color="auto" w:fill="FFFFFF"/>
        </w:rPr>
        <w:t>‘</w:t>
      </w:r>
      <w:r w:rsidRPr="003E1328">
        <w:rPr>
          <w:color w:val="222222"/>
          <w:shd w:val="clear" w:color="auto" w:fill="FFFFFF"/>
        </w:rPr>
        <w:t>When multiplication doesn't equal quick addition: Examining intersectionality as a research paradigm.</w:t>
      </w:r>
      <w:r w:rsidR="00937065" w:rsidRPr="003E1328">
        <w:rPr>
          <w:color w:val="222222"/>
          <w:shd w:val="clear" w:color="auto" w:fill="FFFFFF"/>
        </w:rPr>
        <w:t>’</w:t>
      </w:r>
      <w:r w:rsidRPr="003E1328">
        <w:rPr>
          <w:rStyle w:val="apple-converted-space"/>
          <w:color w:val="222222"/>
          <w:shd w:val="clear" w:color="auto" w:fill="FFFFFF"/>
        </w:rPr>
        <w:t> </w:t>
      </w:r>
      <w:r w:rsidRPr="003E1328">
        <w:rPr>
          <w:i/>
          <w:iCs/>
          <w:color w:val="222222"/>
        </w:rPr>
        <w:t>Perspectives on politics</w:t>
      </w:r>
      <w:r w:rsidRPr="003E1328">
        <w:rPr>
          <w:color w:val="222222"/>
          <w:shd w:val="clear" w:color="auto" w:fill="FFFFFF"/>
        </w:rPr>
        <w:t>,</w:t>
      </w:r>
      <w:r w:rsidRPr="003E1328">
        <w:rPr>
          <w:rStyle w:val="apple-converted-space"/>
          <w:color w:val="222222"/>
          <w:shd w:val="clear" w:color="auto" w:fill="FFFFFF"/>
        </w:rPr>
        <w:t> </w:t>
      </w:r>
      <w:r w:rsidRPr="003E1328">
        <w:rPr>
          <w:i/>
          <w:iCs/>
          <w:color w:val="222222"/>
        </w:rPr>
        <w:t>5</w:t>
      </w:r>
      <w:r w:rsidRPr="003E1328">
        <w:rPr>
          <w:color w:val="222222"/>
          <w:shd w:val="clear" w:color="auto" w:fill="FFFFFF"/>
        </w:rPr>
        <w:t>(1), pp.63-79.</w:t>
      </w:r>
    </w:p>
    <w:p w14:paraId="37ABA767" w14:textId="7A64DEEB" w:rsidR="00103B05" w:rsidRPr="003E1328" w:rsidRDefault="00103B05" w:rsidP="002F5C0B">
      <w:pPr>
        <w:spacing w:line="360" w:lineRule="auto"/>
        <w:rPr>
          <w:color w:val="222222"/>
          <w:shd w:val="clear" w:color="auto" w:fill="FFFFFF"/>
        </w:rPr>
      </w:pPr>
      <w:r w:rsidRPr="003E1328">
        <w:rPr>
          <w:color w:val="222222"/>
          <w:shd w:val="clear" w:color="auto" w:fill="FFFFFF"/>
        </w:rPr>
        <w:t xml:space="preserve">Haney-Caron, E. and Fountain, E., </w:t>
      </w:r>
      <w:r w:rsidR="00937065" w:rsidRPr="003E1328">
        <w:rPr>
          <w:color w:val="222222"/>
          <w:shd w:val="clear" w:color="auto" w:fill="FFFFFF"/>
        </w:rPr>
        <w:t>(</w:t>
      </w:r>
      <w:r w:rsidRPr="003E1328">
        <w:rPr>
          <w:color w:val="222222"/>
          <w:shd w:val="clear" w:color="auto" w:fill="FFFFFF"/>
        </w:rPr>
        <w:t>2020</w:t>
      </w:r>
      <w:r w:rsidR="00937065" w:rsidRPr="003E1328">
        <w:rPr>
          <w:color w:val="222222"/>
          <w:shd w:val="clear" w:color="auto" w:fill="FFFFFF"/>
        </w:rPr>
        <w:t>)</w:t>
      </w:r>
      <w:r w:rsidRPr="003E1328">
        <w:rPr>
          <w:color w:val="222222"/>
          <w:shd w:val="clear" w:color="auto" w:fill="FFFFFF"/>
        </w:rPr>
        <w:t xml:space="preserve">. </w:t>
      </w:r>
      <w:r w:rsidR="00937065" w:rsidRPr="003E1328">
        <w:rPr>
          <w:color w:val="222222"/>
          <w:shd w:val="clear" w:color="auto" w:fill="FFFFFF"/>
        </w:rPr>
        <w:t>‘</w:t>
      </w:r>
      <w:r w:rsidRPr="003E1328">
        <w:rPr>
          <w:color w:val="222222"/>
          <w:shd w:val="clear" w:color="auto" w:fill="FFFFFF"/>
        </w:rPr>
        <w:t>Young, Black, and wrongfully charged: A cumulative disadvantage framework.</w:t>
      </w:r>
      <w:r w:rsidR="00937065" w:rsidRPr="003E1328">
        <w:rPr>
          <w:color w:val="222222"/>
          <w:shd w:val="clear" w:color="auto" w:fill="FFFFFF"/>
        </w:rPr>
        <w:t>’</w:t>
      </w:r>
      <w:r w:rsidRPr="003E1328">
        <w:rPr>
          <w:color w:val="222222"/>
          <w:shd w:val="clear" w:color="auto" w:fill="FFFFFF"/>
        </w:rPr>
        <w:t> </w:t>
      </w:r>
      <w:r w:rsidRPr="003E1328">
        <w:rPr>
          <w:i/>
          <w:iCs/>
          <w:color w:val="222222"/>
          <w:shd w:val="clear" w:color="auto" w:fill="FFFFFF"/>
        </w:rPr>
        <w:t>Dickinson L. Rev.</w:t>
      </w:r>
      <w:r w:rsidRPr="003E1328">
        <w:rPr>
          <w:color w:val="222222"/>
          <w:shd w:val="clear" w:color="auto" w:fill="FFFFFF"/>
        </w:rPr>
        <w:t>, </w:t>
      </w:r>
      <w:r w:rsidRPr="003E1328">
        <w:rPr>
          <w:i/>
          <w:iCs/>
          <w:color w:val="222222"/>
          <w:shd w:val="clear" w:color="auto" w:fill="FFFFFF"/>
        </w:rPr>
        <w:t>125</w:t>
      </w:r>
      <w:r w:rsidRPr="003E1328">
        <w:rPr>
          <w:color w:val="222222"/>
          <w:shd w:val="clear" w:color="auto" w:fill="FFFFFF"/>
        </w:rPr>
        <w:t>, p.653.</w:t>
      </w:r>
    </w:p>
    <w:p w14:paraId="1C76EEE9" w14:textId="77777777" w:rsidR="003F0D5D" w:rsidRPr="003E1328" w:rsidRDefault="003F0D5D" w:rsidP="002F5C0B">
      <w:pPr>
        <w:spacing w:line="360" w:lineRule="auto"/>
      </w:pPr>
    </w:p>
    <w:p w14:paraId="4F41F0F6" w14:textId="2DE099BF" w:rsidR="00103B05" w:rsidRPr="003E1328" w:rsidRDefault="00103B05" w:rsidP="002F5C0B">
      <w:pPr>
        <w:spacing w:line="360" w:lineRule="auto"/>
        <w:rPr>
          <w:color w:val="000000"/>
          <w:spacing w:val="-5"/>
          <w:shd w:val="clear" w:color="auto" w:fill="FFFFFF"/>
        </w:rPr>
      </w:pPr>
      <w:r w:rsidRPr="003E1328">
        <w:rPr>
          <w:color w:val="000000"/>
          <w:spacing w:val="-5"/>
          <w:shd w:val="clear" w:color="auto" w:fill="FFFFFF"/>
        </w:rPr>
        <w:t>Harris, A., &amp; Leonardo, Z. (2018). Intersectionality, Race-Gender Subordination, and Education. </w:t>
      </w:r>
      <w:r w:rsidRPr="003E1328">
        <w:rPr>
          <w:i/>
          <w:iCs/>
          <w:color w:val="000000"/>
          <w:spacing w:val="-5"/>
          <w:shd w:val="clear" w:color="auto" w:fill="FFFFFF"/>
        </w:rPr>
        <w:t>Review of Research in Education</w:t>
      </w:r>
      <w:r w:rsidRPr="003E1328">
        <w:rPr>
          <w:color w:val="000000"/>
          <w:spacing w:val="-5"/>
          <w:shd w:val="clear" w:color="auto" w:fill="FFFFFF"/>
        </w:rPr>
        <w:t>, </w:t>
      </w:r>
      <w:r w:rsidRPr="003E1328">
        <w:rPr>
          <w:i/>
          <w:iCs/>
          <w:color w:val="000000"/>
          <w:spacing w:val="-5"/>
          <w:shd w:val="clear" w:color="auto" w:fill="FFFFFF"/>
        </w:rPr>
        <w:t>42</w:t>
      </w:r>
      <w:r w:rsidRPr="003E1328">
        <w:rPr>
          <w:color w:val="000000"/>
          <w:spacing w:val="-5"/>
          <w:shd w:val="clear" w:color="auto" w:fill="FFFFFF"/>
        </w:rPr>
        <w:t xml:space="preserve">, </w:t>
      </w:r>
      <w:r w:rsidR="00937065" w:rsidRPr="003E1328">
        <w:rPr>
          <w:color w:val="000000"/>
          <w:spacing w:val="-5"/>
          <w:shd w:val="clear" w:color="auto" w:fill="FFFFFF"/>
        </w:rPr>
        <w:t>p</w:t>
      </w:r>
      <w:r w:rsidR="00B208E1" w:rsidRPr="003E1328">
        <w:rPr>
          <w:color w:val="000000"/>
          <w:spacing w:val="-5"/>
          <w:shd w:val="clear" w:color="auto" w:fill="FFFFFF"/>
        </w:rPr>
        <w:t>p</w:t>
      </w:r>
      <w:r w:rsidR="00937065" w:rsidRPr="003E1328">
        <w:rPr>
          <w:color w:val="000000"/>
          <w:spacing w:val="-5"/>
          <w:shd w:val="clear" w:color="auto" w:fill="FFFFFF"/>
        </w:rPr>
        <w:t xml:space="preserve">. </w:t>
      </w:r>
      <w:r w:rsidRPr="003E1328">
        <w:rPr>
          <w:color w:val="000000"/>
          <w:spacing w:val="-5"/>
          <w:shd w:val="clear" w:color="auto" w:fill="FFFFFF"/>
        </w:rPr>
        <w:t xml:space="preserve">1–27. </w:t>
      </w:r>
    </w:p>
    <w:p w14:paraId="7A7B8531" w14:textId="77777777" w:rsidR="00F65D29" w:rsidRPr="003E1328" w:rsidRDefault="00F65D29" w:rsidP="002F5C0B">
      <w:pPr>
        <w:spacing w:line="360" w:lineRule="auto"/>
        <w:rPr>
          <w:color w:val="000000"/>
          <w:spacing w:val="-5"/>
          <w:shd w:val="clear" w:color="auto" w:fill="FFFFFF"/>
        </w:rPr>
      </w:pPr>
    </w:p>
    <w:p w14:paraId="0F5F69A9" w14:textId="6A31F90F" w:rsidR="00F65D29" w:rsidRPr="003E1328" w:rsidRDefault="00F65D29" w:rsidP="002F5C0B">
      <w:pPr>
        <w:spacing w:line="360" w:lineRule="auto"/>
        <w:rPr>
          <w:color w:val="222222"/>
          <w:shd w:val="clear" w:color="auto" w:fill="FFFFFF"/>
        </w:rPr>
      </w:pPr>
      <w:r w:rsidRPr="003E1328">
        <w:rPr>
          <w:color w:val="222222"/>
          <w:shd w:val="clear" w:color="auto" w:fill="FFFFFF"/>
        </w:rPr>
        <w:t xml:space="preserve">Haynes, C., Joseph, N.M., Patton, L.D., Stewart, S. and Allen, E.L., </w:t>
      </w:r>
      <w:r w:rsidRPr="003E1328">
        <w:rPr>
          <w:color w:val="222222"/>
          <w:shd w:val="clear" w:color="auto" w:fill="FFFFFF"/>
        </w:rPr>
        <w:t>(</w:t>
      </w:r>
      <w:r w:rsidRPr="003E1328">
        <w:rPr>
          <w:color w:val="222222"/>
          <w:shd w:val="clear" w:color="auto" w:fill="FFFFFF"/>
        </w:rPr>
        <w:t>2020</w:t>
      </w:r>
      <w:r w:rsidRPr="003E1328">
        <w:rPr>
          <w:color w:val="222222"/>
          <w:shd w:val="clear" w:color="auto" w:fill="FFFFFF"/>
        </w:rPr>
        <w:t>)</w:t>
      </w:r>
      <w:r w:rsidRPr="003E1328">
        <w:rPr>
          <w:color w:val="222222"/>
          <w:shd w:val="clear" w:color="auto" w:fill="FFFFFF"/>
        </w:rPr>
        <w:t xml:space="preserve">. </w:t>
      </w:r>
      <w:r w:rsidRPr="003E1328">
        <w:rPr>
          <w:color w:val="222222"/>
          <w:shd w:val="clear" w:color="auto" w:fill="FFFFFF"/>
        </w:rPr>
        <w:t>‘</w:t>
      </w:r>
      <w:r w:rsidRPr="003E1328">
        <w:rPr>
          <w:color w:val="222222"/>
          <w:shd w:val="clear" w:color="auto" w:fill="FFFFFF"/>
        </w:rPr>
        <w:t>Toward an understanding of intersectionality methodology: A 30-year literature synthesis of Black women’s experiences in higher education.</w:t>
      </w:r>
      <w:r w:rsidRPr="003E1328">
        <w:rPr>
          <w:color w:val="222222"/>
          <w:shd w:val="clear" w:color="auto" w:fill="FFFFFF"/>
        </w:rPr>
        <w:t>’</w:t>
      </w:r>
      <w:r w:rsidRPr="003E1328">
        <w:rPr>
          <w:rStyle w:val="apple-converted-space"/>
          <w:rFonts w:eastAsiaTheme="majorEastAsia"/>
          <w:color w:val="222222"/>
          <w:shd w:val="clear" w:color="auto" w:fill="FFFFFF"/>
        </w:rPr>
        <w:t> </w:t>
      </w:r>
      <w:r w:rsidRPr="003E1328">
        <w:rPr>
          <w:i/>
          <w:iCs/>
          <w:color w:val="222222"/>
        </w:rPr>
        <w:t>Review of Educational Research</w:t>
      </w:r>
      <w:r w:rsidRPr="003E1328">
        <w:rPr>
          <w:color w:val="222222"/>
          <w:shd w:val="clear" w:color="auto" w:fill="FFFFFF"/>
        </w:rPr>
        <w:t>,</w:t>
      </w:r>
      <w:r w:rsidRPr="003E1328">
        <w:rPr>
          <w:rStyle w:val="apple-converted-space"/>
          <w:rFonts w:eastAsiaTheme="majorEastAsia"/>
          <w:color w:val="222222"/>
          <w:shd w:val="clear" w:color="auto" w:fill="FFFFFF"/>
        </w:rPr>
        <w:t> </w:t>
      </w:r>
      <w:r w:rsidRPr="003E1328">
        <w:rPr>
          <w:i/>
          <w:iCs/>
          <w:color w:val="222222"/>
        </w:rPr>
        <w:t>90</w:t>
      </w:r>
      <w:r w:rsidRPr="003E1328">
        <w:rPr>
          <w:color w:val="222222"/>
          <w:shd w:val="clear" w:color="auto" w:fill="FFFFFF"/>
        </w:rPr>
        <w:t>(6), pp.751-787.</w:t>
      </w:r>
    </w:p>
    <w:p w14:paraId="726FB7A9" w14:textId="77777777" w:rsidR="003E1328" w:rsidRPr="003E1328" w:rsidRDefault="003E1328" w:rsidP="002F5C0B">
      <w:pPr>
        <w:spacing w:line="360" w:lineRule="auto"/>
        <w:rPr>
          <w:color w:val="222222"/>
          <w:shd w:val="clear" w:color="auto" w:fill="FFFFFF"/>
        </w:rPr>
      </w:pPr>
    </w:p>
    <w:p w14:paraId="024B16C1" w14:textId="1D3F198B" w:rsidR="003E1328" w:rsidRPr="003E1328" w:rsidRDefault="003E1328" w:rsidP="002F5C0B">
      <w:pPr>
        <w:spacing w:line="360" w:lineRule="auto"/>
        <w:rPr>
          <w:color w:val="000000"/>
          <w:spacing w:val="-5"/>
          <w:shd w:val="clear" w:color="auto" w:fill="FFFFFF"/>
        </w:rPr>
      </w:pPr>
      <w:r w:rsidRPr="003E1328">
        <w:rPr>
          <w:color w:val="222222"/>
          <w:shd w:val="clear" w:color="auto" w:fill="FFFFFF"/>
        </w:rPr>
        <w:t xml:space="preserve">Hearn, J., </w:t>
      </w:r>
      <w:r w:rsidRPr="003E1328">
        <w:rPr>
          <w:color w:val="222222"/>
          <w:shd w:val="clear" w:color="auto" w:fill="FFFFFF"/>
        </w:rPr>
        <w:t>(</w:t>
      </w:r>
      <w:r w:rsidRPr="003E1328">
        <w:rPr>
          <w:color w:val="222222"/>
          <w:shd w:val="clear" w:color="auto" w:fill="FFFFFF"/>
        </w:rPr>
        <w:t>2007</w:t>
      </w:r>
      <w:r w:rsidRPr="003E1328">
        <w:rPr>
          <w:color w:val="222222"/>
          <w:shd w:val="clear" w:color="auto" w:fill="FFFFFF"/>
        </w:rPr>
        <w:t>)</w:t>
      </w:r>
      <w:r w:rsidRPr="003E1328">
        <w:rPr>
          <w:color w:val="222222"/>
          <w:shd w:val="clear" w:color="auto" w:fill="FFFFFF"/>
        </w:rPr>
        <w:t xml:space="preserve">. </w:t>
      </w:r>
      <w:r w:rsidRPr="003E1328">
        <w:rPr>
          <w:color w:val="222222"/>
          <w:shd w:val="clear" w:color="auto" w:fill="FFFFFF"/>
        </w:rPr>
        <w:t>‘</w:t>
      </w:r>
      <w:r w:rsidRPr="003E1328">
        <w:rPr>
          <w:color w:val="222222"/>
          <w:shd w:val="clear" w:color="auto" w:fill="FFFFFF"/>
        </w:rPr>
        <w:t xml:space="preserve">The problems boys and men </w:t>
      </w:r>
      <w:proofErr w:type="gramStart"/>
      <w:r w:rsidRPr="003E1328">
        <w:rPr>
          <w:color w:val="222222"/>
          <w:shd w:val="clear" w:color="auto" w:fill="FFFFFF"/>
        </w:rPr>
        <w:t>create,</w:t>
      </w:r>
      <w:proofErr w:type="gramEnd"/>
      <w:r w:rsidRPr="003E1328">
        <w:rPr>
          <w:color w:val="222222"/>
          <w:shd w:val="clear" w:color="auto" w:fill="FFFFFF"/>
        </w:rPr>
        <w:t xml:space="preserve"> the problems boys and men experience.</w:t>
      </w:r>
      <w:r w:rsidRPr="003E1328">
        <w:rPr>
          <w:color w:val="222222"/>
          <w:shd w:val="clear" w:color="auto" w:fill="FFFFFF"/>
        </w:rPr>
        <w:t>’</w:t>
      </w:r>
      <w:r w:rsidRPr="003E1328">
        <w:rPr>
          <w:rStyle w:val="apple-converted-space"/>
          <w:rFonts w:eastAsiaTheme="majorEastAsia"/>
          <w:color w:val="222222"/>
          <w:shd w:val="clear" w:color="auto" w:fill="FFFFFF"/>
        </w:rPr>
        <w:t> </w:t>
      </w:r>
      <w:r w:rsidRPr="003E1328">
        <w:rPr>
          <w:i/>
          <w:iCs/>
          <w:color w:val="222222"/>
        </w:rPr>
        <w:t>From boys to men: Social constructions of masculinity in contemporary society</w:t>
      </w:r>
      <w:r w:rsidRPr="003E1328">
        <w:rPr>
          <w:color w:val="222222"/>
          <w:shd w:val="clear" w:color="auto" w:fill="FFFFFF"/>
        </w:rPr>
        <w:t>, pp.13-32.</w:t>
      </w:r>
    </w:p>
    <w:p w14:paraId="7294DCBA" w14:textId="77777777" w:rsidR="00E03D76" w:rsidRPr="00742F6F" w:rsidRDefault="00E03D76" w:rsidP="00742F6F">
      <w:pPr>
        <w:spacing w:line="360" w:lineRule="auto"/>
        <w:rPr>
          <w:color w:val="000000"/>
          <w:spacing w:val="-5"/>
          <w:shd w:val="clear" w:color="auto" w:fill="FFFFFF"/>
        </w:rPr>
      </w:pPr>
    </w:p>
    <w:p w14:paraId="06EC7069" w14:textId="21E0FA31" w:rsidR="00E03D76" w:rsidRPr="00742F6F" w:rsidRDefault="00E03D76" w:rsidP="00742F6F">
      <w:pPr>
        <w:spacing w:line="360" w:lineRule="auto"/>
        <w:rPr>
          <w:color w:val="000000"/>
          <w:spacing w:val="-5"/>
          <w:shd w:val="clear" w:color="auto" w:fill="FFFFFF"/>
        </w:rPr>
      </w:pPr>
      <w:r w:rsidRPr="00742F6F">
        <w:rPr>
          <w:color w:val="222222"/>
          <w:shd w:val="clear" w:color="auto" w:fill="FFFFFF"/>
        </w:rPr>
        <w:t xml:space="preserve">Hemphill, M.J., (2017). </w:t>
      </w:r>
      <w:r w:rsidRPr="00742F6F">
        <w:rPr>
          <w:i/>
          <w:iCs/>
          <w:color w:val="222222"/>
          <w:shd w:val="clear" w:color="auto" w:fill="FFFFFF"/>
        </w:rPr>
        <w:t>The Anti-Black Hero: Black Masculinity Media Representation as Seen in Netflix Series Luke Cage and Fox Series Empire. Master of Arts in American Studies</w:t>
      </w:r>
      <w:r w:rsidRPr="00742F6F">
        <w:rPr>
          <w:color w:val="222222"/>
          <w:shd w:val="clear" w:color="auto" w:fill="FFFFFF"/>
        </w:rPr>
        <w:t xml:space="preserve">. Kennesaw State University. Available at: </w:t>
      </w:r>
      <w:hyperlink r:id="rId23" w:history="1">
        <w:r w:rsidRPr="00742F6F">
          <w:rPr>
            <w:rStyle w:val="Hyperlink"/>
            <w:shd w:val="clear" w:color="auto" w:fill="FFFFFF"/>
          </w:rPr>
          <w:t>https://digitalcommons.kennesaw.edu/mast_etd/14/</w:t>
        </w:r>
      </w:hyperlink>
      <w:r w:rsidRPr="00742F6F">
        <w:rPr>
          <w:color w:val="222222"/>
          <w:shd w:val="clear" w:color="auto" w:fill="FFFFFF"/>
        </w:rPr>
        <w:t xml:space="preserve"> (Accessed 09/06/2024).</w:t>
      </w:r>
    </w:p>
    <w:p w14:paraId="447B9678" w14:textId="77777777" w:rsidR="008E665D" w:rsidRPr="00742F6F" w:rsidRDefault="008E665D" w:rsidP="00742F6F">
      <w:pPr>
        <w:spacing w:line="360" w:lineRule="auto"/>
        <w:rPr>
          <w:color w:val="000000"/>
          <w:spacing w:val="-5"/>
          <w:shd w:val="clear" w:color="auto" w:fill="FFFFFF"/>
        </w:rPr>
      </w:pPr>
    </w:p>
    <w:p w14:paraId="240C6052" w14:textId="77777777" w:rsidR="008E665D" w:rsidRPr="00742F6F" w:rsidRDefault="008E665D" w:rsidP="00742F6F">
      <w:pPr>
        <w:spacing w:line="360" w:lineRule="auto"/>
        <w:rPr>
          <w:color w:val="000000"/>
          <w:spacing w:val="-5"/>
          <w:shd w:val="clear" w:color="auto" w:fill="FFFFFF"/>
        </w:rPr>
      </w:pPr>
      <w:r w:rsidRPr="00742F6F">
        <w:rPr>
          <w:color w:val="000000"/>
          <w:spacing w:val="-5"/>
          <w:shd w:val="clear" w:color="auto" w:fill="FFFFFF"/>
        </w:rPr>
        <w:t xml:space="preserve">Her Majesty’s Inspectorate of Probation, (2021). </w:t>
      </w:r>
      <w:r w:rsidRPr="00742F6F">
        <w:rPr>
          <w:i/>
          <w:iCs/>
          <w:color w:val="000000"/>
          <w:spacing w:val="-5"/>
          <w:shd w:val="clear" w:color="auto" w:fill="FFFFFF"/>
        </w:rPr>
        <w:t>The experiences of black and mixed heritage boys in the youth justice system</w:t>
      </w:r>
      <w:r w:rsidRPr="00742F6F">
        <w:rPr>
          <w:color w:val="000000"/>
          <w:spacing w:val="-5"/>
          <w:shd w:val="clear" w:color="auto" w:fill="FFFFFF"/>
        </w:rPr>
        <w:t xml:space="preserve">. Available at: </w:t>
      </w:r>
      <w:hyperlink r:id="rId24" w:history="1">
        <w:r w:rsidRPr="00742F6F">
          <w:rPr>
            <w:rStyle w:val="Hyperlink"/>
            <w:spacing w:val="-5"/>
            <w:shd w:val="clear" w:color="auto" w:fill="FFFFFF"/>
          </w:rPr>
          <w:t>https://www.justiceinspectorates.gov.uk/hmiprobation/wp-content/uploads/sites/5/2021/10/The-experiences-of-black-and-mixed-heritage-boys-in-the-youth-justice-system-thematic-report-v1.0.pdf</w:t>
        </w:r>
      </w:hyperlink>
      <w:r w:rsidRPr="00742F6F">
        <w:rPr>
          <w:color w:val="000000"/>
          <w:spacing w:val="-5"/>
          <w:shd w:val="clear" w:color="auto" w:fill="FFFFFF"/>
        </w:rPr>
        <w:t xml:space="preserve"> (Accessed 18/06/2024). </w:t>
      </w:r>
    </w:p>
    <w:p w14:paraId="1F48C9D5" w14:textId="77777777" w:rsidR="008E665D" w:rsidRPr="00742F6F" w:rsidRDefault="008E665D" w:rsidP="00742F6F">
      <w:pPr>
        <w:spacing w:line="360" w:lineRule="auto"/>
        <w:rPr>
          <w:color w:val="000000"/>
          <w:spacing w:val="-5"/>
          <w:shd w:val="clear" w:color="auto" w:fill="FFFFFF"/>
        </w:rPr>
      </w:pPr>
    </w:p>
    <w:p w14:paraId="3DE5C462" w14:textId="259F23DF" w:rsidR="000D2F0E" w:rsidRPr="00742F6F" w:rsidRDefault="000D2F0E" w:rsidP="00742F6F">
      <w:pPr>
        <w:spacing w:line="360" w:lineRule="auto"/>
        <w:rPr>
          <w:color w:val="222222"/>
          <w:shd w:val="clear" w:color="auto" w:fill="FFFFFF"/>
        </w:rPr>
      </w:pPr>
      <w:proofErr w:type="spellStart"/>
      <w:r w:rsidRPr="00742F6F">
        <w:rPr>
          <w:color w:val="222222"/>
          <w:shd w:val="clear" w:color="auto" w:fill="FFFFFF"/>
        </w:rPr>
        <w:t>Hirshman</w:t>
      </w:r>
      <w:proofErr w:type="spellEnd"/>
      <w:r w:rsidRPr="00742F6F">
        <w:rPr>
          <w:color w:val="222222"/>
          <w:shd w:val="clear" w:color="auto" w:fill="FFFFFF"/>
        </w:rPr>
        <w:t>, L., (2019). </w:t>
      </w:r>
      <w:r w:rsidRPr="00742F6F">
        <w:rPr>
          <w:i/>
          <w:iCs/>
          <w:color w:val="222222"/>
          <w:shd w:val="clear" w:color="auto" w:fill="FFFFFF"/>
        </w:rPr>
        <w:t>Reckoning: The epic battle against sexual abuse and harassment</w:t>
      </w:r>
      <w:r w:rsidRPr="00742F6F">
        <w:rPr>
          <w:color w:val="222222"/>
          <w:shd w:val="clear" w:color="auto" w:fill="FFFFFF"/>
        </w:rPr>
        <w:t>. New York: Houghton Mifflin.</w:t>
      </w:r>
    </w:p>
    <w:p w14:paraId="690347C8" w14:textId="77777777" w:rsidR="000D2F0E" w:rsidRPr="00742F6F" w:rsidRDefault="000D2F0E" w:rsidP="00742F6F">
      <w:pPr>
        <w:spacing w:line="360" w:lineRule="auto"/>
        <w:rPr>
          <w:color w:val="000000"/>
          <w:spacing w:val="-5"/>
          <w:shd w:val="clear" w:color="auto" w:fill="FFFFFF"/>
        </w:rPr>
      </w:pPr>
    </w:p>
    <w:p w14:paraId="45477FFB" w14:textId="1380926A" w:rsidR="008E665D" w:rsidRPr="00742F6F" w:rsidRDefault="008E665D" w:rsidP="00742F6F">
      <w:pPr>
        <w:spacing w:line="360" w:lineRule="auto"/>
      </w:pPr>
      <w:r w:rsidRPr="00742F6F">
        <w:t xml:space="preserve">HM Treasury, (2011). The Plan for Growth. London: HMSO. </w:t>
      </w:r>
    </w:p>
    <w:p w14:paraId="2E6113F2" w14:textId="77777777" w:rsidR="008E665D" w:rsidRPr="00742F6F" w:rsidRDefault="008E665D" w:rsidP="00742F6F">
      <w:pPr>
        <w:spacing w:line="360" w:lineRule="auto"/>
      </w:pPr>
    </w:p>
    <w:p w14:paraId="778EF256" w14:textId="71059B84" w:rsidR="0059213E" w:rsidRPr="00742F6F" w:rsidRDefault="008E665D" w:rsidP="00742F6F">
      <w:pPr>
        <w:spacing w:line="360" w:lineRule="auto"/>
        <w:rPr>
          <w:color w:val="1C1D1E"/>
          <w:shd w:val="clear" w:color="auto" w:fill="FFFFFF"/>
        </w:rPr>
      </w:pPr>
      <w:r w:rsidRPr="00742F6F">
        <w:rPr>
          <w:color w:val="1C1D1E"/>
          <w:shd w:val="clear" w:color="auto" w:fill="FFFFFF"/>
        </w:rPr>
        <w:t>Home Office</w:t>
      </w:r>
      <w:r w:rsidR="0059213E" w:rsidRPr="00742F6F">
        <w:rPr>
          <w:color w:val="1C1D1E"/>
          <w:shd w:val="clear" w:color="auto" w:fill="FFFFFF"/>
        </w:rPr>
        <w:t xml:space="preserve">, (2005). </w:t>
      </w:r>
      <w:r w:rsidR="0059213E" w:rsidRPr="00742F6F">
        <w:rPr>
          <w:i/>
          <w:iCs/>
          <w:color w:val="1C1D1E"/>
          <w:shd w:val="clear" w:color="auto" w:fill="FFFFFF"/>
        </w:rPr>
        <w:t>Revised code of practice for the exercise by: Police Officers of Statutory Powers Stop and Search</w:t>
      </w:r>
      <w:r w:rsidR="0059213E" w:rsidRPr="00742F6F">
        <w:rPr>
          <w:color w:val="1C1D1E"/>
          <w:shd w:val="clear" w:color="auto" w:fill="FFFFFF"/>
        </w:rPr>
        <w:t xml:space="preserve">. Available at: </w:t>
      </w:r>
      <w:hyperlink r:id="rId25" w:history="1">
        <w:r w:rsidR="0059213E" w:rsidRPr="00742F6F">
          <w:rPr>
            <w:rStyle w:val="Hyperlink"/>
            <w:shd w:val="clear" w:color="auto" w:fill="FFFFFF"/>
          </w:rPr>
          <w:t>https://assets.publishing.service.gov.uk/media/5a74e216e5274a59fa715b3e/PaceCodeAWeb.pdf</w:t>
        </w:r>
      </w:hyperlink>
      <w:r w:rsidR="0059213E" w:rsidRPr="00742F6F">
        <w:rPr>
          <w:color w:val="1C1D1E"/>
          <w:shd w:val="clear" w:color="auto" w:fill="FFFFFF"/>
        </w:rPr>
        <w:t xml:space="preserve"> (Accessed 17/06/2024).</w:t>
      </w:r>
    </w:p>
    <w:p w14:paraId="30FB4E83" w14:textId="77777777" w:rsidR="003C3B7F" w:rsidRPr="00742F6F" w:rsidRDefault="003C3B7F" w:rsidP="00742F6F">
      <w:pPr>
        <w:spacing w:line="360" w:lineRule="auto"/>
        <w:rPr>
          <w:color w:val="1C1D1E"/>
          <w:shd w:val="clear" w:color="auto" w:fill="FFFFFF"/>
        </w:rPr>
      </w:pPr>
    </w:p>
    <w:p w14:paraId="4576940B" w14:textId="77777777" w:rsidR="003C3B7F" w:rsidRPr="00742F6F" w:rsidRDefault="003C3B7F" w:rsidP="00742F6F">
      <w:pPr>
        <w:spacing w:line="360" w:lineRule="auto"/>
      </w:pPr>
      <w:r w:rsidRPr="00742F6F">
        <w:t xml:space="preserve">House of Commons Report Stage (2009). </w:t>
      </w:r>
      <w:r w:rsidRPr="00742F6F">
        <w:rPr>
          <w:i/>
          <w:iCs/>
        </w:rPr>
        <w:t xml:space="preserve">Equality Bill Impact Assessment Version 3 (House of Common Reports Stage, 2009). </w:t>
      </w:r>
      <w:r w:rsidRPr="00742F6F">
        <w:t xml:space="preserve">Available at: </w:t>
      </w:r>
      <w:hyperlink r:id="rId26" w:history="1">
        <w:r w:rsidRPr="00742F6F">
          <w:rPr>
            <w:rStyle w:val="Hyperlink"/>
          </w:rPr>
          <w:t>https://www.gov.uk/government/publications/equality-bill-impact-assessment-version-3</w:t>
        </w:r>
      </w:hyperlink>
      <w:r w:rsidRPr="00742F6F">
        <w:t xml:space="preserve"> (Accessed 18/06/2024).  </w:t>
      </w:r>
    </w:p>
    <w:p w14:paraId="185BDE04" w14:textId="77777777" w:rsidR="0059213E" w:rsidRPr="00742F6F" w:rsidRDefault="0059213E" w:rsidP="00742F6F">
      <w:pPr>
        <w:spacing w:line="360" w:lineRule="auto"/>
        <w:rPr>
          <w:color w:val="1C1D1E"/>
          <w:shd w:val="clear" w:color="auto" w:fill="FFFFFF"/>
        </w:rPr>
      </w:pPr>
    </w:p>
    <w:p w14:paraId="7DD8A02E" w14:textId="7A60C68B" w:rsidR="0059213E" w:rsidRPr="00742F6F" w:rsidRDefault="0059213E" w:rsidP="00742F6F">
      <w:pPr>
        <w:spacing w:line="360" w:lineRule="auto"/>
        <w:rPr>
          <w:color w:val="1C1D1E"/>
          <w:shd w:val="clear" w:color="auto" w:fill="FFFFFF"/>
        </w:rPr>
      </w:pPr>
      <w:proofErr w:type="spellStart"/>
      <w:r w:rsidRPr="00742F6F">
        <w:rPr>
          <w:color w:val="1C1D1E"/>
          <w:shd w:val="clear" w:color="auto" w:fill="FFFFFF"/>
        </w:rPr>
        <w:t>Houh</w:t>
      </w:r>
      <w:proofErr w:type="spellEnd"/>
      <w:r w:rsidRPr="00742F6F">
        <w:rPr>
          <w:color w:val="1C1D1E"/>
          <w:shd w:val="clear" w:color="auto" w:fill="FFFFFF"/>
        </w:rPr>
        <w:t xml:space="preserve">, E. (2021). </w:t>
      </w:r>
      <w:r w:rsidRPr="00742F6F">
        <w:rPr>
          <w:i/>
          <w:iCs/>
          <w:color w:val="1C1D1E"/>
          <w:shd w:val="clear" w:color="auto" w:fill="FFFFFF"/>
        </w:rPr>
        <w:t>A Genealogy of Intersectionality</w:t>
      </w:r>
      <w:r w:rsidRPr="00742F6F">
        <w:rPr>
          <w:color w:val="1C1D1E"/>
          <w:shd w:val="clear" w:color="auto" w:fill="FFFFFF"/>
        </w:rPr>
        <w:t xml:space="preserve">. Available at: </w:t>
      </w:r>
      <w:hyperlink r:id="rId27" w:history="1">
        <w:r w:rsidRPr="00742F6F">
          <w:rPr>
            <w:rStyle w:val="Hyperlink"/>
            <w:shd w:val="clear" w:color="auto" w:fill="FFFFFF"/>
          </w:rPr>
          <w:t>https://ssrn.com/abstract=3951893</w:t>
        </w:r>
      </w:hyperlink>
      <w:r w:rsidRPr="00742F6F">
        <w:rPr>
          <w:color w:val="1C1D1E"/>
          <w:shd w:val="clear" w:color="auto" w:fill="FFFFFF"/>
        </w:rPr>
        <w:t xml:space="preserve"> (Accessed 19/06/2024). </w:t>
      </w:r>
    </w:p>
    <w:p w14:paraId="140E4259" w14:textId="0D3F724B" w:rsidR="00103B05" w:rsidRPr="00742F6F" w:rsidRDefault="00103B05" w:rsidP="00742F6F">
      <w:pPr>
        <w:spacing w:line="360" w:lineRule="auto"/>
        <w:rPr>
          <w:color w:val="000000"/>
          <w:spacing w:val="-5"/>
          <w:shd w:val="clear" w:color="auto" w:fill="FFFFFF"/>
        </w:rPr>
      </w:pPr>
      <w:r w:rsidRPr="00742F6F">
        <w:rPr>
          <w:color w:val="000000"/>
          <w:spacing w:val="-5"/>
          <w:shd w:val="clear" w:color="auto" w:fill="FFFFFF"/>
        </w:rPr>
        <w:lastRenderedPageBreak/>
        <w:t xml:space="preserve">House of </w:t>
      </w:r>
      <w:r w:rsidR="003F0D5D" w:rsidRPr="00742F6F">
        <w:rPr>
          <w:color w:val="000000"/>
          <w:spacing w:val="-5"/>
          <w:shd w:val="clear" w:color="auto" w:fill="FFFFFF"/>
        </w:rPr>
        <w:t>C</w:t>
      </w:r>
      <w:r w:rsidRPr="00742F6F">
        <w:rPr>
          <w:color w:val="000000"/>
          <w:spacing w:val="-5"/>
          <w:shd w:val="clear" w:color="auto" w:fill="FFFFFF"/>
        </w:rPr>
        <w:t>ommons (2007)</w:t>
      </w:r>
      <w:r w:rsidR="003F0D5D" w:rsidRPr="00742F6F">
        <w:rPr>
          <w:color w:val="000000"/>
          <w:spacing w:val="-5"/>
          <w:shd w:val="clear" w:color="auto" w:fill="FFFFFF"/>
        </w:rPr>
        <w:t xml:space="preserve">. </w:t>
      </w:r>
      <w:r w:rsidR="003F0D5D" w:rsidRPr="00742F6F">
        <w:rPr>
          <w:i/>
          <w:iCs/>
          <w:color w:val="000000"/>
          <w:spacing w:val="-5"/>
          <w:shd w:val="clear" w:color="auto" w:fill="FFFFFF"/>
        </w:rPr>
        <w:t>Young Black People and the Criminal Justice System. Second Report of Session 2006-07</w:t>
      </w:r>
      <w:r w:rsidR="003F0D5D" w:rsidRPr="00742F6F">
        <w:rPr>
          <w:color w:val="000000"/>
          <w:spacing w:val="-5"/>
          <w:shd w:val="clear" w:color="auto" w:fill="FFFFFF"/>
        </w:rPr>
        <w:t xml:space="preserve">. Available at: </w:t>
      </w:r>
      <w:r w:rsidRPr="00742F6F">
        <w:rPr>
          <w:color w:val="000000"/>
          <w:spacing w:val="-5"/>
          <w:shd w:val="clear" w:color="auto" w:fill="FFFFFF"/>
        </w:rPr>
        <w:t xml:space="preserve"> </w:t>
      </w:r>
      <w:hyperlink r:id="rId28" w:history="1">
        <w:r w:rsidRPr="00742F6F">
          <w:rPr>
            <w:rStyle w:val="Hyperlink"/>
            <w:spacing w:val="-5"/>
            <w:shd w:val="clear" w:color="auto" w:fill="FFFFFF"/>
          </w:rPr>
          <w:t>https://www.statewatch.org/media/documents/news/2007/jun/uk-hasc-young-black-people.pdf</w:t>
        </w:r>
      </w:hyperlink>
      <w:r w:rsidR="003F0D5D" w:rsidRPr="00742F6F">
        <w:rPr>
          <w:color w:val="000000"/>
          <w:spacing w:val="-5"/>
          <w:shd w:val="clear" w:color="auto" w:fill="FFFFFF"/>
        </w:rPr>
        <w:t xml:space="preserve"> (Accessed 14/06/2024).</w:t>
      </w:r>
    </w:p>
    <w:p w14:paraId="4283C5B5" w14:textId="77777777" w:rsidR="008E665D" w:rsidRPr="00742F6F" w:rsidRDefault="008E665D" w:rsidP="00742F6F">
      <w:pPr>
        <w:spacing w:line="360" w:lineRule="auto"/>
        <w:rPr>
          <w:color w:val="000000"/>
          <w:spacing w:val="-5"/>
          <w:shd w:val="clear" w:color="auto" w:fill="FFFFFF"/>
        </w:rPr>
      </w:pPr>
    </w:p>
    <w:p w14:paraId="3A72255B" w14:textId="77777777" w:rsidR="008E665D" w:rsidRPr="00742F6F" w:rsidRDefault="008E665D" w:rsidP="00742F6F">
      <w:pPr>
        <w:spacing w:line="360" w:lineRule="auto"/>
        <w:rPr>
          <w:color w:val="000000"/>
          <w:spacing w:val="-5"/>
          <w:shd w:val="clear" w:color="auto" w:fill="FFFFFF"/>
        </w:rPr>
      </w:pPr>
      <w:r w:rsidRPr="00742F6F">
        <w:rPr>
          <w:color w:val="222222"/>
          <w:shd w:val="clear" w:color="auto" w:fill="FFFFFF"/>
        </w:rPr>
        <w:t xml:space="preserve">Hull, G., </w:t>
      </w:r>
      <w:proofErr w:type="spellStart"/>
      <w:r w:rsidRPr="00742F6F">
        <w:rPr>
          <w:color w:val="222222"/>
          <w:shd w:val="clear" w:color="auto" w:fill="FFFFFF"/>
        </w:rPr>
        <w:t>Zacher</w:t>
      </w:r>
      <w:proofErr w:type="spellEnd"/>
      <w:r w:rsidRPr="00742F6F">
        <w:rPr>
          <w:color w:val="222222"/>
          <w:shd w:val="clear" w:color="auto" w:fill="FFFFFF"/>
        </w:rPr>
        <w:t>, J. and Hibbert, L., (2009). Youth, risk, and equity in a global world. </w:t>
      </w:r>
      <w:r w:rsidRPr="00742F6F">
        <w:rPr>
          <w:i/>
          <w:iCs/>
          <w:color w:val="222222"/>
          <w:shd w:val="clear" w:color="auto" w:fill="FFFFFF"/>
        </w:rPr>
        <w:t>Review of Research in Education</w:t>
      </w:r>
      <w:r w:rsidRPr="00742F6F">
        <w:rPr>
          <w:color w:val="222222"/>
          <w:shd w:val="clear" w:color="auto" w:fill="FFFFFF"/>
        </w:rPr>
        <w:t>, </w:t>
      </w:r>
      <w:r w:rsidRPr="00742F6F">
        <w:rPr>
          <w:i/>
          <w:iCs/>
          <w:color w:val="222222"/>
          <w:shd w:val="clear" w:color="auto" w:fill="FFFFFF"/>
        </w:rPr>
        <w:t>33</w:t>
      </w:r>
      <w:r w:rsidRPr="00742F6F">
        <w:rPr>
          <w:color w:val="222222"/>
          <w:shd w:val="clear" w:color="auto" w:fill="FFFFFF"/>
        </w:rPr>
        <w:t>(1), pp.117-159.</w:t>
      </w:r>
    </w:p>
    <w:p w14:paraId="63FEA0F8" w14:textId="77777777" w:rsidR="008E665D" w:rsidRPr="00742F6F" w:rsidRDefault="008E665D" w:rsidP="00742F6F">
      <w:pPr>
        <w:spacing w:line="360" w:lineRule="auto"/>
        <w:rPr>
          <w:color w:val="000000"/>
          <w:spacing w:val="-5"/>
          <w:shd w:val="clear" w:color="auto" w:fill="FFFFFF"/>
        </w:rPr>
      </w:pPr>
    </w:p>
    <w:p w14:paraId="250CBD71" w14:textId="654BF114" w:rsidR="00103B05" w:rsidRPr="00742F6F" w:rsidRDefault="00103B05" w:rsidP="00742F6F">
      <w:pPr>
        <w:spacing w:line="360" w:lineRule="auto"/>
        <w:rPr>
          <w:color w:val="1C1D1E"/>
          <w:shd w:val="clear" w:color="auto" w:fill="FFFFFF"/>
        </w:rPr>
      </w:pPr>
      <w:r w:rsidRPr="00742F6F">
        <w:rPr>
          <w:color w:val="222222"/>
          <w:shd w:val="clear" w:color="auto" w:fill="FFFFFF"/>
        </w:rPr>
        <w:t>Jones, G. (2009).</w:t>
      </w:r>
      <w:r w:rsidRPr="00742F6F">
        <w:rPr>
          <w:rStyle w:val="apple-converted-space"/>
          <w:color w:val="222222"/>
          <w:shd w:val="clear" w:color="auto" w:fill="FFFFFF"/>
        </w:rPr>
        <w:t> </w:t>
      </w:r>
      <w:r w:rsidRPr="00742F6F">
        <w:rPr>
          <w:i/>
          <w:iCs/>
          <w:color w:val="222222"/>
        </w:rPr>
        <w:t>Youth</w:t>
      </w:r>
      <w:r w:rsidRPr="00742F6F">
        <w:rPr>
          <w:color w:val="222222"/>
          <w:shd w:val="clear" w:color="auto" w:fill="FFFFFF"/>
        </w:rPr>
        <w:t xml:space="preserve">. </w:t>
      </w:r>
      <w:r w:rsidR="0059213E" w:rsidRPr="00742F6F">
        <w:rPr>
          <w:color w:val="222222"/>
          <w:shd w:val="clear" w:color="auto" w:fill="FFFFFF"/>
        </w:rPr>
        <w:t xml:space="preserve">Cambridge: </w:t>
      </w:r>
      <w:r w:rsidRPr="00742F6F">
        <w:rPr>
          <w:color w:val="222222"/>
          <w:shd w:val="clear" w:color="auto" w:fill="FFFFFF"/>
        </w:rPr>
        <w:t>Polity Press.</w:t>
      </w:r>
    </w:p>
    <w:p w14:paraId="74CC5EB5" w14:textId="77777777" w:rsidR="00103B05" w:rsidRPr="00742F6F" w:rsidRDefault="00103B05" w:rsidP="00742F6F">
      <w:pPr>
        <w:spacing w:line="360" w:lineRule="auto"/>
        <w:rPr>
          <w:color w:val="1C1D1E"/>
          <w:shd w:val="clear" w:color="auto" w:fill="FFFFFF"/>
        </w:rPr>
      </w:pPr>
    </w:p>
    <w:p w14:paraId="19C720E4" w14:textId="536117C8" w:rsidR="00103B05" w:rsidRPr="00742F6F" w:rsidRDefault="00103B05" w:rsidP="00742F6F">
      <w:pPr>
        <w:spacing w:line="360" w:lineRule="auto"/>
        <w:rPr>
          <w:color w:val="1C1D1E"/>
          <w:shd w:val="clear" w:color="auto" w:fill="FFFFFF"/>
        </w:rPr>
      </w:pPr>
      <w:proofErr w:type="spellStart"/>
      <w:r w:rsidRPr="00742F6F">
        <w:rPr>
          <w:color w:val="222222"/>
          <w:shd w:val="clear" w:color="auto" w:fill="FFFFFF"/>
        </w:rPr>
        <w:t>Kurlychek</w:t>
      </w:r>
      <w:proofErr w:type="spellEnd"/>
      <w:r w:rsidRPr="00742F6F">
        <w:rPr>
          <w:color w:val="222222"/>
          <w:shd w:val="clear" w:color="auto" w:fill="FFFFFF"/>
        </w:rPr>
        <w:t xml:space="preserve">, M.C. and Johnson, B.D., </w:t>
      </w:r>
      <w:r w:rsidR="00733600" w:rsidRPr="00742F6F">
        <w:rPr>
          <w:color w:val="222222"/>
          <w:shd w:val="clear" w:color="auto" w:fill="FFFFFF"/>
        </w:rPr>
        <w:t>(</w:t>
      </w:r>
      <w:r w:rsidRPr="00742F6F">
        <w:rPr>
          <w:color w:val="222222"/>
          <w:shd w:val="clear" w:color="auto" w:fill="FFFFFF"/>
        </w:rPr>
        <w:t>2019</w:t>
      </w:r>
      <w:r w:rsidR="00733600" w:rsidRPr="00742F6F">
        <w:rPr>
          <w:color w:val="222222"/>
          <w:shd w:val="clear" w:color="auto" w:fill="FFFFFF"/>
        </w:rPr>
        <w:t>)</w:t>
      </w:r>
      <w:r w:rsidRPr="00742F6F">
        <w:rPr>
          <w:color w:val="222222"/>
          <w:shd w:val="clear" w:color="auto" w:fill="FFFFFF"/>
        </w:rPr>
        <w:t xml:space="preserve">. </w:t>
      </w:r>
      <w:r w:rsidR="00733600" w:rsidRPr="00742F6F">
        <w:rPr>
          <w:color w:val="222222"/>
          <w:shd w:val="clear" w:color="auto" w:fill="FFFFFF"/>
        </w:rPr>
        <w:t>‘</w:t>
      </w:r>
      <w:r w:rsidRPr="00742F6F">
        <w:rPr>
          <w:color w:val="222222"/>
          <w:shd w:val="clear" w:color="auto" w:fill="FFFFFF"/>
        </w:rPr>
        <w:t>Cumulative disadvantage in the American criminal justice system.</w:t>
      </w:r>
      <w:r w:rsidR="00733600" w:rsidRPr="00742F6F">
        <w:rPr>
          <w:color w:val="222222"/>
          <w:shd w:val="clear" w:color="auto" w:fill="FFFFFF"/>
        </w:rPr>
        <w:t>’</w:t>
      </w:r>
      <w:r w:rsidRPr="00742F6F">
        <w:rPr>
          <w:rStyle w:val="apple-converted-space"/>
          <w:color w:val="222222"/>
          <w:shd w:val="clear" w:color="auto" w:fill="FFFFFF"/>
        </w:rPr>
        <w:t> </w:t>
      </w:r>
      <w:r w:rsidRPr="00742F6F">
        <w:rPr>
          <w:i/>
          <w:iCs/>
          <w:color w:val="222222"/>
        </w:rPr>
        <w:t>Annual Review of Criminology</w:t>
      </w:r>
      <w:r w:rsidRPr="00742F6F">
        <w:rPr>
          <w:color w:val="222222"/>
          <w:shd w:val="clear" w:color="auto" w:fill="FFFFFF"/>
        </w:rPr>
        <w:t>,</w:t>
      </w:r>
      <w:r w:rsidRPr="00742F6F">
        <w:rPr>
          <w:rStyle w:val="apple-converted-space"/>
          <w:color w:val="222222"/>
          <w:shd w:val="clear" w:color="auto" w:fill="FFFFFF"/>
        </w:rPr>
        <w:t> </w:t>
      </w:r>
      <w:r w:rsidRPr="00742F6F">
        <w:rPr>
          <w:i/>
          <w:iCs/>
          <w:color w:val="222222"/>
        </w:rPr>
        <w:t>2</w:t>
      </w:r>
      <w:r w:rsidRPr="00742F6F">
        <w:rPr>
          <w:color w:val="222222"/>
          <w:shd w:val="clear" w:color="auto" w:fill="FFFFFF"/>
        </w:rPr>
        <w:t>, pp.291-319.</w:t>
      </w:r>
    </w:p>
    <w:p w14:paraId="07457B29" w14:textId="77777777" w:rsidR="00103B05" w:rsidRPr="00742F6F" w:rsidRDefault="00103B05" w:rsidP="00742F6F">
      <w:pPr>
        <w:spacing w:line="360" w:lineRule="auto"/>
        <w:rPr>
          <w:color w:val="1C1D1E"/>
          <w:shd w:val="clear" w:color="auto" w:fill="FFFFFF"/>
        </w:rPr>
      </w:pPr>
    </w:p>
    <w:p w14:paraId="0448EEB6" w14:textId="05B76C45" w:rsidR="00103B05" w:rsidRPr="00742F6F" w:rsidRDefault="00103B05" w:rsidP="00742F6F">
      <w:pPr>
        <w:spacing w:line="360" w:lineRule="auto"/>
        <w:rPr>
          <w:color w:val="1C1D1E"/>
          <w:shd w:val="clear" w:color="auto" w:fill="FFFFFF"/>
        </w:rPr>
      </w:pPr>
      <w:r w:rsidRPr="00742F6F">
        <w:rPr>
          <w:color w:val="222222"/>
          <w:shd w:val="clear" w:color="auto" w:fill="FFFFFF"/>
        </w:rPr>
        <w:t xml:space="preserve">Malkani, B., </w:t>
      </w:r>
      <w:r w:rsidR="00733600" w:rsidRPr="00742F6F">
        <w:rPr>
          <w:color w:val="222222"/>
          <w:shd w:val="clear" w:color="auto" w:fill="FFFFFF"/>
        </w:rPr>
        <w:t>(</w:t>
      </w:r>
      <w:r w:rsidRPr="00742F6F">
        <w:rPr>
          <w:color w:val="222222"/>
          <w:shd w:val="clear" w:color="auto" w:fill="FFFFFF"/>
        </w:rPr>
        <w:t>2024</w:t>
      </w:r>
      <w:r w:rsidR="00733600" w:rsidRPr="00742F6F">
        <w:rPr>
          <w:color w:val="222222"/>
          <w:shd w:val="clear" w:color="auto" w:fill="FFFFFF"/>
        </w:rPr>
        <w:t>)</w:t>
      </w:r>
      <w:r w:rsidRPr="00742F6F">
        <w:rPr>
          <w:color w:val="222222"/>
          <w:shd w:val="clear" w:color="auto" w:fill="FFFFFF"/>
        </w:rPr>
        <w:t>. Racial Justice and Law: The 1900s and 2000s. In </w:t>
      </w:r>
      <w:r w:rsidRPr="00742F6F">
        <w:rPr>
          <w:i/>
          <w:iCs/>
          <w:color w:val="222222"/>
          <w:shd w:val="clear" w:color="auto" w:fill="FFFFFF"/>
        </w:rPr>
        <w:t>Racial Justice and the Limits of Law</w:t>
      </w:r>
      <w:r w:rsidRPr="00742F6F">
        <w:rPr>
          <w:color w:val="222222"/>
          <w:shd w:val="clear" w:color="auto" w:fill="FFFFFF"/>
        </w:rPr>
        <w:t xml:space="preserve"> (pp. 54-83). </w:t>
      </w:r>
      <w:r w:rsidR="00733600" w:rsidRPr="00742F6F">
        <w:rPr>
          <w:color w:val="222222"/>
          <w:shd w:val="clear" w:color="auto" w:fill="FFFFFF"/>
        </w:rPr>
        <w:t xml:space="preserve">Bristol: </w:t>
      </w:r>
      <w:r w:rsidRPr="00742F6F">
        <w:rPr>
          <w:color w:val="222222"/>
          <w:shd w:val="clear" w:color="auto" w:fill="FFFFFF"/>
        </w:rPr>
        <w:t>Bristol University Press.</w:t>
      </w:r>
    </w:p>
    <w:p w14:paraId="20E29C3F" w14:textId="77777777" w:rsidR="00C327D1" w:rsidRDefault="00C327D1" w:rsidP="00742F6F">
      <w:pPr>
        <w:spacing w:line="360" w:lineRule="auto"/>
        <w:rPr>
          <w:color w:val="222222"/>
          <w:shd w:val="clear" w:color="auto" w:fill="FFFFFF"/>
        </w:rPr>
      </w:pPr>
    </w:p>
    <w:p w14:paraId="6D5D173E" w14:textId="359E9C65"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Matambanadzo</w:t>
      </w:r>
      <w:proofErr w:type="spellEnd"/>
      <w:r w:rsidRPr="00742F6F">
        <w:rPr>
          <w:color w:val="222222"/>
          <w:shd w:val="clear" w:color="auto" w:fill="FFFFFF"/>
        </w:rPr>
        <w:t xml:space="preserve">, S.M., Valdes, F. and Velez Martinez, S.I., </w:t>
      </w:r>
      <w:r w:rsidR="00733600" w:rsidRPr="00742F6F">
        <w:rPr>
          <w:color w:val="222222"/>
          <w:shd w:val="clear" w:color="auto" w:fill="FFFFFF"/>
        </w:rPr>
        <w:t>(</w:t>
      </w:r>
      <w:r w:rsidRPr="00742F6F">
        <w:rPr>
          <w:color w:val="222222"/>
          <w:shd w:val="clear" w:color="auto" w:fill="FFFFFF"/>
        </w:rPr>
        <w:t>2016</w:t>
      </w:r>
      <w:r w:rsidR="00733600" w:rsidRPr="00742F6F">
        <w:rPr>
          <w:color w:val="222222"/>
          <w:shd w:val="clear" w:color="auto" w:fill="FFFFFF"/>
        </w:rPr>
        <w:t>)</w:t>
      </w:r>
      <w:r w:rsidRPr="00742F6F">
        <w:rPr>
          <w:color w:val="222222"/>
          <w:shd w:val="clear" w:color="auto" w:fill="FFFFFF"/>
        </w:rPr>
        <w:t xml:space="preserve">. </w:t>
      </w:r>
      <w:r w:rsidR="00733600" w:rsidRPr="00742F6F">
        <w:rPr>
          <w:color w:val="222222"/>
          <w:shd w:val="clear" w:color="auto" w:fill="FFFFFF"/>
        </w:rPr>
        <w:t>‘A</w:t>
      </w:r>
      <w:r w:rsidRPr="00742F6F">
        <w:rPr>
          <w:color w:val="222222"/>
          <w:shd w:val="clear" w:color="auto" w:fill="FFFFFF"/>
        </w:rPr>
        <w:t>fterword: kindling the programmatic production of critical and outsider legal scholarship, 1996-2016.</w:t>
      </w:r>
      <w:r w:rsidR="00733600"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Whittier Law Review</w:t>
      </w:r>
      <w:r w:rsidRPr="00742F6F">
        <w:rPr>
          <w:color w:val="222222"/>
          <w:shd w:val="clear" w:color="auto" w:fill="FFFFFF"/>
        </w:rPr>
        <w:t>, </w:t>
      </w:r>
      <w:r w:rsidRPr="00742F6F">
        <w:rPr>
          <w:i/>
          <w:iCs/>
          <w:color w:val="222222"/>
          <w:shd w:val="clear" w:color="auto" w:fill="FFFFFF"/>
        </w:rPr>
        <w:t>37</w:t>
      </w:r>
      <w:r w:rsidRPr="00742F6F">
        <w:rPr>
          <w:color w:val="222222"/>
          <w:shd w:val="clear" w:color="auto" w:fill="FFFFFF"/>
        </w:rPr>
        <w:t>, p.439.</w:t>
      </w:r>
    </w:p>
    <w:p w14:paraId="2751A6ED" w14:textId="77777777" w:rsidR="00103B05" w:rsidRPr="00742F6F" w:rsidRDefault="00103B05" w:rsidP="00742F6F">
      <w:pPr>
        <w:spacing w:line="360" w:lineRule="auto"/>
        <w:rPr>
          <w:color w:val="222222"/>
          <w:shd w:val="clear" w:color="auto" w:fill="FFFFFF"/>
        </w:rPr>
      </w:pPr>
    </w:p>
    <w:p w14:paraId="027DA040" w14:textId="430E49E0" w:rsidR="00103B05" w:rsidRDefault="00103B05" w:rsidP="00742F6F">
      <w:pPr>
        <w:spacing w:line="360" w:lineRule="auto"/>
        <w:rPr>
          <w:color w:val="222222"/>
          <w:shd w:val="clear" w:color="auto" w:fill="FFFFFF"/>
        </w:rPr>
      </w:pPr>
      <w:proofErr w:type="spellStart"/>
      <w:r w:rsidRPr="00742F6F">
        <w:rPr>
          <w:color w:val="222222"/>
          <w:shd w:val="clear" w:color="auto" w:fill="FFFFFF"/>
        </w:rPr>
        <w:t>Mayeri</w:t>
      </w:r>
      <w:proofErr w:type="spellEnd"/>
      <w:r w:rsidRPr="00742F6F">
        <w:rPr>
          <w:color w:val="222222"/>
          <w:shd w:val="clear" w:color="auto" w:fill="FFFFFF"/>
        </w:rPr>
        <w:t xml:space="preserve">, S., </w:t>
      </w:r>
      <w:r w:rsidR="00024B5C" w:rsidRPr="00742F6F">
        <w:rPr>
          <w:color w:val="222222"/>
          <w:shd w:val="clear" w:color="auto" w:fill="FFFFFF"/>
        </w:rPr>
        <w:t>(</w:t>
      </w:r>
      <w:r w:rsidRPr="00742F6F">
        <w:rPr>
          <w:color w:val="222222"/>
          <w:shd w:val="clear" w:color="auto" w:fill="FFFFFF"/>
        </w:rPr>
        <w:t>2011</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Reasoning from race: Feminism, law, and the civil rights revolution</w:t>
      </w:r>
      <w:r w:rsidRPr="00742F6F">
        <w:rPr>
          <w:color w:val="222222"/>
          <w:shd w:val="clear" w:color="auto" w:fill="FFFFFF"/>
        </w:rPr>
        <w:t xml:space="preserve">. </w:t>
      </w:r>
      <w:r w:rsidR="00024B5C" w:rsidRPr="00742F6F">
        <w:rPr>
          <w:color w:val="222222"/>
          <w:shd w:val="clear" w:color="auto" w:fill="FFFFFF"/>
        </w:rPr>
        <w:t xml:space="preserve">Massachusetts: </w:t>
      </w:r>
      <w:r w:rsidRPr="00742F6F">
        <w:rPr>
          <w:color w:val="222222"/>
          <w:shd w:val="clear" w:color="auto" w:fill="FFFFFF"/>
        </w:rPr>
        <w:t>Harvard University Press</w:t>
      </w:r>
      <w:r w:rsidR="002F5C0B">
        <w:rPr>
          <w:color w:val="222222"/>
          <w:shd w:val="clear" w:color="auto" w:fill="FFFFFF"/>
        </w:rPr>
        <w:t>.</w:t>
      </w:r>
    </w:p>
    <w:p w14:paraId="092F514D" w14:textId="77777777" w:rsidR="002F5C0B" w:rsidRDefault="002F5C0B" w:rsidP="00742F6F">
      <w:pPr>
        <w:spacing w:line="360" w:lineRule="auto"/>
        <w:rPr>
          <w:color w:val="222222"/>
          <w:shd w:val="clear" w:color="auto" w:fill="FFFFFF"/>
        </w:rPr>
      </w:pPr>
    </w:p>
    <w:p w14:paraId="204CAB2F" w14:textId="09E9B1ED" w:rsidR="002F5C0B" w:rsidRPr="002F5C0B" w:rsidRDefault="002F5C0B" w:rsidP="002F5C0B">
      <w:pPr>
        <w:spacing w:line="360" w:lineRule="auto"/>
        <w:rPr>
          <w:color w:val="222222"/>
          <w:shd w:val="clear" w:color="auto" w:fill="FFFFFF"/>
        </w:rPr>
      </w:pPr>
      <w:r w:rsidRPr="002F5C0B">
        <w:rPr>
          <w:color w:val="000000"/>
        </w:rPr>
        <w:t xml:space="preserve">McIntosh, P., </w:t>
      </w:r>
      <w:r w:rsidRPr="002F5C0B">
        <w:rPr>
          <w:color w:val="000000"/>
        </w:rPr>
        <w:t>(</w:t>
      </w:r>
      <w:r w:rsidRPr="002F5C0B">
        <w:rPr>
          <w:color w:val="000000"/>
        </w:rPr>
        <w:t>2012</w:t>
      </w:r>
      <w:r w:rsidRPr="002F5C0B">
        <w:rPr>
          <w:color w:val="000000"/>
        </w:rPr>
        <w:t>)</w:t>
      </w:r>
      <w:r w:rsidRPr="002F5C0B">
        <w:rPr>
          <w:color w:val="000000"/>
        </w:rPr>
        <w:t>.</w:t>
      </w:r>
      <w:r w:rsidRPr="002F5C0B">
        <w:rPr>
          <w:rStyle w:val="apple-converted-space"/>
          <w:rFonts w:eastAsiaTheme="majorEastAsia"/>
          <w:color w:val="000000"/>
        </w:rPr>
        <w:t> </w:t>
      </w:r>
      <w:r w:rsidRPr="002F5C0B">
        <w:rPr>
          <w:rStyle w:val="Emphasis"/>
          <w:rFonts w:eastAsiaTheme="majorEastAsia"/>
          <w:color w:val="000000"/>
        </w:rPr>
        <w:t>Intersectionality and Power Dynamics</w:t>
      </w:r>
      <w:r w:rsidRPr="002F5C0B">
        <w:rPr>
          <w:color w:val="000000"/>
        </w:rPr>
        <w:t xml:space="preserve">. </w:t>
      </w:r>
      <w:r w:rsidRPr="002F5C0B">
        <w:rPr>
          <w:color w:val="000000"/>
        </w:rPr>
        <w:t>[</w:t>
      </w:r>
      <w:r w:rsidRPr="002F5C0B">
        <w:rPr>
          <w:color w:val="000000"/>
        </w:rPr>
        <w:t>2nd ed.</w:t>
      </w:r>
      <w:r w:rsidRPr="002F5C0B">
        <w:rPr>
          <w:color w:val="000000"/>
        </w:rPr>
        <w:t>]</w:t>
      </w:r>
      <w:r w:rsidRPr="002F5C0B">
        <w:rPr>
          <w:color w:val="000000"/>
        </w:rPr>
        <w:t xml:space="preserve"> London: Sage Publications</w:t>
      </w:r>
      <w:r w:rsidRPr="002F5C0B">
        <w:rPr>
          <w:color w:val="000000"/>
        </w:rPr>
        <w:t>.</w:t>
      </w:r>
    </w:p>
    <w:p w14:paraId="28797C09" w14:textId="77777777" w:rsidR="00103B05" w:rsidRPr="00742F6F" w:rsidRDefault="00103B05" w:rsidP="00742F6F">
      <w:pPr>
        <w:spacing w:line="360" w:lineRule="auto"/>
        <w:rPr>
          <w:color w:val="222222"/>
          <w:shd w:val="clear" w:color="auto" w:fill="FFFFFF"/>
        </w:rPr>
      </w:pPr>
    </w:p>
    <w:p w14:paraId="5798355E" w14:textId="4FE4D530"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Moffitt, U., </w:t>
      </w:r>
      <w:proofErr w:type="spellStart"/>
      <w:r w:rsidRPr="00742F6F">
        <w:rPr>
          <w:color w:val="222222"/>
          <w:shd w:val="clear" w:color="auto" w:fill="FFFFFF"/>
        </w:rPr>
        <w:t>Juang</w:t>
      </w:r>
      <w:proofErr w:type="spellEnd"/>
      <w:r w:rsidRPr="00742F6F">
        <w:rPr>
          <w:color w:val="222222"/>
          <w:shd w:val="clear" w:color="auto" w:fill="FFFFFF"/>
        </w:rPr>
        <w:t xml:space="preserve">, L. P., &amp; Syed, M. (2020). </w:t>
      </w:r>
      <w:r w:rsidR="00024B5C" w:rsidRPr="00742F6F">
        <w:rPr>
          <w:color w:val="222222"/>
          <w:shd w:val="clear" w:color="auto" w:fill="FFFFFF"/>
        </w:rPr>
        <w:t>‘</w:t>
      </w:r>
      <w:r w:rsidRPr="00742F6F">
        <w:rPr>
          <w:color w:val="222222"/>
          <w:shd w:val="clear" w:color="auto" w:fill="FFFFFF"/>
        </w:rPr>
        <w:t>Intersectionality and youth identity development research in Europe.</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Frontiers in psychology</w:t>
      </w:r>
      <w:r w:rsidRPr="00742F6F">
        <w:rPr>
          <w:color w:val="222222"/>
          <w:shd w:val="clear" w:color="auto" w:fill="FFFFFF"/>
        </w:rPr>
        <w:t>, </w:t>
      </w:r>
      <w:r w:rsidRPr="00742F6F">
        <w:rPr>
          <w:i/>
          <w:iCs/>
          <w:color w:val="222222"/>
          <w:shd w:val="clear" w:color="auto" w:fill="FFFFFF"/>
        </w:rPr>
        <w:t>11</w:t>
      </w:r>
      <w:r w:rsidRPr="00742F6F">
        <w:rPr>
          <w:color w:val="222222"/>
          <w:shd w:val="clear" w:color="auto" w:fill="FFFFFF"/>
        </w:rPr>
        <w:t>, 491965.</w:t>
      </w:r>
    </w:p>
    <w:p w14:paraId="05444EAA" w14:textId="77777777" w:rsidR="00103B05" w:rsidRPr="00742F6F" w:rsidRDefault="00103B05" w:rsidP="00742F6F">
      <w:pPr>
        <w:spacing w:line="360" w:lineRule="auto"/>
        <w:rPr>
          <w:color w:val="222222"/>
          <w:shd w:val="clear" w:color="auto" w:fill="FFFFFF"/>
        </w:rPr>
      </w:pPr>
    </w:p>
    <w:p w14:paraId="288A785F" w14:textId="4CAFB353"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Mokhtar, N.F., </w:t>
      </w:r>
      <w:r w:rsidR="00024B5C" w:rsidRPr="00742F6F">
        <w:rPr>
          <w:color w:val="222222"/>
          <w:shd w:val="clear" w:color="auto" w:fill="FFFFFF"/>
        </w:rPr>
        <w:t>(</w:t>
      </w:r>
      <w:r w:rsidRPr="00742F6F">
        <w:rPr>
          <w:color w:val="222222"/>
          <w:shd w:val="clear" w:color="auto" w:fill="FFFFFF"/>
        </w:rPr>
        <w:t>2019</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Stuck on repeat: Exploring the key factors that affect young people’s reoffending in Lancashire and the implications for youth offending team practice</w:t>
      </w:r>
      <w:r w:rsidR="00024B5C" w:rsidRPr="00742F6F">
        <w:rPr>
          <w:color w:val="222222"/>
          <w:shd w:val="clear" w:color="auto" w:fill="FFFFFF"/>
        </w:rPr>
        <w:t xml:space="preserve">. </w:t>
      </w:r>
      <w:r w:rsidRPr="00742F6F">
        <w:rPr>
          <w:color w:val="222222"/>
          <w:shd w:val="clear" w:color="auto" w:fill="FFFFFF"/>
        </w:rPr>
        <w:t>Doctoral dissertation</w:t>
      </w:r>
      <w:r w:rsidR="00024B5C" w:rsidRPr="00742F6F">
        <w:rPr>
          <w:color w:val="222222"/>
          <w:shd w:val="clear" w:color="auto" w:fill="FFFFFF"/>
        </w:rPr>
        <w:t xml:space="preserve">. </w:t>
      </w:r>
      <w:r w:rsidRPr="00742F6F">
        <w:rPr>
          <w:color w:val="222222"/>
          <w:shd w:val="clear" w:color="auto" w:fill="FFFFFF"/>
        </w:rPr>
        <w:t>University of Central Lancashire</w:t>
      </w:r>
      <w:r w:rsidR="00024B5C" w:rsidRPr="00742F6F">
        <w:rPr>
          <w:color w:val="222222"/>
          <w:shd w:val="clear" w:color="auto" w:fill="FFFFFF"/>
        </w:rPr>
        <w:t xml:space="preserve">. Available at: </w:t>
      </w:r>
      <w:hyperlink r:id="rId29" w:history="1">
        <w:r w:rsidR="00024B5C" w:rsidRPr="00742F6F">
          <w:rPr>
            <w:rStyle w:val="Hyperlink"/>
            <w:shd w:val="clear" w:color="auto" w:fill="FFFFFF"/>
          </w:rPr>
          <w:t>https://clok.uclan.ac.uk/34367/</w:t>
        </w:r>
      </w:hyperlink>
      <w:r w:rsidR="00024B5C" w:rsidRPr="00742F6F">
        <w:rPr>
          <w:color w:val="222222"/>
          <w:shd w:val="clear" w:color="auto" w:fill="FFFFFF"/>
        </w:rPr>
        <w:t xml:space="preserve"> (Accessed 17/06/2024). </w:t>
      </w:r>
    </w:p>
    <w:p w14:paraId="63389938" w14:textId="77777777" w:rsidR="00103B05" w:rsidRPr="00742F6F" w:rsidRDefault="00103B05" w:rsidP="00742F6F">
      <w:pPr>
        <w:spacing w:line="360" w:lineRule="auto"/>
        <w:rPr>
          <w:color w:val="222222"/>
          <w:shd w:val="clear" w:color="auto" w:fill="FFFFFF"/>
        </w:rPr>
      </w:pPr>
    </w:p>
    <w:p w14:paraId="0D5AE8D7" w14:textId="701D42C1"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lastRenderedPageBreak/>
        <w:t>Monell</w:t>
      </w:r>
      <w:proofErr w:type="spellEnd"/>
      <w:r w:rsidRPr="00742F6F">
        <w:rPr>
          <w:color w:val="222222"/>
          <w:shd w:val="clear" w:color="auto" w:fill="FFFFFF"/>
        </w:rPr>
        <w:t xml:space="preserve">, J.S. and Muhammad, E.A., </w:t>
      </w:r>
      <w:r w:rsidR="00024B5C" w:rsidRPr="00742F6F">
        <w:rPr>
          <w:color w:val="222222"/>
          <w:shd w:val="clear" w:color="auto" w:fill="FFFFFF"/>
        </w:rPr>
        <w:t>(</w:t>
      </w:r>
      <w:r w:rsidRPr="00742F6F">
        <w:rPr>
          <w:color w:val="222222"/>
          <w:shd w:val="clear" w:color="auto" w:fill="FFFFFF"/>
        </w:rPr>
        <w:t>2022</w:t>
      </w:r>
      <w:r w:rsidR="00024B5C" w:rsidRPr="00742F6F">
        <w:rPr>
          <w:color w:val="222222"/>
          <w:shd w:val="clear" w:color="auto" w:fill="FFFFFF"/>
        </w:rPr>
        <w:t>)</w:t>
      </w:r>
      <w:r w:rsidRPr="00742F6F">
        <w:rPr>
          <w:color w:val="222222"/>
          <w:shd w:val="clear" w:color="auto" w:fill="FFFFFF"/>
        </w:rPr>
        <w:t xml:space="preserve">. </w:t>
      </w:r>
      <w:r w:rsidR="00024B5C" w:rsidRPr="00742F6F">
        <w:rPr>
          <w:color w:val="222222"/>
          <w:shd w:val="clear" w:color="auto" w:fill="FFFFFF"/>
        </w:rPr>
        <w:t>‘</w:t>
      </w:r>
      <w:r w:rsidRPr="00742F6F">
        <w:rPr>
          <w:color w:val="222222"/>
          <w:shd w:val="clear" w:color="auto" w:fill="FFFFFF"/>
        </w:rPr>
        <w:t>Black masculinity, media stereotyping, and its influence on policing in the United States: A functionalist perspective.</w:t>
      </w:r>
      <w:r w:rsidR="00024B5C" w:rsidRPr="00742F6F">
        <w:rPr>
          <w:color w:val="222222"/>
          <w:shd w:val="clear" w:color="auto" w:fill="FFFFFF"/>
        </w:rPr>
        <w:t>’</w:t>
      </w:r>
      <w:r w:rsidRPr="00742F6F">
        <w:rPr>
          <w:color w:val="222222"/>
          <w:shd w:val="clear" w:color="auto" w:fill="FFFFFF"/>
        </w:rPr>
        <w:t xml:space="preserve"> In </w:t>
      </w:r>
      <w:r w:rsidRPr="00742F6F">
        <w:rPr>
          <w:i/>
          <w:iCs/>
          <w:color w:val="222222"/>
          <w:shd w:val="clear" w:color="auto" w:fill="FFFFFF"/>
        </w:rPr>
        <w:t>The Palgrave handbook of global social problems</w:t>
      </w:r>
      <w:r w:rsidRPr="00742F6F">
        <w:rPr>
          <w:color w:val="222222"/>
          <w:shd w:val="clear" w:color="auto" w:fill="FFFFFF"/>
        </w:rPr>
        <w:t> (pp. 1-21). Cham: Springer International Publishing.</w:t>
      </w:r>
    </w:p>
    <w:p w14:paraId="73A33E5E" w14:textId="77777777" w:rsidR="00103B05" w:rsidRPr="00742F6F" w:rsidRDefault="00103B05" w:rsidP="00742F6F">
      <w:pPr>
        <w:spacing w:line="360" w:lineRule="auto"/>
        <w:rPr>
          <w:color w:val="222222"/>
          <w:shd w:val="clear" w:color="auto" w:fill="FFFFFF"/>
        </w:rPr>
      </w:pPr>
    </w:p>
    <w:p w14:paraId="0AD39E45" w14:textId="5CA558BD"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Mouzon</w:t>
      </w:r>
      <w:proofErr w:type="spellEnd"/>
      <w:r w:rsidRPr="00742F6F">
        <w:rPr>
          <w:color w:val="222222"/>
          <w:shd w:val="clear" w:color="auto" w:fill="FFFFFF"/>
        </w:rPr>
        <w:t xml:space="preserve">, D.M. and McLean, J.S., </w:t>
      </w:r>
      <w:r w:rsidR="00024B5C" w:rsidRPr="00742F6F">
        <w:rPr>
          <w:color w:val="222222"/>
          <w:shd w:val="clear" w:color="auto" w:fill="FFFFFF"/>
        </w:rPr>
        <w:t>(</w:t>
      </w:r>
      <w:r w:rsidRPr="00742F6F">
        <w:rPr>
          <w:color w:val="222222"/>
          <w:shd w:val="clear" w:color="auto" w:fill="FFFFFF"/>
        </w:rPr>
        <w:t>2017</w:t>
      </w:r>
      <w:r w:rsidR="00024B5C" w:rsidRPr="00742F6F">
        <w:rPr>
          <w:color w:val="222222"/>
          <w:shd w:val="clear" w:color="auto" w:fill="FFFFFF"/>
        </w:rPr>
        <w:t>)</w:t>
      </w:r>
      <w:r w:rsidRPr="00742F6F">
        <w:rPr>
          <w:color w:val="222222"/>
          <w:shd w:val="clear" w:color="auto" w:fill="FFFFFF"/>
        </w:rPr>
        <w:t xml:space="preserve">. </w:t>
      </w:r>
      <w:r w:rsidR="00024B5C" w:rsidRPr="00742F6F">
        <w:rPr>
          <w:color w:val="222222"/>
          <w:shd w:val="clear" w:color="auto" w:fill="FFFFFF"/>
        </w:rPr>
        <w:t>‘</w:t>
      </w:r>
      <w:r w:rsidRPr="00742F6F">
        <w:rPr>
          <w:color w:val="222222"/>
          <w:shd w:val="clear" w:color="auto" w:fill="FFFFFF"/>
        </w:rPr>
        <w:t>Internalized racism and mental health among African-Americans, US-born Caribbean Blacks, and foreign-born Caribbean Blacks.</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Ethnicity &amp; Health</w:t>
      </w:r>
      <w:r w:rsidRPr="00742F6F">
        <w:rPr>
          <w:color w:val="222222"/>
          <w:shd w:val="clear" w:color="auto" w:fill="FFFFFF"/>
        </w:rPr>
        <w:t>, </w:t>
      </w:r>
      <w:r w:rsidRPr="00742F6F">
        <w:rPr>
          <w:i/>
          <w:iCs/>
          <w:color w:val="222222"/>
          <w:shd w:val="clear" w:color="auto" w:fill="FFFFFF"/>
        </w:rPr>
        <w:t>22</w:t>
      </w:r>
      <w:r w:rsidRPr="00742F6F">
        <w:rPr>
          <w:color w:val="222222"/>
          <w:shd w:val="clear" w:color="auto" w:fill="FFFFFF"/>
        </w:rPr>
        <w:t>(1), pp.36-48</w:t>
      </w:r>
    </w:p>
    <w:p w14:paraId="736B8272" w14:textId="77777777" w:rsidR="00103B05" w:rsidRPr="00742F6F" w:rsidRDefault="00103B05" w:rsidP="00742F6F">
      <w:pPr>
        <w:spacing w:line="360" w:lineRule="auto"/>
        <w:rPr>
          <w:color w:val="222222"/>
          <w:shd w:val="clear" w:color="auto" w:fill="FFFFFF"/>
        </w:rPr>
      </w:pPr>
    </w:p>
    <w:p w14:paraId="7E785741" w14:textId="577DF9CF" w:rsidR="00103B05" w:rsidRDefault="00103B05" w:rsidP="00742F6F">
      <w:pPr>
        <w:spacing w:line="360" w:lineRule="auto"/>
        <w:rPr>
          <w:color w:val="222222"/>
          <w:shd w:val="clear" w:color="auto" w:fill="FFFFFF"/>
        </w:rPr>
      </w:pPr>
      <w:proofErr w:type="spellStart"/>
      <w:r w:rsidRPr="00742F6F">
        <w:rPr>
          <w:color w:val="222222"/>
          <w:shd w:val="clear" w:color="auto" w:fill="FFFFFF"/>
        </w:rPr>
        <w:t>Moye</w:t>
      </w:r>
      <w:proofErr w:type="spellEnd"/>
      <w:r w:rsidRPr="00742F6F">
        <w:rPr>
          <w:color w:val="222222"/>
          <w:shd w:val="clear" w:color="auto" w:fill="FFFFFF"/>
        </w:rPr>
        <w:t>, P. S. (2020). </w:t>
      </w:r>
      <w:r w:rsidRPr="00742F6F">
        <w:rPr>
          <w:i/>
          <w:iCs/>
          <w:color w:val="222222"/>
          <w:shd w:val="clear" w:color="auto" w:fill="FFFFFF"/>
        </w:rPr>
        <w:t>An emancipatory phenomenological exploration of the lived experiences of Black female veterans with military sexual trauma</w:t>
      </w:r>
      <w:r w:rsidR="00024B5C" w:rsidRPr="00742F6F">
        <w:rPr>
          <w:i/>
          <w:iCs/>
          <w:color w:val="222222"/>
          <w:shd w:val="clear" w:color="auto" w:fill="FFFFFF"/>
        </w:rPr>
        <w:t xml:space="preserve">. </w:t>
      </w:r>
      <w:r w:rsidRPr="00742F6F">
        <w:rPr>
          <w:color w:val="222222"/>
          <w:shd w:val="clear" w:color="auto" w:fill="FFFFFF"/>
        </w:rPr>
        <w:t>Doctoral dissertation, North Carolina Agricultural and Technical State University</w:t>
      </w:r>
      <w:r w:rsidR="00024B5C" w:rsidRPr="00742F6F">
        <w:rPr>
          <w:color w:val="222222"/>
          <w:shd w:val="clear" w:color="auto" w:fill="FFFFFF"/>
        </w:rPr>
        <w:t xml:space="preserve">. Available at: </w:t>
      </w:r>
      <w:hyperlink r:id="rId30" w:history="1">
        <w:r w:rsidR="00024B5C" w:rsidRPr="00742F6F">
          <w:rPr>
            <w:rStyle w:val="Hyperlink"/>
            <w:shd w:val="clear" w:color="auto" w:fill="FFFFFF"/>
          </w:rPr>
          <w:t>https://jdc.jefferson.edu/cgi/viewcontent.cgi?article=1017&amp;context=diss_masters</w:t>
        </w:r>
      </w:hyperlink>
      <w:r w:rsidR="00024B5C" w:rsidRPr="00742F6F">
        <w:rPr>
          <w:color w:val="222222"/>
          <w:shd w:val="clear" w:color="auto" w:fill="FFFFFF"/>
        </w:rPr>
        <w:t xml:space="preserve"> (Accessed 20/06/2024).</w:t>
      </w:r>
    </w:p>
    <w:p w14:paraId="59430A29" w14:textId="77777777" w:rsidR="00DB353D" w:rsidRDefault="00DB353D" w:rsidP="00742F6F">
      <w:pPr>
        <w:spacing w:line="360" w:lineRule="auto"/>
        <w:rPr>
          <w:color w:val="222222"/>
          <w:shd w:val="clear" w:color="auto" w:fill="FFFFFF"/>
        </w:rPr>
      </w:pPr>
    </w:p>
    <w:p w14:paraId="4D5D973E" w14:textId="38A75F2E" w:rsidR="00DB353D" w:rsidRPr="00DB353D" w:rsidRDefault="00DB353D" w:rsidP="00DB353D">
      <w:pPr>
        <w:spacing w:line="360" w:lineRule="auto"/>
        <w:rPr>
          <w:color w:val="222222"/>
          <w:shd w:val="clear" w:color="auto" w:fill="FFFFFF"/>
        </w:rPr>
      </w:pPr>
      <w:r w:rsidRPr="00DB353D">
        <w:rPr>
          <w:color w:val="222222"/>
          <w:shd w:val="clear" w:color="auto" w:fill="FFFFFF"/>
        </w:rPr>
        <w:t>Muncie, J.</w:t>
      </w:r>
      <w:r w:rsidRPr="00DB353D">
        <w:rPr>
          <w:color w:val="222222"/>
          <w:shd w:val="clear" w:color="auto" w:fill="FFFFFF"/>
        </w:rPr>
        <w:t xml:space="preserve"> and </w:t>
      </w:r>
      <w:r w:rsidRPr="00DB353D">
        <w:rPr>
          <w:color w:val="222222"/>
          <w:shd w:val="clear" w:color="auto" w:fill="FFFFFF"/>
        </w:rPr>
        <w:t xml:space="preserve">Goldson, B. </w:t>
      </w:r>
      <w:r w:rsidRPr="00DB353D">
        <w:rPr>
          <w:color w:val="222222"/>
          <w:shd w:val="clear" w:color="auto" w:fill="FFFFFF"/>
        </w:rPr>
        <w:t>(</w:t>
      </w:r>
      <w:r w:rsidRPr="00DB353D">
        <w:rPr>
          <w:color w:val="222222"/>
          <w:shd w:val="clear" w:color="auto" w:fill="FFFFFF"/>
        </w:rPr>
        <w:t>2009</w:t>
      </w:r>
      <w:r w:rsidRPr="00DB353D">
        <w:rPr>
          <w:color w:val="222222"/>
          <w:shd w:val="clear" w:color="auto" w:fill="FFFFFF"/>
        </w:rPr>
        <w:t>)</w:t>
      </w:r>
      <w:r w:rsidRPr="00DB353D">
        <w:rPr>
          <w:color w:val="222222"/>
          <w:shd w:val="clear" w:color="auto" w:fill="FFFFFF"/>
        </w:rPr>
        <w:t>. Rethinking youth justice: Comparative analysis, international human rights and research evidence.</w:t>
      </w:r>
      <w:r w:rsidRPr="00DB353D">
        <w:rPr>
          <w:rStyle w:val="apple-converted-space"/>
          <w:rFonts w:eastAsiaTheme="majorEastAsia"/>
          <w:color w:val="222222"/>
          <w:shd w:val="clear" w:color="auto" w:fill="FFFFFF"/>
        </w:rPr>
        <w:t> </w:t>
      </w:r>
      <w:r w:rsidRPr="00DB353D">
        <w:rPr>
          <w:i/>
          <w:iCs/>
          <w:color w:val="222222"/>
        </w:rPr>
        <w:t>Youth Crime and Juvenile Justice. London: Sage</w:t>
      </w:r>
      <w:r w:rsidRPr="00DB353D">
        <w:rPr>
          <w:color w:val="222222"/>
          <w:shd w:val="clear" w:color="auto" w:fill="FFFFFF"/>
        </w:rPr>
        <w:t>.</w:t>
      </w:r>
    </w:p>
    <w:p w14:paraId="69B864F4" w14:textId="77777777" w:rsidR="00103B05" w:rsidRPr="00742F6F" w:rsidRDefault="00103B05" w:rsidP="00742F6F">
      <w:pPr>
        <w:spacing w:line="360" w:lineRule="auto"/>
        <w:rPr>
          <w:color w:val="222222"/>
          <w:shd w:val="clear" w:color="auto" w:fill="FFFFFF"/>
        </w:rPr>
      </w:pPr>
    </w:p>
    <w:p w14:paraId="6205C6B8" w14:textId="18306E5A" w:rsidR="00103B05" w:rsidRPr="00742F6F" w:rsidRDefault="00103B05" w:rsidP="00742F6F">
      <w:pPr>
        <w:spacing w:line="360" w:lineRule="auto"/>
        <w:rPr>
          <w:color w:val="333333"/>
          <w:shd w:val="clear" w:color="auto" w:fill="FFFFFF"/>
        </w:rPr>
      </w:pPr>
      <w:r w:rsidRPr="00742F6F">
        <w:rPr>
          <w:color w:val="333333"/>
          <w:shd w:val="clear" w:color="auto" w:fill="FFFFFF"/>
        </w:rPr>
        <w:t>Nasir N. S. (2011). </w:t>
      </w:r>
      <w:r w:rsidRPr="00742F6F">
        <w:rPr>
          <w:rStyle w:val="Emphasis"/>
          <w:color w:val="333333"/>
          <w:shd w:val="clear" w:color="auto" w:fill="FFFFFF"/>
        </w:rPr>
        <w:t>Racialized identities: Race and achievement among African American youth</w:t>
      </w:r>
      <w:r w:rsidRPr="00742F6F">
        <w:rPr>
          <w:color w:val="333333"/>
          <w:shd w:val="clear" w:color="auto" w:fill="FFFFFF"/>
        </w:rPr>
        <w:t>. Stanford: Stanford University Press.</w:t>
      </w:r>
    </w:p>
    <w:p w14:paraId="12A57822" w14:textId="77777777" w:rsidR="00103B05" w:rsidRPr="00742F6F" w:rsidRDefault="00103B05" w:rsidP="00742F6F">
      <w:pPr>
        <w:spacing w:line="360" w:lineRule="auto"/>
        <w:rPr>
          <w:color w:val="333333"/>
          <w:shd w:val="clear" w:color="auto" w:fill="FFFFFF"/>
        </w:rPr>
      </w:pPr>
    </w:p>
    <w:p w14:paraId="70FE6A6B" w14:textId="5417365F" w:rsidR="00103B05" w:rsidRPr="00742F6F" w:rsidRDefault="00103B05" w:rsidP="00742F6F">
      <w:pPr>
        <w:spacing w:line="360" w:lineRule="auto"/>
        <w:rPr>
          <w:color w:val="212121"/>
        </w:rPr>
      </w:pPr>
      <w:r w:rsidRPr="00742F6F">
        <w:rPr>
          <w:color w:val="212121"/>
          <w:shd w:val="clear" w:color="auto" w:fill="FFFFFF"/>
        </w:rPr>
        <w:t>Nelson JD, Stahl G, Wallace D.</w:t>
      </w:r>
      <w:r w:rsidR="00024B5C" w:rsidRPr="00742F6F">
        <w:rPr>
          <w:color w:val="212121"/>
          <w:shd w:val="clear" w:color="auto" w:fill="FFFFFF"/>
        </w:rPr>
        <w:t xml:space="preserve"> (2015).</w:t>
      </w:r>
      <w:r w:rsidRPr="00742F6F">
        <w:rPr>
          <w:color w:val="212121"/>
          <w:shd w:val="clear" w:color="auto" w:fill="FFFFFF"/>
        </w:rPr>
        <w:t xml:space="preserve"> Race, class, and gender in boys’ education: Repositioning intersectionality theory.</w:t>
      </w:r>
      <w:r w:rsidRPr="00742F6F">
        <w:rPr>
          <w:rStyle w:val="apple-converted-space"/>
          <w:color w:val="212121"/>
          <w:shd w:val="clear" w:color="auto" w:fill="FFFFFF"/>
        </w:rPr>
        <w:t> </w:t>
      </w:r>
      <w:r w:rsidRPr="00742F6F">
        <w:rPr>
          <w:rStyle w:val="ref-journal"/>
          <w:i/>
          <w:iCs/>
          <w:color w:val="212121"/>
        </w:rPr>
        <w:t>Culture, Society, &amp;Masculinities.</w:t>
      </w:r>
      <w:r w:rsidRPr="00742F6F">
        <w:rPr>
          <w:rStyle w:val="apple-converted-space"/>
          <w:i/>
          <w:iCs/>
          <w:color w:val="212121"/>
        </w:rPr>
        <w:t> </w:t>
      </w:r>
      <w:r w:rsidRPr="00742F6F">
        <w:rPr>
          <w:rStyle w:val="ref-vol"/>
          <w:color w:val="212121"/>
        </w:rPr>
        <w:t>7</w:t>
      </w:r>
      <w:r w:rsidRPr="00742F6F">
        <w:rPr>
          <w:color w:val="212121"/>
        </w:rPr>
        <w:t>(2)</w:t>
      </w:r>
      <w:r w:rsidR="00024B5C" w:rsidRPr="00742F6F">
        <w:rPr>
          <w:color w:val="212121"/>
        </w:rPr>
        <w:t xml:space="preserve">, pp. </w:t>
      </w:r>
      <w:r w:rsidRPr="00742F6F">
        <w:rPr>
          <w:color w:val="212121"/>
        </w:rPr>
        <w:t xml:space="preserve">171–187. </w:t>
      </w:r>
      <w:proofErr w:type="spellStart"/>
      <w:r w:rsidRPr="00742F6F">
        <w:rPr>
          <w:color w:val="212121"/>
        </w:rPr>
        <w:t>doi</w:t>
      </w:r>
      <w:proofErr w:type="spellEnd"/>
      <w:r w:rsidRPr="00742F6F">
        <w:rPr>
          <w:color w:val="212121"/>
        </w:rPr>
        <w:t>: 10.3149/cms.0702.17110.3149/csm.0702.171</w:t>
      </w:r>
    </w:p>
    <w:p w14:paraId="358E1CCD" w14:textId="77777777" w:rsidR="00024B5C" w:rsidRPr="00742F6F" w:rsidRDefault="00024B5C" w:rsidP="00742F6F">
      <w:pPr>
        <w:spacing w:line="360" w:lineRule="auto"/>
        <w:rPr>
          <w:color w:val="222222"/>
          <w:shd w:val="clear" w:color="auto" w:fill="FFFFFF"/>
        </w:rPr>
      </w:pPr>
    </w:p>
    <w:p w14:paraId="6E2FA81A" w14:textId="52FC5678" w:rsidR="00024B5C" w:rsidRPr="00742F6F" w:rsidRDefault="00024B5C" w:rsidP="00742F6F">
      <w:pPr>
        <w:spacing w:line="360" w:lineRule="auto"/>
        <w:rPr>
          <w:color w:val="222222"/>
          <w:shd w:val="clear" w:color="auto" w:fill="FFFFFF"/>
        </w:rPr>
      </w:pPr>
      <w:proofErr w:type="spellStart"/>
      <w:r w:rsidRPr="00742F6F">
        <w:rPr>
          <w:color w:val="222222"/>
          <w:shd w:val="clear" w:color="auto" w:fill="FFFFFF"/>
        </w:rPr>
        <w:t>Noguera</w:t>
      </w:r>
      <w:proofErr w:type="spellEnd"/>
      <w:r w:rsidRPr="00742F6F">
        <w:rPr>
          <w:color w:val="222222"/>
          <w:shd w:val="clear" w:color="auto" w:fill="FFFFFF"/>
        </w:rPr>
        <w:t>, P.A., (2009). </w:t>
      </w:r>
      <w:r w:rsidRPr="00742F6F">
        <w:rPr>
          <w:i/>
          <w:iCs/>
          <w:color w:val="222222"/>
          <w:shd w:val="clear" w:color="auto" w:fill="FFFFFF"/>
        </w:rPr>
        <w:t>The trouble with black boys:... And other reflections on race, equity, and the future of public education</w:t>
      </w:r>
      <w:r w:rsidRPr="00742F6F">
        <w:rPr>
          <w:color w:val="222222"/>
          <w:shd w:val="clear" w:color="auto" w:fill="FFFFFF"/>
        </w:rPr>
        <w:t>. New Jersey: John Wiley &amp; Sons</w:t>
      </w:r>
    </w:p>
    <w:p w14:paraId="7FB973E3" w14:textId="77777777" w:rsidR="00024B5C" w:rsidRPr="00742F6F" w:rsidRDefault="00024B5C" w:rsidP="00742F6F">
      <w:pPr>
        <w:spacing w:line="360" w:lineRule="auto"/>
        <w:rPr>
          <w:color w:val="212121"/>
        </w:rPr>
      </w:pPr>
    </w:p>
    <w:p w14:paraId="64A4D8DA" w14:textId="63EDE8DB"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Nordberg, A., Crawford, M.R., </w:t>
      </w:r>
      <w:proofErr w:type="spellStart"/>
      <w:r w:rsidRPr="00742F6F">
        <w:rPr>
          <w:color w:val="222222"/>
          <w:shd w:val="clear" w:color="auto" w:fill="FFFFFF"/>
        </w:rPr>
        <w:t>Praetorius</w:t>
      </w:r>
      <w:proofErr w:type="spellEnd"/>
      <w:r w:rsidRPr="00742F6F">
        <w:rPr>
          <w:color w:val="222222"/>
          <w:shd w:val="clear" w:color="auto" w:fill="FFFFFF"/>
        </w:rPr>
        <w:t xml:space="preserve">, R.T. and Hatcher, S.S., </w:t>
      </w:r>
      <w:r w:rsidR="00024B5C" w:rsidRPr="00742F6F">
        <w:rPr>
          <w:color w:val="222222"/>
          <w:shd w:val="clear" w:color="auto" w:fill="FFFFFF"/>
        </w:rPr>
        <w:t>(</w:t>
      </w:r>
      <w:r w:rsidRPr="00742F6F">
        <w:rPr>
          <w:color w:val="222222"/>
          <w:shd w:val="clear" w:color="auto" w:fill="FFFFFF"/>
        </w:rPr>
        <w:t>2016</w:t>
      </w:r>
      <w:r w:rsidR="00024B5C" w:rsidRPr="00742F6F">
        <w:rPr>
          <w:color w:val="222222"/>
          <w:shd w:val="clear" w:color="auto" w:fill="FFFFFF"/>
        </w:rPr>
        <w:t>)</w:t>
      </w:r>
      <w:r w:rsidRPr="00742F6F">
        <w:rPr>
          <w:color w:val="222222"/>
          <w:shd w:val="clear" w:color="auto" w:fill="FFFFFF"/>
        </w:rPr>
        <w:t>. Exploring minority youths’ police encounters: A qualitative interpretive meta-synthesis. </w:t>
      </w:r>
      <w:r w:rsidRPr="00742F6F">
        <w:rPr>
          <w:i/>
          <w:iCs/>
          <w:color w:val="222222"/>
          <w:shd w:val="clear" w:color="auto" w:fill="FFFFFF"/>
        </w:rPr>
        <w:t>Child and adolescent social work journal</w:t>
      </w:r>
      <w:r w:rsidRPr="00742F6F">
        <w:rPr>
          <w:color w:val="222222"/>
          <w:shd w:val="clear" w:color="auto" w:fill="FFFFFF"/>
        </w:rPr>
        <w:t>, </w:t>
      </w:r>
      <w:r w:rsidRPr="00742F6F">
        <w:rPr>
          <w:i/>
          <w:iCs/>
          <w:color w:val="222222"/>
          <w:shd w:val="clear" w:color="auto" w:fill="FFFFFF"/>
        </w:rPr>
        <w:t>33</w:t>
      </w:r>
      <w:r w:rsidRPr="00742F6F">
        <w:rPr>
          <w:color w:val="222222"/>
          <w:shd w:val="clear" w:color="auto" w:fill="FFFFFF"/>
        </w:rPr>
        <w:t>, pp.137-149.</w:t>
      </w:r>
    </w:p>
    <w:p w14:paraId="6226D854" w14:textId="77777777" w:rsidR="00B806DC" w:rsidRPr="00742F6F" w:rsidRDefault="00B806DC" w:rsidP="00742F6F">
      <w:pPr>
        <w:spacing w:line="360" w:lineRule="auto"/>
        <w:rPr>
          <w:color w:val="222222"/>
          <w:shd w:val="clear" w:color="auto" w:fill="FFFFFF"/>
        </w:rPr>
      </w:pPr>
    </w:p>
    <w:p w14:paraId="203DB0DD" w14:textId="6EDBC0C1" w:rsidR="00B806DC" w:rsidRPr="00742F6F" w:rsidRDefault="00B806DC" w:rsidP="00742F6F">
      <w:pPr>
        <w:spacing w:line="360" w:lineRule="auto"/>
        <w:rPr>
          <w:color w:val="222222"/>
          <w:shd w:val="clear" w:color="auto" w:fill="FFFFFF"/>
        </w:rPr>
      </w:pPr>
      <w:proofErr w:type="spellStart"/>
      <w:r w:rsidRPr="00742F6F">
        <w:rPr>
          <w:color w:val="222222"/>
          <w:shd w:val="clear" w:color="auto" w:fill="FFFFFF"/>
        </w:rPr>
        <w:lastRenderedPageBreak/>
        <w:t>Okpokwasili</w:t>
      </w:r>
      <w:proofErr w:type="spellEnd"/>
      <w:r w:rsidRPr="00742F6F">
        <w:rPr>
          <w:color w:val="222222"/>
          <w:shd w:val="clear" w:color="auto" w:fill="FFFFFF"/>
        </w:rPr>
        <w:t>, O.A., (2023). An Analysis of Bell Hooks Concept of Feminist Consciousness: An Imperative to Ending Gender War. </w:t>
      </w:r>
      <w:r w:rsidRPr="00742F6F">
        <w:rPr>
          <w:i/>
          <w:iCs/>
          <w:color w:val="222222"/>
          <w:shd w:val="clear" w:color="auto" w:fill="FFFFFF"/>
        </w:rPr>
        <w:t>Interdisciplinary Journal Of African &amp; Asian Studies,</w:t>
      </w:r>
      <w:r w:rsidRPr="00742F6F">
        <w:rPr>
          <w:color w:val="222222"/>
          <w:shd w:val="clear" w:color="auto" w:fill="FFFFFF"/>
        </w:rPr>
        <w:t> </w:t>
      </w:r>
      <w:r w:rsidRPr="00742F6F">
        <w:rPr>
          <w:i/>
          <w:iCs/>
          <w:color w:val="222222"/>
          <w:shd w:val="clear" w:color="auto" w:fill="FFFFFF"/>
        </w:rPr>
        <w:t>9</w:t>
      </w:r>
      <w:r w:rsidRPr="00742F6F">
        <w:rPr>
          <w:color w:val="222222"/>
          <w:shd w:val="clear" w:color="auto" w:fill="FFFFFF"/>
        </w:rPr>
        <w:t>(1).</w:t>
      </w:r>
    </w:p>
    <w:p w14:paraId="11ADB3C8" w14:textId="77777777" w:rsidR="00B806DC" w:rsidRPr="00742F6F" w:rsidRDefault="00B806DC" w:rsidP="00742F6F">
      <w:pPr>
        <w:spacing w:line="360" w:lineRule="auto"/>
        <w:rPr>
          <w:color w:val="222222"/>
          <w:shd w:val="clear" w:color="auto" w:fill="FFFFFF"/>
        </w:rPr>
      </w:pPr>
    </w:p>
    <w:p w14:paraId="78D6E614" w14:textId="35EB2E43" w:rsidR="00B806DC" w:rsidRPr="00742F6F" w:rsidRDefault="00B806DC" w:rsidP="00742F6F">
      <w:pPr>
        <w:spacing w:line="360" w:lineRule="auto"/>
        <w:rPr>
          <w:color w:val="222222"/>
          <w:shd w:val="clear" w:color="auto" w:fill="FFFFFF"/>
        </w:rPr>
      </w:pPr>
      <w:proofErr w:type="spellStart"/>
      <w:r w:rsidRPr="00742F6F">
        <w:rPr>
          <w:color w:val="222222"/>
          <w:shd w:val="clear" w:color="auto" w:fill="FFFFFF"/>
        </w:rPr>
        <w:t>Pahadwala</w:t>
      </w:r>
      <w:proofErr w:type="spellEnd"/>
      <w:r w:rsidRPr="00742F6F">
        <w:rPr>
          <w:color w:val="222222"/>
          <w:shd w:val="clear" w:color="auto" w:fill="FFFFFF"/>
        </w:rPr>
        <w:t xml:space="preserve">, A.A., (2023). Notes from Emma </w:t>
      </w:r>
      <w:proofErr w:type="spellStart"/>
      <w:r w:rsidRPr="00742F6F">
        <w:rPr>
          <w:color w:val="222222"/>
          <w:shd w:val="clear" w:color="auto" w:fill="FFFFFF"/>
        </w:rPr>
        <w:t>Degraffenried</w:t>
      </w:r>
      <w:proofErr w:type="spellEnd"/>
      <w:r w:rsidRPr="00742F6F">
        <w:rPr>
          <w:color w:val="222222"/>
          <w:shd w:val="clear" w:color="auto" w:fill="FFFFFF"/>
        </w:rPr>
        <w:t xml:space="preserve"> v. General Motors Assembly Division: Making a Case for Laws Curbing Discrimination for Indian Women. </w:t>
      </w:r>
      <w:r w:rsidRPr="00742F6F">
        <w:rPr>
          <w:i/>
          <w:iCs/>
          <w:color w:val="222222"/>
          <w:shd w:val="clear" w:color="auto" w:fill="FFFFFF"/>
        </w:rPr>
        <w:t>, No. 1 Int'l JL Mgmt. &amp; Human.</w:t>
      </w:r>
      <w:r w:rsidRPr="00742F6F">
        <w:rPr>
          <w:color w:val="222222"/>
          <w:shd w:val="clear" w:color="auto" w:fill="FFFFFF"/>
        </w:rPr>
        <w:t>, </w:t>
      </w:r>
      <w:r w:rsidRPr="00742F6F">
        <w:rPr>
          <w:i/>
          <w:iCs/>
          <w:color w:val="222222"/>
          <w:shd w:val="clear" w:color="auto" w:fill="FFFFFF"/>
        </w:rPr>
        <w:t>6</w:t>
      </w:r>
      <w:r w:rsidRPr="00742F6F">
        <w:rPr>
          <w:color w:val="222222"/>
          <w:shd w:val="clear" w:color="auto" w:fill="FFFFFF"/>
        </w:rPr>
        <w:t>, p.938.</w:t>
      </w:r>
    </w:p>
    <w:p w14:paraId="7E96C37F" w14:textId="77777777" w:rsidR="00B806DC" w:rsidRPr="00742F6F" w:rsidRDefault="00B806DC" w:rsidP="00742F6F">
      <w:pPr>
        <w:spacing w:line="360" w:lineRule="auto"/>
        <w:rPr>
          <w:color w:val="333333"/>
          <w:shd w:val="clear" w:color="auto" w:fill="FFFFFF"/>
        </w:rPr>
      </w:pPr>
    </w:p>
    <w:p w14:paraId="79B6D790" w14:textId="77777777" w:rsidR="00B806DC" w:rsidRPr="00742F6F" w:rsidRDefault="00B806DC" w:rsidP="00742F6F">
      <w:pPr>
        <w:spacing w:line="360" w:lineRule="auto"/>
        <w:rPr>
          <w:color w:val="333333"/>
          <w:shd w:val="clear" w:color="auto" w:fill="FFFFFF"/>
        </w:rPr>
      </w:pPr>
    </w:p>
    <w:p w14:paraId="129B147C" w14:textId="7044DD7C" w:rsidR="00103B05" w:rsidRPr="00742F6F" w:rsidRDefault="00103B05" w:rsidP="00742F6F">
      <w:pPr>
        <w:spacing w:line="360" w:lineRule="auto"/>
        <w:rPr>
          <w:i/>
          <w:iCs/>
          <w:color w:val="222222"/>
          <w:shd w:val="clear" w:color="auto" w:fill="FFFFFF"/>
        </w:rPr>
      </w:pPr>
      <w:proofErr w:type="spellStart"/>
      <w:r w:rsidRPr="00742F6F">
        <w:rPr>
          <w:color w:val="222222"/>
          <w:shd w:val="clear" w:color="auto" w:fill="FFFFFF"/>
        </w:rPr>
        <w:t>Perera</w:t>
      </w:r>
      <w:proofErr w:type="spellEnd"/>
      <w:r w:rsidRPr="00742F6F">
        <w:rPr>
          <w:color w:val="222222"/>
          <w:shd w:val="clear" w:color="auto" w:fill="FFFFFF"/>
        </w:rPr>
        <w:t xml:space="preserve">, J., </w:t>
      </w:r>
      <w:r w:rsidR="00024B5C" w:rsidRPr="00742F6F">
        <w:rPr>
          <w:color w:val="222222"/>
          <w:shd w:val="clear" w:color="auto" w:fill="FFFFFF"/>
        </w:rPr>
        <w:t>(</w:t>
      </w:r>
      <w:r w:rsidRPr="00742F6F">
        <w:rPr>
          <w:color w:val="222222"/>
          <w:shd w:val="clear" w:color="auto" w:fill="FFFFFF"/>
        </w:rPr>
        <w:t>2020</w:t>
      </w:r>
      <w:r w:rsidR="00024B5C" w:rsidRPr="00742F6F">
        <w:rPr>
          <w:color w:val="222222"/>
          <w:shd w:val="clear" w:color="auto" w:fill="FFFFFF"/>
        </w:rPr>
        <w:t xml:space="preserve">). </w:t>
      </w:r>
      <w:r w:rsidRPr="00742F6F">
        <w:rPr>
          <w:color w:val="222222"/>
          <w:shd w:val="clear" w:color="auto" w:fill="FFFFFF"/>
        </w:rPr>
        <w:t>How Black Working-Class Youth are Criminalised and Excluded in the English School System. Institute of Race Relations</w:t>
      </w:r>
      <w:r w:rsidRPr="00742F6F">
        <w:rPr>
          <w:i/>
          <w:iCs/>
          <w:color w:val="222222"/>
          <w:shd w:val="clear" w:color="auto" w:fill="FFFFFF"/>
        </w:rPr>
        <w:t xml:space="preserve">. </w:t>
      </w:r>
      <w:r w:rsidR="00024B5C" w:rsidRPr="00742F6F">
        <w:rPr>
          <w:color w:val="222222"/>
          <w:shd w:val="clear" w:color="auto" w:fill="FFFFFF"/>
        </w:rPr>
        <w:t>Available at:</w:t>
      </w:r>
      <w:r w:rsidR="00024B5C" w:rsidRPr="00742F6F">
        <w:rPr>
          <w:i/>
          <w:iCs/>
          <w:color w:val="222222"/>
          <w:shd w:val="clear" w:color="auto" w:fill="FFFFFF"/>
        </w:rPr>
        <w:t xml:space="preserve"> </w:t>
      </w:r>
      <w:hyperlink r:id="rId31" w:history="1">
        <w:r w:rsidR="00024B5C" w:rsidRPr="00742F6F">
          <w:rPr>
            <w:rStyle w:val="Hyperlink"/>
            <w:i/>
            <w:iCs/>
            <w:shd w:val="clear" w:color="auto" w:fill="FFFFFF"/>
          </w:rPr>
          <w:t>https://irr.org.uk/wp-content/uploads/2020/09/How-Black-Working-Class-Youth-are-Criminalised-and-Excluded-in-the-English-School-System.pdf</w:t>
        </w:r>
      </w:hyperlink>
      <w:r w:rsidR="00024B5C" w:rsidRPr="00742F6F">
        <w:rPr>
          <w:i/>
          <w:iCs/>
          <w:color w:val="222222"/>
          <w:shd w:val="clear" w:color="auto" w:fill="FFFFFF"/>
        </w:rPr>
        <w:t xml:space="preserve"> (Accessed 18/06/2024).</w:t>
      </w:r>
    </w:p>
    <w:p w14:paraId="49ED765C" w14:textId="77777777" w:rsidR="00024B5C" w:rsidRPr="00742F6F" w:rsidRDefault="00024B5C" w:rsidP="00742F6F">
      <w:pPr>
        <w:spacing w:line="360" w:lineRule="auto"/>
        <w:rPr>
          <w:i/>
          <w:iCs/>
          <w:color w:val="222222"/>
          <w:shd w:val="clear" w:color="auto" w:fill="FFFFFF"/>
        </w:rPr>
      </w:pPr>
    </w:p>
    <w:p w14:paraId="21752E2E" w14:textId="259C8006"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Perkins, U.E., </w:t>
      </w:r>
      <w:r w:rsidR="00024B5C" w:rsidRPr="00742F6F">
        <w:rPr>
          <w:color w:val="222222"/>
          <w:shd w:val="clear" w:color="auto" w:fill="FFFFFF"/>
        </w:rPr>
        <w:t>(</w:t>
      </w:r>
      <w:r w:rsidRPr="00742F6F">
        <w:rPr>
          <w:color w:val="222222"/>
          <w:shd w:val="clear" w:color="auto" w:fill="FFFFFF"/>
        </w:rPr>
        <w:t>2020</w:t>
      </w:r>
      <w:r w:rsidR="00024B5C" w:rsidRPr="00742F6F">
        <w:rPr>
          <w:color w:val="222222"/>
          <w:shd w:val="clear" w:color="auto" w:fill="FFFFFF"/>
        </w:rPr>
        <w:t>)</w:t>
      </w:r>
      <w:r w:rsidRPr="00742F6F">
        <w:rPr>
          <w:color w:val="222222"/>
          <w:shd w:val="clear" w:color="auto" w:fill="FFFFFF"/>
        </w:rPr>
        <w:t xml:space="preserve">. </w:t>
      </w:r>
      <w:r w:rsidR="00024B5C" w:rsidRPr="00742F6F">
        <w:rPr>
          <w:color w:val="222222"/>
          <w:shd w:val="clear" w:color="auto" w:fill="FFFFFF"/>
        </w:rPr>
        <w:t>‘</w:t>
      </w:r>
      <w:r w:rsidRPr="00742F6F">
        <w:rPr>
          <w:color w:val="222222"/>
          <w:shd w:val="clear" w:color="auto" w:fill="FFFFFF"/>
        </w:rPr>
        <w:t>Criminalization of young black males.</w:t>
      </w:r>
      <w:r w:rsidR="00024B5C" w:rsidRPr="00742F6F">
        <w:rPr>
          <w:color w:val="222222"/>
          <w:shd w:val="clear" w:color="auto" w:fill="FFFFFF"/>
        </w:rPr>
        <w:t>’</w:t>
      </w:r>
      <w:r w:rsidRPr="00742F6F">
        <w:rPr>
          <w:rStyle w:val="apple-converted-space"/>
          <w:color w:val="222222"/>
          <w:shd w:val="clear" w:color="auto" w:fill="FFFFFF"/>
        </w:rPr>
        <w:t> </w:t>
      </w:r>
      <w:r w:rsidRPr="00742F6F">
        <w:rPr>
          <w:i/>
          <w:iCs/>
          <w:color w:val="222222"/>
        </w:rPr>
        <w:t>Cultural Encounters, Conflicts, and Resolutions</w:t>
      </w:r>
      <w:r w:rsidRPr="00742F6F">
        <w:rPr>
          <w:color w:val="222222"/>
          <w:shd w:val="clear" w:color="auto" w:fill="FFFFFF"/>
        </w:rPr>
        <w:t>,</w:t>
      </w:r>
      <w:r w:rsidRPr="00742F6F">
        <w:rPr>
          <w:rStyle w:val="apple-converted-space"/>
          <w:color w:val="222222"/>
          <w:shd w:val="clear" w:color="auto" w:fill="FFFFFF"/>
        </w:rPr>
        <w:t> </w:t>
      </w:r>
      <w:r w:rsidRPr="00742F6F">
        <w:rPr>
          <w:i/>
          <w:iCs/>
          <w:color w:val="222222"/>
        </w:rPr>
        <w:t>4</w:t>
      </w:r>
      <w:r w:rsidRPr="00742F6F">
        <w:rPr>
          <w:color w:val="222222"/>
          <w:shd w:val="clear" w:color="auto" w:fill="FFFFFF"/>
        </w:rPr>
        <w:t>(1), p.6.</w:t>
      </w:r>
    </w:p>
    <w:p w14:paraId="27795708" w14:textId="77777777" w:rsidR="00103B05" w:rsidRPr="00742F6F" w:rsidRDefault="00103B05" w:rsidP="00742F6F">
      <w:pPr>
        <w:spacing w:line="360" w:lineRule="auto"/>
        <w:rPr>
          <w:color w:val="222222"/>
          <w:shd w:val="clear" w:color="auto" w:fill="FFFFFF"/>
        </w:rPr>
      </w:pPr>
    </w:p>
    <w:p w14:paraId="750C89D9" w14:textId="3B5E2D87"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Pitts, J. (2020). </w:t>
      </w:r>
      <w:r w:rsidR="00024B5C" w:rsidRPr="00742F6F">
        <w:rPr>
          <w:color w:val="222222"/>
          <w:shd w:val="clear" w:color="auto" w:fill="FFFFFF"/>
        </w:rPr>
        <w:t>‘</w:t>
      </w:r>
      <w:r w:rsidRPr="00742F6F">
        <w:rPr>
          <w:color w:val="222222"/>
          <w:shd w:val="clear" w:color="auto" w:fill="FFFFFF"/>
        </w:rPr>
        <w:t>Black young people and gang involvement in London.</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Youth Justice</w:t>
      </w:r>
      <w:r w:rsidRPr="00742F6F">
        <w:rPr>
          <w:color w:val="222222"/>
          <w:shd w:val="clear" w:color="auto" w:fill="FFFFFF"/>
        </w:rPr>
        <w:t>, </w:t>
      </w:r>
      <w:r w:rsidRPr="00742F6F">
        <w:rPr>
          <w:i/>
          <w:iCs/>
          <w:color w:val="222222"/>
          <w:shd w:val="clear" w:color="auto" w:fill="FFFFFF"/>
        </w:rPr>
        <w:t>20</w:t>
      </w:r>
      <w:r w:rsidRPr="00742F6F">
        <w:rPr>
          <w:color w:val="222222"/>
          <w:shd w:val="clear" w:color="auto" w:fill="FFFFFF"/>
        </w:rPr>
        <w:t>(1-2), 146-158.</w:t>
      </w:r>
    </w:p>
    <w:p w14:paraId="7D112FA8" w14:textId="77777777" w:rsidR="00103B05" w:rsidRPr="00742F6F" w:rsidRDefault="00103B05" w:rsidP="00742F6F">
      <w:pPr>
        <w:spacing w:line="360" w:lineRule="auto"/>
        <w:rPr>
          <w:color w:val="222222"/>
          <w:shd w:val="clear" w:color="auto" w:fill="FFFFFF"/>
        </w:rPr>
      </w:pPr>
    </w:p>
    <w:p w14:paraId="175E3A8B" w14:textId="77777777" w:rsidR="00103B05" w:rsidRPr="00742F6F" w:rsidRDefault="00000000" w:rsidP="00742F6F">
      <w:pPr>
        <w:spacing w:line="360" w:lineRule="auto"/>
        <w:rPr>
          <w:rStyle w:val="Hyperlink"/>
          <w:color w:val="007377"/>
          <w:shd w:val="clear" w:color="auto" w:fill="FFFFFF"/>
        </w:rPr>
      </w:pPr>
      <w:hyperlink r:id="rId32" w:tooltip="Hugh Potter" w:history="1">
        <w:r w:rsidR="00103B05" w:rsidRPr="00742F6F">
          <w:rPr>
            <w:rStyle w:val="Hyperlink"/>
            <w:shd w:val="clear" w:color="auto" w:fill="FFFFFF"/>
          </w:rPr>
          <w:t>Potter, H.</w:t>
        </w:r>
      </w:hyperlink>
      <w:r w:rsidR="00103B05" w:rsidRPr="00742F6F">
        <w:rPr>
          <w:shd w:val="clear" w:color="auto" w:fill="FFFFFF"/>
        </w:rPr>
        <w:t>, </w:t>
      </w:r>
      <w:hyperlink r:id="rId33" w:tooltip="Brian Boggs" w:history="1">
        <w:r w:rsidR="00103B05" w:rsidRPr="00742F6F">
          <w:rPr>
            <w:rStyle w:val="Hyperlink"/>
            <w:shd w:val="clear" w:color="auto" w:fill="FFFFFF"/>
          </w:rPr>
          <w:t>Boggs, B.</w:t>
        </w:r>
      </w:hyperlink>
      <w:r w:rsidR="00103B05" w:rsidRPr="00742F6F">
        <w:rPr>
          <w:shd w:val="clear" w:color="auto" w:fill="FFFFFF"/>
        </w:rPr>
        <w:t> and </w:t>
      </w:r>
      <w:hyperlink r:id="rId34" w:tooltip="Christopher Dunbar" w:history="1">
        <w:r w:rsidR="00103B05" w:rsidRPr="00742F6F">
          <w:rPr>
            <w:rStyle w:val="Hyperlink"/>
            <w:shd w:val="clear" w:color="auto" w:fill="FFFFFF"/>
          </w:rPr>
          <w:t>Dunbar, C.</w:t>
        </w:r>
      </w:hyperlink>
      <w:r w:rsidR="00103B05" w:rsidRPr="00742F6F">
        <w:rPr>
          <w:shd w:val="clear" w:color="auto" w:fill="FFFFFF"/>
        </w:rPr>
        <w:t> (2017), "Discipline and Punishment: How Schools are Building the School-to-Prison Pipeline", </w:t>
      </w:r>
      <w:r w:rsidR="00103B05" w:rsidRPr="00742F6F">
        <w:rPr>
          <w:i/>
          <w:iCs/>
          <w:shd w:val="clear" w:color="auto" w:fill="FFFFFF"/>
        </w:rPr>
        <w:t>The School to Prison Pipeline: The Role of Culture and Discipline in School</w:t>
      </w:r>
      <w:r w:rsidR="00103B05" w:rsidRPr="00742F6F">
        <w:rPr>
          <w:shd w:val="clear" w:color="auto" w:fill="FFFFFF"/>
        </w:rPr>
        <w:t> (</w:t>
      </w:r>
      <w:r w:rsidR="00103B05" w:rsidRPr="00742F6F">
        <w:rPr>
          <w:i/>
          <w:iCs/>
          <w:shd w:val="clear" w:color="auto" w:fill="FFFFFF"/>
        </w:rPr>
        <w:t>Advances in Race and Ethnicity in Education, Vol. 4</w:t>
      </w:r>
      <w:r w:rsidR="00103B05" w:rsidRPr="00742F6F">
        <w:rPr>
          <w:shd w:val="clear" w:color="auto" w:fill="FFFFFF"/>
        </w:rPr>
        <w:t>), Emerald Publishing Limited, Leeds, pp. 65-90. </w:t>
      </w:r>
      <w:hyperlink r:id="rId35" w:tooltip="DOI: https://doi.org/10.1108/S2051-231720160000004005" w:history="1">
        <w:r w:rsidR="00103B05" w:rsidRPr="00742F6F">
          <w:rPr>
            <w:rStyle w:val="Hyperlink"/>
            <w:color w:val="007377"/>
            <w:shd w:val="clear" w:color="auto" w:fill="FFFFFF"/>
          </w:rPr>
          <w:t>https://doi.org/10.1108/S2051-231720160000004005</w:t>
        </w:r>
      </w:hyperlink>
    </w:p>
    <w:p w14:paraId="14F89960" w14:textId="77777777" w:rsidR="00103B05" w:rsidRPr="00742F6F" w:rsidRDefault="00103B05" w:rsidP="00742F6F">
      <w:pPr>
        <w:spacing w:line="360" w:lineRule="auto"/>
        <w:rPr>
          <w:rStyle w:val="Hyperlink"/>
          <w:color w:val="007377"/>
          <w:shd w:val="clear" w:color="auto" w:fill="FFFFFF"/>
        </w:rPr>
      </w:pPr>
    </w:p>
    <w:p w14:paraId="2020B82A" w14:textId="294A578E" w:rsidR="00103B05" w:rsidRPr="00742F6F" w:rsidRDefault="00103B05" w:rsidP="00742F6F">
      <w:pPr>
        <w:spacing w:line="360" w:lineRule="auto"/>
        <w:rPr>
          <w:color w:val="222222"/>
          <w:shd w:val="clear" w:color="auto" w:fill="FFFFFF"/>
        </w:rPr>
      </w:pPr>
      <w:r w:rsidRPr="00742F6F">
        <w:rPr>
          <w:color w:val="222222"/>
          <w:shd w:val="clear" w:color="auto" w:fill="FFFFFF"/>
        </w:rPr>
        <w:t>Purdie-</w:t>
      </w:r>
      <w:proofErr w:type="spellStart"/>
      <w:r w:rsidRPr="00742F6F">
        <w:rPr>
          <w:color w:val="222222"/>
          <w:shd w:val="clear" w:color="auto" w:fill="FFFFFF"/>
        </w:rPr>
        <w:t>Vaughns</w:t>
      </w:r>
      <w:proofErr w:type="spellEnd"/>
      <w:r w:rsidRPr="00742F6F">
        <w:rPr>
          <w:color w:val="222222"/>
          <w:shd w:val="clear" w:color="auto" w:fill="FFFFFF"/>
        </w:rPr>
        <w:t xml:space="preserve">, V., &amp; </w:t>
      </w:r>
      <w:proofErr w:type="spellStart"/>
      <w:r w:rsidRPr="00742F6F">
        <w:rPr>
          <w:color w:val="222222"/>
          <w:shd w:val="clear" w:color="auto" w:fill="FFFFFF"/>
        </w:rPr>
        <w:t>Eibach</w:t>
      </w:r>
      <w:proofErr w:type="spellEnd"/>
      <w:r w:rsidRPr="00742F6F">
        <w:rPr>
          <w:color w:val="222222"/>
          <w:shd w:val="clear" w:color="auto" w:fill="FFFFFF"/>
        </w:rPr>
        <w:t xml:space="preserve">, R. P. (2008). </w:t>
      </w:r>
      <w:r w:rsidR="00024B5C" w:rsidRPr="00742F6F">
        <w:rPr>
          <w:color w:val="222222"/>
          <w:shd w:val="clear" w:color="auto" w:fill="FFFFFF"/>
        </w:rPr>
        <w:t>‘</w:t>
      </w:r>
      <w:r w:rsidRPr="00742F6F">
        <w:rPr>
          <w:color w:val="222222"/>
          <w:shd w:val="clear" w:color="auto" w:fill="FFFFFF"/>
        </w:rPr>
        <w:t>Intersectional invisibility: The distinctive advantages and disadvantages of multiple subordinate-group identities.</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Sex roles</w:t>
      </w:r>
      <w:r w:rsidRPr="00742F6F">
        <w:rPr>
          <w:color w:val="222222"/>
          <w:shd w:val="clear" w:color="auto" w:fill="FFFFFF"/>
        </w:rPr>
        <w:t>, </w:t>
      </w:r>
      <w:r w:rsidRPr="00742F6F">
        <w:rPr>
          <w:i/>
          <w:iCs/>
          <w:color w:val="222222"/>
          <w:shd w:val="clear" w:color="auto" w:fill="FFFFFF"/>
        </w:rPr>
        <w:t>59</w:t>
      </w:r>
      <w:r w:rsidRPr="00742F6F">
        <w:rPr>
          <w:color w:val="222222"/>
          <w:shd w:val="clear" w:color="auto" w:fill="FFFFFF"/>
        </w:rPr>
        <w:t>, 377-391.</w:t>
      </w:r>
    </w:p>
    <w:p w14:paraId="2245F741" w14:textId="77777777" w:rsidR="00103B05" w:rsidRPr="00742F6F" w:rsidRDefault="00103B05" w:rsidP="00742F6F">
      <w:pPr>
        <w:spacing w:line="360" w:lineRule="auto"/>
        <w:rPr>
          <w:color w:val="333333"/>
          <w:shd w:val="clear" w:color="auto" w:fill="FFFFFF"/>
        </w:rPr>
      </w:pPr>
    </w:p>
    <w:p w14:paraId="23D67708" w14:textId="5DA4E881" w:rsidR="00103B05" w:rsidRPr="00742F6F" w:rsidRDefault="00103B05" w:rsidP="00742F6F">
      <w:pPr>
        <w:spacing w:line="360" w:lineRule="auto"/>
        <w:rPr>
          <w:color w:val="222222"/>
          <w:shd w:val="clear" w:color="auto" w:fill="FFFFFF"/>
        </w:rPr>
      </w:pPr>
      <w:proofErr w:type="spellStart"/>
      <w:r w:rsidRPr="00742F6F">
        <w:rPr>
          <w:color w:val="222222"/>
          <w:shd w:val="clear" w:color="auto" w:fill="FFFFFF"/>
        </w:rPr>
        <w:t>Querleu</w:t>
      </w:r>
      <w:proofErr w:type="spellEnd"/>
      <w:r w:rsidRPr="00742F6F">
        <w:rPr>
          <w:color w:val="222222"/>
          <w:shd w:val="clear" w:color="auto" w:fill="FFFFFF"/>
        </w:rPr>
        <w:t xml:space="preserve">, D., </w:t>
      </w:r>
      <w:r w:rsidR="00024B5C" w:rsidRPr="00742F6F">
        <w:rPr>
          <w:color w:val="222222"/>
          <w:shd w:val="clear" w:color="auto" w:fill="FFFFFF"/>
        </w:rPr>
        <w:t>(</w:t>
      </w:r>
      <w:r w:rsidRPr="00742F6F">
        <w:rPr>
          <w:color w:val="222222"/>
          <w:shd w:val="clear" w:color="auto" w:fill="FFFFFF"/>
        </w:rPr>
        <w:t>2022</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A critical history of the rise and appropriation of intersectionality</w:t>
      </w:r>
      <w:r w:rsidR="00024B5C" w:rsidRPr="00742F6F">
        <w:rPr>
          <w:color w:val="222222"/>
          <w:shd w:val="clear" w:color="auto" w:fill="FFFFFF"/>
        </w:rPr>
        <w:t xml:space="preserve">. </w:t>
      </w:r>
      <w:r w:rsidRPr="00742F6F">
        <w:rPr>
          <w:color w:val="222222"/>
          <w:shd w:val="clear" w:color="auto" w:fill="FFFFFF"/>
        </w:rPr>
        <w:t>Doctoral dissertation</w:t>
      </w:r>
      <w:r w:rsidR="00024B5C" w:rsidRPr="00742F6F">
        <w:rPr>
          <w:color w:val="222222"/>
          <w:shd w:val="clear" w:color="auto" w:fill="FFFFFF"/>
        </w:rPr>
        <w:t xml:space="preserve">. </w:t>
      </w:r>
      <w:r w:rsidRPr="00742F6F">
        <w:rPr>
          <w:color w:val="222222"/>
          <w:shd w:val="clear" w:color="auto" w:fill="FFFFFF"/>
        </w:rPr>
        <w:t>McGill University</w:t>
      </w:r>
      <w:r w:rsidR="00024B5C" w:rsidRPr="00742F6F">
        <w:rPr>
          <w:color w:val="222222"/>
          <w:shd w:val="clear" w:color="auto" w:fill="FFFFFF"/>
        </w:rPr>
        <w:t xml:space="preserve">. Available at: </w:t>
      </w:r>
      <w:hyperlink r:id="rId36" w:history="1">
        <w:r w:rsidR="00024B5C" w:rsidRPr="00742F6F">
          <w:rPr>
            <w:rStyle w:val="Hyperlink"/>
            <w:shd w:val="clear" w:color="auto" w:fill="FFFFFF"/>
          </w:rPr>
          <w:t>https://escholarship.mcgill.ca/concern/theses/6h440z95j</w:t>
        </w:r>
      </w:hyperlink>
      <w:r w:rsidR="00024B5C" w:rsidRPr="00742F6F">
        <w:rPr>
          <w:color w:val="222222"/>
          <w:shd w:val="clear" w:color="auto" w:fill="FFFFFF"/>
        </w:rPr>
        <w:t xml:space="preserve"> (Accessed 17/06/2024). </w:t>
      </w:r>
    </w:p>
    <w:p w14:paraId="7690F43D" w14:textId="77777777" w:rsidR="00B806DC" w:rsidRPr="00742F6F" w:rsidRDefault="00B806DC" w:rsidP="00742F6F">
      <w:pPr>
        <w:spacing w:line="360" w:lineRule="auto"/>
        <w:rPr>
          <w:color w:val="222222"/>
          <w:shd w:val="clear" w:color="auto" w:fill="FFFFFF"/>
        </w:rPr>
      </w:pPr>
    </w:p>
    <w:p w14:paraId="46EE4032" w14:textId="61257A7C" w:rsidR="00103B05" w:rsidRPr="00742F6F" w:rsidRDefault="00103B05" w:rsidP="00742F6F">
      <w:pPr>
        <w:spacing w:line="360" w:lineRule="auto"/>
        <w:rPr>
          <w:color w:val="222222"/>
          <w:shd w:val="clear" w:color="auto" w:fill="FFFFFF"/>
        </w:rPr>
      </w:pPr>
      <w:r w:rsidRPr="00742F6F">
        <w:rPr>
          <w:color w:val="222222"/>
          <w:shd w:val="clear" w:color="auto" w:fill="FFFFFF"/>
        </w:rPr>
        <w:lastRenderedPageBreak/>
        <w:t xml:space="preserve">Quinn, K.G., </w:t>
      </w:r>
      <w:r w:rsidR="00024B5C" w:rsidRPr="00742F6F">
        <w:rPr>
          <w:color w:val="222222"/>
          <w:shd w:val="clear" w:color="auto" w:fill="FFFFFF"/>
        </w:rPr>
        <w:t>(</w:t>
      </w:r>
      <w:r w:rsidRPr="00742F6F">
        <w:rPr>
          <w:color w:val="222222"/>
          <w:shd w:val="clear" w:color="auto" w:fill="FFFFFF"/>
        </w:rPr>
        <w:t>2022</w:t>
      </w:r>
      <w:r w:rsidR="00024B5C" w:rsidRPr="00742F6F">
        <w:rPr>
          <w:color w:val="222222"/>
          <w:shd w:val="clear" w:color="auto" w:fill="FFFFFF"/>
        </w:rPr>
        <w:t>)</w:t>
      </w:r>
      <w:r w:rsidRPr="00742F6F">
        <w:rPr>
          <w:color w:val="222222"/>
          <w:shd w:val="clear" w:color="auto" w:fill="FFFFFF"/>
        </w:rPr>
        <w:t xml:space="preserve">. </w:t>
      </w:r>
      <w:r w:rsidR="00024B5C" w:rsidRPr="00742F6F">
        <w:rPr>
          <w:color w:val="222222"/>
          <w:shd w:val="clear" w:color="auto" w:fill="FFFFFF"/>
        </w:rPr>
        <w:t>‘</w:t>
      </w:r>
      <w:r w:rsidRPr="00742F6F">
        <w:rPr>
          <w:color w:val="222222"/>
          <w:shd w:val="clear" w:color="auto" w:fill="FFFFFF"/>
        </w:rPr>
        <w:t xml:space="preserve">Applying an intersectional framework to understand </w:t>
      </w:r>
      <w:proofErr w:type="spellStart"/>
      <w:r w:rsidRPr="00742F6F">
        <w:rPr>
          <w:color w:val="222222"/>
          <w:shd w:val="clear" w:color="auto" w:fill="FFFFFF"/>
        </w:rPr>
        <w:t>syndemic</w:t>
      </w:r>
      <w:proofErr w:type="spellEnd"/>
      <w:r w:rsidRPr="00742F6F">
        <w:rPr>
          <w:color w:val="222222"/>
          <w:shd w:val="clear" w:color="auto" w:fill="FFFFFF"/>
        </w:rPr>
        <w:t xml:space="preserve"> conditions among young Black gay, bisexual, and other men who have sex with men.</w:t>
      </w:r>
      <w:r w:rsidR="00024B5C"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Social Science &amp; Medicine</w:t>
      </w:r>
      <w:r w:rsidRPr="00742F6F">
        <w:rPr>
          <w:color w:val="222222"/>
          <w:shd w:val="clear" w:color="auto" w:fill="FFFFFF"/>
        </w:rPr>
        <w:t>, </w:t>
      </w:r>
      <w:r w:rsidRPr="00742F6F">
        <w:rPr>
          <w:i/>
          <w:iCs/>
          <w:color w:val="222222"/>
          <w:shd w:val="clear" w:color="auto" w:fill="FFFFFF"/>
        </w:rPr>
        <w:t>295</w:t>
      </w:r>
      <w:r w:rsidRPr="00742F6F">
        <w:rPr>
          <w:color w:val="222222"/>
          <w:shd w:val="clear" w:color="auto" w:fill="FFFFFF"/>
        </w:rPr>
        <w:t>, p.112779.</w:t>
      </w:r>
    </w:p>
    <w:p w14:paraId="0C6A831D" w14:textId="77777777" w:rsidR="00CC7ADE" w:rsidRPr="00742F6F" w:rsidRDefault="00CC7ADE" w:rsidP="00742F6F">
      <w:pPr>
        <w:spacing w:line="360" w:lineRule="auto"/>
        <w:rPr>
          <w:color w:val="222222"/>
          <w:shd w:val="clear" w:color="auto" w:fill="FFFFFF"/>
        </w:rPr>
      </w:pPr>
    </w:p>
    <w:p w14:paraId="6953C4C3" w14:textId="1026B563" w:rsidR="00CC7ADE" w:rsidRPr="00742F6F" w:rsidRDefault="00CC7ADE" w:rsidP="00742F6F">
      <w:pPr>
        <w:spacing w:line="360" w:lineRule="auto"/>
        <w:rPr>
          <w:color w:val="222222"/>
          <w:shd w:val="clear" w:color="auto" w:fill="FFFFFF"/>
        </w:rPr>
      </w:pPr>
      <w:r w:rsidRPr="00742F6F">
        <w:rPr>
          <w:color w:val="222222"/>
          <w:shd w:val="clear" w:color="auto" w:fill="FFFFFF"/>
        </w:rPr>
        <w:t xml:space="preserve">Remedios, J.D. and Snyder, S.H., </w:t>
      </w:r>
      <w:r w:rsidRPr="00742F6F">
        <w:rPr>
          <w:color w:val="222222"/>
          <w:shd w:val="clear" w:color="auto" w:fill="FFFFFF"/>
        </w:rPr>
        <w:t>(</w:t>
      </w:r>
      <w:r w:rsidRPr="00742F6F">
        <w:rPr>
          <w:color w:val="222222"/>
          <w:shd w:val="clear" w:color="auto" w:fill="FFFFFF"/>
        </w:rPr>
        <w:t>2015</w:t>
      </w:r>
      <w:r w:rsidRPr="00742F6F">
        <w:rPr>
          <w:color w:val="222222"/>
          <w:shd w:val="clear" w:color="auto" w:fill="FFFFFF"/>
        </w:rPr>
        <w:t>)</w:t>
      </w:r>
      <w:r w:rsidRPr="00742F6F">
        <w:rPr>
          <w:color w:val="222222"/>
          <w:shd w:val="clear" w:color="auto" w:fill="FFFFFF"/>
        </w:rPr>
        <w:t xml:space="preserve">. </w:t>
      </w:r>
      <w:r w:rsidR="00C31392" w:rsidRPr="00742F6F">
        <w:rPr>
          <w:color w:val="222222"/>
          <w:shd w:val="clear" w:color="auto" w:fill="FFFFFF"/>
        </w:rPr>
        <w:t>‘</w:t>
      </w:r>
      <w:r w:rsidRPr="00742F6F">
        <w:rPr>
          <w:color w:val="222222"/>
          <w:shd w:val="clear" w:color="auto" w:fill="FFFFFF"/>
        </w:rPr>
        <w:t xml:space="preserve">How women of </w:t>
      </w:r>
      <w:proofErr w:type="spellStart"/>
      <w:r w:rsidRPr="00742F6F">
        <w:rPr>
          <w:color w:val="222222"/>
          <w:shd w:val="clear" w:color="auto" w:fill="FFFFFF"/>
        </w:rPr>
        <w:t>color</w:t>
      </w:r>
      <w:proofErr w:type="spellEnd"/>
      <w:r w:rsidRPr="00742F6F">
        <w:rPr>
          <w:color w:val="222222"/>
          <w:shd w:val="clear" w:color="auto" w:fill="FFFFFF"/>
        </w:rPr>
        <w:t xml:space="preserve"> detect and respond to multiple forms of prejudice.</w:t>
      </w:r>
      <w:r w:rsidR="00C31392"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Sex Roles</w:t>
      </w:r>
      <w:r w:rsidRPr="00742F6F">
        <w:rPr>
          <w:color w:val="222222"/>
          <w:shd w:val="clear" w:color="auto" w:fill="FFFFFF"/>
        </w:rPr>
        <w:t>, </w:t>
      </w:r>
      <w:r w:rsidRPr="00742F6F">
        <w:rPr>
          <w:i/>
          <w:iCs/>
          <w:color w:val="222222"/>
          <w:shd w:val="clear" w:color="auto" w:fill="FFFFFF"/>
        </w:rPr>
        <w:t>73</w:t>
      </w:r>
      <w:r w:rsidRPr="00742F6F">
        <w:rPr>
          <w:color w:val="222222"/>
          <w:shd w:val="clear" w:color="auto" w:fill="FFFFFF"/>
        </w:rPr>
        <w:t>, pp.371-383.</w:t>
      </w:r>
    </w:p>
    <w:p w14:paraId="0D360534" w14:textId="77777777" w:rsidR="00806F6A" w:rsidRPr="00742F6F" w:rsidRDefault="00806F6A" w:rsidP="00742F6F">
      <w:pPr>
        <w:spacing w:line="360" w:lineRule="auto"/>
        <w:rPr>
          <w:color w:val="222222"/>
          <w:shd w:val="clear" w:color="auto" w:fill="FFFFFF"/>
        </w:rPr>
      </w:pPr>
    </w:p>
    <w:p w14:paraId="122CDF89" w14:textId="3DDDE6B4" w:rsidR="00806F6A" w:rsidRDefault="00806F6A" w:rsidP="00742F6F">
      <w:pPr>
        <w:spacing w:line="360" w:lineRule="auto"/>
        <w:rPr>
          <w:color w:val="333333"/>
          <w:shd w:val="clear" w:color="auto" w:fill="FCFCFC"/>
        </w:rPr>
      </w:pPr>
      <w:r w:rsidRPr="00742F6F">
        <w:rPr>
          <w:color w:val="333333"/>
          <w:shd w:val="clear" w:color="auto" w:fill="FCFCFC"/>
        </w:rPr>
        <w:t xml:space="preserve">Remedios, J. D., &amp; Snyder, S. H. (2018). </w:t>
      </w:r>
      <w:r w:rsidR="00C31392" w:rsidRPr="00742F6F">
        <w:rPr>
          <w:color w:val="333333"/>
          <w:shd w:val="clear" w:color="auto" w:fill="FCFCFC"/>
        </w:rPr>
        <w:t>‘</w:t>
      </w:r>
      <w:r w:rsidRPr="00742F6F">
        <w:rPr>
          <w:color w:val="333333"/>
          <w:shd w:val="clear" w:color="auto" w:fill="FCFCFC"/>
        </w:rPr>
        <w:t>Intersectional oppression: Multiple stigmatized identities and perceptions of invisibility, discrimination, and stereotyping.</w:t>
      </w:r>
      <w:r w:rsidR="00C31392" w:rsidRPr="00742F6F">
        <w:rPr>
          <w:color w:val="333333"/>
          <w:shd w:val="clear" w:color="auto" w:fill="FCFCFC"/>
        </w:rPr>
        <w:t>’</w:t>
      </w:r>
      <w:r w:rsidRPr="00742F6F">
        <w:rPr>
          <w:color w:val="333333"/>
          <w:shd w:val="clear" w:color="auto" w:fill="FCFCFC"/>
        </w:rPr>
        <w:t> </w:t>
      </w:r>
      <w:r w:rsidRPr="00742F6F">
        <w:rPr>
          <w:i/>
          <w:iCs/>
          <w:color w:val="333333"/>
          <w:shd w:val="clear" w:color="auto" w:fill="FCFCFC"/>
        </w:rPr>
        <w:t>Journal of Social Issues,</w:t>
      </w:r>
      <w:r w:rsidRPr="00742F6F">
        <w:rPr>
          <w:color w:val="333333"/>
          <w:shd w:val="clear" w:color="auto" w:fill="FCFCFC"/>
        </w:rPr>
        <w:t> </w:t>
      </w:r>
      <w:r w:rsidRPr="00742F6F">
        <w:rPr>
          <w:i/>
          <w:iCs/>
          <w:color w:val="333333"/>
          <w:shd w:val="clear" w:color="auto" w:fill="FCFCFC"/>
        </w:rPr>
        <w:t>74</w:t>
      </w:r>
      <w:r w:rsidRPr="00742F6F">
        <w:rPr>
          <w:color w:val="333333"/>
          <w:shd w:val="clear" w:color="auto" w:fill="FCFCFC"/>
        </w:rPr>
        <w:t xml:space="preserve">(2), </w:t>
      </w:r>
      <w:r w:rsidR="00C31392" w:rsidRPr="00742F6F">
        <w:rPr>
          <w:color w:val="333333"/>
          <w:shd w:val="clear" w:color="auto" w:fill="FCFCFC"/>
        </w:rPr>
        <w:t xml:space="preserve">pp. </w:t>
      </w:r>
      <w:r w:rsidRPr="00742F6F">
        <w:rPr>
          <w:color w:val="333333"/>
          <w:shd w:val="clear" w:color="auto" w:fill="FCFCFC"/>
        </w:rPr>
        <w:t>265–281.</w:t>
      </w:r>
    </w:p>
    <w:p w14:paraId="5037592B" w14:textId="77777777" w:rsidR="00FF143E" w:rsidRPr="00742F6F" w:rsidRDefault="00FF143E" w:rsidP="00742F6F">
      <w:pPr>
        <w:spacing w:line="360" w:lineRule="auto"/>
        <w:rPr>
          <w:color w:val="333333"/>
          <w:shd w:val="clear" w:color="auto" w:fill="FCFCFC"/>
        </w:rPr>
      </w:pPr>
    </w:p>
    <w:p w14:paraId="4F499395" w14:textId="2BB9B590" w:rsidR="00103B05" w:rsidRPr="00742F6F" w:rsidRDefault="00103B05" w:rsidP="00742F6F">
      <w:pPr>
        <w:spacing w:line="360" w:lineRule="auto"/>
        <w:rPr>
          <w:color w:val="222222"/>
          <w:shd w:val="clear" w:color="auto" w:fill="FFFFFF"/>
        </w:rPr>
      </w:pPr>
      <w:r w:rsidRPr="00742F6F">
        <w:rPr>
          <w:color w:val="333333"/>
          <w:shd w:val="clear" w:color="auto" w:fill="FFFFFF"/>
        </w:rPr>
        <w:t>Rios, Victor M</w:t>
      </w:r>
      <w:r w:rsidRPr="00742F6F">
        <w:rPr>
          <w:i/>
          <w:iCs/>
          <w:color w:val="333333"/>
          <w:shd w:val="clear" w:color="auto" w:fill="FFFFFF"/>
        </w:rPr>
        <w:t>.</w:t>
      </w:r>
      <w:r w:rsidR="00024B5C" w:rsidRPr="00742F6F">
        <w:rPr>
          <w:i/>
          <w:iCs/>
          <w:color w:val="333333"/>
          <w:shd w:val="clear" w:color="auto" w:fill="FFFFFF"/>
        </w:rPr>
        <w:t xml:space="preserve"> (2011).</w:t>
      </w:r>
      <w:r w:rsidRPr="00742F6F">
        <w:rPr>
          <w:i/>
          <w:iCs/>
          <w:color w:val="333333"/>
          <w:shd w:val="clear" w:color="auto" w:fill="FFFFFF"/>
        </w:rPr>
        <w:t xml:space="preserve"> Punished : Policing the Lives of Black and Latino Boys. </w:t>
      </w:r>
      <w:r w:rsidRPr="00742F6F">
        <w:rPr>
          <w:color w:val="333333"/>
          <w:shd w:val="clear" w:color="auto" w:fill="FFFFFF"/>
        </w:rPr>
        <w:t>New York</w:t>
      </w:r>
      <w:r w:rsidR="00A35C35" w:rsidRPr="00742F6F">
        <w:rPr>
          <w:color w:val="333333"/>
          <w:shd w:val="clear" w:color="auto" w:fill="FFFFFF"/>
        </w:rPr>
        <w:t xml:space="preserve">: </w:t>
      </w:r>
      <w:r w:rsidRPr="00742F6F">
        <w:rPr>
          <w:color w:val="333333"/>
          <w:shd w:val="clear" w:color="auto" w:fill="FFFFFF"/>
        </w:rPr>
        <w:t>New York University Press</w:t>
      </w:r>
      <w:r w:rsidR="00024B5C" w:rsidRPr="00742F6F">
        <w:rPr>
          <w:color w:val="333333"/>
          <w:shd w:val="clear" w:color="auto" w:fill="FFFFFF"/>
        </w:rPr>
        <w:t xml:space="preserve">. </w:t>
      </w:r>
    </w:p>
    <w:p w14:paraId="54AFA29B" w14:textId="77777777" w:rsidR="00103B05" w:rsidRPr="00742F6F" w:rsidRDefault="00103B05" w:rsidP="00742F6F">
      <w:pPr>
        <w:spacing w:line="360" w:lineRule="auto"/>
        <w:rPr>
          <w:color w:val="222222"/>
          <w:shd w:val="clear" w:color="auto" w:fill="FFFFFF"/>
        </w:rPr>
      </w:pPr>
    </w:p>
    <w:p w14:paraId="70FDE83A" w14:textId="0C3949C7"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Robertson, L. and Wainwright, J.P., </w:t>
      </w:r>
      <w:r w:rsidR="00A35C35" w:rsidRPr="00742F6F">
        <w:rPr>
          <w:color w:val="222222"/>
          <w:shd w:val="clear" w:color="auto" w:fill="FFFFFF"/>
        </w:rPr>
        <w:t>(</w:t>
      </w:r>
      <w:r w:rsidRPr="00742F6F">
        <w:rPr>
          <w:color w:val="222222"/>
          <w:shd w:val="clear" w:color="auto" w:fill="FFFFFF"/>
        </w:rPr>
        <w:t>2020</w:t>
      </w:r>
      <w:r w:rsidR="00A35C35" w:rsidRPr="00742F6F">
        <w:rPr>
          <w:color w:val="222222"/>
          <w:shd w:val="clear" w:color="auto" w:fill="FFFFFF"/>
        </w:rPr>
        <w:t>)</w:t>
      </w:r>
      <w:r w:rsidRPr="00742F6F">
        <w:rPr>
          <w:color w:val="222222"/>
          <w:shd w:val="clear" w:color="auto" w:fill="FFFFFF"/>
        </w:rPr>
        <w:t>. Black boys’ and Young Men’s experiences with Criminal Justice and desistance in England and Wales: A literature review. </w:t>
      </w:r>
      <w:r w:rsidRPr="00742F6F">
        <w:rPr>
          <w:i/>
          <w:iCs/>
          <w:color w:val="222222"/>
          <w:shd w:val="clear" w:color="auto" w:fill="FFFFFF"/>
        </w:rPr>
        <w:t>Genealogy</w:t>
      </w:r>
      <w:r w:rsidRPr="00742F6F">
        <w:rPr>
          <w:color w:val="222222"/>
          <w:shd w:val="clear" w:color="auto" w:fill="FFFFFF"/>
        </w:rPr>
        <w:t>, </w:t>
      </w:r>
      <w:r w:rsidRPr="00742F6F">
        <w:rPr>
          <w:i/>
          <w:iCs/>
          <w:color w:val="222222"/>
          <w:shd w:val="clear" w:color="auto" w:fill="FFFFFF"/>
        </w:rPr>
        <w:t>4</w:t>
      </w:r>
      <w:r w:rsidRPr="00742F6F">
        <w:rPr>
          <w:color w:val="222222"/>
          <w:shd w:val="clear" w:color="auto" w:fill="FFFFFF"/>
        </w:rPr>
        <w:t>(2), p.50.</w:t>
      </w:r>
    </w:p>
    <w:p w14:paraId="57C2E3B1" w14:textId="77777777" w:rsidR="00103B05" w:rsidRPr="00742F6F" w:rsidRDefault="00103B05" w:rsidP="00742F6F">
      <w:pPr>
        <w:spacing w:line="360" w:lineRule="auto"/>
        <w:rPr>
          <w:color w:val="222222"/>
          <w:shd w:val="clear" w:color="auto" w:fill="FFFFFF"/>
        </w:rPr>
      </w:pPr>
    </w:p>
    <w:p w14:paraId="6AA5E96C" w14:textId="7A31E224" w:rsidR="00103B05" w:rsidRPr="00742F6F" w:rsidRDefault="00103B05" w:rsidP="00742F6F">
      <w:pPr>
        <w:spacing w:line="360" w:lineRule="auto"/>
      </w:pPr>
      <w:r w:rsidRPr="00742F6F">
        <w:rPr>
          <w:color w:val="222222"/>
          <w:shd w:val="clear" w:color="auto" w:fill="FFFFFF"/>
        </w:rPr>
        <w:t xml:space="preserve">Rogers, L.O. and Syed, M., </w:t>
      </w:r>
      <w:r w:rsidR="00A35C35" w:rsidRPr="00742F6F">
        <w:rPr>
          <w:color w:val="222222"/>
          <w:shd w:val="clear" w:color="auto" w:fill="FFFFFF"/>
        </w:rPr>
        <w:t>(</w:t>
      </w:r>
      <w:r w:rsidRPr="00742F6F">
        <w:rPr>
          <w:color w:val="222222"/>
          <w:shd w:val="clear" w:color="auto" w:fill="FFFFFF"/>
        </w:rPr>
        <w:t>2021</w:t>
      </w:r>
      <w:r w:rsidR="00A35C35" w:rsidRPr="00742F6F">
        <w:rPr>
          <w:color w:val="222222"/>
          <w:shd w:val="clear" w:color="auto" w:fill="FFFFFF"/>
        </w:rPr>
        <w:t>)</w:t>
      </w:r>
      <w:r w:rsidRPr="00742F6F">
        <w:rPr>
          <w:color w:val="222222"/>
          <w:shd w:val="clear" w:color="auto" w:fill="FFFFFF"/>
        </w:rPr>
        <w:t xml:space="preserve">. </w:t>
      </w:r>
      <w:r w:rsidRPr="00742F6F">
        <w:rPr>
          <w:i/>
          <w:iCs/>
          <w:color w:val="222222"/>
          <w:shd w:val="clear" w:color="auto" w:fill="FFFFFF"/>
        </w:rPr>
        <w:t>Conceptualizing the multiple levels of identity and intersectionality.</w:t>
      </w:r>
      <w:r w:rsidR="00A35C35" w:rsidRPr="00742F6F">
        <w:rPr>
          <w:i/>
          <w:iCs/>
          <w:color w:val="222222"/>
          <w:shd w:val="clear" w:color="auto" w:fill="FFFFFF"/>
        </w:rPr>
        <w:t xml:space="preserve"> </w:t>
      </w:r>
      <w:r w:rsidR="00A35C35" w:rsidRPr="00742F6F">
        <w:rPr>
          <w:color w:val="222222"/>
          <w:shd w:val="clear" w:color="auto" w:fill="FFFFFF"/>
        </w:rPr>
        <w:t>Available at:</w:t>
      </w:r>
      <w:r w:rsidRPr="00742F6F">
        <w:rPr>
          <w:color w:val="222222"/>
          <w:shd w:val="clear" w:color="auto" w:fill="FFFFFF"/>
        </w:rPr>
        <w:t xml:space="preserve"> </w:t>
      </w:r>
      <w:hyperlink r:id="rId37" w:tgtFrame="_self" w:history="1">
        <w:r w:rsidRPr="00742F6F">
          <w:rPr>
            <w:rStyle w:val="Hyperlink"/>
            <w:rFonts w:eastAsiaTheme="majorEastAsia"/>
          </w:rPr>
          <w:t>https://doi.org/10.31219/osf.io/7345k</w:t>
        </w:r>
      </w:hyperlink>
      <w:r w:rsidR="00A35C35" w:rsidRPr="00742F6F">
        <w:t xml:space="preserve"> (Accessed 15/06/2024). </w:t>
      </w:r>
    </w:p>
    <w:p w14:paraId="6644A082" w14:textId="77777777" w:rsidR="00CC7ADE" w:rsidRPr="00742F6F" w:rsidRDefault="00CC7ADE" w:rsidP="00742F6F">
      <w:pPr>
        <w:spacing w:line="360" w:lineRule="auto"/>
      </w:pPr>
    </w:p>
    <w:p w14:paraId="7A51F875" w14:textId="200897B9" w:rsidR="00CC7ADE" w:rsidRPr="00742F6F" w:rsidRDefault="00CC7ADE" w:rsidP="00742F6F">
      <w:pPr>
        <w:spacing w:line="360" w:lineRule="auto"/>
        <w:rPr>
          <w:color w:val="222222"/>
          <w:shd w:val="clear" w:color="auto" w:fill="FFFFFF"/>
        </w:rPr>
      </w:pPr>
      <w:r w:rsidRPr="00742F6F">
        <w:rPr>
          <w:color w:val="222222"/>
          <w:shd w:val="clear" w:color="auto" w:fill="FFFFFF"/>
        </w:rPr>
        <w:t xml:space="preserve">Rollins, W., </w:t>
      </w:r>
      <w:r w:rsidRPr="00742F6F">
        <w:rPr>
          <w:color w:val="222222"/>
          <w:shd w:val="clear" w:color="auto" w:fill="FFFFFF"/>
        </w:rPr>
        <w:t>(</w:t>
      </w:r>
      <w:r w:rsidRPr="00742F6F">
        <w:rPr>
          <w:color w:val="222222"/>
          <w:shd w:val="clear" w:color="auto" w:fill="FFFFFF"/>
        </w:rPr>
        <w:t>2016</w:t>
      </w:r>
      <w:r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Does the Negative Portrayal of African-Americans on Television Affect Their Self-Identity?</w:t>
      </w:r>
      <w:r w:rsidRPr="00742F6F">
        <w:rPr>
          <w:color w:val="222222"/>
          <w:shd w:val="clear" w:color="auto" w:fill="FFFFFF"/>
        </w:rPr>
        <w:t xml:space="preserve">. </w:t>
      </w:r>
      <w:r w:rsidRPr="00742F6F">
        <w:rPr>
          <w:color w:val="222222"/>
          <w:shd w:val="clear" w:color="auto" w:fill="FFFFFF"/>
        </w:rPr>
        <w:t xml:space="preserve">Spokane: </w:t>
      </w:r>
      <w:r w:rsidRPr="00742F6F">
        <w:rPr>
          <w:color w:val="222222"/>
          <w:shd w:val="clear" w:color="auto" w:fill="FFFFFF"/>
        </w:rPr>
        <w:t>Gonzaga University.</w:t>
      </w:r>
    </w:p>
    <w:p w14:paraId="1E27DCE5" w14:textId="77777777" w:rsidR="00CC7ADE" w:rsidRPr="00742F6F" w:rsidRDefault="00CC7ADE" w:rsidP="00742F6F">
      <w:pPr>
        <w:spacing w:line="360" w:lineRule="auto"/>
        <w:rPr>
          <w:color w:val="222222"/>
          <w:shd w:val="clear" w:color="auto" w:fill="FFFFFF"/>
        </w:rPr>
      </w:pPr>
    </w:p>
    <w:p w14:paraId="22E700DB" w14:textId="06D2292C"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Rosette, A.S., de Leon, R.P., </w:t>
      </w:r>
      <w:proofErr w:type="spellStart"/>
      <w:r w:rsidRPr="00742F6F">
        <w:rPr>
          <w:color w:val="222222"/>
          <w:shd w:val="clear" w:color="auto" w:fill="FFFFFF"/>
        </w:rPr>
        <w:t>Koval</w:t>
      </w:r>
      <w:proofErr w:type="spellEnd"/>
      <w:r w:rsidRPr="00742F6F">
        <w:rPr>
          <w:color w:val="222222"/>
          <w:shd w:val="clear" w:color="auto" w:fill="FFFFFF"/>
        </w:rPr>
        <w:t xml:space="preserve">, C.Z. and Harrison, D.A., </w:t>
      </w:r>
      <w:r w:rsidR="00A35C35" w:rsidRPr="00742F6F">
        <w:rPr>
          <w:color w:val="222222"/>
          <w:shd w:val="clear" w:color="auto" w:fill="FFFFFF"/>
        </w:rPr>
        <w:t>(</w:t>
      </w:r>
      <w:r w:rsidRPr="00742F6F">
        <w:rPr>
          <w:color w:val="222222"/>
          <w:shd w:val="clear" w:color="auto" w:fill="FFFFFF"/>
        </w:rPr>
        <w:t>2018</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Intersectionality: Connecting experiences of gender with race at work.</w:t>
      </w:r>
      <w:r w:rsidR="00A35C35"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 xml:space="preserve">Research in Organizational </w:t>
      </w:r>
      <w:proofErr w:type="spellStart"/>
      <w:r w:rsidRPr="00742F6F">
        <w:rPr>
          <w:i/>
          <w:iCs/>
          <w:color w:val="222222"/>
          <w:shd w:val="clear" w:color="auto" w:fill="FFFFFF"/>
        </w:rPr>
        <w:t>Behavior</w:t>
      </w:r>
      <w:proofErr w:type="spellEnd"/>
      <w:r w:rsidRPr="00742F6F">
        <w:rPr>
          <w:color w:val="222222"/>
          <w:shd w:val="clear" w:color="auto" w:fill="FFFFFF"/>
        </w:rPr>
        <w:t>, </w:t>
      </w:r>
      <w:r w:rsidRPr="00742F6F">
        <w:rPr>
          <w:i/>
          <w:iCs/>
          <w:color w:val="222222"/>
          <w:shd w:val="clear" w:color="auto" w:fill="FFFFFF"/>
        </w:rPr>
        <w:t>38</w:t>
      </w:r>
      <w:r w:rsidRPr="00742F6F">
        <w:rPr>
          <w:color w:val="222222"/>
          <w:shd w:val="clear" w:color="auto" w:fill="FFFFFF"/>
        </w:rPr>
        <w:t>, pp.1-22.</w:t>
      </w:r>
    </w:p>
    <w:p w14:paraId="131894FF" w14:textId="77777777" w:rsidR="00103B05" w:rsidRPr="00742F6F" w:rsidRDefault="00103B05" w:rsidP="00742F6F">
      <w:pPr>
        <w:spacing w:line="360" w:lineRule="auto"/>
        <w:rPr>
          <w:color w:val="222222"/>
          <w:shd w:val="clear" w:color="auto" w:fill="FFFFFF"/>
        </w:rPr>
      </w:pPr>
    </w:p>
    <w:p w14:paraId="3118C065" w14:textId="2DF052EE"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Ruiz, A.M., </w:t>
      </w:r>
      <w:proofErr w:type="spellStart"/>
      <w:r w:rsidRPr="00742F6F">
        <w:rPr>
          <w:color w:val="222222"/>
          <w:shd w:val="clear" w:color="auto" w:fill="FFFFFF"/>
        </w:rPr>
        <w:t>Luebke</w:t>
      </w:r>
      <w:proofErr w:type="spellEnd"/>
      <w:r w:rsidRPr="00742F6F">
        <w:rPr>
          <w:color w:val="222222"/>
          <w:shd w:val="clear" w:color="auto" w:fill="FFFFFF"/>
        </w:rPr>
        <w:t>, J., Klein, K., Moore, K., Gonzalez, M., Dressel, A. and Mkandawire‐</w:t>
      </w:r>
      <w:proofErr w:type="spellStart"/>
      <w:r w:rsidRPr="00742F6F">
        <w:rPr>
          <w:color w:val="222222"/>
          <w:shd w:val="clear" w:color="auto" w:fill="FFFFFF"/>
        </w:rPr>
        <w:t>Valhmu</w:t>
      </w:r>
      <w:proofErr w:type="spellEnd"/>
      <w:r w:rsidRPr="00742F6F">
        <w:rPr>
          <w:color w:val="222222"/>
          <w:shd w:val="clear" w:color="auto" w:fill="FFFFFF"/>
        </w:rPr>
        <w:t xml:space="preserve">, L., </w:t>
      </w:r>
      <w:r w:rsidR="00A35C35" w:rsidRPr="00742F6F">
        <w:rPr>
          <w:color w:val="222222"/>
          <w:shd w:val="clear" w:color="auto" w:fill="FFFFFF"/>
        </w:rPr>
        <w:t>(</w:t>
      </w:r>
      <w:r w:rsidRPr="00742F6F">
        <w:rPr>
          <w:color w:val="222222"/>
          <w:shd w:val="clear" w:color="auto" w:fill="FFFFFF"/>
        </w:rPr>
        <w:t>2021</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An integrative literature review and critical reflection of intersectionality theory.</w:t>
      </w:r>
      <w:r w:rsidR="00A35C35"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Nursing inquiry</w:t>
      </w:r>
      <w:r w:rsidRPr="00742F6F">
        <w:rPr>
          <w:color w:val="222222"/>
          <w:shd w:val="clear" w:color="auto" w:fill="FFFFFF"/>
        </w:rPr>
        <w:t>, </w:t>
      </w:r>
      <w:r w:rsidRPr="00742F6F">
        <w:rPr>
          <w:i/>
          <w:iCs/>
          <w:color w:val="222222"/>
          <w:shd w:val="clear" w:color="auto" w:fill="FFFFFF"/>
        </w:rPr>
        <w:t>28</w:t>
      </w:r>
      <w:r w:rsidRPr="00742F6F">
        <w:rPr>
          <w:color w:val="222222"/>
          <w:shd w:val="clear" w:color="auto" w:fill="FFFFFF"/>
        </w:rPr>
        <w:t>(4), p.e12414.</w:t>
      </w:r>
    </w:p>
    <w:p w14:paraId="045110C8" w14:textId="77777777" w:rsidR="003C3B7F" w:rsidRPr="00742F6F" w:rsidRDefault="003C3B7F" w:rsidP="00742F6F">
      <w:pPr>
        <w:spacing w:line="360" w:lineRule="auto"/>
        <w:rPr>
          <w:color w:val="222222"/>
          <w:shd w:val="clear" w:color="auto" w:fill="FFFFFF"/>
        </w:rPr>
      </w:pPr>
    </w:p>
    <w:p w14:paraId="6877D9A6" w14:textId="77777777" w:rsidR="003C3B7F" w:rsidRPr="00742F6F" w:rsidRDefault="003C3B7F" w:rsidP="00742F6F">
      <w:pPr>
        <w:spacing w:line="360" w:lineRule="auto"/>
      </w:pPr>
      <w:proofErr w:type="spellStart"/>
      <w:r w:rsidRPr="00742F6F">
        <w:rPr>
          <w:color w:val="333333"/>
          <w:shd w:val="clear" w:color="auto" w:fill="FCFCFC"/>
        </w:rPr>
        <w:lastRenderedPageBreak/>
        <w:t>Sesko</w:t>
      </w:r>
      <w:proofErr w:type="spellEnd"/>
      <w:r w:rsidRPr="00742F6F">
        <w:rPr>
          <w:color w:val="333333"/>
          <w:shd w:val="clear" w:color="auto" w:fill="FCFCFC"/>
        </w:rPr>
        <w:t xml:space="preserve">, A. K., &amp; </w:t>
      </w:r>
      <w:proofErr w:type="spellStart"/>
      <w:r w:rsidRPr="00742F6F">
        <w:rPr>
          <w:color w:val="333333"/>
          <w:shd w:val="clear" w:color="auto" w:fill="FCFCFC"/>
        </w:rPr>
        <w:t>Biernat</w:t>
      </w:r>
      <w:proofErr w:type="spellEnd"/>
      <w:r w:rsidRPr="00742F6F">
        <w:rPr>
          <w:color w:val="333333"/>
          <w:shd w:val="clear" w:color="auto" w:fill="FCFCFC"/>
        </w:rPr>
        <w:t>, M. (2018). Invisibility of Black women: Drawing attention to individuality. </w:t>
      </w:r>
      <w:r w:rsidRPr="00742F6F">
        <w:rPr>
          <w:i/>
          <w:iCs/>
          <w:color w:val="333333"/>
          <w:shd w:val="clear" w:color="auto" w:fill="FCFCFC"/>
        </w:rPr>
        <w:t>Group Processes and Intergroup Relations,</w:t>
      </w:r>
      <w:r w:rsidRPr="00742F6F">
        <w:rPr>
          <w:color w:val="333333"/>
          <w:shd w:val="clear" w:color="auto" w:fill="FCFCFC"/>
        </w:rPr>
        <w:t> </w:t>
      </w:r>
      <w:r w:rsidRPr="00742F6F">
        <w:rPr>
          <w:i/>
          <w:iCs/>
          <w:color w:val="333333"/>
          <w:shd w:val="clear" w:color="auto" w:fill="FCFCFC"/>
        </w:rPr>
        <w:t>21</w:t>
      </w:r>
      <w:r w:rsidRPr="00742F6F">
        <w:rPr>
          <w:color w:val="333333"/>
          <w:shd w:val="clear" w:color="auto" w:fill="FCFCFC"/>
        </w:rPr>
        <w:t>(1), 141–158. </w:t>
      </w:r>
      <w:hyperlink r:id="rId38" w:history="1">
        <w:r w:rsidRPr="00742F6F">
          <w:rPr>
            <w:rStyle w:val="Hyperlink"/>
            <w:rFonts w:eastAsiaTheme="majorEastAsia"/>
            <w:color w:val="004B83"/>
            <w:shd w:val="clear" w:color="auto" w:fill="FCFCFC"/>
          </w:rPr>
          <w:t>https://doi.org/10.1177/1368430216663017</w:t>
        </w:r>
      </w:hyperlink>
    </w:p>
    <w:p w14:paraId="58E596A3" w14:textId="77777777" w:rsidR="003C3B7F" w:rsidRPr="00742F6F" w:rsidRDefault="003C3B7F" w:rsidP="00742F6F">
      <w:pPr>
        <w:spacing w:line="360" w:lineRule="auto"/>
        <w:rPr>
          <w:color w:val="222222"/>
          <w:shd w:val="clear" w:color="auto" w:fill="FFFFFF"/>
        </w:rPr>
      </w:pPr>
    </w:p>
    <w:p w14:paraId="35324C6A" w14:textId="1A61D853" w:rsidR="00A35C35" w:rsidRPr="00742F6F" w:rsidRDefault="00A35C35" w:rsidP="00742F6F">
      <w:pPr>
        <w:spacing w:line="360" w:lineRule="auto"/>
        <w:rPr>
          <w:color w:val="222222"/>
          <w:shd w:val="clear" w:color="auto" w:fill="FFFFFF"/>
        </w:rPr>
      </w:pPr>
      <w:r w:rsidRPr="00742F6F">
        <w:rPr>
          <w:color w:val="222222"/>
          <w:shd w:val="clear" w:color="auto" w:fill="FFFFFF"/>
        </w:rPr>
        <w:t>Settles, I.H. and Buchanan, N.T., (2014). ‘Multiple groups, multiple identities, and intersectionality.’</w:t>
      </w:r>
      <w:r w:rsidRPr="00742F6F">
        <w:rPr>
          <w:rStyle w:val="apple-converted-space"/>
          <w:color w:val="222222"/>
          <w:shd w:val="clear" w:color="auto" w:fill="FFFFFF"/>
        </w:rPr>
        <w:t> </w:t>
      </w:r>
      <w:r w:rsidRPr="00742F6F">
        <w:rPr>
          <w:i/>
          <w:iCs/>
          <w:color w:val="222222"/>
        </w:rPr>
        <w:t>The Oxford handbook of multicultural identity</w:t>
      </w:r>
      <w:r w:rsidRPr="00742F6F">
        <w:rPr>
          <w:color w:val="222222"/>
          <w:shd w:val="clear" w:color="auto" w:fill="FFFFFF"/>
        </w:rPr>
        <w:t>,</w:t>
      </w:r>
      <w:r w:rsidRPr="00742F6F">
        <w:rPr>
          <w:rStyle w:val="apple-converted-space"/>
          <w:color w:val="222222"/>
          <w:shd w:val="clear" w:color="auto" w:fill="FFFFFF"/>
        </w:rPr>
        <w:t> </w:t>
      </w:r>
      <w:r w:rsidRPr="00742F6F">
        <w:rPr>
          <w:i/>
          <w:iCs/>
          <w:color w:val="222222"/>
        </w:rPr>
        <w:t>1</w:t>
      </w:r>
      <w:r w:rsidRPr="00742F6F">
        <w:rPr>
          <w:color w:val="222222"/>
          <w:shd w:val="clear" w:color="auto" w:fill="FFFFFF"/>
        </w:rPr>
        <w:t>, pp.160-180.</w:t>
      </w:r>
    </w:p>
    <w:p w14:paraId="65AA5619" w14:textId="77777777" w:rsidR="00A35C35" w:rsidRPr="00742F6F" w:rsidRDefault="00A35C35" w:rsidP="00742F6F">
      <w:pPr>
        <w:spacing w:line="360" w:lineRule="auto"/>
        <w:rPr>
          <w:color w:val="222222"/>
          <w:shd w:val="clear" w:color="auto" w:fill="FFFFFF"/>
        </w:rPr>
      </w:pPr>
    </w:p>
    <w:p w14:paraId="52B5E3E2" w14:textId="0385A15E" w:rsidR="00A35C35" w:rsidRPr="00742F6F" w:rsidRDefault="00A35C35" w:rsidP="00742F6F">
      <w:pPr>
        <w:spacing w:line="360" w:lineRule="auto"/>
        <w:rPr>
          <w:color w:val="222222"/>
          <w:shd w:val="clear" w:color="auto" w:fill="FFFFFF"/>
        </w:rPr>
      </w:pPr>
      <w:proofErr w:type="spellStart"/>
      <w:r w:rsidRPr="00742F6F">
        <w:rPr>
          <w:color w:val="222222"/>
          <w:shd w:val="clear" w:color="auto" w:fill="FFFFFF"/>
        </w:rPr>
        <w:t>Selvarajah</w:t>
      </w:r>
      <w:proofErr w:type="spellEnd"/>
      <w:r w:rsidRPr="00742F6F">
        <w:rPr>
          <w:color w:val="222222"/>
          <w:shd w:val="clear" w:color="auto" w:fill="FFFFFF"/>
        </w:rPr>
        <w:t xml:space="preserve">, S., </w:t>
      </w:r>
      <w:proofErr w:type="spellStart"/>
      <w:r w:rsidRPr="00742F6F">
        <w:rPr>
          <w:color w:val="222222"/>
          <w:shd w:val="clear" w:color="auto" w:fill="FFFFFF"/>
        </w:rPr>
        <w:t>Maioli</w:t>
      </w:r>
      <w:proofErr w:type="spellEnd"/>
      <w:r w:rsidRPr="00742F6F">
        <w:rPr>
          <w:color w:val="222222"/>
          <w:shd w:val="clear" w:color="auto" w:fill="FFFFFF"/>
        </w:rPr>
        <w:t xml:space="preserve">, S. C., Abi </w:t>
      </w:r>
      <w:proofErr w:type="spellStart"/>
      <w:r w:rsidRPr="00742F6F">
        <w:rPr>
          <w:color w:val="222222"/>
          <w:shd w:val="clear" w:color="auto" w:fill="FFFFFF"/>
        </w:rPr>
        <w:t>Deivanayagam</w:t>
      </w:r>
      <w:proofErr w:type="spellEnd"/>
      <w:r w:rsidRPr="00742F6F">
        <w:rPr>
          <w:color w:val="222222"/>
          <w:shd w:val="clear" w:color="auto" w:fill="FFFFFF"/>
        </w:rPr>
        <w:t xml:space="preserve">, T., de </w:t>
      </w:r>
      <w:proofErr w:type="spellStart"/>
      <w:r w:rsidRPr="00742F6F">
        <w:rPr>
          <w:color w:val="222222"/>
          <w:shd w:val="clear" w:color="auto" w:fill="FFFFFF"/>
        </w:rPr>
        <w:t>Morais</w:t>
      </w:r>
      <w:proofErr w:type="spellEnd"/>
      <w:r w:rsidRPr="00742F6F">
        <w:rPr>
          <w:color w:val="222222"/>
          <w:shd w:val="clear" w:color="auto" w:fill="FFFFFF"/>
        </w:rPr>
        <w:t xml:space="preserve"> Sato, P., </w:t>
      </w:r>
      <w:proofErr w:type="spellStart"/>
      <w:r w:rsidRPr="00742F6F">
        <w:rPr>
          <w:color w:val="222222"/>
          <w:shd w:val="clear" w:color="auto" w:fill="FFFFFF"/>
        </w:rPr>
        <w:t>Devakumar</w:t>
      </w:r>
      <w:proofErr w:type="spellEnd"/>
      <w:r w:rsidRPr="00742F6F">
        <w:rPr>
          <w:color w:val="222222"/>
          <w:shd w:val="clear" w:color="auto" w:fill="FFFFFF"/>
        </w:rPr>
        <w:t xml:space="preserve">, D., Kim, S. S., ... &amp; </w:t>
      </w:r>
      <w:proofErr w:type="spellStart"/>
      <w:r w:rsidRPr="00742F6F">
        <w:rPr>
          <w:color w:val="222222"/>
          <w:shd w:val="clear" w:color="auto" w:fill="FFFFFF"/>
        </w:rPr>
        <w:t>Paradies</w:t>
      </w:r>
      <w:proofErr w:type="spellEnd"/>
      <w:r w:rsidRPr="00742F6F">
        <w:rPr>
          <w:color w:val="222222"/>
          <w:shd w:val="clear" w:color="auto" w:fill="FFFFFF"/>
        </w:rPr>
        <w:t>, Y. (2022). ‘Racism, xenophobia, and discrimination: mapping pathways to health outcomes.’ </w:t>
      </w:r>
      <w:r w:rsidRPr="00742F6F">
        <w:rPr>
          <w:i/>
          <w:iCs/>
          <w:color w:val="222222"/>
          <w:shd w:val="clear" w:color="auto" w:fill="FFFFFF"/>
        </w:rPr>
        <w:t>The Lancet</w:t>
      </w:r>
      <w:r w:rsidRPr="00742F6F">
        <w:rPr>
          <w:color w:val="222222"/>
          <w:shd w:val="clear" w:color="auto" w:fill="FFFFFF"/>
        </w:rPr>
        <w:t>, </w:t>
      </w:r>
      <w:r w:rsidRPr="00742F6F">
        <w:rPr>
          <w:i/>
          <w:iCs/>
          <w:color w:val="222222"/>
          <w:shd w:val="clear" w:color="auto" w:fill="FFFFFF"/>
        </w:rPr>
        <w:t>400</w:t>
      </w:r>
      <w:r w:rsidRPr="00742F6F">
        <w:rPr>
          <w:color w:val="222222"/>
          <w:shd w:val="clear" w:color="auto" w:fill="FFFFFF"/>
        </w:rPr>
        <w:t>(10368), 2109-2124.</w:t>
      </w:r>
    </w:p>
    <w:p w14:paraId="5AE0049E" w14:textId="77777777" w:rsidR="00A35C35" w:rsidRPr="00742F6F" w:rsidRDefault="00A35C35" w:rsidP="00742F6F">
      <w:pPr>
        <w:spacing w:line="360" w:lineRule="auto"/>
        <w:rPr>
          <w:color w:val="222222"/>
          <w:shd w:val="clear" w:color="auto" w:fill="FFFFFF"/>
        </w:rPr>
      </w:pPr>
    </w:p>
    <w:p w14:paraId="4888EDF5" w14:textId="603D5631" w:rsidR="00A35C35" w:rsidRPr="00742F6F" w:rsidRDefault="00A35C35" w:rsidP="00742F6F">
      <w:pPr>
        <w:spacing w:line="360" w:lineRule="auto"/>
        <w:rPr>
          <w:color w:val="4C4C4C"/>
          <w:shd w:val="clear" w:color="auto" w:fill="FFFFFF"/>
        </w:rPr>
      </w:pPr>
      <w:r w:rsidRPr="00742F6F">
        <w:rPr>
          <w:color w:val="4C4C4C"/>
          <w:shd w:val="clear" w:color="auto" w:fill="FFFFFF"/>
        </w:rPr>
        <w:t>Shahin, R. (2020). ‘Intersectionality: A Blind-spot Missed in the British Equality Framework?’, </w:t>
      </w:r>
      <w:r w:rsidRPr="00742F6F">
        <w:rPr>
          <w:i/>
          <w:iCs/>
          <w:color w:val="4C4C4C"/>
          <w:bdr w:val="none" w:sz="0" w:space="0" w:color="auto" w:frame="1"/>
          <w:shd w:val="clear" w:color="auto" w:fill="FFFFFF"/>
        </w:rPr>
        <w:t>LSE Law Review</w:t>
      </w:r>
      <w:r w:rsidRPr="00742F6F">
        <w:rPr>
          <w:color w:val="4C4C4C"/>
          <w:shd w:val="clear" w:color="auto" w:fill="FFFFFF"/>
        </w:rPr>
        <w:t xml:space="preserve">, 6(1), p. 32-63. Available at: </w:t>
      </w:r>
      <w:hyperlink r:id="rId39" w:history="1">
        <w:r w:rsidRPr="00742F6F">
          <w:rPr>
            <w:rStyle w:val="Hyperlink"/>
            <w:shd w:val="clear" w:color="auto" w:fill="FFFFFF"/>
          </w:rPr>
          <w:t>https://doi.org/None</w:t>
        </w:r>
      </w:hyperlink>
      <w:r w:rsidRPr="00742F6F">
        <w:rPr>
          <w:color w:val="4C4C4C"/>
          <w:shd w:val="clear" w:color="auto" w:fill="FFFFFF"/>
        </w:rPr>
        <w:t>.</w:t>
      </w:r>
    </w:p>
    <w:p w14:paraId="647DA8CA" w14:textId="77777777" w:rsidR="00433CAA" w:rsidRDefault="00433CAA" w:rsidP="00742F6F">
      <w:pPr>
        <w:spacing w:line="360" w:lineRule="auto"/>
        <w:rPr>
          <w:color w:val="222222"/>
          <w:shd w:val="clear" w:color="auto" w:fill="FFFFFF"/>
        </w:rPr>
      </w:pPr>
    </w:p>
    <w:p w14:paraId="0C7B7285" w14:textId="45799609" w:rsidR="00A35C35" w:rsidRPr="00742F6F" w:rsidRDefault="00A35C35" w:rsidP="00742F6F">
      <w:pPr>
        <w:spacing w:line="360" w:lineRule="auto"/>
        <w:rPr>
          <w:color w:val="222222"/>
          <w:shd w:val="clear" w:color="auto" w:fill="FFFFFF"/>
        </w:rPr>
      </w:pPr>
      <w:proofErr w:type="spellStart"/>
      <w:r w:rsidRPr="00742F6F">
        <w:rPr>
          <w:color w:val="222222"/>
          <w:shd w:val="clear" w:color="auto" w:fill="FFFFFF"/>
        </w:rPr>
        <w:t>Shankley</w:t>
      </w:r>
      <w:proofErr w:type="spellEnd"/>
      <w:r w:rsidRPr="00742F6F">
        <w:rPr>
          <w:color w:val="222222"/>
          <w:shd w:val="clear" w:color="auto" w:fill="FFFFFF"/>
        </w:rPr>
        <w:t>, W. and Williams, P., (2020). Minority ethnic groups, policing and the criminal justice system in Britain. </w:t>
      </w:r>
      <w:r w:rsidRPr="00742F6F">
        <w:rPr>
          <w:i/>
          <w:iCs/>
          <w:color w:val="222222"/>
          <w:shd w:val="clear" w:color="auto" w:fill="FFFFFF"/>
        </w:rPr>
        <w:t>Ethnicity, Race and Inequality in the UK</w:t>
      </w:r>
      <w:r w:rsidRPr="00742F6F">
        <w:rPr>
          <w:color w:val="222222"/>
          <w:shd w:val="clear" w:color="auto" w:fill="FFFFFF"/>
        </w:rPr>
        <w:t>, p.51.</w:t>
      </w:r>
    </w:p>
    <w:p w14:paraId="031B9CED" w14:textId="7B1055A1" w:rsidR="00A35C35" w:rsidRPr="00742F6F" w:rsidRDefault="00A35C35" w:rsidP="00742F6F">
      <w:pPr>
        <w:spacing w:line="360" w:lineRule="auto"/>
      </w:pPr>
      <w:r w:rsidRPr="00742F6F">
        <w:t xml:space="preserve">Shields, S. A. (2008). ‘Gender: An intersectionality perspective.’ </w:t>
      </w:r>
      <w:r w:rsidRPr="00742F6F">
        <w:rPr>
          <w:i/>
          <w:iCs/>
        </w:rPr>
        <w:t>Sex Roles,</w:t>
      </w:r>
      <w:r w:rsidRPr="00742F6F">
        <w:t xml:space="preserve"> 59, pp. 301-311. </w:t>
      </w:r>
    </w:p>
    <w:p w14:paraId="4FD956E3" w14:textId="77777777" w:rsidR="00B806DC" w:rsidRPr="00742F6F" w:rsidRDefault="00B806DC" w:rsidP="00742F6F">
      <w:pPr>
        <w:spacing w:line="360" w:lineRule="auto"/>
      </w:pPr>
    </w:p>
    <w:p w14:paraId="19E57499" w14:textId="1EDF17EB" w:rsidR="00B806DC" w:rsidRPr="00742F6F" w:rsidRDefault="00B806DC" w:rsidP="00742F6F">
      <w:pPr>
        <w:spacing w:line="360" w:lineRule="auto"/>
      </w:pPr>
      <w:r w:rsidRPr="00742F6F">
        <w:rPr>
          <w:color w:val="222222"/>
          <w:shd w:val="clear" w:color="auto" w:fill="FFFFFF"/>
        </w:rPr>
        <w:t xml:space="preserve">Sharma, R. and </w:t>
      </w:r>
      <w:proofErr w:type="spellStart"/>
      <w:r w:rsidRPr="00742F6F">
        <w:rPr>
          <w:color w:val="222222"/>
          <w:shd w:val="clear" w:color="auto" w:fill="FFFFFF"/>
        </w:rPr>
        <w:t>Workneh</w:t>
      </w:r>
      <w:proofErr w:type="spellEnd"/>
      <w:r w:rsidRPr="00742F6F">
        <w:rPr>
          <w:color w:val="222222"/>
          <w:shd w:val="clear" w:color="auto" w:fill="FFFFFF"/>
        </w:rPr>
        <w:t>, T., (2019). The Spice of Life. </w:t>
      </w:r>
      <w:r w:rsidRPr="00742F6F">
        <w:rPr>
          <w:i/>
          <w:iCs/>
          <w:color w:val="222222"/>
          <w:shd w:val="clear" w:color="auto" w:fill="FFFFFF"/>
        </w:rPr>
        <w:t xml:space="preserve">Films as Rhetorical Texts: Cultivating Discus. </w:t>
      </w:r>
      <w:proofErr w:type="spellStart"/>
      <w:r w:rsidRPr="00742F6F">
        <w:rPr>
          <w:i/>
          <w:iCs/>
          <w:color w:val="222222"/>
          <w:shd w:val="clear" w:color="auto" w:fill="FFFFFF"/>
        </w:rPr>
        <w:t>Mayland</w:t>
      </w:r>
      <w:proofErr w:type="spellEnd"/>
      <w:r w:rsidRPr="00742F6F">
        <w:rPr>
          <w:i/>
          <w:iCs/>
          <w:color w:val="222222"/>
          <w:shd w:val="clear" w:color="auto" w:fill="FFFFFF"/>
        </w:rPr>
        <w:t>: Lexington Books</w:t>
      </w:r>
      <w:r w:rsidRPr="00742F6F">
        <w:t xml:space="preserve"> </w:t>
      </w:r>
    </w:p>
    <w:p w14:paraId="3E4FE3DD" w14:textId="77777777" w:rsidR="00B806DC" w:rsidRPr="00742F6F" w:rsidRDefault="00B806DC" w:rsidP="00742F6F">
      <w:pPr>
        <w:spacing w:line="360" w:lineRule="auto"/>
      </w:pPr>
    </w:p>
    <w:p w14:paraId="7D75D54F" w14:textId="03484FAA" w:rsidR="00A35C35" w:rsidRPr="00742F6F" w:rsidRDefault="00A35C35" w:rsidP="00742F6F">
      <w:pPr>
        <w:spacing w:line="360" w:lineRule="auto"/>
        <w:rPr>
          <w:color w:val="222222"/>
          <w:shd w:val="clear" w:color="auto" w:fill="FFFFFF"/>
        </w:rPr>
      </w:pPr>
      <w:proofErr w:type="spellStart"/>
      <w:r w:rsidRPr="00742F6F">
        <w:rPr>
          <w:color w:val="222222"/>
          <w:shd w:val="clear" w:color="auto" w:fill="FFFFFF"/>
        </w:rPr>
        <w:t>Shonibare</w:t>
      </w:r>
      <w:proofErr w:type="spellEnd"/>
      <w:r w:rsidRPr="00742F6F">
        <w:rPr>
          <w:color w:val="222222"/>
          <w:shd w:val="clear" w:color="auto" w:fill="FFFFFF"/>
        </w:rPr>
        <w:t>, J., (2021). </w:t>
      </w:r>
      <w:r w:rsidRPr="00742F6F">
        <w:rPr>
          <w:i/>
          <w:iCs/>
          <w:color w:val="222222"/>
          <w:shd w:val="clear" w:color="auto" w:fill="FFFFFF"/>
        </w:rPr>
        <w:t>Using Intersectionality Theory to explore the experiences of students from African Caribbean and South Asian heritage and who have a Special Educational Need and/or Disability (SEND) in Further Education</w:t>
      </w:r>
      <w:r w:rsidRPr="00742F6F">
        <w:rPr>
          <w:color w:val="222222"/>
          <w:shd w:val="clear" w:color="auto" w:fill="FFFFFF"/>
        </w:rPr>
        <w:t xml:space="preserve">. Doctoral dissertation, University of Essex &amp; Tavistock and Portman NHS Trust. Available at: </w:t>
      </w:r>
      <w:hyperlink r:id="rId40" w:history="1">
        <w:r w:rsidRPr="00742F6F">
          <w:rPr>
            <w:rStyle w:val="Hyperlink"/>
            <w:shd w:val="clear" w:color="auto" w:fill="FFFFFF"/>
          </w:rPr>
          <w:t>https://repository.essex.ac.uk/31017/</w:t>
        </w:r>
      </w:hyperlink>
      <w:r w:rsidRPr="00742F6F">
        <w:rPr>
          <w:color w:val="222222"/>
          <w:shd w:val="clear" w:color="auto" w:fill="FFFFFF"/>
        </w:rPr>
        <w:t xml:space="preserve"> (Accessed 15/06/2024). </w:t>
      </w:r>
    </w:p>
    <w:p w14:paraId="52EF3980" w14:textId="77777777" w:rsidR="00A35C35" w:rsidRPr="00742F6F" w:rsidRDefault="00A35C35" w:rsidP="00742F6F">
      <w:pPr>
        <w:spacing w:line="360" w:lineRule="auto"/>
        <w:rPr>
          <w:color w:val="222222"/>
          <w:shd w:val="clear" w:color="auto" w:fill="FFFFFF"/>
        </w:rPr>
      </w:pPr>
    </w:p>
    <w:p w14:paraId="7D51E911" w14:textId="7596D5CF" w:rsidR="00A35C35" w:rsidRPr="00742F6F" w:rsidRDefault="00A35C35" w:rsidP="00742F6F">
      <w:pPr>
        <w:spacing w:line="360" w:lineRule="auto"/>
        <w:rPr>
          <w:color w:val="222222"/>
          <w:shd w:val="clear" w:color="auto" w:fill="FFFFFF"/>
        </w:rPr>
      </w:pPr>
      <w:r w:rsidRPr="00742F6F">
        <w:rPr>
          <w:color w:val="333333"/>
          <w:shd w:val="clear" w:color="auto" w:fill="FFFFFF"/>
        </w:rPr>
        <w:t>Smith, C. D. (2009). ‘Deconstructing the pipeline: Evaluating school-to-prison pipeline equal protection cases through a structural racism framework.’ </w:t>
      </w:r>
      <w:r w:rsidRPr="00742F6F">
        <w:rPr>
          <w:rStyle w:val="citationsource-journal"/>
          <w:i/>
          <w:iCs/>
          <w:color w:val="333333"/>
          <w:shd w:val="clear" w:color="auto" w:fill="FFFFFF"/>
        </w:rPr>
        <w:t>Fordham Urban Law Journal</w:t>
      </w:r>
      <w:r w:rsidRPr="00742F6F">
        <w:rPr>
          <w:color w:val="333333"/>
          <w:shd w:val="clear" w:color="auto" w:fill="FFFFFF"/>
        </w:rPr>
        <w:t>, 36(5), 1009–1049.</w:t>
      </w:r>
    </w:p>
    <w:p w14:paraId="4A671CB3" w14:textId="77777777" w:rsidR="00A35C35" w:rsidRPr="00742F6F" w:rsidRDefault="00A35C35" w:rsidP="00742F6F">
      <w:pPr>
        <w:spacing w:line="360" w:lineRule="auto"/>
        <w:rPr>
          <w:color w:val="222222"/>
          <w:shd w:val="clear" w:color="auto" w:fill="FFFFFF"/>
        </w:rPr>
      </w:pPr>
    </w:p>
    <w:p w14:paraId="70C4CBAD" w14:textId="54D84FB5" w:rsidR="00A35C35" w:rsidRPr="00742F6F" w:rsidRDefault="00A35C35" w:rsidP="00742F6F">
      <w:pPr>
        <w:spacing w:line="360" w:lineRule="auto"/>
        <w:rPr>
          <w:color w:val="222222"/>
          <w:shd w:val="clear" w:color="auto" w:fill="FFFFFF"/>
        </w:rPr>
      </w:pPr>
      <w:r w:rsidRPr="00742F6F">
        <w:rPr>
          <w:color w:val="222222"/>
          <w:shd w:val="clear" w:color="auto" w:fill="FFFFFF"/>
        </w:rPr>
        <w:t>Smith L, J.R. and Robinson, M.A., (2019). “That’s my number one fear in life. It’s the police”: Examining young Black men’s exposures to trauma and loss resulting from police violence and police killings.</w:t>
      </w:r>
      <w:r w:rsidRPr="00742F6F">
        <w:rPr>
          <w:rStyle w:val="apple-converted-space"/>
          <w:color w:val="222222"/>
          <w:shd w:val="clear" w:color="auto" w:fill="FFFFFF"/>
        </w:rPr>
        <w:t> </w:t>
      </w:r>
      <w:r w:rsidRPr="00742F6F">
        <w:rPr>
          <w:i/>
          <w:iCs/>
          <w:color w:val="222222"/>
        </w:rPr>
        <w:t>Journal of Black Psychology</w:t>
      </w:r>
      <w:r w:rsidRPr="00742F6F">
        <w:rPr>
          <w:color w:val="222222"/>
          <w:shd w:val="clear" w:color="auto" w:fill="FFFFFF"/>
        </w:rPr>
        <w:t>,</w:t>
      </w:r>
      <w:r w:rsidRPr="00742F6F">
        <w:rPr>
          <w:rStyle w:val="apple-converted-space"/>
          <w:color w:val="222222"/>
          <w:shd w:val="clear" w:color="auto" w:fill="FFFFFF"/>
        </w:rPr>
        <w:t> </w:t>
      </w:r>
      <w:r w:rsidRPr="00742F6F">
        <w:rPr>
          <w:i/>
          <w:iCs/>
          <w:color w:val="222222"/>
        </w:rPr>
        <w:t>45</w:t>
      </w:r>
      <w:r w:rsidRPr="00742F6F">
        <w:rPr>
          <w:color w:val="222222"/>
          <w:shd w:val="clear" w:color="auto" w:fill="FFFFFF"/>
        </w:rPr>
        <w:t>(3), pp.143-184.</w:t>
      </w:r>
    </w:p>
    <w:p w14:paraId="27B23C73" w14:textId="77777777" w:rsidR="00F83676" w:rsidRPr="00742F6F" w:rsidRDefault="00F83676" w:rsidP="00742F6F">
      <w:pPr>
        <w:spacing w:line="360" w:lineRule="auto"/>
        <w:rPr>
          <w:color w:val="222222"/>
          <w:shd w:val="clear" w:color="auto" w:fill="FFFFFF"/>
        </w:rPr>
      </w:pPr>
    </w:p>
    <w:p w14:paraId="5D9D9CB3" w14:textId="6B7946C4" w:rsidR="00F83676" w:rsidRPr="00742F6F" w:rsidRDefault="00F83676" w:rsidP="00742F6F">
      <w:pPr>
        <w:spacing w:line="360" w:lineRule="auto"/>
        <w:rPr>
          <w:color w:val="222222"/>
          <w:shd w:val="clear" w:color="auto" w:fill="FFFFFF"/>
        </w:rPr>
      </w:pPr>
      <w:r w:rsidRPr="00742F6F">
        <w:rPr>
          <w:color w:val="222222"/>
          <w:shd w:val="clear" w:color="auto" w:fill="FFFFFF"/>
        </w:rPr>
        <w:t xml:space="preserve">Smith, S., </w:t>
      </w:r>
      <w:r w:rsidRPr="00742F6F">
        <w:rPr>
          <w:color w:val="222222"/>
          <w:shd w:val="clear" w:color="auto" w:fill="FFFFFF"/>
        </w:rPr>
        <w:t>(</w:t>
      </w:r>
      <w:r w:rsidRPr="00742F6F">
        <w:rPr>
          <w:color w:val="222222"/>
          <w:shd w:val="clear" w:color="auto" w:fill="FFFFFF"/>
        </w:rPr>
        <w:t>2013</w:t>
      </w:r>
      <w:r w:rsidRPr="00742F6F">
        <w:rPr>
          <w:color w:val="222222"/>
          <w:shd w:val="clear" w:color="auto" w:fill="FFFFFF"/>
        </w:rPr>
        <w:t>)</w:t>
      </w:r>
      <w:r w:rsidRPr="00742F6F">
        <w:rPr>
          <w:color w:val="222222"/>
          <w:shd w:val="clear" w:color="auto" w:fill="FFFFFF"/>
        </w:rPr>
        <w:t xml:space="preserve">. </w:t>
      </w:r>
      <w:r w:rsidRPr="00742F6F">
        <w:rPr>
          <w:color w:val="222222"/>
          <w:shd w:val="clear" w:color="auto" w:fill="FFFFFF"/>
        </w:rPr>
        <w:t>‘</w:t>
      </w:r>
      <w:r w:rsidRPr="00742F6F">
        <w:rPr>
          <w:color w:val="222222"/>
          <w:shd w:val="clear" w:color="auto" w:fill="FFFFFF"/>
        </w:rPr>
        <w:t>Black feminism and intersectionality.</w:t>
      </w:r>
      <w:r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International Socialist Review</w:t>
      </w:r>
      <w:r w:rsidRPr="00742F6F">
        <w:rPr>
          <w:color w:val="222222"/>
          <w:shd w:val="clear" w:color="auto" w:fill="FFFFFF"/>
        </w:rPr>
        <w:t>, </w:t>
      </w:r>
      <w:r w:rsidRPr="00742F6F">
        <w:rPr>
          <w:i/>
          <w:iCs/>
          <w:color w:val="222222"/>
          <w:shd w:val="clear" w:color="auto" w:fill="FFFFFF"/>
        </w:rPr>
        <w:t>91</w:t>
      </w:r>
      <w:r w:rsidRPr="00742F6F">
        <w:rPr>
          <w:color w:val="222222"/>
          <w:shd w:val="clear" w:color="auto" w:fill="FFFFFF"/>
        </w:rPr>
        <w:t>(11), pp.1-16.</w:t>
      </w:r>
    </w:p>
    <w:p w14:paraId="029160F6" w14:textId="77777777" w:rsidR="00F83676" w:rsidRPr="00742F6F" w:rsidRDefault="00F83676" w:rsidP="00742F6F">
      <w:pPr>
        <w:spacing w:line="360" w:lineRule="auto"/>
      </w:pPr>
    </w:p>
    <w:p w14:paraId="2E8097F7" w14:textId="1CE26E94" w:rsidR="00103B05" w:rsidRPr="00742F6F" w:rsidRDefault="00103B05" w:rsidP="00742F6F">
      <w:pPr>
        <w:spacing w:line="360" w:lineRule="auto"/>
      </w:pPr>
      <w:r w:rsidRPr="00742F6F">
        <w:t>Spade,</w:t>
      </w:r>
      <w:r w:rsidR="00A35C35" w:rsidRPr="00742F6F">
        <w:t xml:space="preserve"> D. (2013).</w:t>
      </w:r>
      <w:r w:rsidRPr="00742F6F">
        <w:t xml:space="preserve"> </w:t>
      </w:r>
      <w:r w:rsidR="00A35C35" w:rsidRPr="00742F6F">
        <w:t>‘</w:t>
      </w:r>
      <w:r w:rsidRPr="00742F6F">
        <w:t>Intersectional Resistance and Law Refor</w:t>
      </w:r>
      <w:r w:rsidR="00A35C35" w:rsidRPr="00742F6F">
        <w:t>m.’</w:t>
      </w:r>
      <w:r w:rsidRPr="00742F6F">
        <w:t xml:space="preserve"> </w:t>
      </w:r>
      <w:r w:rsidRPr="00742F6F">
        <w:rPr>
          <w:i/>
          <w:iCs/>
        </w:rPr>
        <w:t>Signs: Journal of Women in Culture and Society</w:t>
      </w:r>
      <w:r w:rsidR="00A35C35" w:rsidRPr="00742F6F">
        <w:rPr>
          <w:i/>
          <w:iCs/>
        </w:rPr>
        <w:t>,</w:t>
      </w:r>
      <w:r w:rsidR="00A35C35" w:rsidRPr="00742F6F">
        <w:t xml:space="preserve"> 38(4), pp.</w:t>
      </w:r>
      <w:r w:rsidRPr="00742F6F">
        <w:t xml:space="preserve"> 1031</w:t>
      </w:r>
      <w:r w:rsidR="00A35C35" w:rsidRPr="00742F6F">
        <w:t>-1055.</w:t>
      </w:r>
    </w:p>
    <w:p w14:paraId="5CC1E14B" w14:textId="77777777" w:rsidR="00F83676" w:rsidRPr="00742F6F" w:rsidRDefault="00F83676" w:rsidP="00742F6F">
      <w:pPr>
        <w:spacing w:line="360" w:lineRule="auto"/>
      </w:pPr>
    </w:p>
    <w:p w14:paraId="5DECF204" w14:textId="7C0DE77A" w:rsidR="00F83676" w:rsidRPr="00742F6F" w:rsidRDefault="00F83676" w:rsidP="00742F6F">
      <w:pPr>
        <w:spacing w:line="360" w:lineRule="auto"/>
        <w:rPr>
          <w:color w:val="222222"/>
          <w:shd w:val="clear" w:color="auto" w:fill="FFFFFF"/>
        </w:rPr>
      </w:pPr>
      <w:proofErr w:type="spellStart"/>
      <w:r w:rsidRPr="00742F6F">
        <w:t>Solanke</w:t>
      </w:r>
      <w:proofErr w:type="spellEnd"/>
      <w:r w:rsidRPr="00742F6F">
        <w:t xml:space="preserve">, I., </w:t>
      </w:r>
      <w:r w:rsidRPr="00742F6F">
        <w:t xml:space="preserve">(2011). </w:t>
      </w:r>
      <w:r w:rsidRPr="00742F6F">
        <w:t>“Infusing the Silos in the Equality Act 2010 with Synergy”, Industrial Law Journal, 40, p. 330.</w:t>
      </w:r>
    </w:p>
    <w:p w14:paraId="1652BBA5" w14:textId="77777777" w:rsidR="00103B05" w:rsidRPr="00742F6F" w:rsidRDefault="00103B05" w:rsidP="00742F6F">
      <w:pPr>
        <w:spacing w:line="360" w:lineRule="auto"/>
        <w:rPr>
          <w:color w:val="222222"/>
          <w:shd w:val="clear" w:color="auto" w:fill="FFFFFF"/>
        </w:rPr>
      </w:pPr>
    </w:p>
    <w:p w14:paraId="7EF56568" w14:textId="77777777" w:rsidR="00103B05" w:rsidRPr="00742F6F" w:rsidRDefault="00000000" w:rsidP="00742F6F">
      <w:pPr>
        <w:spacing w:line="360" w:lineRule="auto"/>
      </w:pPr>
      <w:hyperlink r:id="rId41" w:tooltip="Garth Stahl" w:history="1">
        <w:r w:rsidR="00103B05" w:rsidRPr="00742F6F">
          <w:rPr>
            <w:rStyle w:val="Hyperlink"/>
            <w:shd w:val="clear" w:color="auto" w:fill="FFFFFF"/>
          </w:rPr>
          <w:t>Stahl, G.</w:t>
        </w:r>
      </w:hyperlink>
      <w:r w:rsidR="00103B05" w:rsidRPr="00742F6F">
        <w:rPr>
          <w:shd w:val="clear" w:color="auto" w:fill="FFFFFF"/>
        </w:rPr>
        <w:t> (2017), "Pathologizing the White “Unteachable”: South London’s Working-Class Boys’ Experiences with Schooling and Discipline", </w:t>
      </w:r>
      <w:r w:rsidR="00103B05" w:rsidRPr="00742F6F">
        <w:rPr>
          <w:i/>
          <w:iCs/>
          <w:shd w:val="clear" w:color="auto" w:fill="FFFFFF"/>
        </w:rPr>
        <w:t>The School to Prison Pipeline: The Role of Culture and Discipline in School</w:t>
      </w:r>
      <w:r w:rsidR="00103B05" w:rsidRPr="00742F6F">
        <w:rPr>
          <w:shd w:val="clear" w:color="auto" w:fill="FFFFFF"/>
        </w:rPr>
        <w:t> (</w:t>
      </w:r>
      <w:r w:rsidR="00103B05" w:rsidRPr="00742F6F">
        <w:rPr>
          <w:i/>
          <w:iCs/>
          <w:shd w:val="clear" w:color="auto" w:fill="FFFFFF"/>
        </w:rPr>
        <w:t>Advances in Race and Ethnicity in Education, Vol. 4</w:t>
      </w:r>
      <w:r w:rsidR="00103B05" w:rsidRPr="00742F6F">
        <w:rPr>
          <w:shd w:val="clear" w:color="auto" w:fill="FFFFFF"/>
        </w:rPr>
        <w:t>), Emerald Publishing Limited, Leeds, pp. 91-112. </w:t>
      </w:r>
      <w:hyperlink r:id="rId42" w:tooltip="DOI: https://doi.org/10.1108/S2051-231720160000004006" w:history="1">
        <w:r w:rsidR="00103B05" w:rsidRPr="00742F6F">
          <w:rPr>
            <w:rStyle w:val="Hyperlink"/>
            <w:color w:val="007377"/>
            <w:shd w:val="clear" w:color="auto" w:fill="FFFFFF"/>
          </w:rPr>
          <w:t>https://doi.org/10.1108/S2051-231720160000004006</w:t>
        </w:r>
      </w:hyperlink>
    </w:p>
    <w:p w14:paraId="6757984B" w14:textId="77777777" w:rsidR="00A35C35" w:rsidRPr="00742F6F" w:rsidRDefault="00A35C35" w:rsidP="00742F6F">
      <w:pPr>
        <w:spacing w:line="360" w:lineRule="auto"/>
      </w:pPr>
    </w:p>
    <w:p w14:paraId="744AE19D" w14:textId="00D715A9" w:rsidR="00103B05" w:rsidRDefault="00103B05" w:rsidP="00742F6F">
      <w:pPr>
        <w:spacing w:line="360" w:lineRule="auto"/>
        <w:rPr>
          <w:rStyle w:val="Hyperlink"/>
          <w:rFonts w:eastAsiaTheme="majorEastAsia"/>
          <w:color w:val="006ACC"/>
        </w:rPr>
      </w:pPr>
      <w:r w:rsidRPr="00742F6F">
        <w:rPr>
          <w:color w:val="333333"/>
          <w:shd w:val="clear" w:color="auto" w:fill="FFFFFF"/>
        </w:rPr>
        <w:t>Steffensmeier, D., Painter-Davis, N., &amp; Ulmer, J. (2017). Intersectionality of Race, Ethnicity, Gender, and Age on Criminal Punishment.</w:t>
      </w:r>
      <w:r w:rsidRPr="00742F6F">
        <w:rPr>
          <w:rStyle w:val="apple-converted-space"/>
          <w:rFonts w:eastAsiaTheme="majorEastAsia"/>
          <w:color w:val="333333"/>
          <w:shd w:val="clear" w:color="auto" w:fill="FFFFFF"/>
        </w:rPr>
        <w:t> </w:t>
      </w:r>
      <w:r w:rsidRPr="00742F6F">
        <w:rPr>
          <w:i/>
          <w:iCs/>
          <w:color w:val="333333"/>
        </w:rPr>
        <w:t>Sociological Perspectives</w:t>
      </w:r>
      <w:r w:rsidRPr="00742F6F">
        <w:rPr>
          <w:color w:val="333333"/>
          <w:shd w:val="clear" w:color="auto" w:fill="FFFFFF"/>
        </w:rPr>
        <w:t>,</w:t>
      </w:r>
      <w:r w:rsidRPr="00742F6F">
        <w:rPr>
          <w:rStyle w:val="apple-converted-space"/>
          <w:rFonts w:eastAsiaTheme="majorEastAsia"/>
          <w:color w:val="333333"/>
          <w:shd w:val="clear" w:color="auto" w:fill="FFFFFF"/>
        </w:rPr>
        <w:t> </w:t>
      </w:r>
      <w:r w:rsidRPr="00742F6F">
        <w:rPr>
          <w:i/>
          <w:iCs/>
          <w:color w:val="333333"/>
        </w:rPr>
        <w:t>60</w:t>
      </w:r>
      <w:r w:rsidRPr="00742F6F">
        <w:rPr>
          <w:color w:val="333333"/>
          <w:shd w:val="clear" w:color="auto" w:fill="FFFFFF"/>
        </w:rPr>
        <w:t>(4), 810-833.</w:t>
      </w:r>
      <w:r w:rsidRPr="00742F6F">
        <w:rPr>
          <w:rStyle w:val="apple-converted-space"/>
          <w:rFonts w:eastAsiaTheme="majorEastAsia"/>
          <w:color w:val="333333"/>
          <w:shd w:val="clear" w:color="auto" w:fill="FFFFFF"/>
        </w:rPr>
        <w:t> </w:t>
      </w:r>
      <w:hyperlink r:id="rId43" w:history="1">
        <w:r w:rsidRPr="00742F6F">
          <w:rPr>
            <w:rStyle w:val="Hyperlink"/>
            <w:rFonts w:eastAsiaTheme="majorEastAsia"/>
            <w:color w:val="006ACC"/>
          </w:rPr>
          <w:t>https://doi.org/10.1177/07311214166793</w:t>
        </w:r>
      </w:hyperlink>
    </w:p>
    <w:p w14:paraId="3D063362" w14:textId="77777777" w:rsidR="00927BEE" w:rsidRDefault="00927BEE" w:rsidP="00742F6F">
      <w:pPr>
        <w:spacing w:line="360" w:lineRule="auto"/>
        <w:rPr>
          <w:rStyle w:val="Hyperlink"/>
          <w:rFonts w:eastAsiaTheme="majorEastAsia"/>
          <w:color w:val="006ACC"/>
        </w:rPr>
      </w:pPr>
    </w:p>
    <w:p w14:paraId="11A6B702" w14:textId="1BFBC567" w:rsidR="00927BEE" w:rsidRPr="00927BEE" w:rsidRDefault="00927BEE" w:rsidP="00927BEE">
      <w:pPr>
        <w:spacing w:line="360" w:lineRule="auto"/>
        <w:rPr>
          <w:color w:val="222222"/>
          <w:shd w:val="clear" w:color="auto" w:fill="FFFFFF"/>
        </w:rPr>
      </w:pPr>
      <w:r w:rsidRPr="00927BEE">
        <w:rPr>
          <w:color w:val="212121"/>
          <w:shd w:val="clear" w:color="auto" w:fill="FFFFFF"/>
        </w:rPr>
        <w:t>Stoudt BG, Fine M, Fox CM.</w:t>
      </w:r>
      <w:r w:rsidRPr="00927BEE">
        <w:rPr>
          <w:color w:val="212121"/>
          <w:shd w:val="clear" w:color="auto" w:fill="FFFFFF"/>
        </w:rPr>
        <w:t xml:space="preserve"> (2011).</w:t>
      </w:r>
      <w:r w:rsidRPr="00927BEE">
        <w:rPr>
          <w:color w:val="212121"/>
          <w:shd w:val="clear" w:color="auto" w:fill="FFFFFF"/>
        </w:rPr>
        <w:t xml:space="preserve"> Growing up policed.</w:t>
      </w:r>
      <w:r w:rsidRPr="00927BEE">
        <w:rPr>
          <w:rStyle w:val="apple-converted-space"/>
          <w:rFonts w:eastAsiaTheme="majorEastAsia"/>
          <w:color w:val="212121"/>
          <w:shd w:val="clear" w:color="auto" w:fill="FFFFFF"/>
        </w:rPr>
        <w:t> </w:t>
      </w:r>
      <w:r w:rsidRPr="00927BEE">
        <w:rPr>
          <w:rStyle w:val="ref-journal"/>
          <w:rFonts w:eastAsiaTheme="majorEastAsia"/>
          <w:i/>
          <w:iCs/>
          <w:color w:val="212121"/>
        </w:rPr>
        <w:t>University of California, Davis Law Review.</w:t>
      </w:r>
      <w:r w:rsidRPr="00927BEE">
        <w:rPr>
          <w:rStyle w:val="apple-converted-space"/>
          <w:rFonts w:eastAsiaTheme="majorEastAsia"/>
          <w:i/>
          <w:iCs/>
          <w:color w:val="212121"/>
        </w:rPr>
        <w:t> </w:t>
      </w:r>
      <w:r w:rsidRPr="00927BEE">
        <w:rPr>
          <w:rStyle w:val="ref-vol"/>
          <w:rFonts w:eastAsiaTheme="majorEastAsia"/>
          <w:color w:val="212121"/>
        </w:rPr>
        <w:t>34</w:t>
      </w:r>
      <w:r w:rsidRPr="00927BEE">
        <w:rPr>
          <w:rStyle w:val="ref-vol"/>
          <w:rFonts w:eastAsiaTheme="majorEastAsia"/>
          <w:color w:val="212121"/>
        </w:rPr>
        <w:t xml:space="preserve">, pp. </w:t>
      </w:r>
      <w:r w:rsidRPr="00927BEE">
        <w:rPr>
          <w:color w:val="212121"/>
        </w:rPr>
        <w:t>1005–1028</w:t>
      </w:r>
      <w:r w:rsidRPr="00927BEE">
        <w:rPr>
          <w:color w:val="212121"/>
        </w:rPr>
        <w:t xml:space="preserve">. </w:t>
      </w:r>
    </w:p>
    <w:p w14:paraId="77BE27FD" w14:textId="77777777" w:rsidR="00103B05" w:rsidRPr="00742F6F" w:rsidRDefault="00103B05" w:rsidP="00742F6F">
      <w:pPr>
        <w:spacing w:line="360" w:lineRule="auto"/>
        <w:rPr>
          <w:color w:val="222222"/>
          <w:shd w:val="clear" w:color="auto" w:fill="FFFFFF"/>
        </w:rPr>
      </w:pPr>
    </w:p>
    <w:p w14:paraId="55110860" w14:textId="3AA9945B"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Raghuram, P., </w:t>
      </w:r>
      <w:r w:rsidR="00A35C35" w:rsidRPr="00742F6F">
        <w:rPr>
          <w:color w:val="222222"/>
          <w:shd w:val="clear" w:color="auto" w:fill="FFFFFF"/>
        </w:rPr>
        <w:t>(</w:t>
      </w:r>
      <w:r w:rsidRPr="00742F6F">
        <w:rPr>
          <w:color w:val="222222"/>
          <w:shd w:val="clear" w:color="auto" w:fill="FFFFFF"/>
        </w:rPr>
        <w:t>2021</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Race and feminist care ethics: Intersectionality as method.</w:t>
      </w:r>
      <w:r w:rsidR="00A35C35" w:rsidRPr="00742F6F">
        <w:rPr>
          <w:color w:val="222222"/>
          <w:shd w:val="clear" w:color="auto" w:fill="FFFFFF"/>
        </w:rPr>
        <w:t>’</w:t>
      </w:r>
      <w:r w:rsidRPr="00742F6F">
        <w:rPr>
          <w:color w:val="222222"/>
          <w:shd w:val="clear" w:color="auto" w:fill="FFFFFF"/>
        </w:rPr>
        <w:t xml:space="preserve"> In </w:t>
      </w:r>
      <w:r w:rsidRPr="00742F6F">
        <w:rPr>
          <w:i/>
          <w:iCs/>
          <w:color w:val="222222"/>
          <w:shd w:val="clear" w:color="auto" w:fill="FFFFFF"/>
        </w:rPr>
        <w:t>The changing ethos of human rights</w:t>
      </w:r>
      <w:r w:rsidRPr="00742F6F">
        <w:rPr>
          <w:color w:val="222222"/>
          <w:shd w:val="clear" w:color="auto" w:fill="FFFFFF"/>
        </w:rPr>
        <w:t xml:space="preserve"> (pp. 66-92). </w:t>
      </w:r>
      <w:r w:rsidR="00A35C35" w:rsidRPr="00742F6F">
        <w:rPr>
          <w:color w:val="222222"/>
          <w:shd w:val="clear" w:color="auto" w:fill="FFFFFF"/>
        </w:rPr>
        <w:t xml:space="preserve">Cheltenham: </w:t>
      </w:r>
      <w:r w:rsidRPr="00742F6F">
        <w:rPr>
          <w:color w:val="222222"/>
          <w:shd w:val="clear" w:color="auto" w:fill="FFFFFF"/>
        </w:rPr>
        <w:t>Edward Elgar Publishing.</w:t>
      </w:r>
    </w:p>
    <w:p w14:paraId="097B2145" w14:textId="77777777" w:rsidR="00103B05" w:rsidRPr="00742F6F" w:rsidRDefault="00103B05" w:rsidP="00742F6F">
      <w:pPr>
        <w:spacing w:line="360" w:lineRule="auto"/>
        <w:rPr>
          <w:color w:val="222222"/>
          <w:shd w:val="clear" w:color="auto" w:fill="FFFFFF"/>
        </w:rPr>
      </w:pPr>
    </w:p>
    <w:p w14:paraId="53B8181A" w14:textId="324BC70B"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Roberts, J.L., </w:t>
      </w:r>
      <w:r w:rsidR="00A35C35" w:rsidRPr="00742F6F">
        <w:rPr>
          <w:color w:val="222222"/>
          <w:shd w:val="clear" w:color="auto" w:fill="FFFFFF"/>
        </w:rPr>
        <w:t>(</w:t>
      </w:r>
      <w:r w:rsidRPr="00742F6F">
        <w:rPr>
          <w:color w:val="222222"/>
          <w:shd w:val="clear" w:color="auto" w:fill="FFFFFF"/>
        </w:rPr>
        <w:t>2014</w:t>
      </w:r>
      <w:r w:rsidR="00A35C35" w:rsidRPr="00742F6F">
        <w:rPr>
          <w:color w:val="222222"/>
          <w:shd w:val="clear" w:color="auto" w:fill="FFFFFF"/>
        </w:rPr>
        <w:t>)</w:t>
      </w:r>
      <w:r w:rsidRPr="00742F6F">
        <w:rPr>
          <w:color w:val="222222"/>
          <w:shd w:val="clear" w:color="auto" w:fill="FFFFFF"/>
        </w:rPr>
        <w:t>.</w:t>
      </w:r>
      <w:r w:rsidR="00A35C35" w:rsidRPr="00742F6F">
        <w:rPr>
          <w:color w:val="222222"/>
          <w:shd w:val="clear" w:color="auto" w:fill="FFFFFF"/>
        </w:rPr>
        <w:t xml:space="preserve"> ‘</w:t>
      </w:r>
      <w:r w:rsidRPr="00742F6F">
        <w:rPr>
          <w:color w:val="222222"/>
          <w:shd w:val="clear" w:color="auto" w:fill="FFFFFF"/>
        </w:rPr>
        <w:t>Protecting privacy to prevent discrimination.</w:t>
      </w:r>
      <w:r w:rsidR="00A35C35"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Wm. &amp; Mary L. Rev.</w:t>
      </w:r>
      <w:r w:rsidRPr="00742F6F">
        <w:rPr>
          <w:color w:val="222222"/>
          <w:shd w:val="clear" w:color="auto" w:fill="FFFFFF"/>
        </w:rPr>
        <w:t>, </w:t>
      </w:r>
      <w:r w:rsidRPr="00742F6F">
        <w:rPr>
          <w:i/>
          <w:iCs/>
          <w:color w:val="222222"/>
          <w:shd w:val="clear" w:color="auto" w:fill="FFFFFF"/>
        </w:rPr>
        <w:t>56</w:t>
      </w:r>
      <w:r w:rsidRPr="00742F6F">
        <w:rPr>
          <w:color w:val="222222"/>
          <w:shd w:val="clear" w:color="auto" w:fill="FFFFFF"/>
        </w:rPr>
        <w:t>, p.2097.</w:t>
      </w:r>
    </w:p>
    <w:p w14:paraId="7A832678" w14:textId="77777777" w:rsidR="00F83676" w:rsidRPr="00742F6F" w:rsidRDefault="00F83676" w:rsidP="00742F6F">
      <w:pPr>
        <w:pStyle w:val="doi"/>
        <w:shd w:val="clear" w:color="auto" w:fill="FFFFFF"/>
        <w:spacing w:before="0" w:beforeAutospacing="0" w:after="0" w:afterAutospacing="0" w:line="360" w:lineRule="auto"/>
        <w:ind w:right="240"/>
        <w:textAlignment w:val="baseline"/>
        <w:rPr>
          <w:color w:val="222222"/>
          <w:shd w:val="clear" w:color="auto" w:fill="FFFFFF"/>
        </w:rPr>
      </w:pPr>
    </w:p>
    <w:p w14:paraId="01F2A90E" w14:textId="2CD82153" w:rsidR="00A35C35" w:rsidRPr="00742F6F" w:rsidRDefault="00103B05" w:rsidP="00742F6F">
      <w:pPr>
        <w:pStyle w:val="doi"/>
        <w:shd w:val="clear" w:color="auto" w:fill="FFFFFF"/>
        <w:spacing w:before="0" w:beforeAutospacing="0" w:after="0" w:afterAutospacing="0" w:line="360" w:lineRule="auto"/>
        <w:ind w:right="240"/>
        <w:textAlignment w:val="baseline"/>
        <w:rPr>
          <w:color w:val="2A2A2A"/>
        </w:rPr>
      </w:pPr>
      <w:proofErr w:type="spellStart"/>
      <w:r w:rsidRPr="00742F6F">
        <w:rPr>
          <w:color w:val="222222"/>
          <w:shd w:val="clear" w:color="auto" w:fill="FFFFFF"/>
        </w:rPr>
        <w:t>Robnett</w:t>
      </w:r>
      <w:proofErr w:type="spellEnd"/>
      <w:r w:rsidRPr="00742F6F">
        <w:rPr>
          <w:color w:val="222222"/>
          <w:shd w:val="clear" w:color="auto" w:fill="FFFFFF"/>
        </w:rPr>
        <w:t xml:space="preserve">, B., </w:t>
      </w:r>
      <w:r w:rsidR="00A35C35" w:rsidRPr="00742F6F">
        <w:rPr>
          <w:color w:val="222222"/>
          <w:shd w:val="clear" w:color="auto" w:fill="FFFFFF"/>
        </w:rPr>
        <w:t>(</w:t>
      </w:r>
      <w:r w:rsidRPr="00742F6F">
        <w:rPr>
          <w:color w:val="222222"/>
          <w:shd w:val="clear" w:color="auto" w:fill="FFFFFF"/>
        </w:rPr>
        <w:t>2021</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Gender and the Civil Rights Curricula.</w:t>
      </w:r>
      <w:r w:rsidR="00A35C35" w:rsidRPr="00742F6F">
        <w:rPr>
          <w:color w:val="222222"/>
          <w:shd w:val="clear" w:color="auto" w:fill="FFFFFF"/>
        </w:rPr>
        <w:t>’</w:t>
      </w:r>
      <w:r w:rsidRPr="00742F6F">
        <w:rPr>
          <w:color w:val="222222"/>
          <w:shd w:val="clear" w:color="auto" w:fill="FFFFFF"/>
        </w:rPr>
        <w:t xml:space="preserve"> </w:t>
      </w:r>
      <w:r w:rsidRPr="00742F6F">
        <w:rPr>
          <w:i/>
          <w:iCs/>
          <w:color w:val="222222"/>
          <w:shd w:val="clear" w:color="auto" w:fill="FFFFFF"/>
        </w:rPr>
        <w:t xml:space="preserve">Oxford Research </w:t>
      </w:r>
      <w:proofErr w:type="spellStart"/>
      <w:r w:rsidRPr="00742F6F">
        <w:rPr>
          <w:i/>
          <w:iCs/>
          <w:color w:val="222222"/>
          <w:shd w:val="clear" w:color="auto" w:fill="FFFFFF"/>
        </w:rPr>
        <w:t>Encyclopedia</w:t>
      </w:r>
      <w:proofErr w:type="spellEnd"/>
      <w:r w:rsidRPr="00742F6F">
        <w:rPr>
          <w:i/>
          <w:iCs/>
          <w:color w:val="222222"/>
          <w:shd w:val="clear" w:color="auto" w:fill="FFFFFF"/>
        </w:rPr>
        <w:t xml:space="preserve"> of Education</w:t>
      </w:r>
      <w:r w:rsidR="00A35C35" w:rsidRPr="00742F6F">
        <w:rPr>
          <w:color w:val="222222"/>
          <w:shd w:val="clear" w:color="auto" w:fill="FFFFFF"/>
        </w:rPr>
        <w:t xml:space="preserve">. Available at: </w:t>
      </w:r>
      <w:hyperlink r:id="rId44" w:history="1">
        <w:r w:rsidR="00A35C35" w:rsidRPr="00742F6F">
          <w:rPr>
            <w:rStyle w:val="Hyperlink"/>
            <w:rFonts w:eastAsiaTheme="majorEastAsia"/>
            <w:color w:val="693A9D"/>
            <w:bdr w:val="none" w:sz="0" w:space="0" w:color="auto" w:frame="1"/>
          </w:rPr>
          <w:t>https://doi.org/10.1093/acrefore/9780190264093.013.1342</w:t>
        </w:r>
      </w:hyperlink>
      <w:r w:rsidR="00A35C35" w:rsidRPr="00742F6F">
        <w:rPr>
          <w:color w:val="2A2A2A"/>
        </w:rPr>
        <w:t xml:space="preserve"> (Accessed 19/06/2024). </w:t>
      </w:r>
    </w:p>
    <w:p w14:paraId="40DF65F1" w14:textId="77777777" w:rsidR="00742F6F" w:rsidRPr="00742F6F" w:rsidRDefault="00742F6F" w:rsidP="00742F6F">
      <w:pPr>
        <w:pStyle w:val="doi"/>
        <w:shd w:val="clear" w:color="auto" w:fill="FFFFFF"/>
        <w:spacing w:before="0" w:beforeAutospacing="0" w:after="0" w:afterAutospacing="0" w:line="360" w:lineRule="auto"/>
        <w:ind w:right="240"/>
        <w:textAlignment w:val="baseline"/>
        <w:rPr>
          <w:color w:val="2A2A2A"/>
        </w:rPr>
      </w:pPr>
    </w:p>
    <w:p w14:paraId="66430AA5" w14:textId="124CB0FD" w:rsidR="00742F6F" w:rsidRDefault="00742F6F" w:rsidP="00742F6F">
      <w:pPr>
        <w:spacing w:line="360" w:lineRule="auto"/>
        <w:rPr>
          <w:color w:val="222222"/>
          <w:shd w:val="clear" w:color="auto" w:fill="FFFFFF"/>
        </w:rPr>
      </w:pPr>
      <w:r w:rsidRPr="00742F6F">
        <w:rPr>
          <w:color w:val="222222"/>
          <w:shd w:val="clear" w:color="auto" w:fill="FFFFFF"/>
        </w:rPr>
        <w:lastRenderedPageBreak/>
        <w:t xml:space="preserve">Rogers, I., </w:t>
      </w:r>
      <w:r w:rsidRPr="00742F6F">
        <w:rPr>
          <w:color w:val="222222"/>
          <w:shd w:val="clear" w:color="auto" w:fill="FFFFFF"/>
        </w:rPr>
        <w:t>(</w:t>
      </w:r>
      <w:r w:rsidRPr="00742F6F">
        <w:rPr>
          <w:color w:val="222222"/>
          <w:shd w:val="clear" w:color="auto" w:fill="FFFFFF"/>
        </w:rPr>
        <w:t>2024</w:t>
      </w:r>
      <w:r w:rsidRPr="00742F6F">
        <w:rPr>
          <w:color w:val="222222"/>
          <w:shd w:val="clear" w:color="auto" w:fill="FFFFFF"/>
        </w:rPr>
        <w:t>)</w:t>
      </w:r>
      <w:r w:rsidRPr="00742F6F">
        <w:rPr>
          <w:color w:val="222222"/>
          <w:shd w:val="clear" w:color="auto" w:fill="FFFFFF"/>
        </w:rPr>
        <w:t>. Shut Up and Dribble: The Political Contradictions of Black Masculinity in Sports.</w:t>
      </w:r>
      <w:r w:rsidRPr="00742F6F">
        <w:rPr>
          <w:color w:val="222222"/>
          <w:shd w:val="clear" w:color="auto" w:fill="FFFFFF"/>
        </w:rPr>
        <w:t xml:space="preserve"> Master of Arts in American Studies. Kennesaw State University. Available at: </w:t>
      </w:r>
      <w:hyperlink r:id="rId45" w:history="1">
        <w:r w:rsidRPr="00742F6F">
          <w:rPr>
            <w:rStyle w:val="Hyperlink"/>
            <w:shd w:val="clear" w:color="auto" w:fill="FFFFFF"/>
          </w:rPr>
          <w:t>https://digitalcommons.kennesaw.edu/masterstheses/18/</w:t>
        </w:r>
      </w:hyperlink>
      <w:r w:rsidRPr="00742F6F">
        <w:rPr>
          <w:color w:val="222222"/>
          <w:shd w:val="clear" w:color="auto" w:fill="FFFFFF"/>
        </w:rPr>
        <w:t xml:space="preserve"> (Accessed 13/06/2024).</w:t>
      </w:r>
    </w:p>
    <w:p w14:paraId="4FA0C6A0" w14:textId="77777777" w:rsidR="00AD3955" w:rsidRDefault="00AD3955" w:rsidP="00742F6F">
      <w:pPr>
        <w:spacing w:line="360" w:lineRule="auto"/>
        <w:rPr>
          <w:color w:val="222222"/>
          <w:shd w:val="clear" w:color="auto" w:fill="FFFFFF"/>
        </w:rPr>
      </w:pPr>
    </w:p>
    <w:p w14:paraId="60EEEB29" w14:textId="05D14751" w:rsidR="00AD3955" w:rsidRPr="00742F6F" w:rsidRDefault="00AD3955" w:rsidP="00742F6F">
      <w:pPr>
        <w:spacing w:line="360" w:lineRule="auto"/>
        <w:rPr>
          <w:color w:val="222222"/>
          <w:shd w:val="clear" w:color="auto" w:fill="FFFFFF"/>
        </w:rPr>
      </w:pPr>
      <w:r>
        <w:rPr>
          <w:color w:val="222222"/>
          <w:shd w:val="clear" w:color="auto" w:fill="FFFFFF"/>
        </w:rPr>
        <w:t xml:space="preserve">Taylor, D. (2021). </w:t>
      </w:r>
      <w:r w:rsidRPr="00AD3955">
        <w:rPr>
          <w:i/>
          <w:iCs/>
          <w:color w:val="222222"/>
          <w:shd w:val="clear" w:color="auto" w:fill="FFFFFF"/>
        </w:rPr>
        <w:t>Black boy in stop and search ’30 times’ accuses Met police of racist profiling</w:t>
      </w:r>
      <w:r>
        <w:rPr>
          <w:color w:val="222222"/>
          <w:shd w:val="clear" w:color="auto" w:fill="FFFFFF"/>
        </w:rPr>
        <w:t xml:space="preserve">. Available at: </w:t>
      </w:r>
      <w:hyperlink r:id="rId46" w:history="1">
        <w:r w:rsidRPr="00880E7A">
          <w:rPr>
            <w:rStyle w:val="Hyperlink"/>
            <w:shd w:val="clear" w:color="auto" w:fill="FFFFFF"/>
          </w:rPr>
          <w:t>https://www.theguardian.com/uk-news/2021/nov/15/black-boy-in-stop-and-search-30-times-accuses-met-police-of-racist-profiling</w:t>
        </w:r>
      </w:hyperlink>
      <w:r>
        <w:rPr>
          <w:color w:val="222222"/>
          <w:shd w:val="clear" w:color="auto" w:fill="FFFFFF"/>
        </w:rPr>
        <w:t xml:space="preserve"> (Accessed 12/06/2024).</w:t>
      </w:r>
    </w:p>
    <w:p w14:paraId="75EED3DF" w14:textId="77777777" w:rsidR="00742F6F" w:rsidRPr="00742F6F" w:rsidRDefault="00742F6F" w:rsidP="00742F6F">
      <w:pPr>
        <w:pStyle w:val="doi"/>
        <w:shd w:val="clear" w:color="auto" w:fill="FFFFFF"/>
        <w:spacing w:before="0" w:beforeAutospacing="0" w:after="0" w:afterAutospacing="0" w:line="360" w:lineRule="auto"/>
        <w:ind w:right="240"/>
        <w:textAlignment w:val="baseline"/>
        <w:rPr>
          <w:color w:val="2A2A2A"/>
        </w:rPr>
      </w:pPr>
    </w:p>
    <w:p w14:paraId="7C5550CC" w14:textId="60AB3559"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Taylor, E., Guy-Walls, P., Wilkerson, P. and </w:t>
      </w:r>
      <w:proofErr w:type="spellStart"/>
      <w:r w:rsidRPr="00742F6F">
        <w:rPr>
          <w:color w:val="222222"/>
          <w:shd w:val="clear" w:color="auto" w:fill="FFFFFF"/>
        </w:rPr>
        <w:t>Addae</w:t>
      </w:r>
      <w:proofErr w:type="spellEnd"/>
      <w:r w:rsidRPr="00742F6F">
        <w:rPr>
          <w:color w:val="222222"/>
          <w:shd w:val="clear" w:color="auto" w:fill="FFFFFF"/>
        </w:rPr>
        <w:t xml:space="preserve">, R., </w:t>
      </w:r>
      <w:r w:rsidR="00A35C35" w:rsidRPr="00742F6F">
        <w:rPr>
          <w:color w:val="222222"/>
          <w:shd w:val="clear" w:color="auto" w:fill="FFFFFF"/>
        </w:rPr>
        <w:t>(</w:t>
      </w:r>
      <w:r w:rsidRPr="00742F6F">
        <w:rPr>
          <w:color w:val="222222"/>
          <w:shd w:val="clear" w:color="auto" w:fill="FFFFFF"/>
        </w:rPr>
        <w:t>2019</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The historical perspectives of stereotypes on African-American males.</w:t>
      </w:r>
      <w:r w:rsidR="00A35C35"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Journal of Human Rights and Social Work</w:t>
      </w:r>
      <w:r w:rsidRPr="00742F6F">
        <w:rPr>
          <w:color w:val="222222"/>
          <w:shd w:val="clear" w:color="auto" w:fill="FFFFFF"/>
        </w:rPr>
        <w:t>, </w:t>
      </w:r>
      <w:r w:rsidRPr="00742F6F">
        <w:rPr>
          <w:i/>
          <w:iCs/>
          <w:color w:val="222222"/>
          <w:shd w:val="clear" w:color="auto" w:fill="FFFFFF"/>
        </w:rPr>
        <w:t>4</w:t>
      </w:r>
      <w:r w:rsidRPr="00742F6F">
        <w:rPr>
          <w:color w:val="222222"/>
          <w:shd w:val="clear" w:color="auto" w:fill="FFFFFF"/>
        </w:rPr>
        <w:t>, pp.213-225</w:t>
      </w:r>
      <w:r w:rsidR="00F83676" w:rsidRPr="00742F6F">
        <w:rPr>
          <w:color w:val="222222"/>
          <w:shd w:val="clear" w:color="auto" w:fill="FFFFFF"/>
        </w:rPr>
        <w:t>.</w:t>
      </w:r>
    </w:p>
    <w:p w14:paraId="2432A74D" w14:textId="77777777" w:rsidR="00F83676" w:rsidRPr="00F72D36" w:rsidRDefault="00F83676" w:rsidP="00F72D36">
      <w:pPr>
        <w:spacing w:line="360" w:lineRule="auto"/>
        <w:rPr>
          <w:color w:val="222222"/>
          <w:shd w:val="clear" w:color="auto" w:fill="FFFFFF"/>
        </w:rPr>
      </w:pPr>
    </w:p>
    <w:p w14:paraId="57BF9552" w14:textId="64C095FB" w:rsidR="000C5FAB" w:rsidRPr="00F72D36" w:rsidRDefault="000C5FAB" w:rsidP="00F72D36">
      <w:pPr>
        <w:spacing w:line="360" w:lineRule="auto"/>
        <w:rPr>
          <w:color w:val="222222"/>
          <w:shd w:val="clear" w:color="auto" w:fill="FFFFFF"/>
        </w:rPr>
      </w:pPr>
      <w:r w:rsidRPr="00F72D36">
        <w:rPr>
          <w:color w:val="222222"/>
          <w:shd w:val="clear" w:color="auto" w:fill="FFFFFF"/>
        </w:rPr>
        <w:t xml:space="preserve">Thomas C, MacMillan C, McKinnon M, </w:t>
      </w:r>
      <w:proofErr w:type="spellStart"/>
      <w:r w:rsidRPr="00F72D36">
        <w:rPr>
          <w:color w:val="222222"/>
          <w:shd w:val="clear" w:color="auto" w:fill="FFFFFF"/>
        </w:rPr>
        <w:t>Torabi</w:t>
      </w:r>
      <w:proofErr w:type="spellEnd"/>
      <w:r w:rsidRPr="00F72D36">
        <w:rPr>
          <w:color w:val="222222"/>
          <w:shd w:val="clear" w:color="auto" w:fill="FFFFFF"/>
        </w:rPr>
        <w:t xml:space="preserve"> H, Osmond-McLeod M, </w:t>
      </w:r>
      <w:proofErr w:type="spellStart"/>
      <w:r w:rsidRPr="00F72D36">
        <w:rPr>
          <w:color w:val="222222"/>
          <w:shd w:val="clear" w:color="auto" w:fill="FFFFFF"/>
        </w:rPr>
        <w:t>Swavley</w:t>
      </w:r>
      <w:proofErr w:type="spellEnd"/>
      <w:r w:rsidRPr="00F72D36">
        <w:rPr>
          <w:color w:val="222222"/>
          <w:shd w:val="clear" w:color="auto" w:fill="FFFFFF"/>
        </w:rPr>
        <w:t xml:space="preserve"> E, Armer T, Doyle K.</w:t>
      </w:r>
      <w:r w:rsidRPr="00F72D36">
        <w:rPr>
          <w:color w:val="222222"/>
          <w:shd w:val="clear" w:color="auto" w:fill="FFFFFF"/>
        </w:rPr>
        <w:t xml:space="preserve"> (2021).</w:t>
      </w:r>
      <w:r w:rsidRPr="00F72D36">
        <w:rPr>
          <w:color w:val="222222"/>
          <w:shd w:val="clear" w:color="auto" w:fill="FFFFFF"/>
        </w:rPr>
        <w:t xml:space="preserve"> Seeing and Overcoming the Complexities of Intersectionality.</w:t>
      </w:r>
      <w:r w:rsidRPr="00F72D36">
        <w:rPr>
          <w:rStyle w:val="apple-converted-space"/>
          <w:rFonts w:eastAsiaTheme="majorEastAsia"/>
          <w:color w:val="222222"/>
          <w:shd w:val="clear" w:color="auto" w:fill="FFFFFF"/>
        </w:rPr>
        <w:t> </w:t>
      </w:r>
      <w:r w:rsidRPr="00F72D36">
        <w:rPr>
          <w:rStyle w:val="Emphasis"/>
          <w:rFonts w:eastAsiaTheme="majorEastAsia"/>
          <w:color w:val="222222"/>
        </w:rPr>
        <w:t>Challenges</w:t>
      </w:r>
      <w:r w:rsidRPr="00F72D36">
        <w:rPr>
          <w:color w:val="222222"/>
          <w:shd w:val="clear" w:color="auto" w:fill="FFFFFF"/>
        </w:rPr>
        <w:t>.</w:t>
      </w:r>
      <w:r w:rsidRPr="00F72D36">
        <w:rPr>
          <w:color w:val="222222"/>
          <w:shd w:val="clear" w:color="auto" w:fill="FFFFFF"/>
        </w:rPr>
        <w:t xml:space="preserve"> </w:t>
      </w:r>
      <w:r w:rsidRPr="00F72D36">
        <w:rPr>
          <w:color w:val="222222"/>
          <w:shd w:val="clear" w:color="auto" w:fill="FFFFFF"/>
        </w:rPr>
        <w:t>12(1)</w:t>
      </w:r>
      <w:r w:rsidRPr="00F72D36">
        <w:rPr>
          <w:color w:val="222222"/>
          <w:shd w:val="clear" w:color="auto" w:fill="FFFFFF"/>
        </w:rPr>
        <w:t xml:space="preserve">, p. </w:t>
      </w:r>
      <w:r w:rsidRPr="00F72D36">
        <w:rPr>
          <w:color w:val="222222"/>
          <w:shd w:val="clear" w:color="auto" w:fill="FFFFFF"/>
        </w:rPr>
        <w:t xml:space="preserve">5. </w:t>
      </w:r>
      <w:hyperlink r:id="rId47" w:history="1">
        <w:r w:rsidRPr="00F72D36">
          <w:rPr>
            <w:rStyle w:val="Hyperlink"/>
            <w:shd w:val="clear" w:color="auto" w:fill="FFFFFF"/>
          </w:rPr>
          <w:t>https://doi.org/</w:t>
        </w:r>
        <w:r w:rsidRPr="00F72D36">
          <w:rPr>
            <w:rStyle w:val="Hyperlink"/>
            <w:shd w:val="clear" w:color="auto" w:fill="FFFFFF"/>
          </w:rPr>
          <w:t>1</w:t>
        </w:r>
        <w:r w:rsidRPr="00F72D36">
          <w:rPr>
            <w:rStyle w:val="Hyperlink"/>
            <w:shd w:val="clear" w:color="auto" w:fill="FFFFFF"/>
          </w:rPr>
          <w:t>0.3390/challe12010005</w:t>
        </w:r>
      </w:hyperlink>
    </w:p>
    <w:p w14:paraId="38A6BCE4" w14:textId="77777777" w:rsidR="000C5FAB" w:rsidRPr="00742F6F" w:rsidRDefault="000C5FAB" w:rsidP="00742F6F">
      <w:pPr>
        <w:spacing w:line="360" w:lineRule="auto"/>
        <w:rPr>
          <w:color w:val="222222"/>
          <w:shd w:val="clear" w:color="auto" w:fill="FFFFFF"/>
        </w:rPr>
      </w:pPr>
    </w:p>
    <w:p w14:paraId="2C7FB04D" w14:textId="7E9D25F5" w:rsidR="00F83676" w:rsidRPr="00742F6F" w:rsidRDefault="00F83676" w:rsidP="00742F6F">
      <w:pPr>
        <w:spacing w:line="360" w:lineRule="auto"/>
      </w:pPr>
      <w:r w:rsidRPr="00742F6F">
        <w:rPr>
          <w:color w:val="222222"/>
          <w:shd w:val="clear" w:color="auto" w:fill="FFFFFF"/>
        </w:rPr>
        <w:t>Thomas, G.</w:t>
      </w:r>
      <w:r w:rsidRPr="00742F6F">
        <w:rPr>
          <w:color w:val="222222"/>
          <w:shd w:val="clear" w:color="auto" w:fill="FFFFFF"/>
        </w:rPr>
        <w:t xml:space="preserve"> &amp; </w:t>
      </w:r>
      <w:r w:rsidRPr="00742F6F">
        <w:rPr>
          <w:color w:val="222222"/>
          <w:shd w:val="clear" w:color="auto" w:fill="FFFFFF"/>
        </w:rPr>
        <w:t>Macnab, N.</w:t>
      </w:r>
      <w:r w:rsidRPr="00742F6F">
        <w:rPr>
          <w:color w:val="222222"/>
          <w:shd w:val="clear" w:color="auto" w:fill="FFFFFF"/>
        </w:rPr>
        <w:t xml:space="preserve"> (2019). </w:t>
      </w:r>
      <w:r w:rsidRPr="00742F6F">
        <w:rPr>
          <w:color w:val="222222"/>
          <w:shd w:val="clear" w:color="auto" w:fill="FFFFFF"/>
        </w:rPr>
        <w:t>Intersectionality, diversity, community and inclusion: Untangling the knots.</w:t>
      </w:r>
      <w:r w:rsidRPr="00742F6F">
        <w:rPr>
          <w:rStyle w:val="apple-converted-space"/>
          <w:rFonts w:eastAsiaTheme="majorEastAsia"/>
          <w:i/>
          <w:iCs/>
          <w:color w:val="222222"/>
          <w:shd w:val="clear" w:color="auto" w:fill="FFFFFF"/>
        </w:rPr>
        <w:t> </w:t>
      </w:r>
      <w:r w:rsidRPr="00742F6F">
        <w:rPr>
          <w:rStyle w:val="html-italic"/>
          <w:rFonts w:eastAsiaTheme="majorEastAsia"/>
          <w:i/>
          <w:iCs/>
          <w:color w:val="222222"/>
        </w:rPr>
        <w:t xml:space="preserve">Int. J. Incl. </w:t>
      </w:r>
      <w:proofErr w:type="spellStart"/>
      <w:r w:rsidRPr="00742F6F">
        <w:rPr>
          <w:rStyle w:val="html-italic"/>
          <w:rFonts w:eastAsiaTheme="majorEastAsia"/>
          <w:i/>
          <w:iCs/>
          <w:color w:val="222222"/>
        </w:rPr>
        <w:t>Educ</w:t>
      </w:r>
      <w:proofErr w:type="spellEnd"/>
      <w:r w:rsidRPr="00742F6F">
        <w:rPr>
          <w:rStyle w:val="html-italic"/>
          <w:rFonts w:eastAsiaTheme="majorEastAsia"/>
          <w:i/>
          <w:iCs/>
          <w:color w:val="222222"/>
        </w:rPr>
        <w:t xml:space="preserve"> </w:t>
      </w:r>
      <w:r w:rsidRPr="00742F6F">
        <w:rPr>
          <w:rStyle w:val="html-italic"/>
          <w:rFonts w:eastAsiaTheme="majorEastAsia"/>
          <w:color w:val="222222"/>
        </w:rPr>
        <w:t>.</w:t>
      </w:r>
      <w:r w:rsidRPr="00742F6F">
        <w:rPr>
          <w:rStyle w:val="apple-converted-space"/>
          <w:rFonts w:eastAsiaTheme="majorEastAsia"/>
          <w:color w:val="222222"/>
          <w:shd w:val="clear" w:color="auto" w:fill="FFFFFF"/>
        </w:rPr>
        <w:t>pp.</w:t>
      </w:r>
      <w:r w:rsidRPr="00742F6F">
        <w:rPr>
          <w:color w:val="222222"/>
          <w:shd w:val="clear" w:color="auto" w:fill="FFFFFF"/>
        </w:rPr>
        <w:t xml:space="preserve"> 1–18</w:t>
      </w:r>
    </w:p>
    <w:p w14:paraId="399B467A" w14:textId="77777777" w:rsidR="00F83676" w:rsidRPr="00742F6F" w:rsidRDefault="00F83676" w:rsidP="00742F6F">
      <w:pPr>
        <w:spacing w:line="360" w:lineRule="auto"/>
      </w:pPr>
    </w:p>
    <w:p w14:paraId="3D5400D9" w14:textId="4FCD531B"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Thompson, N., </w:t>
      </w:r>
      <w:r w:rsidR="00A35C35" w:rsidRPr="00742F6F">
        <w:rPr>
          <w:color w:val="222222"/>
          <w:shd w:val="clear" w:color="auto" w:fill="FFFFFF"/>
        </w:rPr>
        <w:t>(</w:t>
      </w:r>
      <w:r w:rsidRPr="00742F6F">
        <w:rPr>
          <w:color w:val="222222"/>
          <w:shd w:val="clear" w:color="auto" w:fill="FFFFFF"/>
        </w:rPr>
        <w:t>2020</w:t>
      </w:r>
      <w:r w:rsidR="00A35C35"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Anti-discriminatory practice: Equality, diversity and social justice</w:t>
      </w:r>
      <w:r w:rsidRPr="00742F6F">
        <w:rPr>
          <w:color w:val="222222"/>
          <w:shd w:val="clear" w:color="auto" w:fill="FFFFFF"/>
        </w:rPr>
        <w:t xml:space="preserve">. </w:t>
      </w:r>
      <w:r w:rsidR="00A35C35" w:rsidRPr="00742F6F">
        <w:rPr>
          <w:color w:val="222222"/>
          <w:shd w:val="clear" w:color="auto" w:fill="FFFFFF"/>
        </w:rPr>
        <w:t xml:space="preserve">London: </w:t>
      </w:r>
      <w:r w:rsidRPr="00742F6F">
        <w:rPr>
          <w:color w:val="222222"/>
          <w:shd w:val="clear" w:color="auto" w:fill="FFFFFF"/>
        </w:rPr>
        <w:t>Bloomsbury Publishing</w:t>
      </w:r>
      <w:r w:rsidR="00A35C35" w:rsidRPr="00742F6F">
        <w:rPr>
          <w:color w:val="222222"/>
          <w:shd w:val="clear" w:color="auto" w:fill="FFFFFF"/>
        </w:rPr>
        <w:t>.</w:t>
      </w:r>
    </w:p>
    <w:p w14:paraId="5AB14917" w14:textId="77777777" w:rsidR="00103B05" w:rsidRPr="00742F6F" w:rsidRDefault="00103B05" w:rsidP="00742F6F">
      <w:pPr>
        <w:spacing w:line="360" w:lineRule="auto"/>
        <w:rPr>
          <w:color w:val="222222"/>
          <w:shd w:val="clear" w:color="auto" w:fill="FFFFFF"/>
        </w:rPr>
      </w:pPr>
    </w:p>
    <w:p w14:paraId="5E4DE367" w14:textId="032BBB3D"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Truth, S., Lorde, A., Davis, A., Collins, P.H. and Crenshaw, K., </w:t>
      </w:r>
      <w:r w:rsidR="00A35C35" w:rsidRPr="00742F6F">
        <w:rPr>
          <w:color w:val="222222"/>
          <w:shd w:val="clear" w:color="auto" w:fill="FFFFFF"/>
        </w:rPr>
        <w:t>(</w:t>
      </w:r>
      <w:r w:rsidRPr="00742F6F">
        <w:rPr>
          <w:color w:val="222222"/>
          <w:shd w:val="clear" w:color="auto" w:fill="FFFFFF"/>
        </w:rPr>
        <w:t>2024</w:t>
      </w:r>
      <w:r w:rsidR="00A35C35" w:rsidRPr="00742F6F">
        <w:rPr>
          <w:color w:val="222222"/>
          <w:shd w:val="clear" w:color="auto" w:fill="FFFFFF"/>
        </w:rPr>
        <w:t>)</w:t>
      </w:r>
      <w:r w:rsidRPr="00742F6F">
        <w:rPr>
          <w:color w:val="222222"/>
          <w:shd w:val="clear" w:color="auto" w:fill="FFFFFF"/>
        </w:rPr>
        <w:t xml:space="preserve">. </w:t>
      </w:r>
      <w:r w:rsidR="00A35C35" w:rsidRPr="00742F6F">
        <w:rPr>
          <w:color w:val="222222"/>
          <w:shd w:val="clear" w:color="auto" w:fill="FFFFFF"/>
        </w:rPr>
        <w:t>‘</w:t>
      </w:r>
      <w:r w:rsidRPr="00742F6F">
        <w:rPr>
          <w:color w:val="222222"/>
          <w:shd w:val="clear" w:color="auto" w:fill="FFFFFF"/>
        </w:rPr>
        <w:t>Black Feminist Thought and Intersectionality.</w:t>
      </w:r>
      <w:r w:rsidR="00A35C35" w:rsidRPr="00742F6F">
        <w:rPr>
          <w:color w:val="222222"/>
          <w:shd w:val="clear" w:color="auto" w:fill="FFFFFF"/>
        </w:rPr>
        <w:t>’</w:t>
      </w:r>
      <w:r w:rsidRPr="00742F6F">
        <w:rPr>
          <w:color w:val="222222"/>
          <w:shd w:val="clear" w:color="auto" w:fill="FFFFFF"/>
        </w:rPr>
        <w:t xml:space="preserve"> In </w:t>
      </w:r>
      <w:r w:rsidRPr="00742F6F">
        <w:rPr>
          <w:i/>
          <w:iCs/>
          <w:color w:val="222222"/>
          <w:shd w:val="clear" w:color="auto" w:fill="FFFFFF"/>
        </w:rPr>
        <w:t>Roads to Decolonisation</w:t>
      </w:r>
      <w:r w:rsidRPr="00742F6F">
        <w:rPr>
          <w:color w:val="222222"/>
          <w:shd w:val="clear" w:color="auto" w:fill="FFFFFF"/>
        </w:rPr>
        <w:t xml:space="preserve"> (pp. 63-86). </w:t>
      </w:r>
      <w:r w:rsidR="00A35C35" w:rsidRPr="00742F6F">
        <w:rPr>
          <w:color w:val="222222"/>
          <w:shd w:val="clear" w:color="auto" w:fill="FFFFFF"/>
        </w:rPr>
        <w:t xml:space="preserve">London: </w:t>
      </w:r>
      <w:r w:rsidRPr="00742F6F">
        <w:rPr>
          <w:color w:val="222222"/>
          <w:shd w:val="clear" w:color="auto" w:fill="FFFFFF"/>
        </w:rPr>
        <w:t>Routledge.</w:t>
      </w:r>
    </w:p>
    <w:p w14:paraId="6D19BD68" w14:textId="77777777" w:rsidR="00103B05" w:rsidRPr="00742F6F" w:rsidRDefault="00103B05" w:rsidP="00742F6F">
      <w:pPr>
        <w:spacing w:line="360" w:lineRule="auto"/>
        <w:rPr>
          <w:color w:val="222222"/>
          <w:shd w:val="clear" w:color="auto" w:fill="FFFFFF"/>
        </w:rPr>
      </w:pPr>
    </w:p>
    <w:p w14:paraId="0F843A91" w14:textId="07FA2381" w:rsidR="00103B05" w:rsidRDefault="00103B05" w:rsidP="00742F6F">
      <w:pPr>
        <w:spacing w:line="360" w:lineRule="auto"/>
        <w:rPr>
          <w:color w:val="222222"/>
          <w:shd w:val="clear" w:color="auto" w:fill="FFFFFF"/>
        </w:rPr>
      </w:pPr>
      <w:r w:rsidRPr="00742F6F">
        <w:rPr>
          <w:color w:val="222222"/>
          <w:shd w:val="clear" w:color="auto" w:fill="FFFFFF"/>
        </w:rPr>
        <w:t xml:space="preserve">Vassar, R.R. and Howard, T.C., </w:t>
      </w:r>
      <w:r w:rsidR="00A35C35" w:rsidRPr="00742F6F">
        <w:rPr>
          <w:color w:val="222222"/>
          <w:shd w:val="clear" w:color="auto" w:fill="FFFFFF"/>
        </w:rPr>
        <w:t>(</w:t>
      </w:r>
      <w:r w:rsidRPr="00742F6F">
        <w:rPr>
          <w:color w:val="222222"/>
          <w:shd w:val="clear" w:color="auto" w:fill="FFFFFF"/>
        </w:rPr>
        <w:t>2021</w:t>
      </w:r>
      <w:r w:rsidR="00A35C35" w:rsidRPr="00742F6F">
        <w:rPr>
          <w:color w:val="222222"/>
          <w:shd w:val="clear" w:color="auto" w:fill="FFFFFF"/>
        </w:rPr>
        <w:t>)</w:t>
      </w:r>
      <w:r w:rsidRPr="00742F6F">
        <w:rPr>
          <w:color w:val="222222"/>
          <w:shd w:val="clear" w:color="auto" w:fill="FFFFFF"/>
        </w:rPr>
        <w:t>. Examining Black Male Identity Through a Prismed Lens: Critical Race Theory, Intersectionality, and the Complexities of Black Males' Experiences. In </w:t>
      </w:r>
      <w:r w:rsidRPr="00742F6F">
        <w:rPr>
          <w:i/>
          <w:iCs/>
          <w:color w:val="222222"/>
          <w:shd w:val="clear" w:color="auto" w:fill="FFFFFF"/>
        </w:rPr>
        <w:t>Handbook of critical race theory in education</w:t>
      </w:r>
      <w:r w:rsidRPr="00742F6F">
        <w:rPr>
          <w:color w:val="222222"/>
          <w:shd w:val="clear" w:color="auto" w:fill="FFFFFF"/>
        </w:rPr>
        <w:t xml:space="preserve"> (pp. 136-152). </w:t>
      </w:r>
      <w:r w:rsidR="00A35C35" w:rsidRPr="00742F6F">
        <w:rPr>
          <w:color w:val="222222"/>
          <w:shd w:val="clear" w:color="auto" w:fill="FFFFFF"/>
        </w:rPr>
        <w:t xml:space="preserve">London: </w:t>
      </w:r>
      <w:r w:rsidRPr="00742F6F">
        <w:rPr>
          <w:color w:val="222222"/>
          <w:shd w:val="clear" w:color="auto" w:fill="FFFFFF"/>
        </w:rPr>
        <w:t>Routledge.</w:t>
      </w:r>
    </w:p>
    <w:p w14:paraId="4EC4ACE5" w14:textId="77777777" w:rsidR="000D330B" w:rsidRDefault="000D330B" w:rsidP="00742F6F">
      <w:pPr>
        <w:spacing w:line="360" w:lineRule="auto"/>
        <w:rPr>
          <w:color w:val="222222"/>
          <w:shd w:val="clear" w:color="auto" w:fill="FFFFFF"/>
        </w:rPr>
      </w:pPr>
    </w:p>
    <w:p w14:paraId="591C850C" w14:textId="7A5D5B53" w:rsidR="000D330B" w:rsidRPr="00742F6F" w:rsidRDefault="000D330B" w:rsidP="00742F6F">
      <w:pPr>
        <w:spacing w:line="360" w:lineRule="auto"/>
        <w:rPr>
          <w:color w:val="222222"/>
          <w:shd w:val="clear" w:color="auto" w:fill="FFFFFF"/>
        </w:rPr>
      </w:pPr>
      <w:r w:rsidRPr="000D330B">
        <w:rPr>
          <w:i/>
          <w:iCs/>
          <w:color w:val="222222"/>
          <w:shd w:val="clear" w:color="auto" w:fill="FFFFFF"/>
        </w:rPr>
        <w:t>Voting Rights Act 1965</w:t>
      </w:r>
      <w:r>
        <w:rPr>
          <w:color w:val="222222"/>
          <w:shd w:val="clear" w:color="auto" w:fill="FFFFFF"/>
        </w:rPr>
        <w:t xml:space="preserve">. Public Law 89-110, 79 Stat. 437. Available at: </w:t>
      </w:r>
      <w:hyperlink r:id="rId48" w:history="1">
        <w:r w:rsidRPr="00880E7A">
          <w:rPr>
            <w:rStyle w:val="Hyperlink"/>
            <w:shd w:val="clear" w:color="auto" w:fill="FFFFFF"/>
          </w:rPr>
          <w:t>https://www.govinfo.gov/content/pkg/STATUTE-79/pdf/STATUTE-79-Pg437.pdf</w:t>
        </w:r>
      </w:hyperlink>
      <w:r>
        <w:rPr>
          <w:color w:val="222222"/>
          <w:shd w:val="clear" w:color="auto" w:fill="FFFFFF"/>
        </w:rPr>
        <w:t xml:space="preserve"> (Accessed 14/06/2024).</w:t>
      </w:r>
    </w:p>
    <w:p w14:paraId="5EC782D9" w14:textId="77777777" w:rsidR="00103B05" w:rsidRPr="00742F6F" w:rsidRDefault="00103B05" w:rsidP="00742F6F">
      <w:pPr>
        <w:spacing w:line="360" w:lineRule="auto"/>
        <w:rPr>
          <w:color w:val="222222"/>
          <w:shd w:val="clear" w:color="auto" w:fill="FFFFFF"/>
        </w:rPr>
      </w:pPr>
    </w:p>
    <w:p w14:paraId="26F3A530" w14:textId="1AEA1B31" w:rsidR="00103B05" w:rsidRPr="00742F6F" w:rsidRDefault="00103B05" w:rsidP="00742F6F">
      <w:pPr>
        <w:spacing w:line="360" w:lineRule="auto"/>
        <w:rPr>
          <w:color w:val="222222"/>
          <w:shd w:val="clear" w:color="auto" w:fill="FFFFFF"/>
        </w:rPr>
      </w:pPr>
      <w:r w:rsidRPr="00742F6F">
        <w:rPr>
          <w:color w:val="222222"/>
          <w:shd w:val="clear" w:color="auto" w:fill="FFFFFF"/>
        </w:rPr>
        <w:lastRenderedPageBreak/>
        <w:t>White, J. (2020).</w:t>
      </w:r>
      <w:r w:rsidRPr="00742F6F">
        <w:rPr>
          <w:rStyle w:val="apple-converted-space"/>
          <w:color w:val="222222"/>
          <w:shd w:val="clear" w:color="auto" w:fill="FFFFFF"/>
        </w:rPr>
        <w:t> </w:t>
      </w:r>
      <w:r w:rsidRPr="00742F6F">
        <w:rPr>
          <w:i/>
          <w:iCs/>
          <w:color w:val="222222"/>
        </w:rPr>
        <w:t>Terraformed: Young black lives in the inner city</w:t>
      </w:r>
      <w:r w:rsidRPr="00742F6F">
        <w:rPr>
          <w:color w:val="222222"/>
          <w:shd w:val="clear" w:color="auto" w:fill="FFFFFF"/>
        </w:rPr>
        <w:t xml:space="preserve">. </w:t>
      </w:r>
      <w:r w:rsidR="0012316D" w:rsidRPr="00742F6F">
        <w:rPr>
          <w:color w:val="222222"/>
          <w:shd w:val="clear" w:color="auto" w:fill="FFFFFF"/>
        </w:rPr>
        <w:t xml:space="preserve">London: </w:t>
      </w:r>
      <w:r w:rsidRPr="00742F6F">
        <w:rPr>
          <w:color w:val="222222"/>
          <w:shd w:val="clear" w:color="auto" w:fill="FFFFFF"/>
        </w:rPr>
        <w:t>Repeater Books.</w:t>
      </w:r>
    </w:p>
    <w:p w14:paraId="6C14DA8E" w14:textId="77777777" w:rsidR="00103B05" w:rsidRPr="00742F6F" w:rsidRDefault="00103B05" w:rsidP="00742F6F">
      <w:pPr>
        <w:spacing w:line="360" w:lineRule="auto"/>
        <w:rPr>
          <w:color w:val="222222"/>
          <w:shd w:val="clear" w:color="auto" w:fill="FFFFFF"/>
        </w:rPr>
      </w:pPr>
    </w:p>
    <w:p w14:paraId="77117BA9" w14:textId="7F284A95" w:rsidR="00103B05" w:rsidRPr="00742F6F" w:rsidRDefault="00103B05" w:rsidP="00742F6F">
      <w:pPr>
        <w:spacing w:line="360" w:lineRule="auto"/>
        <w:rPr>
          <w:rStyle w:val="Hyperlink"/>
          <w:shd w:val="clear" w:color="auto" w:fill="FFFFFF"/>
        </w:rPr>
      </w:pPr>
      <w:r w:rsidRPr="00742F6F">
        <w:rPr>
          <w:color w:val="222222"/>
          <w:shd w:val="clear" w:color="auto" w:fill="FFFFFF"/>
        </w:rPr>
        <w:t xml:space="preserve">Williams, E. </w:t>
      </w:r>
      <w:r w:rsidR="0012316D" w:rsidRPr="00742F6F">
        <w:rPr>
          <w:color w:val="222222"/>
          <w:shd w:val="clear" w:color="auto" w:fill="FFFFFF"/>
        </w:rPr>
        <w:t xml:space="preserve">(2023). </w:t>
      </w:r>
      <w:r w:rsidRPr="00742F6F">
        <w:rPr>
          <w:color w:val="222222"/>
          <w:shd w:val="clear" w:color="auto" w:fill="FFFFFF"/>
        </w:rPr>
        <w:t>Policing the Crisis in the 21</w:t>
      </w:r>
      <w:r w:rsidRPr="00742F6F">
        <w:rPr>
          <w:color w:val="222222"/>
          <w:vertAlign w:val="superscript"/>
        </w:rPr>
        <w:t>st</w:t>
      </w:r>
      <w:r w:rsidRPr="00742F6F">
        <w:rPr>
          <w:rStyle w:val="apple-converted-space"/>
          <w:color w:val="222222"/>
          <w:shd w:val="clear" w:color="auto" w:fill="FFFFFF"/>
        </w:rPr>
        <w:t> </w:t>
      </w:r>
      <w:r w:rsidRPr="00742F6F">
        <w:rPr>
          <w:color w:val="222222"/>
          <w:shd w:val="clear" w:color="auto" w:fill="FFFFFF"/>
        </w:rPr>
        <w:t>Century; the making of “knife crime youths” in Britain.</w:t>
      </w:r>
      <w:r w:rsidRPr="00742F6F">
        <w:rPr>
          <w:rStyle w:val="apple-converted-space"/>
          <w:color w:val="222222"/>
          <w:shd w:val="clear" w:color="auto" w:fill="FFFFFF"/>
        </w:rPr>
        <w:t> </w:t>
      </w:r>
      <w:r w:rsidRPr="00742F6F">
        <w:rPr>
          <w:i/>
          <w:iCs/>
          <w:color w:val="222222"/>
        </w:rPr>
        <w:t>Crime Law Soc Change</w:t>
      </w:r>
      <w:r w:rsidRPr="00742F6F">
        <w:rPr>
          <w:rStyle w:val="apple-converted-space"/>
          <w:color w:val="222222"/>
          <w:shd w:val="clear" w:color="auto" w:fill="FFFFFF"/>
        </w:rPr>
        <w:t> </w:t>
      </w:r>
      <w:hyperlink r:id="rId49" w:history="1">
        <w:r w:rsidRPr="00742F6F">
          <w:rPr>
            <w:rStyle w:val="Hyperlink"/>
            <w:shd w:val="clear" w:color="auto" w:fill="FFFFFF"/>
          </w:rPr>
          <w:t>https://doi.org/10.1007/s10611-023-10089-8</w:t>
        </w:r>
      </w:hyperlink>
    </w:p>
    <w:p w14:paraId="74C1E8D2" w14:textId="77777777" w:rsidR="00103B05" w:rsidRPr="00742F6F" w:rsidRDefault="00103B05" w:rsidP="00742F6F">
      <w:pPr>
        <w:spacing w:line="360" w:lineRule="auto"/>
        <w:rPr>
          <w:rStyle w:val="Hyperlink"/>
          <w:shd w:val="clear" w:color="auto" w:fill="FFFFFF"/>
        </w:rPr>
      </w:pPr>
    </w:p>
    <w:p w14:paraId="4E0DA5D1" w14:textId="1147BE92"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Williams, F., </w:t>
      </w:r>
      <w:r w:rsidR="0012316D" w:rsidRPr="00742F6F">
        <w:rPr>
          <w:color w:val="222222"/>
          <w:shd w:val="clear" w:color="auto" w:fill="FFFFFF"/>
        </w:rPr>
        <w:t>(</w:t>
      </w:r>
      <w:r w:rsidRPr="00742F6F">
        <w:rPr>
          <w:color w:val="222222"/>
          <w:shd w:val="clear" w:color="auto" w:fill="FFFFFF"/>
        </w:rPr>
        <w:t>2021</w:t>
      </w:r>
      <w:r w:rsidR="0012316D"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Social policy: A critical and intersectional analysis</w:t>
      </w:r>
      <w:r w:rsidRPr="00742F6F">
        <w:rPr>
          <w:color w:val="222222"/>
          <w:shd w:val="clear" w:color="auto" w:fill="FFFFFF"/>
        </w:rPr>
        <w:t xml:space="preserve">. </w:t>
      </w:r>
      <w:r w:rsidR="0012316D" w:rsidRPr="00742F6F">
        <w:rPr>
          <w:color w:val="222222"/>
          <w:shd w:val="clear" w:color="auto" w:fill="FFFFFF"/>
        </w:rPr>
        <w:t xml:space="preserve">New Jersey: </w:t>
      </w:r>
      <w:r w:rsidRPr="00742F6F">
        <w:rPr>
          <w:color w:val="222222"/>
          <w:shd w:val="clear" w:color="auto" w:fill="FFFFFF"/>
        </w:rPr>
        <w:t>John Wiley &amp; Sons.</w:t>
      </w:r>
    </w:p>
    <w:p w14:paraId="45605956" w14:textId="77777777" w:rsidR="00742F6F" w:rsidRPr="00742F6F" w:rsidRDefault="00742F6F" w:rsidP="00742F6F">
      <w:pPr>
        <w:spacing w:line="360" w:lineRule="auto"/>
        <w:rPr>
          <w:color w:val="222222"/>
          <w:shd w:val="clear" w:color="auto" w:fill="FFFFFF"/>
        </w:rPr>
      </w:pPr>
    </w:p>
    <w:p w14:paraId="094DE7FC" w14:textId="7A3E54FF" w:rsidR="00742F6F" w:rsidRPr="00742F6F" w:rsidRDefault="00742F6F" w:rsidP="00742F6F">
      <w:pPr>
        <w:spacing w:line="360" w:lineRule="auto"/>
        <w:rPr>
          <w:color w:val="222222"/>
          <w:shd w:val="clear" w:color="auto" w:fill="FFFFFF"/>
        </w:rPr>
      </w:pPr>
      <w:r w:rsidRPr="00742F6F">
        <w:rPr>
          <w:color w:val="222222"/>
          <w:shd w:val="clear" w:color="auto" w:fill="FFFFFF"/>
        </w:rPr>
        <w:t xml:space="preserve">Wong, Y.J., Horn, A.J. and Chen, S., </w:t>
      </w:r>
      <w:r w:rsidRPr="00742F6F">
        <w:rPr>
          <w:color w:val="222222"/>
          <w:shd w:val="clear" w:color="auto" w:fill="FFFFFF"/>
        </w:rPr>
        <w:t>(</w:t>
      </w:r>
      <w:r w:rsidRPr="00742F6F">
        <w:rPr>
          <w:color w:val="222222"/>
          <w:shd w:val="clear" w:color="auto" w:fill="FFFFFF"/>
        </w:rPr>
        <w:t>2013</w:t>
      </w:r>
      <w:r w:rsidRPr="00742F6F">
        <w:rPr>
          <w:color w:val="222222"/>
          <w:shd w:val="clear" w:color="auto" w:fill="FFFFFF"/>
        </w:rPr>
        <w:t>)</w:t>
      </w:r>
      <w:r w:rsidRPr="00742F6F">
        <w:rPr>
          <w:color w:val="222222"/>
          <w:shd w:val="clear" w:color="auto" w:fill="FFFFFF"/>
        </w:rPr>
        <w:t xml:space="preserve">. </w:t>
      </w:r>
      <w:r w:rsidRPr="00742F6F">
        <w:rPr>
          <w:color w:val="222222"/>
          <w:shd w:val="clear" w:color="auto" w:fill="FFFFFF"/>
        </w:rPr>
        <w:t>‘</w:t>
      </w:r>
      <w:r w:rsidRPr="00742F6F">
        <w:rPr>
          <w:color w:val="222222"/>
          <w:shd w:val="clear" w:color="auto" w:fill="FFFFFF"/>
        </w:rPr>
        <w:t>Perceived masculinity: The potential influence of race, racial essentialist beliefs, and stereotypes.</w:t>
      </w:r>
      <w:r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Psychology of Men &amp; Masculinity</w:t>
      </w:r>
      <w:r w:rsidRPr="00742F6F">
        <w:rPr>
          <w:color w:val="222222"/>
          <w:shd w:val="clear" w:color="auto" w:fill="FFFFFF"/>
        </w:rPr>
        <w:t>, </w:t>
      </w:r>
      <w:r w:rsidRPr="00742F6F">
        <w:rPr>
          <w:i/>
          <w:iCs/>
          <w:color w:val="222222"/>
          <w:shd w:val="clear" w:color="auto" w:fill="FFFFFF"/>
        </w:rPr>
        <w:t>14</w:t>
      </w:r>
      <w:r w:rsidRPr="00742F6F">
        <w:rPr>
          <w:color w:val="222222"/>
          <w:shd w:val="clear" w:color="auto" w:fill="FFFFFF"/>
        </w:rPr>
        <w:t>(4), p.452.</w:t>
      </w:r>
    </w:p>
    <w:p w14:paraId="44659D3C" w14:textId="77777777" w:rsidR="00742F6F" w:rsidRPr="00742F6F" w:rsidRDefault="00742F6F" w:rsidP="00742F6F">
      <w:pPr>
        <w:spacing w:line="360" w:lineRule="auto"/>
        <w:rPr>
          <w:color w:val="222222"/>
          <w:shd w:val="clear" w:color="auto" w:fill="FFFFFF"/>
        </w:rPr>
      </w:pPr>
    </w:p>
    <w:p w14:paraId="7FD75498" w14:textId="6A01781D" w:rsidR="00103B05" w:rsidRDefault="00103B05" w:rsidP="00742F6F">
      <w:pPr>
        <w:spacing w:line="360" w:lineRule="auto"/>
      </w:pPr>
      <w:r w:rsidRPr="00742F6F">
        <w:t xml:space="preserve">Woods, C. </w:t>
      </w:r>
      <w:r w:rsidR="0012316D" w:rsidRPr="00742F6F">
        <w:t xml:space="preserve">(2017). </w:t>
      </w:r>
      <w:r w:rsidRPr="00742F6F">
        <w:rPr>
          <w:i/>
          <w:iCs/>
        </w:rPr>
        <w:t>Development Arrested: The Blues and Plantation Power in the Mississippi Delta</w:t>
      </w:r>
      <w:r w:rsidR="0012316D" w:rsidRPr="00742F6F">
        <w:rPr>
          <w:i/>
          <w:iCs/>
        </w:rPr>
        <w:t>.</w:t>
      </w:r>
      <w:r w:rsidRPr="00742F6F">
        <w:rPr>
          <w:i/>
          <w:iCs/>
        </w:rPr>
        <w:t xml:space="preserve"> </w:t>
      </w:r>
      <w:r w:rsidR="0012316D" w:rsidRPr="00742F6F">
        <w:t xml:space="preserve">London: Verso. </w:t>
      </w:r>
    </w:p>
    <w:p w14:paraId="51099AEE" w14:textId="77777777" w:rsidR="00E96250" w:rsidRDefault="00E96250" w:rsidP="00742F6F">
      <w:pPr>
        <w:spacing w:line="360" w:lineRule="auto"/>
      </w:pPr>
    </w:p>
    <w:p w14:paraId="4D8EEE01" w14:textId="1F2C1871" w:rsidR="00E96250" w:rsidRPr="00742F6F" w:rsidRDefault="00E96250" w:rsidP="00742F6F">
      <w:pPr>
        <w:spacing w:line="360" w:lineRule="auto"/>
      </w:pPr>
      <w:r>
        <w:t xml:space="preserve">Working Chance (2021). Worst-case Scenario. How racism in the criminal justice system harms women’s chances of finding work. Available at: </w:t>
      </w:r>
      <w:hyperlink r:id="rId50" w:history="1">
        <w:r w:rsidRPr="00880E7A">
          <w:rPr>
            <w:rStyle w:val="Hyperlink"/>
          </w:rPr>
          <w:t>https://workingchance.ams3.cdn.digitaloceanspaces.com/media/documents/Worst-Case_Scenario_-_Working_Chance_2021.pdf</w:t>
        </w:r>
      </w:hyperlink>
      <w:r>
        <w:t xml:space="preserve"> (Accessed 15/06/2024).</w:t>
      </w:r>
    </w:p>
    <w:p w14:paraId="02D54FEC" w14:textId="77777777" w:rsidR="00103B05" w:rsidRPr="00742F6F" w:rsidRDefault="00103B05" w:rsidP="00742F6F">
      <w:pPr>
        <w:spacing w:line="360" w:lineRule="auto"/>
      </w:pPr>
    </w:p>
    <w:p w14:paraId="4C67B839" w14:textId="37D1E2FC"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Wright, B.L., </w:t>
      </w:r>
      <w:r w:rsidR="0012316D" w:rsidRPr="00742F6F">
        <w:rPr>
          <w:color w:val="222222"/>
          <w:shd w:val="clear" w:color="auto" w:fill="FFFFFF"/>
        </w:rPr>
        <w:t>(</w:t>
      </w:r>
      <w:r w:rsidRPr="00742F6F">
        <w:rPr>
          <w:color w:val="222222"/>
          <w:shd w:val="clear" w:color="auto" w:fill="FFFFFF"/>
        </w:rPr>
        <w:t>2018</w:t>
      </w:r>
      <w:r w:rsidR="0012316D"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The brilliance of Black boys: Cultivating school success in the early grades</w:t>
      </w:r>
      <w:r w:rsidRPr="00742F6F">
        <w:rPr>
          <w:color w:val="222222"/>
          <w:shd w:val="clear" w:color="auto" w:fill="FFFFFF"/>
        </w:rPr>
        <w:t xml:space="preserve">. </w:t>
      </w:r>
      <w:r w:rsidR="0012316D" w:rsidRPr="00742F6F">
        <w:rPr>
          <w:color w:val="222222"/>
          <w:shd w:val="clear" w:color="auto" w:fill="FFFFFF"/>
        </w:rPr>
        <w:t xml:space="preserve">New York: </w:t>
      </w:r>
      <w:r w:rsidRPr="00742F6F">
        <w:rPr>
          <w:color w:val="222222"/>
          <w:shd w:val="clear" w:color="auto" w:fill="FFFFFF"/>
        </w:rPr>
        <w:t>Teachers College Press.</w:t>
      </w:r>
    </w:p>
    <w:p w14:paraId="421331FC" w14:textId="77777777" w:rsidR="00103B05" w:rsidRPr="00742F6F" w:rsidRDefault="00103B05" w:rsidP="00742F6F">
      <w:pPr>
        <w:spacing w:line="360" w:lineRule="auto"/>
        <w:rPr>
          <w:color w:val="222222"/>
          <w:shd w:val="clear" w:color="auto" w:fill="FFFFFF"/>
        </w:rPr>
      </w:pPr>
    </w:p>
    <w:p w14:paraId="757161C4" w14:textId="3AA03A2A" w:rsidR="00103B05" w:rsidRPr="00742F6F" w:rsidRDefault="00103B05" w:rsidP="00742F6F">
      <w:pPr>
        <w:spacing w:line="360" w:lineRule="auto"/>
        <w:rPr>
          <w:color w:val="222222"/>
          <w:shd w:val="clear" w:color="auto" w:fill="FFFFFF"/>
        </w:rPr>
      </w:pPr>
      <w:r w:rsidRPr="00742F6F">
        <w:rPr>
          <w:color w:val="222222"/>
          <w:shd w:val="clear" w:color="auto" w:fill="FFFFFF"/>
        </w:rPr>
        <w:t xml:space="preserve">Young, T., </w:t>
      </w:r>
      <w:r w:rsidR="007C297F" w:rsidRPr="00742F6F">
        <w:rPr>
          <w:color w:val="222222"/>
          <w:shd w:val="clear" w:color="auto" w:fill="FFFFFF"/>
        </w:rPr>
        <w:t>(</w:t>
      </w:r>
      <w:r w:rsidRPr="00742F6F">
        <w:rPr>
          <w:color w:val="222222"/>
          <w:shd w:val="clear" w:color="auto" w:fill="FFFFFF"/>
        </w:rPr>
        <w:t>2016</w:t>
      </w:r>
      <w:r w:rsidR="007C297F" w:rsidRPr="00742F6F">
        <w:rPr>
          <w:color w:val="222222"/>
          <w:shd w:val="clear" w:color="auto" w:fill="FFFFFF"/>
        </w:rPr>
        <w:t>)</w:t>
      </w:r>
      <w:r w:rsidRPr="00742F6F">
        <w:rPr>
          <w:color w:val="222222"/>
          <w:shd w:val="clear" w:color="auto" w:fill="FFFFFF"/>
        </w:rPr>
        <w:t>. </w:t>
      </w:r>
      <w:r w:rsidRPr="00742F6F">
        <w:rPr>
          <w:i/>
          <w:iCs/>
          <w:color w:val="222222"/>
          <w:shd w:val="clear" w:color="auto" w:fill="FFFFFF"/>
        </w:rPr>
        <w:t>Risky Youth or Gang Members?: A contextual critique of the (re) discovery of gangs in Britain</w:t>
      </w:r>
      <w:r w:rsidR="007C297F" w:rsidRPr="00742F6F">
        <w:rPr>
          <w:color w:val="222222"/>
          <w:shd w:val="clear" w:color="auto" w:fill="FFFFFF"/>
        </w:rPr>
        <w:t xml:space="preserve">. </w:t>
      </w:r>
      <w:r w:rsidRPr="00742F6F">
        <w:rPr>
          <w:color w:val="222222"/>
          <w:shd w:val="clear" w:color="auto" w:fill="FFFFFF"/>
        </w:rPr>
        <w:t>Doctoral dissertation</w:t>
      </w:r>
      <w:r w:rsidR="007C297F" w:rsidRPr="00742F6F">
        <w:rPr>
          <w:color w:val="222222"/>
          <w:shd w:val="clear" w:color="auto" w:fill="FFFFFF"/>
        </w:rPr>
        <w:t xml:space="preserve">. London Metropolitan University. Available at: </w:t>
      </w:r>
      <w:hyperlink r:id="rId51" w:history="1">
        <w:r w:rsidR="007C297F" w:rsidRPr="00742F6F">
          <w:rPr>
            <w:rStyle w:val="Hyperlink"/>
            <w:shd w:val="clear" w:color="auto" w:fill="FFFFFF"/>
          </w:rPr>
          <w:t>http://repository.londonmet.ac.uk/920/1/YoungTara_RiskyYouthOrGangMembers.pdf</w:t>
        </w:r>
      </w:hyperlink>
      <w:r w:rsidR="007C297F" w:rsidRPr="00742F6F">
        <w:rPr>
          <w:color w:val="222222"/>
          <w:shd w:val="clear" w:color="auto" w:fill="FFFFFF"/>
        </w:rPr>
        <w:t xml:space="preserve"> (Accessed 05/06/2024). </w:t>
      </w:r>
    </w:p>
    <w:p w14:paraId="19C09883" w14:textId="77777777" w:rsidR="00103B05" w:rsidRDefault="00103B05" w:rsidP="00103B05">
      <w:pPr>
        <w:spacing w:line="360" w:lineRule="auto"/>
        <w:rPr>
          <w:rFonts w:ascii="Arial" w:hAnsi="Arial" w:cs="Arial"/>
          <w:color w:val="222222"/>
          <w:sz w:val="20"/>
          <w:szCs w:val="20"/>
          <w:shd w:val="clear" w:color="auto" w:fill="FFFFFF"/>
        </w:rPr>
      </w:pPr>
    </w:p>
    <w:p w14:paraId="398B4E8B" w14:textId="77777777" w:rsidR="006A1877" w:rsidRDefault="006A1877" w:rsidP="006421E1">
      <w:pPr>
        <w:spacing w:line="360" w:lineRule="auto"/>
        <w:rPr>
          <w:u w:val="single"/>
        </w:rPr>
      </w:pPr>
    </w:p>
    <w:p w14:paraId="2D937AC3" w14:textId="77777777" w:rsidR="006A1877" w:rsidRPr="006A1877" w:rsidRDefault="006A1877" w:rsidP="006421E1">
      <w:pPr>
        <w:spacing w:line="360" w:lineRule="auto"/>
        <w:rPr>
          <w:u w:val="single"/>
        </w:rPr>
      </w:pPr>
    </w:p>
    <w:p w14:paraId="19341A3A" w14:textId="77777777" w:rsidR="0078008F" w:rsidRDefault="0078008F" w:rsidP="006421E1">
      <w:pPr>
        <w:spacing w:line="360" w:lineRule="auto"/>
      </w:pPr>
    </w:p>
    <w:p w14:paraId="489B3AC8" w14:textId="77777777" w:rsidR="0078008F" w:rsidRDefault="0078008F" w:rsidP="006421E1">
      <w:pPr>
        <w:spacing w:line="360" w:lineRule="auto"/>
      </w:pPr>
    </w:p>
    <w:p w14:paraId="3739260D" w14:textId="77777777" w:rsidR="0078008F" w:rsidRDefault="0078008F" w:rsidP="006421E1">
      <w:pPr>
        <w:spacing w:line="360" w:lineRule="auto"/>
      </w:pPr>
    </w:p>
    <w:p w14:paraId="0616B640" w14:textId="77777777" w:rsidR="0078008F" w:rsidRDefault="0078008F" w:rsidP="006421E1">
      <w:pPr>
        <w:spacing w:line="360" w:lineRule="auto"/>
      </w:pPr>
    </w:p>
    <w:p w14:paraId="1B3E950D" w14:textId="77777777" w:rsidR="004A52F0" w:rsidRDefault="004A52F0" w:rsidP="006421E1">
      <w:pPr>
        <w:spacing w:line="360" w:lineRule="auto"/>
      </w:pPr>
    </w:p>
    <w:p w14:paraId="3ECED260" w14:textId="77777777" w:rsidR="0000064A" w:rsidRDefault="0000064A" w:rsidP="00E91B18">
      <w:pPr>
        <w:spacing w:line="360" w:lineRule="auto"/>
      </w:pPr>
    </w:p>
    <w:p w14:paraId="2E2B4E9C" w14:textId="77777777" w:rsidR="0000064A" w:rsidRDefault="0000064A" w:rsidP="00E91B18">
      <w:pPr>
        <w:spacing w:line="360" w:lineRule="auto"/>
      </w:pPr>
    </w:p>
    <w:p w14:paraId="18DB0ECA" w14:textId="77777777" w:rsidR="00312668" w:rsidRDefault="00312668" w:rsidP="00900B5A">
      <w:pPr>
        <w:spacing w:line="360" w:lineRule="auto"/>
      </w:pPr>
    </w:p>
    <w:p w14:paraId="5AC3A67F" w14:textId="77777777" w:rsidR="00E45F3E" w:rsidRDefault="00E45F3E" w:rsidP="00900B5A">
      <w:pPr>
        <w:spacing w:line="360" w:lineRule="auto"/>
      </w:pPr>
    </w:p>
    <w:p w14:paraId="0401CB59" w14:textId="77777777" w:rsidR="00E04FAF" w:rsidRDefault="00E04FAF" w:rsidP="004A4F43">
      <w:pPr>
        <w:spacing w:line="360" w:lineRule="auto"/>
      </w:pPr>
    </w:p>
    <w:p w14:paraId="33A5757D" w14:textId="5D3A7A91" w:rsidR="00E04FAF" w:rsidRDefault="00E04FAF" w:rsidP="004A4F43">
      <w:pPr>
        <w:spacing w:line="360" w:lineRule="auto"/>
      </w:pPr>
    </w:p>
    <w:p w14:paraId="0E297D13" w14:textId="77777777" w:rsidR="00E33F58" w:rsidRDefault="00E33F58" w:rsidP="00E33F58">
      <w:pPr>
        <w:spacing w:line="360" w:lineRule="auto"/>
      </w:pPr>
    </w:p>
    <w:p w14:paraId="1D7FF56E" w14:textId="77777777" w:rsidR="00E33F58" w:rsidRDefault="00E33F58" w:rsidP="00E33F58">
      <w:pPr>
        <w:spacing w:line="360" w:lineRule="auto"/>
      </w:pPr>
    </w:p>
    <w:p w14:paraId="35333EDB" w14:textId="77777777" w:rsidR="00E33F58" w:rsidRDefault="00E33F58" w:rsidP="00E33F58">
      <w:pPr>
        <w:spacing w:line="360" w:lineRule="auto"/>
      </w:pPr>
    </w:p>
    <w:p w14:paraId="53811B78" w14:textId="77777777" w:rsidR="00554CE4" w:rsidRDefault="00554CE4" w:rsidP="00A7154E">
      <w:pPr>
        <w:spacing w:line="360" w:lineRule="auto"/>
      </w:pPr>
    </w:p>
    <w:p w14:paraId="2917A95F" w14:textId="77777777" w:rsidR="00746FCA" w:rsidRDefault="00746FCA" w:rsidP="00A7154E">
      <w:pPr>
        <w:spacing w:line="360" w:lineRule="auto"/>
        <w:rPr>
          <w:rFonts w:ascii="Arial" w:hAnsi="Arial" w:cs="Arial"/>
          <w:color w:val="222222"/>
          <w:sz w:val="20"/>
          <w:szCs w:val="20"/>
          <w:shd w:val="clear" w:color="auto" w:fill="FFFFFF"/>
        </w:rPr>
      </w:pPr>
    </w:p>
    <w:p w14:paraId="20D9D203" w14:textId="77777777" w:rsidR="003C3AE4" w:rsidRDefault="003C3AE4" w:rsidP="00A7154E">
      <w:pPr>
        <w:spacing w:line="360" w:lineRule="auto"/>
        <w:rPr>
          <w:rFonts w:ascii="Arial" w:hAnsi="Arial" w:cs="Arial"/>
          <w:color w:val="222222"/>
          <w:sz w:val="20"/>
          <w:szCs w:val="20"/>
          <w:shd w:val="clear" w:color="auto" w:fill="FFFFFF"/>
        </w:rPr>
      </w:pPr>
    </w:p>
    <w:p w14:paraId="2D4C68F3" w14:textId="77777777" w:rsidR="003C3AE4" w:rsidRDefault="003C3AE4" w:rsidP="00A7154E">
      <w:pPr>
        <w:spacing w:line="360" w:lineRule="auto"/>
        <w:rPr>
          <w:rFonts w:ascii="Arial" w:hAnsi="Arial" w:cs="Arial"/>
          <w:color w:val="222222"/>
          <w:sz w:val="20"/>
          <w:szCs w:val="20"/>
          <w:shd w:val="clear" w:color="auto" w:fill="FFFFFF"/>
        </w:rPr>
      </w:pPr>
    </w:p>
    <w:p w14:paraId="6AD866D7" w14:textId="77777777" w:rsidR="006A1877" w:rsidRDefault="006A1877" w:rsidP="00A7154E">
      <w:pPr>
        <w:spacing w:line="360" w:lineRule="auto"/>
        <w:rPr>
          <w:rFonts w:ascii="Arial" w:hAnsi="Arial" w:cs="Arial"/>
          <w:color w:val="222222"/>
          <w:sz w:val="20"/>
          <w:szCs w:val="20"/>
          <w:shd w:val="clear" w:color="auto" w:fill="FFFFFF"/>
        </w:rPr>
      </w:pPr>
    </w:p>
    <w:p w14:paraId="718ABC56" w14:textId="77777777" w:rsidR="006A1877" w:rsidRDefault="006A1877" w:rsidP="00A7154E">
      <w:pPr>
        <w:spacing w:line="360" w:lineRule="auto"/>
        <w:rPr>
          <w:rFonts w:ascii="Arial" w:hAnsi="Arial" w:cs="Arial"/>
          <w:color w:val="222222"/>
          <w:sz w:val="20"/>
          <w:szCs w:val="20"/>
          <w:shd w:val="clear" w:color="auto" w:fill="FFFFFF"/>
        </w:rPr>
      </w:pPr>
    </w:p>
    <w:p w14:paraId="23020DF4" w14:textId="77777777" w:rsidR="006A1877" w:rsidRDefault="006A1877" w:rsidP="00A7154E">
      <w:pPr>
        <w:spacing w:line="360" w:lineRule="auto"/>
        <w:rPr>
          <w:rFonts w:ascii="Arial" w:hAnsi="Arial" w:cs="Arial"/>
          <w:color w:val="222222"/>
          <w:sz w:val="20"/>
          <w:szCs w:val="20"/>
          <w:shd w:val="clear" w:color="auto" w:fill="FFFFFF"/>
        </w:rPr>
      </w:pPr>
    </w:p>
    <w:p w14:paraId="001EAFBF" w14:textId="77777777" w:rsidR="006A1877" w:rsidRDefault="006A1877" w:rsidP="00A7154E">
      <w:pPr>
        <w:spacing w:line="360" w:lineRule="auto"/>
        <w:rPr>
          <w:rFonts w:ascii="Arial" w:hAnsi="Arial" w:cs="Arial"/>
          <w:color w:val="222222"/>
          <w:sz w:val="20"/>
          <w:szCs w:val="20"/>
          <w:shd w:val="clear" w:color="auto" w:fill="FFFFFF"/>
        </w:rPr>
      </w:pPr>
    </w:p>
    <w:p w14:paraId="6AA46C98" w14:textId="77777777" w:rsidR="006A1877" w:rsidRDefault="006A1877" w:rsidP="00A7154E">
      <w:pPr>
        <w:spacing w:line="360" w:lineRule="auto"/>
        <w:rPr>
          <w:rFonts w:ascii="Arial" w:hAnsi="Arial" w:cs="Arial"/>
          <w:color w:val="222222"/>
          <w:sz w:val="20"/>
          <w:szCs w:val="20"/>
          <w:shd w:val="clear" w:color="auto" w:fill="FFFFFF"/>
        </w:rPr>
      </w:pPr>
    </w:p>
    <w:p w14:paraId="79A915D5" w14:textId="77777777" w:rsidR="006A1877" w:rsidRDefault="006A1877" w:rsidP="00A7154E">
      <w:pPr>
        <w:spacing w:line="360" w:lineRule="auto"/>
        <w:rPr>
          <w:rFonts w:ascii="Arial" w:hAnsi="Arial" w:cs="Arial"/>
          <w:color w:val="222222"/>
          <w:sz w:val="20"/>
          <w:szCs w:val="20"/>
          <w:shd w:val="clear" w:color="auto" w:fill="FFFFFF"/>
        </w:rPr>
      </w:pPr>
    </w:p>
    <w:p w14:paraId="5D1CB4D8" w14:textId="77777777" w:rsidR="003C3AE4" w:rsidRDefault="003C3AE4" w:rsidP="00A7154E">
      <w:pPr>
        <w:spacing w:line="360" w:lineRule="auto"/>
        <w:rPr>
          <w:rFonts w:ascii="Arial" w:hAnsi="Arial" w:cs="Arial"/>
          <w:color w:val="222222"/>
          <w:sz w:val="20"/>
          <w:szCs w:val="20"/>
          <w:shd w:val="clear" w:color="auto" w:fill="FFFFFF"/>
        </w:rPr>
      </w:pPr>
    </w:p>
    <w:p w14:paraId="4E39DB35" w14:textId="77777777" w:rsidR="003C3AE4" w:rsidRDefault="003C3AE4" w:rsidP="00A7154E">
      <w:pPr>
        <w:spacing w:line="360" w:lineRule="auto"/>
        <w:rPr>
          <w:rFonts w:ascii="Arial" w:hAnsi="Arial" w:cs="Arial"/>
          <w:color w:val="222222"/>
          <w:sz w:val="20"/>
          <w:szCs w:val="20"/>
          <w:shd w:val="clear" w:color="auto" w:fill="FFFFFF"/>
        </w:rPr>
      </w:pPr>
    </w:p>
    <w:p w14:paraId="11C77AC5" w14:textId="77777777" w:rsidR="003C3AE4" w:rsidRDefault="003C3AE4" w:rsidP="00A7154E">
      <w:pPr>
        <w:spacing w:line="360" w:lineRule="auto"/>
        <w:rPr>
          <w:rFonts w:ascii="Arial" w:hAnsi="Arial" w:cs="Arial"/>
          <w:color w:val="222222"/>
          <w:sz w:val="20"/>
          <w:szCs w:val="20"/>
          <w:shd w:val="clear" w:color="auto" w:fill="FFFFFF"/>
        </w:rPr>
      </w:pPr>
    </w:p>
    <w:p w14:paraId="7EE232C9" w14:textId="77777777" w:rsidR="003C3AE4" w:rsidRDefault="003C3AE4" w:rsidP="00A7154E">
      <w:pPr>
        <w:spacing w:line="360" w:lineRule="auto"/>
        <w:rPr>
          <w:rFonts w:ascii="Arial" w:hAnsi="Arial" w:cs="Arial"/>
          <w:color w:val="222222"/>
          <w:sz w:val="20"/>
          <w:szCs w:val="20"/>
          <w:shd w:val="clear" w:color="auto" w:fill="FFFFFF"/>
        </w:rPr>
      </w:pPr>
    </w:p>
    <w:p w14:paraId="4B83F0F9" w14:textId="77777777" w:rsidR="003C3AE4" w:rsidRDefault="003C3AE4" w:rsidP="00A7154E">
      <w:pPr>
        <w:spacing w:line="360" w:lineRule="auto"/>
        <w:rPr>
          <w:rFonts w:ascii="Arial" w:hAnsi="Arial" w:cs="Arial"/>
          <w:color w:val="222222"/>
          <w:sz w:val="20"/>
          <w:szCs w:val="20"/>
          <w:shd w:val="clear" w:color="auto" w:fill="FFFFFF"/>
        </w:rPr>
      </w:pPr>
    </w:p>
    <w:p w14:paraId="31AE0346" w14:textId="77777777" w:rsidR="003C3AE4" w:rsidRDefault="003C3AE4" w:rsidP="00A7154E">
      <w:pPr>
        <w:spacing w:line="360" w:lineRule="auto"/>
        <w:rPr>
          <w:rFonts w:ascii="Arial" w:hAnsi="Arial" w:cs="Arial"/>
          <w:color w:val="222222"/>
          <w:sz w:val="20"/>
          <w:szCs w:val="20"/>
          <w:shd w:val="clear" w:color="auto" w:fill="FFFFFF"/>
        </w:rPr>
      </w:pPr>
    </w:p>
    <w:p w14:paraId="1E5C155F" w14:textId="77777777" w:rsidR="003C3AE4" w:rsidRDefault="003C3AE4" w:rsidP="00A7154E">
      <w:pPr>
        <w:spacing w:line="360" w:lineRule="auto"/>
        <w:rPr>
          <w:rFonts w:ascii="Arial" w:hAnsi="Arial" w:cs="Arial"/>
          <w:color w:val="222222"/>
          <w:sz w:val="20"/>
          <w:szCs w:val="20"/>
          <w:shd w:val="clear" w:color="auto" w:fill="FFFFFF"/>
        </w:rPr>
      </w:pPr>
    </w:p>
    <w:p w14:paraId="74CC5755" w14:textId="77777777" w:rsidR="003C3AE4" w:rsidRDefault="003C3AE4" w:rsidP="00A7154E">
      <w:pPr>
        <w:spacing w:line="360" w:lineRule="auto"/>
        <w:rPr>
          <w:rFonts w:ascii="Arial" w:hAnsi="Arial" w:cs="Arial"/>
          <w:color w:val="222222"/>
          <w:sz w:val="20"/>
          <w:szCs w:val="20"/>
          <w:shd w:val="clear" w:color="auto" w:fill="FFFFFF"/>
        </w:rPr>
      </w:pPr>
    </w:p>
    <w:p w14:paraId="3CC74A89" w14:textId="77777777" w:rsidR="003C3AE4" w:rsidRDefault="003C3AE4" w:rsidP="00A7154E">
      <w:pPr>
        <w:spacing w:line="360" w:lineRule="auto"/>
        <w:rPr>
          <w:rFonts w:ascii="Arial" w:hAnsi="Arial" w:cs="Arial"/>
          <w:color w:val="222222"/>
          <w:sz w:val="20"/>
          <w:szCs w:val="20"/>
          <w:shd w:val="clear" w:color="auto" w:fill="FFFFFF"/>
        </w:rPr>
      </w:pPr>
    </w:p>
    <w:p w14:paraId="7935FB51" w14:textId="77777777" w:rsidR="003C3AE4" w:rsidRDefault="003C3AE4" w:rsidP="00A7154E">
      <w:pPr>
        <w:spacing w:line="360" w:lineRule="auto"/>
        <w:rPr>
          <w:rFonts w:ascii="Arial" w:hAnsi="Arial" w:cs="Arial"/>
          <w:color w:val="222222"/>
          <w:sz w:val="20"/>
          <w:szCs w:val="20"/>
          <w:shd w:val="clear" w:color="auto" w:fill="FFFFFF"/>
        </w:rPr>
      </w:pPr>
    </w:p>
    <w:p w14:paraId="78B3E19C" w14:textId="77777777" w:rsidR="003C3AE4" w:rsidRDefault="003C3AE4" w:rsidP="00A7154E">
      <w:pPr>
        <w:spacing w:line="360" w:lineRule="auto"/>
        <w:rPr>
          <w:rFonts w:ascii="Arial" w:hAnsi="Arial" w:cs="Arial"/>
          <w:color w:val="222222"/>
          <w:sz w:val="20"/>
          <w:szCs w:val="20"/>
          <w:shd w:val="clear" w:color="auto" w:fill="FFFFFF"/>
        </w:rPr>
      </w:pPr>
    </w:p>
    <w:sectPr w:rsidR="003C3AE4">
      <w:headerReference w:type="default" r:id="rId52"/>
      <w:footerReference w:type="even"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35AA3" w14:textId="77777777" w:rsidR="00B56034" w:rsidRDefault="00B56034" w:rsidP="00D0347B">
      <w:r>
        <w:separator/>
      </w:r>
    </w:p>
  </w:endnote>
  <w:endnote w:type="continuationSeparator" w:id="0">
    <w:p w14:paraId="5EA409A8" w14:textId="77777777" w:rsidR="00B56034" w:rsidRDefault="00B56034" w:rsidP="00D0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400001FF" w:csb1="FFFF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8447849"/>
      <w:docPartObj>
        <w:docPartGallery w:val="Page Numbers (Bottom of Page)"/>
        <w:docPartUnique/>
      </w:docPartObj>
    </w:sdtPr>
    <w:sdtContent>
      <w:p w14:paraId="61269144" w14:textId="4ED80F94" w:rsidR="00D0347B" w:rsidRDefault="00D0347B" w:rsidP="00AD20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E63906" w14:textId="77777777" w:rsidR="00D0347B" w:rsidRDefault="00D0347B" w:rsidP="00D034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531337"/>
      <w:docPartObj>
        <w:docPartGallery w:val="Page Numbers (Bottom of Page)"/>
        <w:docPartUnique/>
      </w:docPartObj>
    </w:sdtPr>
    <w:sdtContent>
      <w:p w14:paraId="09C9F9FB" w14:textId="5E21EBD1" w:rsidR="00D0347B" w:rsidRDefault="00D0347B" w:rsidP="00AD20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D07FF6" w14:textId="77777777" w:rsidR="00D0347B" w:rsidRDefault="00D0347B" w:rsidP="00D034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96F90" w14:textId="77777777" w:rsidR="00B56034" w:rsidRDefault="00B56034" w:rsidP="00D0347B">
      <w:r>
        <w:separator/>
      </w:r>
    </w:p>
  </w:footnote>
  <w:footnote w:type="continuationSeparator" w:id="0">
    <w:p w14:paraId="385FA9A6" w14:textId="77777777" w:rsidR="00B56034" w:rsidRDefault="00B56034" w:rsidP="00D03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4C38C" w14:textId="5B4C8E61" w:rsidR="00D0347B" w:rsidRDefault="00D0347B">
    <w:pPr>
      <w:pStyle w:val="Header"/>
    </w:pPr>
    <w:r>
      <w:t xml:space="preserve">Student ID: 1818906 </w:t>
    </w:r>
    <w:r>
      <w:ptab w:relativeTo="margin" w:alignment="center" w:leader="none"/>
    </w:r>
    <w:r w:rsidRPr="00D0347B">
      <w:rPr>
        <w:b/>
        <w:bCs/>
      </w:rPr>
      <w:t>ECED7005</w:t>
    </w:r>
    <w:r>
      <w:ptab w:relativeTo="margin" w:alignment="right" w:leader="none"/>
    </w:r>
    <w:r>
      <w:t>M MORRIS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4545A"/>
    <w:multiLevelType w:val="hybridMultilevel"/>
    <w:tmpl w:val="DC9E1FBE"/>
    <w:lvl w:ilvl="0" w:tplc="4560CE3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E0A8C"/>
    <w:multiLevelType w:val="multilevel"/>
    <w:tmpl w:val="B62C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E2E73"/>
    <w:multiLevelType w:val="multilevel"/>
    <w:tmpl w:val="446A01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51BD4"/>
    <w:multiLevelType w:val="hybridMultilevel"/>
    <w:tmpl w:val="29BC58F0"/>
    <w:lvl w:ilvl="0" w:tplc="C3FADFF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F3B85"/>
    <w:multiLevelType w:val="hybridMultilevel"/>
    <w:tmpl w:val="2C02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11DBC"/>
    <w:multiLevelType w:val="hybridMultilevel"/>
    <w:tmpl w:val="30AA73DA"/>
    <w:lvl w:ilvl="0" w:tplc="FCF4CC4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5465C"/>
    <w:multiLevelType w:val="hybridMultilevel"/>
    <w:tmpl w:val="20D62272"/>
    <w:lvl w:ilvl="0" w:tplc="3F8EA68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FA3D28"/>
    <w:multiLevelType w:val="multilevel"/>
    <w:tmpl w:val="ED0C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A64BA1"/>
    <w:multiLevelType w:val="hybridMultilevel"/>
    <w:tmpl w:val="9A564C00"/>
    <w:lvl w:ilvl="0" w:tplc="C07CDC58">
      <w:start w:val="4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F39EA"/>
    <w:multiLevelType w:val="hybridMultilevel"/>
    <w:tmpl w:val="DF8CC182"/>
    <w:lvl w:ilvl="0" w:tplc="D1F41B6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7808728">
    <w:abstractNumId w:val="4"/>
  </w:num>
  <w:num w:numId="2" w16cid:durableId="1124882604">
    <w:abstractNumId w:val="5"/>
  </w:num>
  <w:num w:numId="3" w16cid:durableId="43531360">
    <w:abstractNumId w:val="3"/>
  </w:num>
  <w:num w:numId="4" w16cid:durableId="514542777">
    <w:abstractNumId w:val="0"/>
  </w:num>
  <w:num w:numId="5" w16cid:durableId="1654872789">
    <w:abstractNumId w:val="8"/>
  </w:num>
  <w:num w:numId="6" w16cid:durableId="1065644358">
    <w:abstractNumId w:val="9"/>
  </w:num>
  <w:num w:numId="7" w16cid:durableId="1371371133">
    <w:abstractNumId w:val="7"/>
  </w:num>
  <w:num w:numId="8" w16cid:durableId="1871988330">
    <w:abstractNumId w:val="6"/>
  </w:num>
  <w:num w:numId="9" w16cid:durableId="1074202246">
    <w:abstractNumId w:val="2"/>
  </w:num>
  <w:num w:numId="10" w16cid:durableId="1548879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16"/>
    <w:rsid w:val="0000064A"/>
    <w:rsid w:val="00002618"/>
    <w:rsid w:val="00002C51"/>
    <w:rsid w:val="000046B0"/>
    <w:rsid w:val="000067EC"/>
    <w:rsid w:val="00006BF5"/>
    <w:rsid w:val="00012B1B"/>
    <w:rsid w:val="000130E7"/>
    <w:rsid w:val="000136BC"/>
    <w:rsid w:val="0001678D"/>
    <w:rsid w:val="00017792"/>
    <w:rsid w:val="00017BD0"/>
    <w:rsid w:val="00017E24"/>
    <w:rsid w:val="0002012C"/>
    <w:rsid w:val="0002199E"/>
    <w:rsid w:val="00023807"/>
    <w:rsid w:val="00023AA0"/>
    <w:rsid w:val="00023E6A"/>
    <w:rsid w:val="00024B5C"/>
    <w:rsid w:val="000271F5"/>
    <w:rsid w:val="000278B4"/>
    <w:rsid w:val="000279B2"/>
    <w:rsid w:val="00032D44"/>
    <w:rsid w:val="000341BB"/>
    <w:rsid w:val="00036266"/>
    <w:rsid w:val="00040467"/>
    <w:rsid w:val="000410E3"/>
    <w:rsid w:val="000412EC"/>
    <w:rsid w:val="000426D7"/>
    <w:rsid w:val="00042C35"/>
    <w:rsid w:val="000432F7"/>
    <w:rsid w:val="00044480"/>
    <w:rsid w:val="000447DB"/>
    <w:rsid w:val="000454D4"/>
    <w:rsid w:val="00045AF4"/>
    <w:rsid w:val="000500EE"/>
    <w:rsid w:val="000509BE"/>
    <w:rsid w:val="00051625"/>
    <w:rsid w:val="00051FCD"/>
    <w:rsid w:val="0005389E"/>
    <w:rsid w:val="0005665F"/>
    <w:rsid w:val="00056868"/>
    <w:rsid w:val="00056A62"/>
    <w:rsid w:val="00056CBF"/>
    <w:rsid w:val="00057C8E"/>
    <w:rsid w:val="00060234"/>
    <w:rsid w:val="00060358"/>
    <w:rsid w:val="0006169A"/>
    <w:rsid w:val="000624BF"/>
    <w:rsid w:val="00062F51"/>
    <w:rsid w:val="00075522"/>
    <w:rsid w:val="00075636"/>
    <w:rsid w:val="00075EA2"/>
    <w:rsid w:val="00075FA1"/>
    <w:rsid w:val="000762E2"/>
    <w:rsid w:val="000774A7"/>
    <w:rsid w:val="00077A92"/>
    <w:rsid w:val="00077FBA"/>
    <w:rsid w:val="00080905"/>
    <w:rsid w:val="00081BA1"/>
    <w:rsid w:val="000820FE"/>
    <w:rsid w:val="00083C4F"/>
    <w:rsid w:val="0008418F"/>
    <w:rsid w:val="0008433F"/>
    <w:rsid w:val="000847C5"/>
    <w:rsid w:val="00084872"/>
    <w:rsid w:val="000849E4"/>
    <w:rsid w:val="00084D92"/>
    <w:rsid w:val="00087F00"/>
    <w:rsid w:val="000901E1"/>
    <w:rsid w:val="000904C2"/>
    <w:rsid w:val="00090EFF"/>
    <w:rsid w:val="00092ED1"/>
    <w:rsid w:val="00093762"/>
    <w:rsid w:val="000943CC"/>
    <w:rsid w:val="00094D10"/>
    <w:rsid w:val="00094F67"/>
    <w:rsid w:val="00095C34"/>
    <w:rsid w:val="00096224"/>
    <w:rsid w:val="000A02F8"/>
    <w:rsid w:val="000A1A04"/>
    <w:rsid w:val="000A2A7C"/>
    <w:rsid w:val="000A2C66"/>
    <w:rsid w:val="000A2E78"/>
    <w:rsid w:val="000A30E0"/>
    <w:rsid w:val="000A3BEE"/>
    <w:rsid w:val="000A4C7E"/>
    <w:rsid w:val="000A4E8E"/>
    <w:rsid w:val="000A55A7"/>
    <w:rsid w:val="000B04F7"/>
    <w:rsid w:val="000B0A65"/>
    <w:rsid w:val="000B1E63"/>
    <w:rsid w:val="000B2356"/>
    <w:rsid w:val="000B23BD"/>
    <w:rsid w:val="000B2ED6"/>
    <w:rsid w:val="000B45A5"/>
    <w:rsid w:val="000B59CE"/>
    <w:rsid w:val="000B65E7"/>
    <w:rsid w:val="000B738D"/>
    <w:rsid w:val="000B7518"/>
    <w:rsid w:val="000C5FAB"/>
    <w:rsid w:val="000C6012"/>
    <w:rsid w:val="000C65DA"/>
    <w:rsid w:val="000C717A"/>
    <w:rsid w:val="000C7CCC"/>
    <w:rsid w:val="000D0175"/>
    <w:rsid w:val="000D0630"/>
    <w:rsid w:val="000D0762"/>
    <w:rsid w:val="000D10A2"/>
    <w:rsid w:val="000D115F"/>
    <w:rsid w:val="000D2487"/>
    <w:rsid w:val="000D2553"/>
    <w:rsid w:val="000D2F0E"/>
    <w:rsid w:val="000D330B"/>
    <w:rsid w:val="000D33FE"/>
    <w:rsid w:val="000D42AA"/>
    <w:rsid w:val="000D439C"/>
    <w:rsid w:val="000D623B"/>
    <w:rsid w:val="000E0A3B"/>
    <w:rsid w:val="000E19B8"/>
    <w:rsid w:val="000E32AE"/>
    <w:rsid w:val="000E32D7"/>
    <w:rsid w:val="000E384B"/>
    <w:rsid w:val="000E3C3D"/>
    <w:rsid w:val="000E59C4"/>
    <w:rsid w:val="000E6F2C"/>
    <w:rsid w:val="000F0AE8"/>
    <w:rsid w:val="000F0BAD"/>
    <w:rsid w:val="000F0FCD"/>
    <w:rsid w:val="000F2D55"/>
    <w:rsid w:val="000F442C"/>
    <w:rsid w:val="000F4D2E"/>
    <w:rsid w:val="000F621B"/>
    <w:rsid w:val="000F671B"/>
    <w:rsid w:val="000F695C"/>
    <w:rsid w:val="000F69D9"/>
    <w:rsid w:val="000F6E36"/>
    <w:rsid w:val="000F73FE"/>
    <w:rsid w:val="000F777C"/>
    <w:rsid w:val="00100672"/>
    <w:rsid w:val="00100C1C"/>
    <w:rsid w:val="001029BB"/>
    <w:rsid w:val="00103B05"/>
    <w:rsid w:val="00103EE8"/>
    <w:rsid w:val="00104530"/>
    <w:rsid w:val="00105809"/>
    <w:rsid w:val="00107906"/>
    <w:rsid w:val="00107B41"/>
    <w:rsid w:val="00110CBC"/>
    <w:rsid w:val="0011100E"/>
    <w:rsid w:val="00111CB6"/>
    <w:rsid w:val="00111EB9"/>
    <w:rsid w:val="00112016"/>
    <w:rsid w:val="00114D84"/>
    <w:rsid w:val="001151FB"/>
    <w:rsid w:val="00116CDD"/>
    <w:rsid w:val="0012051E"/>
    <w:rsid w:val="0012316D"/>
    <w:rsid w:val="00123A5D"/>
    <w:rsid w:val="00124EF7"/>
    <w:rsid w:val="00125C85"/>
    <w:rsid w:val="001261A0"/>
    <w:rsid w:val="001265E1"/>
    <w:rsid w:val="00126931"/>
    <w:rsid w:val="00130CF5"/>
    <w:rsid w:val="00133155"/>
    <w:rsid w:val="0013323C"/>
    <w:rsid w:val="00133338"/>
    <w:rsid w:val="00134274"/>
    <w:rsid w:val="001349A5"/>
    <w:rsid w:val="001355AE"/>
    <w:rsid w:val="00135B36"/>
    <w:rsid w:val="00140C7E"/>
    <w:rsid w:val="00140D44"/>
    <w:rsid w:val="00140DC1"/>
    <w:rsid w:val="00142D2B"/>
    <w:rsid w:val="00144B49"/>
    <w:rsid w:val="00144C25"/>
    <w:rsid w:val="00145292"/>
    <w:rsid w:val="00146676"/>
    <w:rsid w:val="00146AFB"/>
    <w:rsid w:val="0014734B"/>
    <w:rsid w:val="00150D77"/>
    <w:rsid w:val="0015102D"/>
    <w:rsid w:val="00151664"/>
    <w:rsid w:val="00151C53"/>
    <w:rsid w:val="00151DCD"/>
    <w:rsid w:val="001527E0"/>
    <w:rsid w:val="001549E9"/>
    <w:rsid w:val="0016265C"/>
    <w:rsid w:val="001636C3"/>
    <w:rsid w:val="00164481"/>
    <w:rsid w:val="00165F8C"/>
    <w:rsid w:val="00166601"/>
    <w:rsid w:val="001666DC"/>
    <w:rsid w:val="001674DE"/>
    <w:rsid w:val="00167DB3"/>
    <w:rsid w:val="00170174"/>
    <w:rsid w:val="0017064D"/>
    <w:rsid w:val="00170805"/>
    <w:rsid w:val="00177FE0"/>
    <w:rsid w:val="001804A5"/>
    <w:rsid w:val="00180BA0"/>
    <w:rsid w:val="001822C9"/>
    <w:rsid w:val="001829DF"/>
    <w:rsid w:val="00183824"/>
    <w:rsid w:val="00184663"/>
    <w:rsid w:val="00187396"/>
    <w:rsid w:val="00187D33"/>
    <w:rsid w:val="00190BA5"/>
    <w:rsid w:val="0019156D"/>
    <w:rsid w:val="00191884"/>
    <w:rsid w:val="00192551"/>
    <w:rsid w:val="00193466"/>
    <w:rsid w:val="00194739"/>
    <w:rsid w:val="00194D3E"/>
    <w:rsid w:val="00195306"/>
    <w:rsid w:val="00195F72"/>
    <w:rsid w:val="00196561"/>
    <w:rsid w:val="00196D2B"/>
    <w:rsid w:val="00196D39"/>
    <w:rsid w:val="001A148C"/>
    <w:rsid w:val="001A20B9"/>
    <w:rsid w:val="001A3826"/>
    <w:rsid w:val="001A72CE"/>
    <w:rsid w:val="001A7AAD"/>
    <w:rsid w:val="001B5930"/>
    <w:rsid w:val="001B71C6"/>
    <w:rsid w:val="001C03EF"/>
    <w:rsid w:val="001C0663"/>
    <w:rsid w:val="001C0B35"/>
    <w:rsid w:val="001C20EC"/>
    <w:rsid w:val="001C2275"/>
    <w:rsid w:val="001C4360"/>
    <w:rsid w:val="001C48B1"/>
    <w:rsid w:val="001C5F5C"/>
    <w:rsid w:val="001C7115"/>
    <w:rsid w:val="001C7362"/>
    <w:rsid w:val="001C798E"/>
    <w:rsid w:val="001D0B79"/>
    <w:rsid w:val="001D0C37"/>
    <w:rsid w:val="001D0F02"/>
    <w:rsid w:val="001D4979"/>
    <w:rsid w:val="001D5704"/>
    <w:rsid w:val="001D5997"/>
    <w:rsid w:val="001D7DB4"/>
    <w:rsid w:val="001E167B"/>
    <w:rsid w:val="001E2EA7"/>
    <w:rsid w:val="001E45B1"/>
    <w:rsid w:val="001E584B"/>
    <w:rsid w:val="001E5D22"/>
    <w:rsid w:val="001E626F"/>
    <w:rsid w:val="001E6800"/>
    <w:rsid w:val="001E7D62"/>
    <w:rsid w:val="001F06E1"/>
    <w:rsid w:val="001F09BE"/>
    <w:rsid w:val="001F3F70"/>
    <w:rsid w:val="001F591F"/>
    <w:rsid w:val="001F691D"/>
    <w:rsid w:val="001F7DBC"/>
    <w:rsid w:val="00200630"/>
    <w:rsid w:val="002010A7"/>
    <w:rsid w:val="00201B71"/>
    <w:rsid w:val="00202676"/>
    <w:rsid w:val="00204ABC"/>
    <w:rsid w:val="00205586"/>
    <w:rsid w:val="00205F6B"/>
    <w:rsid w:val="0020654C"/>
    <w:rsid w:val="00212879"/>
    <w:rsid w:val="002130ED"/>
    <w:rsid w:val="00213AAF"/>
    <w:rsid w:val="00216152"/>
    <w:rsid w:val="00216A58"/>
    <w:rsid w:val="0022133A"/>
    <w:rsid w:val="00221449"/>
    <w:rsid w:val="002223B1"/>
    <w:rsid w:val="00222667"/>
    <w:rsid w:val="0022402E"/>
    <w:rsid w:val="002316E0"/>
    <w:rsid w:val="0023228E"/>
    <w:rsid w:val="002333D8"/>
    <w:rsid w:val="00233D4D"/>
    <w:rsid w:val="00235C29"/>
    <w:rsid w:val="0023708B"/>
    <w:rsid w:val="00240755"/>
    <w:rsid w:val="0024145A"/>
    <w:rsid w:val="00241E14"/>
    <w:rsid w:val="002422D9"/>
    <w:rsid w:val="002426E9"/>
    <w:rsid w:val="0024324C"/>
    <w:rsid w:val="0024379D"/>
    <w:rsid w:val="0024507C"/>
    <w:rsid w:val="002517F2"/>
    <w:rsid w:val="00252BB6"/>
    <w:rsid w:val="00252BDE"/>
    <w:rsid w:val="0026038D"/>
    <w:rsid w:val="00262954"/>
    <w:rsid w:val="00263CBA"/>
    <w:rsid w:val="002649E3"/>
    <w:rsid w:val="002673B4"/>
    <w:rsid w:val="00267480"/>
    <w:rsid w:val="00267C4B"/>
    <w:rsid w:val="00267D21"/>
    <w:rsid w:val="00267E15"/>
    <w:rsid w:val="0027141D"/>
    <w:rsid w:val="00271827"/>
    <w:rsid w:val="002744E1"/>
    <w:rsid w:val="00275135"/>
    <w:rsid w:val="00276D67"/>
    <w:rsid w:val="00280413"/>
    <w:rsid w:val="00280804"/>
    <w:rsid w:val="00280EE5"/>
    <w:rsid w:val="002826E2"/>
    <w:rsid w:val="00284A9D"/>
    <w:rsid w:val="002871CA"/>
    <w:rsid w:val="0029168E"/>
    <w:rsid w:val="00292172"/>
    <w:rsid w:val="00292A84"/>
    <w:rsid w:val="00292B46"/>
    <w:rsid w:val="00292D10"/>
    <w:rsid w:val="002932DE"/>
    <w:rsid w:val="00294EE8"/>
    <w:rsid w:val="002958B2"/>
    <w:rsid w:val="002A09C8"/>
    <w:rsid w:val="002A11F6"/>
    <w:rsid w:val="002A2445"/>
    <w:rsid w:val="002A3097"/>
    <w:rsid w:val="002A36AF"/>
    <w:rsid w:val="002A3E3F"/>
    <w:rsid w:val="002A4448"/>
    <w:rsid w:val="002A4B42"/>
    <w:rsid w:val="002A4E40"/>
    <w:rsid w:val="002A58D5"/>
    <w:rsid w:val="002A70A6"/>
    <w:rsid w:val="002A794E"/>
    <w:rsid w:val="002A79D6"/>
    <w:rsid w:val="002B2363"/>
    <w:rsid w:val="002B393F"/>
    <w:rsid w:val="002B3F29"/>
    <w:rsid w:val="002B4392"/>
    <w:rsid w:val="002B49B9"/>
    <w:rsid w:val="002B4EFD"/>
    <w:rsid w:val="002B7912"/>
    <w:rsid w:val="002B7FAF"/>
    <w:rsid w:val="002C143E"/>
    <w:rsid w:val="002C21ED"/>
    <w:rsid w:val="002C2CF2"/>
    <w:rsid w:val="002C3019"/>
    <w:rsid w:val="002C416C"/>
    <w:rsid w:val="002C49E7"/>
    <w:rsid w:val="002C6F16"/>
    <w:rsid w:val="002C788B"/>
    <w:rsid w:val="002C78AE"/>
    <w:rsid w:val="002D0252"/>
    <w:rsid w:val="002D0F05"/>
    <w:rsid w:val="002D2584"/>
    <w:rsid w:val="002D3743"/>
    <w:rsid w:val="002D3EA6"/>
    <w:rsid w:val="002D573B"/>
    <w:rsid w:val="002D611B"/>
    <w:rsid w:val="002D68EE"/>
    <w:rsid w:val="002D6D52"/>
    <w:rsid w:val="002E0CE1"/>
    <w:rsid w:val="002E0E22"/>
    <w:rsid w:val="002E1156"/>
    <w:rsid w:val="002E3108"/>
    <w:rsid w:val="002E4004"/>
    <w:rsid w:val="002F08BE"/>
    <w:rsid w:val="002F0D96"/>
    <w:rsid w:val="002F1135"/>
    <w:rsid w:val="002F1BAC"/>
    <w:rsid w:val="002F4AD5"/>
    <w:rsid w:val="002F4CC9"/>
    <w:rsid w:val="002F5C0B"/>
    <w:rsid w:val="002F659D"/>
    <w:rsid w:val="0030171C"/>
    <w:rsid w:val="0030348A"/>
    <w:rsid w:val="00303587"/>
    <w:rsid w:val="00303697"/>
    <w:rsid w:val="00306233"/>
    <w:rsid w:val="00307784"/>
    <w:rsid w:val="003078CE"/>
    <w:rsid w:val="00307F45"/>
    <w:rsid w:val="00310FF5"/>
    <w:rsid w:val="003115BA"/>
    <w:rsid w:val="00312668"/>
    <w:rsid w:val="00314D59"/>
    <w:rsid w:val="00316055"/>
    <w:rsid w:val="00316E89"/>
    <w:rsid w:val="003175C1"/>
    <w:rsid w:val="00320D20"/>
    <w:rsid w:val="00322561"/>
    <w:rsid w:val="00322A66"/>
    <w:rsid w:val="003239EB"/>
    <w:rsid w:val="003250FA"/>
    <w:rsid w:val="00325D46"/>
    <w:rsid w:val="0032783E"/>
    <w:rsid w:val="00327A5C"/>
    <w:rsid w:val="003343E3"/>
    <w:rsid w:val="0033500F"/>
    <w:rsid w:val="00335F5D"/>
    <w:rsid w:val="00346B29"/>
    <w:rsid w:val="003470A3"/>
    <w:rsid w:val="00350762"/>
    <w:rsid w:val="0035177C"/>
    <w:rsid w:val="003526E0"/>
    <w:rsid w:val="003541DE"/>
    <w:rsid w:val="00354305"/>
    <w:rsid w:val="00354375"/>
    <w:rsid w:val="00360480"/>
    <w:rsid w:val="00362D7F"/>
    <w:rsid w:val="00366387"/>
    <w:rsid w:val="003718AE"/>
    <w:rsid w:val="00371CAC"/>
    <w:rsid w:val="00374337"/>
    <w:rsid w:val="00375628"/>
    <w:rsid w:val="00375C17"/>
    <w:rsid w:val="00375D5E"/>
    <w:rsid w:val="003800C4"/>
    <w:rsid w:val="00383AE5"/>
    <w:rsid w:val="00384391"/>
    <w:rsid w:val="00384397"/>
    <w:rsid w:val="00386316"/>
    <w:rsid w:val="0038700C"/>
    <w:rsid w:val="00391552"/>
    <w:rsid w:val="003943BE"/>
    <w:rsid w:val="00394A46"/>
    <w:rsid w:val="00395398"/>
    <w:rsid w:val="00395EBE"/>
    <w:rsid w:val="00396F29"/>
    <w:rsid w:val="0039712E"/>
    <w:rsid w:val="003A0796"/>
    <w:rsid w:val="003A1256"/>
    <w:rsid w:val="003A4E1C"/>
    <w:rsid w:val="003A5AD4"/>
    <w:rsid w:val="003A6D5C"/>
    <w:rsid w:val="003A6EAB"/>
    <w:rsid w:val="003B0B14"/>
    <w:rsid w:val="003B2C81"/>
    <w:rsid w:val="003B30CD"/>
    <w:rsid w:val="003B3882"/>
    <w:rsid w:val="003B711D"/>
    <w:rsid w:val="003C000F"/>
    <w:rsid w:val="003C0A94"/>
    <w:rsid w:val="003C17D2"/>
    <w:rsid w:val="003C232E"/>
    <w:rsid w:val="003C2EB0"/>
    <w:rsid w:val="003C3002"/>
    <w:rsid w:val="003C3AE4"/>
    <w:rsid w:val="003C3B7F"/>
    <w:rsid w:val="003C41F4"/>
    <w:rsid w:val="003C5CDA"/>
    <w:rsid w:val="003D2612"/>
    <w:rsid w:val="003D362A"/>
    <w:rsid w:val="003D5BA4"/>
    <w:rsid w:val="003D6B87"/>
    <w:rsid w:val="003D6F96"/>
    <w:rsid w:val="003E0A59"/>
    <w:rsid w:val="003E12EE"/>
    <w:rsid w:val="003E1328"/>
    <w:rsid w:val="003E6E49"/>
    <w:rsid w:val="003E70FA"/>
    <w:rsid w:val="003F081E"/>
    <w:rsid w:val="003F0D5D"/>
    <w:rsid w:val="003F1F4F"/>
    <w:rsid w:val="003F363B"/>
    <w:rsid w:val="00400144"/>
    <w:rsid w:val="0040033D"/>
    <w:rsid w:val="00400E1C"/>
    <w:rsid w:val="00401F9B"/>
    <w:rsid w:val="00403447"/>
    <w:rsid w:val="00407F20"/>
    <w:rsid w:val="004105DA"/>
    <w:rsid w:val="00410F2B"/>
    <w:rsid w:val="004229E9"/>
    <w:rsid w:val="00422B7F"/>
    <w:rsid w:val="00423FAD"/>
    <w:rsid w:val="004266D3"/>
    <w:rsid w:val="004275B6"/>
    <w:rsid w:val="00427FB3"/>
    <w:rsid w:val="004312C8"/>
    <w:rsid w:val="00432133"/>
    <w:rsid w:val="0043262A"/>
    <w:rsid w:val="0043322A"/>
    <w:rsid w:val="00433CAA"/>
    <w:rsid w:val="00433E61"/>
    <w:rsid w:val="004353B3"/>
    <w:rsid w:val="00436DBE"/>
    <w:rsid w:val="004371F9"/>
    <w:rsid w:val="0043727C"/>
    <w:rsid w:val="00437E88"/>
    <w:rsid w:val="00437FCD"/>
    <w:rsid w:val="004408FB"/>
    <w:rsid w:val="004410B3"/>
    <w:rsid w:val="004419B5"/>
    <w:rsid w:val="00441EC3"/>
    <w:rsid w:val="0044359C"/>
    <w:rsid w:val="0044475A"/>
    <w:rsid w:val="004455C5"/>
    <w:rsid w:val="0044652D"/>
    <w:rsid w:val="0044736B"/>
    <w:rsid w:val="00450F1F"/>
    <w:rsid w:val="00451217"/>
    <w:rsid w:val="00451751"/>
    <w:rsid w:val="00451782"/>
    <w:rsid w:val="00451B55"/>
    <w:rsid w:val="00451BCE"/>
    <w:rsid w:val="00452BCB"/>
    <w:rsid w:val="004539E7"/>
    <w:rsid w:val="00453D6B"/>
    <w:rsid w:val="00454102"/>
    <w:rsid w:val="00454253"/>
    <w:rsid w:val="004567A4"/>
    <w:rsid w:val="00456E41"/>
    <w:rsid w:val="0045719B"/>
    <w:rsid w:val="00460D84"/>
    <w:rsid w:val="004615DA"/>
    <w:rsid w:val="00462024"/>
    <w:rsid w:val="004635F7"/>
    <w:rsid w:val="00463C5C"/>
    <w:rsid w:val="0046626A"/>
    <w:rsid w:val="0047067A"/>
    <w:rsid w:val="004718F2"/>
    <w:rsid w:val="004749F4"/>
    <w:rsid w:val="00474C58"/>
    <w:rsid w:val="004761B0"/>
    <w:rsid w:val="00476A4B"/>
    <w:rsid w:val="004777A2"/>
    <w:rsid w:val="00482050"/>
    <w:rsid w:val="00483B6B"/>
    <w:rsid w:val="00490AE8"/>
    <w:rsid w:val="004919B3"/>
    <w:rsid w:val="0049218E"/>
    <w:rsid w:val="00494C45"/>
    <w:rsid w:val="004951B1"/>
    <w:rsid w:val="0049528D"/>
    <w:rsid w:val="00495345"/>
    <w:rsid w:val="0049535E"/>
    <w:rsid w:val="0049670E"/>
    <w:rsid w:val="004972A3"/>
    <w:rsid w:val="00497CFF"/>
    <w:rsid w:val="004A09DD"/>
    <w:rsid w:val="004A215F"/>
    <w:rsid w:val="004A26AE"/>
    <w:rsid w:val="004A428D"/>
    <w:rsid w:val="004A4683"/>
    <w:rsid w:val="004A49BA"/>
    <w:rsid w:val="004A4F43"/>
    <w:rsid w:val="004A52F0"/>
    <w:rsid w:val="004A5866"/>
    <w:rsid w:val="004A5A8D"/>
    <w:rsid w:val="004A6CF4"/>
    <w:rsid w:val="004A73A5"/>
    <w:rsid w:val="004B0F2A"/>
    <w:rsid w:val="004B22F2"/>
    <w:rsid w:val="004B28F3"/>
    <w:rsid w:val="004B2A94"/>
    <w:rsid w:val="004B3693"/>
    <w:rsid w:val="004B382C"/>
    <w:rsid w:val="004B7E94"/>
    <w:rsid w:val="004C065F"/>
    <w:rsid w:val="004C09B2"/>
    <w:rsid w:val="004C0F80"/>
    <w:rsid w:val="004C14D0"/>
    <w:rsid w:val="004C661F"/>
    <w:rsid w:val="004C6957"/>
    <w:rsid w:val="004C7D3A"/>
    <w:rsid w:val="004C7EB8"/>
    <w:rsid w:val="004D035A"/>
    <w:rsid w:val="004D377C"/>
    <w:rsid w:val="004D3FB7"/>
    <w:rsid w:val="004D45CD"/>
    <w:rsid w:val="004D5B19"/>
    <w:rsid w:val="004D75F9"/>
    <w:rsid w:val="004D7DE0"/>
    <w:rsid w:val="004E1489"/>
    <w:rsid w:val="004E1F09"/>
    <w:rsid w:val="004E2177"/>
    <w:rsid w:val="004E3F7A"/>
    <w:rsid w:val="004E4110"/>
    <w:rsid w:val="004E42D4"/>
    <w:rsid w:val="004E468A"/>
    <w:rsid w:val="004E6A6D"/>
    <w:rsid w:val="004E729D"/>
    <w:rsid w:val="004F0600"/>
    <w:rsid w:val="004F0749"/>
    <w:rsid w:val="004F1D89"/>
    <w:rsid w:val="004F2E89"/>
    <w:rsid w:val="004F4AB2"/>
    <w:rsid w:val="004F5CF6"/>
    <w:rsid w:val="004F7565"/>
    <w:rsid w:val="0050326C"/>
    <w:rsid w:val="00503495"/>
    <w:rsid w:val="00505503"/>
    <w:rsid w:val="005069F0"/>
    <w:rsid w:val="00506D09"/>
    <w:rsid w:val="00511B8E"/>
    <w:rsid w:val="005145C3"/>
    <w:rsid w:val="00514A2F"/>
    <w:rsid w:val="00515CFF"/>
    <w:rsid w:val="00516F34"/>
    <w:rsid w:val="005208EF"/>
    <w:rsid w:val="00520915"/>
    <w:rsid w:val="00520C34"/>
    <w:rsid w:val="005248A4"/>
    <w:rsid w:val="005249F6"/>
    <w:rsid w:val="00525BA0"/>
    <w:rsid w:val="00525BC1"/>
    <w:rsid w:val="00525EF4"/>
    <w:rsid w:val="00526BDD"/>
    <w:rsid w:val="00527322"/>
    <w:rsid w:val="005309BB"/>
    <w:rsid w:val="00530B48"/>
    <w:rsid w:val="00532C57"/>
    <w:rsid w:val="00533101"/>
    <w:rsid w:val="0053318C"/>
    <w:rsid w:val="00533C5F"/>
    <w:rsid w:val="00534B5A"/>
    <w:rsid w:val="00534DD6"/>
    <w:rsid w:val="00534E79"/>
    <w:rsid w:val="00535CBA"/>
    <w:rsid w:val="00540703"/>
    <w:rsid w:val="00544480"/>
    <w:rsid w:val="0054465C"/>
    <w:rsid w:val="00545D12"/>
    <w:rsid w:val="00546702"/>
    <w:rsid w:val="00546F89"/>
    <w:rsid w:val="00550148"/>
    <w:rsid w:val="005501D5"/>
    <w:rsid w:val="00551081"/>
    <w:rsid w:val="005525D9"/>
    <w:rsid w:val="005536E2"/>
    <w:rsid w:val="00554C2B"/>
    <w:rsid w:val="00554CE4"/>
    <w:rsid w:val="0055728E"/>
    <w:rsid w:val="005579F8"/>
    <w:rsid w:val="00560144"/>
    <w:rsid w:val="00561670"/>
    <w:rsid w:val="00561779"/>
    <w:rsid w:val="005629C6"/>
    <w:rsid w:val="00564A7F"/>
    <w:rsid w:val="00566211"/>
    <w:rsid w:val="00567B21"/>
    <w:rsid w:val="00570C47"/>
    <w:rsid w:val="00571269"/>
    <w:rsid w:val="0057134C"/>
    <w:rsid w:val="00571B60"/>
    <w:rsid w:val="00571E86"/>
    <w:rsid w:val="00576126"/>
    <w:rsid w:val="0057690A"/>
    <w:rsid w:val="00577FA5"/>
    <w:rsid w:val="00580945"/>
    <w:rsid w:val="005813BE"/>
    <w:rsid w:val="005817FB"/>
    <w:rsid w:val="00583535"/>
    <w:rsid w:val="00583BAD"/>
    <w:rsid w:val="005840AA"/>
    <w:rsid w:val="00584102"/>
    <w:rsid w:val="0058491D"/>
    <w:rsid w:val="0058562E"/>
    <w:rsid w:val="0058619F"/>
    <w:rsid w:val="00586F29"/>
    <w:rsid w:val="00587CFE"/>
    <w:rsid w:val="0059213E"/>
    <w:rsid w:val="00592FBE"/>
    <w:rsid w:val="00593F92"/>
    <w:rsid w:val="00594C89"/>
    <w:rsid w:val="00595C9D"/>
    <w:rsid w:val="005A0624"/>
    <w:rsid w:val="005A2E6C"/>
    <w:rsid w:val="005A515B"/>
    <w:rsid w:val="005A54E5"/>
    <w:rsid w:val="005A64F0"/>
    <w:rsid w:val="005A6A4A"/>
    <w:rsid w:val="005A7CBD"/>
    <w:rsid w:val="005B5074"/>
    <w:rsid w:val="005B6BEE"/>
    <w:rsid w:val="005B7001"/>
    <w:rsid w:val="005B71C1"/>
    <w:rsid w:val="005B78E3"/>
    <w:rsid w:val="005C0805"/>
    <w:rsid w:val="005C14E5"/>
    <w:rsid w:val="005C17B5"/>
    <w:rsid w:val="005C2310"/>
    <w:rsid w:val="005C27DE"/>
    <w:rsid w:val="005C4E4F"/>
    <w:rsid w:val="005C5229"/>
    <w:rsid w:val="005C76F1"/>
    <w:rsid w:val="005D0ED0"/>
    <w:rsid w:val="005D1426"/>
    <w:rsid w:val="005D3325"/>
    <w:rsid w:val="005D4D8B"/>
    <w:rsid w:val="005D7D03"/>
    <w:rsid w:val="005E019D"/>
    <w:rsid w:val="005E1206"/>
    <w:rsid w:val="005E18FE"/>
    <w:rsid w:val="005E3E75"/>
    <w:rsid w:val="005E4266"/>
    <w:rsid w:val="005E6221"/>
    <w:rsid w:val="005E627B"/>
    <w:rsid w:val="005E62E5"/>
    <w:rsid w:val="005E65A7"/>
    <w:rsid w:val="005E73E1"/>
    <w:rsid w:val="005E79C4"/>
    <w:rsid w:val="005F096F"/>
    <w:rsid w:val="005F0F40"/>
    <w:rsid w:val="005F23C1"/>
    <w:rsid w:val="005F297A"/>
    <w:rsid w:val="005F34B6"/>
    <w:rsid w:val="005F53A4"/>
    <w:rsid w:val="005F5868"/>
    <w:rsid w:val="005F6256"/>
    <w:rsid w:val="00602524"/>
    <w:rsid w:val="006032F9"/>
    <w:rsid w:val="006062B6"/>
    <w:rsid w:val="0060653B"/>
    <w:rsid w:val="00606591"/>
    <w:rsid w:val="00606A8A"/>
    <w:rsid w:val="00607328"/>
    <w:rsid w:val="006117F4"/>
    <w:rsid w:val="00611AB9"/>
    <w:rsid w:val="006129E1"/>
    <w:rsid w:val="00613CD2"/>
    <w:rsid w:val="0061420A"/>
    <w:rsid w:val="00614C7C"/>
    <w:rsid w:val="00614E41"/>
    <w:rsid w:val="00617CD6"/>
    <w:rsid w:val="006203BA"/>
    <w:rsid w:val="006219F4"/>
    <w:rsid w:val="00624359"/>
    <w:rsid w:val="00624AA6"/>
    <w:rsid w:val="006251C9"/>
    <w:rsid w:val="00626363"/>
    <w:rsid w:val="0063023E"/>
    <w:rsid w:val="006316A2"/>
    <w:rsid w:val="00631F78"/>
    <w:rsid w:val="00633F5D"/>
    <w:rsid w:val="006344ED"/>
    <w:rsid w:val="00636D2E"/>
    <w:rsid w:val="00636D39"/>
    <w:rsid w:val="00636F05"/>
    <w:rsid w:val="00637949"/>
    <w:rsid w:val="00637C20"/>
    <w:rsid w:val="0064015D"/>
    <w:rsid w:val="00641449"/>
    <w:rsid w:val="006415C3"/>
    <w:rsid w:val="00641AFF"/>
    <w:rsid w:val="006421E1"/>
    <w:rsid w:val="0064731A"/>
    <w:rsid w:val="006475FE"/>
    <w:rsid w:val="00647ECF"/>
    <w:rsid w:val="00650600"/>
    <w:rsid w:val="00650AF8"/>
    <w:rsid w:val="00656621"/>
    <w:rsid w:val="006577AD"/>
    <w:rsid w:val="00660BD0"/>
    <w:rsid w:val="006615A8"/>
    <w:rsid w:val="0066435C"/>
    <w:rsid w:val="0066626D"/>
    <w:rsid w:val="00670BBD"/>
    <w:rsid w:val="00671817"/>
    <w:rsid w:val="00671A08"/>
    <w:rsid w:val="006722AF"/>
    <w:rsid w:val="006724AA"/>
    <w:rsid w:val="00674E0D"/>
    <w:rsid w:val="006752A8"/>
    <w:rsid w:val="0067544E"/>
    <w:rsid w:val="006766BC"/>
    <w:rsid w:val="0067705D"/>
    <w:rsid w:val="00677F6F"/>
    <w:rsid w:val="00680E9C"/>
    <w:rsid w:val="006812B9"/>
    <w:rsid w:val="00683CF8"/>
    <w:rsid w:val="006849A2"/>
    <w:rsid w:val="0068703B"/>
    <w:rsid w:val="00687CC0"/>
    <w:rsid w:val="00690976"/>
    <w:rsid w:val="00691928"/>
    <w:rsid w:val="00692903"/>
    <w:rsid w:val="00693A4D"/>
    <w:rsid w:val="00694B95"/>
    <w:rsid w:val="00695024"/>
    <w:rsid w:val="00695FCF"/>
    <w:rsid w:val="006963F6"/>
    <w:rsid w:val="00696598"/>
    <w:rsid w:val="00696D66"/>
    <w:rsid w:val="006A0360"/>
    <w:rsid w:val="006A0ACF"/>
    <w:rsid w:val="006A0C4C"/>
    <w:rsid w:val="006A16A1"/>
    <w:rsid w:val="006A1877"/>
    <w:rsid w:val="006A245D"/>
    <w:rsid w:val="006A2940"/>
    <w:rsid w:val="006A2E50"/>
    <w:rsid w:val="006A2F78"/>
    <w:rsid w:val="006A5D9B"/>
    <w:rsid w:val="006A700B"/>
    <w:rsid w:val="006A7841"/>
    <w:rsid w:val="006B0373"/>
    <w:rsid w:val="006B27D7"/>
    <w:rsid w:val="006B3778"/>
    <w:rsid w:val="006B377B"/>
    <w:rsid w:val="006B50CE"/>
    <w:rsid w:val="006B5FD2"/>
    <w:rsid w:val="006C2268"/>
    <w:rsid w:val="006C22A2"/>
    <w:rsid w:val="006C31AD"/>
    <w:rsid w:val="006C34D5"/>
    <w:rsid w:val="006C4B37"/>
    <w:rsid w:val="006C61C5"/>
    <w:rsid w:val="006C6C1C"/>
    <w:rsid w:val="006C71FE"/>
    <w:rsid w:val="006C79F5"/>
    <w:rsid w:val="006D2843"/>
    <w:rsid w:val="006D3DF7"/>
    <w:rsid w:val="006D4E24"/>
    <w:rsid w:val="006D4E41"/>
    <w:rsid w:val="006D5AF4"/>
    <w:rsid w:val="006D7B7D"/>
    <w:rsid w:val="006E09B9"/>
    <w:rsid w:val="006E2071"/>
    <w:rsid w:val="006E2845"/>
    <w:rsid w:val="006E3BF3"/>
    <w:rsid w:val="006E76DC"/>
    <w:rsid w:val="006F0F1E"/>
    <w:rsid w:val="006F3DBD"/>
    <w:rsid w:val="006F3F48"/>
    <w:rsid w:val="006F3F52"/>
    <w:rsid w:val="006F430C"/>
    <w:rsid w:val="006F6A14"/>
    <w:rsid w:val="006F7535"/>
    <w:rsid w:val="006F7BFB"/>
    <w:rsid w:val="006F7D6A"/>
    <w:rsid w:val="00700713"/>
    <w:rsid w:val="00700D79"/>
    <w:rsid w:val="00702458"/>
    <w:rsid w:val="0070280B"/>
    <w:rsid w:val="00703789"/>
    <w:rsid w:val="00703DDC"/>
    <w:rsid w:val="0070479E"/>
    <w:rsid w:val="0070493B"/>
    <w:rsid w:val="00704BAD"/>
    <w:rsid w:val="00705C5E"/>
    <w:rsid w:val="00706AF7"/>
    <w:rsid w:val="00706D6A"/>
    <w:rsid w:val="0070792B"/>
    <w:rsid w:val="00707B4A"/>
    <w:rsid w:val="00707CBC"/>
    <w:rsid w:val="0071038B"/>
    <w:rsid w:val="00711114"/>
    <w:rsid w:val="007123FA"/>
    <w:rsid w:val="00712751"/>
    <w:rsid w:val="00712E58"/>
    <w:rsid w:val="00716509"/>
    <w:rsid w:val="00717E0B"/>
    <w:rsid w:val="00720829"/>
    <w:rsid w:val="007248B5"/>
    <w:rsid w:val="007249D8"/>
    <w:rsid w:val="00726397"/>
    <w:rsid w:val="007265BB"/>
    <w:rsid w:val="00726D6B"/>
    <w:rsid w:val="0072722D"/>
    <w:rsid w:val="00730EDF"/>
    <w:rsid w:val="00732E3D"/>
    <w:rsid w:val="007333B8"/>
    <w:rsid w:val="00733600"/>
    <w:rsid w:val="00735B24"/>
    <w:rsid w:val="0074131D"/>
    <w:rsid w:val="00741C51"/>
    <w:rsid w:val="00742F6F"/>
    <w:rsid w:val="00744932"/>
    <w:rsid w:val="00745F8A"/>
    <w:rsid w:val="00746AB9"/>
    <w:rsid w:val="00746FCA"/>
    <w:rsid w:val="00747729"/>
    <w:rsid w:val="007501EE"/>
    <w:rsid w:val="00750BC2"/>
    <w:rsid w:val="007530A6"/>
    <w:rsid w:val="00753185"/>
    <w:rsid w:val="00753FA8"/>
    <w:rsid w:val="00754831"/>
    <w:rsid w:val="0075568E"/>
    <w:rsid w:val="00755E84"/>
    <w:rsid w:val="007562F5"/>
    <w:rsid w:val="00760D4C"/>
    <w:rsid w:val="007612E1"/>
    <w:rsid w:val="00761DE4"/>
    <w:rsid w:val="007628C5"/>
    <w:rsid w:val="007639B3"/>
    <w:rsid w:val="0076467F"/>
    <w:rsid w:val="00764AC1"/>
    <w:rsid w:val="00765F39"/>
    <w:rsid w:val="0076747A"/>
    <w:rsid w:val="0077010E"/>
    <w:rsid w:val="0077198A"/>
    <w:rsid w:val="00772445"/>
    <w:rsid w:val="007724F6"/>
    <w:rsid w:val="00773F41"/>
    <w:rsid w:val="00776603"/>
    <w:rsid w:val="0078008F"/>
    <w:rsid w:val="00781118"/>
    <w:rsid w:val="00781FD7"/>
    <w:rsid w:val="007822CA"/>
    <w:rsid w:val="00782AAE"/>
    <w:rsid w:val="00783519"/>
    <w:rsid w:val="00784EBF"/>
    <w:rsid w:val="00785C10"/>
    <w:rsid w:val="00790595"/>
    <w:rsid w:val="00790921"/>
    <w:rsid w:val="007929F8"/>
    <w:rsid w:val="00793DB2"/>
    <w:rsid w:val="00795090"/>
    <w:rsid w:val="00797FF9"/>
    <w:rsid w:val="007A550F"/>
    <w:rsid w:val="007A5A83"/>
    <w:rsid w:val="007B31CD"/>
    <w:rsid w:val="007B58A8"/>
    <w:rsid w:val="007B6D77"/>
    <w:rsid w:val="007C297F"/>
    <w:rsid w:val="007C4683"/>
    <w:rsid w:val="007C6FAD"/>
    <w:rsid w:val="007C7895"/>
    <w:rsid w:val="007C7DDF"/>
    <w:rsid w:val="007D04A9"/>
    <w:rsid w:val="007D0B8A"/>
    <w:rsid w:val="007D0DAE"/>
    <w:rsid w:val="007D0F84"/>
    <w:rsid w:val="007D32FD"/>
    <w:rsid w:val="007D364B"/>
    <w:rsid w:val="007D41BB"/>
    <w:rsid w:val="007D465E"/>
    <w:rsid w:val="007D54E0"/>
    <w:rsid w:val="007D5A93"/>
    <w:rsid w:val="007D6A39"/>
    <w:rsid w:val="007D6C6D"/>
    <w:rsid w:val="007D7497"/>
    <w:rsid w:val="007D7FBC"/>
    <w:rsid w:val="007E072F"/>
    <w:rsid w:val="007E0C42"/>
    <w:rsid w:val="007E184F"/>
    <w:rsid w:val="007E2113"/>
    <w:rsid w:val="007E436C"/>
    <w:rsid w:val="007E6394"/>
    <w:rsid w:val="007E7315"/>
    <w:rsid w:val="007F06D7"/>
    <w:rsid w:val="007F1553"/>
    <w:rsid w:val="007F15CA"/>
    <w:rsid w:val="007F31AE"/>
    <w:rsid w:val="007F49D9"/>
    <w:rsid w:val="007F55D9"/>
    <w:rsid w:val="007F5D00"/>
    <w:rsid w:val="007F6285"/>
    <w:rsid w:val="007F6ABE"/>
    <w:rsid w:val="007F7600"/>
    <w:rsid w:val="007F7DC1"/>
    <w:rsid w:val="00800AF8"/>
    <w:rsid w:val="00801715"/>
    <w:rsid w:val="00802E59"/>
    <w:rsid w:val="00803864"/>
    <w:rsid w:val="008057EE"/>
    <w:rsid w:val="008066AD"/>
    <w:rsid w:val="00806F6A"/>
    <w:rsid w:val="00807FCE"/>
    <w:rsid w:val="00811E1D"/>
    <w:rsid w:val="0081235E"/>
    <w:rsid w:val="00813482"/>
    <w:rsid w:val="00813D1C"/>
    <w:rsid w:val="00815645"/>
    <w:rsid w:val="00815A75"/>
    <w:rsid w:val="0081745E"/>
    <w:rsid w:val="00817CD5"/>
    <w:rsid w:val="008204EC"/>
    <w:rsid w:val="00820530"/>
    <w:rsid w:val="008216EC"/>
    <w:rsid w:val="008226CD"/>
    <w:rsid w:val="008227BB"/>
    <w:rsid w:val="00823C56"/>
    <w:rsid w:val="008242E2"/>
    <w:rsid w:val="0082474D"/>
    <w:rsid w:val="00824F21"/>
    <w:rsid w:val="00827AC2"/>
    <w:rsid w:val="00830325"/>
    <w:rsid w:val="00830C8F"/>
    <w:rsid w:val="00830D00"/>
    <w:rsid w:val="0083286F"/>
    <w:rsid w:val="0083373D"/>
    <w:rsid w:val="00833F84"/>
    <w:rsid w:val="0083453D"/>
    <w:rsid w:val="00834BCC"/>
    <w:rsid w:val="00835208"/>
    <w:rsid w:val="0083670F"/>
    <w:rsid w:val="008403FE"/>
    <w:rsid w:val="008407C7"/>
    <w:rsid w:val="00841708"/>
    <w:rsid w:val="00843812"/>
    <w:rsid w:val="0084460A"/>
    <w:rsid w:val="008455B0"/>
    <w:rsid w:val="00846E85"/>
    <w:rsid w:val="00850898"/>
    <w:rsid w:val="0085098C"/>
    <w:rsid w:val="00850F10"/>
    <w:rsid w:val="00852368"/>
    <w:rsid w:val="008548C1"/>
    <w:rsid w:val="00855279"/>
    <w:rsid w:val="008557AA"/>
    <w:rsid w:val="00855DC3"/>
    <w:rsid w:val="00856A1F"/>
    <w:rsid w:val="00860271"/>
    <w:rsid w:val="008606BF"/>
    <w:rsid w:val="0086110B"/>
    <w:rsid w:val="00861726"/>
    <w:rsid w:val="00861C4C"/>
    <w:rsid w:val="008641E2"/>
    <w:rsid w:val="00864B4A"/>
    <w:rsid w:val="00866598"/>
    <w:rsid w:val="008704E9"/>
    <w:rsid w:val="00870DD9"/>
    <w:rsid w:val="008712F0"/>
    <w:rsid w:val="00872F67"/>
    <w:rsid w:val="00873415"/>
    <w:rsid w:val="00873610"/>
    <w:rsid w:val="008739FD"/>
    <w:rsid w:val="00873B9C"/>
    <w:rsid w:val="008743E6"/>
    <w:rsid w:val="00874725"/>
    <w:rsid w:val="00874F14"/>
    <w:rsid w:val="00875BDF"/>
    <w:rsid w:val="00876B73"/>
    <w:rsid w:val="008778AA"/>
    <w:rsid w:val="00877F28"/>
    <w:rsid w:val="008800B4"/>
    <w:rsid w:val="0088025D"/>
    <w:rsid w:val="0088287E"/>
    <w:rsid w:val="008843E6"/>
    <w:rsid w:val="00885341"/>
    <w:rsid w:val="00885A7C"/>
    <w:rsid w:val="00886ADB"/>
    <w:rsid w:val="00887767"/>
    <w:rsid w:val="00893E17"/>
    <w:rsid w:val="008942D4"/>
    <w:rsid w:val="00895107"/>
    <w:rsid w:val="008956B4"/>
    <w:rsid w:val="00895CA1"/>
    <w:rsid w:val="00896F6E"/>
    <w:rsid w:val="008A13DB"/>
    <w:rsid w:val="008A1567"/>
    <w:rsid w:val="008A1FEA"/>
    <w:rsid w:val="008A283F"/>
    <w:rsid w:val="008A2FF8"/>
    <w:rsid w:val="008A51B2"/>
    <w:rsid w:val="008A6298"/>
    <w:rsid w:val="008A6C0C"/>
    <w:rsid w:val="008A7CEB"/>
    <w:rsid w:val="008B055F"/>
    <w:rsid w:val="008B3A23"/>
    <w:rsid w:val="008B3D24"/>
    <w:rsid w:val="008B42D8"/>
    <w:rsid w:val="008B459E"/>
    <w:rsid w:val="008B5DE5"/>
    <w:rsid w:val="008B6390"/>
    <w:rsid w:val="008B7D8C"/>
    <w:rsid w:val="008C0570"/>
    <w:rsid w:val="008C2E53"/>
    <w:rsid w:val="008C32B6"/>
    <w:rsid w:val="008C3724"/>
    <w:rsid w:val="008C459C"/>
    <w:rsid w:val="008C4F76"/>
    <w:rsid w:val="008D0419"/>
    <w:rsid w:val="008D0AFE"/>
    <w:rsid w:val="008D1AB2"/>
    <w:rsid w:val="008D1E49"/>
    <w:rsid w:val="008D2127"/>
    <w:rsid w:val="008D28E6"/>
    <w:rsid w:val="008D2B9C"/>
    <w:rsid w:val="008D36C0"/>
    <w:rsid w:val="008D525C"/>
    <w:rsid w:val="008D5995"/>
    <w:rsid w:val="008D5A41"/>
    <w:rsid w:val="008D667B"/>
    <w:rsid w:val="008E0736"/>
    <w:rsid w:val="008E2A7A"/>
    <w:rsid w:val="008E2BAA"/>
    <w:rsid w:val="008E3B10"/>
    <w:rsid w:val="008E49F2"/>
    <w:rsid w:val="008E5910"/>
    <w:rsid w:val="008E665D"/>
    <w:rsid w:val="008E7A88"/>
    <w:rsid w:val="008F1339"/>
    <w:rsid w:val="008F6CB5"/>
    <w:rsid w:val="00900B5A"/>
    <w:rsid w:val="00900DA9"/>
    <w:rsid w:val="0090105D"/>
    <w:rsid w:val="00901FC4"/>
    <w:rsid w:val="009061FA"/>
    <w:rsid w:val="009064EE"/>
    <w:rsid w:val="00906D2B"/>
    <w:rsid w:val="00906D73"/>
    <w:rsid w:val="00907395"/>
    <w:rsid w:val="0091183E"/>
    <w:rsid w:val="00912042"/>
    <w:rsid w:val="00912EFC"/>
    <w:rsid w:val="00913213"/>
    <w:rsid w:val="00915677"/>
    <w:rsid w:val="00915C66"/>
    <w:rsid w:val="00920DA7"/>
    <w:rsid w:val="00921BDF"/>
    <w:rsid w:val="00922E42"/>
    <w:rsid w:val="009245A4"/>
    <w:rsid w:val="00925CC3"/>
    <w:rsid w:val="009266FF"/>
    <w:rsid w:val="00927BEE"/>
    <w:rsid w:val="009317C3"/>
    <w:rsid w:val="00931849"/>
    <w:rsid w:val="00931E66"/>
    <w:rsid w:val="00931ECB"/>
    <w:rsid w:val="00932AF6"/>
    <w:rsid w:val="0093356F"/>
    <w:rsid w:val="00933E5F"/>
    <w:rsid w:val="00934F30"/>
    <w:rsid w:val="00935315"/>
    <w:rsid w:val="00936838"/>
    <w:rsid w:val="00936B4F"/>
    <w:rsid w:val="00937065"/>
    <w:rsid w:val="00940EED"/>
    <w:rsid w:val="00942878"/>
    <w:rsid w:val="00942B4A"/>
    <w:rsid w:val="00942DEA"/>
    <w:rsid w:val="00945E34"/>
    <w:rsid w:val="00950127"/>
    <w:rsid w:val="009516A0"/>
    <w:rsid w:val="009570C1"/>
    <w:rsid w:val="009572AD"/>
    <w:rsid w:val="00957415"/>
    <w:rsid w:val="00957998"/>
    <w:rsid w:val="00960FB5"/>
    <w:rsid w:val="009621FA"/>
    <w:rsid w:val="00963030"/>
    <w:rsid w:val="009642D1"/>
    <w:rsid w:val="00965033"/>
    <w:rsid w:val="00965C64"/>
    <w:rsid w:val="00967077"/>
    <w:rsid w:val="009706E0"/>
    <w:rsid w:val="00970E83"/>
    <w:rsid w:val="00973D2D"/>
    <w:rsid w:val="00975072"/>
    <w:rsid w:val="0097575C"/>
    <w:rsid w:val="0097595E"/>
    <w:rsid w:val="00975C24"/>
    <w:rsid w:val="00975CB4"/>
    <w:rsid w:val="00975E41"/>
    <w:rsid w:val="00976A8E"/>
    <w:rsid w:val="0098139C"/>
    <w:rsid w:val="00982D15"/>
    <w:rsid w:val="00982D85"/>
    <w:rsid w:val="00983A5F"/>
    <w:rsid w:val="00984021"/>
    <w:rsid w:val="00985243"/>
    <w:rsid w:val="0098566C"/>
    <w:rsid w:val="00986834"/>
    <w:rsid w:val="00986844"/>
    <w:rsid w:val="00986B9C"/>
    <w:rsid w:val="0099418B"/>
    <w:rsid w:val="00995B60"/>
    <w:rsid w:val="00995E9B"/>
    <w:rsid w:val="00996C44"/>
    <w:rsid w:val="0099754B"/>
    <w:rsid w:val="00997701"/>
    <w:rsid w:val="00997CFF"/>
    <w:rsid w:val="009A0399"/>
    <w:rsid w:val="009A0B55"/>
    <w:rsid w:val="009A1903"/>
    <w:rsid w:val="009A2507"/>
    <w:rsid w:val="009A3EED"/>
    <w:rsid w:val="009A5731"/>
    <w:rsid w:val="009B0BFF"/>
    <w:rsid w:val="009B1767"/>
    <w:rsid w:val="009B19CC"/>
    <w:rsid w:val="009B20BA"/>
    <w:rsid w:val="009B3FB2"/>
    <w:rsid w:val="009B4136"/>
    <w:rsid w:val="009B6790"/>
    <w:rsid w:val="009B719F"/>
    <w:rsid w:val="009B76A3"/>
    <w:rsid w:val="009C02E6"/>
    <w:rsid w:val="009C0B00"/>
    <w:rsid w:val="009C32F8"/>
    <w:rsid w:val="009D0E9C"/>
    <w:rsid w:val="009D13C0"/>
    <w:rsid w:val="009D6DE3"/>
    <w:rsid w:val="009E180B"/>
    <w:rsid w:val="009E19DB"/>
    <w:rsid w:val="009E28CE"/>
    <w:rsid w:val="009E4334"/>
    <w:rsid w:val="009E5441"/>
    <w:rsid w:val="009E6ADB"/>
    <w:rsid w:val="009E6CBC"/>
    <w:rsid w:val="009F0677"/>
    <w:rsid w:val="009F1E1F"/>
    <w:rsid w:val="009F352A"/>
    <w:rsid w:val="009F3AE2"/>
    <w:rsid w:val="009F5DBE"/>
    <w:rsid w:val="009F72B6"/>
    <w:rsid w:val="009F7CBB"/>
    <w:rsid w:val="00A0019E"/>
    <w:rsid w:val="00A017BC"/>
    <w:rsid w:val="00A04769"/>
    <w:rsid w:val="00A04D30"/>
    <w:rsid w:val="00A05195"/>
    <w:rsid w:val="00A06C93"/>
    <w:rsid w:val="00A123E1"/>
    <w:rsid w:val="00A12471"/>
    <w:rsid w:val="00A1296A"/>
    <w:rsid w:val="00A13056"/>
    <w:rsid w:val="00A13462"/>
    <w:rsid w:val="00A14524"/>
    <w:rsid w:val="00A14976"/>
    <w:rsid w:val="00A15537"/>
    <w:rsid w:val="00A15AFE"/>
    <w:rsid w:val="00A15E80"/>
    <w:rsid w:val="00A16420"/>
    <w:rsid w:val="00A17509"/>
    <w:rsid w:val="00A20785"/>
    <w:rsid w:val="00A21C4B"/>
    <w:rsid w:val="00A25A69"/>
    <w:rsid w:val="00A32E68"/>
    <w:rsid w:val="00A33ABF"/>
    <w:rsid w:val="00A34EEA"/>
    <w:rsid w:val="00A35293"/>
    <w:rsid w:val="00A35410"/>
    <w:rsid w:val="00A3571E"/>
    <w:rsid w:val="00A35743"/>
    <w:rsid w:val="00A35C35"/>
    <w:rsid w:val="00A37508"/>
    <w:rsid w:val="00A40763"/>
    <w:rsid w:val="00A40860"/>
    <w:rsid w:val="00A41601"/>
    <w:rsid w:val="00A42FFF"/>
    <w:rsid w:val="00A43DCE"/>
    <w:rsid w:val="00A4423F"/>
    <w:rsid w:val="00A452E9"/>
    <w:rsid w:val="00A455F9"/>
    <w:rsid w:val="00A456E4"/>
    <w:rsid w:val="00A50AEF"/>
    <w:rsid w:val="00A50DA3"/>
    <w:rsid w:val="00A511D3"/>
    <w:rsid w:val="00A5312E"/>
    <w:rsid w:val="00A53F64"/>
    <w:rsid w:val="00A549A3"/>
    <w:rsid w:val="00A55522"/>
    <w:rsid w:val="00A56AEA"/>
    <w:rsid w:val="00A57F3D"/>
    <w:rsid w:val="00A60857"/>
    <w:rsid w:val="00A62884"/>
    <w:rsid w:val="00A6733B"/>
    <w:rsid w:val="00A6749E"/>
    <w:rsid w:val="00A677F0"/>
    <w:rsid w:val="00A67E85"/>
    <w:rsid w:val="00A705BF"/>
    <w:rsid w:val="00A70D9B"/>
    <w:rsid w:val="00A71080"/>
    <w:rsid w:val="00A713C1"/>
    <w:rsid w:val="00A714EF"/>
    <w:rsid w:val="00A7154E"/>
    <w:rsid w:val="00A71FE9"/>
    <w:rsid w:val="00A72E50"/>
    <w:rsid w:val="00A72FFC"/>
    <w:rsid w:val="00A75B18"/>
    <w:rsid w:val="00A762D5"/>
    <w:rsid w:val="00A76424"/>
    <w:rsid w:val="00A77329"/>
    <w:rsid w:val="00A834AA"/>
    <w:rsid w:val="00A839D9"/>
    <w:rsid w:val="00A8453E"/>
    <w:rsid w:val="00A845A2"/>
    <w:rsid w:val="00A8590A"/>
    <w:rsid w:val="00A85943"/>
    <w:rsid w:val="00A85D85"/>
    <w:rsid w:val="00A862B5"/>
    <w:rsid w:val="00A862CD"/>
    <w:rsid w:val="00A8732E"/>
    <w:rsid w:val="00A8739A"/>
    <w:rsid w:val="00A91E41"/>
    <w:rsid w:val="00A9287A"/>
    <w:rsid w:val="00A93CA6"/>
    <w:rsid w:val="00A9583F"/>
    <w:rsid w:val="00A969CC"/>
    <w:rsid w:val="00A97BBE"/>
    <w:rsid w:val="00A97DE4"/>
    <w:rsid w:val="00AA0748"/>
    <w:rsid w:val="00AA1856"/>
    <w:rsid w:val="00AA1FA3"/>
    <w:rsid w:val="00AA5681"/>
    <w:rsid w:val="00AA72D1"/>
    <w:rsid w:val="00AB01E5"/>
    <w:rsid w:val="00AB073F"/>
    <w:rsid w:val="00AB2094"/>
    <w:rsid w:val="00AB2B9B"/>
    <w:rsid w:val="00AB2C65"/>
    <w:rsid w:val="00AB4964"/>
    <w:rsid w:val="00AB4BA6"/>
    <w:rsid w:val="00AB4E53"/>
    <w:rsid w:val="00AB5CA1"/>
    <w:rsid w:val="00AC0B53"/>
    <w:rsid w:val="00AC1C93"/>
    <w:rsid w:val="00AC1F01"/>
    <w:rsid w:val="00AC23E5"/>
    <w:rsid w:val="00AC4F12"/>
    <w:rsid w:val="00AD1888"/>
    <w:rsid w:val="00AD3955"/>
    <w:rsid w:val="00AD3E63"/>
    <w:rsid w:val="00AD5D6B"/>
    <w:rsid w:val="00AD709F"/>
    <w:rsid w:val="00AE0127"/>
    <w:rsid w:val="00AE0B63"/>
    <w:rsid w:val="00AE0CCF"/>
    <w:rsid w:val="00AE1765"/>
    <w:rsid w:val="00AE2592"/>
    <w:rsid w:val="00AE2765"/>
    <w:rsid w:val="00AE33E1"/>
    <w:rsid w:val="00AE4F38"/>
    <w:rsid w:val="00AE5887"/>
    <w:rsid w:val="00AE641A"/>
    <w:rsid w:val="00AE65B9"/>
    <w:rsid w:val="00AE67E2"/>
    <w:rsid w:val="00AF1249"/>
    <w:rsid w:val="00AF1D5C"/>
    <w:rsid w:val="00AF3B75"/>
    <w:rsid w:val="00AF50C4"/>
    <w:rsid w:val="00AF5AE3"/>
    <w:rsid w:val="00AF5EB7"/>
    <w:rsid w:val="00AF5EF3"/>
    <w:rsid w:val="00AF615A"/>
    <w:rsid w:val="00AF617E"/>
    <w:rsid w:val="00AF656D"/>
    <w:rsid w:val="00AF734F"/>
    <w:rsid w:val="00B0041D"/>
    <w:rsid w:val="00B0302E"/>
    <w:rsid w:val="00B0346D"/>
    <w:rsid w:val="00B05015"/>
    <w:rsid w:val="00B05317"/>
    <w:rsid w:val="00B075B3"/>
    <w:rsid w:val="00B10874"/>
    <w:rsid w:val="00B11169"/>
    <w:rsid w:val="00B11830"/>
    <w:rsid w:val="00B15D1E"/>
    <w:rsid w:val="00B16176"/>
    <w:rsid w:val="00B17360"/>
    <w:rsid w:val="00B208E1"/>
    <w:rsid w:val="00B21320"/>
    <w:rsid w:val="00B21402"/>
    <w:rsid w:val="00B21ACC"/>
    <w:rsid w:val="00B22EAA"/>
    <w:rsid w:val="00B26648"/>
    <w:rsid w:val="00B26C35"/>
    <w:rsid w:val="00B31D98"/>
    <w:rsid w:val="00B33D32"/>
    <w:rsid w:val="00B34230"/>
    <w:rsid w:val="00B34CAC"/>
    <w:rsid w:val="00B35532"/>
    <w:rsid w:val="00B36F3B"/>
    <w:rsid w:val="00B41614"/>
    <w:rsid w:val="00B43857"/>
    <w:rsid w:val="00B4570C"/>
    <w:rsid w:val="00B479D6"/>
    <w:rsid w:val="00B50DB7"/>
    <w:rsid w:val="00B50FD4"/>
    <w:rsid w:val="00B5241E"/>
    <w:rsid w:val="00B52D2D"/>
    <w:rsid w:val="00B52F18"/>
    <w:rsid w:val="00B543F2"/>
    <w:rsid w:val="00B54FFF"/>
    <w:rsid w:val="00B55673"/>
    <w:rsid w:val="00B56034"/>
    <w:rsid w:val="00B56629"/>
    <w:rsid w:val="00B56E79"/>
    <w:rsid w:val="00B60058"/>
    <w:rsid w:val="00B61204"/>
    <w:rsid w:val="00B6195A"/>
    <w:rsid w:val="00B61DDC"/>
    <w:rsid w:val="00B634B8"/>
    <w:rsid w:val="00B64552"/>
    <w:rsid w:val="00B656D8"/>
    <w:rsid w:val="00B677C9"/>
    <w:rsid w:val="00B700C0"/>
    <w:rsid w:val="00B7232B"/>
    <w:rsid w:val="00B73106"/>
    <w:rsid w:val="00B76083"/>
    <w:rsid w:val="00B76113"/>
    <w:rsid w:val="00B8040D"/>
    <w:rsid w:val="00B806DC"/>
    <w:rsid w:val="00B812F5"/>
    <w:rsid w:val="00B83041"/>
    <w:rsid w:val="00B83433"/>
    <w:rsid w:val="00B84580"/>
    <w:rsid w:val="00B8464C"/>
    <w:rsid w:val="00B84ED0"/>
    <w:rsid w:val="00B86806"/>
    <w:rsid w:val="00B86EE4"/>
    <w:rsid w:val="00B87B0B"/>
    <w:rsid w:val="00B938EC"/>
    <w:rsid w:val="00B93C12"/>
    <w:rsid w:val="00B94608"/>
    <w:rsid w:val="00B95B92"/>
    <w:rsid w:val="00BA1FCC"/>
    <w:rsid w:val="00BA27B1"/>
    <w:rsid w:val="00BA2FAC"/>
    <w:rsid w:val="00BA33F8"/>
    <w:rsid w:val="00BA375E"/>
    <w:rsid w:val="00BA4B46"/>
    <w:rsid w:val="00BA60CC"/>
    <w:rsid w:val="00BA6CCF"/>
    <w:rsid w:val="00BA7432"/>
    <w:rsid w:val="00BB1873"/>
    <w:rsid w:val="00BB2BE8"/>
    <w:rsid w:val="00BB38DD"/>
    <w:rsid w:val="00BB423C"/>
    <w:rsid w:val="00BB4265"/>
    <w:rsid w:val="00BB671B"/>
    <w:rsid w:val="00BB71E5"/>
    <w:rsid w:val="00BC0513"/>
    <w:rsid w:val="00BC0B2C"/>
    <w:rsid w:val="00BC1466"/>
    <w:rsid w:val="00BC194F"/>
    <w:rsid w:val="00BC1FAC"/>
    <w:rsid w:val="00BC25F7"/>
    <w:rsid w:val="00BC2E39"/>
    <w:rsid w:val="00BC4399"/>
    <w:rsid w:val="00BC43E0"/>
    <w:rsid w:val="00BC46EE"/>
    <w:rsid w:val="00BC582C"/>
    <w:rsid w:val="00BC69CC"/>
    <w:rsid w:val="00BC6CDD"/>
    <w:rsid w:val="00BC7E45"/>
    <w:rsid w:val="00BD0755"/>
    <w:rsid w:val="00BD0FBF"/>
    <w:rsid w:val="00BD1AE1"/>
    <w:rsid w:val="00BD461A"/>
    <w:rsid w:val="00BD49EF"/>
    <w:rsid w:val="00BD4C98"/>
    <w:rsid w:val="00BD4D7D"/>
    <w:rsid w:val="00BD4FE2"/>
    <w:rsid w:val="00BD5927"/>
    <w:rsid w:val="00BE28E8"/>
    <w:rsid w:val="00BE3216"/>
    <w:rsid w:val="00BE34E4"/>
    <w:rsid w:val="00BE36A8"/>
    <w:rsid w:val="00BE380C"/>
    <w:rsid w:val="00BE6569"/>
    <w:rsid w:val="00BE6EA2"/>
    <w:rsid w:val="00BE73E3"/>
    <w:rsid w:val="00BF0760"/>
    <w:rsid w:val="00BF0A86"/>
    <w:rsid w:val="00BF2771"/>
    <w:rsid w:val="00BF475D"/>
    <w:rsid w:val="00BF69F6"/>
    <w:rsid w:val="00BF70B6"/>
    <w:rsid w:val="00C01B32"/>
    <w:rsid w:val="00C01CCB"/>
    <w:rsid w:val="00C0274B"/>
    <w:rsid w:val="00C0425E"/>
    <w:rsid w:val="00C0426E"/>
    <w:rsid w:val="00C05D52"/>
    <w:rsid w:val="00C06341"/>
    <w:rsid w:val="00C06CBD"/>
    <w:rsid w:val="00C12A89"/>
    <w:rsid w:val="00C1330C"/>
    <w:rsid w:val="00C14B7C"/>
    <w:rsid w:val="00C14DFB"/>
    <w:rsid w:val="00C15902"/>
    <w:rsid w:val="00C218A0"/>
    <w:rsid w:val="00C2190D"/>
    <w:rsid w:val="00C219D9"/>
    <w:rsid w:val="00C22DC1"/>
    <w:rsid w:val="00C23787"/>
    <w:rsid w:val="00C23C5B"/>
    <w:rsid w:val="00C270C6"/>
    <w:rsid w:val="00C31392"/>
    <w:rsid w:val="00C32151"/>
    <w:rsid w:val="00C327D1"/>
    <w:rsid w:val="00C33DC8"/>
    <w:rsid w:val="00C33FAC"/>
    <w:rsid w:val="00C35634"/>
    <w:rsid w:val="00C35916"/>
    <w:rsid w:val="00C364AD"/>
    <w:rsid w:val="00C37DAE"/>
    <w:rsid w:val="00C43590"/>
    <w:rsid w:val="00C438C0"/>
    <w:rsid w:val="00C449FC"/>
    <w:rsid w:val="00C45BFB"/>
    <w:rsid w:val="00C47D71"/>
    <w:rsid w:val="00C50F84"/>
    <w:rsid w:val="00C53469"/>
    <w:rsid w:val="00C54737"/>
    <w:rsid w:val="00C553A0"/>
    <w:rsid w:val="00C6028B"/>
    <w:rsid w:val="00C60D6D"/>
    <w:rsid w:val="00C61F4B"/>
    <w:rsid w:val="00C63247"/>
    <w:rsid w:val="00C634B6"/>
    <w:rsid w:val="00C653E2"/>
    <w:rsid w:val="00C71A21"/>
    <w:rsid w:val="00C720D5"/>
    <w:rsid w:val="00C72924"/>
    <w:rsid w:val="00C74066"/>
    <w:rsid w:val="00C749E0"/>
    <w:rsid w:val="00C7579D"/>
    <w:rsid w:val="00C77B0D"/>
    <w:rsid w:val="00C802F5"/>
    <w:rsid w:val="00C8097D"/>
    <w:rsid w:val="00C82E60"/>
    <w:rsid w:val="00C83794"/>
    <w:rsid w:val="00C86E15"/>
    <w:rsid w:val="00C87817"/>
    <w:rsid w:val="00C87A30"/>
    <w:rsid w:val="00C900FA"/>
    <w:rsid w:val="00C906C2"/>
    <w:rsid w:val="00C91299"/>
    <w:rsid w:val="00C931A0"/>
    <w:rsid w:val="00C94796"/>
    <w:rsid w:val="00C94FF3"/>
    <w:rsid w:val="00C95DBB"/>
    <w:rsid w:val="00C961E1"/>
    <w:rsid w:val="00C96400"/>
    <w:rsid w:val="00C96526"/>
    <w:rsid w:val="00C96626"/>
    <w:rsid w:val="00C97A75"/>
    <w:rsid w:val="00CA0009"/>
    <w:rsid w:val="00CA0184"/>
    <w:rsid w:val="00CA1FE1"/>
    <w:rsid w:val="00CA27A8"/>
    <w:rsid w:val="00CA2E0D"/>
    <w:rsid w:val="00CA3B6F"/>
    <w:rsid w:val="00CA62D9"/>
    <w:rsid w:val="00CA68AA"/>
    <w:rsid w:val="00CA6970"/>
    <w:rsid w:val="00CA79B9"/>
    <w:rsid w:val="00CB14CE"/>
    <w:rsid w:val="00CB1803"/>
    <w:rsid w:val="00CB23E7"/>
    <w:rsid w:val="00CB3B7A"/>
    <w:rsid w:val="00CB7E97"/>
    <w:rsid w:val="00CC1B42"/>
    <w:rsid w:val="00CC1EF3"/>
    <w:rsid w:val="00CC44BF"/>
    <w:rsid w:val="00CC58F3"/>
    <w:rsid w:val="00CC78EA"/>
    <w:rsid w:val="00CC7ADE"/>
    <w:rsid w:val="00CD01FD"/>
    <w:rsid w:val="00CD217B"/>
    <w:rsid w:val="00CD231C"/>
    <w:rsid w:val="00CD251D"/>
    <w:rsid w:val="00CD2623"/>
    <w:rsid w:val="00CD2895"/>
    <w:rsid w:val="00CD2E90"/>
    <w:rsid w:val="00CD489E"/>
    <w:rsid w:val="00CD6C52"/>
    <w:rsid w:val="00CD78D2"/>
    <w:rsid w:val="00CE07C1"/>
    <w:rsid w:val="00CE1D77"/>
    <w:rsid w:val="00CE24C7"/>
    <w:rsid w:val="00CE2817"/>
    <w:rsid w:val="00CE37E3"/>
    <w:rsid w:val="00CE42F0"/>
    <w:rsid w:val="00CE4911"/>
    <w:rsid w:val="00CE5912"/>
    <w:rsid w:val="00CE6BF3"/>
    <w:rsid w:val="00CE7077"/>
    <w:rsid w:val="00CF0F8D"/>
    <w:rsid w:val="00CF294E"/>
    <w:rsid w:val="00CF2A23"/>
    <w:rsid w:val="00CF3B34"/>
    <w:rsid w:val="00CF4817"/>
    <w:rsid w:val="00CF4C4D"/>
    <w:rsid w:val="00CF4F1F"/>
    <w:rsid w:val="00CF7961"/>
    <w:rsid w:val="00D00E00"/>
    <w:rsid w:val="00D0347B"/>
    <w:rsid w:val="00D03D41"/>
    <w:rsid w:val="00D0434E"/>
    <w:rsid w:val="00D06BB1"/>
    <w:rsid w:val="00D07988"/>
    <w:rsid w:val="00D116DE"/>
    <w:rsid w:val="00D122FE"/>
    <w:rsid w:val="00D12CBF"/>
    <w:rsid w:val="00D13215"/>
    <w:rsid w:val="00D13CE8"/>
    <w:rsid w:val="00D142B6"/>
    <w:rsid w:val="00D14EF4"/>
    <w:rsid w:val="00D14F78"/>
    <w:rsid w:val="00D163FE"/>
    <w:rsid w:val="00D16709"/>
    <w:rsid w:val="00D16BB3"/>
    <w:rsid w:val="00D1710C"/>
    <w:rsid w:val="00D22523"/>
    <w:rsid w:val="00D22C89"/>
    <w:rsid w:val="00D23AEE"/>
    <w:rsid w:val="00D26337"/>
    <w:rsid w:val="00D26D33"/>
    <w:rsid w:val="00D27952"/>
    <w:rsid w:val="00D31548"/>
    <w:rsid w:val="00D31A95"/>
    <w:rsid w:val="00D325E6"/>
    <w:rsid w:val="00D343E2"/>
    <w:rsid w:val="00D34C47"/>
    <w:rsid w:val="00D36596"/>
    <w:rsid w:val="00D36C3A"/>
    <w:rsid w:val="00D40301"/>
    <w:rsid w:val="00D404D2"/>
    <w:rsid w:val="00D4486D"/>
    <w:rsid w:val="00D448CC"/>
    <w:rsid w:val="00D44EBD"/>
    <w:rsid w:val="00D44FDE"/>
    <w:rsid w:val="00D506F6"/>
    <w:rsid w:val="00D52FF8"/>
    <w:rsid w:val="00D53BF9"/>
    <w:rsid w:val="00D55008"/>
    <w:rsid w:val="00D57508"/>
    <w:rsid w:val="00D5762E"/>
    <w:rsid w:val="00D57A8B"/>
    <w:rsid w:val="00D57AB9"/>
    <w:rsid w:val="00D60B0D"/>
    <w:rsid w:val="00D610B5"/>
    <w:rsid w:val="00D62D80"/>
    <w:rsid w:val="00D62E87"/>
    <w:rsid w:val="00D72143"/>
    <w:rsid w:val="00D739AA"/>
    <w:rsid w:val="00D7424F"/>
    <w:rsid w:val="00D7482A"/>
    <w:rsid w:val="00D752CD"/>
    <w:rsid w:val="00D75764"/>
    <w:rsid w:val="00D75C47"/>
    <w:rsid w:val="00D80F5F"/>
    <w:rsid w:val="00D82A8A"/>
    <w:rsid w:val="00D855C0"/>
    <w:rsid w:val="00D868FE"/>
    <w:rsid w:val="00D872D3"/>
    <w:rsid w:val="00D87544"/>
    <w:rsid w:val="00D87676"/>
    <w:rsid w:val="00D91691"/>
    <w:rsid w:val="00D93653"/>
    <w:rsid w:val="00D940A7"/>
    <w:rsid w:val="00D9486D"/>
    <w:rsid w:val="00D94CAD"/>
    <w:rsid w:val="00DA09F3"/>
    <w:rsid w:val="00DA1E9A"/>
    <w:rsid w:val="00DA29F3"/>
    <w:rsid w:val="00DA2C02"/>
    <w:rsid w:val="00DA3A88"/>
    <w:rsid w:val="00DA607B"/>
    <w:rsid w:val="00DA65AA"/>
    <w:rsid w:val="00DA771E"/>
    <w:rsid w:val="00DB03FA"/>
    <w:rsid w:val="00DB274C"/>
    <w:rsid w:val="00DB353D"/>
    <w:rsid w:val="00DB35B1"/>
    <w:rsid w:val="00DB3A34"/>
    <w:rsid w:val="00DB40DB"/>
    <w:rsid w:val="00DB7057"/>
    <w:rsid w:val="00DB74C6"/>
    <w:rsid w:val="00DB79D9"/>
    <w:rsid w:val="00DB7ABE"/>
    <w:rsid w:val="00DC116F"/>
    <w:rsid w:val="00DC12B5"/>
    <w:rsid w:val="00DC2DB9"/>
    <w:rsid w:val="00DC507A"/>
    <w:rsid w:val="00DC5A91"/>
    <w:rsid w:val="00DC7F3A"/>
    <w:rsid w:val="00DD4303"/>
    <w:rsid w:val="00DD4784"/>
    <w:rsid w:val="00DD7C45"/>
    <w:rsid w:val="00DE3699"/>
    <w:rsid w:val="00DE3E79"/>
    <w:rsid w:val="00DE4378"/>
    <w:rsid w:val="00DE50CD"/>
    <w:rsid w:val="00DE670A"/>
    <w:rsid w:val="00DE6E01"/>
    <w:rsid w:val="00DE7C72"/>
    <w:rsid w:val="00DF123F"/>
    <w:rsid w:val="00DF28F5"/>
    <w:rsid w:val="00DF2ABE"/>
    <w:rsid w:val="00DF302E"/>
    <w:rsid w:val="00DF31E7"/>
    <w:rsid w:val="00DF36D5"/>
    <w:rsid w:val="00DF449D"/>
    <w:rsid w:val="00DF69E5"/>
    <w:rsid w:val="00DF7425"/>
    <w:rsid w:val="00DF7433"/>
    <w:rsid w:val="00DF7D39"/>
    <w:rsid w:val="00E0139C"/>
    <w:rsid w:val="00E02909"/>
    <w:rsid w:val="00E03D76"/>
    <w:rsid w:val="00E046B5"/>
    <w:rsid w:val="00E04732"/>
    <w:rsid w:val="00E04CE0"/>
    <w:rsid w:val="00E04FAF"/>
    <w:rsid w:val="00E0793D"/>
    <w:rsid w:val="00E1093D"/>
    <w:rsid w:val="00E11AFC"/>
    <w:rsid w:val="00E12E6A"/>
    <w:rsid w:val="00E13788"/>
    <w:rsid w:val="00E1401A"/>
    <w:rsid w:val="00E14985"/>
    <w:rsid w:val="00E14B64"/>
    <w:rsid w:val="00E151CB"/>
    <w:rsid w:val="00E15EAB"/>
    <w:rsid w:val="00E1637D"/>
    <w:rsid w:val="00E2030C"/>
    <w:rsid w:val="00E208CB"/>
    <w:rsid w:val="00E217FC"/>
    <w:rsid w:val="00E2276C"/>
    <w:rsid w:val="00E258B3"/>
    <w:rsid w:val="00E27CCC"/>
    <w:rsid w:val="00E31497"/>
    <w:rsid w:val="00E33E8C"/>
    <w:rsid w:val="00E33F58"/>
    <w:rsid w:val="00E35D9B"/>
    <w:rsid w:val="00E363A0"/>
    <w:rsid w:val="00E37967"/>
    <w:rsid w:val="00E415C5"/>
    <w:rsid w:val="00E44F28"/>
    <w:rsid w:val="00E4551B"/>
    <w:rsid w:val="00E45CE0"/>
    <w:rsid w:val="00E45F3E"/>
    <w:rsid w:val="00E47177"/>
    <w:rsid w:val="00E51BFB"/>
    <w:rsid w:val="00E56F1D"/>
    <w:rsid w:val="00E57DA9"/>
    <w:rsid w:val="00E602B1"/>
    <w:rsid w:val="00E6052A"/>
    <w:rsid w:val="00E625FA"/>
    <w:rsid w:val="00E6393C"/>
    <w:rsid w:val="00E63B35"/>
    <w:rsid w:val="00E653D1"/>
    <w:rsid w:val="00E66066"/>
    <w:rsid w:val="00E671A5"/>
    <w:rsid w:val="00E7051D"/>
    <w:rsid w:val="00E7090C"/>
    <w:rsid w:val="00E70C15"/>
    <w:rsid w:val="00E72214"/>
    <w:rsid w:val="00E734DA"/>
    <w:rsid w:val="00E7353B"/>
    <w:rsid w:val="00E7370E"/>
    <w:rsid w:val="00E74723"/>
    <w:rsid w:val="00E74A25"/>
    <w:rsid w:val="00E76C7F"/>
    <w:rsid w:val="00E77355"/>
    <w:rsid w:val="00E801E9"/>
    <w:rsid w:val="00E82102"/>
    <w:rsid w:val="00E8267F"/>
    <w:rsid w:val="00E8277A"/>
    <w:rsid w:val="00E83085"/>
    <w:rsid w:val="00E831C2"/>
    <w:rsid w:val="00E835C8"/>
    <w:rsid w:val="00E847ED"/>
    <w:rsid w:val="00E90FC5"/>
    <w:rsid w:val="00E91A39"/>
    <w:rsid w:val="00E91B18"/>
    <w:rsid w:val="00E92BA7"/>
    <w:rsid w:val="00E938F8"/>
    <w:rsid w:val="00E94407"/>
    <w:rsid w:val="00E94B4C"/>
    <w:rsid w:val="00E956D5"/>
    <w:rsid w:val="00E96250"/>
    <w:rsid w:val="00EA043E"/>
    <w:rsid w:val="00EA0B15"/>
    <w:rsid w:val="00EA11FE"/>
    <w:rsid w:val="00EA18C0"/>
    <w:rsid w:val="00EA266B"/>
    <w:rsid w:val="00EA4B84"/>
    <w:rsid w:val="00EA4C08"/>
    <w:rsid w:val="00EA5420"/>
    <w:rsid w:val="00EA5C66"/>
    <w:rsid w:val="00EA6C4A"/>
    <w:rsid w:val="00EA6CF4"/>
    <w:rsid w:val="00EB009D"/>
    <w:rsid w:val="00EB049B"/>
    <w:rsid w:val="00EB1F5F"/>
    <w:rsid w:val="00EB27BE"/>
    <w:rsid w:val="00EB3D7E"/>
    <w:rsid w:val="00EB4CE3"/>
    <w:rsid w:val="00EB4EFF"/>
    <w:rsid w:val="00EC3FD4"/>
    <w:rsid w:val="00EC411E"/>
    <w:rsid w:val="00EC4FB1"/>
    <w:rsid w:val="00EC573F"/>
    <w:rsid w:val="00ED0273"/>
    <w:rsid w:val="00ED077C"/>
    <w:rsid w:val="00ED1A62"/>
    <w:rsid w:val="00ED2358"/>
    <w:rsid w:val="00ED42CC"/>
    <w:rsid w:val="00ED596B"/>
    <w:rsid w:val="00ED6867"/>
    <w:rsid w:val="00ED68A0"/>
    <w:rsid w:val="00ED7391"/>
    <w:rsid w:val="00EE292C"/>
    <w:rsid w:val="00EE6C3F"/>
    <w:rsid w:val="00EE79D1"/>
    <w:rsid w:val="00EF068B"/>
    <w:rsid w:val="00EF08D3"/>
    <w:rsid w:val="00EF3A35"/>
    <w:rsid w:val="00EF3A9A"/>
    <w:rsid w:val="00EF579B"/>
    <w:rsid w:val="00F011C9"/>
    <w:rsid w:val="00F01225"/>
    <w:rsid w:val="00F015A8"/>
    <w:rsid w:val="00F02613"/>
    <w:rsid w:val="00F02958"/>
    <w:rsid w:val="00F04172"/>
    <w:rsid w:val="00F05892"/>
    <w:rsid w:val="00F065AF"/>
    <w:rsid w:val="00F07686"/>
    <w:rsid w:val="00F1026E"/>
    <w:rsid w:val="00F107B5"/>
    <w:rsid w:val="00F11DEF"/>
    <w:rsid w:val="00F12412"/>
    <w:rsid w:val="00F15ACD"/>
    <w:rsid w:val="00F15FD8"/>
    <w:rsid w:val="00F16A4B"/>
    <w:rsid w:val="00F16C31"/>
    <w:rsid w:val="00F16D0F"/>
    <w:rsid w:val="00F2041A"/>
    <w:rsid w:val="00F211EA"/>
    <w:rsid w:val="00F21597"/>
    <w:rsid w:val="00F23314"/>
    <w:rsid w:val="00F236E9"/>
    <w:rsid w:val="00F23805"/>
    <w:rsid w:val="00F245EC"/>
    <w:rsid w:val="00F24BBD"/>
    <w:rsid w:val="00F25659"/>
    <w:rsid w:val="00F258F3"/>
    <w:rsid w:val="00F26069"/>
    <w:rsid w:val="00F26932"/>
    <w:rsid w:val="00F26D62"/>
    <w:rsid w:val="00F30D7A"/>
    <w:rsid w:val="00F3270E"/>
    <w:rsid w:val="00F32783"/>
    <w:rsid w:val="00F32B65"/>
    <w:rsid w:val="00F336EB"/>
    <w:rsid w:val="00F338BA"/>
    <w:rsid w:val="00F33DAB"/>
    <w:rsid w:val="00F34476"/>
    <w:rsid w:val="00F347F0"/>
    <w:rsid w:val="00F363DC"/>
    <w:rsid w:val="00F364DA"/>
    <w:rsid w:val="00F36D42"/>
    <w:rsid w:val="00F37300"/>
    <w:rsid w:val="00F42078"/>
    <w:rsid w:val="00F4274F"/>
    <w:rsid w:val="00F43779"/>
    <w:rsid w:val="00F43E2B"/>
    <w:rsid w:val="00F44FC4"/>
    <w:rsid w:val="00F463CC"/>
    <w:rsid w:val="00F4755E"/>
    <w:rsid w:val="00F501CB"/>
    <w:rsid w:val="00F505CF"/>
    <w:rsid w:val="00F526CE"/>
    <w:rsid w:val="00F53389"/>
    <w:rsid w:val="00F53690"/>
    <w:rsid w:val="00F53EDA"/>
    <w:rsid w:val="00F54A6E"/>
    <w:rsid w:val="00F56049"/>
    <w:rsid w:val="00F560D2"/>
    <w:rsid w:val="00F57C12"/>
    <w:rsid w:val="00F624FD"/>
    <w:rsid w:val="00F6298C"/>
    <w:rsid w:val="00F62FCB"/>
    <w:rsid w:val="00F6481A"/>
    <w:rsid w:val="00F65D29"/>
    <w:rsid w:val="00F65F57"/>
    <w:rsid w:val="00F70723"/>
    <w:rsid w:val="00F71F78"/>
    <w:rsid w:val="00F721AC"/>
    <w:rsid w:val="00F72D36"/>
    <w:rsid w:val="00F73259"/>
    <w:rsid w:val="00F735E3"/>
    <w:rsid w:val="00F74DDE"/>
    <w:rsid w:val="00F75D2C"/>
    <w:rsid w:val="00F75F9F"/>
    <w:rsid w:val="00F764AA"/>
    <w:rsid w:val="00F76E9F"/>
    <w:rsid w:val="00F76FA9"/>
    <w:rsid w:val="00F77636"/>
    <w:rsid w:val="00F80311"/>
    <w:rsid w:val="00F811E0"/>
    <w:rsid w:val="00F82345"/>
    <w:rsid w:val="00F82F0E"/>
    <w:rsid w:val="00F83676"/>
    <w:rsid w:val="00F851E1"/>
    <w:rsid w:val="00F85783"/>
    <w:rsid w:val="00F857C4"/>
    <w:rsid w:val="00F86870"/>
    <w:rsid w:val="00F906B7"/>
    <w:rsid w:val="00F90F11"/>
    <w:rsid w:val="00F93157"/>
    <w:rsid w:val="00F93AA7"/>
    <w:rsid w:val="00F94138"/>
    <w:rsid w:val="00F94440"/>
    <w:rsid w:val="00F95E2B"/>
    <w:rsid w:val="00FA11DC"/>
    <w:rsid w:val="00FA299D"/>
    <w:rsid w:val="00FA42D7"/>
    <w:rsid w:val="00FA4B27"/>
    <w:rsid w:val="00FA4C76"/>
    <w:rsid w:val="00FA52DA"/>
    <w:rsid w:val="00FA5EC9"/>
    <w:rsid w:val="00FB04B7"/>
    <w:rsid w:val="00FB2AA9"/>
    <w:rsid w:val="00FB2EF4"/>
    <w:rsid w:val="00FB2FAF"/>
    <w:rsid w:val="00FB3263"/>
    <w:rsid w:val="00FB3AEB"/>
    <w:rsid w:val="00FB3B73"/>
    <w:rsid w:val="00FB4BD6"/>
    <w:rsid w:val="00FB50E4"/>
    <w:rsid w:val="00FB59FC"/>
    <w:rsid w:val="00FB689A"/>
    <w:rsid w:val="00FB7594"/>
    <w:rsid w:val="00FB7882"/>
    <w:rsid w:val="00FB7BF2"/>
    <w:rsid w:val="00FC0BC9"/>
    <w:rsid w:val="00FC166B"/>
    <w:rsid w:val="00FC2A7F"/>
    <w:rsid w:val="00FC2CD4"/>
    <w:rsid w:val="00FC3EA7"/>
    <w:rsid w:val="00FC4D01"/>
    <w:rsid w:val="00FD080A"/>
    <w:rsid w:val="00FD0E6D"/>
    <w:rsid w:val="00FD2617"/>
    <w:rsid w:val="00FD6CB7"/>
    <w:rsid w:val="00FD79CD"/>
    <w:rsid w:val="00FE455F"/>
    <w:rsid w:val="00FE4C12"/>
    <w:rsid w:val="00FE5806"/>
    <w:rsid w:val="00FF143E"/>
    <w:rsid w:val="00FF1DA4"/>
    <w:rsid w:val="00FF28D4"/>
    <w:rsid w:val="00FF385B"/>
    <w:rsid w:val="00FF3D42"/>
    <w:rsid w:val="00FF6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62D2"/>
  <w15:chartTrackingRefBased/>
  <w15:docId w15:val="{F39D4081-A1DD-1B40-9982-2E04BD525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F2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86316"/>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386316"/>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386316"/>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386316"/>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386316"/>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386316"/>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386316"/>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386316"/>
    <w:pPr>
      <w:keepNext/>
      <w:keepLines/>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386316"/>
    <w:pPr>
      <w:keepNext/>
      <w:keepLines/>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3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3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3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3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3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3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3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3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316"/>
    <w:rPr>
      <w:rFonts w:eastAsiaTheme="majorEastAsia" w:cstheme="majorBidi"/>
      <w:color w:val="272727" w:themeColor="text1" w:themeTint="D8"/>
    </w:rPr>
  </w:style>
  <w:style w:type="paragraph" w:styleId="Title">
    <w:name w:val="Title"/>
    <w:basedOn w:val="Normal"/>
    <w:next w:val="Normal"/>
    <w:link w:val="TitleChar"/>
    <w:uiPriority w:val="10"/>
    <w:qFormat/>
    <w:rsid w:val="00386316"/>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863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316"/>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3863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316"/>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386316"/>
    <w:rPr>
      <w:i/>
      <w:iCs/>
      <w:color w:val="404040" w:themeColor="text1" w:themeTint="BF"/>
    </w:rPr>
  </w:style>
  <w:style w:type="paragraph" w:styleId="ListParagraph">
    <w:name w:val="List Paragraph"/>
    <w:basedOn w:val="Normal"/>
    <w:uiPriority w:val="34"/>
    <w:qFormat/>
    <w:rsid w:val="00386316"/>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386316"/>
    <w:rPr>
      <w:i/>
      <w:iCs/>
      <w:color w:val="0F4761" w:themeColor="accent1" w:themeShade="BF"/>
    </w:rPr>
  </w:style>
  <w:style w:type="paragraph" w:styleId="IntenseQuote">
    <w:name w:val="Intense Quote"/>
    <w:basedOn w:val="Normal"/>
    <w:next w:val="Normal"/>
    <w:link w:val="IntenseQuoteChar"/>
    <w:uiPriority w:val="30"/>
    <w:qFormat/>
    <w:rsid w:val="0038631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386316"/>
    <w:rPr>
      <w:i/>
      <w:iCs/>
      <w:color w:val="0F4761" w:themeColor="accent1" w:themeShade="BF"/>
    </w:rPr>
  </w:style>
  <w:style w:type="character" w:styleId="IntenseReference">
    <w:name w:val="Intense Reference"/>
    <w:basedOn w:val="DefaultParagraphFont"/>
    <w:uiPriority w:val="32"/>
    <w:qFormat/>
    <w:rsid w:val="00386316"/>
    <w:rPr>
      <w:b/>
      <w:bCs/>
      <w:smallCaps/>
      <w:color w:val="0F4761" w:themeColor="accent1" w:themeShade="BF"/>
      <w:spacing w:val="5"/>
    </w:rPr>
  </w:style>
  <w:style w:type="character" w:styleId="Hyperlink">
    <w:name w:val="Hyperlink"/>
    <w:basedOn w:val="DefaultParagraphFont"/>
    <w:uiPriority w:val="99"/>
    <w:unhideWhenUsed/>
    <w:rsid w:val="005C27DE"/>
    <w:rPr>
      <w:color w:val="467886" w:themeColor="hyperlink"/>
      <w:u w:val="single"/>
    </w:rPr>
  </w:style>
  <w:style w:type="character" w:styleId="UnresolvedMention">
    <w:name w:val="Unresolved Mention"/>
    <w:basedOn w:val="DefaultParagraphFont"/>
    <w:uiPriority w:val="99"/>
    <w:semiHidden/>
    <w:unhideWhenUsed/>
    <w:rsid w:val="005C27DE"/>
    <w:rPr>
      <w:color w:val="605E5C"/>
      <w:shd w:val="clear" w:color="auto" w:fill="E1DFDD"/>
    </w:rPr>
  </w:style>
  <w:style w:type="character" w:customStyle="1" w:styleId="apple-converted-space">
    <w:name w:val="apple-converted-space"/>
    <w:basedOn w:val="DefaultParagraphFont"/>
    <w:rsid w:val="005C27DE"/>
  </w:style>
  <w:style w:type="character" w:customStyle="1" w:styleId="html-italic">
    <w:name w:val="html-italic"/>
    <w:basedOn w:val="DefaultParagraphFont"/>
    <w:rsid w:val="005C27DE"/>
  </w:style>
  <w:style w:type="paragraph" w:styleId="Header">
    <w:name w:val="header"/>
    <w:basedOn w:val="Normal"/>
    <w:link w:val="HeaderChar"/>
    <w:uiPriority w:val="99"/>
    <w:unhideWhenUsed/>
    <w:rsid w:val="00D0347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0347B"/>
  </w:style>
  <w:style w:type="paragraph" w:styleId="Footer">
    <w:name w:val="footer"/>
    <w:basedOn w:val="Normal"/>
    <w:link w:val="FooterChar"/>
    <w:uiPriority w:val="99"/>
    <w:unhideWhenUsed/>
    <w:rsid w:val="00D0347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0347B"/>
  </w:style>
  <w:style w:type="character" w:styleId="PageNumber">
    <w:name w:val="page number"/>
    <w:basedOn w:val="DefaultParagraphFont"/>
    <w:uiPriority w:val="99"/>
    <w:semiHidden/>
    <w:unhideWhenUsed/>
    <w:rsid w:val="00D0347B"/>
  </w:style>
  <w:style w:type="character" w:styleId="Strong">
    <w:name w:val="Strong"/>
    <w:basedOn w:val="DefaultParagraphFont"/>
    <w:uiPriority w:val="22"/>
    <w:qFormat/>
    <w:rsid w:val="00711114"/>
    <w:rPr>
      <w:b/>
      <w:bCs/>
    </w:rPr>
  </w:style>
  <w:style w:type="character" w:styleId="FollowedHyperlink">
    <w:name w:val="FollowedHyperlink"/>
    <w:basedOn w:val="DefaultParagraphFont"/>
    <w:uiPriority w:val="99"/>
    <w:semiHidden/>
    <w:unhideWhenUsed/>
    <w:rsid w:val="003D362A"/>
    <w:rPr>
      <w:color w:val="96607D" w:themeColor="followedHyperlink"/>
      <w:u w:val="single"/>
    </w:rPr>
  </w:style>
  <w:style w:type="character" w:styleId="Emphasis">
    <w:name w:val="Emphasis"/>
    <w:basedOn w:val="DefaultParagraphFont"/>
    <w:uiPriority w:val="20"/>
    <w:qFormat/>
    <w:rsid w:val="00103B05"/>
    <w:rPr>
      <w:i/>
      <w:iCs/>
    </w:rPr>
  </w:style>
  <w:style w:type="paragraph" w:styleId="NormalWeb">
    <w:name w:val="Normal (Web)"/>
    <w:basedOn w:val="Normal"/>
    <w:uiPriority w:val="99"/>
    <w:unhideWhenUsed/>
    <w:rsid w:val="00103B05"/>
    <w:pPr>
      <w:spacing w:before="100" w:beforeAutospacing="1" w:after="100" w:afterAutospacing="1"/>
    </w:pPr>
  </w:style>
  <w:style w:type="character" w:customStyle="1" w:styleId="citationsource-journal">
    <w:name w:val="citation_source-journal"/>
    <w:basedOn w:val="DefaultParagraphFont"/>
    <w:rsid w:val="00103B05"/>
  </w:style>
  <w:style w:type="character" w:customStyle="1" w:styleId="ref-journal">
    <w:name w:val="ref-journal"/>
    <w:basedOn w:val="DefaultParagraphFont"/>
    <w:rsid w:val="00103B05"/>
  </w:style>
  <w:style w:type="character" w:customStyle="1" w:styleId="ref-vol">
    <w:name w:val="ref-vol"/>
    <w:basedOn w:val="DefaultParagraphFont"/>
    <w:rsid w:val="00103B05"/>
  </w:style>
  <w:style w:type="character" w:customStyle="1" w:styleId="author">
    <w:name w:val="author"/>
    <w:basedOn w:val="DefaultParagraphFont"/>
    <w:rsid w:val="00103B05"/>
  </w:style>
  <w:style w:type="character" w:customStyle="1" w:styleId="pubyear">
    <w:name w:val="pubyear"/>
    <w:basedOn w:val="DefaultParagraphFont"/>
    <w:rsid w:val="00103B05"/>
  </w:style>
  <w:style w:type="character" w:customStyle="1" w:styleId="articletitle">
    <w:name w:val="articletitle"/>
    <w:basedOn w:val="DefaultParagraphFont"/>
    <w:rsid w:val="00103B05"/>
  </w:style>
  <w:style w:type="character" w:customStyle="1" w:styleId="vol">
    <w:name w:val="vol"/>
    <w:basedOn w:val="DefaultParagraphFont"/>
    <w:rsid w:val="00103B05"/>
  </w:style>
  <w:style w:type="character" w:customStyle="1" w:styleId="pagefirst">
    <w:name w:val="pagefirst"/>
    <w:basedOn w:val="DefaultParagraphFont"/>
    <w:rsid w:val="00103B05"/>
  </w:style>
  <w:style w:type="character" w:customStyle="1" w:styleId="pagelast">
    <w:name w:val="pagelast"/>
    <w:basedOn w:val="DefaultParagraphFont"/>
    <w:rsid w:val="00103B05"/>
  </w:style>
  <w:style w:type="paragraph" w:customStyle="1" w:styleId="doi">
    <w:name w:val="doi"/>
    <w:basedOn w:val="Normal"/>
    <w:rsid w:val="00A35C35"/>
    <w:pPr>
      <w:spacing w:before="100" w:beforeAutospacing="1" w:after="100" w:afterAutospacing="1"/>
    </w:pPr>
  </w:style>
  <w:style w:type="character" w:customStyle="1" w:styleId="contributors">
    <w:name w:val="contributors"/>
    <w:basedOn w:val="DefaultParagraphFont"/>
    <w:rsid w:val="00D22523"/>
  </w:style>
  <w:style w:type="character" w:customStyle="1" w:styleId="maintitle">
    <w:name w:val="maintitle"/>
    <w:basedOn w:val="DefaultParagraphFont"/>
    <w:rsid w:val="00D22523"/>
  </w:style>
  <w:style w:type="character" w:customStyle="1" w:styleId="editors">
    <w:name w:val="editors"/>
    <w:basedOn w:val="DefaultParagraphFont"/>
    <w:rsid w:val="00D22523"/>
  </w:style>
  <w:style w:type="character" w:customStyle="1" w:styleId="print-publication-date">
    <w:name w:val="print-publication-date"/>
    <w:basedOn w:val="DefaultParagraphFont"/>
    <w:rsid w:val="00D22523"/>
  </w:style>
  <w:style w:type="character" w:customStyle="1" w:styleId="online-edition">
    <w:name w:val="online-edition"/>
    <w:basedOn w:val="DefaultParagraphFont"/>
    <w:rsid w:val="00D22523"/>
  </w:style>
  <w:style w:type="character" w:customStyle="1" w:styleId="containing-site">
    <w:name w:val="containing-site"/>
    <w:basedOn w:val="DefaultParagraphFont"/>
    <w:rsid w:val="00D22523"/>
  </w:style>
  <w:style w:type="character" w:customStyle="1" w:styleId="online-publication-date">
    <w:name w:val="online-publication-date"/>
    <w:basedOn w:val="DefaultParagraphFont"/>
    <w:rsid w:val="00D22523"/>
  </w:style>
  <w:style w:type="character" w:customStyle="1" w:styleId="accessed-date">
    <w:name w:val="accessed-date"/>
    <w:basedOn w:val="DefaultParagraphFont"/>
    <w:rsid w:val="00D22523"/>
  </w:style>
  <w:style w:type="character" w:customStyle="1" w:styleId="artauthors">
    <w:name w:val="art_authors"/>
    <w:basedOn w:val="DefaultParagraphFont"/>
    <w:rsid w:val="00E44F28"/>
  </w:style>
  <w:style w:type="character" w:customStyle="1" w:styleId="year">
    <w:name w:val="year"/>
    <w:basedOn w:val="DefaultParagraphFont"/>
    <w:rsid w:val="00E44F28"/>
  </w:style>
  <w:style w:type="character" w:customStyle="1" w:styleId="journalname">
    <w:name w:val="journalname"/>
    <w:basedOn w:val="DefaultParagraphFont"/>
    <w:rsid w:val="00E44F28"/>
  </w:style>
  <w:style w:type="character" w:customStyle="1" w:styleId="volume">
    <w:name w:val="volume"/>
    <w:basedOn w:val="DefaultParagraphFont"/>
    <w:rsid w:val="00E44F28"/>
  </w:style>
  <w:style w:type="character" w:customStyle="1" w:styleId="page">
    <w:name w:val="page"/>
    <w:basedOn w:val="DefaultParagraphFont"/>
    <w:rsid w:val="00E44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5178">
      <w:bodyDiv w:val="1"/>
      <w:marLeft w:val="0"/>
      <w:marRight w:val="0"/>
      <w:marTop w:val="0"/>
      <w:marBottom w:val="0"/>
      <w:divBdr>
        <w:top w:val="none" w:sz="0" w:space="0" w:color="auto"/>
        <w:left w:val="none" w:sz="0" w:space="0" w:color="auto"/>
        <w:bottom w:val="none" w:sz="0" w:space="0" w:color="auto"/>
        <w:right w:val="none" w:sz="0" w:space="0" w:color="auto"/>
      </w:divBdr>
    </w:div>
    <w:div w:id="782529873">
      <w:bodyDiv w:val="1"/>
      <w:marLeft w:val="0"/>
      <w:marRight w:val="0"/>
      <w:marTop w:val="0"/>
      <w:marBottom w:val="0"/>
      <w:divBdr>
        <w:top w:val="none" w:sz="0" w:space="0" w:color="auto"/>
        <w:left w:val="none" w:sz="0" w:space="0" w:color="auto"/>
        <w:bottom w:val="none" w:sz="0" w:space="0" w:color="auto"/>
        <w:right w:val="none" w:sz="0" w:space="0" w:color="auto"/>
      </w:divBdr>
    </w:div>
    <w:div w:id="1038046624">
      <w:bodyDiv w:val="1"/>
      <w:marLeft w:val="0"/>
      <w:marRight w:val="0"/>
      <w:marTop w:val="0"/>
      <w:marBottom w:val="0"/>
      <w:divBdr>
        <w:top w:val="none" w:sz="0" w:space="0" w:color="auto"/>
        <w:left w:val="none" w:sz="0" w:space="0" w:color="auto"/>
        <w:bottom w:val="none" w:sz="0" w:space="0" w:color="auto"/>
        <w:right w:val="none" w:sz="0" w:space="0" w:color="auto"/>
      </w:divBdr>
    </w:div>
    <w:div w:id="1089619591">
      <w:bodyDiv w:val="1"/>
      <w:marLeft w:val="0"/>
      <w:marRight w:val="0"/>
      <w:marTop w:val="0"/>
      <w:marBottom w:val="0"/>
      <w:divBdr>
        <w:top w:val="none" w:sz="0" w:space="0" w:color="auto"/>
        <w:left w:val="none" w:sz="0" w:space="0" w:color="auto"/>
        <w:bottom w:val="none" w:sz="0" w:space="0" w:color="auto"/>
        <w:right w:val="none" w:sz="0" w:space="0" w:color="auto"/>
      </w:divBdr>
      <w:divsChild>
        <w:div w:id="502939101">
          <w:marLeft w:val="0"/>
          <w:marRight w:val="0"/>
          <w:marTop w:val="0"/>
          <w:marBottom w:val="0"/>
          <w:divBdr>
            <w:top w:val="none" w:sz="0" w:space="0" w:color="auto"/>
            <w:left w:val="none" w:sz="0" w:space="0" w:color="auto"/>
            <w:bottom w:val="none" w:sz="0" w:space="0" w:color="auto"/>
            <w:right w:val="none" w:sz="0" w:space="0" w:color="auto"/>
          </w:divBdr>
        </w:div>
        <w:div w:id="1666470616">
          <w:marLeft w:val="0"/>
          <w:marRight w:val="0"/>
          <w:marTop w:val="225"/>
          <w:marBottom w:val="0"/>
          <w:divBdr>
            <w:top w:val="none" w:sz="0" w:space="0" w:color="auto"/>
            <w:left w:val="none" w:sz="0" w:space="0" w:color="auto"/>
            <w:bottom w:val="none" w:sz="0" w:space="0" w:color="auto"/>
            <w:right w:val="none" w:sz="0" w:space="0" w:color="auto"/>
          </w:divBdr>
        </w:div>
      </w:divsChild>
    </w:div>
    <w:div w:id="1440564428">
      <w:bodyDiv w:val="1"/>
      <w:marLeft w:val="0"/>
      <w:marRight w:val="0"/>
      <w:marTop w:val="0"/>
      <w:marBottom w:val="0"/>
      <w:divBdr>
        <w:top w:val="none" w:sz="0" w:space="0" w:color="auto"/>
        <w:left w:val="none" w:sz="0" w:space="0" w:color="auto"/>
        <w:bottom w:val="none" w:sz="0" w:space="0" w:color="auto"/>
        <w:right w:val="none" w:sz="0" w:space="0" w:color="auto"/>
      </w:divBdr>
      <w:divsChild>
        <w:div w:id="967663934">
          <w:marLeft w:val="0"/>
          <w:marRight w:val="0"/>
          <w:marTop w:val="0"/>
          <w:marBottom w:val="0"/>
          <w:divBdr>
            <w:top w:val="none" w:sz="0" w:space="0" w:color="auto"/>
            <w:left w:val="none" w:sz="0" w:space="0" w:color="auto"/>
            <w:bottom w:val="none" w:sz="0" w:space="0" w:color="auto"/>
            <w:right w:val="none" w:sz="0" w:space="0" w:color="auto"/>
          </w:divBdr>
        </w:div>
      </w:divsChild>
    </w:div>
    <w:div w:id="1755472714">
      <w:bodyDiv w:val="1"/>
      <w:marLeft w:val="0"/>
      <w:marRight w:val="0"/>
      <w:marTop w:val="0"/>
      <w:marBottom w:val="0"/>
      <w:divBdr>
        <w:top w:val="none" w:sz="0" w:space="0" w:color="auto"/>
        <w:left w:val="none" w:sz="0" w:space="0" w:color="auto"/>
        <w:bottom w:val="none" w:sz="0" w:space="0" w:color="auto"/>
        <w:right w:val="none" w:sz="0" w:space="0" w:color="auto"/>
      </w:divBdr>
      <w:divsChild>
        <w:div w:id="1933078372">
          <w:marLeft w:val="0"/>
          <w:marRight w:val="0"/>
          <w:marTop w:val="0"/>
          <w:marBottom w:val="0"/>
          <w:divBdr>
            <w:top w:val="none" w:sz="0" w:space="0" w:color="auto"/>
            <w:left w:val="none" w:sz="0" w:space="0" w:color="auto"/>
            <w:bottom w:val="none" w:sz="0" w:space="0" w:color="auto"/>
            <w:right w:val="none" w:sz="0" w:space="0" w:color="auto"/>
          </w:divBdr>
        </w:div>
      </w:divsChild>
    </w:div>
    <w:div w:id="1799377991">
      <w:bodyDiv w:val="1"/>
      <w:marLeft w:val="0"/>
      <w:marRight w:val="0"/>
      <w:marTop w:val="0"/>
      <w:marBottom w:val="0"/>
      <w:divBdr>
        <w:top w:val="none" w:sz="0" w:space="0" w:color="auto"/>
        <w:left w:val="none" w:sz="0" w:space="0" w:color="auto"/>
        <w:bottom w:val="none" w:sz="0" w:space="0" w:color="auto"/>
        <w:right w:val="none" w:sz="0" w:space="0" w:color="auto"/>
      </w:divBdr>
      <w:divsChild>
        <w:div w:id="1603874503">
          <w:marLeft w:val="0"/>
          <w:marRight w:val="0"/>
          <w:marTop w:val="0"/>
          <w:marBottom w:val="120"/>
          <w:divBdr>
            <w:top w:val="none" w:sz="0" w:space="0" w:color="auto"/>
            <w:left w:val="none" w:sz="0" w:space="0" w:color="auto"/>
            <w:bottom w:val="none" w:sz="0" w:space="0" w:color="auto"/>
            <w:right w:val="none" w:sz="0" w:space="0" w:color="auto"/>
          </w:divBdr>
        </w:div>
        <w:div w:id="755398620">
          <w:marLeft w:val="0"/>
          <w:marRight w:val="0"/>
          <w:marTop w:val="0"/>
          <w:marBottom w:val="120"/>
          <w:divBdr>
            <w:top w:val="none" w:sz="0" w:space="0" w:color="auto"/>
            <w:left w:val="none" w:sz="0" w:space="0" w:color="auto"/>
            <w:bottom w:val="none" w:sz="0" w:space="0" w:color="auto"/>
            <w:right w:val="none" w:sz="0" w:space="0" w:color="auto"/>
          </w:divBdr>
        </w:div>
      </w:divsChild>
    </w:div>
    <w:div w:id="188162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26800091" TargetMode="External"/><Relationship Id="rId18" Type="http://schemas.openxmlformats.org/officeDocument/2006/relationships/hyperlink" Target="https://www.ted.com/talks/kimberle_crenshaw_the_urgency_of_intersectionality?language=en" TargetMode="External"/><Relationship Id="rId26" Type="http://schemas.openxmlformats.org/officeDocument/2006/relationships/hyperlink" Target="https://www.gov.uk/government/publications/equality-bill-impact-assessment-version-3" TargetMode="External"/><Relationship Id="rId39" Type="http://schemas.openxmlformats.org/officeDocument/2006/relationships/hyperlink" Target="https://doi.org/None" TargetMode="External"/><Relationship Id="rId21" Type="http://schemas.openxmlformats.org/officeDocument/2006/relationships/hyperlink" Target="https://doi.org/10.1093/oxfordhb/9780190067397.013.16" TargetMode="External"/><Relationship Id="rId34" Type="http://schemas.openxmlformats.org/officeDocument/2006/relationships/hyperlink" Target="https://www.emerald.com/insight/search?q=Christopher%20Dunbar" TargetMode="External"/><Relationship Id="rId42" Type="http://schemas.openxmlformats.org/officeDocument/2006/relationships/hyperlink" Target="https://doi.org/10.1108/S2051-231720160000004006" TargetMode="External"/><Relationship Id="rId47" Type="http://schemas.openxmlformats.org/officeDocument/2006/relationships/hyperlink" Target="https://doi.org/10.3390/challe12010005" TargetMode="External"/><Relationship Id="rId50" Type="http://schemas.openxmlformats.org/officeDocument/2006/relationships/hyperlink" Target="https://workingchance.ams3.cdn.digitaloceanspaces.com/media/documents/Worst-Case_Scenario_-_Working_Chance_2021.pdf"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inds.wisconsin.edu/bitstream/handle/1793/80340/Coleman_Curtis_Dissertation.pdf?sequence=1&amp;isAllowed=y" TargetMode="External"/><Relationship Id="rId29" Type="http://schemas.openxmlformats.org/officeDocument/2006/relationships/hyperlink" Target="https://clok.uclan.ac.uk/34367/" TargetMode="External"/><Relationship Id="rId11" Type="http://schemas.openxmlformats.org/officeDocument/2006/relationships/hyperlink" Target="https://ore.exeter.ac.uk/repository/handle/10871/134875" TargetMode="External"/><Relationship Id="rId24" Type="http://schemas.openxmlformats.org/officeDocument/2006/relationships/hyperlink" Target="https://www.justiceinspectorates.gov.uk/hmiprobation/wp-content/uploads/sites/5/2021/10/The-experiences-of-black-and-mixed-heritage-boys-in-the-youth-justice-system-thematic-report-v1.0.pdf" TargetMode="External"/><Relationship Id="rId32" Type="http://schemas.openxmlformats.org/officeDocument/2006/relationships/hyperlink" Target="https://www.emerald.com/insight/search?q=Hugh%20Potter" TargetMode="External"/><Relationship Id="rId37" Type="http://schemas.openxmlformats.org/officeDocument/2006/relationships/hyperlink" Target="https://doi.org/10.31219/osf.io/7345k" TargetMode="External"/><Relationship Id="rId40" Type="http://schemas.openxmlformats.org/officeDocument/2006/relationships/hyperlink" Target="https://repository.essex.ac.uk/31017/" TargetMode="External"/><Relationship Id="rId45" Type="http://schemas.openxmlformats.org/officeDocument/2006/relationships/hyperlink" Target="https://digitalcommons.kennesaw.edu/masterstheses/18/"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2105/AJPH.2012.300750"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irr.org.uk/wp-content/uploads/2020/09/How-Black-Working-Class-Youth-are-Criminalised-and-Excluded-in-the-English-School-System.pdf" TargetMode="External"/><Relationship Id="rId44" Type="http://schemas.openxmlformats.org/officeDocument/2006/relationships/hyperlink" Target="https://doi.org/10.1093/acrefore/9780190264093.013.1342"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etpol.org/wp-content/uploads/2022/04/Local-Police-Monitoring-A-Practical-Guide-April-2022.pdf" TargetMode="External"/><Relationship Id="rId14" Type="http://schemas.openxmlformats.org/officeDocument/2006/relationships/hyperlink" Target="https://www.childrenscommissioner.gov.uk/resource/strip-search-of-children-in-england-and-wales/" TargetMode="External"/><Relationship Id="rId22" Type="http://schemas.openxmlformats.org/officeDocument/2006/relationships/hyperlink" Target="https://digitalcollections.drew.edu/UniversityArchives/ThesesAndDissertations/CLA/BA/2022/Grossmann/" TargetMode="External"/><Relationship Id="rId27" Type="http://schemas.openxmlformats.org/officeDocument/2006/relationships/hyperlink" Target="https://ssrn.com/abstract=3951893" TargetMode="External"/><Relationship Id="rId30" Type="http://schemas.openxmlformats.org/officeDocument/2006/relationships/hyperlink" Target="https://jdc.jefferson.edu/cgi/viewcontent.cgi?article=1017&amp;context=diss_masters" TargetMode="External"/><Relationship Id="rId35" Type="http://schemas.openxmlformats.org/officeDocument/2006/relationships/hyperlink" Target="https://doi.org/10.1108/S2051-231720160000004005" TargetMode="External"/><Relationship Id="rId43" Type="http://schemas.openxmlformats.org/officeDocument/2006/relationships/hyperlink" Target="https://doi.org/10.1177/0731121416679371" TargetMode="External"/><Relationship Id="rId48" Type="http://schemas.openxmlformats.org/officeDocument/2006/relationships/hyperlink" Target="https://www.govinfo.gov/content/pkg/STATUTE-79/pdf/STATUTE-79-Pg437.pdf" TargetMode="External"/><Relationship Id="rId56" Type="http://schemas.openxmlformats.org/officeDocument/2006/relationships/theme" Target="theme/theme1.xml"/><Relationship Id="rId8" Type="http://schemas.openxmlformats.org/officeDocument/2006/relationships/hyperlink" Target="https://discovery.ucl.ac.uk/id/eprint/10115766/1/2020-Q3.pdf" TargetMode="External"/><Relationship Id="rId51" Type="http://schemas.openxmlformats.org/officeDocument/2006/relationships/hyperlink" Target="http://repository.londonmet.ac.uk/920/1/YoungTara_RiskyYouthOrGangMembers.pdf" TargetMode="External"/><Relationship Id="rId3" Type="http://schemas.openxmlformats.org/officeDocument/2006/relationships/styles" Target="styles.xml"/><Relationship Id="rId12" Type="http://schemas.openxmlformats.org/officeDocument/2006/relationships/hyperlink" Target="https://doi.org/10.1177/13582291231176513" TargetMode="External"/><Relationship Id="rId17" Type="http://schemas.openxmlformats.org/officeDocument/2006/relationships/hyperlink" Target="https://psycnet.apa.org/doi/10.1111/j.1540-4560.2011.01738.x" TargetMode="External"/><Relationship Id="rId25" Type="http://schemas.openxmlformats.org/officeDocument/2006/relationships/hyperlink" Target="https://assets.publishing.service.gov.uk/media/5a74e216e5274a59fa715b3e/PaceCodeAWeb.pdf" TargetMode="External"/><Relationship Id="rId33" Type="http://schemas.openxmlformats.org/officeDocument/2006/relationships/hyperlink" Target="https://www.emerald.com/insight/search?q=Brian%20Boggs" TargetMode="External"/><Relationship Id="rId38" Type="http://schemas.openxmlformats.org/officeDocument/2006/relationships/hyperlink" Target="https://doi.org/10.1177/1368430216663017" TargetMode="External"/><Relationship Id="rId46" Type="http://schemas.openxmlformats.org/officeDocument/2006/relationships/hyperlink" Target="https://www.theguardian.com/uk-news/2021/nov/15/black-boy-in-stop-and-search-30-times-accuses-met-police-of-racist-profiling" TargetMode="External"/><Relationship Id="rId20" Type="http://schemas.openxmlformats.org/officeDocument/2006/relationships/hyperlink" Target="https://doi.org/10.1108/978-1-80382-673-820231003" TargetMode="External"/><Relationship Id="rId41" Type="http://schemas.openxmlformats.org/officeDocument/2006/relationships/hyperlink" Target="https://www.emerald.com/insight/search?q=Garth%20Stahl"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ol.gov/agencies/oasam/civil-rights-center/statutes/civil-rights-act-of-1964#:~:text=In%201964%2C%20Congress%20passed%20Public,hiring%2C%20promoting%2C%20and%20firing" TargetMode="External"/><Relationship Id="rId23" Type="http://schemas.openxmlformats.org/officeDocument/2006/relationships/hyperlink" Target="https://digitalcommons.kennesaw.edu/mast_etd/14/" TargetMode="External"/><Relationship Id="rId28" Type="http://schemas.openxmlformats.org/officeDocument/2006/relationships/hyperlink" Target="https://www.statewatch.org/media/documents/news/2007/jun/uk-hasc-young-black-people.pdf" TargetMode="External"/><Relationship Id="rId36" Type="http://schemas.openxmlformats.org/officeDocument/2006/relationships/hyperlink" Target="https://escholarship.mcgill.ca/concern/theses/6h440z95j" TargetMode="External"/><Relationship Id="rId49" Type="http://schemas.openxmlformats.org/officeDocument/2006/relationships/hyperlink" Target="https://doi.org/10.1007/s10611-023-100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CD64D-15F1-C848-A2E5-6455FEFC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9295</Words>
  <Characters>52985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Heather Cole (1403063)</dc:creator>
  <cp:keywords/>
  <dc:description/>
  <cp:lastModifiedBy>Megan Morris (1818906)</cp:lastModifiedBy>
  <cp:revision>22</cp:revision>
  <dcterms:created xsi:type="dcterms:W3CDTF">2024-06-21T19:42:00Z</dcterms:created>
  <dcterms:modified xsi:type="dcterms:W3CDTF">2024-06-21T20:08:00Z</dcterms:modified>
</cp:coreProperties>
</file>