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A9A12" w14:textId="6E19D87C" w:rsidR="00EB4EFC" w:rsidRDefault="00EB4EFC" w:rsidP="00EB4EF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B4EFC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70930D2C" wp14:editId="6B5004C7">
            <wp:extent cx="2761118" cy="1180214"/>
            <wp:effectExtent l="0" t="0" r="0" b="1270"/>
            <wp:docPr id="1867922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9220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40612" cy="121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A4409" w14:textId="77777777" w:rsidR="00EB4EFC" w:rsidRDefault="00EB4EFC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E38F7F" w14:textId="3085577E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40FBEFE4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E36C94">
        <w:rPr>
          <w:rFonts w:ascii="Arial" w:hAnsi="Arial" w:cs="Arial"/>
          <w:sz w:val="28"/>
          <w:szCs w:val="28"/>
        </w:rPr>
        <w:t>2243145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6345F85F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303B37">
        <w:rPr>
          <w:rFonts w:ascii="Arial" w:hAnsi="Arial" w:cs="Arial"/>
          <w:sz w:val="28"/>
          <w:szCs w:val="28"/>
        </w:rPr>
        <w:t>Sharon McDermott</w:t>
      </w:r>
    </w:p>
    <w:p w14:paraId="1CCA731C" w14:textId="77777777" w:rsidR="00E0386E" w:rsidRPr="00260277" w:rsidRDefault="00E0386E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38A4615" w14:textId="34985337" w:rsidR="00715990" w:rsidRPr="00F07FE2" w:rsidRDefault="00E0386E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E0386E"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b/>
          <w:bCs/>
          <w:sz w:val="28"/>
          <w:szCs w:val="28"/>
        </w:rPr>
        <w:t xml:space="preserve">: </w:t>
      </w:r>
      <w:r w:rsidR="00303B37" w:rsidRPr="00F07FE2">
        <w:rPr>
          <w:rFonts w:ascii="Arial" w:hAnsi="Arial" w:cs="Arial"/>
          <w:sz w:val="28"/>
          <w:szCs w:val="28"/>
        </w:rPr>
        <w:t xml:space="preserve">Jolly </w:t>
      </w:r>
      <w:r w:rsidR="00D00872" w:rsidRPr="00F07FE2">
        <w:rPr>
          <w:rFonts w:ascii="Arial" w:hAnsi="Arial" w:cs="Arial"/>
          <w:sz w:val="28"/>
          <w:szCs w:val="28"/>
        </w:rPr>
        <w:t>Nwan</w:t>
      </w:r>
      <w:r w:rsidR="00AE17A7" w:rsidRPr="00F07FE2">
        <w:rPr>
          <w:rFonts w:ascii="Arial" w:hAnsi="Arial" w:cs="Arial"/>
          <w:sz w:val="28"/>
          <w:szCs w:val="28"/>
        </w:rPr>
        <w:t>kwo</w:t>
      </w:r>
    </w:p>
    <w:p w14:paraId="5494A646" w14:textId="77777777" w:rsidR="00E0386E" w:rsidRPr="00E0386E" w:rsidRDefault="00E0386E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B04E018" w14:textId="055F14F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AE17A7">
        <w:rPr>
          <w:rFonts w:ascii="Arial" w:hAnsi="Arial" w:cs="Arial"/>
          <w:sz w:val="28"/>
          <w:szCs w:val="28"/>
        </w:rPr>
        <w:t>07/11/25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1ED75BE9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E0386E">
        <w:rPr>
          <w:rFonts w:ascii="Arial" w:hAnsi="Arial" w:cs="Arial"/>
          <w:sz w:val="28"/>
          <w:szCs w:val="28"/>
        </w:rPr>
        <w:t xml:space="preserve">500 words 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943EDF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1070B52D" w:rsidR="00545684" w:rsidRPr="00257600" w:rsidRDefault="00FB4301" w:rsidP="00257600">
      <w:pPr>
        <w:jc w:val="center"/>
        <w:rPr>
          <w:rFonts w:ascii="Arial" w:hAnsi="Arial" w:cs="Arial"/>
          <w:sz w:val="28"/>
          <w:szCs w:val="28"/>
        </w:rPr>
      </w:pPr>
      <w:r w:rsidRPr="00257600">
        <w:rPr>
          <w:rFonts w:ascii="Arial" w:hAnsi="Arial" w:cs="Arial"/>
          <w:sz w:val="28"/>
          <w:szCs w:val="28"/>
        </w:rPr>
        <w:lastRenderedPageBreak/>
        <w:t>Element 1 -</w:t>
      </w:r>
      <w:r w:rsidR="00866B7B" w:rsidRPr="00257600">
        <w:rPr>
          <w:rFonts w:ascii="Arial" w:hAnsi="Arial" w:cs="Arial"/>
          <w:sz w:val="28"/>
          <w:szCs w:val="28"/>
        </w:rPr>
        <w:t xml:space="preserve"> Project</w:t>
      </w:r>
      <w:r w:rsidR="00545684" w:rsidRPr="00257600">
        <w:rPr>
          <w:rFonts w:ascii="Arial" w:hAnsi="Arial" w:cs="Arial"/>
          <w:sz w:val="28"/>
          <w:szCs w:val="28"/>
        </w:rPr>
        <w:t xml:space="preserve"> </w:t>
      </w:r>
      <w:r w:rsidR="000B7CD5" w:rsidRPr="00257600">
        <w:rPr>
          <w:rFonts w:ascii="Arial" w:hAnsi="Arial" w:cs="Arial"/>
          <w:sz w:val="28"/>
          <w:szCs w:val="28"/>
        </w:rPr>
        <w:t>P</w:t>
      </w:r>
      <w:r w:rsidR="00545684" w:rsidRPr="00257600">
        <w:rPr>
          <w:rFonts w:ascii="Arial" w:hAnsi="Arial" w:cs="Arial"/>
          <w:sz w:val="28"/>
          <w:szCs w:val="28"/>
        </w:rPr>
        <w:t>roposal</w:t>
      </w:r>
    </w:p>
    <w:p w14:paraId="6630FBCE" w14:textId="0038F936" w:rsidR="00D769F0" w:rsidRPr="00943EDF" w:rsidRDefault="00D769F0" w:rsidP="00D769F0">
      <w:pPr>
        <w:rPr>
          <w:rFonts w:ascii="Arial" w:hAnsi="Arial" w:cs="Arial"/>
        </w:rPr>
      </w:pPr>
    </w:p>
    <w:p w14:paraId="5A1B3D18" w14:textId="77777777" w:rsidR="00943EDF" w:rsidRDefault="00FF5B70" w:rsidP="00257600">
      <w:pPr>
        <w:pStyle w:val="Heading1"/>
      </w:pPr>
      <w:r w:rsidRPr="00943EDF">
        <w:t>My p</w:t>
      </w:r>
      <w:r w:rsidR="00D769F0" w:rsidRPr="00943EDF">
        <w:t xml:space="preserve">roject title: </w:t>
      </w:r>
    </w:p>
    <w:p w14:paraId="03FD30D3" w14:textId="420BD323" w:rsidR="00715990" w:rsidRPr="00257600" w:rsidRDefault="00252EAE" w:rsidP="00257600">
      <w:pPr>
        <w:pStyle w:val="Heading2"/>
        <w:rPr>
          <w:i/>
        </w:rPr>
      </w:pPr>
      <w:r w:rsidRPr="00257600">
        <w:t>Exploring Factors Contributing to Postpartum Depression and Intervention Strategies in Women in the United Kingdom</w:t>
      </w:r>
    </w:p>
    <w:p w14:paraId="40C7BB25" w14:textId="25C94391" w:rsidR="00784670" w:rsidRPr="00257600" w:rsidRDefault="00545684" w:rsidP="00257600">
      <w:pPr>
        <w:pStyle w:val="Heading1"/>
      </w:pPr>
      <w:r w:rsidRPr="00257600">
        <w:t>Aim</w:t>
      </w:r>
      <w:r w:rsidR="00784670" w:rsidRPr="00257600">
        <w:t>:</w:t>
      </w:r>
      <w:r w:rsidR="00252EAE" w:rsidRPr="00257600">
        <w:t xml:space="preserve"> </w:t>
      </w:r>
    </w:p>
    <w:p w14:paraId="4C6858D8" w14:textId="5AAFC64C" w:rsidR="00784670" w:rsidRPr="00257600" w:rsidRDefault="00252EAE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 xml:space="preserve">To </w:t>
      </w:r>
      <w:r w:rsidR="006A1F01" w:rsidRPr="00257600">
        <w:rPr>
          <w:rFonts w:ascii="Arial" w:hAnsi="Arial" w:cs="Arial"/>
          <w:color w:val="000000"/>
          <w:sz w:val="22"/>
          <w:szCs w:val="22"/>
        </w:rPr>
        <w:t>explore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the </w:t>
      </w:r>
      <w:r w:rsidR="006A1F01" w:rsidRPr="00257600">
        <w:rPr>
          <w:rFonts w:ascii="Arial" w:hAnsi="Arial" w:cs="Arial"/>
          <w:color w:val="000000"/>
          <w:sz w:val="22"/>
          <w:szCs w:val="22"/>
        </w:rPr>
        <w:t>main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factors </w:t>
      </w:r>
      <w:r w:rsidR="006A1F01" w:rsidRPr="00257600">
        <w:rPr>
          <w:rFonts w:ascii="Arial" w:hAnsi="Arial" w:cs="Arial"/>
          <w:color w:val="000000"/>
          <w:sz w:val="22"/>
          <w:szCs w:val="22"/>
        </w:rPr>
        <w:t>contributing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to postpartum depression (PPD) among women in the United Kingdom and </w:t>
      </w:r>
      <w:r w:rsidR="006A1F01" w:rsidRPr="00257600">
        <w:rPr>
          <w:rFonts w:ascii="Arial" w:hAnsi="Arial" w:cs="Arial"/>
          <w:color w:val="000000"/>
          <w:sz w:val="22"/>
          <w:szCs w:val="22"/>
        </w:rPr>
        <w:t>evaluate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the effectiveness of existing intervention strategies to support maternal mental health.</w:t>
      </w:r>
    </w:p>
    <w:p w14:paraId="1B07CF2E" w14:textId="6311CD31" w:rsidR="00943EDF" w:rsidRPr="00257600" w:rsidRDefault="00FF5B70" w:rsidP="00257600">
      <w:pPr>
        <w:pStyle w:val="Heading1"/>
      </w:pPr>
      <w:r w:rsidRPr="00257600">
        <w:t>2</w:t>
      </w:r>
      <w:r w:rsidR="00784670" w:rsidRPr="00257600">
        <w:t>) O</w:t>
      </w:r>
      <w:r w:rsidR="00545684" w:rsidRPr="00257600">
        <w:t>bjectives:</w:t>
      </w:r>
    </w:p>
    <w:p w14:paraId="7A62458B" w14:textId="62EDAD2E" w:rsidR="00943EDF" w:rsidRPr="00257600" w:rsidRDefault="00943EDF" w:rsidP="0025760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</w:rPr>
      </w:pPr>
      <w:r w:rsidRPr="00257600">
        <w:rPr>
          <w:rFonts w:ascii="Arial" w:hAnsi="Arial" w:cs="Arial"/>
          <w:sz w:val="22"/>
        </w:rPr>
        <w:t xml:space="preserve">To </w:t>
      </w:r>
      <w:r w:rsidR="006A1F01" w:rsidRPr="00257600">
        <w:rPr>
          <w:rFonts w:ascii="Arial" w:hAnsi="Arial" w:cs="Arial"/>
          <w:sz w:val="22"/>
        </w:rPr>
        <w:t>discuss</w:t>
      </w:r>
      <w:r w:rsidRPr="00257600">
        <w:rPr>
          <w:rFonts w:ascii="Arial" w:hAnsi="Arial" w:cs="Arial"/>
          <w:sz w:val="22"/>
        </w:rPr>
        <w:t xml:space="preserve"> </w:t>
      </w:r>
      <w:r w:rsidR="006A1F01" w:rsidRPr="00257600">
        <w:rPr>
          <w:rFonts w:ascii="Arial" w:hAnsi="Arial" w:cs="Arial"/>
          <w:sz w:val="22"/>
        </w:rPr>
        <w:t xml:space="preserve">the </w:t>
      </w:r>
      <w:r w:rsidRPr="00257600">
        <w:rPr>
          <w:rFonts w:ascii="Arial" w:hAnsi="Arial" w:cs="Arial"/>
          <w:sz w:val="22"/>
        </w:rPr>
        <w:t>experiences of postpartum depression</w:t>
      </w:r>
      <w:r w:rsidR="006A1F01" w:rsidRPr="00257600">
        <w:rPr>
          <w:rFonts w:ascii="Arial" w:hAnsi="Arial" w:cs="Arial"/>
          <w:sz w:val="22"/>
        </w:rPr>
        <w:t xml:space="preserve"> among women living in the </w:t>
      </w:r>
      <w:r w:rsidR="006A1F01" w:rsidRPr="00257600">
        <w:rPr>
          <w:rFonts w:ascii="Arial" w:hAnsi="Arial" w:cs="Arial"/>
          <w:color w:val="000000"/>
          <w:sz w:val="22"/>
        </w:rPr>
        <w:t xml:space="preserve">United Kingdom. </w:t>
      </w:r>
    </w:p>
    <w:p w14:paraId="2C6C2863" w14:textId="7506B660" w:rsidR="006A1F01" w:rsidRPr="00257600" w:rsidRDefault="006A1F01" w:rsidP="0025760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</w:rPr>
      </w:pPr>
      <w:r w:rsidRPr="00257600">
        <w:rPr>
          <w:rFonts w:ascii="Arial" w:hAnsi="Arial" w:cs="Arial"/>
          <w:sz w:val="22"/>
        </w:rPr>
        <w:t>To analyse key factors linked to the development of postpartum depression in women in the UK.</w:t>
      </w:r>
    </w:p>
    <w:p w14:paraId="2E646EBF" w14:textId="1C2A213C" w:rsidR="006A1F01" w:rsidRPr="00257600" w:rsidRDefault="006A1F01" w:rsidP="0025760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</w:rPr>
      </w:pPr>
      <w:r w:rsidRPr="00257600">
        <w:rPr>
          <w:rFonts w:ascii="Arial" w:hAnsi="Arial" w:cs="Arial"/>
          <w:sz w:val="22"/>
        </w:rPr>
        <w:t>To evaluate the effectiveness of current intervention and support programmes.</w:t>
      </w:r>
    </w:p>
    <w:p w14:paraId="59B1F4A7" w14:textId="55E31FCC" w:rsidR="00252EAE" w:rsidRPr="00257600" w:rsidRDefault="00943EDF" w:rsidP="0025760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</w:rPr>
      </w:pPr>
      <w:r w:rsidRPr="00257600">
        <w:rPr>
          <w:rFonts w:ascii="Arial" w:hAnsi="Arial" w:cs="Arial"/>
          <w:sz w:val="22"/>
        </w:rPr>
        <w:lastRenderedPageBreak/>
        <w:t>To propose evidence-informed recommendations for enhancing intervention strategies and public health awareness</w:t>
      </w:r>
      <w:r w:rsidR="006A1F01" w:rsidRPr="00257600">
        <w:rPr>
          <w:rFonts w:ascii="Arial" w:hAnsi="Arial" w:cs="Arial"/>
          <w:sz w:val="22"/>
        </w:rPr>
        <w:t xml:space="preserve"> about postpartum depression. </w:t>
      </w:r>
    </w:p>
    <w:p w14:paraId="4DE92F51" w14:textId="77777777" w:rsidR="00041A5A" w:rsidRPr="00257600" w:rsidRDefault="00041A5A" w:rsidP="00257600">
      <w:pPr>
        <w:spacing w:line="360" w:lineRule="auto"/>
        <w:rPr>
          <w:rFonts w:ascii="Arial" w:hAnsi="Arial" w:cs="Arial"/>
          <w:sz w:val="22"/>
        </w:rPr>
      </w:pPr>
    </w:p>
    <w:p w14:paraId="123E060D" w14:textId="5877D216" w:rsidR="00545684" w:rsidRPr="00257600" w:rsidRDefault="00FF5B70" w:rsidP="00257600">
      <w:pPr>
        <w:pStyle w:val="Heading1"/>
      </w:pPr>
      <w:r w:rsidRPr="00257600">
        <w:t>3</w:t>
      </w:r>
      <w:r w:rsidR="008E5015" w:rsidRPr="00257600">
        <w:t xml:space="preserve">) </w:t>
      </w:r>
      <w:r w:rsidR="00545684" w:rsidRPr="00257600">
        <w:t>Background</w:t>
      </w:r>
      <w:r w:rsidR="00FB4301" w:rsidRPr="00257600">
        <w:t>/Rationale</w:t>
      </w:r>
      <w:r w:rsidR="00545684" w:rsidRPr="00257600">
        <w:t>:</w:t>
      </w:r>
    </w:p>
    <w:p w14:paraId="48B3D1A4" w14:textId="2C81B3D8" w:rsidR="00041A5A" w:rsidRPr="00257600" w:rsidRDefault="00653BBB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Postpartum depression is a serious mental health issue that impacts many women, but its causes and effective treatments are still complex and not fully understood (</w:t>
      </w:r>
      <w:r w:rsidRPr="00257600">
        <w:rPr>
          <w:rFonts w:ascii="Arial" w:hAnsi="Arial" w:cs="Arial"/>
          <w:sz w:val="22"/>
          <w:szCs w:val="22"/>
        </w:rPr>
        <w:t>Khamidullina et al., 2025</w:t>
      </w:r>
      <w:r w:rsidR="00727035" w:rsidRPr="00257600">
        <w:rPr>
          <w:rFonts w:ascii="Arial" w:hAnsi="Arial" w:cs="Arial"/>
          <w:sz w:val="22"/>
          <w:szCs w:val="22"/>
        </w:rPr>
        <w:t xml:space="preserve">; </w:t>
      </w:r>
      <w:r w:rsidR="00727035" w:rsidRPr="00257600">
        <w:rPr>
          <w:rFonts w:ascii="Arial" w:hAnsi="Arial" w:cs="Arial"/>
          <w:color w:val="000000"/>
          <w:sz w:val="22"/>
          <w:szCs w:val="22"/>
        </w:rPr>
        <w:t>Norazman and Lee, 2024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). </w:t>
      </w:r>
      <w:r w:rsidR="00A3783F" w:rsidRPr="00257600">
        <w:rPr>
          <w:rFonts w:ascii="Arial" w:hAnsi="Arial" w:cs="Arial"/>
          <w:color w:val="000000"/>
          <w:sz w:val="22"/>
          <w:szCs w:val="22"/>
        </w:rPr>
        <w:t>In the United Kingdom, in 2024, over 57,000 women experience</w:t>
      </w:r>
      <w:r w:rsidR="00D13A25" w:rsidRPr="00257600">
        <w:rPr>
          <w:rFonts w:ascii="Arial" w:hAnsi="Arial" w:cs="Arial"/>
          <w:color w:val="000000"/>
          <w:sz w:val="22"/>
          <w:szCs w:val="22"/>
        </w:rPr>
        <w:t>d</w:t>
      </w:r>
      <w:r w:rsidR="00A3783F" w:rsidRPr="00257600">
        <w:rPr>
          <w:rFonts w:ascii="Arial" w:hAnsi="Arial" w:cs="Arial"/>
          <w:color w:val="000000"/>
          <w:sz w:val="22"/>
          <w:szCs w:val="22"/>
        </w:rPr>
        <w:t xml:space="preserve"> PPD, although many cases remain undiagnosed or unsupported due to stigma, limited awareness, and barriers within healthcare systems (NHS, 2024). 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 xml:space="preserve">This </w:t>
      </w:r>
      <w:r w:rsidR="00D13A25" w:rsidRPr="00257600">
        <w:rPr>
          <w:rFonts w:ascii="Arial" w:hAnsi="Arial" w:cs="Arial"/>
          <w:color w:val="000000"/>
          <w:sz w:val="22"/>
          <w:szCs w:val="22"/>
        </w:rPr>
        <w:t>research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 xml:space="preserve"> aims to examine the key factors contributing to PPD and to evaluate existing intervention strategies to inform more effective, inclusive, and evidence-based approaches to supporting maternal mental health.</w:t>
      </w:r>
    </w:p>
    <w:p w14:paraId="332E5A12" w14:textId="051972BF" w:rsidR="00545684" w:rsidRPr="00257600" w:rsidRDefault="00FF5B70" w:rsidP="00257600">
      <w:pPr>
        <w:pStyle w:val="Heading1"/>
      </w:pPr>
      <w:r w:rsidRPr="00257600">
        <w:lastRenderedPageBreak/>
        <w:t>4</w:t>
      </w:r>
      <w:r w:rsidR="008E5015" w:rsidRPr="00257600">
        <w:t xml:space="preserve">) </w:t>
      </w:r>
      <w:r w:rsidR="00545684" w:rsidRPr="00257600">
        <w:t>Methods:</w:t>
      </w:r>
    </w:p>
    <w:p w14:paraId="5DE54E11" w14:textId="407AB3AA" w:rsidR="00A3783F" w:rsidRPr="00257600" w:rsidRDefault="00A3783F" w:rsidP="00257600">
      <w:pPr>
        <w:pStyle w:val="Heading4"/>
        <w:spacing w:line="360" w:lineRule="auto"/>
        <w:rPr>
          <w:rFonts w:ascii="Arial" w:eastAsiaTheme="minorHAnsi" w:hAnsi="Arial" w:cs="Arial"/>
          <w:i w:val="0"/>
          <w:iCs w:val="0"/>
          <w:color w:val="000000"/>
          <w:sz w:val="22"/>
        </w:rPr>
      </w:pPr>
      <w:r w:rsidRPr="00257600">
        <w:rPr>
          <w:rFonts w:ascii="Arial" w:eastAsiaTheme="minorHAnsi" w:hAnsi="Arial" w:cs="Arial"/>
          <w:i w:val="0"/>
          <w:iCs w:val="0"/>
          <w:color w:val="000000"/>
          <w:sz w:val="22"/>
        </w:rPr>
        <w:t xml:space="preserve">This study will conduct secondary research through a systematic review. The review aims to identify, evaluate, and synthesise existing </w:t>
      </w:r>
      <w:r w:rsidR="00D13A25" w:rsidRPr="00257600">
        <w:rPr>
          <w:rFonts w:ascii="Arial" w:eastAsiaTheme="minorHAnsi" w:hAnsi="Arial" w:cs="Arial"/>
          <w:i w:val="0"/>
          <w:iCs w:val="0"/>
          <w:color w:val="000000"/>
          <w:sz w:val="22"/>
        </w:rPr>
        <w:t>research</w:t>
      </w:r>
      <w:r w:rsidRPr="00257600">
        <w:rPr>
          <w:rFonts w:ascii="Arial" w:eastAsiaTheme="minorHAnsi" w:hAnsi="Arial" w:cs="Arial"/>
          <w:i w:val="0"/>
          <w:iCs w:val="0"/>
          <w:color w:val="000000"/>
          <w:sz w:val="22"/>
        </w:rPr>
        <w:t xml:space="preserve"> on the factors contributing to postpartum depression and intervention strategies among women in the United Kingdom (Pope, 2020).</w:t>
      </w:r>
    </w:p>
    <w:p w14:paraId="07F36C2B" w14:textId="77777777" w:rsidR="00A3783F" w:rsidRPr="00257600" w:rsidRDefault="00A3783F" w:rsidP="00257600">
      <w:pPr>
        <w:pStyle w:val="Heading4"/>
        <w:spacing w:line="360" w:lineRule="auto"/>
        <w:rPr>
          <w:rFonts w:ascii="Arial" w:eastAsiaTheme="minorHAnsi" w:hAnsi="Arial" w:cs="Arial"/>
          <w:i w:val="0"/>
          <w:iCs w:val="0"/>
          <w:color w:val="000000"/>
          <w:sz w:val="22"/>
        </w:rPr>
      </w:pPr>
    </w:p>
    <w:p w14:paraId="366CD1E9" w14:textId="20896DD6" w:rsidR="00252EAE" w:rsidRPr="00257600" w:rsidRDefault="00252EAE" w:rsidP="00257600">
      <w:pPr>
        <w:pStyle w:val="Heading4"/>
        <w:spacing w:line="360" w:lineRule="auto"/>
        <w:rPr>
          <w:rFonts w:ascii="Arial" w:hAnsi="Arial" w:cs="Arial"/>
          <w:i w:val="0"/>
          <w:iCs w:val="0"/>
          <w:color w:val="000000"/>
          <w:sz w:val="22"/>
        </w:rPr>
      </w:pPr>
      <w:r w:rsidRPr="00257600">
        <w:rPr>
          <w:rStyle w:val="Strong"/>
          <w:rFonts w:ascii="Arial" w:hAnsi="Arial" w:cs="Arial"/>
          <w:i w:val="0"/>
          <w:iCs w:val="0"/>
          <w:color w:val="000000"/>
          <w:sz w:val="22"/>
        </w:rPr>
        <w:t xml:space="preserve">Sampling </w:t>
      </w:r>
    </w:p>
    <w:p w14:paraId="15AC1BE9" w14:textId="77777777" w:rsidR="00D13A25" w:rsidRPr="00257600" w:rsidRDefault="00252EAE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A sample of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ten peer-reviewed journal articles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will be selected. These articles will </w:t>
      </w:r>
      <w:r w:rsidR="00D13A25" w:rsidRPr="00257600">
        <w:rPr>
          <w:rFonts w:ascii="Arial" w:hAnsi="Arial" w:cs="Arial"/>
          <w:color w:val="000000"/>
          <w:sz w:val="22"/>
          <w:szCs w:val="22"/>
        </w:rPr>
        <w:t xml:space="preserve">be based </w:t>
      </w:r>
      <w:r w:rsidRPr="00257600">
        <w:rPr>
          <w:rFonts w:ascii="Arial" w:hAnsi="Arial" w:cs="Arial"/>
          <w:color w:val="000000"/>
          <w:sz w:val="22"/>
          <w:szCs w:val="22"/>
        </w:rPr>
        <w:t>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primary research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studies that examine postpartum depression within UK-based populations. Searches will be conducted through academic databases such as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PubMed</w:t>
      </w:r>
      <w:r w:rsidRPr="00257600">
        <w:rPr>
          <w:rStyle w:val="Strong"/>
          <w:rFonts w:ascii="Arial" w:hAnsi="Arial" w:cs="Arial"/>
          <w:color w:val="000000"/>
          <w:sz w:val="22"/>
          <w:szCs w:val="22"/>
        </w:rPr>
        <w:t xml:space="preserve">, </w:t>
      </w:r>
      <w:r w:rsidR="00D13A25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ProQuest</w:t>
      </w: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,</w:t>
      </w:r>
      <w:r w:rsidRPr="00257600">
        <w:rPr>
          <w:rFonts w:ascii="Arial" w:hAnsi="Arial" w:cs="Arial"/>
          <w:color w:val="000000"/>
          <w:sz w:val="22"/>
          <w:szCs w:val="22"/>
        </w:rPr>
        <w:t xml:space="preserve"> </w:t>
      </w:r>
      <w:r w:rsidR="00D13A25" w:rsidRPr="00257600">
        <w:rPr>
          <w:rFonts w:ascii="Arial" w:hAnsi="Arial" w:cs="Arial"/>
          <w:color w:val="000000"/>
          <w:sz w:val="22"/>
          <w:szCs w:val="22"/>
        </w:rPr>
        <w:t xml:space="preserve">Google Scholar, UWTSD library, and others. </w:t>
      </w:r>
    </w:p>
    <w:p w14:paraId="58A8F3D9" w14:textId="7B20B3E0" w:rsidR="00D13A25" w:rsidRPr="00257600" w:rsidRDefault="00D13A25" w:rsidP="0025760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 xml:space="preserve">Keywords </w:t>
      </w:r>
    </w:p>
    <w:p w14:paraId="07BD977D" w14:textId="768D5DB8" w:rsidR="00252EAE" w:rsidRPr="00257600" w:rsidRDefault="00D13A25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These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 xml:space="preserve"> combinations of key terms </w:t>
      </w:r>
      <w:r w:rsidRPr="00257600">
        <w:rPr>
          <w:rFonts w:ascii="Arial" w:hAnsi="Arial" w:cs="Arial"/>
          <w:color w:val="000000"/>
          <w:sz w:val="22"/>
          <w:szCs w:val="22"/>
        </w:rPr>
        <w:t>will be used: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252EAE" w:rsidRPr="00257600">
        <w:rPr>
          <w:rStyle w:val="Emphasis"/>
          <w:rFonts w:ascii="Arial" w:hAnsi="Arial" w:cs="Arial"/>
          <w:color w:val="000000"/>
          <w:sz w:val="22"/>
          <w:szCs w:val="22"/>
        </w:rPr>
        <w:t>postpartum depression</w:t>
      </w:r>
      <w:r w:rsidRPr="00257600">
        <w:rPr>
          <w:rStyle w:val="Emphasis"/>
          <w:rFonts w:ascii="Arial" w:hAnsi="Arial" w:cs="Arial"/>
          <w:color w:val="000000"/>
          <w:sz w:val="22"/>
          <w:szCs w:val="22"/>
        </w:rPr>
        <w:t>’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252EAE" w:rsidRPr="00257600">
        <w:rPr>
          <w:rStyle w:val="Emphasis"/>
          <w:rFonts w:ascii="Arial" w:hAnsi="Arial" w:cs="Arial"/>
          <w:color w:val="000000"/>
          <w:sz w:val="22"/>
          <w:szCs w:val="22"/>
        </w:rPr>
        <w:t>maternal mental health</w:t>
      </w:r>
      <w:r w:rsidRPr="00257600">
        <w:rPr>
          <w:rStyle w:val="Emphasis"/>
          <w:rFonts w:ascii="Arial" w:hAnsi="Arial" w:cs="Arial"/>
          <w:color w:val="000000"/>
          <w:sz w:val="22"/>
          <w:szCs w:val="22"/>
        </w:rPr>
        <w:t>’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252EAE" w:rsidRPr="00257600">
        <w:rPr>
          <w:rStyle w:val="Emphasis"/>
          <w:rFonts w:ascii="Arial" w:hAnsi="Arial" w:cs="Arial"/>
          <w:color w:val="000000"/>
          <w:sz w:val="22"/>
          <w:szCs w:val="22"/>
        </w:rPr>
        <w:t>UK women</w:t>
      </w:r>
      <w:r w:rsidRPr="00257600">
        <w:rPr>
          <w:rStyle w:val="Emphasis"/>
          <w:rFonts w:ascii="Arial" w:hAnsi="Arial" w:cs="Arial"/>
          <w:color w:val="000000"/>
          <w:sz w:val="22"/>
          <w:szCs w:val="22"/>
        </w:rPr>
        <w:t>’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252EAE" w:rsidRPr="00257600">
        <w:rPr>
          <w:rStyle w:val="Emphasis"/>
          <w:rFonts w:ascii="Arial" w:hAnsi="Arial" w:cs="Arial"/>
          <w:color w:val="000000"/>
          <w:sz w:val="22"/>
          <w:szCs w:val="22"/>
        </w:rPr>
        <w:t>risk factors</w:t>
      </w:r>
      <w:r w:rsidRPr="00257600">
        <w:rPr>
          <w:rStyle w:val="Emphasis"/>
          <w:rFonts w:ascii="Arial" w:hAnsi="Arial" w:cs="Arial"/>
          <w:color w:val="000000"/>
          <w:sz w:val="22"/>
          <w:szCs w:val="22"/>
        </w:rPr>
        <w:t>’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, and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="0072428D" w:rsidRPr="00257600">
        <w:rPr>
          <w:rStyle w:val="Emphasis"/>
          <w:rFonts w:ascii="Arial" w:hAnsi="Arial" w:cs="Arial"/>
          <w:color w:val="000000"/>
          <w:sz w:val="22"/>
          <w:szCs w:val="22"/>
        </w:rPr>
        <w:t>interventions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.</w:t>
      </w:r>
    </w:p>
    <w:p w14:paraId="0F694099" w14:textId="77777777" w:rsidR="00252EAE" w:rsidRPr="00257600" w:rsidRDefault="00252EAE" w:rsidP="00257600">
      <w:pPr>
        <w:pStyle w:val="Heading4"/>
        <w:spacing w:line="360" w:lineRule="auto"/>
        <w:rPr>
          <w:rFonts w:ascii="Arial" w:hAnsi="Arial" w:cs="Arial"/>
          <w:i w:val="0"/>
          <w:iCs w:val="0"/>
          <w:color w:val="000000"/>
          <w:sz w:val="22"/>
        </w:rPr>
      </w:pPr>
      <w:r w:rsidRPr="00257600">
        <w:rPr>
          <w:rStyle w:val="Strong"/>
          <w:rFonts w:ascii="Arial" w:hAnsi="Arial" w:cs="Arial"/>
          <w:i w:val="0"/>
          <w:iCs w:val="0"/>
          <w:color w:val="000000"/>
          <w:sz w:val="22"/>
        </w:rPr>
        <w:lastRenderedPageBreak/>
        <w:t>Inclusion Criteria</w:t>
      </w:r>
    </w:p>
    <w:p w14:paraId="504DDCA9" w14:textId="77777777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Published between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2015 and 2025</w:t>
      </w: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6172BE4" w14:textId="77777777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Focus 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women in the UK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within the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fertile age range of 15 to 47 years</w:t>
      </w:r>
      <w:r w:rsidRPr="00257600">
        <w:rPr>
          <w:rFonts w:ascii="Arial" w:hAnsi="Arial" w:cs="Arial"/>
          <w:color w:val="000000"/>
          <w:sz w:val="22"/>
          <w:szCs w:val="22"/>
        </w:rPr>
        <w:t>.</w:t>
      </w:r>
    </w:p>
    <w:p w14:paraId="51FBA444" w14:textId="6FF7D1ED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Based 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primary research methodologies</w:t>
      </w:r>
      <w:r w:rsidR="004749FC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(e.g. interviews, surveys)</w:t>
      </w:r>
    </w:p>
    <w:p w14:paraId="3DD9A7C2" w14:textId="77777777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Address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factors contributing to postpartum</w:t>
      </w:r>
      <w:r w:rsidRPr="00257600">
        <w:rPr>
          <w:rStyle w:val="Strong"/>
          <w:rFonts w:ascii="Arial" w:hAnsi="Arial" w:cs="Arial"/>
          <w:color w:val="000000"/>
          <w:sz w:val="22"/>
          <w:szCs w:val="22"/>
        </w:rPr>
        <w:t xml:space="preserve"> 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depression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and/or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intervention strategies</w:t>
      </w: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62059C42" w14:textId="77777777" w:rsidR="00252EAE" w:rsidRPr="00257600" w:rsidRDefault="00252EAE" w:rsidP="00257600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Published in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English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and available in full text.</w:t>
      </w:r>
    </w:p>
    <w:p w14:paraId="0C488791" w14:textId="77777777" w:rsidR="00252EAE" w:rsidRPr="00257600" w:rsidRDefault="00252EAE" w:rsidP="00257600">
      <w:pPr>
        <w:pStyle w:val="Heading4"/>
        <w:spacing w:line="360" w:lineRule="auto"/>
        <w:rPr>
          <w:rFonts w:ascii="Arial" w:hAnsi="Arial" w:cs="Arial"/>
          <w:i w:val="0"/>
          <w:iCs w:val="0"/>
          <w:color w:val="000000"/>
          <w:sz w:val="22"/>
        </w:rPr>
      </w:pPr>
      <w:r w:rsidRPr="00257600">
        <w:rPr>
          <w:rStyle w:val="Strong"/>
          <w:rFonts w:ascii="Arial" w:hAnsi="Arial" w:cs="Arial"/>
          <w:i w:val="0"/>
          <w:iCs w:val="0"/>
          <w:color w:val="000000"/>
          <w:sz w:val="22"/>
        </w:rPr>
        <w:t>Exclusion Criteria</w:t>
      </w:r>
    </w:p>
    <w:p w14:paraId="7BF02590" w14:textId="7F1A8339" w:rsidR="00252EAE" w:rsidRPr="00257600" w:rsidRDefault="00D13A2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P</w:t>
      </w:r>
      <w:r w:rsidR="00252EAE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ublished before 2015</w:t>
      </w:r>
      <w:r w:rsidR="00252EAE"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="00252EAE" w:rsidRPr="00257600">
        <w:rPr>
          <w:rFonts w:ascii="Arial" w:hAnsi="Arial" w:cs="Arial"/>
          <w:color w:val="000000"/>
          <w:sz w:val="22"/>
          <w:szCs w:val="22"/>
        </w:rPr>
        <w:t>or outside the UK.</w:t>
      </w:r>
    </w:p>
    <w:p w14:paraId="4F1B8698" w14:textId="759BAA6B" w:rsidR="00E26CE5" w:rsidRPr="00257600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Not focused 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women in the UK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within the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fertile age range of 15 to 47 years</w:t>
      </w:r>
      <w:r w:rsidRPr="00257600">
        <w:rPr>
          <w:rFonts w:ascii="Arial" w:hAnsi="Arial" w:cs="Arial"/>
          <w:color w:val="000000"/>
          <w:sz w:val="22"/>
          <w:szCs w:val="22"/>
        </w:rPr>
        <w:t>.</w:t>
      </w:r>
    </w:p>
    <w:p w14:paraId="6E0756C6" w14:textId="030DBACB" w:rsidR="00E26CE5" w:rsidRPr="00257600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Not based on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primary research methodologies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(e.g. interviews, surveys)</w:t>
      </w:r>
    </w:p>
    <w:p w14:paraId="2A98D6CD" w14:textId="4551DC97" w:rsidR="00E26CE5" w:rsidRPr="00257600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Not address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factors contributing to postpartum</w:t>
      </w:r>
      <w:r w:rsidRPr="00257600">
        <w:rPr>
          <w:rStyle w:val="Strong"/>
          <w:rFonts w:ascii="Arial" w:hAnsi="Arial" w:cs="Arial"/>
          <w:color w:val="000000"/>
          <w:sz w:val="22"/>
          <w:szCs w:val="22"/>
        </w:rPr>
        <w:t xml:space="preserve"> 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depression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and/or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intervention strategies</w:t>
      </w: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44754D77" w14:textId="3EBDC9BB" w:rsidR="00E26CE5" w:rsidRPr="00257600" w:rsidRDefault="00E26CE5" w:rsidP="00257600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Not published in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English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and not available in full text.</w:t>
      </w:r>
    </w:p>
    <w:p w14:paraId="7B906C96" w14:textId="77777777" w:rsidR="00D13A25" w:rsidRPr="00257600" w:rsidRDefault="00D13A25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11A00E3" w14:textId="77777777" w:rsidR="00D13A25" w:rsidRPr="00257600" w:rsidRDefault="00D13A25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7E894DF" w14:textId="6EA2A828" w:rsidR="00252EAE" w:rsidRPr="00257600" w:rsidRDefault="00252EAE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color w:val="000000"/>
          <w:sz w:val="22"/>
          <w:szCs w:val="22"/>
        </w:rPr>
        <w:t>Data Analysis</w:t>
      </w:r>
    </w:p>
    <w:p w14:paraId="08437629" w14:textId="57B94C25" w:rsidR="0061260B" w:rsidRPr="00257600" w:rsidRDefault="00252EAE" w:rsidP="0025760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Fonts w:ascii="Arial" w:hAnsi="Arial" w:cs="Arial"/>
          <w:color w:val="000000"/>
          <w:sz w:val="22"/>
          <w:szCs w:val="22"/>
        </w:rPr>
        <w:t>Thematic analysis will be used to identify key themes, trends, and patterns across the selected studies</w:t>
      </w:r>
      <w:r w:rsidR="00D6598C" w:rsidRPr="00257600">
        <w:rPr>
          <w:rFonts w:ascii="Arial" w:hAnsi="Arial" w:cs="Arial"/>
          <w:color w:val="000000"/>
          <w:sz w:val="22"/>
          <w:szCs w:val="22"/>
        </w:rPr>
        <w:t xml:space="preserve"> (</w:t>
      </w:r>
      <w:r w:rsidR="00D6598C" w:rsidRPr="00257600">
        <w:rPr>
          <w:rFonts w:ascii="Arial" w:hAnsi="Arial" w:cs="Arial"/>
          <w:sz w:val="22"/>
          <w:szCs w:val="22"/>
        </w:rPr>
        <w:t xml:space="preserve">Clarke and Braun, 2017). </w:t>
      </w:r>
    </w:p>
    <w:p w14:paraId="232DCC93" w14:textId="74A66EC3" w:rsidR="0061260B" w:rsidRPr="00257600" w:rsidRDefault="00FF5B70" w:rsidP="00257600">
      <w:pPr>
        <w:pStyle w:val="Heading1"/>
      </w:pPr>
      <w:r w:rsidRPr="00257600">
        <w:t>5</w:t>
      </w:r>
      <w:r w:rsidR="0061260B" w:rsidRPr="00257600">
        <w:t>) Resources</w:t>
      </w:r>
      <w:r w:rsidR="00260277" w:rsidRPr="00257600">
        <w:t>:</w:t>
      </w:r>
      <w:r w:rsidR="0061260B" w:rsidRPr="00257600">
        <w:t xml:space="preserve"> </w:t>
      </w:r>
    </w:p>
    <w:p w14:paraId="01CFAEF7" w14:textId="7AAB0F70" w:rsidR="00252EAE" w:rsidRPr="00257600" w:rsidRDefault="00252EAE" w:rsidP="0025760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Fonts w:ascii="Arial" w:hAnsi="Arial" w:cs="Arial"/>
          <w:b/>
          <w:bCs/>
          <w:color w:val="000000"/>
          <w:sz w:val="22"/>
          <w:szCs w:val="22"/>
        </w:rPr>
        <w:t>Key resources include:</w:t>
      </w:r>
    </w:p>
    <w:p w14:paraId="1777E2CB" w14:textId="682F2F7F" w:rsidR="00252EAE" w:rsidRPr="00257600" w:rsidRDefault="00797101" w:rsidP="00257600">
      <w:pPr>
        <w:pStyle w:val="NormalWeb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Internet to a</w:t>
      </w:r>
      <w:r w:rsidR="00252EAE"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ccess academic databases</w:t>
      </w:r>
      <w:r w:rsidR="00252EAE"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Style w:val="apple-converted-space"/>
          <w:rFonts w:ascii="Arial" w:hAnsi="Arial" w:cs="Arial"/>
          <w:color w:val="000000"/>
          <w:sz w:val="22"/>
          <w:szCs w:val="22"/>
        </w:rPr>
        <w:t>and academic sources</w:t>
      </w:r>
      <w:r w:rsidRPr="00257600">
        <w:rPr>
          <w:rFonts w:ascii="Arial" w:hAnsi="Arial" w:cs="Arial"/>
          <w:sz w:val="22"/>
          <w:szCs w:val="22"/>
        </w:rPr>
        <w:t xml:space="preserve"> </w:t>
      </w:r>
    </w:p>
    <w:p w14:paraId="17BA8DA3" w14:textId="77777777" w:rsidR="00797101" w:rsidRPr="00257600" w:rsidRDefault="00252EAE" w:rsidP="00257600">
      <w:pPr>
        <w:pStyle w:val="NormalWeb"/>
        <w:numPr>
          <w:ilvl w:val="0"/>
          <w:numId w:val="5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University library</w:t>
      </w:r>
      <w:r w:rsidRPr="00257600"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 w:rsidRPr="00257600">
        <w:rPr>
          <w:rFonts w:ascii="Arial" w:hAnsi="Arial" w:cs="Arial"/>
          <w:color w:val="000000"/>
          <w:sz w:val="22"/>
          <w:szCs w:val="22"/>
        </w:rPr>
        <w:t>for retrieving full-text journal articles.</w:t>
      </w:r>
    </w:p>
    <w:p w14:paraId="30EC4BFC" w14:textId="04E9C86C" w:rsidR="00797101" w:rsidRPr="00257600" w:rsidRDefault="00797101" w:rsidP="00257600">
      <w:pPr>
        <w:pStyle w:val="NormalWeb"/>
        <w:numPr>
          <w:ilvl w:val="0"/>
          <w:numId w:val="5"/>
        </w:numPr>
        <w:spacing w:line="360" w:lineRule="auto"/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</w:pPr>
      <w:r w:rsidRPr="00257600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 xml:space="preserve">Feedback and guidance from the lecturer </w:t>
      </w:r>
    </w:p>
    <w:p w14:paraId="7D7D90FA" w14:textId="7FE99F16" w:rsidR="00943EDF" w:rsidRPr="00257600" w:rsidRDefault="00FF5B70" w:rsidP="00257600">
      <w:pPr>
        <w:pStyle w:val="Heading1"/>
      </w:pPr>
      <w:r w:rsidRPr="00257600">
        <w:t>6</w:t>
      </w:r>
      <w:r w:rsidR="0061260B" w:rsidRPr="00257600">
        <w:t>) Timescale:</w:t>
      </w:r>
    </w:p>
    <w:tbl>
      <w:tblPr>
        <w:tblStyle w:val="TableGrid"/>
        <w:tblW w:w="9215" w:type="dxa"/>
        <w:tblInd w:w="-289" w:type="dxa"/>
        <w:tblLook w:val="04A0" w:firstRow="1" w:lastRow="0" w:firstColumn="1" w:lastColumn="0" w:noHBand="0" w:noVBand="1"/>
      </w:tblPr>
      <w:tblGrid>
        <w:gridCol w:w="2051"/>
        <w:gridCol w:w="1494"/>
        <w:gridCol w:w="1417"/>
        <w:gridCol w:w="1418"/>
        <w:gridCol w:w="1417"/>
        <w:gridCol w:w="1418"/>
      </w:tblGrid>
      <w:tr w:rsidR="00727035" w:rsidRPr="00257600" w14:paraId="3415716A" w14:textId="77777777" w:rsidTr="00797101">
        <w:tc>
          <w:tcPr>
            <w:tcW w:w="2051" w:type="dxa"/>
            <w:shd w:val="clear" w:color="auto" w:fill="E7E6E6" w:themeFill="background2"/>
          </w:tcPr>
          <w:p w14:paraId="552FD290" w14:textId="7363D45C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Chapter</w:t>
            </w:r>
            <w:r w:rsidR="00943EDF" w:rsidRPr="00257600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6ADAF0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E7E6E6" w:themeFill="background2"/>
          </w:tcPr>
          <w:p w14:paraId="701FD19D" w14:textId="62F5D111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17" w:type="dxa"/>
            <w:shd w:val="clear" w:color="auto" w:fill="E7E6E6" w:themeFill="background2"/>
          </w:tcPr>
          <w:p w14:paraId="0FB977D6" w14:textId="2D7E6BBA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</w:tcPr>
          <w:p w14:paraId="593713B3" w14:textId="4F169B2F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5-0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14:paraId="30FB9464" w14:textId="49D82F74" w:rsidR="00943EDF" w:rsidRPr="00257600" w:rsidRDefault="00727035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03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8" w:type="dxa"/>
            <w:shd w:val="clear" w:color="auto" w:fill="E7E6E6" w:themeFill="background2"/>
          </w:tcPr>
          <w:p w14:paraId="3E789C6A" w14:textId="20038AC9" w:rsidR="00943EDF" w:rsidRPr="00257600" w:rsidRDefault="00797101" w:rsidP="0025760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04</w:t>
            </w:r>
            <w:r w:rsidR="00943EDF"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-202</w:t>
            </w:r>
            <w:r w:rsidRPr="00257600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</w:p>
        </w:tc>
      </w:tr>
      <w:tr w:rsidR="00727035" w:rsidRPr="00257600" w14:paraId="30EA9A4C" w14:textId="77777777" w:rsidTr="00F07FE2">
        <w:tc>
          <w:tcPr>
            <w:tcW w:w="2051" w:type="dxa"/>
          </w:tcPr>
          <w:p w14:paraId="35ACC05B" w14:textId="708AAE9A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>:1</w:t>
            </w:r>
          </w:p>
          <w:p w14:paraId="3F5C3C86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Introduction</w:t>
            </w:r>
          </w:p>
          <w:p w14:paraId="508AB5DF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92D050"/>
          </w:tcPr>
          <w:p w14:paraId="74701A01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A28B15" w14:textId="77777777" w:rsidR="00943EDF" w:rsidRPr="00257600" w:rsidRDefault="00943EDF" w:rsidP="00257600">
            <w:pPr>
              <w:shd w:val="clear" w:color="auto" w:fill="92D05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BE5BB3" w14:textId="77777777" w:rsidR="00943EDF" w:rsidRPr="00257600" w:rsidRDefault="00943EDF" w:rsidP="00257600">
            <w:pPr>
              <w:shd w:val="clear" w:color="auto" w:fill="92D050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2D0CF46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3FAC83D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584A15D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2D357B7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77CDE58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27035" w:rsidRPr="00257600" w14:paraId="0D3D36B1" w14:textId="77777777" w:rsidTr="00F07FE2">
        <w:tc>
          <w:tcPr>
            <w:tcW w:w="2051" w:type="dxa"/>
          </w:tcPr>
          <w:p w14:paraId="332E2901" w14:textId="619E5B12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2:</w:t>
            </w:r>
          </w:p>
          <w:p w14:paraId="0CE7EB9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Background</w:t>
            </w:r>
          </w:p>
          <w:p w14:paraId="3845229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</w:tcPr>
          <w:p w14:paraId="4F4C0F68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3F7F6DA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C5DC8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3A98D3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92D050"/>
          </w:tcPr>
          <w:p w14:paraId="3A9A777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52E5712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473216F1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67A7037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27035" w:rsidRPr="00257600" w14:paraId="2E24AE57" w14:textId="77777777" w:rsidTr="00F07FE2">
        <w:tc>
          <w:tcPr>
            <w:tcW w:w="2051" w:type="dxa"/>
          </w:tcPr>
          <w:p w14:paraId="0067CFD7" w14:textId="37630C7B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lastRenderedPageBreak/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3: Methods</w:t>
            </w:r>
          </w:p>
          <w:p w14:paraId="299D0CAD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</w:tcPr>
          <w:p w14:paraId="08FC0AB7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833C361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4DB433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AAE9328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650613D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92D050"/>
          </w:tcPr>
          <w:p w14:paraId="14AF36B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20D3680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94B4C1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8B3870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A5085AA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7035" w:rsidRPr="00257600" w14:paraId="7D57F23B" w14:textId="77777777" w:rsidTr="00F07FE2">
        <w:trPr>
          <w:trHeight w:val="1165"/>
        </w:trPr>
        <w:tc>
          <w:tcPr>
            <w:tcW w:w="2051" w:type="dxa"/>
          </w:tcPr>
          <w:p w14:paraId="50410271" w14:textId="2A97DCCF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4: Results and Decisions </w:t>
            </w:r>
          </w:p>
          <w:p w14:paraId="690783C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</w:tcPr>
          <w:p w14:paraId="6057B4F2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1FC59C9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B14AC7C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92D050"/>
          </w:tcPr>
          <w:p w14:paraId="6329FF44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5D32B50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7035" w:rsidRPr="00257600" w14:paraId="7EB2832A" w14:textId="77777777" w:rsidTr="00F07FE2">
        <w:trPr>
          <w:trHeight w:val="1000"/>
        </w:trPr>
        <w:tc>
          <w:tcPr>
            <w:tcW w:w="2051" w:type="dxa"/>
          </w:tcPr>
          <w:p w14:paraId="31F4CB14" w14:textId="2FEE0E3D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57600">
              <w:rPr>
                <w:rFonts w:ascii="Arial" w:hAnsi="Arial" w:cs="Arial"/>
                <w:sz w:val="22"/>
                <w:szCs w:val="22"/>
              </w:rPr>
              <w:t>C</w:t>
            </w:r>
            <w:r w:rsidR="00727035" w:rsidRPr="00257600">
              <w:rPr>
                <w:rFonts w:ascii="Arial" w:hAnsi="Arial" w:cs="Arial"/>
                <w:sz w:val="22"/>
                <w:szCs w:val="22"/>
              </w:rPr>
              <w:t>hapter</w:t>
            </w:r>
            <w:r w:rsidRPr="00257600">
              <w:rPr>
                <w:rFonts w:ascii="Arial" w:hAnsi="Arial" w:cs="Arial"/>
                <w:sz w:val="22"/>
                <w:szCs w:val="22"/>
              </w:rPr>
              <w:t xml:space="preserve"> :5 Recommendations and conclusions </w:t>
            </w:r>
          </w:p>
        </w:tc>
        <w:tc>
          <w:tcPr>
            <w:tcW w:w="1494" w:type="dxa"/>
          </w:tcPr>
          <w:p w14:paraId="171F8BA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03DEAF3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26B3F39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7654A77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3E6B27E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45A379B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414191D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92D050"/>
          </w:tcPr>
          <w:p w14:paraId="22144547" w14:textId="77777777" w:rsidR="00943EDF" w:rsidRPr="00257600" w:rsidRDefault="00943EDF" w:rsidP="0025760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5EE250" w14:textId="77777777" w:rsidR="00943EDF" w:rsidRPr="00257600" w:rsidRDefault="00943EDF" w:rsidP="00257600">
      <w:pPr>
        <w:spacing w:line="360" w:lineRule="auto"/>
        <w:rPr>
          <w:rFonts w:ascii="Arial" w:hAnsi="Arial" w:cs="Arial"/>
          <w:sz w:val="22"/>
        </w:rPr>
      </w:pPr>
    </w:p>
    <w:p w14:paraId="7324EB87" w14:textId="3C2DBD22" w:rsidR="00545684" w:rsidRPr="00257600" w:rsidRDefault="00545684" w:rsidP="00257600">
      <w:pPr>
        <w:spacing w:line="360" w:lineRule="auto"/>
        <w:rPr>
          <w:rFonts w:ascii="Arial" w:hAnsi="Arial" w:cs="Arial"/>
          <w:sz w:val="22"/>
        </w:rPr>
      </w:pPr>
    </w:p>
    <w:p w14:paraId="4140C2AA" w14:textId="77777777" w:rsidR="00797101" w:rsidRPr="00257600" w:rsidRDefault="00797101" w:rsidP="00257600">
      <w:pPr>
        <w:spacing w:line="360" w:lineRule="auto"/>
        <w:rPr>
          <w:rFonts w:ascii="Arial" w:hAnsi="Arial" w:cs="Arial"/>
          <w:sz w:val="22"/>
        </w:rPr>
      </w:pPr>
    </w:p>
    <w:p w14:paraId="41BD97AB" w14:textId="77777777" w:rsidR="00260277" w:rsidRPr="00257600" w:rsidRDefault="00260277" w:rsidP="00257600">
      <w:pPr>
        <w:spacing w:line="360" w:lineRule="auto"/>
        <w:rPr>
          <w:rFonts w:ascii="Arial" w:hAnsi="Arial" w:cs="Arial"/>
          <w:sz w:val="22"/>
        </w:rPr>
      </w:pPr>
    </w:p>
    <w:p w14:paraId="5713A915" w14:textId="3C94BD36" w:rsidR="00FF5B70" w:rsidRPr="00257600" w:rsidRDefault="00FF5B70" w:rsidP="00257600">
      <w:pPr>
        <w:pStyle w:val="Heading1"/>
      </w:pPr>
      <w:r w:rsidRPr="00257600">
        <w:t xml:space="preserve">7) Self-reflection as </w:t>
      </w:r>
      <w:r w:rsidR="00797101" w:rsidRPr="00257600">
        <w:t xml:space="preserve">a </w:t>
      </w:r>
      <w:r w:rsidRPr="00257600">
        <w:t>researcher:</w:t>
      </w:r>
    </w:p>
    <w:p w14:paraId="2C0FAB9E" w14:textId="625AC14A" w:rsidR="00252EAE" w:rsidRPr="00257600" w:rsidRDefault="00797101" w:rsidP="00257600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eastAsia="en-GB"/>
        </w:rPr>
      </w:pPr>
      <w:r w:rsidRPr="00257600">
        <w:rPr>
          <w:rFonts w:ascii="Arial" w:eastAsia="Times New Roman" w:hAnsi="Arial" w:cs="Arial"/>
          <w:color w:val="000000"/>
          <w:sz w:val="22"/>
          <w:lang w:eastAsia="en-GB"/>
        </w:rPr>
        <w:t xml:space="preserve">This project demonstrates a keen interest in women’s mental health and a dedication to understanding postpartum depression. </w:t>
      </w:r>
      <w:r w:rsidR="00252EAE" w:rsidRPr="00257600">
        <w:rPr>
          <w:rFonts w:ascii="Arial" w:eastAsia="Times New Roman" w:hAnsi="Arial" w:cs="Arial"/>
          <w:color w:val="000000"/>
          <w:sz w:val="22"/>
          <w:lang w:eastAsia="en-GB"/>
        </w:rPr>
        <w:t>The table below outlines key strengths and challenges relevant to the research process.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7101" w:rsidRPr="00257600" w14:paraId="012A686B" w14:textId="77777777" w:rsidTr="00797101">
        <w:tc>
          <w:tcPr>
            <w:tcW w:w="4508" w:type="dxa"/>
            <w:shd w:val="clear" w:color="auto" w:fill="E7E6E6" w:themeFill="background2"/>
          </w:tcPr>
          <w:p w14:paraId="22267B8E" w14:textId="3403D88E" w:rsidR="00797101" w:rsidRPr="00257600" w:rsidRDefault="00797101" w:rsidP="00257600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Strengths</w:t>
            </w:r>
          </w:p>
        </w:tc>
        <w:tc>
          <w:tcPr>
            <w:tcW w:w="4508" w:type="dxa"/>
            <w:shd w:val="clear" w:color="auto" w:fill="E7E6E6" w:themeFill="background2"/>
          </w:tcPr>
          <w:p w14:paraId="395EB3F4" w14:textId="01A18401" w:rsidR="00797101" w:rsidRPr="00257600" w:rsidRDefault="00797101" w:rsidP="00257600">
            <w:p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en-GB"/>
              </w:rPr>
              <w:t xml:space="preserve">Weaknesses </w:t>
            </w:r>
          </w:p>
        </w:tc>
      </w:tr>
      <w:tr w:rsidR="00797101" w:rsidRPr="00257600" w14:paraId="41F8ADEF" w14:textId="77777777" w:rsidTr="00797101">
        <w:tc>
          <w:tcPr>
            <w:tcW w:w="4508" w:type="dxa"/>
          </w:tcPr>
          <w:p w14:paraId="52F47D01" w14:textId="7493C7C9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Personal and academic interest in maternal mental health.</w:t>
            </w:r>
          </w:p>
        </w:tc>
        <w:tc>
          <w:tcPr>
            <w:tcW w:w="4508" w:type="dxa"/>
          </w:tcPr>
          <w:p w14:paraId="086C68AF" w14:textId="16A14BEE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Balancing workload and deadlines.</w:t>
            </w:r>
          </w:p>
        </w:tc>
      </w:tr>
      <w:tr w:rsidR="00797101" w:rsidRPr="00257600" w14:paraId="1AC2D8AC" w14:textId="77777777" w:rsidTr="00797101">
        <w:tc>
          <w:tcPr>
            <w:tcW w:w="4508" w:type="dxa"/>
          </w:tcPr>
          <w:p w14:paraId="63E4D715" w14:textId="0C5E4397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Willingness to work in maternal health </w:t>
            </w:r>
          </w:p>
        </w:tc>
        <w:tc>
          <w:tcPr>
            <w:tcW w:w="4508" w:type="dxa"/>
          </w:tcPr>
          <w:p w14:paraId="5D1C1E4A" w14:textId="0FA5CED2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Overwhelmed by long writing </w:t>
            </w:r>
          </w:p>
        </w:tc>
      </w:tr>
      <w:tr w:rsidR="00797101" w:rsidRPr="00257600" w14:paraId="09E02998" w14:textId="77777777" w:rsidTr="00797101">
        <w:tc>
          <w:tcPr>
            <w:tcW w:w="4508" w:type="dxa"/>
          </w:tcPr>
          <w:p w14:paraId="7C3571AD" w14:textId="684EEE87" w:rsidR="00797101" w:rsidRPr="00257600" w:rsidRDefault="00797101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lastRenderedPageBreak/>
              <w:t xml:space="preserve">Good </w:t>
            </w:r>
            <w:r w:rsidR="003754DF"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communication, interpersonal</w:t>
            </w:r>
            <w:r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 skills, and ability to express opinions. </w:t>
            </w:r>
          </w:p>
        </w:tc>
        <w:tc>
          <w:tcPr>
            <w:tcW w:w="4508" w:type="dxa"/>
          </w:tcPr>
          <w:p w14:paraId="0BA09567" w14:textId="77777777" w:rsidR="00E0386E" w:rsidRPr="00257600" w:rsidRDefault="00E0386E" w:rsidP="0025760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  <w:r w:rsidRPr="00257600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>Organising and summarising large amounts of information</w:t>
            </w:r>
          </w:p>
          <w:p w14:paraId="29570178" w14:textId="5CCBA5B2" w:rsidR="00797101" w:rsidRPr="00257600" w:rsidRDefault="00797101" w:rsidP="00257600">
            <w:pPr>
              <w:pStyle w:val="ListParagraph"/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3892C120" w14:textId="77777777" w:rsidR="00E0386E" w:rsidRPr="00257600" w:rsidRDefault="00E0386E" w:rsidP="00257600">
      <w:pPr>
        <w:pStyle w:val="Heading1"/>
      </w:pPr>
    </w:p>
    <w:p w14:paraId="5051F132" w14:textId="77777777" w:rsidR="00E0386E" w:rsidRPr="00257600" w:rsidRDefault="00E0386E" w:rsidP="00257600">
      <w:pPr>
        <w:pStyle w:val="Heading1"/>
      </w:pPr>
    </w:p>
    <w:p w14:paraId="57C68660" w14:textId="77777777" w:rsidR="00E0386E" w:rsidRPr="00257600" w:rsidRDefault="00E0386E" w:rsidP="00257600">
      <w:pPr>
        <w:pStyle w:val="Heading1"/>
      </w:pPr>
    </w:p>
    <w:p w14:paraId="5D5EBDEE" w14:textId="77777777" w:rsidR="00E0386E" w:rsidRPr="00257600" w:rsidRDefault="00E0386E" w:rsidP="00257600">
      <w:pPr>
        <w:pStyle w:val="Heading1"/>
      </w:pPr>
    </w:p>
    <w:p w14:paraId="75D3B6C4" w14:textId="77777777" w:rsidR="00E0386E" w:rsidRPr="00257600" w:rsidRDefault="00E0386E" w:rsidP="00257600">
      <w:pPr>
        <w:pStyle w:val="Heading1"/>
      </w:pPr>
    </w:p>
    <w:p w14:paraId="5F32A4F1" w14:textId="77777777" w:rsidR="00E0386E" w:rsidRPr="00257600" w:rsidRDefault="00E0386E" w:rsidP="00257600">
      <w:pPr>
        <w:pStyle w:val="Heading1"/>
      </w:pPr>
    </w:p>
    <w:p w14:paraId="40DBD0AE" w14:textId="77777777" w:rsidR="00E0386E" w:rsidRPr="00257600" w:rsidRDefault="00E0386E" w:rsidP="00257600">
      <w:pPr>
        <w:pStyle w:val="Heading1"/>
      </w:pPr>
    </w:p>
    <w:p w14:paraId="6B788860" w14:textId="77777777" w:rsidR="00E0386E" w:rsidRPr="00257600" w:rsidRDefault="00E0386E" w:rsidP="00257600">
      <w:pPr>
        <w:pStyle w:val="Heading1"/>
      </w:pPr>
    </w:p>
    <w:p w14:paraId="57A91380" w14:textId="77777777" w:rsidR="00E0386E" w:rsidRDefault="00E0386E" w:rsidP="00E0386E"/>
    <w:p w14:paraId="0DBEAB3C" w14:textId="77777777" w:rsidR="00E0386E" w:rsidRDefault="00E0386E" w:rsidP="00E0386E"/>
    <w:p w14:paraId="30BF1794" w14:textId="77777777" w:rsidR="00257600" w:rsidRDefault="00257600" w:rsidP="00E0386E"/>
    <w:p w14:paraId="29764DD1" w14:textId="77777777" w:rsidR="00257600" w:rsidRDefault="00257600" w:rsidP="00E0386E"/>
    <w:p w14:paraId="5B00C22D" w14:textId="77777777" w:rsidR="00257600" w:rsidRDefault="00257600" w:rsidP="00E0386E"/>
    <w:p w14:paraId="616F5EAE" w14:textId="77777777" w:rsidR="00E0386E" w:rsidRPr="00E0386E" w:rsidRDefault="00E0386E" w:rsidP="00E0386E"/>
    <w:p w14:paraId="6E482739" w14:textId="44D2F11C" w:rsidR="00653BBB" w:rsidRDefault="00545684" w:rsidP="00257600">
      <w:pPr>
        <w:pStyle w:val="Heading1"/>
      </w:pPr>
      <w:r w:rsidRPr="00260277">
        <w:t>References</w:t>
      </w:r>
    </w:p>
    <w:p w14:paraId="495328F1" w14:textId="77777777" w:rsidR="00D6598C" w:rsidRPr="00D6598C" w:rsidRDefault="00D6598C" w:rsidP="00D6598C">
      <w:pPr>
        <w:spacing w:line="360" w:lineRule="auto"/>
        <w:rPr>
          <w:rFonts w:ascii="Arial" w:hAnsi="Arial" w:cs="Arial"/>
        </w:rPr>
      </w:pPr>
    </w:p>
    <w:p w14:paraId="1D8A6F84" w14:textId="2CE4498D" w:rsidR="00D6598C" w:rsidRPr="00EB4EFC" w:rsidRDefault="00D6598C" w:rsidP="00653BBB">
      <w:pPr>
        <w:spacing w:line="360" w:lineRule="auto"/>
        <w:rPr>
          <w:rFonts w:ascii="Arial" w:hAnsi="Arial" w:cs="Arial"/>
          <w:sz w:val="22"/>
        </w:rPr>
      </w:pPr>
      <w:r w:rsidRPr="00EB4EFC">
        <w:rPr>
          <w:rFonts w:ascii="Arial" w:hAnsi="Arial" w:cs="Arial"/>
          <w:sz w:val="22"/>
        </w:rPr>
        <w:t xml:space="preserve">Clarke, V. and Braun, V. (2017) ‘Thematic analysis’, </w:t>
      </w:r>
      <w:r w:rsidRPr="00EB4EFC">
        <w:rPr>
          <w:rFonts w:ascii="Arial" w:hAnsi="Arial" w:cs="Arial"/>
          <w:i/>
          <w:iCs/>
          <w:sz w:val="22"/>
        </w:rPr>
        <w:t>The journal of positive psychology,</w:t>
      </w:r>
      <w:r w:rsidRPr="00EB4EFC">
        <w:rPr>
          <w:rFonts w:ascii="Arial" w:hAnsi="Arial" w:cs="Arial"/>
          <w:sz w:val="22"/>
        </w:rPr>
        <w:t xml:space="preserve"> 12(3), pp. 297–298. Available at: </w:t>
      </w:r>
      <w:hyperlink r:id="rId12" w:history="1">
        <w:r w:rsidRPr="00EB4EFC">
          <w:rPr>
            <w:rStyle w:val="Hyperlink"/>
            <w:rFonts w:ascii="Arial" w:hAnsi="Arial" w:cs="Arial"/>
            <w:sz w:val="22"/>
          </w:rPr>
          <w:t>https://doi.org/10.1080/17439760.2016.1262613</w:t>
        </w:r>
      </w:hyperlink>
      <w:r w:rsidRPr="00EB4EFC">
        <w:rPr>
          <w:rFonts w:ascii="Arial" w:hAnsi="Arial" w:cs="Arial"/>
          <w:sz w:val="22"/>
        </w:rPr>
        <w:t xml:space="preserve">. </w:t>
      </w:r>
    </w:p>
    <w:p w14:paraId="5BC91157" w14:textId="169998DF" w:rsidR="00545684" w:rsidRPr="00EB4EFC" w:rsidRDefault="00653BBB" w:rsidP="00653BBB">
      <w:pPr>
        <w:spacing w:line="360" w:lineRule="auto"/>
        <w:rPr>
          <w:rFonts w:ascii="Arial" w:hAnsi="Arial" w:cs="Arial"/>
          <w:sz w:val="22"/>
        </w:rPr>
      </w:pPr>
      <w:r w:rsidRPr="00EB4EFC">
        <w:rPr>
          <w:rFonts w:ascii="Arial" w:hAnsi="Arial" w:cs="Arial"/>
          <w:sz w:val="22"/>
        </w:rPr>
        <w:t xml:space="preserve">Khamidullina, Z. et al. (2025) ‘Postpartum Depression Epidemiology, Risk Factors, Diagnosis, and Management: An Appraisal of the Current Knowledge and Future Perspectives’, </w:t>
      </w:r>
      <w:r w:rsidRPr="00EB4EFC">
        <w:rPr>
          <w:rFonts w:ascii="Arial" w:hAnsi="Arial" w:cs="Arial"/>
          <w:i/>
          <w:iCs/>
          <w:sz w:val="22"/>
        </w:rPr>
        <w:t>Journal of clinical medicine</w:t>
      </w:r>
      <w:r w:rsidRPr="00EB4EFC">
        <w:rPr>
          <w:rFonts w:ascii="Arial" w:hAnsi="Arial" w:cs="Arial"/>
          <w:sz w:val="22"/>
        </w:rPr>
        <w:t xml:space="preserve">, 14(7), p. 2418. Available at: </w:t>
      </w:r>
      <w:hyperlink r:id="rId13" w:history="1">
        <w:r w:rsidR="00A3783F" w:rsidRPr="00EB4EFC">
          <w:rPr>
            <w:rStyle w:val="Hyperlink"/>
            <w:rFonts w:ascii="Arial" w:hAnsi="Arial" w:cs="Arial"/>
            <w:sz w:val="22"/>
          </w:rPr>
          <w:t>https://doi.org/10.3390/jcm14072418</w:t>
        </w:r>
      </w:hyperlink>
      <w:r w:rsidRPr="00EB4EFC">
        <w:rPr>
          <w:rFonts w:ascii="Arial" w:hAnsi="Arial" w:cs="Arial"/>
          <w:sz w:val="22"/>
        </w:rPr>
        <w:t>.</w:t>
      </w:r>
      <w:r w:rsidR="00A3783F" w:rsidRPr="00EB4EFC">
        <w:rPr>
          <w:rFonts w:ascii="Arial" w:hAnsi="Arial" w:cs="Arial"/>
          <w:sz w:val="22"/>
        </w:rPr>
        <w:t xml:space="preserve"> </w:t>
      </w:r>
    </w:p>
    <w:p w14:paraId="3F1096A4" w14:textId="66EC20F2" w:rsidR="00A3783F" w:rsidRPr="00EB4EFC" w:rsidRDefault="00A3783F" w:rsidP="00653BBB">
      <w:pPr>
        <w:spacing w:line="360" w:lineRule="auto"/>
        <w:rPr>
          <w:rFonts w:ascii="Arial" w:hAnsi="Arial" w:cs="Arial"/>
          <w:color w:val="000000"/>
          <w:sz w:val="22"/>
        </w:rPr>
      </w:pPr>
      <w:r w:rsidRPr="00EB4EFC">
        <w:rPr>
          <w:rFonts w:ascii="Arial" w:hAnsi="Arial" w:cs="Arial"/>
          <w:color w:val="000000"/>
          <w:sz w:val="22"/>
        </w:rPr>
        <w:t xml:space="preserve">NHS (2024) </w:t>
      </w:r>
      <w:r w:rsidRPr="00EB4EFC">
        <w:rPr>
          <w:rFonts w:ascii="Arial" w:hAnsi="Arial" w:cs="Arial"/>
          <w:i/>
          <w:iCs/>
          <w:color w:val="000000"/>
          <w:sz w:val="22"/>
        </w:rPr>
        <w:t xml:space="preserve">Record numbers of women accessing perinatal mental health support. </w:t>
      </w:r>
      <w:r w:rsidRPr="00EB4EFC">
        <w:rPr>
          <w:rFonts w:ascii="Arial" w:hAnsi="Arial" w:cs="Arial"/>
          <w:color w:val="000000"/>
          <w:sz w:val="22"/>
        </w:rPr>
        <w:t>Available at:</w:t>
      </w:r>
      <w:r w:rsidRPr="00EB4EFC">
        <w:rPr>
          <w:rFonts w:ascii="Arial" w:hAnsi="Arial" w:cs="Arial"/>
          <w:i/>
          <w:iCs/>
          <w:color w:val="000000"/>
          <w:sz w:val="22"/>
        </w:rPr>
        <w:t xml:space="preserve"> </w:t>
      </w:r>
      <w:hyperlink r:id="rId14" w:history="1">
        <w:r w:rsidRPr="00EB4EFC">
          <w:rPr>
            <w:rStyle w:val="Hyperlink"/>
            <w:rFonts w:ascii="Arial" w:hAnsi="Arial" w:cs="Arial"/>
            <w:sz w:val="22"/>
          </w:rPr>
          <w:t>https://www.england.nhs.uk/2024/05/record-numbers-of-women-accessing-perinatal-mental-health-support/</w:t>
        </w:r>
      </w:hyperlink>
      <w:r w:rsidRPr="00EB4EFC">
        <w:rPr>
          <w:rFonts w:ascii="Arial" w:hAnsi="Arial" w:cs="Arial"/>
          <w:i/>
          <w:iCs/>
          <w:color w:val="000000"/>
          <w:sz w:val="22"/>
        </w:rPr>
        <w:t xml:space="preserve"> </w:t>
      </w:r>
      <w:r w:rsidRPr="00EB4EFC">
        <w:rPr>
          <w:rFonts w:ascii="Arial" w:hAnsi="Arial" w:cs="Arial"/>
          <w:color w:val="000000"/>
          <w:sz w:val="22"/>
        </w:rPr>
        <w:t xml:space="preserve">(Accessed: 10 October 2025). </w:t>
      </w:r>
    </w:p>
    <w:p w14:paraId="4BE941CD" w14:textId="1E873F8F" w:rsidR="00D6598C" w:rsidRPr="00EB4EFC" w:rsidRDefault="00D6598C" w:rsidP="00D6598C">
      <w:pPr>
        <w:spacing w:line="360" w:lineRule="auto"/>
        <w:rPr>
          <w:rFonts w:ascii="Arial" w:hAnsi="Arial" w:cs="Arial"/>
          <w:color w:val="000000"/>
          <w:sz w:val="22"/>
        </w:rPr>
      </w:pPr>
      <w:bookmarkStart w:id="0" w:name="OLE_LINK1"/>
      <w:bookmarkStart w:id="1" w:name="OLE_LINK2"/>
      <w:r w:rsidRPr="00EB4EFC">
        <w:rPr>
          <w:rFonts w:ascii="Arial" w:hAnsi="Arial" w:cs="Arial"/>
          <w:color w:val="000000"/>
          <w:sz w:val="22"/>
        </w:rPr>
        <w:t xml:space="preserve">Norazman, C.W. and Lee, L.K. (2024) </w:t>
      </w:r>
      <w:bookmarkEnd w:id="0"/>
      <w:bookmarkEnd w:id="1"/>
      <w:r w:rsidRPr="00EB4EFC">
        <w:rPr>
          <w:rFonts w:ascii="Arial" w:hAnsi="Arial" w:cs="Arial"/>
          <w:color w:val="000000"/>
          <w:sz w:val="22"/>
        </w:rPr>
        <w:t xml:space="preserve">‘The influence of social support in the prevention and treatment of postpartum depression: An intervention-based narrative review’, </w:t>
      </w:r>
      <w:r w:rsidRPr="00EB4EFC">
        <w:rPr>
          <w:rFonts w:ascii="Arial" w:hAnsi="Arial" w:cs="Arial"/>
          <w:i/>
          <w:iCs/>
          <w:color w:val="000000"/>
          <w:sz w:val="22"/>
        </w:rPr>
        <w:t>Women’s health</w:t>
      </w:r>
      <w:r w:rsidRPr="00EB4EFC">
        <w:rPr>
          <w:rFonts w:ascii="Arial" w:hAnsi="Arial" w:cs="Arial"/>
          <w:color w:val="000000"/>
          <w:sz w:val="22"/>
        </w:rPr>
        <w:t xml:space="preserve"> (London, England), 20, p. </w:t>
      </w:r>
      <w:r w:rsidRPr="00EB4EFC">
        <w:rPr>
          <w:rFonts w:ascii="Arial" w:hAnsi="Arial" w:cs="Arial"/>
          <w:color w:val="000000"/>
          <w:sz w:val="22"/>
        </w:rPr>
        <w:lastRenderedPageBreak/>
        <w:t xml:space="preserve">17455057241275587. Available at: </w:t>
      </w:r>
      <w:hyperlink r:id="rId15" w:history="1">
        <w:r w:rsidRPr="00EB4EFC">
          <w:rPr>
            <w:rStyle w:val="Hyperlink"/>
            <w:rFonts w:ascii="Arial" w:hAnsi="Arial" w:cs="Arial"/>
            <w:sz w:val="22"/>
          </w:rPr>
          <w:t>https://doi.org/10.1177/17455057241275587</w:t>
        </w:r>
      </w:hyperlink>
      <w:r w:rsidRPr="00EB4EFC">
        <w:rPr>
          <w:rFonts w:ascii="Arial" w:hAnsi="Arial" w:cs="Arial"/>
          <w:color w:val="000000"/>
          <w:sz w:val="22"/>
        </w:rPr>
        <w:t xml:space="preserve">. </w:t>
      </w:r>
    </w:p>
    <w:p w14:paraId="79FD0A5F" w14:textId="3E0617A4" w:rsidR="00A3783F" w:rsidRPr="00EB4EFC" w:rsidRDefault="00A3783F" w:rsidP="00A3783F">
      <w:pPr>
        <w:spacing w:line="360" w:lineRule="auto"/>
        <w:rPr>
          <w:rFonts w:ascii="Arial" w:hAnsi="Arial" w:cs="Arial"/>
          <w:sz w:val="22"/>
        </w:rPr>
      </w:pPr>
      <w:r w:rsidRPr="00EB4EFC">
        <w:rPr>
          <w:rFonts w:ascii="Arial" w:hAnsi="Arial" w:cs="Arial"/>
          <w:sz w:val="22"/>
        </w:rPr>
        <w:t xml:space="preserve">Pope, C. (2020) </w:t>
      </w:r>
      <w:r w:rsidRPr="00EB4EFC">
        <w:rPr>
          <w:rFonts w:ascii="Arial" w:hAnsi="Arial" w:cs="Arial"/>
          <w:i/>
          <w:iCs/>
          <w:sz w:val="22"/>
        </w:rPr>
        <w:t>Qualitative research in health care.</w:t>
      </w:r>
      <w:r w:rsidRPr="00EB4EFC">
        <w:rPr>
          <w:rFonts w:ascii="Arial" w:hAnsi="Arial" w:cs="Arial"/>
          <w:sz w:val="22"/>
        </w:rPr>
        <w:t xml:space="preserve"> Fourth edition. Edited by C. Pope and N. Mays. Hoboken, New Jersey: Wiley Blackwell. </w:t>
      </w:r>
    </w:p>
    <w:sectPr w:rsidR="00A3783F" w:rsidRPr="00EB4EFC" w:rsidSect="00534726">
      <w:footerReference w:type="default" r:id="rId16"/>
      <w:pgSz w:w="11906" w:h="16838" w:code="9"/>
      <w:pgMar w:top="1440" w:right="1440" w:bottom="1440" w:left="1440" w:header="709" w:footer="709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5BDB2" w14:textId="77777777" w:rsidR="0062043B" w:rsidRDefault="0062043B" w:rsidP="00545684">
      <w:pPr>
        <w:spacing w:after="0" w:line="240" w:lineRule="auto"/>
      </w:pPr>
      <w:r>
        <w:separator/>
      </w:r>
    </w:p>
  </w:endnote>
  <w:endnote w:type="continuationSeparator" w:id="0">
    <w:p w14:paraId="36029D16" w14:textId="77777777" w:rsidR="0062043B" w:rsidRDefault="0062043B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06AFE" w14:textId="77777777" w:rsidR="0062043B" w:rsidRDefault="0062043B" w:rsidP="00545684">
      <w:pPr>
        <w:spacing w:after="0" w:line="240" w:lineRule="auto"/>
      </w:pPr>
      <w:r>
        <w:separator/>
      </w:r>
    </w:p>
  </w:footnote>
  <w:footnote w:type="continuationSeparator" w:id="0">
    <w:p w14:paraId="6AFC650F" w14:textId="77777777" w:rsidR="0062043B" w:rsidRDefault="0062043B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2124"/>
    <w:multiLevelType w:val="hybridMultilevel"/>
    <w:tmpl w:val="77744312"/>
    <w:lvl w:ilvl="0" w:tplc="D3309068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76BEB"/>
    <w:multiLevelType w:val="hybridMultilevel"/>
    <w:tmpl w:val="B4C69BF6"/>
    <w:lvl w:ilvl="0" w:tplc="D3309068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A6D66"/>
    <w:multiLevelType w:val="hybridMultilevel"/>
    <w:tmpl w:val="DFF8D5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A14E9"/>
    <w:multiLevelType w:val="hybridMultilevel"/>
    <w:tmpl w:val="AC049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F1CB0"/>
    <w:multiLevelType w:val="hybridMultilevel"/>
    <w:tmpl w:val="8200C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0249F"/>
    <w:multiLevelType w:val="hybridMultilevel"/>
    <w:tmpl w:val="42C88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5A6DDF"/>
    <w:multiLevelType w:val="multilevel"/>
    <w:tmpl w:val="C608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8277FC"/>
    <w:multiLevelType w:val="multilevel"/>
    <w:tmpl w:val="83001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043533"/>
    <w:multiLevelType w:val="multilevel"/>
    <w:tmpl w:val="3AA6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43413"/>
    <w:multiLevelType w:val="hybridMultilevel"/>
    <w:tmpl w:val="94E45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0"/>
  </w:num>
  <w:num w:numId="2" w16cid:durableId="362681000">
    <w:abstractNumId w:val="2"/>
  </w:num>
  <w:num w:numId="3" w16cid:durableId="2110855134">
    <w:abstractNumId w:val="7"/>
  </w:num>
  <w:num w:numId="4" w16cid:durableId="1649437391">
    <w:abstractNumId w:val="8"/>
  </w:num>
  <w:num w:numId="5" w16cid:durableId="1878004356">
    <w:abstractNumId w:val="6"/>
  </w:num>
  <w:num w:numId="6" w16cid:durableId="129442355">
    <w:abstractNumId w:val="4"/>
  </w:num>
  <w:num w:numId="7" w16cid:durableId="2096902820">
    <w:abstractNumId w:val="0"/>
  </w:num>
  <w:num w:numId="8" w16cid:durableId="1727530001">
    <w:abstractNumId w:val="1"/>
  </w:num>
  <w:num w:numId="9" w16cid:durableId="384574079">
    <w:abstractNumId w:val="3"/>
  </w:num>
  <w:num w:numId="10" w16cid:durableId="2038698920">
    <w:abstractNumId w:val="5"/>
  </w:num>
  <w:num w:numId="11" w16cid:durableId="19049523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7CD5"/>
    <w:rsid w:val="00102547"/>
    <w:rsid w:val="00140830"/>
    <w:rsid w:val="001D2C71"/>
    <w:rsid w:val="001E06A6"/>
    <w:rsid w:val="00216C85"/>
    <w:rsid w:val="00221557"/>
    <w:rsid w:val="00252EAE"/>
    <w:rsid w:val="00257600"/>
    <w:rsid w:val="00260277"/>
    <w:rsid w:val="00273EDD"/>
    <w:rsid w:val="00280A3E"/>
    <w:rsid w:val="002A15DA"/>
    <w:rsid w:val="002C3965"/>
    <w:rsid w:val="00303B37"/>
    <w:rsid w:val="00321C4C"/>
    <w:rsid w:val="00372B4B"/>
    <w:rsid w:val="003754DF"/>
    <w:rsid w:val="003B5B7F"/>
    <w:rsid w:val="004749FC"/>
    <w:rsid w:val="004903AA"/>
    <w:rsid w:val="004E6C3B"/>
    <w:rsid w:val="00534726"/>
    <w:rsid w:val="00545684"/>
    <w:rsid w:val="0061260B"/>
    <w:rsid w:val="0062043B"/>
    <w:rsid w:val="00644485"/>
    <w:rsid w:val="00653BBB"/>
    <w:rsid w:val="00665088"/>
    <w:rsid w:val="006675D5"/>
    <w:rsid w:val="006A1F01"/>
    <w:rsid w:val="006E77D9"/>
    <w:rsid w:val="00715990"/>
    <w:rsid w:val="0072428D"/>
    <w:rsid w:val="00727035"/>
    <w:rsid w:val="00784670"/>
    <w:rsid w:val="00797101"/>
    <w:rsid w:val="007C2C5B"/>
    <w:rsid w:val="00866B7B"/>
    <w:rsid w:val="008A381E"/>
    <w:rsid w:val="008E1BEE"/>
    <w:rsid w:val="008E5015"/>
    <w:rsid w:val="00943EDF"/>
    <w:rsid w:val="009D1D1E"/>
    <w:rsid w:val="00A035FD"/>
    <w:rsid w:val="00A10143"/>
    <w:rsid w:val="00A3783F"/>
    <w:rsid w:val="00AE17A7"/>
    <w:rsid w:val="00D00872"/>
    <w:rsid w:val="00D13A25"/>
    <w:rsid w:val="00D6598C"/>
    <w:rsid w:val="00D769F0"/>
    <w:rsid w:val="00DC28AF"/>
    <w:rsid w:val="00E0386E"/>
    <w:rsid w:val="00E26CE5"/>
    <w:rsid w:val="00E36C94"/>
    <w:rsid w:val="00E614D4"/>
    <w:rsid w:val="00EB4EFC"/>
    <w:rsid w:val="00EC68DA"/>
    <w:rsid w:val="00F07FE2"/>
    <w:rsid w:val="00F21555"/>
    <w:rsid w:val="00F278D4"/>
    <w:rsid w:val="00FA3480"/>
    <w:rsid w:val="00FB4301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57600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5760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color w:val="000000"/>
      <w:sz w:val="28"/>
      <w:szCs w:val="28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2EA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760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7600"/>
    <w:rPr>
      <w:rFonts w:ascii="Arial" w:eastAsiaTheme="majorEastAsia" w:hAnsi="Arial" w:cs="Arial"/>
      <w:b/>
      <w:bCs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unhideWhenUsed/>
    <w:rsid w:val="00252EA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252EAE"/>
  </w:style>
  <w:style w:type="character" w:styleId="Strong">
    <w:name w:val="Strong"/>
    <w:basedOn w:val="DefaultParagraphFont"/>
    <w:uiPriority w:val="22"/>
    <w:qFormat/>
    <w:rsid w:val="00252EAE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2EA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252EAE"/>
    <w:rPr>
      <w:i/>
      <w:iCs/>
    </w:rPr>
  </w:style>
  <w:style w:type="paragraph" w:styleId="ListParagraph">
    <w:name w:val="List Paragraph"/>
    <w:basedOn w:val="Normal"/>
    <w:uiPriority w:val="34"/>
    <w:qFormat/>
    <w:rsid w:val="00943E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78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78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3390/jcm14072418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i.org/10.1080/17439760.2016.1262613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doi.org/10.1177/17455057241275587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ngland.nhs.uk/2024/05/record-numbers-of-women-accessing-perinatal-mental-health-sup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373125B30C624482E5CCB36DAD3C96" ma:contentTypeVersion="13" ma:contentTypeDescription="Create a new document." ma:contentTypeScope="" ma:versionID="99156e473d830ef0089171e6d66facab">
  <xsd:schema xmlns:xsd="http://www.w3.org/2001/XMLSchema" xmlns:xs="http://www.w3.org/2001/XMLSchema" xmlns:p="http://schemas.microsoft.com/office/2006/metadata/properties" xmlns:ns3="8a4964b5-9709-4dd1-ba39-f7e78650a4ff" xmlns:ns4="41fa4e0a-074b-4f52-8a7a-a9f5c57b5e7f" targetNamespace="http://schemas.microsoft.com/office/2006/metadata/properties" ma:root="true" ma:fieldsID="a2cc0dcd89cc013957b0caf5d2d03e76" ns3:_="" ns4:_="">
    <xsd:import namespace="8a4964b5-9709-4dd1-ba39-f7e78650a4ff"/>
    <xsd:import namespace="41fa4e0a-074b-4f52-8a7a-a9f5c57b5e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964b5-9709-4dd1-ba39-f7e78650a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a4e0a-074b-4f52-8a7a-a9f5c57b5e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4964b5-9709-4dd1-ba39-f7e78650a4ff" xsi:nil="true"/>
  </documentManagement>
</p:properties>
</file>

<file path=customXml/itemProps1.xml><?xml version="1.0" encoding="utf-8"?>
<ds:datastoreItem xmlns:ds="http://schemas.openxmlformats.org/officeDocument/2006/customXml" ds:itemID="{618D2565-040B-43E8-AF9A-584F8A943C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89DAFA-A5BC-4DC1-B6F4-C32ECDE6D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964b5-9709-4dd1-ba39-f7e78650a4ff"/>
    <ds:schemaRef ds:uri="41fa4e0a-074b-4f52-8a7a-a9f5c57b5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1617BE-AAFD-4634-8761-05028EA2C1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95DD0B-D726-4291-AD41-E3C66186E9B5}">
  <ds:schemaRefs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41fa4e0a-074b-4f52-8a7a-a9f5c57b5e7f"/>
    <ds:schemaRef ds:uri="8a4964b5-9709-4dd1-ba39-f7e78650a4ff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Sharon Maureen McDermott (2243145)</cp:lastModifiedBy>
  <cp:revision>2</cp:revision>
  <dcterms:created xsi:type="dcterms:W3CDTF">2025-10-27T08:47:00Z</dcterms:created>
  <dcterms:modified xsi:type="dcterms:W3CDTF">2025-10-27T08:47:00Z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0x01010015373125B30C624482E5CCB36DAD3C96</vt:lpwstr>
  </property>
</Properties>
</file>