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27276907"/>
        <w:docPartObj>
          <w:docPartGallery w:val="Cover Pages"/>
          <w:docPartUnique/>
        </w:docPartObj>
      </w:sdtPr>
      <w:sdtEndPr/>
      <w:sdtContent>
        <w:p w14:paraId="0228A674" w14:textId="7CB6081C" w:rsidR="00E045E0" w:rsidRDefault="00E045E0">
          <w:r>
            <w:rPr>
              <w:noProof/>
            </w:rPr>
            <mc:AlternateContent>
              <mc:Choice Requires="wpg">
                <w:drawing>
                  <wp:anchor distT="0" distB="0" distL="114300" distR="114300" simplePos="0" relativeHeight="251660800" behindDoc="0" locked="0" layoutInCell="1" allowOverlap="1" wp14:anchorId="6C86511B" wp14:editId="77E2760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4440A47" id="Group 149" o:spid="_x0000_s1026" style="position:absolute;margin-left:0;margin-top:0;width:8in;height:95.7pt;z-index:25166080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7728" behindDoc="0" locked="0" layoutInCell="1" allowOverlap="1" wp14:anchorId="382444DA" wp14:editId="6E6205F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13EA84" w14:textId="5DE65C69" w:rsidR="00202BA7" w:rsidRPr="0030736B" w:rsidRDefault="00E341AC" w:rsidP="00202BA7">
                                <w:pPr>
                                  <w:pStyle w:val="NoSpacing"/>
                                  <w:jc w:val="right"/>
                                  <w:rPr>
                                    <w:rFonts w:ascii="Arial" w:hAnsi="Arial" w:cs="Arial"/>
                                    <w:color w:val="4472C4" w:themeColor="accent1"/>
                                    <w:sz w:val="28"/>
                                    <w:szCs w:val="28"/>
                                  </w:rPr>
                                </w:pPr>
                                <w:r w:rsidRPr="0030736B">
                                  <w:rPr>
                                    <w:rFonts w:ascii="Arial" w:hAnsi="Arial" w:cs="Arial"/>
                                    <w:color w:val="4472C4" w:themeColor="accent1"/>
                                    <w:sz w:val="28"/>
                                    <w:szCs w:val="28"/>
                                  </w:rPr>
                                  <w:t>Cari Phillips</w:t>
                                </w:r>
                              </w:p>
                              <w:sdt>
                                <w:sdtPr>
                                  <w:rPr>
                                    <w:rFonts w:ascii="Arial" w:hAnsi="Arial" w:cs="Arial"/>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D5A1F97" w14:textId="08072D2D" w:rsidR="00E045E0" w:rsidRPr="0030736B" w:rsidRDefault="00202BA7">
                                    <w:pPr>
                                      <w:pStyle w:val="NoSpacing"/>
                                      <w:jc w:val="right"/>
                                      <w:rPr>
                                        <w:rFonts w:ascii="Arial" w:hAnsi="Arial" w:cs="Arial"/>
                                        <w:color w:val="595959" w:themeColor="text1" w:themeTint="A6"/>
                                        <w:sz w:val="28"/>
                                        <w:szCs w:val="28"/>
                                      </w:rPr>
                                    </w:pPr>
                                    <w:r w:rsidRPr="0030736B">
                                      <w:rPr>
                                        <w:rFonts w:ascii="Arial" w:hAnsi="Arial" w:cs="Arial"/>
                                        <w:color w:val="595959" w:themeColor="text1" w:themeTint="A6"/>
                                        <w:sz w:val="28"/>
                                        <w:szCs w:val="28"/>
                                      </w:rPr>
                                      <w:t>2106552</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82444DA" id="_x0000_t202" coordsize="21600,21600" o:spt="202" path="m,l,21600r21600,l21600,xe">
                    <v:stroke joinstyle="miter"/>
                    <v:path gradientshapeok="t" o:connecttype="rect"/>
                  </v:shapetype>
                  <v:shape id="Text Box 153" o:spid="_x0000_s1026" type="#_x0000_t202" style="position:absolute;margin-left:0;margin-top:0;width:8in;height:79.5pt;z-index:25165772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4F13EA84" w14:textId="5DE65C69" w:rsidR="00202BA7" w:rsidRPr="0030736B" w:rsidRDefault="00E341AC" w:rsidP="00202BA7">
                          <w:pPr>
                            <w:pStyle w:val="NoSpacing"/>
                            <w:jc w:val="right"/>
                            <w:rPr>
                              <w:rFonts w:ascii="Arial" w:hAnsi="Arial" w:cs="Arial"/>
                              <w:color w:val="4472C4" w:themeColor="accent1"/>
                              <w:sz w:val="28"/>
                              <w:szCs w:val="28"/>
                            </w:rPr>
                          </w:pPr>
                          <w:r w:rsidRPr="0030736B">
                            <w:rPr>
                              <w:rFonts w:ascii="Arial" w:hAnsi="Arial" w:cs="Arial"/>
                              <w:color w:val="4472C4" w:themeColor="accent1"/>
                              <w:sz w:val="28"/>
                              <w:szCs w:val="28"/>
                            </w:rPr>
                            <w:t>Cari Phillips</w:t>
                          </w:r>
                        </w:p>
                        <w:sdt>
                          <w:sdtPr>
                            <w:rPr>
                              <w:rFonts w:ascii="Arial" w:hAnsi="Arial" w:cs="Arial"/>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D5A1F97" w14:textId="08072D2D" w:rsidR="00E045E0" w:rsidRPr="0030736B" w:rsidRDefault="00202BA7">
                              <w:pPr>
                                <w:pStyle w:val="NoSpacing"/>
                                <w:jc w:val="right"/>
                                <w:rPr>
                                  <w:rFonts w:ascii="Arial" w:hAnsi="Arial" w:cs="Arial"/>
                                  <w:color w:val="595959" w:themeColor="text1" w:themeTint="A6"/>
                                  <w:sz w:val="28"/>
                                  <w:szCs w:val="28"/>
                                </w:rPr>
                              </w:pPr>
                              <w:r w:rsidRPr="0030736B">
                                <w:rPr>
                                  <w:rFonts w:ascii="Arial" w:hAnsi="Arial" w:cs="Arial"/>
                                  <w:color w:val="595959" w:themeColor="text1" w:themeTint="A6"/>
                                  <w:sz w:val="28"/>
                                  <w:szCs w:val="28"/>
                                </w:rPr>
                                <w:t>2106552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4656" behindDoc="0" locked="0" layoutInCell="1" allowOverlap="1" wp14:anchorId="54225302" wp14:editId="43D7570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7AC3FE" w14:textId="56F11BFB" w:rsidR="00E045E0" w:rsidRPr="005823EC" w:rsidRDefault="009A3C9E">
                                <w:pPr>
                                  <w:jc w:val="right"/>
                                  <w:rPr>
                                    <w:color w:val="4472C4" w:themeColor="accent1"/>
                                    <w:sz w:val="56"/>
                                    <w:szCs w:val="56"/>
                                  </w:rPr>
                                </w:pPr>
                                <w:sdt>
                                  <w:sdtPr>
                                    <w:rPr>
                                      <w:rFonts w:ascii="Arial" w:hAnsi="Arial" w:cs="Arial"/>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823EC" w:rsidRPr="005823EC">
                                      <w:rPr>
                                        <w:rFonts w:ascii="Arial" w:hAnsi="Arial" w:cs="Arial"/>
                                        <w:color w:val="4472C4" w:themeColor="accent1"/>
                                        <w:sz w:val="56"/>
                                        <w:szCs w:val="56"/>
                                      </w:rPr>
                                      <w:t>Prison Health in Wales</w:t>
                                    </w:r>
                                    <w:r w:rsidR="00282945" w:rsidRPr="005823EC">
                                      <w:rPr>
                                        <w:rFonts w:ascii="Arial" w:hAnsi="Arial" w:cs="Arial"/>
                                        <w:color w:val="4472C4" w:themeColor="accent1"/>
                                        <w:sz w:val="56"/>
                                        <w:szCs w:val="56"/>
                                      </w:rPr>
                                      <w:br/>
                                    </w:r>
                                    <w:r w:rsidR="005823EC" w:rsidRPr="005823EC">
                                      <w:rPr>
                                        <w:rFonts w:ascii="Arial" w:hAnsi="Arial" w:cs="Arial"/>
                                        <w:color w:val="4472C4" w:themeColor="accent1"/>
                                        <w:sz w:val="56"/>
                                        <w:szCs w:val="56"/>
                                      </w:rPr>
                                      <w:t>Research Report</w:t>
                                    </w:r>
                                  </w:sdtContent>
                                </w:sdt>
                              </w:p>
                              <w:p w14:paraId="04D921DF" w14:textId="0B6F8AE5" w:rsidR="005E147F" w:rsidRPr="0002505E" w:rsidRDefault="009A3C9E" w:rsidP="005E147F">
                                <w:pPr>
                                  <w:spacing w:before="120" w:after="120"/>
                                  <w:jc w:val="right"/>
                                  <w:rPr>
                                    <w:rFonts w:ascii="Arial" w:hAnsi="Arial" w:cs="Arial"/>
                                    <w:sz w:val="28"/>
                                    <w:szCs w:val="28"/>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5E147F">
                                      <w:rPr>
                                        <w:color w:val="404040" w:themeColor="text1" w:themeTint="BF"/>
                                        <w:sz w:val="36"/>
                                        <w:szCs w:val="36"/>
                                      </w:rPr>
                                      <w:t xml:space="preserve">     </w:t>
                                    </w:r>
                                  </w:sdtContent>
                                </w:sdt>
                                <w:r w:rsidR="005E147F" w:rsidRPr="0002505E">
                                  <w:rPr>
                                    <w:rFonts w:ascii="Arial" w:hAnsi="Arial" w:cs="Arial"/>
                                    <w:sz w:val="28"/>
                                    <w:szCs w:val="28"/>
                                  </w:rPr>
                                  <w:t xml:space="preserve">Introduction to Health Research </w:t>
                                </w:r>
                              </w:p>
                              <w:p w14:paraId="51302B63" w14:textId="5EF85D69" w:rsidR="005E147F" w:rsidRPr="0002505E" w:rsidRDefault="00E341AC" w:rsidP="005E147F">
                                <w:pPr>
                                  <w:spacing w:before="120" w:after="120"/>
                                  <w:jc w:val="right"/>
                                  <w:rPr>
                                    <w:rFonts w:ascii="Arial" w:hAnsi="Arial" w:cs="Arial"/>
                                    <w:sz w:val="28"/>
                                    <w:szCs w:val="28"/>
                                  </w:rPr>
                                </w:pPr>
                                <w:r w:rsidRPr="0002505E">
                                  <w:rPr>
                                    <w:rFonts w:ascii="Arial" w:hAnsi="Arial" w:cs="Arial"/>
                                    <w:sz w:val="28"/>
                                    <w:szCs w:val="28"/>
                                  </w:rPr>
                                  <w:t>BMNS4012</w:t>
                                </w:r>
                              </w:p>
                              <w:p w14:paraId="21BD9C7A" w14:textId="7A75B94D" w:rsidR="00E045E0" w:rsidRDefault="00E045E0">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4225302" id="Text Box 154" o:spid="_x0000_s1027" type="#_x0000_t202" style="position:absolute;margin-left:0;margin-top:0;width:8in;height:286.5pt;z-index:25165465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57AC3FE" w14:textId="56F11BFB" w:rsidR="00E045E0" w:rsidRPr="005823EC" w:rsidRDefault="009A3C9E">
                          <w:pPr>
                            <w:jc w:val="right"/>
                            <w:rPr>
                              <w:color w:val="4472C4" w:themeColor="accent1"/>
                              <w:sz w:val="56"/>
                              <w:szCs w:val="56"/>
                            </w:rPr>
                          </w:pPr>
                          <w:sdt>
                            <w:sdtPr>
                              <w:rPr>
                                <w:rFonts w:ascii="Arial" w:hAnsi="Arial" w:cs="Arial"/>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823EC" w:rsidRPr="005823EC">
                                <w:rPr>
                                  <w:rFonts w:ascii="Arial" w:hAnsi="Arial" w:cs="Arial"/>
                                  <w:color w:val="4472C4" w:themeColor="accent1"/>
                                  <w:sz w:val="56"/>
                                  <w:szCs w:val="56"/>
                                </w:rPr>
                                <w:t>Prison Health in Wales</w:t>
                              </w:r>
                              <w:r w:rsidR="00282945" w:rsidRPr="005823EC">
                                <w:rPr>
                                  <w:rFonts w:ascii="Arial" w:hAnsi="Arial" w:cs="Arial"/>
                                  <w:color w:val="4472C4" w:themeColor="accent1"/>
                                  <w:sz w:val="56"/>
                                  <w:szCs w:val="56"/>
                                </w:rPr>
                                <w:br/>
                              </w:r>
                              <w:r w:rsidR="005823EC" w:rsidRPr="005823EC">
                                <w:rPr>
                                  <w:rFonts w:ascii="Arial" w:hAnsi="Arial" w:cs="Arial"/>
                                  <w:color w:val="4472C4" w:themeColor="accent1"/>
                                  <w:sz w:val="56"/>
                                  <w:szCs w:val="56"/>
                                </w:rPr>
                                <w:t>Research Report</w:t>
                              </w:r>
                            </w:sdtContent>
                          </w:sdt>
                        </w:p>
                        <w:p w14:paraId="04D921DF" w14:textId="0B6F8AE5" w:rsidR="005E147F" w:rsidRPr="0002505E" w:rsidRDefault="009A3C9E" w:rsidP="005E147F">
                          <w:pPr>
                            <w:spacing w:before="120" w:after="120"/>
                            <w:jc w:val="right"/>
                            <w:rPr>
                              <w:rFonts w:ascii="Arial" w:hAnsi="Arial" w:cs="Arial"/>
                              <w:sz w:val="28"/>
                              <w:szCs w:val="28"/>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5E147F">
                                <w:rPr>
                                  <w:color w:val="404040" w:themeColor="text1" w:themeTint="BF"/>
                                  <w:sz w:val="36"/>
                                  <w:szCs w:val="36"/>
                                </w:rPr>
                                <w:t xml:space="preserve">     </w:t>
                              </w:r>
                            </w:sdtContent>
                          </w:sdt>
                          <w:r w:rsidR="005E147F" w:rsidRPr="0002505E">
                            <w:rPr>
                              <w:rFonts w:ascii="Arial" w:hAnsi="Arial" w:cs="Arial"/>
                              <w:sz w:val="28"/>
                              <w:szCs w:val="28"/>
                            </w:rPr>
                            <w:t xml:space="preserve">Introduction to Health Research </w:t>
                          </w:r>
                        </w:p>
                        <w:p w14:paraId="51302B63" w14:textId="5EF85D69" w:rsidR="005E147F" w:rsidRPr="0002505E" w:rsidRDefault="00E341AC" w:rsidP="005E147F">
                          <w:pPr>
                            <w:spacing w:before="120" w:after="120"/>
                            <w:jc w:val="right"/>
                            <w:rPr>
                              <w:rFonts w:ascii="Arial" w:hAnsi="Arial" w:cs="Arial"/>
                              <w:sz w:val="28"/>
                              <w:szCs w:val="28"/>
                            </w:rPr>
                          </w:pPr>
                          <w:r w:rsidRPr="0002505E">
                            <w:rPr>
                              <w:rFonts w:ascii="Arial" w:hAnsi="Arial" w:cs="Arial"/>
                              <w:sz w:val="28"/>
                              <w:szCs w:val="28"/>
                            </w:rPr>
                            <w:t>BMNS4012</w:t>
                          </w:r>
                        </w:p>
                        <w:p w14:paraId="21BD9C7A" w14:textId="7A75B94D" w:rsidR="00E045E0" w:rsidRDefault="00E045E0">
                          <w:pPr>
                            <w:jc w:val="right"/>
                            <w:rPr>
                              <w:smallCaps/>
                              <w:color w:val="404040" w:themeColor="text1" w:themeTint="BF"/>
                              <w:sz w:val="36"/>
                              <w:szCs w:val="36"/>
                            </w:rPr>
                          </w:pPr>
                        </w:p>
                      </w:txbxContent>
                    </v:textbox>
                    <w10:wrap type="square" anchorx="page" anchory="page"/>
                  </v:shape>
                </w:pict>
              </mc:Fallback>
            </mc:AlternateContent>
          </w:r>
        </w:p>
        <w:p w14:paraId="0B9C5A5B" w14:textId="3731B50E" w:rsidR="00E045E0" w:rsidRDefault="00E045E0">
          <w:r>
            <w:br w:type="page"/>
          </w:r>
        </w:p>
      </w:sdtContent>
    </w:sdt>
    <w:sdt>
      <w:sdtPr>
        <w:id w:val="-112839914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EBF2012" w14:textId="41A47D13" w:rsidR="00E73C43" w:rsidRDefault="00E73C43" w:rsidP="002E3420">
          <w:pPr>
            <w:pStyle w:val="TOCHeading"/>
            <w:spacing w:line="360" w:lineRule="auto"/>
          </w:pPr>
          <w:r>
            <w:t>Table of Contents</w:t>
          </w:r>
        </w:p>
        <w:p w14:paraId="6512FA9C" w14:textId="5ABF57EC" w:rsidR="005B32BC" w:rsidRPr="005B32BC" w:rsidRDefault="00E73C43">
          <w:pPr>
            <w:pStyle w:val="TOC1"/>
            <w:rPr>
              <w:rFonts w:ascii="Arial" w:eastAsiaTheme="minorEastAsia" w:hAnsi="Arial" w:cs="Arial"/>
              <w:noProof/>
              <w:sz w:val="24"/>
              <w:szCs w:val="24"/>
              <w:lang w:eastAsia="en-GB"/>
            </w:rPr>
          </w:pPr>
          <w:r w:rsidRPr="004D2374">
            <w:rPr>
              <w:rFonts w:ascii="Arial" w:hAnsi="Arial" w:cs="Arial"/>
              <w:sz w:val="24"/>
              <w:szCs w:val="24"/>
            </w:rPr>
            <w:fldChar w:fldCharType="begin"/>
          </w:r>
          <w:r w:rsidRPr="004D2374">
            <w:rPr>
              <w:rFonts w:ascii="Arial" w:hAnsi="Arial" w:cs="Arial"/>
              <w:sz w:val="24"/>
              <w:szCs w:val="24"/>
            </w:rPr>
            <w:instrText xml:space="preserve"> TOC \o "1-3" \h \z \u </w:instrText>
          </w:r>
          <w:r w:rsidRPr="004D2374">
            <w:rPr>
              <w:rFonts w:ascii="Arial" w:hAnsi="Arial" w:cs="Arial"/>
              <w:sz w:val="24"/>
              <w:szCs w:val="24"/>
            </w:rPr>
            <w:fldChar w:fldCharType="separate"/>
          </w:r>
          <w:hyperlink w:anchor="_Toc99120285" w:history="1">
            <w:r w:rsidR="005B32BC" w:rsidRPr="005B32BC">
              <w:rPr>
                <w:rStyle w:val="Hyperlink"/>
                <w:rFonts w:ascii="Arial" w:hAnsi="Arial" w:cs="Arial"/>
                <w:noProof/>
                <w:sz w:val="24"/>
                <w:szCs w:val="24"/>
              </w:rPr>
              <w:t>1. Introduction</w:t>
            </w:r>
            <w:r w:rsidR="005B32BC" w:rsidRPr="005B32BC">
              <w:rPr>
                <w:rFonts w:ascii="Arial" w:hAnsi="Arial" w:cs="Arial"/>
                <w:noProof/>
                <w:webHidden/>
                <w:sz w:val="24"/>
                <w:szCs w:val="24"/>
              </w:rPr>
              <w:tab/>
            </w:r>
            <w:r w:rsidR="005B32BC" w:rsidRPr="005B32BC">
              <w:rPr>
                <w:rFonts w:ascii="Arial" w:hAnsi="Arial" w:cs="Arial"/>
                <w:noProof/>
                <w:webHidden/>
                <w:sz w:val="24"/>
                <w:szCs w:val="24"/>
              </w:rPr>
              <w:fldChar w:fldCharType="begin"/>
            </w:r>
            <w:r w:rsidR="005B32BC" w:rsidRPr="005B32BC">
              <w:rPr>
                <w:rFonts w:ascii="Arial" w:hAnsi="Arial" w:cs="Arial"/>
                <w:noProof/>
                <w:webHidden/>
                <w:sz w:val="24"/>
                <w:szCs w:val="24"/>
              </w:rPr>
              <w:instrText xml:space="preserve"> PAGEREF _Toc99120285 \h </w:instrText>
            </w:r>
            <w:r w:rsidR="005B32BC" w:rsidRPr="005B32BC">
              <w:rPr>
                <w:rFonts w:ascii="Arial" w:hAnsi="Arial" w:cs="Arial"/>
                <w:noProof/>
                <w:webHidden/>
                <w:sz w:val="24"/>
                <w:szCs w:val="24"/>
              </w:rPr>
            </w:r>
            <w:r w:rsidR="005B32BC" w:rsidRPr="005B32BC">
              <w:rPr>
                <w:rFonts w:ascii="Arial" w:hAnsi="Arial" w:cs="Arial"/>
                <w:noProof/>
                <w:webHidden/>
                <w:sz w:val="24"/>
                <w:szCs w:val="24"/>
              </w:rPr>
              <w:fldChar w:fldCharType="separate"/>
            </w:r>
            <w:r w:rsidR="005B32BC" w:rsidRPr="005B32BC">
              <w:rPr>
                <w:rFonts w:ascii="Arial" w:hAnsi="Arial" w:cs="Arial"/>
                <w:noProof/>
                <w:webHidden/>
                <w:sz w:val="24"/>
                <w:szCs w:val="24"/>
              </w:rPr>
              <w:t>2</w:t>
            </w:r>
            <w:r w:rsidR="005B32BC" w:rsidRPr="005B32BC">
              <w:rPr>
                <w:rFonts w:ascii="Arial" w:hAnsi="Arial" w:cs="Arial"/>
                <w:noProof/>
                <w:webHidden/>
                <w:sz w:val="24"/>
                <w:szCs w:val="24"/>
              </w:rPr>
              <w:fldChar w:fldCharType="end"/>
            </w:r>
          </w:hyperlink>
        </w:p>
        <w:p w14:paraId="24252F34" w14:textId="63598FF4" w:rsidR="005B32BC" w:rsidRPr="005B32BC" w:rsidRDefault="005B32BC">
          <w:pPr>
            <w:pStyle w:val="TOC1"/>
            <w:rPr>
              <w:rFonts w:ascii="Arial" w:eastAsiaTheme="minorEastAsia" w:hAnsi="Arial" w:cs="Arial"/>
              <w:noProof/>
              <w:sz w:val="24"/>
              <w:szCs w:val="24"/>
              <w:lang w:eastAsia="en-GB"/>
            </w:rPr>
          </w:pPr>
          <w:hyperlink w:anchor="_Toc99120286" w:history="1">
            <w:r w:rsidRPr="005B32BC">
              <w:rPr>
                <w:rStyle w:val="Hyperlink"/>
                <w:rFonts w:ascii="Arial" w:hAnsi="Arial" w:cs="Arial"/>
                <w:noProof/>
                <w:sz w:val="24"/>
                <w:szCs w:val="24"/>
              </w:rPr>
              <w:t>2. Prisons in Wales</w:t>
            </w:r>
            <w:r w:rsidRPr="005B32BC">
              <w:rPr>
                <w:rFonts w:ascii="Arial" w:hAnsi="Arial" w:cs="Arial"/>
                <w:noProof/>
                <w:webHidden/>
                <w:sz w:val="24"/>
                <w:szCs w:val="24"/>
              </w:rPr>
              <w:tab/>
            </w:r>
            <w:r w:rsidRPr="005B32BC">
              <w:rPr>
                <w:rFonts w:ascii="Arial" w:hAnsi="Arial" w:cs="Arial"/>
                <w:noProof/>
                <w:webHidden/>
                <w:sz w:val="24"/>
                <w:szCs w:val="24"/>
              </w:rPr>
              <w:fldChar w:fldCharType="begin"/>
            </w:r>
            <w:r w:rsidRPr="005B32BC">
              <w:rPr>
                <w:rFonts w:ascii="Arial" w:hAnsi="Arial" w:cs="Arial"/>
                <w:noProof/>
                <w:webHidden/>
                <w:sz w:val="24"/>
                <w:szCs w:val="24"/>
              </w:rPr>
              <w:instrText xml:space="preserve"> PAGEREF _Toc99120286 \h </w:instrText>
            </w:r>
            <w:r w:rsidRPr="005B32BC">
              <w:rPr>
                <w:rFonts w:ascii="Arial" w:hAnsi="Arial" w:cs="Arial"/>
                <w:noProof/>
                <w:webHidden/>
                <w:sz w:val="24"/>
                <w:szCs w:val="24"/>
              </w:rPr>
            </w:r>
            <w:r w:rsidRPr="005B32BC">
              <w:rPr>
                <w:rFonts w:ascii="Arial" w:hAnsi="Arial" w:cs="Arial"/>
                <w:noProof/>
                <w:webHidden/>
                <w:sz w:val="24"/>
                <w:szCs w:val="24"/>
              </w:rPr>
              <w:fldChar w:fldCharType="separate"/>
            </w:r>
            <w:r w:rsidRPr="005B32BC">
              <w:rPr>
                <w:rFonts w:ascii="Arial" w:hAnsi="Arial" w:cs="Arial"/>
                <w:noProof/>
                <w:webHidden/>
                <w:sz w:val="24"/>
                <w:szCs w:val="24"/>
              </w:rPr>
              <w:t>3</w:t>
            </w:r>
            <w:r w:rsidRPr="005B32BC">
              <w:rPr>
                <w:rFonts w:ascii="Arial" w:hAnsi="Arial" w:cs="Arial"/>
                <w:noProof/>
                <w:webHidden/>
                <w:sz w:val="24"/>
                <w:szCs w:val="24"/>
              </w:rPr>
              <w:fldChar w:fldCharType="end"/>
            </w:r>
          </w:hyperlink>
        </w:p>
        <w:p w14:paraId="4190B362" w14:textId="5AD6195F" w:rsidR="005B32BC" w:rsidRPr="005B32BC" w:rsidRDefault="005B32BC">
          <w:pPr>
            <w:pStyle w:val="TOC1"/>
            <w:rPr>
              <w:rFonts w:ascii="Arial" w:eastAsiaTheme="minorEastAsia" w:hAnsi="Arial" w:cs="Arial"/>
              <w:noProof/>
              <w:sz w:val="24"/>
              <w:szCs w:val="24"/>
              <w:lang w:eastAsia="en-GB"/>
            </w:rPr>
          </w:pPr>
          <w:hyperlink w:anchor="_Toc99120287" w:history="1">
            <w:r w:rsidRPr="005B32BC">
              <w:rPr>
                <w:rStyle w:val="Hyperlink"/>
                <w:rFonts w:ascii="Arial" w:hAnsi="Arial" w:cs="Arial"/>
                <w:noProof/>
                <w:sz w:val="24"/>
                <w:szCs w:val="24"/>
              </w:rPr>
              <w:t>3. Health determinants</w:t>
            </w:r>
            <w:r w:rsidRPr="005B32BC">
              <w:rPr>
                <w:rFonts w:ascii="Arial" w:hAnsi="Arial" w:cs="Arial"/>
                <w:noProof/>
                <w:webHidden/>
                <w:sz w:val="24"/>
                <w:szCs w:val="24"/>
              </w:rPr>
              <w:tab/>
            </w:r>
            <w:r w:rsidRPr="005B32BC">
              <w:rPr>
                <w:rFonts w:ascii="Arial" w:hAnsi="Arial" w:cs="Arial"/>
                <w:noProof/>
                <w:webHidden/>
                <w:sz w:val="24"/>
                <w:szCs w:val="24"/>
              </w:rPr>
              <w:fldChar w:fldCharType="begin"/>
            </w:r>
            <w:r w:rsidRPr="005B32BC">
              <w:rPr>
                <w:rFonts w:ascii="Arial" w:hAnsi="Arial" w:cs="Arial"/>
                <w:noProof/>
                <w:webHidden/>
                <w:sz w:val="24"/>
                <w:szCs w:val="24"/>
              </w:rPr>
              <w:instrText xml:space="preserve"> PAGEREF _Toc99120287 \h </w:instrText>
            </w:r>
            <w:r w:rsidRPr="005B32BC">
              <w:rPr>
                <w:rFonts w:ascii="Arial" w:hAnsi="Arial" w:cs="Arial"/>
                <w:noProof/>
                <w:webHidden/>
                <w:sz w:val="24"/>
                <w:szCs w:val="24"/>
              </w:rPr>
            </w:r>
            <w:r w:rsidRPr="005B32BC">
              <w:rPr>
                <w:rFonts w:ascii="Arial" w:hAnsi="Arial" w:cs="Arial"/>
                <w:noProof/>
                <w:webHidden/>
                <w:sz w:val="24"/>
                <w:szCs w:val="24"/>
              </w:rPr>
              <w:fldChar w:fldCharType="separate"/>
            </w:r>
            <w:r w:rsidRPr="005B32BC">
              <w:rPr>
                <w:rFonts w:ascii="Arial" w:hAnsi="Arial" w:cs="Arial"/>
                <w:noProof/>
                <w:webHidden/>
                <w:sz w:val="24"/>
                <w:szCs w:val="24"/>
              </w:rPr>
              <w:t>4</w:t>
            </w:r>
            <w:r w:rsidRPr="005B32BC">
              <w:rPr>
                <w:rFonts w:ascii="Arial" w:hAnsi="Arial" w:cs="Arial"/>
                <w:noProof/>
                <w:webHidden/>
                <w:sz w:val="24"/>
                <w:szCs w:val="24"/>
              </w:rPr>
              <w:fldChar w:fldCharType="end"/>
            </w:r>
          </w:hyperlink>
        </w:p>
        <w:p w14:paraId="673E9A1B" w14:textId="15B6C90B" w:rsidR="005B32BC" w:rsidRPr="005B32BC" w:rsidRDefault="005B32BC">
          <w:pPr>
            <w:pStyle w:val="TOC1"/>
            <w:rPr>
              <w:rFonts w:ascii="Arial" w:eastAsiaTheme="minorEastAsia" w:hAnsi="Arial" w:cs="Arial"/>
              <w:noProof/>
              <w:sz w:val="24"/>
              <w:szCs w:val="24"/>
              <w:lang w:eastAsia="en-GB"/>
            </w:rPr>
          </w:pPr>
          <w:r>
            <w:rPr>
              <w:rStyle w:val="Hyperlink"/>
              <w:rFonts w:ascii="Arial" w:hAnsi="Arial" w:cs="Arial"/>
              <w:noProof/>
              <w:sz w:val="24"/>
              <w:szCs w:val="24"/>
              <w:u w:val="none"/>
            </w:rPr>
            <w:t xml:space="preserve">    </w:t>
          </w:r>
          <w:hyperlink w:anchor="_Toc99120288" w:history="1">
            <w:r w:rsidRPr="005B32BC">
              <w:rPr>
                <w:rStyle w:val="Hyperlink"/>
                <w:rFonts w:ascii="Arial" w:hAnsi="Arial" w:cs="Arial"/>
                <w:noProof/>
                <w:sz w:val="24"/>
                <w:szCs w:val="24"/>
              </w:rPr>
              <w:t>3.1 Smoking</w:t>
            </w:r>
            <w:r w:rsidRPr="005B32BC">
              <w:rPr>
                <w:rFonts w:ascii="Arial" w:hAnsi="Arial" w:cs="Arial"/>
                <w:noProof/>
                <w:webHidden/>
                <w:sz w:val="24"/>
                <w:szCs w:val="24"/>
              </w:rPr>
              <w:tab/>
            </w:r>
            <w:r w:rsidRPr="005B32BC">
              <w:rPr>
                <w:rFonts w:ascii="Arial" w:hAnsi="Arial" w:cs="Arial"/>
                <w:noProof/>
                <w:webHidden/>
                <w:sz w:val="24"/>
                <w:szCs w:val="24"/>
              </w:rPr>
              <w:fldChar w:fldCharType="begin"/>
            </w:r>
            <w:r w:rsidRPr="005B32BC">
              <w:rPr>
                <w:rFonts w:ascii="Arial" w:hAnsi="Arial" w:cs="Arial"/>
                <w:noProof/>
                <w:webHidden/>
                <w:sz w:val="24"/>
                <w:szCs w:val="24"/>
              </w:rPr>
              <w:instrText xml:space="preserve"> PAGEREF _Toc99120288 \h </w:instrText>
            </w:r>
            <w:r w:rsidRPr="005B32BC">
              <w:rPr>
                <w:rFonts w:ascii="Arial" w:hAnsi="Arial" w:cs="Arial"/>
                <w:noProof/>
                <w:webHidden/>
                <w:sz w:val="24"/>
                <w:szCs w:val="24"/>
              </w:rPr>
            </w:r>
            <w:r w:rsidRPr="005B32BC">
              <w:rPr>
                <w:rFonts w:ascii="Arial" w:hAnsi="Arial" w:cs="Arial"/>
                <w:noProof/>
                <w:webHidden/>
                <w:sz w:val="24"/>
                <w:szCs w:val="24"/>
              </w:rPr>
              <w:fldChar w:fldCharType="separate"/>
            </w:r>
            <w:r w:rsidRPr="005B32BC">
              <w:rPr>
                <w:rFonts w:ascii="Arial" w:hAnsi="Arial" w:cs="Arial"/>
                <w:noProof/>
                <w:webHidden/>
                <w:sz w:val="24"/>
                <w:szCs w:val="24"/>
              </w:rPr>
              <w:t>4</w:t>
            </w:r>
            <w:r w:rsidRPr="005B32BC">
              <w:rPr>
                <w:rFonts w:ascii="Arial" w:hAnsi="Arial" w:cs="Arial"/>
                <w:noProof/>
                <w:webHidden/>
                <w:sz w:val="24"/>
                <w:szCs w:val="24"/>
              </w:rPr>
              <w:fldChar w:fldCharType="end"/>
            </w:r>
          </w:hyperlink>
        </w:p>
        <w:p w14:paraId="67AAE00A" w14:textId="3E91B868" w:rsidR="005B32BC" w:rsidRPr="005B32BC" w:rsidRDefault="005B32BC">
          <w:pPr>
            <w:pStyle w:val="TOC1"/>
            <w:rPr>
              <w:rFonts w:ascii="Arial" w:eastAsiaTheme="minorEastAsia" w:hAnsi="Arial" w:cs="Arial"/>
              <w:noProof/>
              <w:sz w:val="24"/>
              <w:szCs w:val="24"/>
              <w:lang w:eastAsia="en-GB"/>
            </w:rPr>
          </w:pPr>
          <w:r>
            <w:rPr>
              <w:rStyle w:val="Hyperlink"/>
              <w:rFonts w:ascii="Arial" w:hAnsi="Arial" w:cs="Arial"/>
              <w:noProof/>
              <w:sz w:val="24"/>
              <w:szCs w:val="24"/>
              <w:u w:val="none"/>
            </w:rPr>
            <w:t xml:space="preserve">    </w:t>
          </w:r>
          <w:hyperlink w:anchor="_Toc99120289" w:history="1">
            <w:r w:rsidRPr="005B32BC">
              <w:rPr>
                <w:rStyle w:val="Hyperlink"/>
                <w:rFonts w:ascii="Arial" w:hAnsi="Arial" w:cs="Arial"/>
                <w:noProof/>
                <w:sz w:val="24"/>
                <w:szCs w:val="24"/>
              </w:rPr>
              <w:t>3.2 Alcohol and substance misuse</w:t>
            </w:r>
            <w:r w:rsidRPr="005B32BC">
              <w:rPr>
                <w:rFonts w:ascii="Arial" w:hAnsi="Arial" w:cs="Arial"/>
                <w:noProof/>
                <w:webHidden/>
                <w:sz w:val="24"/>
                <w:szCs w:val="24"/>
              </w:rPr>
              <w:tab/>
            </w:r>
            <w:r w:rsidRPr="005B32BC">
              <w:rPr>
                <w:rFonts w:ascii="Arial" w:hAnsi="Arial" w:cs="Arial"/>
                <w:noProof/>
                <w:webHidden/>
                <w:sz w:val="24"/>
                <w:szCs w:val="24"/>
              </w:rPr>
              <w:fldChar w:fldCharType="begin"/>
            </w:r>
            <w:r w:rsidRPr="005B32BC">
              <w:rPr>
                <w:rFonts w:ascii="Arial" w:hAnsi="Arial" w:cs="Arial"/>
                <w:noProof/>
                <w:webHidden/>
                <w:sz w:val="24"/>
                <w:szCs w:val="24"/>
              </w:rPr>
              <w:instrText xml:space="preserve"> PAGEREF _Toc99120289 \h </w:instrText>
            </w:r>
            <w:r w:rsidRPr="005B32BC">
              <w:rPr>
                <w:rFonts w:ascii="Arial" w:hAnsi="Arial" w:cs="Arial"/>
                <w:noProof/>
                <w:webHidden/>
                <w:sz w:val="24"/>
                <w:szCs w:val="24"/>
              </w:rPr>
            </w:r>
            <w:r w:rsidRPr="005B32BC">
              <w:rPr>
                <w:rFonts w:ascii="Arial" w:hAnsi="Arial" w:cs="Arial"/>
                <w:noProof/>
                <w:webHidden/>
                <w:sz w:val="24"/>
                <w:szCs w:val="24"/>
              </w:rPr>
              <w:fldChar w:fldCharType="separate"/>
            </w:r>
            <w:r w:rsidRPr="005B32BC">
              <w:rPr>
                <w:rFonts w:ascii="Arial" w:hAnsi="Arial" w:cs="Arial"/>
                <w:noProof/>
                <w:webHidden/>
                <w:sz w:val="24"/>
                <w:szCs w:val="24"/>
              </w:rPr>
              <w:t>4</w:t>
            </w:r>
            <w:r w:rsidRPr="005B32BC">
              <w:rPr>
                <w:rFonts w:ascii="Arial" w:hAnsi="Arial" w:cs="Arial"/>
                <w:noProof/>
                <w:webHidden/>
                <w:sz w:val="24"/>
                <w:szCs w:val="24"/>
              </w:rPr>
              <w:fldChar w:fldCharType="end"/>
            </w:r>
          </w:hyperlink>
        </w:p>
        <w:p w14:paraId="2161BE7F" w14:textId="69DECC36" w:rsidR="005B32BC" w:rsidRPr="005B32BC" w:rsidRDefault="005B32BC">
          <w:pPr>
            <w:pStyle w:val="TOC1"/>
            <w:rPr>
              <w:rFonts w:ascii="Arial" w:eastAsiaTheme="minorEastAsia" w:hAnsi="Arial" w:cs="Arial"/>
              <w:noProof/>
              <w:sz w:val="24"/>
              <w:szCs w:val="24"/>
              <w:lang w:eastAsia="en-GB"/>
            </w:rPr>
          </w:pPr>
          <w:r>
            <w:rPr>
              <w:rStyle w:val="Hyperlink"/>
              <w:rFonts w:ascii="Arial" w:hAnsi="Arial" w:cs="Arial"/>
              <w:noProof/>
              <w:sz w:val="24"/>
              <w:szCs w:val="24"/>
              <w:u w:val="none"/>
            </w:rPr>
            <w:t xml:space="preserve">    </w:t>
          </w:r>
          <w:hyperlink w:anchor="_Toc99120290" w:history="1">
            <w:r w:rsidRPr="005B32BC">
              <w:rPr>
                <w:rStyle w:val="Hyperlink"/>
                <w:rFonts w:ascii="Arial" w:hAnsi="Arial" w:cs="Arial"/>
                <w:noProof/>
                <w:sz w:val="24"/>
                <w:szCs w:val="24"/>
              </w:rPr>
              <w:t>3.3 Diet and exercise</w:t>
            </w:r>
            <w:r w:rsidRPr="005B32BC">
              <w:rPr>
                <w:rFonts w:ascii="Arial" w:hAnsi="Arial" w:cs="Arial"/>
                <w:noProof/>
                <w:webHidden/>
                <w:sz w:val="24"/>
                <w:szCs w:val="24"/>
              </w:rPr>
              <w:tab/>
            </w:r>
            <w:r w:rsidRPr="005B32BC">
              <w:rPr>
                <w:rFonts w:ascii="Arial" w:hAnsi="Arial" w:cs="Arial"/>
                <w:noProof/>
                <w:webHidden/>
                <w:sz w:val="24"/>
                <w:szCs w:val="24"/>
              </w:rPr>
              <w:fldChar w:fldCharType="begin"/>
            </w:r>
            <w:r w:rsidRPr="005B32BC">
              <w:rPr>
                <w:rFonts w:ascii="Arial" w:hAnsi="Arial" w:cs="Arial"/>
                <w:noProof/>
                <w:webHidden/>
                <w:sz w:val="24"/>
                <w:szCs w:val="24"/>
              </w:rPr>
              <w:instrText xml:space="preserve"> PAGEREF _Toc99120290 \h </w:instrText>
            </w:r>
            <w:r w:rsidRPr="005B32BC">
              <w:rPr>
                <w:rFonts w:ascii="Arial" w:hAnsi="Arial" w:cs="Arial"/>
                <w:noProof/>
                <w:webHidden/>
                <w:sz w:val="24"/>
                <w:szCs w:val="24"/>
              </w:rPr>
            </w:r>
            <w:r w:rsidRPr="005B32BC">
              <w:rPr>
                <w:rFonts w:ascii="Arial" w:hAnsi="Arial" w:cs="Arial"/>
                <w:noProof/>
                <w:webHidden/>
                <w:sz w:val="24"/>
                <w:szCs w:val="24"/>
              </w:rPr>
              <w:fldChar w:fldCharType="separate"/>
            </w:r>
            <w:r w:rsidRPr="005B32BC">
              <w:rPr>
                <w:rFonts w:ascii="Arial" w:hAnsi="Arial" w:cs="Arial"/>
                <w:noProof/>
                <w:webHidden/>
                <w:sz w:val="24"/>
                <w:szCs w:val="24"/>
              </w:rPr>
              <w:t>5</w:t>
            </w:r>
            <w:r w:rsidRPr="005B32BC">
              <w:rPr>
                <w:rFonts w:ascii="Arial" w:hAnsi="Arial" w:cs="Arial"/>
                <w:noProof/>
                <w:webHidden/>
                <w:sz w:val="24"/>
                <w:szCs w:val="24"/>
              </w:rPr>
              <w:fldChar w:fldCharType="end"/>
            </w:r>
          </w:hyperlink>
        </w:p>
        <w:p w14:paraId="3DD5BFF7" w14:textId="7AE0A27F" w:rsidR="005B32BC" w:rsidRPr="005B32BC" w:rsidRDefault="005B32BC">
          <w:pPr>
            <w:pStyle w:val="TOC1"/>
            <w:rPr>
              <w:rFonts w:ascii="Arial" w:eastAsiaTheme="minorEastAsia" w:hAnsi="Arial" w:cs="Arial"/>
              <w:noProof/>
              <w:sz w:val="24"/>
              <w:szCs w:val="24"/>
              <w:lang w:eastAsia="en-GB"/>
            </w:rPr>
          </w:pPr>
          <w:hyperlink w:anchor="_Toc99120291" w:history="1">
            <w:r w:rsidRPr="005B32BC">
              <w:rPr>
                <w:rStyle w:val="Hyperlink"/>
                <w:rFonts w:ascii="Arial" w:hAnsi="Arial" w:cs="Arial"/>
                <w:noProof/>
                <w:sz w:val="24"/>
                <w:szCs w:val="24"/>
              </w:rPr>
              <w:t>4. Self-harm and mental health</w:t>
            </w:r>
            <w:r w:rsidRPr="005B32BC">
              <w:rPr>
                <w:rFonts w:ascii="Arial" w:hAnsi="Arial" w:cs="Arial"/>
                <w:noProof/>
                <w:webHidden/>
                <w:sz w:val="24"/>
                <w:szCs w:val="24"/>
              </w:rPr>
              <w:tab/>
            </w:r>
            <w:r w:rsidRPr="005B32BC">
              <w:rPr>
                <w:rFonts w:ascii="Arial" w:hAnsi="Arial" w:cs="Arial"/>
                <w:noProof/>
                <w:webHidden/>
                <w:sz w:val="24"/>
                <w:szCs w:val="24"/>
              </w:rPr>
              <w:fldChar w:fldCharType="begin"/>
            </w:r>
            <w:r w:rsidRPr="005B32BC">
              <w:rPr>
                <w:rFonts w:ascii="Arial" w:hAnsi="Arial" w:cs="Arial"/>
                <w:noProof/>
                <w:webHidden/>
                <w:sz w:val="24"/>
                <w:szCs w:val="24"/>
              </w:rPr>
              <w:instrText xml:space="preserve"> PAGEREF _Toc99120291 \h </w:instrText>
            </w:r>
            <w:r w:rsidRPr="005B32BC">
              <w:rPr>
                <w:rFonts w:ascii="Arial" w:hAnsi="Arial" w:cs="Arial"/>
                <w:noProof/>
                <w:webHidden/>
                <w:sz w:val="24"/>
                <w:szCs w:val="24"/>
              </w:rPr>
            </w:r>
            <w:r w:rsidRPr="005B32BC">
              <w:rPr>
                <w:rFonts w:ascii="Arial" w:hAnsi="Arial" w:cs="Arial"/>
                <w:noProof/>
                <w:webHidden/>
                <w:sz w:val="24"/>
                <w:szCs w:val="24"/>
              </w:rPr>
              <w:fldChar w:fldCharType="separate"/>
            </w:r>
            <w:r w:rsidRPr="005B32BC">
              <w:rPr>
                <w:rFonts w:ascii="Arial" w:hAnsi="Arial" w:cs="Arial"/>
                <w:noProof/>
                <w:webHidden/>
                <w:sz w:val="24"/>
                <w:szCs w:val="24"/>
              </w:rPr>
              <w:t>6</w:t>
            </w:r>
            <w:r w:rsidRPr="005B32BC">
              <w:rPr>
                <w:rFonts w:ascii="Arial" w:hAnsi="Arial" w:cs="Arial"/>
                <w:noProof/>
                <w:webHidden/>
                <w:sz w:val="24"/>
                <w:szCs w:val="24"/>
              </w:rPr>
              <w:fldChar w:fldCharType="end"/>
            </w:r>
          </w:hyperlink>
        </w:p>
        <w:p w14:paraId="4C32388D" w14:textId="720E6BDB" w:rsidR="005B32BC" w:rsidRPr="005B32BC" w:rsidRDefault="005B32BC">
          <w:pPr>
            <w:pStyle w:val="TOC1"/>
            <w:rPr>
              <w:rFonts w:ascii="Arial" w:eastAsiaTheme="minorEastAsia" w:hAnsi="Arial" w:cs="Arial"/>
              <w:noProof/>
              <w:sz w:val="24"/>
              <w:szCs w:val="24"/>
              <w:lang w:eastAsia="en-GB"/>
            </w:rPr>
          </w:pPr>
          <w:hyperlink w:anchor="_Toc99120292" w:history="1">
            <w:r w:rsidRPr="005B32BC">
              <w:rPr>
                <w:rStyle w:val="Hyperlink"/>
                <w:rFonts w:ascii="Arial" w:hAnsi="Arial" w:cs="Arial"/>
                <w:noProof/>
                <w:sz w:val="24"/>
                <w:szCs w:val="24"/>
              </w:rPr>
              <w:t>5. Pressures on prison health care services</w:t>
            </w:r>
            <w:r w:rsidRPr="005B32BC">
              <w:rPr>
                <w:rFonts w:ascii="Arial" w:hAnsi="Arial" w:cs="Arial"/>
                <w:noProof/>
                <w:webHidden/>
                <w:sz w:val="24"/>
                <w:szCs w:val="24"/>
              </w:rPr>
              <w:tab/>
            </w:r>
            <w:r w:rsidRPr="005B32BC">
              <w:rPr>
                <w:rFonts w:ascii="Arial" w:hAnsi="Arial" w:cs="Arial"/>
                <w:noProof/>
                <w:webHidden/>
                <w:sz w:val="24"/>
                <w:szCs w:val="24"/>
              </w:rPr>
              <w:fldChar w:fldCharType="begin"/>
            </w:r>
            <w:r w:rsidRPr="005B32BC">
              <w:rPr>
                <w:rFonts w:ascii="Arial" w:hAnsi="Arial" w:cs="Arial"/>
                <w:noProof/>
                <w:webHidden/>
                <w:sz w:val="24"/>
                <w:szCs w:val="24"/>
              </w:rPr>
              <w:instrText xml:space="preserve"> PAGEREF _Toc99120292 \h </w:instrText>
            </w:r>
            <w:r w:rsidRPr="005B32BC">
              <w:rPr>
                <w:rFonts w:ascii="Arial" w:hAnsi="Arial" w:cs="Arial"/>
                <w:noProof/>
                <w:webHidden/>
                <w:sz w:val="24"/>
                <w:szCs w:val="24"/>
              </w:rPr>
            </w:r>
            <w:r w:rsidRPr="005B32BC">
              <w:rPr>
                <w:rFonts w:ascii="Arial" w:hAnsi="Arial" w:cs="Arial"/>
                <w:noProof/>
                <w:webHidden/>
                <w:sz w:val="24"/>
                <w:szCs w:val="24"/>
              </w:rPr>
              <w:fldChar w:fldCharType="separate"/>
            </w:r>
            <w:r w:rsidRPr="005B32BC">
              <w:rPr>
                <w:rFonts w:ascii="Arial" w:hAnsi="Arial" w:cs="Arial"/>
                <w:noProof/>
                <w:webHidden/>
                <w:sz w:val="24"/>
                <w:szCs w:val="24"/>
              </w:rPr>
              <w:t>8</w:t>
            </w:r>
            <w:r w:rsidRPr="005B32BC">
              <w:rPr>
                <w:rFonts w:ascii="Arial" w:hAnsi="Arial" w:cs="Arial"/>
                <w:noProof/>
                <w:webHidden/>
                <w:sz w:val="24"/>
                <w:szCs w:val="24"/>
              </w:rPr>
              <w:fldChar w:fldCharType="end"/>
            </w:r>
          </w:hyperlink>
        </w:p>
        <w:p w14:paraId="3DB0608D" w14:textId="7D4E295A" w:rsidR="005B32BC" w:rsidRPr="005B32BC" w:rsidRDefault="005B32BC">
          <w:pPr>
            <w:pStyle w:val="TOC1"/>
            <w:rPr>
              <w:rFonts w:ascii="Arial" w:eastAsiaTheme="minorEastAsia" w:hAnsi="Arial" w:cs="Arial"/>
              <w:noProof/>
              <w:sz w:val="24"/>
              <w:szCs w:val="24"/>
              <w:lang w:eastAsia="en-GB"/>
            </w:rPr>
          </w:pPr>
          <w:r>
            <w:rPr>
              <w:rStyle w:val="Hyperlink"/>
              <w:rFonts w:ascii="Arial" w:hAnsi="Arial" w:cs="Arial"/>
              <w:noProof/>
              <w:sz w:val="24"/>
              <w:szCs w:val="24"/>
              <w:u w:val="none"/>
            </w:rPr>
            <w:t xml:space="preserve">    </w:t>
          </w:r>
          <w:hyperlink w:anchor="_Toc99120293" w:history="1">
            <w:r w:rsidRPr="005B32BC">
              <w:rPr>
                <w:rStyle w:val="Hyperlink"/>
                <w:rFonts w:ascii="Arial" w:hAnsi="Arial" w:cs="Arial"/>
                <w:noProof/>
                <w:sz w:val="24"/>
                <w:szCs w:val="24"/>
              </w:rPr>
              <w:t>5.1 Unfit clinical buildings and rooms</w:t>
            </w:r>
            <w:r w:rsidRPr="005B32BC">
              <w:rPr>
                <w:rFonts w:ascii="Arial" w:hAnsi="Arial" w:cs="Arial"/>
                <w:noProof/>
                <w:webHidden/>
                <w:sz w:val="24"/>
                <w:szCs w:val="24"/>
              </w:rPr>
              <w:tab/>
            </w:r>
            <w:r w:rsidRPr="005B32BC">
              <w:rPr>
                <w:rFonts w:ascii="Arial" w:hAnsi="Arial" w:cs="Arial"/>
                <w:noProof/>
                <w:webHidden/>
                <w:sz w:val="24"/>
                <w:szCs w:val="24"/>
              </w:rPr>
              <w:fldChar w:fldCharType="begin"/>
            </w:r>
            <w:r w:rsidRPr="005B32BC">
              <w:rPr>
                <w:rFonts w:ascii="Arial" w:hAnsi="Arial" w:cs="Arial"/>
                <w:noProof/>
                <w:webHidden/>
                <w:sz w:val="24"/>
                <w:szCs w:val="24"/>
              </w:rPr>
              <w:instrText xml:space="preserve"> PAGEREF _Toc99120293 \h </w:instrText>
            </w:r>
            <w:r w:rsidRPr="005B32BC">
              <w:rPr>
                <w:rFonts w:ascii="Arial" w:hAnsi="Arial" w:cs="Arial"/>
                <w:noProof/>
                <w:webHidden/>
                <w:sz w:val="24"/>
                <w:szCs w:val="24"/>
              </w:rPr>
            </w:r>
            <w:r w:rsidRPr="005B32BC">
              <w:rPr>
                <w:rFonts w:ascii="Arial" w:hAnsi="Arial" w:cs="Arial"/>
                <w:noProof/>
                <w:webHidden/>
                <w:sz w:val="24"/>
                <w:szCs w:val="24"/>
              </w:rPr>
              <w:fldChar w:fldCharType="separate"/>
            </w:r>
            <w:r w:rsidRPr="005B32BC">
              <w:rPr>
                <w:rFonts w:ascii="Arial" w:hAnsi="Arial" w:cs="Arial"/>
                <w:noProof/>
                <w:webHidden/>
                <w:sz w:val="24"/>
                <w:szCs w:val="24"/>
              </w:rPr>
              <w:t>8</w:t>
            </w:r>
            <w:r w:rsidRPr="005B32BC">
              <w:rPr>
                <w:rFonts w:ascii="Arial" w:hAnsi="Arial" w:cs="Arial"/>
                <w:noProof/>
                <w:webHidden/>
                <w:sz w:val="24"/>
                <w:szCs w:val="24"/>
              </w:rPr>
              <w:fldChar w:fldCharType="end"/>
            </w:r>
          </w:hyperlink>
        </w:p>
        <w:p w14:paraId="3274C735" w14:textId="4B31423A" w:rsidR="005B32BC" w:rsidRPr="005B32BC" w:rsidRDefault="005B32BC">
          <w:pPr>
            <w:pStyle w:val="TOC1"/>
            <w:rPr>
              <w:rFonts w:ascii="Arial" w:eastAsiaTheme="minorEastAsia" w:hAnsi="Arial" w:cs="Arial"/>
              <w:noProof/>
              <w:sz w:val="24"/>
              <w:szCs w:val="24"/>
              <w:lang w:eastAsia="en-GB"/>
            </w:rPr>
          </w:pPr>
          <w:r>
            <w:rPr>
              <w:rStyle w:val="Hyperlink"/>
              <w:rFonts w:ascii="Arial" w:hAnsi="Arial" w:cs="Arial"/>
              <w:noProof/>
              <w:sz w:val="24"/>
              <w:szCs w:val="24"/>
              <w:u w:val="none"/>
            </w:rPr>
            <w:t xml:space="preserve">    </w:t>
          </w:r>
          <w:hyperlink w:anchor="_Toc99120294" w:history="1">
            <w:r w:rsidRPr="005B32BC">
              <w:rPr>
                <w:rStyle w:val="Hyperlink"/>
                <w:rFonts w:ascii="Arial" w:hAnsi="Arial" w:cs="Arial"/>
                <w:noProof/>
                <w:sz w:val="24"/>
                <w:szCs w:val="24"/>
              </w:rPr>
              <w:t>5.2 Issues with inpatient units</w:t>
            </w:r>
            <w:r w:rsidRPr="005B32BC">
              <w:rPr>
                <w:rFonts w:ascii="Arial" w:hAnsi="Arial" w:cs="Arial"/>
                <w:noProof/>
                <w:webHidden/>
                <w:sz w:val="24"/>
                <w:szCs w:val="24"/>
              </w:rPr>
              <w:tab/>
            </w:r>
            <w:r w:rsidRPr="005B32BC">
              <w:rPr>
                <w:rFonts w:ascii="Arial" w:hAnsi="Arial" w:cs="Arial"/>
                <w:noProof/>
                <w:webHidden/>
                <w:sz w:val="24"/>
                <w:szCs w:val="24"/>
              </w:rPr>
              <w:fldChar w:fldCharType="begin"/>
            </w:r>
            <w:r w:rsidRPr="005B32BC">
              <w:rPr>
                <w:rFonts w:ascii="Arial" w:hAnsi="Arial" w:cs="Arial"/>
                <w:noProof/>
                <w:webHidden/>
                <w:sz w:val="24"/>
                <w:szCs w:val="24"/>
              </w:rPr>
              <w:instrText xml:space="preserve"> PAGEREF _Toc99120294 \h </w:instrText>
            </w:r>
            <w:r w:rsidRPr="005B32BC">
              <w:rPr>
                <w:rFonts w:ascii="Arial" w:hAnsi="Arial" w:cs="Arial"/>
                <w:noProof/>
                <w:webHidden/>
                <w:sz w:val="24"/>
                <w:szCs w:val="24"/>
              </w:rPr>
            </w:r>
            <w:r w:rsidRPr="005B32BC">
              <w:rPr>
                <w:rFonts w:ascii="Arial" w:hAnsi="Arial" w:cs="Arial"/>
                <w:noProof/>
                <w:webHidden/>
                <w:sz w:val="24"/>
                <w:szCs w:val="24"/>
              </w:rPr>
              <w:fldChar w:fldCharType="separate"/>
            </w:r>
            <w:r w:rsidRPr="005B32BC">
              <w:rPr>
                <w:rFonts w:ascii="Arial" w:hAnsi="Arial" w:cs="Arial"/>
                <w:noProof/>
                <w:webHidden/>
                <w:sz w:val="24"/>
                <w:szCs w:val="24"/>
              </w:rPr>
              <w:t>8</w:t>
            </w:r>
            <w:r w:rsidRPr="005B32BC">
              <w:rPr>
                <w:rFonts w:ascii="Arial" w:hAnsi="Arial" w:cs="Arial"/>
                <w:noProof/>
                <w:webHidden/>
                <w:sz w:val="24"/>
                <w:szCs w:val="24"/>
              </w:rPr>
              <w:fldChar w:fldCharType="end"/>
            </w:r>
          </w:hyperlink>
        </w:p>
        <w:p w14:paraId="450B08C1" w14:textId="3676BE33" w:rsidR="005B32BC" w:rsidRPr="005B32BC" w:rsidRDefault="005B32BC">
          <w:pPr>
            <w:pStyle w:val="TOC1"/>
            <w:rPr>
              <w:rFonts w:ascii="Arial" w:eastAsiaTheme="minorEastAsia" w:hAnsi="Arial" w:cs="Arial"/>
              <w:noProof/>
              <w:sz w:val="24"/>
              <w:szCs w:val="24"/>
              <w:lang w:eastAsia="en-GB"/>
            </w:rPr>
          </w:pPr>
          <w:r>
            <w:rPr>
              <w:rStyle w:val="Hyperlink"/>
              <w:rFonts w:ascii="Arial" w:hAnsi="Arial" w:cs="Arial"/>
              <w:noProof/>
              <w:sz w:val="24"/>
              <w:szCs w:val="24"/>
              <w:u w:val="none"/>
            </w:rPr>
            <w:t xml:space="preserve">    </w:t>
          </w:r>
          <w:hyperlink w:anchor="_Toc99120295" w:history="1">
            <w:r w:rsidRPr="005B32BC">
              <w:rPr>
                <w:rStyle w:val="Hyperlink"/>
                <w:rFonts w:ascii="Arial" w:hAnsi="Arial" w:cs="Arial"/>
                <w:noProof/>
                <w:sz w:val="24"/>
                <w:szCs w:val="24"/>
              </w:rPr>
              <w:t>5.3 Staff shortages</w:t>
            </w:r>
            <w:r w:rsidRPr="005B32BC">
              <w:rPr>
                <w:rFonts w:ascii="Arial" w:hAnsi="Arial" w:cs="Arial"/>
                <w:noProof/>
                <w:webHidden/>
                <w:sz w:val="24"/>
                <w:szCs w:val="24"/>
              </w:rPr>
              <w:tab/>
            </w:r>
            <w:r w:rsidRPr="005B32BC">
              <w:rPr>
                <w:rFonts w:ascii="Arial" w:hAnsi="Arial" w:cs="Arial"/>
                <w:noProof/>
                <w:webHidden/>
                <w:sz w:val="24"/>
                <w:szCs w:val="24"/>
              </w:rPr>
              <w:fldChar w:fldCharType="begin"/>
            </w:r>
            <w:r w:rsidRPr="005B32BC">
              <w:rPr>
                <w:rFonts w:ascii="Arial" w:hAnsi="Arial" w:cs="Arial"/>
                <w:noProof/>
                <w:webHidden/>
                <w:sz w:val="24"/>
                <w:szCs w:val="24"/>
              </w:rPr>
              <w:instrText xml:space="preserve"> PAGEREF _Toc99120295 \h </w:instrText>
            </w:r>
            <w:r w:rsidRPr="005B32BC">
              <w:rPr>
                <w:rFonts w:ascii="Arial" w:hAnsi="Arial" w:cs="Arial"/>
                <w:noProof/>
                <w:webHidden/>
                <w:sz w:val="24"/>
                <w:szCs w:val="24"/>
              </w:rPr>
            </w:r>
            <w:r w:rsidRPr="005B32BC">
              <w:rPr>
                <w:rFonts w:ascii="Arial" w:hAnsi="Arial" w:cs="Arial"/>
                <w:noProof/>
                <w:webHidden/>
                <w:sz w:val="24"/>
                <w:szCs w:val="24"/>
              </w:rPr>
              <w:fldChar w:fldCharType="separate"/>
            </w:r>
            <w:r w:rsidRPr="005B32BC">
              <w:rPr>
                <w:rFonts w:ascii="Arial" w:hAnsi="Arial" w:cs="Arial"/>
                <w:noProof/>
                <w:webHidden/>
                <w:sz w:val="24"/>
                <w:szCs w:val="24"/>
              </w:rPr>
              <w:t>8</w:t>
            </w:r>
            <w:r w:rsidRPr="005B32BC">
              <w:rPr>
                <w:rFonts w:ascii="Arial" w:hAnsi="Arial" w:cs="Arial"/>
                <w:noProof/>
                <w:webHidden/>
                <w:sz w:val="24"/>
                <w:szCs w:val="24"/>
              </w:rPr>
              <w:fldChar w:fldCharType="end"/>
            </w:r>
          </w:hyperlink>
        </w:p>
        <w:p w14:paraId="535BBF69" w14:textId="623019AC" w:rsidR="005B32BC" w:rsidRPr="005B32BC" w:rsidRDefault="005B32BC">
          <w:pPr>
            <w:pStyle w:val="TOC1"/>
            <w:rPr>
              <w:rFonts w:ascii="Arial" w:eastAsiaTheme="minorEastAsia" w:hAnsi="Arial" w:cs="Arial"/>
              <w:noProof/>
              <w:sz w:val="24"/>
              <w:szCs w:val="24"/>
              <w:lang w:eastAsia="en-GB"/>
            </w:rPr>
          </w:pPr>
          <w:r>
            <w:rPr>
              <w:rStyle w:val="Hyperlink"/>
              <w:rFonts w:ascii="Arial" w:hAnsi="Arial" w:cs="Arial"/>
              <w:noProof/>
              <w:sz w:val="24"/>
              <w:szCs w:val="24"/>
              <w:u w:val="none"/>
            </w:rPr>
            <w:t xml:space="preserve">    </w:t>
          </w:r>
          <w:hyperlink w:anchor="_Toc99120296" w:history="1">
            <w:r w:rsidRPr="005B32BC">
              <w:rPr>
                <w:rStyle w:val="Hyperlink"/>
                <w:rFonts w:ascii="Arial" w:hAnsi="Arial" w:cs="Arial"/>
                <w:noProof/>
                <w:sz w:val="24"/>
                <w:szCs w:val="24"/>
              </w:rPr>
              <w:t>5.4 Prison regime</w:t>
            </w:r>
            <w:r w:rsidRPr="005B32BC">
              <w:rPr>
                <w:rFonts w:ascii="Arial" w:hAnsi="Arial" w:cs="Arial"/>
                <w:noProof/>
                <w:webHidden/>
                <w:sz w:val="24"/>
                <w:szCs w:val="24"/>
              </w:rPr>
              <w:tab/>
            </w:r>
            <w:r w:rsidRPr="005B32BC">
              <w:rPr>
                <w:rFonts w:ascii="Arial" w:hAnsi="Arial" w:cs="Arial"/>
                <w:noProof/>
                <w:webHidden/>
                <w:sz w:val="24"/>
                <w:szCs w:val="24"/>
              </w:rPr>
              <w:fldChar w:fldCharType="begin"/>
            </w:r>
            <w:r w:rsidRPr="005B32BC">
              <w:rPr>
                <w:rFonts w:ascii="Arial" w:hAnsi="Arial" w:cs="Arial"/>
                <w:noProof/>
                <w:webHidden/>
                <w:sz w:val="24"/>
                <w:szCs w:val="24"/>
              </w:rPr>
              <w:instrText xml:space="preserve"> PAGEREF _Toc99120296 \h </w:instrText>
            </w:r>
            <w:r w:rsidRPr="005B32BC">
              <w:rPr>
                <w:rFonts w:ascii="Arial" w:hAnsi="Arial" w:cs="Arial"/>
                <w:noProof/>
                <w:webHidden/>
                <w:sz w:val="24"/>
                <w:szCs w:val="24"/>
              </w:rPr>
            </w:r>
            <w:r w:rsidRPr="005B32BC">
              <w:rPr>
                <w:rFonts w:ascii="Arial" w:hAnsi="Arial" w:cs="Arial"/>
                <w:noProof/>
                <w:webHidden/>
                <w:sz w:val="24"/>
                <w:szCs w:val="24"/>
              </w:rPr>
              <w:fldChar w:fldCharType="separate"/>
            </w:r>
            <w:r w:rsidRPr="005B32BC">
              <w:rPr>
                <w:rFonts w:ascii="Arial" w:hAnsi="Arial" w:cs="Arial"/>
                <w:noProof/>
                <w:webHidden/>
                <w:sz w:val="24"/>
                <w:szCs w:val="24"/>
              </w:rPr>
              <w:t>9</w:t>
            </w:r>
            <w:r w:rsidRPr="005B32BC">
              <w:rPr>
                <w:rFonts w:ascii="Arial" w:hAnsi="Arial" w:cs="Arial"/>
                <w:noProof/>
                <w:webHidden/>
                <w:sz w:val="24"/>
                <w:szCs w:val="24"/>
              </w:rPr>
              <w:fldChar w:fldCharType="end"/>
            </w:r>
          </w:hyperlink>
        </w:p>
        <w:p w14:paraId="01CAFD2F" w14:textId="19A983AB" w:rsidR="005B32BC" w:rsidRPr="005B32BC" w:rsidRDefault="005B32BC">
          <w:pPr>
            <w:pStyle w:val="TOC1"/>
            <w:rPr>
              <w:rFonts w:ascii="Arial" w:eastAsiaTheme="minorEastAsia" w:hAnsi="Arial" w:cs="Arial"/>
              <w:noProof/>
              <w:sz w:val="24"/>
              <w:szCs w:val="24"/>
              <w:lang w:eastAsia="en-GB"/>
            </w:rPr>
          </w:pPr>
          <w:hyperlink w:anchor="_Toc99120297" w:history="1">
            <w:r w:rsidRPr="005B32BC">
              <w:rPr>
                <w:rStyle w:val="Hyperlink"/>
                <w:rFonts w:ascii="Arial" w:hAnsi="Arial" w:cs="Arial"/>
                <w:noProof/>
                <w:sz w:val="24"/>
                <w:szCs w:val="24"/>
              </w:rPr>
              <w:t>6. Conclusion</w:t>
            </w:r>
            <w:r w:rsidRPr="005B32BC">
              <w:rPr>
                <w:rFonts w:ascii="Arial" w:hAnsi="Arial" w:cs="Arial"/>
                <w:noProof/>
                <w:webHidden/>
                <w:sz w:val="24"/>
                <w:szCs w:val="24"/>
              </w:rPr>
              <w:tab/>
            </w:r>
            <w:r w:rsidRPr="005B32BC">
              <w:rPr>
                <w:rFonts w:ascii="Arial" w:hAnsi="Arial" w:cs="Arial"/>
                <w:noProof/>
                <w:webHidden/>
                <w:sz w:val="24"/>
                <w:szCs w:val="24"/>
              </w:rPr>
              <w:fldChar w:fldCharType="begin"/>
            </w:r>
            <w:r w:rsidRPr="005B32BC">
              <w:rPr>
                <w:rFonts w:ascii="Arial" w:hAnsi="Arial" w:cs="Arial"/>
                <w:noProof/>
                <w:webHidden/>
                <w:sz w:val="24"/>
                <w:szCs w:val="24"/>
              </w:rPr>
              <w:instrText xml:space="preserve"> PAGEREF _Toc99120297 \h </w:instrText>
            </w:r>
            <w:r w:rsidRPr="005B32BC">
              <w:rPr>
                <w:rFonts w:ascii="Arial" w:hAnsi="Arial" w:cs="Arial"/>
                <w:noProof/>
                <w:webHidden/>
                <w:sz w:val="24"/>
                <w:szCs w:val="24"/>
              </w:rPr>
            </w:r>
            <w:r w:rsidRPr="005B32BC">
              <w:rPr>
                <w:rFonts w:ascii="Arial" w:hAnsi="Arial" w:cs="Arial"/>
                <w:noProof/>
                <w:webHidden/>
                <w:sz w:val="24"/>
                <w:szCs w:val="24"/>
              </w:rPr>
              <w:fldChar w:fldCharType="separate"/>
            </w:r>
            <w:r w:rsidRPr="005B32BC">
              <w:rPr>
                <w:rFonts w:ascii="Arial" w:hAnsi="Arial" w:cs="Arial"/>
                <w:noProof/>
                <w:webHidden/>
                <w:sz w:val="24"/>
                <w:szCs w:val="24"/>
              </w:rPr>
              <w:t>10</w:t>
            </w:r>
            <w:r w:rsidRPr="005B32BC">
              <w:rPr>
                <w:rFonts w:ascii="Arial" w:hAnsi="Arial" w:cs="Arial"/>
                <w:noProof/>
                <w:webHidden/>
                <w:sz w:val="24"/>
                <w:szCs w:val="24"/>
              </w:rPr>
              <w:fldChar w:fldCharType="end"/>
            </w:r>
          </w:hyperlink>
        </w:p>
        <w:p w14:paraId="635FA5FA" w14:textId="2FB75914" w:rsidR="005B32BC" w:rsidRPr="005B32BC" w:rsidRDefault="005B32BC">
          <w:pPr>
            <w:pStyle w:val="TOC1"/>
            <w:rPr>
              <w:rFonts w:ascii="Arial" w:eastAsiaTheme="minorEastAsia" w:hAnsi="Arial" w:cs="Arial"/>
              <w:noProof/>
              <w:sz w:val="24"/>
              <w:szCs w:val="24"/>
              <w:lang w:eastAsia="en-GB"/>
            </w:rPr>
          </w:pPr>
          <w:hyperlink w:anchor="_Toc99120298" w:history="1">
            <w:r w:rsidRPr="005B32BC">
              <w:rPr>
                <w:rStyle w:val="Hyperlink"/>
                <w:rFonts w:ascii="Arial" w:hAnsi="Arial" w:cs="Arial"/>
                <w:noProof/>
                <w:sz w:val="24"/>
                <w:szCs w:val="24"/>
              </w:rPr>
              <w:t>References</w:t>
            </w:r>
            <w:r w:rsidRPr="005B32BC">
              <w:rPr>
                <w:rFonts w:ascii="Arial" w:hAnsi="Arial" w:cs="Arial"/>
                <w:noProof/>
                <w:webHidden/>
                <w:sz w:val="24"/>
                <w:szCs w:val="24"/>
              </w:rPr>
              <w:tab/>
            </w:r>
            <w:r w:rsidRPr="005B32BC">
              <w:rPr>
                <w:rFonts w:ascii="Arial" w:hAnsi="Arial" w:cs="Arial"/>
                <w:noProof/>
                <w:webHidden/>
                <w:sz w:val="24"/>
                <w:szCs w:val="24"/>
              </w:rPr>
              <w:fldChar w:fldCharType="begin"/>
            </w:r>
            <w:r w:rsidRPr="005B32BC">
              <w:rPr>
                <w:rFonts w:ascii="Arial" w:hAnsi="Arial" w:cs="Arial"/>
                <w:noProof/>
                <w:webHidden/>
                <w:sz w:val="24"/>
                <w:szCs w:val="24"/>
              </w:rPr>
              <w:instrText xml:space="preserve"> PAGEREF _Toc99120298 \h </w:instrText>
            </w:r>
            <w:r w:rsidRPr="005B32BC">
              <w:rPr>
                <w:rFonts w:ascii="Arial" w:hAnsi="Arial" w:cs="Arial"/>
                <w:noProof/>
                <w:webHidden/>
                <w:sz w:val="24"/>
                <w:szCs w:val="24"/>
              </w:rPr>
            </w:r>
            <w:r w:rsidRPr="005B32BC">
              <w:rPr>
                <w:rFonts w:ascii="Arial" w:hAnsi="Arial" w:cs="Arial"/>
                <w:noProof/>
                <w:webHidden/>
                <w:sz w:val="24"/>
                <w:szCs w:val="24"/>
              </w:rPr>
              <w:fldChar w:fldCharType="separate"/>
            </w:r>
            <w:r w:rsidRPr="005B32BC">
              <w:rPr>
                <w:rFonts w:ascii="Arial" w:hAnsi="Arial" w:cs="Arial"/>
                <w:noProof/>
                <w:webHidden/>
                <w:sz w:val="24"/>
                <w:szCs w:val="24"/>
              </w:rPr>
              <w:t>11</w:t>
            </w:r>
            <w:r w:rsidRPr="005B32BC">
              <w:rPr>
                <w:rFonts w:ascii="Arial" w:hAnsi="Arial" w:cs="Arial"/>
                <w:noProof/>
                <w:webHidden/>
                <w:sz w:val="24"/>
                <w:szCs w:val="24"/>
              </w:rPr>
              <w:fldChar w:fldCharType="end"/>
            </w:r>
          </w:hyperlink>
        </w:p>
        <w:p w14:paraId="253E2676" w14:textId="676F409C" w:rsidR="00E73C43" w:rsidRDefault="00E73C43" w:rsidP="004D2374">
          <w:pPr>
            <w:spacing w:line="360" w:lineRule="auto"/>
          </w:pPr>
          <w:r w:rsidRPr="004D2374">
            <w:rPr>
              <w:rFonts w:ascii="Arial" w:hAnsi="Arial" w:cs="Arial"/>
              <w:b/>
              <w:bCs/>
              <w:noProof/>
              <w:sz w:val="24"/>
              <w:szCs w:val="24"/>
            </w:rPr>
            <w:fldChar w:fldCharType="end"/>
          </w:r>
        </w:p>
      </w:sdtContent>
    </w:sdt>
    <w:p w14:paraId="4AD85EF8" w14:textId="2C373E5E" w:rsidR="00F4412E" w:rsidRDefault="00F4412E" w:rsidP="007F1527">
      <w:pPr>
        <w:spacing w:line="360" w:lineRule="auto"/>
      </w:pPr>
    </w:p>
    <w:p w14:paraId="5E6054F1" w14:textId="77777777" w:rsidR="00F4412E" w:rsidRDefault="00F4412E" w:rsidP="007F1527">
      <w:pPr>
        <w:spacing w:line="360" w:lineRule="auto"/>
      </w:pPr>
      <w:r>
        <w:br w:type="page"/>
      </w:r>
    </w:p>
    <w:p w14:paraId="1BA41415" w14:textId="06FC619B" w:rsidR="00834A9E" w:rsidRPr="00834A9E" w:rsidRDefault="00834A9E" w:rsidP="00834A9E">
      <w:pPr>
        <w:pStyle w:val="Heading1"/>
        <w:numPr>
          <w:ilvl w:val="0"/>
          <w:numId w:val="0"/>
        </w:numPr>
        <w:spacing w:line="360" w:lineRule="auto"/>
      </w:pPr>
      <w:bookmarkStart w:id="0" w:name="_Toc99120285"/>
      <w:r w:rsidRPr="00834A9E">
        <w:t>1.</w:t>
      </w:r>
      <w:r>
        <w:t xml:space="preserve"> </w:t>
      </w:r>
      <w:r w:rsidR="00F4412E">
        <w:t>Introduction</w:t>
      </w:r>
      <w:bookmarkEnd w:id="0"/>
    </w:p>
    <w:p w14:paraId="65338E45" w14:textId="3ADAACEB" w:rsidR="004F087F" w:rsidRDefault="006B474B" w:rsidP="003B31A4">
      <w:pPr>
        <w:spacing w:line="360" w:lineRule="auto"/>
        <w:rPr>
          <w:rFonts w:ascii="Arial" w:hAnsi="Arial" w:cs="Arial"/>
          <w:sz w:val="24"/>
          <w:szCs w:val="24"/>
        </w:rPr>
      </w:pPr>
      <w:r>
        <w:rPr>
          <w:rFonts w:ascii="Arial" w:hAnsi="Arial" w:cs="Arial"/>
          <w:sz w:val="24"/>
          <w:szCs w:val="24"/>
        </w:rPr>
        <w:t>With access to healthcare services</w:t>
      </w:r>
      <w:r w:rsidR="00B132A2">
        <w:rPr>
          <w:rFonts w:ascii="Arial" w:hAnsi="Arial" w:cs="Arial"/>
          <w:sz w:val="24"/>
          <w:szCs w:val="24"/>
        </w:rPr>
        <w:t xml:space="preserve"> </w:t>
      </w:r>
      <w:r w:rsidR="000A4641">
        <w:rPr>
          <w:rFonts w:ascii="Arial" w:hAnsi="Arial" w:cs="Arial"/>
          <w:sz w:val="24"/>
          <w:szCs w:val="24"/>
        </w:rPr>
        <w:t>not as readily available for prisoners</w:t>
      </w:r>
      <w:r w:rsidR="00A518DA">
        <w:rPr>
          <w:rFonts w:ascii="Arial" w:hAnsi="Arial" w:cs="Arial"/>
          <w:sz w:val="24"/>
          <w:szCs w:val="24"/>
        </w:rPr>
        <w:t xml:space="preserve"> </w:t>
      </w:r>
      <w:r w:rsidR="009669AF">
        <w:rPr>
          <w:rFonts w:ascii="Arial" w:hAnsi="Arial" w:cs="Arial"/>
          <w:sz w:val="24"/>
          <w:szCs w:val="24"/>
        </w:rPr>
        <w:t xml:space="preserve">as they may be for the general population </w:t>
      </w:r>
      <w:r w:rsidR="008B673F">
        <w:rPr>
          <w:rFonts w:ascii="Arial" w:hAnsi="Arial" w:cs="Arial"/>
          <w:sz w:val="24"/>
          <w:szCs w:val="24"/>
        </w:rPr>
        <w:t>in</w:t>
      </w:r>
      <w:r w:rsidR="009669AF">
        <w:rPr>
          <w:rFonts w:ascii="Arial" w:hAnsi="Arial" w:cs="Arial"/>
          <w:sz w:val="24"/>
          <w:szCs w:val="24"/>
        </w:rPr>
        <w:t xml:space="preserve"> Wales, it is important to </w:t>
      </w:r>
      <w:r w:rsidR="009D215B">
        <w:rPr>
          <w:rFonts w:ascii="Arial" w:hAnsi="Arial" w:cs="Arial"/>
          <w:sz w:val="24"/>
          <w:szCs w:val="24"/>
        </w:rPr>
        <w:t xml:space="preserve">consider the health of prisoners </w:t>
      </w:r>
      <w:r w:rsidR="009542FE">
        <w:rPr>
          <w:rFonts w:ascii="Arial" w:hAnsi="Arial" w:cs="Arial"/>
          <w:sz w:val="24"/>
          <w:szCs w:val="24"/>
        </w:rPr>
        <w:t>and ensure their safety while they are imprisoned.</w:t>
      </w:r>
      <w:r w:rsidR="00626EB4">
        <w:rPr>
          <w:rFonts w:ascii="Arial" w:hAnsi="Arial" w:cs="Arial"/>
          <w:sz w:val="24"/>
          <w:szCs w:val="24"/>
        </w:rPr>
        <w:t xml:space="preserve">  </w:t>
      </w:r>
      <w:r w:rsidR="00626EB4">
        <w:rPr>
          <w:rFonts w:ascii="Arial" w:hAnsi="Arial" w:cs="Arial"/>
          <w:sz w:val="24"/>
          <w:szCs w:val="24"/>
        </w:rPr>
        <w:t xml:space="preserve">In general, the overall responsibility of prisons falls with the Ministry of Justice.  However, as confirmed by Senedd Cymru (2020), the Welsh Government are responsible for prison health and social care in public prisons in Wales, with National Health Service (NHS) Wales being accountable for the planning of prisoners’ health services in collaboration with </w:t>
      </w:r>
      <w:r w:rsidR="00626EB4" w:rsidRPr="00E01D0B">
        <w:rPr>
          <w:rFonts w:ascii="Arial" w:hAnsi="Arial" w:cs="Arial"/>
          <w:sz w:val="24"/>
          <w:szCs w:val="24"/>
        </w:rPr>
        <w:t>Her Majesty’s Prison and Probation Service (HMPPS)</w:t>
      </w:r>
      <w:r w:rsidR="00626EB4">
        <w:rPr>
          <w:rFonts w:ascii="Arial" w:hAnsi="Arial" w:cs="Arial"/>
          <w:sz w:val="24"/>
          <w:szCs w:val="24"/>
        </w:rPr>
        <w:t xml:space="preserve">.  </w:t>
      </w:r>
      <w:r w:rsidR="0082058F">
        <w:rPr>
          <w:rFonts w:ascii="Arial" w:hAnsi="Arial" w:cs="Arial"/>
          <w:sz w:val="24"/>
          <w:szCs w:val="24"/>
        </w:rPr>
        <w:t xml:space="preserve">Examples of the research found </w:t>
      </w:r>
      <w:r w:rsidR="00635702">
        <w:rPr>
          <w:rFonts w:ascii="Arial" w:hAnsi="Arial" w:cs="Arial"/>
          <w:sz w:val="24"/>
          <w:szCs w:val="24"/>
        </w:rPr>
        <w:t>regarding prison health in Wales will be analysed</w:t>
      </w:r>
      <w:r w:rsidR="009E7B5C">
        <w:rPr>
          <w:rFonts w:ascii="Arial" w:hAnsi="Arial" w:cs="Arial"/>
          <w:sz w:val="24"/>
          <w:szCs w:val="24"/>
        </w:rPr>
        <w:t xml:space="preserve"> </w:t>
      </w:r>
      <w:r w:rsidR="00AB5E41">
        <w:rPr>
          <w:rFonts w:ascii="Arial" w:hAnsi="Arial" w:cs="Arial"/>
          <w:sz w:val="24"/>
          <w:szCs w:val="24"/>
        </w:rPr>
        <w:t xml:space="preserve">and evaluated </w:t>
      </w:r>
      <w:r w:rsidR="009E7B5C">
        <w:rPr>
          <w:rFonts w:ascii="Arial" w:hAnsi="Arial" w:cs="Arial"/>
          <w:sz w:val="24"/>
          <w:szCs w:val="24"/>
        </w:rPr>
        <w:t>within this report,</w:t>
      </w:r>
      <w:r w:rsidR="00D2620F">
        <w:rPr>
          <w:rFonts w:ascii="Arial" w:hAnsi="Arial" w:cs="Arial"/>
          <w:sz w:val="24"/>
          <w:szCs w:val="24"/>
        </w:rPr>
        <w:t xml:space="preserve"> </w:t>
      </w:r>
      <w:r w:rsidR="00085B85">
        <w:rPr>
          <w:rFonts w:ascii="Arial" w:hAnsi="Arial" w:cs="Arial"/>
          <w:sz w:val="24"/>
          <w:szCs w:val="24"/>
        </w:rPr>
        <w:t>discovering</w:t>
      </w:r>
      <w:r w:rsidR="002F61C6">
        <w:rPr>
          <w:rFonts w:ascii="Arial" w:hAnsi="Arial" w:cs="Arial"/>
          <w:sz w:val="24"/>
          <w:szCs w:val="24"/>
        </w:rPr>
        <w:t xml:space="preserve"> </w:t>
      </w:r>
      <w:proofErr w:type="gramStart"/>
      <w:r w:rsidR="00FD5034">
        <w:rPr>
          <w:rFonts w:ascii="Arial" w:hAnsi="Arial" w:cs="Arial"/>
          <w:sz w:val="24"/>
          <w:szCs w:val="24"/>
        </w:rPr>
        <w:t>a number of</w:t>
      </w:r>
      <w:proofErr w:type="gramEnd"/>
      <w:r w:rsidR="00085B85">
        <w:rPr>
          <w:rFonts w:ascii="Arial" w:hAnsi="Arial" w:cs="Arial"/>
          <w:sz w:val="24"/>
          <w:szCs w:val="24"/>
        </w:rPr>
        <w:t xml:space="preserve"> issues effecting the health</w:t>
      </w:r>
      <w:r w:rsidR="00D2620F">
        <w:rPr>
          <w:rFonts w:ascii="Arial" w:hAnsi="Arial" w:cs="Arial"/>
          <w:sz w:val="24"/>
          <w:szCs w:val="24"/>
        </w:rPr>
        <w:t xml:space="preserve"> of the prisoners</w:t>
      </w:r>
      <w:r w:rsidR="002F61C6">
        <w:rPr>
          <w:rFonts w:ascii="Arial" w:hAnsi="Arial" w:cs="Arial"/>
          <w:sz w:val="24"/>
          <w:szCs w:val="24"/>
        </w:rPr>
        <w:t>.</w:t>
      </w:r>
      <w:r w:rsidR="002814C0">
        <w:rPr>
          <w:rFonts w:ascii="Arial" w:hAnsi="Arial" w:cs="Arial"/>
          <w:sz w:val="24"/>
          <w:szCs w:val="24"/>
        </w:rPr>
        <w:t xml:space="preserve">  The</w:t>
      </w:r>
      <w:r w:rsidR="006C02B1">
        <w:rPr>
          <w:rFonts w:ascii="Arial" w:hAnsi="Arial" w:cs="Arial"/>
          <w:sz w:val="24"/>
          <w:szCs w:val="24"/>
        </w:rPr>
        <w:t xml:space="preserve"> </w:t>
      </w:r>
      <w:r w:rsidR="00C939A9">
        <w:rPr>
          <w:rFonts w:ascii="Arial" w:hAnsi="Arial" w:cs="Arial"/>
          <w:sz w:val="24"/>
          <w:szCs w:val="24"/>
        </w:rPr>
        <w:t xml:space="preserve">three main </w:t>
      </w:r>
      <w:r w:rsidR="0092558E">
        <w:rPr>
          <w:rFonts w:ascii="Arial" w:hAnsi="Arial" w:cs="Arial"/>
          <w:sz w:val="24"/>
          <w:szCs w:val="24"/>
        </w:rPr>
        <w:t>identified</w:t>
      </w:r>
      <w:r w:rsidR="00F02D30">
        <w:rPr>
          <w:rFonts w:ascii="Arial" w:hAnsi="Arial" w:cs="Arial"/>
          <w:sz w:val="24"/>
          <w:szCs w:val="24"/>
        </w:rPr>
        <w:t xml:space="preserve"> health determinants will be </w:t>
      </w:r>
      <w:r w:rsidR="00956916">
        <w:rPr>
          <w:rFonts w:ascii="Arial" w:hAnsi="Arial" w:cs="Arial"/>
          <w:sz w:val="24"/>
          <w:szCs w:val="24"/>
        </w:rPr>
        <w:t>examined</w:t>
      </w:r>
      <w:r w:rsidR="00EB0E8D">
        <w:rPr>
          <w:rFonts w:ascii="Arial" w:hAnsi="Arial" w:cs="Arial"/>
          <w:sz w:val="24"/>
          <w:szCs w:val="24"/>
        </w:rPr>
        <w:t xml:space="preserve"> followed by</w:t>
      </w:r>
      <w:r w:rsidR="00F672D9">
        <w:rPr>
          <w:rFonts w:ascii="Arial" w:hAnsi="Arial" w:cs="Arial"/>
          <w:sz w:val="24"/>
          <w:szCs w:val="24"/>
        </w:rPr>
        <w:t xml:space="preserve"> the</w:t>
      </w:r>
      <w:r w:rsidR="005517E1">
        <w:rPr>
          <w:rFonts w:ascii="Arial" w:hAnsi="Arial" w:cs="Arial"/>
          <w:sz w:val="24"/>
          <w:szCs w:val="24"/>
        </w:rPr>
        <w:t xml:space="preserve"> </w:t>
      </w:r>
      <w:r w:rsidR="00586F69">
        <w:rPr>
          <w:rFonts w:ascii="Arial" w:hAnsi="Arial" w:cs="Arial"/>
          <w:sz w:val="24"/>
          <w:szCs w:val="24"/>
        </w:rPr>
        <w:t>uncover</w:t>
      </w:r>
      <w:r w:rsidR="00C57353">
        <w:rPr>
          <w:rFonts w:ascii="Arial" w:hAnsi="Arial" w:cs="Arial"/>
          <w:sz w:val="24"/>
          <w:szCs w:val="24"/>
        </w:rPr>
        <w:t xml:space="preserve">ing of </w:t>
      </w:r>
      <w:r w:rsidR="00623F00">
        <w:rPr>
          <w:rFonts w:ascii="Arial" w:hAnsi="Arial" w:cs="Arial"/>
          <w:sz w:val="24"/>
          <w:szCs w:val="24"/>
        </w:rPr>
        <w:t>statistics regarding</w:t>
      </w:r>
      <w:r w:rsidR="00EB0E8D">
        <w:rPr>
          <w:rFonts w:ascii="Arial" w:hAnsi="Arial" w:cs="Arial"/>
          <w:sz w:val="24"/>
          <w:szCs w:val="24"/>
        </w:rPr>
        <w:t xml:space="preserve"> incidents of self-harm within Welsh prisons</w:t>
      </w:r>
      <w:r w:rsidR="00C57353">
        <w:rPr>
          <w:rFonts w:ascii="Arial" w:hAnsi="Arial" w:cs="Arial"/>
          <w:sz w:val="24"/>
          <w:szCs w:val="24"/>
        </w:rPr>
        <w:t xml:space="preserve"> and</w:t>
      </w:r>
      <w:r w:rsidR="00017D0A">
        <w:rPr>
          <w:rFonts w:ascii="Arial" w:hAnsi="Arial" w:cs="Arial"/>
          <w:sz w:val="24"/>
          <w:szCs w:val="24"/>
        </w:rPr>
        <w:t xml:space="preserve"> the mental health of </w:t>
      </w:r>
      <w:r w:rsidR="00F672D9">
        <w:rPr>
          <w:rFonts w:ascii="Arial" w:hAnsi="Arial" w:cs="Arial"/>
          <w:sz w:val="24"/>
          <w:szCs w:val="24"/>
        </w:rPr>
        <w:t>prisoners</w:t>
      </w:r>
      <w:r w:rsidR="00017D0A">
        <w:rPr>
          <w:rFonts w:ascii="Arial" w:hAnsi="Arial" w:cs="Arial"/>
          <w:sz w:val="24"/>
          <w:szCs w:val="24"/>
        </w:rPr>
        <w:t>,</w:t>
      </w:r>
      <w:r w:rsidR="00623F00">
        <w:rPr>
          <w:rFonts w:ascii="Arial" w:hAnsi="Arial" w:cs="Arial"/>
          <w:sz w:val="24"/>
          <w:szCs w:val="24"/>
        </w:rPr>
        <w:t xml:space="preserve"> </w:t>
      </w:r>
      <w:r w:rsidR="00121635">
        <w:rPr>
          <w:rFonts w:ascii="Arial" w:hAnsi="Arial" w:cs="Arial"/>
          <w:sz w:val="24"/>
          <w:szCs w:val="24"/>
        </w:rPr>
        <w:t xml:space="preserve">with a final </w:t>
      </w:r>
      <w:r w:rsidR="00451E4E">
        <w:rPr>
          <w:rFonts w:ascii="Arial" w:hAnsi="Arial" w:cs="Arial"/>
          <w:sz w:val="24"/>
          <w:szCs w:val="24"/>
        </w:rPr>
        <w:t>analysis of the pressures on the health</w:t>
      </w:r>
      <w:r w:rsidR="00A02887">
        <w:rPr>
          <w:rFonts w:ascii="Arial" w:hAnsi="Arial" w:cs="Arial"/>
          <w:sz w:val="24"/>
          <w:szCs w:val="24"/>
        </w:rPr>
        <w:t xml:space="preserve"> care services involved in </w:t>
      </w:r>
      <w:r w:rsidR="00F27FD3">
        <w:rPr>
          <w:rFonts w:ascii="Arial" w:hAnsi="Arial" w:cs="Arial"/>
          <w:sz w:val="24"/>
          <w:szCs w:val="24"/>
        </w:rPr>
        <w:t xml:space="preserve">caring for prisoners in Wales.  </w:t>
      </w:r>
    </w:p>
    <w:p w14:paraId="5528D2B6" w14:textId="4E4222C9" w:rsidR="004F087F" w:rsidRDefault="004F087F" w:rsidP="003B31A4">
      <w:pPr>
        <w:spacing w:line="360" w:lineRule="auto"/>
        <w:rPr>
          <w:rFonts w:ascii="Arial" w:hAnsi="Arial" w:cs="Arial"/>
          <w:sz w:val="24"/>
          <w:szCs w:val="24"/>
        </w:rPr>
      </w:pPr>
      <w:r>
        <w:rPr>
          <w:rFonts w:ascii="Arial" w:hAnsi="Arial" w:cs="Arial"/>
          <w:sz w:val="24"/>
          <w:szCs w:val="24"/>
        </w:rPr>
        <w:br w:type="page"/>
      </w:r>
    </w:p>
    <w:p w14:paraId="52C6EFD6" w14:textId="3E0D800E" w:rsidR="00F4412E" w:rsidRDefault="002875B0" w:rsidP="002875B0">
      <w:pPr>
        <w:pStyle w:val="Heading1"/>
        <w:numPr>
          <w:ilvl w:val="0"/>
          <w:numId w:val="0"/>
        </w:numPr>
        <w:spacing w:line="360" w:lineRule="auto"/>
      </w:pPr>
      <w:bookmarkStart w:id="1" w:name="_Toc99120286"/>
      <w:r>
        <w:t xml:space="preserve">2. </w:t>
      </w:r>
      <w:r w:rsidR="005566D3">
        <w:t>Prisons in Wales</w:t>
      </w:r>
      <w:bookmarkEnd w:id="1"/>
    </w:p>
    <w:p w14:paraId="1EB09516" w14:textId="03691DE4" w:rsidR="009D0DE5" w:rsidRPr="00D319CA" w:rsidRDefault="009D0CEC" w:rsidP="00236525">
      <w:pPr>
        <w:spacing w:line="360" w:lineRule="auto"/>
        <w:rPr>
          <w:rFonts w:ascii="Arial" w:hAnsi="Arial" w:cs="Arial"/>
          <w:sz w:val="24"/>
          <w:szCs w:val="24"/>
        </w:rPr>
      </w:pPr>
      <w:r>
        <w:rPr>
          <w:rFonts w:ascii="Arial" w:hAnsi="Arial" w:cs="Arial"/>
          <w:sz w:val="24"/>
          <w:szCs w:val="24"/>
        </w:rPr>
        <w:t>As clarified by Public Health Wales (</w:t>
      </w:r>
      <w:r w:rsidR="008B2535">
        <w:rPr>
          <w:rFonts w:ascii="Arial" w:hAnsi="Arial" w:cs="Arial"/>
          <w:sz w:val="24"/>
          <w:szCs w:val="24"/>
        </w:rPr>
        <w:t>2022), t</w:t>
      </w:r>
      <w:r w:rsidR="008030DD">
        <w:rPr>
          <w:rFonts w:ascii="Arial" w:hAnsi="Arial" w:cs="Arial"/>
          <w:sz w:val="24"/>
          <w:szCs w:val="24"/>
        </w:rPr>
        <w:t>here are</w:t>
      </w:r>
      <w:r w:rsidR="00C203E4">
        <w:rPr>
          <w:rFonts w:ascii="Arial" w:hAnsi="Arial" w:cs="Arial"/>
          <w:sz w:val="24"/>
          <w:szCs w:val="24"/>
        </w:rPr>
        <w:t xml:space="preserve"> a total of</w:t>
      </w:r>
      <w:r w:rsidR="008030DD">
        <w:rPr>
          <w:rFonts w:ascii="Arial" w:hAnsi="Arial" w:cs="Arial"/>
          <w:sz w:val="24"/>
          <w:szCs w:val="24"/>
        </w:rPr>
        <w:t xml:space="preserve"> </w:t>
      </w:r>
      <w:r w:rsidR="00866567">
        <w:rPr>
          <w:rFonts w:ascii="Arial" w:hAnsi="Arial" w:cs="Arial"/>
          <w:sz w:val="24"/>
          <w:szCs w:val="24"/>
        </w:rPr>
        <w:t>six</w:t>
      </w:r>
      <w:r w:rsidR="008030DD">
        <w:rPr>
          <w:rFonts w:ascii="Arial" w:hAnsi="Arial" w:cs="Arial"/>
          <w:sz w:val="24"/>
          <w:szCs w:val="24"/>
        </w:rPr>
        <w:t xml:space="preserve"> </w:t>
      </w:r>
      <w:r w:rsidR="00CD730F">
        <w:rPr>
          <w:rFonts w:ascii="Arial" w:hAnsi="Arial" w:cs="Arial"/>
          <w:sz w:val="24"/>
          <w:szCs w:val="24"/>
        </w:rPr>
        <w:t>different</w:t>
      </w:r>
      <w:r w:rsidR="008030DD">
        <w:rPr>
          <w:rFonts w:ascii="Arial" w:hAnsi="Arial" w:cs="Arial"/>
          <w:sz w:val="24"/>
          <w:szCs w:val="24"/>
        </w:rPr>
        <w:t xml:space="preserve"> </w:t>
      </w:r>
      <w:r w:rsidR="00B770E7">
        <w:rPr>
          <w:rFonts w:ascii="Arial" w:hAnsi="Arial" w:cs="Arial"/>
          <w:sz w:val="24"/>
          <w:szCs w:val="24"/>
        </w:rPr>
        <w:t>male</w:t>
      </w:r>
      <w:r w:rsidR="002712BF">
        <w:rPr>
          <w:rFonts w:ascii="Arial" w:hAnsi="Arial" w:cs="Arial"/>
          <w:sz w:val="24"/>
          <w:szCs w:val="24"/>
        </w:rPr>
        <w:t xml:space="preserve">-only </w:t>
      </w:r>
      <w:r w:rsidR="008030DD">
        <w:rPr>
          <w:rFonts w:ascii="Arial" w:hAnsi="Arial" w:cs="Arial"/>
          <w:sz w:val="24"/>
          <w:szCs w:val="24"/>
        </w:rPr>
        <w:t xml:space="preserve">establishments </w:t>
      </w:r>
      <w:r w:rsidR="00BC02FE">
        <w:rPr>
          <w:rFonts w:ascii="Arial" w:hAnsi="Arial" w:cs="Arial"/>
          <w:sz w:val="24"/>
          <w:szCs w:val="24"/>
        </w:rPr>
        <w:t>that</w:t>
      </w:r>
      <w:r w:rsidR="00CD730F">
        <w:rPr>
          <w:rFonts w:ascii="Arial" w:hAnsi="Arial" w:cs="Arial"/>
          <w:sz w:val="24"/>
          <w:szCs w:val="24"/>
        </w:rPr>
        <w:t xml:space="preserve"> make up the prison estate in Wales</w:t>
      </w:r>
      <w:r w:rsidR="00FE51A2">
        <w:rPr>
          <w:rFonts w:ascii="Arial" w:hAnsi="Arial" w:cs="Arial"/>
          <w:sz w:val="24"/>
          <w:szCs w:val="24"/>
        </w:rPr>
        <w:t xml:space="preserve">; </w:t>
      </w:r>
      <w:r w:rsidR="00450E6D">
        <w:rPr>
          <w:rFonts w:ascii="Arial" w:hAnsi="Arial" w:cs="Arial"/>
          <w:sz w:val="24"/>
          <w:szCs w:val="24"/>
        </w:rPr>
        <w:t xml:space="preserve">HMP Berwyn </w:t>
      </w:r>
      <w:r w:rsidR="004665BA">
        <w:rPr>
          <w:rFonts w:ascii="Arial" w:hAnsi="Arial" w:cs="Arial"/>
          <w:sz w:val="24"/>
          <w:szCs w:val="24"/>
        </w:rPr>
        <w:t xml:space="preserve">being </w:t>
      </w:r>
      <w:r w:rsidR="00866567">
        <w:rPr>
          <w:rFonts w:ascii="Arial" w:hAnsi="Arial" w:cs="Arial"/>
          <w:sz w:val="24"/>
          <w:szCs w:val="24"/>
        </w:rPr>
        <w:t>the only prison</w:t>
      </w:r>
      <w:r w:rsidR="006F331C">
        <w:rPr>
          <w:rFonts w:ascii="Arial" w:hAnsi="Arial" w:cs="Arial"/>
          <w:sz w:val="24"/>
          <w:szCs w:val="24"/>
        </w:rPr>
        <w:t xml:space="preserve"> </w:t>
      </w:r>
      <w:r w:rsidR="00450E6D">
        <w:rPr>
          <w:rFonts w:ascii="Arial" w:hAnsi="Arial" w:cs="Arial"/>
          <w:sz w:val="24"/>
          <w:szCs w:val="24"/>
        </w:rPr>
        <w:t>based</w:t>
      </w:r>
      <w:r w:rsidR="00FE51A2">
        <w:rPr>
          <w:rFonts w:ascii="Arial" w:hAnsi="Arial" w:cs="Arial"/>
          <w:sz w:val="24"/>
          <w:szCs w:val="24"/>
        </w:rPr>
        <w:t xml:space="preserve"> in </w:t>
      </w:r>
      <w:r w:rsidR="00310C39">
        <w:rPr>
          <w:rFonts w:ascii="Arial" w:hAnsi="Arial" w:cs="Arial"/>
          <w:sz w:val="24"/>
          <w:szCs w:val="24"/>
        </w:rPr>
        <w:t>N</w:t>
      </w:r>
      <w:r w:rsidR="00FE51A2">
        <w:rPr>
          <w:rFonts w:ascii="Arial" w:hAnsi="Arial" w:cs="Arial"/>
          <w:sz w:val="24"/>
          <w:szCs w:val="24"/>
        </w:rPr>
        <w:t>orth Wales</w:t>
      </w:r>
      <w:r w:rsidR="004665BA">
        <w:rPr>
          <w:rFonts w:ascii="Arial" w:hAnsi="Arial" w:cs="Arial"/>
          <w:sz w:val="24"/>
          <w:szCs w:val="24"/>
        </w:rPr>
        <w:t>,</w:t>
      </w:r>
      <w:r w:rsidR="00866567">
        <w:rPr>
          <w:rFonts w:ascii="Arial" w:hAnsi="Arial" w:cs="Arial"/>
          <w:sz w:val="24"/>
          <w:szCs w:val="24"/>
        </w:rPr>
        <w:t xml:space="preserve"> whilst</w:t>
      </w:r>
      <w:r w:rsidR="00310C39">
        <w:rPr>
          <w:rFonts w:ascii="Arial" w:hAnsi="Arial" w:cs="Arial"/>
          <w:sz w:val="24"/>
          <w:szCs w:val="24"/>
        </w:rPr>
        <w:t xml:space="preserve"> the </w:t>
      </w:r>
      <w:r w:rsidR="00D319CA">
        <w:rPr>
          <w:rFonts w:ascii="Arial" w:hAnsi="Arial" w:cs="Arial"/>
          <w:sz w:val="24"/>
          <w:szCs w:val="24"/>
        </w:rPr>
        <w:t>other</w:t>
      </w:r>
      <w:r w:rsidR="00866567">
        <w:rPr>
          <w:rFonts w:ascii="Arial" w:hAnsi="Arial" w:cs="Arial"/>
          <w:sz w:val="24"/>
          <w:szCs w:val="24"/>
        </w:rPr>
        <w:t xml:space="preserve"> five</w:t>
      </w:r>
      <w:r w:rsidR="00310C39">
        <w:rPr>
          <w:rFonts w:ascii="Arial" w:hAnsi="Arial" w:cs="Arial"/>
          <w:sz w:val="24"/>
          <w:szCs w:val="24"/>
        </w:rPr>
        <w:t xml:space="preserve"> </w:t>
      </w:r>
      <w:r w:rsidR="00450E6D">
        <w:rPr>
          <w:rFonts w:ascii="Arial" w:hAnsi="Arial" w:cs="Arial"/>
          <w:sz w:val="24"/>
          <w:szCs w:val="24"/>
        </w:rPr>
        <w:t>are</w:t>
      </w:r>
      <w:r w:rsidR="003877C4">
        <w:rPr>
          <w:rFonts w:ascii="Arial" w:hAnsi="Arial" w:cs="Arial"/>
          <w:sz w:val="24"/>
          <w:szCs w:val="24"/>
        </w:rPr>
        <w:t xml:space="preserve"> all</w:t>
      </w:r>
      <w:r w:rsidR="00310C39">
        <w:rPr>
          <w:rFonts w:ascii="Arial" w:hAnsi="Arial" w:cs="Arial"/>
          <w:sz w:val="24"/>
          <w:szCs w:val="24"/>
        </w:rPr>
        <w:t xml:space="preserve"> </w:t>
      </w:r>
      <w:r w:rsidR="005A6B7B">
        <w:rPr>
          <w:rFonts w:ascii="Arial" w:hAnsi="Arial" w:cs="Arial"/>
          <w:sz w:val="24"/>
          <w:szCs w:val="24"/>
        </w:rPr>
        <w:t xml:space="preserve">situated </w:t>
      </w:r>
      <w:r w:rsidR="00310C39">
        <w:rPr>
          <w:rFonts w:ascii="Arial" w:hAnsi="Arial" w:cs="Arial"/>
          <w:sz w:val="24"/>
          <w:szCs w:val="24"/>
        </w:rPr>
        <w:t>in South Wales</w:t>
      </w:r>
      <w:r w:rsidR="006F331C">
        <w:rPr>
          <w:rFonts w:ascii="Arial" w:hAnsi="Arial" w:cs="Arial"/>
          <w:sz w:val="24"/>
          <w:szCs w:val="24"/>
        </w:rPr>
        <w:t xml:space="preserve">: </w:t>
      </w:r>
    </w:p>
    <w:p w14:paraId="40F24D6C" w14:textId="2289E205" w:rsidR="00B05763" w:rsidRDefault="001C1636" w:rsidP="00236525">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HMP Cardiff </w:t>
      </w:r>
    </w:p>
    <w:p w14:paraId="0FCB35EC" w14:textId="63C6E42C" w:rsidR="001C1636" w:rsidRDefault="001C1636" w:rsidP="00236525">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HMP Parc </w:t>
      </w:r>
    </w:p>
    <w:p w14:paraId="602C44FF" w14:textId="4B2C733D" w:rsidR="001C1636" w:rsidRDefault="001C1636" w:rsidP="00236525">
      <w:pPr>
        <w:pStyle w:val="ListParagraph"/>
        <w:numPr>
          <w:ilvl w:val="0"/>
          <w:numId w:val="1"/>
        </w:numPr>
        <w:spacing w:line="360" w:lineRule="auto"/>
        <w:rPr>
          <w:rFonts w:ascii="Arial" w:hAnsi="Arial" w:cs="Arial"/>
          <w:sz w:val="24"/>
          <w:szCs w:val="24"/>
        </w:rPr>
      </w:pPr>
      <w:r>
        <w:rPr>
          <w:rFonts w:ascii="Arial" w:hAnsi="Arial" w:cs="Arial"/>
          <w:sz w:val="24"/>
          <w:szCs w:val="24"/>
        </w:rPr>
        <w:t>HMP Swansea</w:t>
      </w:r>
    </w:p>
    <w:p w14:paraId="6A74CAEA" w14:textId="77777777" w:rsidR="00866567" w:rsidRDefault="001C1636" w:rsidP="00236525">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HMP </w:t>
      </w:r>
      <w:proofErr w:type="spellStart"/>
      <w:r>
        <w:rPr>
          <w:rFonts w:ascii="Arial" w:hAnsi="Arial" w:cs="Arial"/>
          <w:sz w:val="24"/>
          <w:szCs w:val="24"/>
        </w:rPr>
        <w:t>Usk</w:t>
      </w:r>
      <w:proofErr w:type="spellEnd"/>
    </w:p>
    <w:p w14:paraId="322B7C4B" w14:textId="55C1B39F" w:rsidR="002712BF" w:rsidRPr="00BE1544" w:rsidRDefault="009D0DE5" w:rsidP="00236525">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HMP </w:t>
      </w:r>
      <w:proofErr w:type="spellStart"/>
      <w:r>
        <w:rPr>
          <w:rFonts w:ascii="Arial" w:hAnsi="Arial" w:cs="Arial"/>
          <w:sz w:val="24"/>
          <w:szCs w:val="24"/>
        </w:rPr>
        <w:t>Prescoed</w:t>
      </w:r>
      <w:proofErr w:type="spellEnd"/>
    </w:p>
    <w:p w14:paraId="2C18BA6F" w14:textId="5FC5956A" w:rsidR="00662F13" w:rsidRDefault="001F46A0" w:rsidP="00236525">
      <w:pPr>
        <w:spacing w:line="360" w:lineRule="auto"/>
        <w:rPr>
          <w:rFonts w:ascii="Arial" w:hAnsi="Arial" w:cs="Arial"/>
          <w:sz w:val="24"/>
          <w:szCs w:val="24"/>
        </w:rPr>
      </w:pPr>
      <w:r>
        <w:rPr>
          <w:rFonts w:ascii="Arial" w:hAnsi="Arial" w:cs="Arial"/>
          <w:sz w:val="24"/>
          <w:szCs w:val="24"/>
        </w:rPr>
        <w:t xml:space="preserve">HMP Berwyn </w:t>
      </w:r>
      <w:r w:rsidR="00A86239">
        <w:rPr>
          <w:rFonts w:ascii="Arial" w:hAnsi="Arial" w:cs="Arial"/>
          <w:sz w:val="24"/>
          <w:szCs w:val="24"/>
        </w:rPr>
        <w:t>is the newest and largest prison in Wales, with</w:t>
      </w:r>
      <w:r w:rsidR="001E4CD0">
        <w:rPr>
          <w:rFonts w:ascii="Arial" w:hAnsi="Arial" w:cs="Arial"/>
          <w:sz w:val="24"/>
          <w:szCs w:val="24"/>
        </w:rPr>
        <w:t xml:space="preserve"> the</w:t>
      </w:r>
      <w:r w:rsidR="00A86239">
        <w:rPr>
          <w:rFonts w:ascii="Arial" w:hAnsi="Arial" w:cs="Arial"/>
          <w:sz w:val="24"/>
          <w:szCs w:val="24"/>
        </w:rPr>
        <w:t xml:space="preserve"> BBC (</w:t>
      </w:r>
      <w:r w:rsidR="00193395">
        <w:rPr>
          <w:rFonts w:ascii="Arial" w:hAnsi="Arial" w:cs="Arial"/>
          <w:sz w:val="24"/>
          <w:szCs w:val="24"/>
        </w:rPr>
        <w:t>2020) confirming th</w:t>
      </w:r>
      <w:r w:rsidR="00925B88">
        <w:rPr>
          <w:rFonts w:ascii="Arial" w:hAnsi="Arial" w:cs="Arial"/>
          <w:sz w:val="24"/>
          <w:szCs w:val="24"/>
        </w:rPr>
        <w:t xml:space="preserve">at the £250m establishment opened </w:t>
      </w:r>
      <w:r w:rsidR="00F92804">
        <w:rPr>
          <w:rFonts w:ascii="Arial" w:hAnsi="Arial" w:cs="Arial"/>
          <w:sz w:val="24"/>
          <w:szCs w:val="24"/>
        </w:rPr>
        <w:t xml:space="preserve">in February 2017 and has </w:t>
      </w:r>
      <w:r w:rsidR="001B6F7D">
        <w:rPr>
          <w:rFonts w:ascii="Arial" w:hAnsi="Arial" w:cs="Arial"/>
          <w:sz w:val="24"/>
          <w:szCs w:val="24"/>
        </w:rPr>
        <w:t>the</w:t>
      </w:r>
      <w:r w:rsidR="00F92804">
        <w:rPr>
          <w:rFonts w:ascii="Arial" w:hAnsi="Arial" w:cs="Arial"/>
          <w:sz w:val="24"/>
          <w:szCs w:val="24"/>
        </w:rPr>
        <w:t xml:space="preserve"> capacity </w:t>
      </w:r>
      <w:r w:rsidR="001B6F7D">
        <w:rPr>
          <w:rFonts w:ascii="Arial" w:hAnsi="Arial" w:cs="Arial"/>
          <w:sz w:val="24"/>
          <w:szCs w:val="24"/>
        </w:rPr>
        <w:t xml:space="preserve">to hold </w:t>
      </w:r>
      <w:r w:rsidR="00F92804">
        <w:rPr>
          <w:rFonts w:ascii="Arial" w:hAnsi="Arial" w:cs="Arial"/>
          <w:sz w:val="24"/>
          <w:szCs w:val="24"/>
        </w:rPr>
        <w:t>2,100</w:t>
      </w:r>
      <w:r w:rsidR="001B6F7D">
        <w:rPr>
          <w:rFonts w:ascii="Arial" w:hAnsi="Arial" w:cs="Arial"/>
          <w:sz w:val="24"/>
          <w:szCs w:val="24"/>
        </w:rPr>
        <w:t xml:space="preserve"> prisoners.  </w:t>
      </w:r>
      <w:r w:rsidR="00D92AD7">
        <w:rPr>
          <w:rFonts w:ascii="Arial" w:hAnsi="Arial" w:cs="Arial"/>
          <w:sz w:val="24"/>
          <w:szCs w:val="24"/>
        </w:rPr>
        <w:t>As reported by Jones (2020a)</w:t>
      </w:r>
      <w:r w:rsidR="004173DC">
        <w:rPr>
          <w:rFonts w:ascii="Arial" w:hAnsi="Arial" w:cs="Arial"/>
          <w:sz w:val="24"/>
          <w:szCs w:val="24"/>
        </w:rPr>
        <w:t>, the average population for prisons in Wales in 2019 was 4,702</w:t>
      </w:r>
      <w:r w:rsidR="00A5342F">
        <w:rPr>
          <w:rFonts w:ascii="Arial" w:hAnsi="Arial" w:cs="Arial"/>
          <w:sz w:val="24"/>
          <w:szCs w:val="24"/>
        </w:rPr>
        <w:t>, consisting of Welsh and non-Welsh nationals</w:t>
      </w:r>
      <w:r w:rsidR="00A8450C">
        <w:rPr>
          <w:rFonts w:ascii="Arial" w:hAnsi="Arial" w:cs="Arial"/>
          <w:sz w:val="24"/>
          <w:szCs w:val="24"/>
        </w:rPr>
        <w:t xml:space="preserve"> </w:t>
      </w:r>
      <w:r w:rsidR="00532148">
        <w:rPr>
          <w:rFonts w:ascii="Arial" w:hAnsi="Arial" w:cs="Arial"/>
          <w:sz w:val="24"/>
          <w:szCs w:val="24"/>
        </w:rPr>
        <w:t>and children</w:t>
      </w:r>
      <w:r w:rsidR="004173DC">
        <w:rPr>
          <w:rFonts w:ascii="Arial" w:hAnsi="Arial" w:cs="Arial"/>
          <w:sz w:val="24"/>
          <w:szCs w:val="24"/>
        </w:rPr>
        <w:t>.</w:t>
      </w:r>
      <w:r w:rsidR="00EF6AC0">
        <w:rPr>
          <w:rFonts w:ascii="Arial" w:hAnsi="Arial" w:cs="Arial"/>
          <w:sz w:val="24"/>
          <w:szCs w:val="24"/>
        </w:rPr>
        <w:t xml:space="preserve">  </w:t>
      </w:r>
      <w:r w:rsidR="001429FB">
        <w:rPr>
          <w:rFonts w:ascii="Arial" w:hAnsi="Arial" w:cs="Arial"/>
          <w:sz w:val="24"/>
          <w:szCs w:val="24"/>
        </w:rPr>
        <w:t>As there are no women’s prison establishments in Wales</w:t>
      </w:r>
      <w:r w:rsidR="001429FB">
        <w:rPr>
          <w:rFonts w:ascii="Arial" w:hAnsi="Arial" w:cs="Arial"/>
          <w:sz w:val="24"/>
          <w:szCs w:val="24"/>
        </w:rPr>
        <w:t xml:space="preserve">, </w:t>
      </w:r>
      <w:r w:rsidR="00EF6AC0">
        <w:rPr>
          <w:rFonts w:ascii="Arial" w:hAnsi="Arial" w:cs="Arial"/>
          <w:sz w:val="24"/>
          <w:szCs w:val="24"/>
        </w:rPr>
        <w:t xml:space="preserve">female </w:t>
      </w:r>
      <w:r w:rsidR="00984176">
        <w:rPr>
          <w:rFonts w:ascii="Arial" w:hAnsi="Arial" w:cs="Arial"/>
          <w:sz w:val="24"/>
          <w:szCs w:val="24"/>
        </w:rPr>
        <w:t>inmates</w:t>
      </w:r>
      <w:r w:rsidR="00EF6AC0">
        <w:rPr>
          <w:rFonts w:ascii="Arial" w:hAnsi="Arial" w:cs="Arial"/>
          <w:sz w:val="24"/>
          <w:szCs w:val="24"/>
        </w:rPr>
        <w:t xml:space="preserve"> were found to be imprisoned in 11 out of the 12 female prisons </w:t>
      </w:r>
      <w:r w:rsidR="00FF392E">
        <w:rPr>
          <w:rFonts w:ascii="Arial" w:hAnsi="Arial" w:cs="Arial"/>
          <w:sz w:val="24"/>
          <w:szCs w:val="24"/>
        </w:rPr>
        <w:t xml:space="preserve">in England, </w:t>
      </w:r>
      <w:r w:rsidR="001429FB">
        <w:rPr>
          <w:rFonts w:ascii="Arial" w:hAnsi="Arial" w:cs="Arial"/>
          <w:sz w:val="24"/>
          <w:szCs w:val="24"/>
        </w:rPr>
        <w:t xml:space="preserve">with two-thirds </w:t>
      </w:r>
      <w:r w:rsidR="0025193F">
        <w:rPr>
          <w:rFonts w:ascii="Arial" w:hAnsi="Arial" w:cs="Arial"/>
          <w:sz w:val="24"/>
          <w:szCs w:val="24"/>
        </w:rPr>
        <w:t xml:space="preserve">of these placed at HMP Eastwood Park and HMP Styal </w:t>
      </w:r>
      <w:r w:rsidR="00FF392E">
        <w:rPr>
          <w:rFonts w:ascii="Arial" w:hAnsi="Arial" w:cs="Arial"/>
          <w:sz w:val="24"/>
          <w:szCs w:val="24"/>
        </w:rPr>
        <w:t>(Jones, 2020b)</w:t>
      </w:r>
      <w:r w:rsidR="00762962">
        <w:rPr>
          <w:rFonts w:ascii="Arial" w:hAnsi="Arial" w:cs="Arial"/>
          <w:sz w:val="24"/>
          <w:szCs w:val="24"/>
        </w:rPr>
        <w:t xml:space="preserve">.  </w:t>
      </w:r>
    </w:p>
    <w:p w14:paraId="60194C71" w14:textId="4BB4FB0E" w:rsidR="003F7FAF" w:rsidRDefault="003F7FAF" w:rsidP="00236525">
      <w:pPr>
        <w:spacing w:line="360" w:lineRule="auto"/>
        <w:rPr>
          <w:rFonts w:ascii="Arial" w:hAnsi="Arial" w:cs="Arial"/>
          <w:sz w:val="24"/>
          <w:szCs w:val="24"/>
        </w:rPr>
      </w:pPr>
      <w:r w:rsidRPr="006237A7">
        <w:rPr>
          <w:rFonts w:ascii="Arial" w:hAnsi="Arial" w:cs="Arial"/>
          <w:sz w:val="24"/>
          <w:szCs w:val="24"/>
        </w:rPr>
        <w:t>Verified by Senedd Cymru (2021), the compulsory inspecting</w:t>
      </w:r>
      <w:r w:rsidR="00CB72BB">
        <w:rPr>
          <w:rFonts w:ascii="Arial" w:hAnsi="Arial" w:cs="Arial"/>
          <w:sz w:val="24"/>
          <w:szCs w:val="24"/>
        </w:rPr>
        <w:t xml:space="preserve"> of</w:t>
      </w:r>
      <w:r w:rsidRPr="006237A7">
        <w:rPr>
          <w:rFonts w:ascii="Arial" w:hAnsi="Arial" w:cs="Arial"/>
          <w:sz w:val="24"/>
          <w:szCs w:val="24"/>
        </w:rPr>
        <w:t xml:space="preserve"> prison health care and substance misuse</w:t>
      </w:r>
      <w:r w:rsidR="00CB72BB">
        <w:rPr>
          <w:rFonts w:ascii="Arial" w:hAnsi="Arial" w:cs="Arial"/>
          <w:sz w:val="24"/>
          <w:szCs w:val="24"/>
        </w:rPr>
        <w:t xml:space="preserve"> across England and Wales</w:t>
      </w:r>
      <w:r>
        <w:rPr>
          <w:rFonts w:ascii="Arial" w:hAnsi="Arial" w:cs="Arial"/>
          <w:sz w:val="24"/>
          <w:szCs w:val="24"/>
        </w:rPr>
        <w:t xml:space="preserve"> </w:t>
      </w:r>
      <w:r w:rsidR="000E76A0">
        <w:rPr>
          <w:rFonts w:ascii="Arial" w:hAnsi="Arial" w:cs="Arial"/>
          <w:sz w:val="24"/>
          <w:szCs w:val="24"/>
        </w:rPr>
        <w:t>is the duty of Her Majesty’s Inspectorate of Prisons (HMIP)</w:t>
      </w:r>
      <w:r w:rsidR="008E6504">
        <w:rPr>
          <w:rFonts w:ascii="Arial" w:hAnsi="Arial" w:cs="Arial"/>
          <w:sz w:val="24"/>
          <w:szCs w:val="24"/>
        </w:rPr>
        <w:t xml:space="preserve">, who aim to undertake inspections </w:t>
      </w:r>
      <w:r w:rsidR="000D4682">
        <w:rPr>
          <w:rFonts w:ascii="Arial" w:hAnsi="Arial" w:cs="Arial"/>
          <w:sz w:val="24"/>
          <w:szCs w:val="24"/>
        </w:rPr>
        <w:t xml:space="preserve">at least </w:t>
      </w:r>
      <w:r w:rsidR="009B4704">
        <w:rPr>
          <w:rFonts w:ascii="Arial" w:hAnsi="Arial" w:cs="Arial"/>
          <w:sz w:val="24"/>
          <w:szCs w:val="24"/>
        </w:rPr>
        <w:t>once every five years for</w:t>
      </w:r>
      <w:r w:rsidR="00881BF9">
        <w:rPr>
          <w:rFonts w:ascii="Arial" w:hAnsi="Arial" w:cs="Arial"/>
          <w:sz w:val="24"/>
          <w:szCs w:val="24"/>
        </w:rPr>
        <w:t xml:space="preserve"> each prison in Wales</w:t>
      </w:r>
      <w:r w:rsidR="009B4704">
        <w:rPr>
          <w:rFonts w:ascii="Arial" w:hAnsi="Arial" w:cs="Arial"/>
          <w:sz w:val="24"/>
          <w:szCs w:val="24"/>
        </w:rPr>
        <w:t xml:space="preserve">.  </w:t>
      </w:r>
      <w:r w:rsidR="00D26BA7">
        <w:rPr>
          <w:rFonts w:ascii="Arial" w:hAnsi="Arial" w:cs="Arial"/>
          <w:sz w:val="24"/>
          <w:szCs w:val="24"/>
        </w:rPr>
        <w:t>E</w:t>
      </w:r>
      <w:r w:rsidR="00446AF7">
        <w:rPr>
          <w:rFonts w:ascii="Arial" w:hAnsi="Arial" w:cs="Arial"/>
          <w:sz w:val="24"/>
          <w:szCs w:val="24"/>
        </w:rPr>
        <w:t>ach</w:t>
      </w:r>
      <w:r w:rsidR="00E26A6C">
        <w:rPr>
          <w:rFonts w:ascii="Arial" w:hAnsi="Arial" w:cs="Arial"/>
          <w:sz w:val="24"/>
          <w:szCs w:val="24"/>
        </w:rPr>
        <w:t xml:space="preserve"> prison</w:t>
      </w:r>
      <w:r w:rsidR="00D26BA7">
        <w:rPr>
          <w:rFonts w:ascii="Arial" w:hAnsi="Arial" w:cs="Arial"/>
          <w:sz w:val="24"/>
          <w:szCs w:val="24"/>
        </w:rPr>
        <w:t xml:space="preserve"> has</w:t>
      </w:r>
      <w:r w:rsidR="00446AF7">
        <w:rPr>
          <w:rFonts w:ascii="Arial" w:hAnsi="Arial" w:cs="Arial"/>
          <w:sz w:val="24"/>
          <w:szCs w:val="24"/>
        </w:rPr>
        <w:t xml:space="preserve"> its own</w:t>
      </w:r>
      <w:r w:rsidR="00D26BA7">
        <w:rPr>
          <w:rFonts w:ascii="Arial" w:hAnsi="Arial" w:cs="Arial"/>
          <w:sz w:val="24"/>
          <w:szCs w:val="24"/>
        </w:rPr>
        <w:t xml:space="preserve"> </w:t>
      </w:r>
      <w:r w:rsidR="00E275E8">
        <w:rPr>
          <w:rFonts w:ascii="Arial" w:hAnsi="Arial" w:cs="Arial"/>
          <w:sz w:val="24"/>
          <w:szCs w:val="24"/>
        </w:rPr>
        <w:t xml:space="preserve">health care </w:t>
      </w:r>
      <w:r w:rsidR="00446AF7">
        <w:rPr>
          <w:rFonts w:ascii="Arial" w:hAnsi="Arial" w:cs="Arial"/>
          <w:sz w:val="24"/>
          <w:szCs w:val="24"/>
        </w:rPr>
        <w:t>services</w:t>
      </w:r>
      <w:r w:rsidR="00E26A6C">
        <w:rPr>
          <w:rFonts w:ascii="Arial" w:hAnsi="Arial" w:cs="Arial"/>
          <w:sz w:val="24"/>
          <w:szCs w:val="24"/>
        </w:rPr>
        <w:t xml:space="preserve">, </w:t>
      </w:r>
      <w:r w:rsidR="0059042A">
        <w:rPr>
          <w:rFonts w:ascii="Arial" w:hAnsi="Arial" w:cs="Arial"/>
          <w:sz w:val="24"/>
          <w:szCs w:val="24"/>
        </w:rPr>
        <w:t>along with access to</w:t>
      </w:r>
      <w:r w:rsidR="00E26A6C">
        <w:rPr>
          <w:rFonts w:ascii="Arial" w:hAnsi="Arial" w:cs="Arial"/>
          <w:sz w:val="24"/>
          <w:szCs w:val="24"/>
        </w:rPr>
        <w:t xml:space="preserve"> GP’s, </w:t>
      </w:r>
      <w:proofErr w:type="gramStart"/>
      <w:r w:rsidR="00E26A6C">
        <w:rPr>
          <w:rFonts w:ascii="Arial" w:hAnsi="Arial" w:cs="Arial"/>
          <w:sz w:val="24"/>
          <w:szCs w:val="24"/>
        </w:rPr>
        <w:t>nurses</w:t>
      </w:r>
      <w:proofErr w:type="gramEnd"/>
      <w:r w:rsidR="00E26A6C">
        <w:rPr>
          <w:rFonts w:ascii="Arial" w:hAnsi="Arial" w:cs="Arial"/>
          <w:sz w:val="24"/>
          <w:szCs w:val="24"/>
        </w:rPr>
        <w:t xml:space="preserve"> and other health professionals</w:t>
      </w:r>
      <w:r w:rsidR="0059042A">
        <w:rPr>
          <w:rFonts w:ascii="Arial" w:hAnsi="Arial" w:cs="Arial"/>
          <w:sz w:val="24"/>
          <w:szCs w:val="24"/>
        </w:rPr>
        <w:t>, which are based at every site</w:t>
      </w:r>
      <w:r w:rsidR="004E16CE">
        <w:rPr>
          <w:rFonts w:ascii="Arial" w:hAnsi="Arial" w:cs="Arial"/>
          <w:sz w:val="24"/>
          <w:szCs w:val="24"/>
        </w:rPr>
        <w:t xml:space="preserve">.  </w:t>
      </w:r>
      <w:r w:rsidR="003D7BA2">
        <w:rPr>
          <w:rFonts w:ascii="Arial" w:hAnsi="Arial" w:cs="Arial"/>
          <w:sz w:val="24"/>
          <w:szCs w:val="24"/>
        </w:rPr>
        <w:t xml:space="preserve">  </w:t>
      </w:r>
    </w:p>
    <w:p w14:paraId="7D74C9CA" w14:textId="77777777" w:rsidR="00D26BA7" w:rsidRPr="006237A7" w:rsidRDefault="00D26BA7" w:rsidP="003F7FAF">
      <w:pPr>
        <w:spacing w:line="360" w:lineRule="auto"/>
        <w:rPr>
          <w:rFonts w:ascii="Arial" w:hAnsi="Arial" w:cs="Arial"/>
          <w:sz w:val="24"/>
          <w:szCs w:val="24"/>
        </w:rPr>
      </w:pPr>
    </w:p>
    <w:p w14:paraId="6A2E72FC" w14:textId="77777777" w:rsidR="009E6A1C" w:rsidRDefault="009E6A1C">
      <w:pPr>
        <w:rPr>
          <w:rFonts w:ascii="Arial" w:hAnsi="Arial" w:cs="Arial"/>
          <w:sz w:val="24"/>
          <w:szCs w:val="24"/>
        </w:rPr>
      </w:pPr>
      <w:r>
        <w:rPr>
          <w:rFonts w:ascii="Arial" w:hAnsi="Arial" w:cs="Arial"/>
          <w:sz w:val="24"/>
          <w:szCs w:val="24"/>
        </w:rPr>
        <w:br w:type="page"/>
      </w:r>
    </w:p>
    <w:p w14:paraId="1F3D3CA0" w14:textId="7F890173" w:rsidR="00855987" w:rsidRDefault="002875B0" w:rsidP="002875B0">
      <w:pPr>
        <w:pStyle w:val="Heading1"/>
        <w:numPr>
          <w:ilvl w:val="0"/>
          <w:numId w:val="0"/>
        </w:numPr>
        <w:spacing w:line="360" w:lineRule="auto"/>
        <w:ind w:left="432" w:hanging="432"/>
      </w:pPr>
      <w:bookmarkStart w:id="2" w:name="_Toc99120287"/>
      <w:r>
        <w:t xml:space="preserve">3. </w:t>
      </w:r>
      <w:r w:rsidR="001C4A55">
        <w:t>Health determinants</w:t>
      </w:r>
      <w:bookmarkEnd w:id="2"/>
    </w:p>
    <w:p w14:paraId="5DF59CF5" w14:textId="66677915" w:rsidR="00D55CD2" w:rsidRDefault="00D16A6F" w:rsidP="00E23D0E">
      <w:pPr>
        <w:spacing w:line="360" w:lineRule="auto"/>
        <w:rPr>
          <w:rFonts w:ascii="Arial" w:hAnsi="Arial" w:cs="Arial"/>
          <w:sz w:val="24"/>
          <w:szCs w:val="24"/>
        </w:rPr>
      </w:pPr>
      <w:r>
        <w:rPr>
          <w:rFonts w:ascii="Arial" w:hAnsi="Arial" w:cs="Arial"/>
          <w:sz w:val="24"/>
          <w:szCs w:val="24"/>
        </w:rPr>
        <w:t xml:space="preserve">There are several </w:t>
      </w:r>
      <w:r w:rsidR="00774DD0">
        <w:rPr>
          <w:rFonts w:ascii="Arial" w:hAnsi="Arial" w:cs="Arial"/>
          <w:sz w:val="24"/>
          <w:szCs w:val="24"/>
        </w:rPr>
        <w:t>factors that contribute to a prisoner’s health</w:t>
      </w:r>
      <w:r w:rsidR="006F3CEF">
        <w:rPr>
          <w:rFonts w:ascii="Arial" w:hAnsi="Arial" w:cs="Arial"/>
          <w:sz w:val="24"/>
          <w:szCs w:val="24"/>
        </w:rPr>
        <w:t xml:space="preserve">, most of which have been identified </w:t>
      </w:r>
      <w:r w:rsidR="00146573">
        <w:rPr>
          <w:rFonts w:ascii="Arial" w:hAnsi="Arial" w:cs="Arial"/>
          <w:sz w:val="24"/>
          <w:szCs w:val="24"/>
        </w:rPr>
        <w:t>as</w:t>
      </w:r>
      <w:r w:rsidR="00AE5D0A">
        <w:rPr>
          <w:rFonts w:ascii="Arial" w:hAnsi="Arial" w:cs="Arial"/>
          <w:sz w:val="24"/>
          <w:szCs w:val="24"/>
        </w:rPr>
        <w:t xml:space="preserve"> having a</w:t>
      </w:r>
      <w:r w:rsidR="006F3CEF">
        <w:rPr>
          <w:rFonts w:ascii="Arial" w:hAnsi="Arial" w:cs="Arial"/>
          <w:sz w:val="24"/>
          <w:szCs w:val="24"/>
        </w:rPr>
        <w:t xml:space="preserve"> negative impact</w:t>
      </w:r>
      <w:r w:rsidR="00AE5D0A">
        <w:rPr>
          <w:rFonts w:ascii="Arial" w:hAnsi="Arial" w:cs="Arial"/>
          <w:sz w:val="24"/>
          <w:szCs w:val="24"/>
        </w:rPr>
        <w:t xml:space="preserve"> on</w:t>
      </w:r>
      <w:r w:rsidR="006F3CEF">
        <w:rPr>
          <w:rFonts w:ascii="Arial" w:hAnsi="Arial" w:cs="Arial"/>
          <w:sz w:val="24"/>
          <w:szCs w:val="24"/>
        </w:rPr>
        <w:t xml:space="preserve"> their overall health</w:t>
      </w:r>
      <w:r w:rsidR="00C8285F">
        <w:rPr>
          <w:rFonts w:ascii="Arial" w:hAnsi="Arial" w:cs="Arial"/>
          <w:sz w:val="24"/>
          <w:szCs w:val="24"/>
        </w:rPr>
        <w:t xml:space="preserve"> and wellbeing</w:t>
      </w:r>
      <w:r w:rsidR="00E43E76">
        <w:rPr>
          <w:rFonts w:ascii="Arial" w:hAnsi="Arial" w:cs="Arial"/>
          <w:sz w:val="24"/>
          <w:szCs w:val="24"/>
        </w:rPr>
        <w:t>.</w:t>
      </w:r>
      <w:r w:rsidR="007A6A48">
        <w:rPr>
          <w:rFonts w:ascii="Arial" w:hAnsi="Arial" w:cs="Arial"/>
          <w:sz w:val="24"/>
          <w:szCs w:val="24"/>
        </w:rPr>
        <w:t xml:space="preserve">  </w:t>
      </w:r>
      <w:r w:rsidR="008F5E26">
        <w:rPr>
          <w:rFonts w:ascii="Arial" w:hAnsi="Arial" w:cs="Arial"/>
          <w:sz w:val="24"/>
          <w:szCs w:val="24"/>
        </w:rPr>
        <w:t>D</w:t>
      </w:r>
      <w:r w:rsidR="0032570B">
        <w:rPr>
          <w:rFonts w:ascii="Arial" w:hAnsi="Arial" w:cs="Arial"/>
          <w:sz w:val="24"/>
          <w:szCs w:val="24"/>
        </w:rPr>
        <w:t>ue to</w:t>
      </w:r>
      <w:r w:rsidR="008F5E26">
        <w:rPr>
          <w:rFonts w:ascii="Arial" w:hAnsi="Arial" w:cs="Arial"/>
          <w:sz w:val="24"/>
          <w:szCs w:val="24"/>
        </w:rPr>
        <w:t xml:space="preserve"> the</w:t>
      </w:r>
      <w:r w:rsidR="0032570B">
        <w:rPr>
          <w:rFonts w:ascii="Arial" w:hAnsi="Arial" w:cs="Arial"/>
          <w:sz w:val="24"/>
          <w:szCs w:val="24"/>
        </w:rPr>
        <w:t xml:space="preserve"> insufficient </w:t>
      </w:r>
      <w:r w:rsidR="008F5E26">
        <w:rPr>
          <w:rFonts w:ascii="Arial" w:hAnsi="Arial" w:cs="Arial"/>
          <w:sz w:val="24"/>
          <w:szCs w:val="24"/>
        </w:rPr>
        <w:t xml:space="preserve">up-to-date research on </w:t>
      </w:r>
      <w:r w:rsidR="00700E2A">
        <w:rPr>
          <w:rFonts w:ascii="Arial" w:hAnsi="Arial" w:cs="Arial"/>
          <w:sz w:val="24"/>
          <w:szCs w:val="24"/>
        </w:rPr>
        <w:t xml:space="preserve">prison health in Wales, </w:t>
      </w:r>
      <w:r w:rsidR="00AF354E">
        <w:rPr>
          <w:rFonts w:ascii="Arial" w:hAnsi="Arial" w:cs="Arial"/>
          <w:sz w:val="24"/>
          <w:szCs w:val="24"/>
        </w:rPr>
        <w:t>the information provided</w:t>
      </w:r>
      <w:r w:rsidR="000A7302">
        <w:rPr>
          <w:rFonts w:ascii="Arial" w:hAnsi="Arial" w:cs="Arial"/>
          <w:sz w:val="24"/>
          <w:szCs w:val="24"/>
        </w:rPr>
        <w:t xml:space="preserve"> below</w:t>
      </w:r>
      <w:r w:rsidR="00AF354E">
        <w:rPr>
          <w:rFonts w:ascii="Arial" w:hAnsi="Arial" w:cs="Arial"/>
          <w:sz w:val="24"/>
          <w:szCs w:val="24"/>
        </w:rPr>
        <w:t xml:space="preserve"> </w:t>
      </w:r>
      <w:r w:rsidR="00760DF2">
        <w:rPr>
          <w:rFonts w:ascii="Arial" w:hAnsi="Arial" w:cs="Arial"/>
          <w:sz w:val="24"/>
          <w:szCs w:val="24"/>
        </w:rPr>
        <w:t xml:space="preserve">was found to be </w:t>
      </w:r>
      <w:r w:rsidR="00697970">
        <w:rPr>
          <w:rFonts w:ascii="Arial" w:hAnsi="Arial" w:cs="Arial"/>
          <w:sz w:val="24"/>
          <w:szCs w:val="24"/>
        </w:rPr>
        <w:t>the latest published figures regarding</w:t>
      </w:r>
      <w:r w:rsidR="007A6A48">
        <w:rPr>
          <w:rFonts w:ascii="Arial" w:hAnsi="Arial" w:cs="Arial"/>
          <w:sz w:val="24"/>
          <w:szCs w:val="24"/>
        </w:rPr>
        <w:t xml:space="preserve"> the biggest</w:t>
      </w:r>
      <w:r w:rsidR="00697970">
        <w:rPr>
          <w:rFonts w:ascii="Arial" w:hAnsi="Arial" w:cs="Arial"/>
          <w:sz w:val="24"/>
          <w:szCs w:val="24"/>
        </w:rPr>
        <w:t xml:space="preserve"> health </w:t>
      </w:r>
      <w:r w:rsidR="00AF354E">
        <w:rPr>
          <w:rFonts w:ascii="Arial" w:hAnsi="Arial" w:cs="Arial"/>
          <w:sz w:val="24"/>
          <w:szCs w:val="24"/>
        </w:rPr>
        <w:t>determinants</w:t>
      </w:r>
      <w:r w:rsidR="00760DF2">
        <w:rPr>
          <w:rFonts w:ascii="Arial" w:hAnsi="Arial" w:cs="Arial"/>
          <w:sz w:val="24"/>
          <w:szCs w:val="24"/>
        </w:rPr>
        <w:t xml:space="preserve"> of prisoners in Wales.  </w:t>
      </w:r>
    </w:p>
    <w:p w14:paraId="62D04D2F" w14:textId="21995B44" w:rsidR="002875B0" w:rsidRDefault="002875B0" w:rsidP="00E85C41">
      <w:pPr>
        <w:pStyle w:val="Heading1"/>
        <w:numPr>
          <w:ilvl w:val="0"/>
          <w:numId w:val="0"/>
        </w:numPr>
        <w:spacing w:line="360" w:lineRule="auto"/>
        <w:ind w:left="432" w:hanging="432"/>
      </w:pPr>
      <w:bookmarkStart w:id="3" w:name="_Toc99120288"/>
      <w:r>
        <w:t>3.1 Smoking</w:t>
      </w:r>
      <w:bookmarkEnd w:id="3"/>
    </w:p>
    <w:p w14:paraId="72E90662" w14:textId="2C7645B6" w:rsidR="00E85C41" w:rsidRPr="00E23D0E" w:rsidRDefault="00A237C5" w:rsidP="00E85C41">
      <w:pPr>
        <w:spacing w:line="360" w:lineRule="auto"/>
        <w:rPr>
          <w:rFonts w:ascii="Arial" w:hAnsi="Arial" w:cs="Arial"/>
          <w:sz w:val="24"/>
          <w:szCs w:val="24"/>
        </w:rPr>
      </w:pPr>
      <w:r>
        <w:rPr>
          <w:rFonts w:ascii="Arial" w:hAnsi="Arial" w:cs="Arial"/>
          <w:sz w:val="24"/>
          <w:szCs w:val="24"/>
        </w:rPr>
        <w:t xml:space="preserve">In a report produced by </w:t>
      </w:r>
      <w:r w:rsidR="00027789">
        <w:rPr>
          <w:rFonts w:ascii="Arial" w:hAnsi="Arial" w:cs="Arial"/>
          <w:sz w:val="24"/>
          <w:szCs w:val="24"/>
        </w:rPr>
        <w:t>Jones (2019a)</w:t>
      </w:r>
      <w:r>
        <w:rPr>
          <w:rFonts w:ascii="Arial" w:hAnsi="Arial" w:cs="Arial"/>
          <w:sz w:val="24"/>
          <w:szCs w:val="24"/>
        </w:rPr>
        <w:t xml:space="preserve">, it was noted that during </w:t>
      </w:r>
      <w:r w:rsidR="00166FFD">
        <w:rPr>
          <w:rFonts w:ascii="Arial" w:hAnsi="Arial" w:cs="Arial"/>
          <w:sz w:val="24"/>
          <w:szCs w:val="24"/>
        </w:rPr>
        <w:t>the year of 2019, there were a total of 259 tobacco finds in prisons in Wales</w:t>
      </w:r>
      <w:r w:rsidR="007754B9">
        <w:rPr>
          <w:rFonts w:ascii="Arial" w:hAnsi="Arial" w:cs="Arial"/>
          <w:sz w:val="24"/>
          <w:szCs w:val="24"/>
        </w:rPr>
        <w:t xml:space="preserve"> </w:t>
      </w:r>
      <w:r w:rsidR="006D3514">
        <w:rPr>
          <w:rFonts w:ascii="Arial" w:hAnsi="Arial" w:cs="Arial"/>
          <w:sz w:val="24"/>
          <w:szCs w:val="24"/>
        </w:rPr>
        <w:t>–</w:t>
      </w:r>
      <w:r w:rsidR="007754B9">
        <w:rPr>
          <w:rFonts w:ascii="Arial" w:hAnsi="Arial" w:cs="Arial"/>
          <w:sz w:val="24"/>
          <w:szCs w:val="24"/>
        </w:rPr>
        <w:t xml:space="preserve"> </w:t>
      </w:r>
      <w:r w:rsidR="006D3514">
        <w:rPr>
          <w:rFonts w:ascii="Arial" w:hAnsi="Arial" w:cs="Arial"/>
          <w:sz w:val="24"/>
          <w:szCs w:val="24"/>
        </w:rPr>
        <w:t xml:space="preserve">44 percent higher than the previous year, which recorded </w:t>
      </w:r>
      <w:r w:rsidR="003469F1">
        <w:rPr>
          <w:rFonts w:ascii="Arial" w:hAnsi="Arial" w:cs="Arial"/>
          <w:sz w:val="24"/>
          <w:szCs w:val="24"/>
        </w:rPr>
        <w:t xml:space="preserve">158 finds.  With the figures showing an increase in tobacco finds, </w:t>
      </w:r>
      <w:r w:rsidR="0005463A">
        <w:rPr>
          <w:rFonts w:ascii="Arial" w:hAnsi="Arial" w:cs="Arial"/>
          <w:sz w:val="24"/>
          <w:szCs w:val="24"/>
        </w:rPr>
        <w:t xml:space="preserve">it </w:t>
      </w:r>
      <w:r w:rsidR="00BA1754">
        <w:rPr>
          <w:rFonts w:ascii="Arial" w:hAnsi="Arial" w:cs="Arial"/>
          <w:sz w:val="24"/>
          <w:szCs w:val="24"/>
        </w:rPr>
        <w:t>can be</w:t>
      </w:r>
      <w:r w:rsidR="0005463A">
        <w:rPr>
          <w:rFonts w:ascii="Arial" w:hAnsi="Arial" w:cs="Arial"/>
          <w:sz w:val="24"/>
          <w:szCs w:val="24"/>
        </w:rPr>
        <w:t xml:space="preserve"> assumed the number of smokers has also risen </w:t>
      </w:r>
      <w:r w:rsidR="00A50E50">
        <w:rPr>
          <w:rFonts w:ascii="Arial" w:hAnsi="Arial" w:cs="Arial"/>
          <w:sz w:val="24"/>
          <w:szCs w:val="24"/>
        </w:rPr>
        <w:t xml:space="preserve">within the same time frame.  In a study </w:t>
      </w:r>
      <w:r w:rsidR="00706100">
        <w:rPr>
          <w:rFonts w:ascii="Arial" w:hAnsi="Arial" w:cs="Arial"/>
          <w:sz w:val="24"/>
          <w:szCs w:val="24"/>
        </w:rPr>
        <w:t>by Lester, Hamilton-</w:t>
      </w:r>
      <w:proofErr w:type="gramStart"/>
      <w:r w:rsidR="00706100">
        <w:rPr>
          <w:rFonts w:ascii="Arial" w:hAnsi="Arial" w:cs="Arial"/>
          <w:sz w:val="24"/>
          <w:szCs w:val="24"/>
        </w:rPr>
        <w:t>Kirkwood</w:t>
      </w:r>
      <w:proofErr w:type="gramEnd"/>
      <w:r w:rsidR="00706100">
        <w:rPr>
          <w:rFonts w:ascii="Arial" w:hAnsi="Arial" w:cs="Arial"/>
          <w:sz w:val="24"/>
          <w:szCs w:val="24"/>
        </w:rPr>
        <w:t xml:space="preserve"> and Jones (2003a) it was</w:t>
      </w:r>
      <w:r w:rsidR="00321107">
        <w:rPr>
          <w:rFonts w:ascii="Arial" w:hAnsi="Arial" w:cs="Arial"/>
          <w:sz w:val="24"/>
          <w:szCs w:val="24"/>
        </w:rPr>
        <w:t xml:space="preserve"> discovered </w:t>
      </w:r>
      <w:r w:rsidR="00821146">
        <w:rPr>
          <w:rFonts w:ascii="Arial" w:hAnsi="Arial" w:cs="Arial"/>
          <w:sz w:val="24"/>
          <w:szCs w:val="24"/>
        </w:rPr>
        <w:t>that</w:t>
      </w:r>
      <w:r w:rsidR="0089084F">
        <w:rPr>
          <w:rFonts w:ascii="Arial" w:hAnsi="Arial" w:cs="Arial"/>
          <w:sz w:val="24"/>
          <w:szCs w:val="24"/>
        </w:rPr>
        <w:t xml:space="preserve"> </w:t>
      </w:r>
      <w:r w:rsidR="00821146">
        <w:rPr>
          <w:rFonts w:ascii="Arial" w:hAnsi="Arial" w:cs="Arial"/>
          <w:sz w:val="24"/>
          <w:szCs w:val="24"/>
        </w:rPr>
        <w:t xml:space="preserve">out of the </w:t>
      </w:r>
      <w:r w:rsidR="0089084F">
        <w:rPr>
          <w:rFonts w:ascii="Arial" w:hAnsi="Arial" w:cs="Arial"/>
          <w:sz w:val="24"/>
          <w:szCs w:val="24"/>
        </w:rPr>
        <w:t xml:space="preserve">total 133 </w:t>
      </w:r>
      <w:r w:rsidR="00984176">
        <w:rPr>
          <w:rFonts w:ascii="Arial" w:hAnsi="Arial" w:cs="Arial"/>
          <w:sz w:val="24"/>
          <w:szCs w:val="24"/>
        </w:rPr>
        <w:t>inmates</w:t>
      </w:r>
      <w:r w:rsidR="0089084F">
        <w:rPr>
          <w:rFonts w:ascii="Arial" w:hAnsi="Arial" w:cs="Arial"/>
          <w:sz w:val="24"/>
          <w:szCs w:val="24"/>
        </w:rPr>
        <w:t xml:space="preserve"> that completed </w:t>
      </w:r>
      <w:r w:rsidR="00706100">
        <w:rPr>
          <w:rFonts w:ascii="Arial" w:hAnsi="Arial" w:cs="Arial"/>
          <w:sz w:val="24"/>
          <w:szCs w:val="24"/>
        </w:rPr>
        <w:t>a health</w:t>
      </w:r>
      <w:r w:rsidR="00A12D1F">
        <w:rPr>
          <w:rFonts w:ascii="Arial" w:hAnsi="Arial" w:cs="Arial"/>
          <w:sz w:val="24"/>
          <w:szCs w:val="24"/>
        </w:rPr>
        <w:t xml:space="preserve"> questionnaire, 112 (84 percent)</w:t>
      </w:r>
      <w:r w:rsidR="00A3046C">
        <w:rPr>
          <w:rFonts w:ascii="Arial" w:hAnsi="Arial" w:cs="Arial"/>
          <w:sz w:val="24"/>
          <w:szCs w:val="24"/>
        </w:rPr>
        <w:t xml:space="preserve"> were identified as current smokers</w:t>
      </w:r>
      <w:r w:rsidR="000E78A1">
        <w:rPr>
          <w:rFonts w:ascii="Arial" w:hAnsi="Arial" w:cs="Arial"/>
          <w:sz w:val="24"/>
          <w:szCs w:val="24"/>
        </w:rPr>
        <w:t>, with 89 (79 percent</w:t>
      </w:r>
      <w:r w:rsidR="00123D2C">
        <w:rPr>
          <w:rFonts w:ascii="Arial" w:hAnsi="Arial" w:cs="Arial"/>
          <w:sz w:val="24"/>
          <w:szCs w:val="24"/>
        </w:rPr>
        <w:t xml:space="preserve">) of these wishing to quit </w:t>
      </w:r>
      <w:r w:rsidR="00312046">
        <w:rPr>
          <w:rFonts w:ascii="Arial" w:hAnsi="Arial" w:cs="Arial"/>
          <w:sz w:val="24"/>
          <w:szCs w:val="24"/>
        </w:rPr>
        <w:t>the habit</w:t>
      </w:r>
      <w:r w:rsidR="000D5057">
        <w:rPr>
          <w:rFonts w:ascii="Arial" w:hAnsi="Arial" w:cs="Arial"/>
          <w:sz w:val="24"/>
          <w:szCs w:val="24"/>
        </w:rPr>
        <w:t>.</w:t>
      </w:r>
      <w:r w:rsidR="00C02BBF">
        <w:rPr>
          <w:rFonts w:ascii="Arial" w:hAnsi="Arial" w:cs="Arial"/>
          <w:sz w:val="24"/>
          <w:szCs w:val="24"/>
        </w:rPr>
        <w:t xml:space="preserve">  This indicates </w:t>
      </w:r>
      <w:r w:rsidR="00CD6A23">
        <w:rPr>
          <w:rFonts w:ascii="Arial" w:hAnsi="Arial" w:cs="Arial"/>
          <w:sz w:val="24"/>
          <w:szCs w:val="24"/>
        </w:rPr>
        <w:t xml:space="preserve">a high number of smokers within the prison at the time, </w:t>
      </w:r>
      <w:r w:rsidR="000D5057">
        <w:rPr>
          <w:rFonts w:ascii="Arial" w:hAnsi="Arial" w:cs="Arial"/>
          <w:sz w:val="24"/>
          <w:szCs w:val="24"/>
        </w:rPr>
        <w:t>but</w:t>
      </w:r>
      <w:r w:rsidR="00E3727B">
        <w:rPr>
          <w:rFonts w:ascii="Arial" w:hAnsi="Arial" w:cs="Arial"/>
          <w:sz w:val="24"/>
          <w:szCs w:val="24"/>
        </w:rPr>
        <w:t xml:space="preserve"> also had</w:t>
      </w:r>
      <w:r w:rsidR="00CD6A23">
        <w:rPr>
          <w:rFonts w:ascii="Arial" w:hAnsi="Arial" w:cs="Arial"/>
          <w:sz w:val="24"/>
          <w:szCs w:val="24"/>
        </w:rPr>
        <w:t xml:space="preserve"> the potential to </w:t>
      </w:r>
      <w:r w:rsidR="005269AE">
        <w:rPr>
          <w:rFonts w:ascii="Arial" w:hAnsi="Arial" w:cs="Arial"/>
          <w:sz w:val="24"/>
          <w:szCs w:val="24"/>
        </w:rPr>
        <w:t>lower th</w:t>
      </w:r>
      <w:r w:rsidR="00E3727B">
        <w:rPr>
          <w:rFonts w:ascii="Arial" w:hAnsi="Arial" w:cs="Arial"/>
          <w:sz w:val="24"/>
          <w:szCs w:val="24"/>
        </w:rPr>
        <w:t>at</w:t>
      </w:r>
      <w:r w:rsidR="005269AE">
        <w:rPr>
          <w:rFonts w:ascii="Arial" w:hAnsi="Arial" w:cs="Arial"/>
          <w:sz w:val="24"/>
          <w:szCs w:val="24"/>
        </w:rPr>
        <w:t xml:space="preserve"> figure</w:t>
      </w:r>
      <w:r w:rsidR="00C77BF0">
        <w:rPr>
          <w:rFonts w:ascii="Arial" w:hAnsi="Arial" w:cs="Arial"/>
          <w:sz w:val="24"/>
          <w:szCs w:val="24"/>
        </w:rPr>
        <w:t xml:space="preserve">.  </w:t>
      </w:r>
      <w:r w:rsidR="00CD6A23">
        <w:rPr>
          <w:rFonts w:ascii="Arial" w:hAnsi="Arial" w:cs="Arial"/>
          <w:sz w:val="24"/>
          <w:szCs w:val="24"/>
        </w:rPr>
        <w:t xml:space="preserve"> </w:t>
      </w:r>
      <w:r w:rsidR="00312046">
        <w:rPr>
          <w:rFonts w:ascii="Arial" w:hAnsi="Arial" w:cs="Arial"/>
          <w:sz w:val="24"/>
          <w:szCs w:val="24"/>
        </w:rPr>
        <w:t xml:space="preserve"> </w:t>
      </w:r>
    </w:p>
    <w:p w14:paraId="3B4FA00F" w14:textId="285D6285" w:rsidR="00D83BE8" w:rsidRDefault="00E85C41" w:rsidP="0009514A">
      <w:pPr>
        <w:pStyle w:val="Heading1"/>
        <w:numPr>
          <w:ilvl w:val="0"/>
          <w:numId w:val="0"/>
        </w:numPr>
        <w:spacing w:line="360" w:lineRule="auto"/>
        <w:ind w:left="432" w:hanging="432"/>
      </w:pPr>
      <w:bookmarkStart w:id="4" w:name="_Toc99120289"/>
      <w:r>
        <w:t>3.2 Alcohol and substance misuse</w:t>
      </w:r>
      <w:bookmarkEnd w:id="4"/>
      <w:r>
        <w:t xml:space="preserve"> </w:t>
      </w:r>
    </w:p>
    <w:p w14:paraId="43B06B71" w14:textId="6B6AEAF2" w:rsidR="00694E27" w:rsidRDefault="006B4960" w:rsidP="0009514A">
      <w:pPr>
        <w:spacing w:line="360" w:lineRule="auto"/>
        <w:rPr>
          <w:rFonts w:ascii="Arial" w:hAnsi="Arial" w:cs="Arial"/>
          <w:sz w:val="24"/>
          <w:szCs w:val="24"/>
        </w:rPr>
      </w:pPr>
      <w:r>
        <w:rPr>
          <w:rFonts w:ascii="Arial" w:hAnsi="Arial" w:cs="Arial"/>
          <w:sz w:val="24"/>
          <w:szCs w:val="24"/>
        </w:rPr>
        <w:t xml:space="preserve">In 2019, there were a total of 350 alcohol finds within </w:t>
      </w:r>
      <w:r w:rsidR="00BD5517">
        <w:rPr>
          <w:rFonts w:ascii="Arial" w:hAnsi="Arial" w:cs="Arial"/>
          <w:sz w:val="24"/>
          <w:szCs w:val="24"/>
        </w:rPr>
        <w:t>prisons in Wales</w:t>
      </w:r>
      <w:r w:rsidR="00126904">
        <w:rPr>
          <w:rFonts w:ascii="Arial" w:hAnsi="Arial" w:cs="Arial"/>
          <w:sz w:val="24"/>
          <w:szCs w:val="24"/>
        </w:rPr>
        <w:t xml:space="preserve"> – an increase of </w:t>
      </w:r>
      <w:r w:rsidR="000B357F">
        <w:rPr>
          <w:rFonts w:ascii="Arial" w:hAnsi="Arial" w:cs="Arial"/>
          <w:sz w:val="24"/>
          <w:szCs w:val="24"/>
        </w:rPr>
        <w:t>51 percent compared to the previous year</w:t>
      </w:r>
      <w:r w:rsidR="00F74785">
        <w:rPr>
          <w:rFonts w:ascii="Arial" w:hAnsi="Arial" w:cs="Arial"/>
          <w:sz w:val="24"/>
          <w:szCs w:val="24"/>
        </w:rPr>
        <w:t>, which recorded 207 finds</w:t>
      </w:r>
      <w:r w:rsidR="00BD5517">
        <w:rPr>
          <w:rFonts w:ascii="Arial" w:hAnsi="Arial" w:cs="Arial"/>
          <w:sz w:val="24"/>
          <w:szCs w:val="24"/>
        </w:rPr>
        <w:t xml:space="preserve"> (Jones, 2019b)</w:t>
      </w:r>
      <w:r w:rsidR="009578FA">
        <w:rPr>
          <w:rFonts w:ascii="Arial" w:hAnsi="Arial" w:cs="Arial"/>
          <w:sz w:val="24"/>
          <w:szCs w:val="24"/>
        </w:rPr>
        <w:t xml:space="preserve">.  </w:t>
      </w:r>
      <w:r w:rsidR="00694E27">
        <w:rPr>
          <w:rFonts w:ascii="Arial" w:hAnsi="Arial" w:cs="Arial"/>
          <w:sz w:val="24"/>
          <w:szCs w:val="24"/>
        </w:rPr>
        <w:t>A report by Jones (2020</w:t>
      </w:r>
      <w:r w:rsidR="00FF392E">
        <w:rPr>
          <w:rFonts w:ascii="Arial" w:hAnsi="Arial" w:cs="Arial"/>
          <w:sz w:val="24"/>
          <w:szCs w:val="24"/>
        </w:rPr>
        <w:t>c</w:t>
      </w:r>
      <w:r w:rsidR="00694E27">
        <w:rPr>
          <w:rFonts w:ascii="Arial" w:hAnsi="Arial" w:cs="Arial"/>
          <w:sz w:val="24"/>
          <w:szCs w:val="24"/>
        </w:rPr>
        <w:t xml:space="preserve">) the following year </w:t>
      </w:r>
      <w:r w:rsidR="00DD5A39">
        <w:rPr>
          <w:rFonts w:ascii="Arial" w:hAnsi="Arial" w:cs="Arial"/>
          <w:sz w:val="24"/>
          <w:szCs w:val="24"/>
        </w:rPr>
        <w:t xml:space="preserve">details the number of yearly </w:t>
      </w:r>
      <w:r w:rsidR="005B32BC">
        <w:rPr>
          <w:rFonts w:ascii="Arial" w:hAnsi="Arial" w:cs="Arial"/>
          <w:sz w:val="24"/>
          <w:szCs w:val="24"/>
        </w:rPr>
        <w:t>drugs</w:t>
      </w:r>
      <w:r w:rsidR="00DD5A39">
        <w:rPr>
          <w:rFonts w:ascii="Arial" w:hAnsi="Arial" w:cs="Arial"/>
          <w:sz w:val="24"/>
          <w:szCs w:val="24"/>
        </w:rPr>
        <w:t xml:space="preserve"> finds in Welsh prisons between </w:t>
      </w:r>
      <w:r w:rsidR="00B2518E">
        <w:rPr>
          <w:rFonts w:ascii="Arial" w:hAnsi="Arial" w:cs="Arial"/>
          <w:sz w:val="24"/>
          <w:szCs w:val="24"/>
        </w:rPr>
        <w:t>2018 and 2020:</w:t>
      </w:r>
    </w:p>
    <w:tbl>
      <w:tblPr>
        <w:tblStyle w:val="TableGrid"/>
        <w:tblW w:w="5000" w:type="pct"/>
        <w:tblInd w:w="0" w:type="dxa"/>
        <w:tblCellMar>
          <w:top w:w="52" w:type="dxa"/>
          <w:left w:w="110" w:type="dxa"/>
          <w:bottom w:w="0" w:type="dxa"/>
          <w:right w:w="115" w:type="dxa"/>
        </w:tblCellMar>
        <w:tblLook w:val="04A0" w:firstRow="1" w:lastRow="0" w:firstColumn="1" w:lastColumn="0" w:noHBand="0" w:noVBand="1"/>
      </w:tblPr>
      <w:tblGrid>
        <w:gridCol w:w="2198"/>
        <w:gridCol w:w="2108"/>
        <w:gridCol w:w="2628"/>
        <w:gridCol w:w="2092"/>
      </w:tblGrid>
      <w:tr w:rsidR="006D0BAD" w:rsidRPr="006D0BAD" w14:paraId="3331487B" w14:textId="77777777" w:rsidTr="006D0BAD">
        <w:trPr>
          <w:trHeight w:val="394"/>
        </w:trPr>
        <w:tc>
          <w:tcPr>
            <w:tcW w:w="1217" w:type="pct"/>
            <w:tcBorders>
              <w:top w:val="nil"/>
              <w:left w:val="nil"/>
              <w:bottom w:val="nil"/>
              <w:right w:val="nil"/>
            </w:tcBorders>
            <w:shd w:val="clear" w:color="auto" w:fill="1E5E9E"/>
          </w:tcPr>
          <w:p w14:paraId="7923CD16" w14:textId="77777777" w:rsidR="006D0BAD" w:rsidRPr="006D0BAD" w:rsidRDefault="006D0BAD" w:rsidP="006D0BAD">
            <w:pPr>
              <w:rPr>
                <w:rFonts w:ascii="Corbel" w:eastAsia="Corbel" w:hAnsi="Corbel" w:cs="Corbel"/>
                <w:color w:val="000000"/>
                <w:sz w:val="24"/>
              </w:rPr>
            </w:pPr>
            <w:r w:rsidRPr="006D0BAD">
              <w:rPr>
                <w:rFonts w:ascii="Corbel" w:eastAsia="Corbel" w:hAnsi="Corbel" w:cs="Corbel"/>
                <w:b/>
                <w:color w:val="FFFFFF"/>
                <w:sz w:val="24"/>
              </w:rPr>
              <w:t xml:space="preserve">Prison </w:t>
            </w:r>
          </w:p>
        </w:tc>
        <w:tc>
          <w:tcPr>
            <w:tcW w:w="1168" w:type="pct"/>
            <w:tcBorders>
              <w:top w:val="nil"/>
              <w:left w:val="nil"/>
              <w:bottom w:val="nil"/>
              <w:right w:val="nil"/>
            </w:tcBorders>
            <w:shd w:val="clear" w:color="auto" w:fill="1E5E9E"/>
          </w:tcPr>
          <w:p w14:paraId="6D7FCE7C" w14:textId="77777777" w:rsidR="006D0BAD" w:rsidRPr="006D0BAD" w:rsidRDefault="006D0BAD" w:rsidP="006D0BAD">
            <w:pPr>
              <w:ind w:left="533"/>
              <w:jc w:val="center"/>
              <w:rPr>
                <w:rFonts w:ascii="Corbel" w:eastAsia="Corbel" w:hAnsi="Corbel" w:cs="Corbel"/>
                <w:color w:val="000000"/>
                <w:sz w:val="24"/>
              </w:rPr>
            </w:pPr>
            <w:r w:rsidRPr="006D0BAD">
              <w:rPr>
                <w:rFonts w:ascii="Corbel" w:eastAsia="Corbel" w:hAnsi="Corbel" w:cs="Corbel"/>
                <w:b/>
                <w:color w:val="FFFFFF"/>
                <w:sz w:val="24"/>
              </w:rPr>
              <w:t xml:space="preserve">2018 </w:t>
            </w:r>
          </w:p>
        </w:tc>
        <w:tc>
          <w:tcPr>
            <w:tcW w:w="1456" w:type="pct"/>
            <w:tcBorders>
              <w:top w:val="nil"/>
              <w:left w:val="nil"/>
              <w:bottom w:val="nil"/>
              <w:right w:val="nil"/>
            </w:tcBorders>
            <w:shd w:val="clear" w:color="auto" w:fill="1E5E9E"/>
          </w:tcPr>
          <w:p w14:paraId="5B2150E0" w14:textId="77777777" w:rsidR="006D0BAD" w:rsidRPr="006D0BAD" w:rsidRDefault="006D0BAD" w:rsidP="006D0BAD">
            <w:pPr>
              <w:ind w:left="529"/>
              <w:jc w:val="center"/>
              <w:rPr>
                <w:rFonts w:ascii="Corbel" w:eastAsia="Corbel" w:hAnsi="Corbel" w:cs="Corbel"/>
                <w:color w:val="000000"/>
                <w:sz w:val="24"/>
              </w:rPr>
            </w:pPr>
            <w:r w:rsidRPr="006D0BAD">
              <w:rPr>
                <w:rFonts w:ascii="Corbel" w:eastAsia="Corbel" w:hAnsi="Corbel" w:cs="Corbel"/>
                <w:b/>
                <w:color w:val="FFFFFF"/>
                <w:sz w:val="24"/>
              </w:rPr>
              <w:t xml:space="preserve">2019 </w:t>
            </w:r>
          </w:p>
        </w:tc>
        <w:tc>
          <w:tcPr>
            <w:tcW w:w="1159" w:type="pct"/>
            <w:tcBorders>
              <w:top w:val="nil"/>
              <w:left w:val="nil"/>
              <w:bottom w:val="nil"/>
              <w:right w:val="nil"/>
            </w:tcBorders>
            <w:shd w:val="clear" w:color="auto" w:fill="1E5E9E"/>
          </w:tcPr>
          <w:p w14:paraId="28287585" w14:textId="77777777" w:rsidR="006D0BAD" w:rsidRPr="006D0BAD" w:rsidRDefault="006D0BAD" w:rsidP="006D0BAD">
            <w:pPr>
              <w:ind w:left="3"/>
              <w:jc w:val="center"/>
              <w:rPr>
                <w:rFonts w:ascii="Corbel" w:eastAsia="Corbel" w:hAnsi="Corbel" w:cs="Corbel"/>
                <w:color w:val="000000"/>
                <w:sz w:val="24"/>
              </w:rPr>
            </w:pPr>
            <w:r w:rsidRPr="006D0BAD">
              <w:rPr>
                <w:rFonts w:ascii="Corbel" w:eastAsia="Corbel" w:hAnsi="Corbel" w:cs="Corbel"/>
                <w:b/>
                <w:color w:val="FFFFFF"/>
                <w:sz w:val="24"/>
              </w:rPr>
              <w:t xml:space="preserve">2020 </w:t>
            </w:r>
          </w:p>
        </w:tc>
      </w:tr>
      <w:tr w:rsidR="006D0BAD" w:rsidRPr="006D0BAD" w14:paraId="494DB4E1" w14:textId="77777777" w:rsidTr="006D0BAD">
        <w:trPr>
          <w:trHeight w:val="371"/>
        </w:trPr>
        <w:tc>
          <w:tcPr>
            <w:tcW w:w="1217" w:type="pct"/>
            <w:tcBorders>
              <w:top w:val="nil"/>
              <w:left w:val="nil"/>
              <w:bottom w:val="nil"/>
              <w:right w:val="nil"/>
            </w:tcBorders>
            <w:shd w:val="clear" w:color="auto" w:fill="DFEAF5"/>
          </w:tcPr>
          <w:p w14:paraId="04B6765F" w14:textId="77777777" w:rsidR="006D0BAD" w:rsidRPr="006D0BAD" w:rsidRDefault="006D0BAD" w:rsidP="006D0BAD">
            <w:pPr>
              <w:rPr>
                <w:rFonts w:ascii="Corbel" w:eastAsia="Corbel" w:hAnsi="Corbel" w:cs="Corbel"/>
                <w:color w:val="000000"/>
                <w:sz w:val="24"/>
              </w:rPr>
            </w:pPr>
            <w:r w:rsidRPr="006D0BAD">
              <w:rPr>
                <w:rFonts w:ascii="Corbel" w:eastAsia="Corbel" w:hAnsi="Corbel" w:cs="Corbel"/>
                <w:color w:val="000000"/>
                <w:sz w:val="24"/>
              </w:rPr>
              <w:t xml:space="preserve">Berwyn </w:t>
            </w:r>
          </w:p>
        </w:tc>
        <w:tc>
          <w:tcPr>
            <w:tcW w:w="1168" w:type="pct"/>
            <w:tcBorders>
              <w:top w:val="nil"/>
              <w:left w:val="nil"/>
              <w:bottom w:val="nil"/>
              <w:right w:val="nil"/>
            </w:tcBorders>
            <w:shd w:val="clear" w:color="auto" w:fill="FFFFFF"/>
          </w:tcPr>
          <w:p w14:paraId="66E7CC43" w14:textId="77777777" w:rsidR="006D0BAD" w:rsidRPr="006D0BAD" w:rsidRDefault="006D0BAD" w:rsidP="006D0BAD">
            <w:pPr>
              <w:ind w:left="533"/>
              <w:jc w:val="center"/>
              <w:rPr>
                <w:rFonts w:ascii="Corbel" w:eastAsia="Corbel" w:hAnsi="Corbel" w:cs="Corbel"/>
                <w:color w:val="000000"/>
                <w:sz w:val="24"/>
              </w:rPr>
            </w:pPr>
            <w:r w:rsidRPr="006D0BAD">
              <w:rPr>
                <w:rFonts w:ascii="Corbel" w:eastAsia="Corbel" w:hAnsi="Corbel" w:cs="Corbel"/>
                <w:color w:val="000000"/>
                <w:sz w:val="24"/>
              </w:rPr>
              <w:t xml:space="preserve">46 </w:t>
            </w:r>
          </w:p>
        </w:tc>
        <w:tc>
          <w:tcPr>
            <w:tcW w:w="1456" w:type="pct"/>
            <w:tcBorders>
              <w:top w:val="nil"/>
              <w:left w:val="nil"/>
              <w:bottom w:val="nil"/>
              <w:right w:val="nil"/>
            </w:tcBorders>
            <w:shd w:val="clear" w:color="auto" w:fill="FFFFFF"/>
          </w:tcPr>
          <w:p w14:paraId="6594178E" w14:textId="77777777" w:rsidR="006D0BAD" w:rsidRPr="006D0BAD" w:rsidRDefault="006D0BAD" w:rsidP="006D0BAD">
            <w:pPr>
              <w:ind w:left="529"/>
              <w:jc w:val="center"/>
              <w:rPr>
                <w:rFonts w:ascii="Corbel" w:eastAsia="Corbel" w:hAnsi="Corbel" w:cs="Corbel"/>
                <w:color w:val="000000"/>
                <w:sz w:val="24"/>
              </w:rPr>
            </w:pPr>
            <w:r w:rsidRPr="006D0BAD">
              <w:rPr>
                <w:rFonts w:ascii="Corbel" w:eastAsia="Corbel" w:hAnsi="Corbel" w:cs="Corbel"/>
                <w:color w:val="000000"/>
                <w:sz w:val="24"/>
              </w:rPr>
              <w:t xml:space="preserve">168 </w:t>
            </w:r>
          </w:p>
        </w:tc>
        <w:tc>
          <w:tcPr>
            <w:tcW w:w="1159" w:type="pct"/>
            <w:tcBorders>
              <w:top w:val="nil"/>
              <w:left w:val="nil"/>
              <w:bottom w:val="nil"/>
              <w:right w:val="nil"/>
            </w:tcBorders>
            <w:shd w:val="clear" w:color="auto" w:fill="DFEAF5"/>
          </w:tcPr>
          <w:p w14:paraId="7D588E08" w14:textId="77777777" w:rsidR="006D0BAD" w:rsidRPr="006D0BAD" w:rsidRDefault="006D0BAD" w:rsidP="006D0BAD">
            <w:pPr>
              <w:ind w:left="3"/>
              <w:jc w:val="center"/>
              <w:rPr>
                <w:rFonts w:ascii="Corbel" w:eastAsia="Corbel" w:hAnsi="Corbel" w:cs="Corbel"/>
                <w:color w:val="000000"/>
                <w:sz w:val="24"/>
              </w:rPr>
            </w:pPr>
            <w:r w:rsidRPr="006D0BAD">
              <w:rPr>
                <w:rFonts w:ascii="Corbel" w:eastAsia="Corbel" w:hAnsi="Corbel" w:cs="Corbel"/>
                <w:color w:val="000000"/>
                <w:sz w:val="24"/>
              </w:rPr>
              <w:t xml:space="preserve">323 </w:t>
            </w:r>
          </w:p>
        </w:tc>
      </w:tr>
      <w:tr w:rsidR="006D0BAD" w:rsidRPr="006D0BAD" w14:paraId="51DDFA8E" w14:textId="77777777" w:rsidTr="006D0BAD">
        <w:trPr>
          <w:trHeight w:val="398"/>
        </w:trPr>
        <w:tc>
          <w:tcPr>
            <w:tcW w:w="1217" w:type="pct"/>
            <w:tcBorders>
              <w:top w:val="nil"/>
              <w:left w:val="nil"/>
              <w:bottom w:val="nil"/>
              <w:right w:val="nil"/>
            </w:tcBorders>
            <w:shd w:val="clear" w:color="auto" w:fill="DFEAF5"/>
          </w:tcPr>
          <w:p w14:paraId="4520EBD6" w14:textId="77777777" w:rsidR="006D0BAD" w:rsidRPr="006D0BAD" w:rsidRDefault="006D0BAD" w:rsidP="006D0BAD">
            <w:pPr>
              <w:rPr>
                <w:rFonts w:ascii="Corbel" w:eastAsia="Corbel" w:hAnsi="Corbel" w:cs="Corbel"/>
                <w:color w:val="000000"/>
                <w:sz w:val="24"/>
              </w:rPr>
            </w:pPr>
            <w:r w:rsidRPr="006D0BAD">
              <w:rPr>
                <w:rFonts w:ascii="Corbel" w:eastAsia="Corbel" w:hAnsi="Corbel" w:cs="Corbel"/>
                <w:color w:val="000000"/>
                <w:sz w:val="24"/>
              </w:rPr>
              <w:t xml:space="preserve">Cardiff </w:t>
            </w:r>
          </w:p>
        </w:tc>
        <w:tc>
          <w:tcPr>
            <w:tcW w:w="1168" w:type="pct"/>
            <w:tcBorders>
              <w:top w:val="nil"/>
              <w:left w:val="nil"/>
              <w:bottom w:val="nil"/>
              <w:right w:val="nil"/>
            </w:tcBorders>
            <w:shd w:val="clear" w:color="auto" w:fill="FFFFFF"/>
          </w:tcPr>
          <w:p w14:paraId="1B045141" w14:textId="77777777" w:rsidR="006D0BAD" w:rsidRPr="006D0BAD" w:rsidRDefault="006D0BAD" w:rsidP="006D0BAD">
            <w:pPr>
              <w:ind w:left="533"/>
              <w:jc w:val="center"/>
              <w:rPr>
                <w:rFonts w:ascii="Corbel" w:eastAsia="Corbel" w:hAnsi="Corbel" w:cs="Corbel"/>
                <w:color w:val="000000"/>
                <w:sz w:val="24"/>
              </w:rPr>
            </w:pPr>
            <w:r w:rsidRPr="006D0BAD">
              <w:rPr>
                <w:rFonts w:ascii="Corbel" w:eastAsia="Corbel" w:hAnsi="Corbel" w:cs="Corbel"/>
                <w:color w:val="000000"/>
                <w:sz w:val="24"/>
              </w:rPr>
              <w:t xml:space="preserve">151 </w:t>
            </w:r>
          </w:p>
        </w:tc>
        <w:tc>
          <w:tcPr>
            <w:tcW w:w="1456" w:type="pct"/>
            <w:tcBorders>
              <w:top w:val="nil"/>
              <w:left w:val="nil"/>
              <w:bottom w:val="nil"/>
              <w:right w:val="nil"/>
            </w:tcBorders>
            <w:shd w:val="clear" w:color="auto" w:fill="FFFFFF"/>
          </w:tcPr>
          <w:p w14:paraId="0FADDC4B" w14:textId="77777777" w:rsidR="006D0BAD" w:rsidRPr="006D0BAD" w:rsidRDefault="006D0BAD" w:rsidP="006D0BAD">
            <w:pPr>
              <w:ind w:left="529"/>
              <w:jc w:val="center"/>
              <w:rPr>
                <w:rFonts w:ascii="Corbel" w:eastAsia="Corbel" w:hAnsi="Corbel" w:cs="Corbel"/>
                <w:color w:val="000000"/>
                <w:sz w:val="24"/>
              </w:rPr>
            </w:pPr>
            <w:r w:rsidRPr="006D0BAD">
              <w:rPr>
                <w:rFonts w:ascii="Corbel" w:eastAsia="Corbel" w:hAnsi="Corbel" w:cs="Corbel"/>
                <w:color w:val="000000"/>
                <w:sz w:val="24"/>
              </w:rPr>
              <w:t xml:space="preserve">360 </w:t>
            </w:r>
          </w:p>
        </w:tc>
        <w:tc>
          <w:tcPr>
            <w:tcW w:w="1159" w:type="pct"/>
            <w:tcBorders>
              <w:top w:val="nil"/>
              <w:left w:val="nil"/>
              <w:bottom w:val="nil"/>
              <w:right w:val="nil"/>
            </w:tcBorders>
            <w:shd w:val="clear" w:color="auto" w:fill="DFEAF5"/>
          </w:tcPr>
          <w:p w14:paraId="1BE8ED22" w14:textId="77777777" w:rsidR="006D0BAD" w:rsidRPr="006D0BAD" w:rsidRDefault="006D0BAD" w:rsidP="006D0BAD">
            <w:pPr>
              <w:ind w:left="3"/>
              <w:jc w:val="center"/>
              <w:rPr>
                <w:rFonts w:ascii="Corbel" w:eastAsia="Corbel" w:hAnsi="Corbel" w:cs="Corbel"/>
                <w:color w:val="000000"/>
                <w:sz w:val="24"/>
              </w:rPr>
            </w:pPr>
            <w:r w:rsidRPr="006D0BAD">
              <w:rPr>
                <w:rFonts w:ascii="Corbel" w:eastAsia="Corbel" w:hAnsi="Corbel" w:cs="Corbel"/>
                <w:color w:val="000000"/>
                <w:sz w:val="24"/>
              </w:rPr>
              <w:t xml:space="preserve">434 </w:t>
            </w:r>
          </w:p>
        </w:tc>
      </w:tr>
      <w:tr w:rsidR="006D0BAD" w:rsidRPr="006D0BAD" w14:paraId="7BC44822" w14:textId="77777777" w:rsidTr="006D0BAD">
        <w:trPr>
          <w:trHeight w:val="396"/>
        </w:trPr>
        <w:tc>
          <w:tcPr>
            <w:tcW w:w="1217" w:type="pct"/>
            <w:tcBorders>
              <w:top w:val="nil"/>
              <w:left w:val="nil"/>
              <w:bottom w:val="nil"/>
              <w:right w:val="nil"/>
            </w:tcBorders>
            <w:shd w:val="clear" w:color="auto" w:fill="DFEAF5"/>
          </w:tcPr>
          <w:p w14:paraId="4BE2052F" w14:textId="77777777" w:rsidR="006D0BAD" w:rsidRPr="006D0BAD" w:rsidRDefault="006D0BAD" w:rsidP="006D0BAD">
            <w:pPr>
              <w:rPr>
                <w:rFonts w:ascii="Corbel" w:eastAsia="Corbel" w:hAnsi="Corbel" w:cs="Corbel"/>
                <w:color w:val="000000"/>
                <w:sz w:val="24"/>
              </w:rPr>
            </w:pPr>
            <w:r w:rsidRPr="006D0BAD">
              <w:rPr>
                <w:rFonts w:ascii="Corbel" w:eastAsia="Corbel" w:hAnsi="Corbel" w:cs="Corbel"/>
                <w:color w:val="000000"/>
                <w:sz w:val="24"/>
              </w:rPr>
              <w:t xml:space="preserve">Parc </w:t>
            </w:r>
          </w:p>
        </w:tc>
        <w:tc>
          <w:tcPr>
            <w:tcW w:w="1168" w:type="pct"/>
            <w:tcBorders>
              <w:top w:val="nil"/>
              <w:left w:val="nil"/>
              <w:bottom w:val="nil"/>
              <w:right w:val="nil"/>
            </w:tcBorders>
            <w:shd w:val="clear" w:color="auto" w:fill="FFFFFF"/>
          </w:tcPr>
          <w:p w14:paraId="38EDAF9F" w14:textId="77777777" w:rsidR="006D0BAD" w:rsidRPr="006D0BAD" w:rsidRDefault="006D0BAD" w:rsidP="006D0BAD">
            <w:pPr>
              <w:ind w:left="532"/>
              <w:jc w:val="center"/>
              <w:rPr>
                <w:rFonts w:ascii="Corbel" w:eastAsia="Corbel" w:hAnsi="Corbel" w:cs="Corbel"/>
                <w:color w:val="000000"/>
                <w:sz w:val="24"/>
              </w:rPr>
            </w:pPr>
            <w:r w:rsidRPr="006D0BAD">
              <w:rPr>
                <w:rFonts w:ascii="Corbel" w:eastAsia="Corbel" w:hAnsi="Corbel" w:cs="Corbel"/>
                <w:color w:val="000000"/>
                <w:sz w:val="24"/>
              </w:rPr>
              <w:t xml:space="preserve">383 </w:t>
            </w:r>
          </w:p>
        </w:tc>
        <w:tc>
          <w:tcPr>
            <w:tcW w:w="1456" w:type="pct"/>
            <w:tcBorders>
              <w:top w:val="nil"/>
              <w:left w:val="nil"/>
              <w:bottom w:val="nil"/>
              <w:right w:val="nil"/>
            </w:tcBorders>
            <w:shd w:val="clear" w:color="auto" w:fill="FFFFFF"/>
          </w:tcPr>
          <w:p w14:paraId="11772E8C" w14:textId="77777777" w:rsidR="006D0BAD" w:rsidRPr="006D0BAD" w:rsidRDefault="006D0BAD" w:rsidP="006D0BAD">
            <w:pPr>
              <w:ind w:left="529"/>
              <w:jc w:val="center"/>
              <w:rPr>
                <w:rFonts w:ascii="Corbel" w:eastAsia="Corbel" w:hAnsi="Corbel" w:cs="Corbel"/>
                <w:color w:val="000000"/>
                <w:sz w:val="24"/>
              </w:rPr>
            </w:pPr>
            <w:r w:rsidRPr="006D0BAD">
              <w:rPr>
                <w:rFonts w:ascii="Corbel" w:eastAsia="Corbel" w:hAnsi="Corbel" w:cs="Corbel"/>
                <w:color w:val="000000"/>
                <w:sz w:val="24"/>
              </w:rPr>
              <w:t xml:space="preserve">475 </w:t>
            </w:r>
          </w:p>
        </w:tc>
        <w:tc>
          <w:tcPr>
            <w:tcW w:w="1159" w:type="pct"/>
            <w:tcBorders>
              <w:top w:val="nil"/>
              <w:left w:val="nil"/>
              <w:bottom w:val="nil"/>
              <w:right w:val="nil"/>
            </w:tcBorders>
            <w:shd w:val="clear" w:color="auto" w:fill="DFEAF5"/>
          </w:tcPr>
          <w:p w14:paraId="244164C9" w14:textId="77777777" w:rsidR="006D0BAD" w:rsidRPr="006D0BAD" w:rsidRDefault="006D0BAD" w:rsidP="006D0BAD">
            <w:pPr>
              <w:ind w:left="3"/>
              <w:jc w:val="center"/>
              <w:rPr>
                <w:rFonts w:ascii="Corbel" w:eastAsia="Corbel" w:hAnsi="Corbel" w:cs="Corbel"/>
                <w:color w:val="000000"/>
                <w:sz w:val="24"/>
              </w:rPr>
            </w:pPr>
            <w:r w:rsidRPr="006D0BAD">
              <w:rPr>
                <w:rFonts w:ascii="Corbel" w:eastAsia="Corbel" w:hAnsi="Corbel" w:cs="Corbel"/>
                <w:color w:val="000000"/>
                <w:sz w:val="24"/>
              </w:rPr>
              <w:t xml:space="preserve">560 </w:t>
            </w:r>
          </w:p>
        </w:tc>
      </w:tr>
      <w:tr w:rsidR="006D0BAD" w:rsidRPr="006D0BAD" w14:paraId="66384596" w14:textId="77777777" w:rsidTr="006D0BAD">
        <w:trPr>
          <w:trHeight w:val="396"/>
        </w:trPr>
        <w:tc>
          <w:tcPr>
            <w:tcW w:w="1217" w:type="pct"/>
            <w:tcBorders>
              <w:top w:val="nil"/>
              <w:left w:val="nil"/>
              <w:bottom w:val="nil"/>
              <w:right w:val="nil"/>
            </w:tcBorders>
            <w:shd w:val="clear" w:color="auto" w:fill="DFEAF5"/>
          </w:tcPr>
          <w:p w14:paraId="34104DBE" w14:textId="77777777" w:rsidR="006D0BAD" w:rsidRPr="006D0BAD" w:rsidRDefault="006D0BAD" w:rsidP="006D0BAD">
            <w:pPr>
              <w:rPr>
                <w:rFonts w:ascii="Corbel" w:eastAsia="Corbel" w:hAnsi="Corbel" w:cs="Corbel"/>
                <w:color w:val="000000"/>
                <w:sz w:val="24"/>
              </w:rPr>
            </w:pPr>
            <w:proofErr w:type="spellStart"/>
            <w:r w:rsidRPr="006D0BAD">
              <w:rPr>
                <w:rFonts w:ascii="Corbel" w:eastAsia="Corbel" w:hAnsi="Corbel" w:cs="Corbel"/>
                <w:color w:val="000000"/>
                <w:sz w:val="24"/>
              </w:rPr>
              <w:t>Prescoed</w:t>
            </w:r>
            <w:proofErr w:type="spellEnd"/>
            <w:r w:rsidRPr="006D0BAD">
              <w:rPr>
                <w:rFonts w:ascii="Corbel" w:eastAsia="Corbel" w:hAnsi="Corbel" w:cs="Corbel"/>
                <w:color w:val="000000"/>
                <w:sz w:val="24"/>
              </w:rPr>
              <w:t xml:space="preserve"> </w:t>
            </w:r>
          </w:p>
        </w:tc>
        <w:tc>
          <w:tcPr>
            <w:tcW w:w="1168" w:type="pct"/>
            <w:tcBorders>
              <w:top w:val="nil"/>
              <w:left w:val="nil"/>
              <w:bottom w:val="nil"/>
              <w:right w:val="nil"/>
            </w:tcBorders>
            <w:shd w:val="clear" w:color="auto" w:fill="FFFFFF"/>
          </w:tcPr>
          <w:p w14:paraId="70834292" w14:textId="77777777" w:rsidR="006D0BAD" w:rsidRPr="006D0BAD" w:rsidRDefault="006D0BAD" w:rsidP="006D0BAD">
            <w:pPr>
              <w:ind w:left="533"/>
              <w:jc w:val="center"/>
              <w:rPr>
                <w:rFonts w:ascii="Corbel" w:eastAsia="Corbel" w:hAnsi="Corbel" w:cs="Corbel"/>
                <w:color w:val="000000"/>
                <w:sz w:val="24"/>
              </w:rPr>
            </w:pPr>
            <w:r w:rsidRPr="006D0BAD">
              <w:rPr>
                <w:rFonts w:ascii="Corbel" w:eastAsia="Corbel" w:hAnsi="Corbel" w:cs="Corbel"/>
                <w:color w:val="000000"/>
                <w:sz w:val="24"/>
              </w:rPr>
              <w:t xml:space="preserve">11 </w:t>
            </w:r>
          </w:p>
        </w:tc>
        <w:tc>
          <w:tcPr>
            <w:tcW w:w="1456" w:type="pct"/>
            <w:tcBorders>
              <w:top w:val="nil"/>
              <w:left w:val="nil"/>
              <w:bottom w:val="nil"/>
              <w:right w:val="nil"/>
            </w:tcBorders>
            <w:shd w:val="clear" w:color="auto" w:fill="FFFFFF"/>
          </w:tcPr>
          <w:p w14:paraId="769DBEFE" w14:textId="77777777" w:rsidR="006D0BAD" w:rsidRPr="006D0BAD" w:rsidRDefault="006D0BAD" w:rsidP="006D0BAD">
            <w:pPr>
              <w:ind w:left="529"/>
              <w:jc w:val="center"/>
              <w:rPr>
                <w:rFonts w:ascii="Corbel" w:eastAsia="Corbel" w:hAnsi="Corbel" w:cs="Corbel"/>
                <w:color w:val="000000"/>
                <w:sz w:val="24"/>
              </w:rPr>
            </w:pPr>
            <w:r w:rsidRPr="006D0BAD">
              <w:rPr>
                <w:rFonts w:ascii="Corbel" w:eastAsia="Corbel" w:hAnsi="Corbel" w:cs="Corbel"/>
                <w:color w:val="000000"/>
                <w:sz w:val="24"/>
              </w:rPr>
              <w:t xml:space="preserve">19 </w:t>
            </w:r>
          </w:p>
        </w:tc>
        <w:tc>
          <w:tcPr>
            <w:tcW w:w="1159" w:type="pct"/>
            <w:tcBorders>
              <w:top w:val="nil"/>
              <w:left w:val="nil"/>
              <w:bottom w:val="nil"/>
              <w:right w:val="nil"/>
            </w:tcBorders>
            <w:shd w:val="clear" w:color="auto" w:fill="DFEAF5"/>
          </w:tcPr>
          <w:p w14:paraId="1CB4FC1A" w14:textId="77777777" w:rsidR="006D0BAD" w:rsidRPr="006D0BAD" w:rsidRDefault="006D0BAD" w:rsidP="006D0BAD">
            <w:pPr>
              <w:ind w:left="2"/>
              <w:jc w:val="center"/>
              <w:rPr>
                <w:rFonts w:ascii="Corbel" w:eastAsia="Corbel" w:hAnsi="Corbel" w:cs="Corbel"/>
                <w:color w:val="000000"/>
                <w:sz w:val="24"/>
              </w:rPr>
            </w:pPr>
            <w:r w:rsidRPr="006D0BAD">
              <w:rPr>
                <w:rFonts w:ascii="Corbel" w:eastAsia="Corbel" w:hAnsi="Corbel" w:cs="Corbel"/>
                <w:color w:val="000000"/>
                <w:sz w:val="24"/>
              </w:rPr>
              <w:t xml:space="preserve">19 </w:t>
            </w:r>
          </w:p>
        </w:tc>
      </w:tr>
      <w:tr w:rsidR="006D0BAD" w:rsidRPr="006D0BAD" w14:paraId="0D057DB4" w14:textId="77777777" w:rsidTr="006D0BAD">
        <w:trPr>
          <w:trHeight w:val="398"/>
        </w:trPr>
        <w:tc>
          <w:tcPr>
            <w:tcW w:w="1217" w:type="pct"/>
            <w:tcBorders>
              <w:top w:val="nil"/>
              <w:left w:val="nil"/>
              <w:bottom w:val="nil"/>
              <w:right w:val="nil"/>
            </w:tcBorders>
            <w:shd w:val="clear" w:color="auto" w:fill="DFEAF5"/>
          </w:tcPr>
          <w:p w14:paraId="17D28B06" w14:textId="77777777" w:rsidR="006D0BAD" w:rsidRPr="006D0BAD" w:rsidRDefault="006D0BAD" w:rsidP="006D0BAD">
            <w:pPr>
              <w:rPr>
                <w:rFonts w:ascii="Corbel" w:eastAsia="Corbel" w:hAnsi="Corbel" w:cs="Corbel"/>
                <w:color w:val="000000"/>
                <w:sz w:val="24"/>
              </w:rPr>
            </w:pPr>
            <w:r w:rsidRPr="006D0BAD">
              <w:rPr>
                <w:rFonts w:ascii="Corbel" w:eastAsia="Corbel" w:hAnsi="Corbel" w:cs="Corbel"/>
                <w:color w:val="000000"/>
                <w:sz w:val="24"/>
              </w:rPr>
              <w:t xml:space="preserve">Swansea </w:t>
            </w:r>
          </w:p>
        </w:tc>
        <w:tc>
          <w:tcPr>
            <w:tcW w:w="1168" w:type="pct"/>
            <w:tcBorders>
              <w:top w:val="nil"/>
              <w:left w:val="nil"/>
              <w:bottom w:val="nil"/>
              <w:right w:val="nil"/>
            </w:tcBorders>
            <w:shd w:val="clear" w:color="auto" w:fill="FFFFFF"/>
          </w:tcPr>
          <w:p w14:paraId="032C1E81" w14:textId="77777777" w:rsidR="006D0BAD" w:rsidRPr="006D0BAD" w:rsidRDefault="006D0BAD" w:rsidP="006D0BAD">
            <w:pPr>
              <w:ind w:left="533"/>
              <w:jc w:val="center"/>
              <w:rPr>
                <w:rFonts w:ascii="Corbel" w:eastAsia="Corbel" w:hAnsi="Corbel" w:cs="Corbel"/>
                <w:color w:val="000000"/>
                <w:sz w:val="24"/>
              </w:rPr>
            </w:pPr>
            <w:r w:rsidRPr="006D0BAD">
              <w:rPr>
                <w:rFonts w:ascii="Corbel" w:eastAsia="Corbel" w:hAnsi="Corbel" w:cs="Corbel"/>
                <w:color w:val="000000"/>
                <w:sz w:val="24"/>
              </w:rPr>
              <w:t xml:space="preserve">110 </w:t>
            </w:r>
          </w:p>
        </w:tc>
        <w:tc>
          <w:tcPr>
            <w:tcW w:w="1456" w:type="pct"/>
            <w:tcBorders>
              <w:top w:val="nil"/>
              <w:left w:val="nil"/>
              <w:bottom w:val="nil"/>
              <w:right w:val="nil"/>
            </w:tcBorders>
            <w:shd w:val="clear" w:color="auto" w:fill="FFFFFF"/>
          </w:tcPr>
          <w:p w14:paraId="4E9AEC9D" w14:textId="77777777" w:rsidR="006D0BAD" w:rsidRPr="006D0BAD" w:rsidRDefault="006D0BAD" w:rsidP="006D0BAD">
            <w:pPr>
              <w:ind w:left="529"/>
              <w:jc w:val="center"/>
              <w:rPr>
                <w:rFonts w:ascii="Corbel" w:eastAsia="Corbel" w:hAnsi="Corbel" w:cs="Corbel"/>
                <w:color w:val="000000"/>
                <w:sz w:val="24"/>
              </w:rPr>
            </w:pPr>
            <w:r w:rsidRPr="006D0BAD">
              <w:rPr>
                <w:rFonts w:ascii="Corbel" w:eastAsia="Corbel" w:hAnsi="Corbel" w:cs="Corbel"/>
                <w:color w:val="000000"/>
                <w:sz w:val="24"/>
              </w:rPr>
              <w:t xml:space="preserve">194 </w:t>
            </w:r>
          </w:p>
        </w:tc>
        <w:tc>
          <w:tcPr>
            <w:tcW w:w="1159" w:type="pct"/>
            <w:tcBorders>
              <w:top w:val="nil"/>
              <w:left w:val="nil"/>
              <w:bottom w:val="nil"/>
              <w:right w:val="nil"/>
            </w:tcBorders>
            <w:shd w:val="clear" w:color="auto" w:fill="DFEAF5"/>
          </w:tcPr>
          <w:p w14:paraId="28743442" w14:textId="77777777" w:rsidR="006D0BAD" w:rsidRPr="006D0BAD" w:rsidRDefault="006D0BAD" w:rsidP="006D0BAD">
            <w:pPr>
              <w:ind w:left="3"/>
              <w:jc w:val="center"/>
              <w:rPr>
                <w:rFonts w:ascii="Corbel" w:eastAsia="Corbel" w:hAnsi="Corbel" w:cs="Corbel"/>
                <w:color w:val="000000"/>
                <w:sz w:val="24"/>
              </w:rPr>
            </w:pPr>
            <w:r w:rsidRPr="006D0BAD">
              <w:rPr>
                <w:rFonts w:ascii="Corbel" w:eastAsia="Corbel" w:hAnsi="Corbel" w:cs="Corbel"/>
                <w:color w:val="000000"/>
                <w:sz w:val="24"/>
              </w:rPr>
              <w:t xml:space="preserve">253 </w:t>
            </w:r>
          </w:p>
        </w:tc>
      </w:tr>
      <w:tr w:rsidR="006D0BAD" w:rsidRPr="006D0BAD" w14:paraId="4AEC46AA" w14:textId="77777777" w:rsidTr="006D0BAD">
        <w:trPr>
          <w:trHeight w:val="426"/>
        </w:trPr>
        <w:tc>
          <w:tcPr>
            <w:tcW w:w="1217" w:type="pct"/>
            <w:tcBorders>
              <w:top w:val="nil"/>
              <w:left w:val="nil"/>
              <w:bottom w:val="nil"/>
              <w:right w:val="nil"/>
            </w:tcBorders>
            <w:shd w:val="clear" w:color="auto" w:fill="DFEAF5"/>
          </w:tcPr>
          <w:p w14:paraId="26B41EEF" w14:textId="77777777" w:rsidR="006D0BAD" w:rsidRPr="006D0BAD" w:rsidRDefault="006D0BAD" w:rsidP="006D0BAD">
            <w:pPr>
              <w:rPr>
                <w:rFonts w:ascii="Corbel" w:eastAsia="Corbel" w:hAnsi="Corbel" w:cs="Corbel"/>
                <w:color w:val="000000"/>
                <w:sz w:val="24"/>
              </w:rPr>
            </w:pPr>
            <w:proofErr w:type="spellStart"/>
            <w:r w:rsidRPr="006D0BAD">
              <w:rPr>
                <w:rFonts w:ascii="Corbel" w:eastAsia="Corbel" w:hAnsi="Corbel" w:cs="Corbel"/>
                <w:color w:val="000000"/>
                <w:sz w:val="24"/>
              </w:rPr>
              <w:t>Usk</w:t>
            </w:r>
            <w:proofErr w:type="spellEnd"/>
            <w:r w:rsidRPr="006D0BAD">
              <w:rPr>
                <w:rFonts w:ascii="Corbel" w:eastAsia="Corbel" w:hAnsi="Corbel" w:cs="Corbel"/>
                <w:color w:val="000000"/>
                <w:sz w:val="24"/>
              </w:rPr>
              <w:t xml:space="preserve"> </w:t>
            </w:r>
          </w:p>
        </w:tc>
        <w:tc>
          <w:tcPr>
            <w:tcW w:w="1168" w:type="pct"/>
            <w:tcBorders>
              <w:top w:val="nil"/>
              <w:left w:val="nil"/>
              <w:bottom w:val="nil"/>
              <w:right w:val="nil"/>
            </w:tcBorders>
            <w:shd w:val="clear" w:color="auto" w:fill="FFFFFF"/>
          </w:tcPr>
          <w:p w14:paraId="671387AB" w14:textId="77777777" w:rsidR="006D0BAD" w:rsidRPr="006D0BAD" w:rsidRDefault="006D0BAD" w:rsidP="006D0BAD">
            <w:pPr>
              <w:ind w:left="533"/>
              <w:jc w:val="center"/>
              <w:rPr>
                <w:rFonts w:ascii="Corbel" w:eastAsia="Corbel" w:hAnsi="Corbel" w:cs="Corbel"/>
                <w:color w:val="000000"/>
                <w:sz w:val="24"/>
              </w:rPr>
            </w:pPr>
            <w:r w:rsidRPr="006D0BAD">
              <w:rPr>
                <w:rFonts w:ascii="Corbel" w:eastAsia="Corbel" w:hAnsi="Corbel" w:cs="Corbel"/>
                <w:color w:val="000000"/>
                <w:sz w:val="24"/>
              </w:rPr>
              <w:t xml:space="preserve">1 </w:t>
            </w:r>
          </w:p>
        </w:tc>
        <w:tc>
          <w:tcPr>
            <w:tcW w:w="1456" w:type="pct"/>
            <w:tcBorders>
              <w:top w:val="nil"/>
              <w:left w:val="nil"/>
              <w:bottom w:val="nil"/>
              <w:right w:val="nil"/>
            </w:tcBorders>
            <w:shd w:val="clear" w:color="auto" w:fill="FFFFFF"/>
          </w:tcPr>
          <w:p w14:paraId="7348AAF2" w14:textId="77777777" w:rsidR="006D0BAD" w:rsidRPr="006D0BAD" w:rsidRDefault="006D0BAD" w:rsidP="006D0BAD">
            <w:pPr>
              <w:ind w:left="529"/>
              <w:jc w:val="center"/>
              <w:rPr>
                <w:rFonts w:ascii="Corbel" w:eastAsia="Corbel" w:hAnsi="Corbel" w:cs="Corbel"/>
                <w:color w:val="000000"/>
                <w:sz w:val="24"/>
              </w:rPr>
            </w:pPr>
            <w:r w:rsidRPr="006D0BAD">
              <w:rPr>
                <w:rFonts w:ascii="Corbel" w:eastAsia="Corbel" w:hAnsi="Corbel" w:cs="Corbel"/>
                <w:color w:val="000000"/>
                <w:sz w:val="24"/>
              </w:rPr>
              <w:t xml:space="preserve">4 </w:t>
            </w:r>
          </w:p>
        </w:tc>
        <w:tc>
          <w:tcPr>
            <w:tcW w:w="1159" w:type="pct"/>
            <w:tcBorders>
              <w:top w:val="nil"/>
              <w:left w:val="nil"/>
              <w:bottom w:val="nil"/>
              <w:right w:val="nil"/>
            </w:tcBorders>
            <w:shd w:val="clear" w:color="auto" w:fill="DFEAF5"/>
          </w:tcPr>
          <w:p w14:paraId="45D30179" w14:textId="77777777" w:rsidR="006D0BAD" w:rsidRPr="006D0BAD" w:rsidRDefault="006D0BAD" w:rsidP="006D0BAD">
            <w:pPr>
              <w:ind w:left="3"/>
              <w:jc w:val="center"/>
              <w:rPr>
                <w:rFonts w:ascii="Corbel" w:eastAsia="Corbel" w:hAnsi="Corbel" w:cs="Corbel"/>
                <w:color w:val="000000"/>
                <w:sz w:val="24"/>
              </w:rPr>
            </w:pPr>
            <w:r w:rsidRPr="006D0BAD">
              <w:rPr>
                <w:rFonts w:ascii="Corbel" w:eastAsia="Corbel" w:hAnsi="Corbel" w:cs="Corbel"/>
                <w:color w:val="000000"/>
                <w:sz w:val="24"/>
              </w:rPr>
              <w:t xml:space="preserve">4 </w:t>
            </w:r>
          </w:p>
        </w:tc>
      </w:tr>
      <w:tr w:rsidR="006D0BAD" w:rsidRPr="006D0BAD" w14:paraId="015CBA82" w14:textId="77777777" w:rsidTr="006D0BAD">
        <w:trPr>
          <w:trHeight w:val="394"/>
        </w:trPr>
        <w:tc>
          <w:tcPr>
            <w:tcW w:w="1217" w:type="pct"/>
            <w:tcBorders>
              <w:top w:val="nil"/>
              <w:left w:val="nil"/>
              <w:bottom w:val="nil"/>
              <w:right w:val="nil"/>
            </w:tcBorders>
            <w:shd w:val="clear" w:color="auto" w:fill="1E5E9E"/>
          </w:tcPr>
          <w:p w14:paraId="655FBB13" w14:textId="77777777" w:rsidR="006D0BAD" w:rsidRPr="006D0BAD" w:rsidRDefault="006D0BAD" w:rsidP="006D0BAD">
            <w:pPr>
              <w:rPr>
                <w:rFonts w:ascii="Corbel" w:eastAsia="Corbel" w:hAnsi="Corbel" w:cs="Corbel"/>
                <w:color w:val="000000"/>
                <w:sz w:val="24"/>
              </w:rPr>
            </w:pPr>
            <w:r w:rsidRPr="006D0BAD">
              <w:rPr>
                <w:rFonts w:ascii="Corbel" w:eastAsia="Corbel" w:hAnsi="Corbel" w:cs="Corbel"/>
                <w:b/>
                <w:color w:val="FFFFFF"/>
                <w:sz w:val="24"/>
              </w:rPr>
              <w:t xml:space="preserve">Total </w:t>
            </w:r>
          </w:p>
        </w:tc>
        <w:tc>
          <w:tcPr>
            <w:tcW w:w="1168" w:type="pct"/>
            <w:tcBorders>
              <w:top w:val="nil"/>
              <w:left w:val="nil"/>
              <w:bottom w:val="nil"/>
              <w:right w:val="nil"/>
            </w:tcBorders>
            <w:shd w:val="clear" w:color="auto" w:fill="1E5E9E"/>
          </w:tcPr>
          <w:p w14:paraId="2498C782" w14:textId="77777777" w:rsidR="006D0BAD" w:rsidRPr="006D0BAD" w:rsidRDefault="006D0BAD" w:rsidP="006D0BAD">
            <w:pPr>
              <w:ind w:left="533"/>
              <w:jc w:val="center"/>
              <w:rPr>
                <w:rFonts w:ascii="Corbel" w:eastAsia="Corbel" w:hAnsi="Corbel" w:cs="Corbel"/>
                <w:color w:val="000000"/>
                <w:sz w:val="24"/>
              </w:rPr>
            </w:pPr>
            <w:r w:rsidRPr="006D0BAD">
              <w:rPr>
                <w:rFonts w:ascii="Corbel" w:eastAsia="Corbel" w:hAnsi="Corbel" w:cs="Corbel"/>
                <w:b/>
                <w:color w:val="FFFFFF"/>
                <w:sz w:val="24"/>
              </w:rPr>
              <w:t xml:space="preserve">702 </w:t>
            </w:r>
          </w:p>
        </w:tc>
        <w:tc>
          <w:tcPr>
            <w:tcW w:w="1456" w:type="pct"/>
            <w:tcBorders>
              <w:top w:val="nil"/>
              <w:left w:val="nil"/>
              <w:bottom w:val="nil"/>
              <w:right w:val="nil"/>
            </w:tcBorders>
            <w:shd w:val="clear" w:color="auto" w:fill="1E5E9E"/>
          </w:tcPr>
          <w:p w14:paraId="142A8685" w14:textId="77777777" w:rsidR="006D0BAD" w:rsidRPr="006D0BAD" w:rsidRDefault="006D0BAD" w:rsidP="006D0BAD">
            <w:pPr>
              <w:ind w:left="529"/>
              <w:jc w:val="center"/>
              <w:rPr>
                <w:rFonts w:ascii="Corbel" w:eastAsia="Corbel" w:hAnsi="Corbel" w:cs="Corbel"/>
                <w:color w:val="000000"/>
                <w:sz w:val="24"/>
              </w:rPr>
            </w:pPr>
            <w:r w:rsidRPr="006D0BAD">
              <w:rPr>
                <w:rFonts w:ascii="Corbel" w:eastAsia="Corbel" w:hAnsi="Corbel" w:cs="Corbel"/>
                <w:b/>
                <w:color w:val="FFFFFF"/>
                <w:sz w:val="24"/>
              </w:rPr>
              <w:t xml:space="preserve">1,220 </w:t>
            </w:r>
          </w:p>
        </w:tc>
        <w:tc>
          <w:tcPr>
            <w:tcW w:w="1159" w:type="pct"/>
            <w:tcBorders>
              <w:top w:val="nil"/>
              <w:left w:val="nil"/>
              <w:bottom w:val="nil"/>
              <w:right w:val="nil"/>
            </w:tcBorders>
            <w:shd w:val="clear" w:color="auto" w:fill="1E5E9E"/>
          </w:tcPr>
          <w:p w14:paraId="3E7749F3" w14:textId="77777777" w:rsidR="006D0BAD" w:rsidRPr="006D0BAD" w:rsidRDefault="006D0BAD" w:rsidP="006D0BAD">
            <w:pPr>
              <w:ind w:left="3"/>
              <w:jc w:val="center"/>
              <w:rPr>
                <w:rFonts w:ascii="Corbel" w:eastAsia="Corbel" w:hAnsi="Corbel" w:cs="Corbel"/>
                <w:color w:val="000000"/>
                <w:sz w:val="24"/>
              </w:rPr>
            </w:pPr>
            <w:r w:rsidRPr="006D0BAD">
              <w:rPr>
                <w:rFonts w:ascii="Corbel" w:eastAsia="Corbel" w:hAnsi="Corbel" w:cs="Corbel"/>
                <w:b/>
                <w:color w:val="FFFFFF"/>
                <w:sz w:val="24"/>
              </w:rPr>
              <w:t xml:space="preserve">1,593 </w:t>
            </w:r>
          </w:p>
        </w:tc>
      </w:tr>
    </w:tbl>
    <w:p w14:paraId="1E5AF69C" w14:textId="6E4ADBB2" w:rsidR="00B2518E" w:rsidRPr="00D444B4" w:rsidRDefault="006D0BAD" w:rsidP="0009514A">
      <w:pPr>
        <w:spacing w:line="360" w:lineRule="auto"/>
        <w:rPr>
          <w:rFonts w:ascii="Arial" w:hAnsi="Arial" w:cs="Arial"/>
          <w:sz w:val="16"/>
          <w:szCs w:val="16"/>
        </w:rPr>
      </w:pPr>
      <w:r w:rsidRPr="00D444B4">
        <w:rPr>
          <w:rFonts w:ascii="Arial" w:hAnsi="Arial" w:cs="Arial"/>
          <w:sz w:val="16"/>
          <w:szCs w:val="16"/>
        </w:rPr>
        <w:t>(</w:t>
      </w:r>
      <w:r w:rsidR="00D444B4" w:rsidRPr="00D444B4">
        <w:rPr>
          <w:rFonts w:ascii="Arial" w:hAnsi="Arial" w:cs="Arial"/>
          <w:sz w:val="16"/>
          <w:szCs w:val="16"/>
        </w:rPr>
        <w:t>Jones, 2020</w:t>
      </w:r>
      <w:r w:rsidR="00FF392E">
        <w:rPr>
          <w:rFonts w:ascii="Arial" w:hAnsi="Arial" w:cs="Arial"/>
          <w:sz w:val="16"/>
          <w:szCs w:val="16"/>
        </w:rPr>
        <w:t>d</w:t>
      </w:r>
      <w:r w:rsidR="00D444B4" w:rsidRPr="00D444B4">
        <w:rPr>
          <w:rFonts w:ascii="Arial" w:hAnsi="Arial" w:cs="Arial"/>
          <w:sz w:val="16"/>
          <w:szCs w:val="16"/>
        </w:rPr>
        <w:t>)</w:t>
      </w:r>
    </w:p>
    <w:p w14:paraId="696A0C7B" w14:textId="3C36552C" w:rsidR="00D83BE8" w:rsidRDefault="00C2334B" w:rsidP="0009514A">
      <w:pPr>
        <w:spacing w:line="360" w:lineRule="auto"/>
        <w:rPr>
          <w:rFonts w:ascii="Arial" w:hAnsi="Arial" w:cs="Arial"/>
          <w:sz w:val="24"/>
          <w:szCs w:val="24"/>
        </w:rPr>
      </w:pPr>
      <w:r>
        <w:rPr>
          <w:rFonts w:ascii="Arial" w:hAnsi="Arial" w:cs="Arial"/>
          <w:sz w:val="24"/>
          <w:szCs w:val="24"/>
        </w:rPr>
        <w:t>According to Jones (2019</w:t>
      </w:r>
      <w:r w:rsidR="00267BA3">
        <w:rPr>
          <w:rFonts w:ascii="Arial" w:hAnsi="Arial" w:cs="Arial"/>
          <w:sz w:val="24"/>
          <w:szCs w:val="24"/>
        </w:rPr>
        <w:t>c</w:t>
      </w:r>
      <w:r>
        <w:rPr>
          <w:rFonts w:ascii="Arial" w:hAnsi="Arial" w:cs="Arial"/>
          <w:sz w:val="24"/>
          <w:szCs w:val="24"/>
        </w:rPr>
        <w:t>), d</w:t>
      </w:r>
      <w:r w:rsidR="00473AD9">
        <w:rPr>
          <w:rFonts w:ascii="Arial" w:hAnsi="Arial" w:cs="Arial"/>
          <w:sz w:val="24"/>
          <w:szCs w:val="24"/>
        </w:rPr>
        <w:t>espite a</w:t>
      </w:r>
      <w:r w:rsidR="00752653">
        <w:rPr>
          <w:rFonts w:ascii="Arial" w:hAnsi="Arial" w:cs="Arial"/>
          <w:sz w:val="24"/>
          <w:szCs w:val="24"/>
        </w:rPr>
        <w:t xml:space="preserve"> small 5 </w:t>
      </w:r>
      <w:r w:rsidR="00345626">
        <w:rPr>
          <w:rFonts w:ascii="Arial" w:hAnsi="Arial" w:cs="Arial"/>
          <w:sz w:val="24"/>
          <w:szCs w:val="24"/>
        </w:rPr>
        <w:t>percent</w:t>
      </w:r>
      <w:r w:rsidR="00473AD9">
        <w:rPr>
          <w:rFonts w:ascii="Arial" w:hAnsi="Arial" w:cs="Arial"/>
          <w:sz w:val="24"/>
          <w:szCs w:val="24"/>
        </w:rPr>
        <w:t xml:space="preserve"> increase </w:t>
      </w:r>
      <w:r w:rsidR="00345626">
        <w:rPr>
          <w:rFonts w:ascii="Arial" w:hAnsi="Arial" w:cs="Arial"/>
          <w:sz w:val="24"/>
          <w:szCs w:val="24"/>
        </w:rPr>
        <w:t>in the number of prisoners being held in Wales</w:t>
      </w:r>
      <w:r w:rsidR="00BB54E1">
        <w:rPr>
          <w:rFonts w:ascii="Arial" w:hAnsi="Arial" w:cs="Arial"/>
          <w:sz w:val="24"/>
          <w:szCs w:val="24"/>
        </w:rPr>
        <w:t xml:space="preserve"> since 2013</w:t>
      </w:r>
      <w:r w:rsidR="0019411F">
        <w:rPr>
          <w:rFonts w:ascii="Arial" w:hAnsi="Arial" w:cs="Arial"/>
          <w:sz w:val="24"/>
          <w:szCs w:val="24"/>
        </w:rPr>
        <w:t xml:space="preserve">, the number of drug finds </w:t>
      </w:r>
      <w:r w:rsidR="0058724E">
        <w:rPr>
          <w:rFonts w:ascii="Arial" w:hAnsi="Arial" w:cs="Arial"/>
          <w:sz w:val="24"/>
          <w:szCs w:val="24"/>
        </w:rPr>
        <w:t>had risen by an alarming 822 percent</w:t>
      </w:r>
      <w:r w:rsidR="00D444B4">
        <w:rPr>
          <w:rFonts w:ascii="Arial" w:hAnsi="Arial" w:cs="Arial"/>
          <w:sz w:val="24"/>
          <w:szCs w:val="24"/>
        </w:rPr>
        <w:t xml:space="preserve"> by 20</w:t>
      </w:r>
      <w:r w:rsidR="000C7096">
        <w:rPr>
          <w:rFonts w:ascii="Arial" w:hAnsi="Arial" w:cs="Arial"/>
          <w:sz w:val="24"/>
          <w:szCs w:val="24"/>
        </w:rPr>
        <w:t>19</w:t>
      </w:r>
      <w:r w:rsidR="00B7143B">
        <w:rPr>
          <w:rFonts w:ascii="Arial" w:hAnsi="Arial" w:cs="Arial"/>
          <w:sz w:val="24"/>
          <w:szCs w:val="24"/>
        </w:rPr>
        <w:t xml:space="preserve">.  </w:t>
      </w:r>
      <w:r w:rsidR="001F4497" w:rsidRPr="001F4497">
        <w:rPr>
          <w:rFonts w:ascii="Arial" w:hAnsi="Arial" w:cs="Arial"/>
          <w:sz w:val="24"/>
          <w:szCs w:val="24"/>
        </w:rPr>
        <w:t>Lester, Hamilton-</w:t>
      </w:r>
      <w:proofErr w:type="gramStart"/>
      <w:r w:rsidR="001F4497" w:rsidRPr="001F4497">
        <w:rPr>
          <w:rFonts w:ascii="Arial" w:hAnsi="Arial" w:cs="Arial"/>
          <w:sz w:val="24"/>
          <w:szCs w:val="24"/>
        </w:rPr>
        <w:t>Kirkwood</w:t>
      </w:r>
      <w:proofErr w:type="gramEnd"/>
      <w:r w:rsidR="001F4497" w:rsidRPr="001F4497">
        <w:rPr>
          <w:rFonts w:ascii="Arial" w:hAnsi="Arial" w:cs="Arial"/>
          <w:sz w:val="24"/>
          <w:szCs w:val="24"/>
        </w:rPr>
        <w:t xml:space="preserve"> and Jones</w:t>
      </w:r>
      <w:r w:rsidR="00A827C6">
        <w:rPr>
          <w:rFonts w:ascii="Arial" w:hAnsi="Arial" w:cs="Arial"/>
          <w:sz w:val="24"/>
          <w:szCs w:val="24"/>
        </w:rPr>
        <w:t xml:space="preserve"> (2003</w:t>
      </w:r>
      <w:r w:rsidR="00E15A25">
        <w:rPr>
          <w:rFonts w:ascii="Arial" w:hAnsi="Arial" w:cs="Arial"/>
          <w:sz w:val="24"/>
          <w:szCs w:val="24"/>
        </w:rPr>
        <w:t>b</w:t>
      </w:r>
      <w:r w:rsidR="00A827C6">
        <w:rPr>
          <w:rFonts w:ascii="Arial" w:hAnsi="Arial" w:cs="Arial"/>
          <w:sz w:val="24"/>
          <w:szCs w:val="24"/>
        </w:rPr>
        <w:t xml:space="preserve">) reported </w:t>
      </w:r>
      <w:r w:rsidR="00D9554C">
        <w:rPr>
          <w:rFonts w:ascii="Arial" w:hAnsi="Arial" w:cs="Arial"/>
          <w:sz w:val="24"/>
          <w:szCs w:val="24"/>
        </w:rPr>
        <w:t xml:space="preserve">that the most popular choice of </w:t>
      </w:r>
      <w:r w:rsidR="00DD4E1B">
        <w:rPr>
          <w:rFonts w:ascii="Arial" w:hAnsi="Arial" w:cs="Arial"/>
          <w:sz w:val="24"/>
          <w:szCs w:val="24"/>
        </w:rPr>
        <w:t xml:space="preserve">narcotics used </w:t>
      </w:r>
      <w:r w:rsidR="007A2B99">
        <w:rPr>
          <w:rFonts w:ascii="Arial" w:hAnsi="Arial" w:cs="Arial"/>
          <w:sz w:val="24"/>
          <w:szCs w:val="24"/>
        </w:rPr>
        <w:t xml:space="preserve">by prisoners </w:t>
      </w:r>
      <w:r w:rsidR="00DD4E1B">
        <w:rPr>
          <w:rFonts w:ascii="Arial" w:hAnsi="Arial" w:cs="Arial"/>
          <w:sz w:val="24"/>
          <w:szCs w:val="24"/>
        </w:rPr>
        <w:t xml:space="preserve">within </w:t>
      </w:r>
      <w:r w:rsidR="008E18F6">
        <w:rPr>
          <w:rFonts w:ascii="Arial" w:hAnsi="Arial" w:cs="Arial"/>
          <w:sz w:val="24"/>
          <w:szCs w:val="24"/>
        </w:rPr>
        <w:t xml:space="preserve">HMP Cardiff was </w:t>
      </w:r>
      <w:r w:rsidR="001F75A6">
        <w:rPr>
          <w:rFonts w:ascii="Arial" w:hAnsi="Arial" w:cs="Arial"/>
          <w:sz w:val="24"/>
          <w:szCs w:val="24"/>
        </w:rPr>
        <w:t>cannabis with 29</w:t>
      </w:r>
      <w:r w:rsidR="007A2B99">
        <w:rPr>
          <w:rFonts w:ascii="Arial" w:hAnsi="Arial" w:cs="Arial"/>
          <w:sz w:val="24"/>
          <w:szCs w:val="24"/>
        </w:rPr>
        <w:t xml:space="preserve"> percent </w:t>
      </w:r>
      <w:r w:rsidR="00EC4C39">
        <w:rPr>
          <w:rFonts w:ascii="Arial" w:hAnsi="Arial" w:cs="Arial"/>
          <w:sz w:val="24"/>
          <w:szCs w:val="24"/>
        </w:rPr>
        <w:t>confessing to using</w:t>
      </w:r>
      <w:r w:rsidR="00A9121E">
        <w:rPr>
          <w:rFonts w:ascii="Arial" w:hAnsi="Arial" w:cs="Arial"/>
          <w:sz w:val="24"/>
          <w:szCs w:val="24"/>
        </w:rPr>
        <w:t xml:space="preserve"> in prison</w:t>
      </w:r>
      <w:r w:rsidR="001F75A6">
        <w:rPr>
          <w:rFonts w:ascii="Arial" w:hAnsi="Arial" w:cs="Arial"/>
          <w:sz w:val="24"/>
          <w:szCs w:val="24"/>
        </w:rPr>
        <w:t xml:space="preserve">, </w:t>
      </w:r>
      <w:r w:rsidR="00330D47">
        <w:rPr>
          <w:rFonts w:ascii="Arial" w:hAnsi="Arial" w:cs="Arial"/>
          <w:sz w:val="24"/>
          <w:szCs w:val="24"/>
        </w:rPr>
        <w:t xml:space="preserve">15 percent of prisoners </w:t>
      </w:r>
      <w:r w:rsidR="00311A95">
        <w:rPr>
          <w:rFonts w:ascii="Arial" w:hAnsi="Arial" w:cs="Arial"/>
          <w:sz w:val="24"/>
          <w:szCs w:val="24"/>
        </w:rPr>
        <w:t>used</w:t>
      </w:r>
      <w:r w:rsidR="00A10BF4">
        <w:rPr>
          <w:rFonts w:ascii="Arial" w:hAnsi="Arial" w:cs="Arial"/>
          <w:sz w:val="24"/>
          <w:szCs w:val="24"/>
        </w:rPr>
        <w:t xml:space="preserve"> </w:t>
      </w:r>
      <w:r w:rsidR="00D1087A">
        <w:rPr>
          <w:rFonts w:ascii="Arial" w:hAnsi="Arial" w:cs="Arial"/>
          <w:sz w:val="24"/>
          <w:szCs w:val="24"/>
        </w:rPr>
        <w:t>benzodiazepines</w:t>
      </w:r>
      <w:r w:rsidR="00A10BF4">
        <w:rPr>
          <w:rFonts w:ascii="Arial" w:hAnsi="Arial" w:cs="Arial"/>
          <w:sz w:val="24"/>
          <w:szCs w:val="24"/>
        </w:rPr>
        <w:t xml:space="preserve"> </w:t>
      </w:r>
      <w:r w:rsidR="00311A95">
        <w:rPr>
          <w:rFonts w:ascii="Arial" w:hAnsi="Arial" w:cs="Arial"/>
          <w:sz w:val="24"/>
          <w:szCs w:val="24"/>
        </w:rPr>
        <w:t>and 13 percent admitted to using heroin</w:t>
      </w:r>
      <w:r w:rsidR="00A9121E">
        <w:rPr>
          <w:rFonts w:ascii="Arial" w:hAnsi="Arial" w:cs="Arial"/>
          <w:sz w:val="24"/>
          <w:szCs w:val="24"/>
        </w:rPr>
        <w:t xml:space="preserve">.  </w:t>
      </w:r>
      <w:r w:rsidR="001137DC">
        <w:rPr>
          <w:rFonts w:ascii="Arial" w:hAnsi="Arial" w:cs="Arial"/>
          <w:sz w:val="24"/>
          <w:szCs w:val="24"/>
        </w:rPr>
        <w:t xml:space="preserve">The figures for both alcohol and substance misuse </w:t>
      </w:r>
      <w:r w:rsidR="00946DB1">
        <w:rPr>
          <w:rFonts w:ascii="Arial" w:hAnsi="Arial" w:cs="Arial"/>
          <w:sz w:val="24"/>
          <w:szCs w:val="24"/>
        </w:rPr>
        <w:t>indicate</w:t>
      </w:r>
      <w:r w:rsidR="001137DC">
        <w:rPr>
          <w:rFonts w:ascii="Arial" w:hAnsi="Arial" w:cs="Arial"/>
          <w:sz w:val="24"/>
          <w:szCs w:val="24"/>
        </w:rPr>
        <w:t xml:space="preserve"> high levels </w:t>
      </w:r>
      <w:r w:rsidR="00946DB1">
        <w:rPr>
          <w:rFonts w:ascii="Arial" w:hAnsi="Arial" w:cs="Arial"/>
          <w:sz w:val="24"/>
          <w:szCs w:val="24"/>
        </w:rPr>
        <w:t xml:space="preserve">of current usage within prisons, which is something that needs to be addressed for future improvement.  </w:t>
      </w:r>
    </w:p>
    <w:p w14:paraId="21F9448E" w14:textId="3A973192" w:rsidR="00D83BE8" w:rsidRDefault="0009514A" w:rsidP="0009514A">
      <w:pPr>
        <w:pStyle w:val="Heading1"/>
        <w:numPr>
          <w:ilvl w:val="0"/>
          <w:numId w:val="0"/>
        </w:numPr>
        <w:spacing w:line="360" w:lineRule="auto"/>
        <w:ind w:left="432" w:hanging="432"/>
      </w:pPr>
      <w:bookmarkStart w:id="5" w:name="_Toc99120290"/>
      <w:r>
        <w:t>3.3 Diet and exercise</w:t>
      </w:r>
      <w:bookmarkEnd w:id="5"/>
    </w:p>
    <w:p w14:paraId="343A06F0" w14:textId="30E3CC7D" w:rsidR="00387967" w:rsidRDefault="00672556" w:rsidP="00A9121E">
      <w:pPr>
        <w:spacing w:line="360" w:lineRule="auto"/>
        <w:rPr>
          <w:rFonts w:ascii="Arial" w:hAnsi="Arial" w:cs="Arial"/>
          <w:sz w:val="24"/>
          <w:szCs w:val="24"/>
        </w:rPr>
      </w:pPr>
      <w:r>
        <w:rPr>
          <w:rFonts w:ascii="Arial" w:hAnsi="Arial" w:cs="Arial"/>
          <w:sz w:val="24"/>
          <w:szCs w:val="24"/>
        </w:rPr>
        <w:t>It was revealed that 83</w:t>
      </w:r>
      <w:r w:rsidR="008707C4">
        <w:rPr>
          <w:rFonts w:ascii="Arial" w:hAnsi="Arial" w:cs="Arial"/>
          <w:sz w:val="24"/>
          <w:szCs w:val="24"/>
        </w:rPr>
        <w:t xml:space="preserve"> prisoners</w:t>
      </w:r>
      <w:r>
        <w:rPr>
          <w:rFonts w:ascii="Arial" w:hAnsi="Arial" w:cs="Arial"/>
          <w:sz w:val="24"/>
          <w:szCs w:val="24"/>
        </w:rPr>
        <w:t xml:space="preserve"> (62 percent) </w:t>
      </w:r>
      <w:r w:rsidR="00C0275F">
        <w:rPr>
          <w:rFonts w:ascii="Arial" w:hAnsi="Arial" w:cs="Arial"/>
          <w:sz w:val="24"/>
          <w:szCs w:val="24"/>
        </w:rPr>
        <w:t xml:space="preserve">had </w:t>
      </w:r>
      <w:r w:rsidR="008707C4">
        <w:rPr>
          <w:rFonts w:ascii="Arial" w:hAnsi="Arial" w:cs="Arial"/>
          <w:sz w:val="24"/>
          <w:szCs w:val="24"/>
        </w:rPr>
        <w:t xml:space="preserve">recognised </w:t>
      </w:r>
      <w:r w:rsidR="0041255E">
        <w:rPr>
          <w:rFonts w:ascii="Arial" w:hAnsi="Arial" w:cs="Arial"/>
          <w:sz w:val="24"/>
          <w:szCs w:val="24"/>
        </w:rPr>
        <w:t xml:space="preserve">they </w:t>
      </w:r>
      <w:r w:rsidR="00735849">
        <w:rPr>
          <w:rFonts w:ascii="Arial" w:hAnsi="Arial" w:cs="Arial"/>
          <w:sz w:val="24"/>
          <w:szCs w:val="24"/>
        </w:rPr>
        <w:t>eat less than three portions of fruit and vegetables</w:t>
      </w:r>
      <w:r w:rsidR="00094D8A">
        <w:rPr>
          <w:rFonts w:ascii="Arial" w:hAnsi="Arial" w:cs="Arial"/>
          <w:sz w:val="24"/>
          <w:szCs w:val="24"/>
        </w:rPr>
        <w:t xml:space="preserve"> daily,</w:t>
      </w:r>
      <w:r w:rsidR="00FA0517">
        <w:rPr>
          <w:rFonts w:ascii="Arial" w:hAnsi="Arial" w:cs="Arial"/>
          <w:sz w:val="24"/>
          <w:szCs w:val="24"/>
        </w:rPr>
        <w:t xml:space="preserve"> while 59 (44 percent) reported </w:t>
      </w:r>
      <w:r w:rsidR="00FB01E8">
        <w:rPr>
          <w:rFonts w:ascii="Arial" w:hAnsi="Arial" w:cs="Arial"/>
          <w:sz w:val="24"/>
          <w:szCs w:val="24"/>
        </w:rPr>
        <w:t xml:space="preserve">partaking in vigorous exercise, 33 (25 percent) </w:t>
      </w:r>
      <w:r w:rsidR="00A276D5">
        <w:rPr>
          <w:rFonts w:ascii="Arial" w:hAnsi="Arial" w:cs="Arial"/>
          <w:sz w:val="24"/>
          <w:szCs w:val="24"/>
        </w:rPr>
        <w:t xml:space="preserve">engaging in </w:t>
      </w:r>
      <w:r w:rsidR="00897FAA">
        <w:rPr>
          <w:rFonts w:ascii="Arial" w:hAnsi="Arial" w:cs="Arial"/>
          <w:sz w:val="24"/>
          <w:szCs w:val="24"/>
        </w:rPr>
        <w:t>light</w:t>
      </w:r>
      <w:r w:rsidR="00D01C7B">
        <w:rPr>
          <w:rFonts w:ascii="Arial" w:hAnsi="Arial" w:cs="Arial"/>
          <w:sz w:val="24"/>
          <w:szCs w:val="24"/>
        </w:rPr>
        <w:t xml:space="preserve"> exercise and </w:t>
      </w:r>
      <w:r w:rsidR="00213163">
        <w:rPr>
          <w:rFonts w:ascii="Arial" w:hAnsi="Arial" w:cs="Arial"/>
          <w:sz w:val="24"/>
          <w:szCs w:val="24"/>
        </w:rPr>
        <w:t xml:space="preserve">the remaining </w:t>
      </w:r>
      <w:r w:rsidR="00D01C7B">
        <w:rPr>
          <w:rFonts w:ascii="Arial" w:hAnsi="Arial" w:cs="Arial"/>
          <w:sz w:val="24"/>
          <w:szCs w:val="24"/>
        </w:rPr>
        <w:t xml:space="preserve">41 </w:t>
      </w:r>
      <w:r w:rsidR="00213163">
        <w:rPr>
          <w:rFonts w:ascii="Arial" w:hAnsi="Arial" w:cs="Arial"/>
          <w:sz w:val="24"/>
          <w:szCs w:val="24"/>
        </w:rPr>
        <w:t xml:space="preserve">prisoners (31 percent) </w:t>
      </w:r>
      <w:r w:rsidR="00C344F6">
        <w:rPr>
          <w:rFonts w:ascii="Arial" w:hAnsi="Arial" w:cs="Arial"/>
          <w:sz w:val="24"/>
          <w:szCs w:val="24"/>
        </w:rPr>
        <w:t xml:space="preserve">said </w:t>
      </w:r>
      <w:r w:rsidR="0033194A">
        <w:rPr>
          <w:rFonts w:ascii="Arial" w:hAnsi="Arial" w:cs="Arial"/>
          <w:sz w:val="24"/>
          <w:szCs w:val="24"/>
        </w:rPr>
        <w:t>they did no physical exercise</w:t>
      </w:r>
      <w:r w:rsidR="001C3F4F">
        <w:rPr>
          <w:rFonts w:ascii="Arial" w:hAnsi="Arial" w:cs="Arial"/>
          <w:sz w:val="24"/>
          <w:szCs w:val="24"/>
        </w:rPr>
        <w:t>, all of which is published in</w:t>
      </w:r>
      <w:r w:rsidR="0033194A">
        <w:rPr>
          <w:rFonts w:ascii="Arial" w:hAnsi="Arial" w:cs="Arial"/>
          <w:sz w:val="24"/>
          <w:szCs w:val="24"/>
        </w:rPr>
        <w:t xml:space="preserve"> </w:t>
      </w:r>
      <w:r w:rsidR="001103CF" w:rsidRPr="001103CF">
        <w:rPr>
          <w:rFonts w:ascii="Arial" w:hAnsi="Arial" w:cs="Arial"/>
          <w:sz w:val="24"/>
          <w:szCs w:val="24"/>
        </w:rPr>
        <w:t>Lester, Hamilton-</w:t>
      </w:r>
      <w:proofErr w:type="gramStart"/>
      <w:r w:rsidR="001103CF" w:rsidRPr="001103CF">
        <w:rPr>
          <w:rFonts w:ascii="Arial" w:hAnsi="Arial" w:cs="Arial"/>
          <w:sz w:val="24"/>
          <w:szCs w:val="24"/>
        </w:rPr>
        <w:t>Kirkwood</w:t>
      </w:r>
      <w:proofErr w:type="gramEnd"/>
      <w:r w:rsidR="001103CF" w:rsidRPr="001103CF">
        <w:rPr>
          <w:rFonts w:ascii="Arial" w:hAnsi="Arial" w:cs="Arial"/>
          <w:sz w:val="24"/>
          <w:szCs w:val="24"/>
        </w:rPr>
        <w:t xml:space="preserve"> and Jones</w:t>
      </w:r>
      <w:r w:rsidR="001C3F4F">
        <w:rPr>
          <w:rFonts w:ascii="Arial" w:hAnsi="Arial" w:cs="Arial"/>
          <w:sz w:val="24"/>
          <w:szCs w:val="24"/>
        </w:rPr>
        <w:t xml:space="preserve">’ </w:t>
      </w:r>
      <w:r w:rsidR="00FA2A0B">
        <w:rPr>
          <w:rFonts w:ascii="Arial" w:hAnsi="Arial" w:cs="Arial"/>
          <w:sz w:val="24"/>
          <w:szCs w:val="24"/>
        </w:rPr>
        <w:t>article</w:t>
      </w:r>
      <w:r w:rsidR="001103CF" w:rsidRPr="001103CF">
        <w:rPr>
          <w:rFonts w:ascii="Arial" w:hAnsi="Arial" w:cs="Arial"/>
          <w:sz w:val="24"/>
          <w:szCs w:val="24"/>
        </w:rPr>
        <w:t xml:space="preserve"> </w:t>
      </w:r>
      <w:r w:rsidR="001C3F4F">
        <w:rPr>
          <w:rFonts w:ascii="Arial" w:hAnsi="Arial" w:cs="Arial"/>
          <w:sz w:val="24"/>
          <w:szCs w:val="24"/>
        </w:rPr>
        <w:t>(</w:t>
      </w:r>
      <w:r w:rsidR="001103CF" w:rsidRPr="001103CF">
        <w:rPr>
          <w:rFonts w:ascii="Arial" w:hAnsi="Arial" w:cs="Arial"/>
          <w:sz w:val="24"/>
          <w:szCs w:val="24"/>
        </w:rPr>
        <w:t>2003</w:t>
      </w:r>
      <w:r w:rsidR="00E15A25">
        <w:rPr>
          <w:rFonts w:ascii="Arial" w:hAnsi="Arial" w:cs="Arial"/>
          <w:sz w:val="24"/>
          <w:szCs w:val="24"/>
        </w:rPr>
        <w:t>c</w:t>
      </w:r>
      <w:r w:rsidR="00F336E3">
        <w:rPr>
          <w:rFonts w:ascii="Arial" w:hAnsi="Arial" w:cs="Arial"/>
          <w:sz w:val="24"/>
          <w:szCs w:val="24"/>
        </w:rPr>
        <w:t>)</w:t>
      </w:r>
      <w:r w:rsidR="005C7DDF">
        <w:rPr>
          <w:rFonts w:ascii="Arial" w:hAnsi="Arial" w:cs="Arial"/>
          <w:sz w:val="24"/>
          <w:szCs w:val="24"/>
        </w:rPr>
        <w:t>.</w:t>
      </w:r>
      <w:r w:rsidR="005C0C33">
        <w:rPr>
          <w:rFonts w:ascii="Arial" w:hAnsi="Arial" w:cs="Arial"/>
          <w:sz w:val="24"/>
          <w:szCs w:val="24"/>
        </w:rPr>
        <w:t xml:space="preserve">  </w:t>
      </w:r>
      <w:r w:rsidR="00DC6839">
        <w:rPr>
          <w:rFonts w:ascii="Arial" w:hAnsi="Arial" w:cs="Arial"/>
          <w:sz w:val="24"/>
          <w:szCs w:val="24"/>
        </w:rPr>
        <w:t>The importance of a healthy</w:t>
      </w:r>
      <w:r w:rsidR="007B6A05">
        <w:rPr>
          <w:rFonts w:ascii="Arial" w:hAnsi="Arial" w:cs="Arial"/>
          <w:sz w:val="24"/>
          <w:szCs w:val="24"/>
        </w:rPr>
        <w:t xml:space="preserve"> and </w:t>
      </w:r>
      <w:r w:rsidR="00DC6839">
        <w:rPr>
          <w:rFonts w:ascii="Arial" w:hAnsi="Arial" w:cs="Arial"/>
          <w:sz w:val="24"/>
          <w:szCs w:val="24"/>
        </w:rPr>
        <w:t>balanced diet</w:t>
      </w:r>
      <w:r w:rsidR="007B6A05">
        <w:rPr>
          <w:rFonts w:ascii="Arial" w:hAnsi="Arial" w:cs="Arial"/>
          <w:sz w:val="24"/>
          <w:szCs w:val="24"/>
        </w:rPr>
        <w:t xml:space="preserve"> alongside </w:t>
      </w:r>
      <w:r w:rsidR="00DC6839">
        <w:rPr>
          <w:rFonts w:ascii="Arial" w:hAnsi="Arial" w:cs="Arial"/>
          <w:sz w:val="24"/>
          <w:szCs w:val="24"/>
        </w:rPr>
        <w:t xml:space="preserve">the benefits of exercise </w:t>
      </w:r>
      <w:r w:rsidR="007B6A05">
        <w:rPr>
          <w:rFonts w:ascii="Arial" w:hAnsi="Arial" w:cs="Arial"/>
          <w:sz w:val="24"/>
          <w:szCs w:val="24"/>
        </w:rPr>
        <w:t>should</w:t>
      </w:r>
      <w:r w:rsidR="00DC6839">
        <w:rPr>
          <w:rFonts w:ascii="Arial" w:hAnsi="Arial" w:cs="Arial"/>
          <w:sz w:val="24"/>
          <w:szCs w:val="24"/>
        </w:rPr>
        <w:t xml:space="preserve"> be implemented in engaging ways within prisons</w:t>
      </w:r>
      <w:r w:rsidR="007B6A05">
        <w:rPr>
          <w:rFonts w:ascii="Arial" w:hAnsi="Arial" w:cs="Arial"/>
          <w:sz w:val="24"/>
          <w:szCs w:val="24"/>
        </w:rPr>
        <w:t xml:space="preserve">, </w:t>
      </w:r>
      <w:r w:rsidR="00D02553">
        <w:rPr>
          <w:rFonts w:ascii="Arial" w:hAnsi="Arial" w:cs="Arial"/>
          <w:sz w:val="24"/>
          <w:szCs w:val="24"/>
        </w:rPr>
        <w:t xml:space="preserve">encouraging the inmates to </w:t>
      </w:r>
      <w:r w:rsidR="00CE55D4">
        <w:rPr>
          <w:rFonts w:ascii="Arial" w:hAnsi="Arial" w:cs="Arial"/>
          <w:sz w:val="24"/>
          <w:szCs w:val="24"/>
        </w:rPr>
        <w:t xml:space="preserve">improve their health.  </w:t>
      </w:r>
    </w:p>
    <w:p w14:paraId="585EE33E" w14:textId="4B40AFBE" w:rsidR="00946DB1" w:rsidRDefault="00946DB1" w:rsidP="00A9121E">
      <w:pPr>
        <w:spacing w:line="360" w:lineRule="auto"/>
        <w:rPr>
          <w:rFonts w:ascii="Arial" w:hAnsi="Arial" w:cs="Arial"/>
          <w:sz w:val="24"/>
          <w:szCs w:val="24"/>
        </w:rPr>
      </w:pPr>
    </w:p>
    <w:p w14:paraId="0BA2ED49" w14:textId="6B9A64FD" w:rsidR="00946DB1" w:rsidRDefault="00946DB1" w:rsidP="00A9121E">
      <w:pPr>
        <w:spacing w:line="360" w:lineRule="auto"/>
        <w:rPr>
          <w:rFonts w:ascii="Arial" w:hAnsi="Arial" w:cs="Arial"/>
          <w:sz w:val="24"/>
          <w:szCs w:val="24"/>
        </w:rPr>
      </w:pPr>
    </w:p>
    <w:p w14:paraId="1D212CA8" w14:textId="4A58EEB4" w:rsidR="00946DB1" w:rsidRDefault="00946DB1" w:rsidP="00A9121E">
      <w:pPr>
        <w:spacing w:line="360" w:lineRule="auto"/>
        <w:rPr>
          <w:rFonts w:ascii="Arial" w:hAnsi="Arial" w:cs="Arial"/>
          <w:sz w:val="24"/>
          <w:szCs w:val="24"/>
        </w:rPr>
      </w:pPr>
    </w:p>
    <w:p w14:paraId="50CA4ACD" w14:textId="583A5629" w:rsidR="00946DB1" w:rsidRDefault="00946DB1" w:rsidP="00A9121E">
      <w:pPr>
        <w:spacing w:line="360" w:lineRule="auto"/>
        <w:rPr>
          <w:rFonts w:ascii="Arial" w:hAnsi="Arial" w:cs="Arial"/>
          <w:sz w:val="24"/>
          <w:szCs w:val="24"/>
        </w:rPr>
      </w:pPr>
    </w:p>
    <w:p w14:paraId="51083F6E" w14:textId="30789293" w:rsidR="00946DB1" w:rsidRDefault="00946DB1" w:rsidP="00A9121E">
      <w:pPr>
        <w:spacing w:line="360" w:lineRule="auto"/>
        <w:rPr>
          <w:rFonts w:ascii="Arial" w:hAnsi="Arial" w:cs="Arial"/>
          <w:sz w:val="24"/>
          <w:szCs w:val="24"/>
        </w:rPr>
      </w:pPr>
    </w:p>
    <w:p w14:paraId="1C9BD178" w14:textId="128F7E10" w:rsidR="00946DB1" w:rsidRDefault="00946DB1" w:rsidP="00A9121E">
      <w:pPr>
        <w:spacing w:line="360" w:lineRule="auto"/>
        <w:rPr>
          <w:rFonts w:ascii="Arial" w:hAnsi="Arial" w:cs="Arial"/>
          <w:sz w:val="24"/>
          <w:szCs w:val="24"/>
        </w:rPr>
      </w:pPr>
    </w:p>
    <w:p w14:paraId="25E3E762" w14:textId="00423DF3" w:rsidR="00946DB1" w:rsidRDefault="00946DB1" w:rsidP="00A9121E">
      <w:pPr>
        <w:spacing w:line="360" w:lineRule="auto"/>
        <w:rPr>
          <w:rFonts w:ascii="Arial" w:hAnsi="Arial" w:cs="Arial"/>
          <w:sz w:val="24"/>
          <w:szCs w:val="24"/>
        </w:rPr>
      </w:pPr>
    </w:p>
    <w:p w14:paraId="084F3BF8" w14:textId="734DD353" w:rsidR="00946DB1" w:rsidRDefault="00946DB1" w:rsidP="00A9121E">
      <w:pPr>
        <w:spacing w:line="360" w:lineRule="auto"/>
        <w:rPr>
          <w:rFonts w:ascii="Arial" w:hAnsi="Arial" w:cs="Arial"/>
          <w:sz w:val="24"/>
          <w:szCs w:val="24"/>
        </w:rPr>
      </w:pPr>
    </w:p>
    <w:p w14:paraId="0BB11DF4" w14:textId="7F64C41C" w:rsidR="00946DB1" w:rsidRDefault="00946DB1" w:rsidP="00A9121E">
      <w:pPr>
        <w:spacing w:line="360" w:lineRule="auto"/>
        <w:rPr>
          <w:rFonts w:ascii="Arial" w:hAnsi="Arial" w:cs="Arial"/>
          <w:sz w:val="24"/>
          <w:szCs w:val="24"/>
        </w:rPr>
      </w:pPr>
    </w:p>
    <w:p w14:paraId="57C455AA" w14:textId="7EA45E41" w:rsidR="00946DB1" w:rsidRDefault="00946DB1" w:rsidP="00A9121E">
      <w:pPr>
        <w:spacing w:line="360" w:lineRule="auto"/>
        <w:rPr>
          <w:rFonts w:ascii="Arial" w:hAnsi="Arial" w:cs="Arial"/>
          <w:sz w:val="24"/>
          <w:szCs w:val="24"/>
        </w:rPr>
      </w:pPr>
    </w:p>
    <w:p w14:paraId="2D85C526" w14:textId="77777777" w:rsidR="00946DB1" w:rsidRDefault="00946DB1" w:rsidP="00A9121E">
      <w:pPr>
        <w:spacing w:line="360" w:lineRule="auto"/>
        <w:rPr>
          <w:rFonts w:ascii="Arial" w:hAnsi="Arial" w:cs="Arial"/>
          <w:sz w:val="24"/>
          <w:szCs w:val="24"/>
        </w:rPr>
      </w:pPr>
    </w:p>
    <w:p w14:paraId="0414AF35" w14:textId="600CE2CF" w:rsidR="00EF4121" w:rsidRDefault="002875B0" w:rsidP="002875B0">
      <w:pPr>
        <w:pStyle w:val="Heading1"/>
        <w:numPr>
          <w:ilvl w:val="0"/>
          <w:numId w:val="0"/>
        </w:numPr>
        <w:spacing w:line="360" w:lineRule="auto"/>
        <w:ind w:left="432" w:hanging="432"/>
      </w:pPr>
      <w:bookmarkStart w:id="6" w:name="_Toc99120291"/>
      <w:r>
        <w:t xml:space="preserve">4. </w:t>
      </w:r>
      <w:r w:rsidR="003B20AB">
        <w:t>S</w:t>
      </w:r>
      <w:r w:rsidR="00220100">
        <w:t>elf-</w:t>
      </w:r>
      <w:r>
        <w:t xml:space="preserve">harm </w:t>
      </w:r>
      <w:r w:rsidR="00220100">
        <w:t xml:space="preserve">and </w:t>
      </w:r>
      <w:r w:rsidR="003B20AB">
        <w:t>mental health</w:t>
      </w:r>
      <w:bookmarkEnd w:id="6"/>
    </w:p>
    <w:p w14:paraId="7716EF75" w14:textId="77777777" w:rsidR="002F7601" w:rsidRDefault="00146D33" w:rsidP="00C1314E">
      <w:pPr>
        <w:spacing w:line="360" w:lineRule="auto"/>
        <w:rPr>
          <w:rFonts w:ascii="Arial" w:hAnsi="Arial" w:cs="Arial"/>
          <w:sz w:val="24"/>
          <w:szCs w:val="24"/>
        </w:rPr>
      </w:pPr>
      <w:r>
        <w:rPr>
          <w:rFonts w:ascii="Arial" w:hAnsi="Arial" w:cs="Arial"/>
          <w:sz w:val="24"/>
          <w:szCs w:val="24"/>
        </w:rPr>
        <w:t xml:space="preserve">A report by HMIP (2019) raised </w:t>
      </w:r>
      <w:r w:rsidR="00843946">
        <w:rPr>
          <w:rFonts w:ascii="Arial" w:hAnsi="Arial" w:cs="Arial"/>
          <w:sz w:val="24"/>
          <w:szCs w:val="24"/>
        </w:rPr>
        <w:t xml:space="preserve">concern over the </w:t>
      </w:r>
      <w:r w:rsidR="00F366B5">
        <w:rPr>
          <w:rFonts w:ascii="Arial" w:hAnsi="Arial" w:cs="Arial"/>
          <w:sz w:val="24"/>
          <w:szCs w:val="24"/>
        </w:rPr>
        <w:t xml:space="preserve">ongoing </w:t>
      </w:r>
      <w:r w:rsidR="001D29AC">
        <w:rPr>
          <w:rFonts w:ascii="Arial" w:hAnsi="Arial" w:cs="Arial"/>
          <w:sz w:val="24"/>
          <w:szCs w:val="24"/>
        </w:rPr>
        <w:t xml:space="preserve">deterioration of </w:t>
      </w:r>
      <w:r w:rsidR="0007537B">
        <w:rPr>
          <w:rFonts w:ascii="Arial" w:hAnsi="Arial" w:cs="Arial"/>
          <w:sz w:val="24"/>
          <w:szCs w:val="24"/>
        </w:rPr>
        <w:t xml:space="preserve">prisoner’s </w:t>
      </w:r>
      <w:r w:rsidR="001D29AC">
        <w:rPr>
          <w:rFonts w:ascii="Arial" w:hAnsi="Arial" w:cs="Arial"/>
          <w:sz w:val="24"/>
          <w:szCs w:val="24"/>
        </w:rPr>
        <w:t xml:space="preserve">safety </w:t>
      </w:r>
      <w:r w:rsidR="00FC3767">
        <w:rPr>
          <w:rFonts w:ascii="Arial" w:hAnsi="Arial" w:cs="Arial"/>
          <w:sz w:val="24"/>
          <w:szCs w:val="24"/>
        </w:rPr>
        <w:t>in Wales</w:t>
      </w:r>
      <w:r w:rsidR="00CE19B9">
        <w:rPr>
          <w:rFonts w:ascii="Arial" w:hAnsi="Arial" w:cs="Arial"/>
          <w:sz w:val="24"/>
          <w:szCs w:val="24"/>
        </w:rPr>
        <w:t xml:space="preserve"> and it was </w:t>
      </w:r>
      <w:r w:rsidR="004C2427">
        <w:rPr>
          <w:rFonts w:ascii="Arial" w:hAnsi="Arial" w:cs="Arial"/>
          <w:sz w:val="24"/>
          <w:szCs w:val="24"/>
        </w:rPr>
        <w:t>declared</w:t>
      </w:r>
      <w:r w:rsidR="00FD66ED">
        <w:rPr>
          <w:rFonts w:ascii="Arial" w:hAnsi="Arial" w:cs="Arial"/>
          <w:sz w:val="24"/>
          <w:szCs w:val="24"/>
        </w:rPr>
        <w:t xml:space="preserve"> tha</w:t>
      </w:r>
      <w:r w:rsidR="007A3167">
        <w:rPr>
          <w:rFonts w:ascii="Arial" w:hAnsi="Arial" w:cs="Arial"/>
          <w:sz w:val="24"/>
          <w:szCs w:val="24"/>
        </w:rPr>
        <w:t>t</w:t>
      </w:r>
      <w:r w:rsidR="005C4968">
        <w:rPr>
          <w:rFonts w:ascii="Arial" w:hAnsi="Arial" w:cs="Arial"/>
          <w:sz w:val="24"/>
          <w:szCs w:val="24"/>
        </w:rPr>
        <w:t xml:space="preserve"> only 41 percent of HMIP’s previous recommendations </w:t>
      </w:r>
      <w:r w:rsidR="007B34C1">
        <w:rPr>
          <w:rFonts w:ascii="Arial" w:hAnsi="Arial" w:cs="Arial"/>
          <w:sz w:val="24"/>
          <w:szCs w:val="24"/>
        </w:rPr>
        <w:t>for</w:t>
      </w:r>
      <w:r w:rsidR="00443146">
        <w:rPr>
          <w:rFonts w:ascii="Arial" w:hAnsi="Arial" w:cs="Arial"/>
          <w:sz w:val="24"/>
          <w:szCs w:val="24"/>
        </w:rPr>
        <w:t xml:space="preserve"> improvement </w:t>
      </w:r>
      <w:r w:rsidR="00B11D8B">
        <w:rPr>
          <w:rFonts w:ascii="Arial" w:hAnsi="Arial" w:cs="Arial"/>
          <w:sz w:val="24"/>
          <w:szCs w:val="24"/>
        </w:rPr>
        <w:t>had been</w:t>
      </w:r>
      <w:r w:rsidR="00443146">
        <w:rPr>
          <w:rFonts w:ascii="Arial" w:hAnsi="Arial" w:cs="Arial"/>
          <w:sz w:val="24"/>
          <w:szCs w:val="24"/>
        </w:rPr>
        <w:t xml:space="preserve"> </w:t>
      </w:r>
      <w:r w:rsidR="00B11D8B">
        <w:rPr>
          <w:rFonts w:ascii="Arial" w:hAnsi="Arial" w:cs="Arial"/>
          <w:sz w:val="24"/>
          <w:szCs w:val="24"/>
        </w:rPr>
        <w:t>achieved</w:t>
      </w:r>
      <w:r w:rsidR="00BF7FEF">
        <w:rPr>
          <w:rFonts w:ascii="Arial" w:hAnsi="Arial" w:cs="Arial"/>
          <w:sz w:val="24"/>
          <w:szCs w:val="24"/>
        </w:rPr>
        <w:t xml:space="preserve">, </w:t>
      </w:r>
      <w:r w:rsidR="001141EB">
        <w:rPr>
          <w:rFonts w:ascii="Arial" w:hAnsi="Arial" w:cs="Arial"/>
          <w:sz w:val="24"/>
          <w:szCs w:val="24"/>
        </w:rPr>
        <w:t xml:space="preserve">only </w:t>
      </w:r>
      <w:r w:rsidR="00BF7FEF">
        <w:rPr>
          <w:rFonts w:ascii="Arial" w:hAnsi="Arial" w:cs="Arial"/>
          <w:sz w:val="24"/>
          <w:szCs w:val="24"/>
        </w:rPr>
        <w:t>10 percent</w:t>
      </w:r>
      <w:r w:rsidR="001141EB">
        <w:rPr>
          <w:rFonts w:ascii="Arial" w:hAnsi="Arial" w:cs="Arial"/>
          <w:sz w:val="24"/>
          <w:szCs w:val="24"/>
        </w:rPr>
        <w:t xml:space="preserve"> were</w:t>
      </w:r>
      <w:r w:rsidR="00BF7FEF">
        <w:rPr>
          <w:rFonts w:ascii="Arial" w:hAnsi="Arial" w:cs="Arial"/>
          <w:sz w:val="24"/>
          <w:szCs w:val="24"/>
        </w:rPr>
        <w:t xml:space="preserve"> </w:t>
      </w:r>
      <w:r w:rsidR="00B83FCB">
        <w:rPr>
          <w:rFonts w:ascii="Arial" w:hAnsi="Arial" w:cs="Arial"/>
          <w:sz w:val="24"/>
          <w:szCs w:val="24"/>
        </w:rPr>
        <w:t xml:space="preserve">noted as </w:t>
      </w:r>
      <w:r w:rsidR="00BF7FEF">
        <w:rPr>
          <w:rFonts w:ascii="Arial" w:hAnsi="Arial" w:cs="Arial"/>
          <w:sz w:val="24"/>
          <w:szCs w:val="24"/>
        </w:rPr>
        <w:t>partially</w:t>
      </w:r>
      <w:r w:rsidR="00B83FCB">
        <w:rPr>
          <w:rFonts w:ascii="Arial" w:hAnsi="Arial" w:cs="Arial"/>
          <w:sz w:val="24"/>
          <w:szCs w:val="24"/>
        </w:rPr>
        <w:t xml:space="preserve"> achieved and </w:t>
      </w:r>
      <w:r w:rsidR="001D6E1E">
        <w:rPr>
          <w:rFonts w:ascii="Arial" w:hAnsi="Arial" w:cs="Arial"/>
          <w:sz w:val="24"/>
          <w:szCs w:val="24"/>
        </w:rPr>
        <w:t>the remaining</w:t>
      </w:r>
      <w:r w:rsidR="00B83FCB">
        <w:rPr>
          <w:rFonts w:ascii="Arial" w:hAnsi="Arial" w:cs="Arial"/>
          <w:sz w:val="24"/>
          <w:szCs w:val="24"/>
        </w:rPr>
        <w:t xml:space="preserve"> 49</w:t>
      </w:r>
      <w:r w:rsidR="00FD67CD">
        <w:rPr>
          <w:rFonts w:ascii="Arial" w:hAnsi="Arial" w:cs="Arial"/>
          <w:sz w:val="24"/>
          <w:szCs w:val="24"/>
        </w:rPr>
        <w:t xml:space="preserve"> percent </w:t>
      </w:r>
      <w:r w:rsidR="00D167BD">
        <w:rPr>
          <w:rFonts w:ascii="Arial" w:hAnsi="Arial" w:cs="Arial"/>
          <w:sz w:val="24"/>
          <w:szCs w:val="24"/>
        </w:rPr>
        <w:t xml:space="preserve">were not achieved.  </w:t>
      </w:r>
      <w:r w:rsidR="0030370C">
        <w:rPr>
          <w:rFonts w:ascii="Arial" w:hAnsi="Arial" w:cs="Arial"/>
          <w:sz w:val="24"/>
          <w:szCs w:val="24"/>
        </w:rPr>
        <w:t xml:space="preserve">The safety of prisoners </w:t>
      </w:r>
      <w:r w:rsidR="00F71F20">
        <w:rPr>
          <w:rFonts w:ascii="Arial" w:hAnsi="Arial" w:cs="Arial"/>
          <w:sz w:val="24"/>
          <w:szCs w:val="24"/>
        </w:rPr>
        <w:t>plays a vital role in their overall health and wellbeing</w:t>
      </w:r>
      <w:r w:rsidR="00083011">
        <w:rPr>
          <w:rFonts w:ascii="Arial" w:hAnsi="Arial" w:cs="Arial"/>
          <w:sz w:val="24"/>
          <w:szCs w:val="24"/>
        </w:rPr>
        <w:t xml:space="preserve">, with the need for safety being increased </w:t>
      </w:r>
      <w:r w:rsidR="00EE67D7">
        <w:rPr>
          <w:rFonts w:ascii="Arial" w:hAnsi="Arial" w:cs="Arial"/>
          <w:sz w:val="24"/>
          <w:szCs w:val="24"/>
        </w:rPr>
        <w:t>for those battling with their mental health</w:t>
      </w:r>
      <w:r w:rsidR="005468CD">
        <w:rPr>
          <w:rFonts w:ascii="Arial" w:hAnsi="Arial" w:cs="Arial"/>
          <w:sz w:val="24"/>
          <w:szCs w:val="24"/>
        </w:rPr>
        <w:t xml:space="preserve"> and those known to self-harm</w:t>
      </w:r>
      <w:r w:rsidR="003D6679">
        <w:rPr>
          <w:rFonts w:ascii="Arial" w:hAnsi="Arial" w:cs="Arial"/>
          <w:sz w:val="24"/>
          <w:szCs w:val="24"/>
        </w:rPr>
        <w:t xml:space="preserve"> or have suicidal tendencies</w:t>
      </w:r>
      <w:r w:rsidR="005468CD">
        <w:rPr>
          <w:rFonts w:ascii="Arial" w:hAnsi="Arial" w:cs="Arial"/>
          <w:sz w:val="24"/>
          <w:szCs w:val="24"/>
        </w:rPr>
        <w:t>.</w:t>
      </w:r>
      <w:r w:rsidR="002F7601">
        <w:rPr>
          <w:rFonts w:ascii="Arial" w:hAnsi="Arial" w:cs="Arial"/>
          <w:sz w:val="24"/>
          <w:szCs w:val="24"/>
        </w:rPr>
        <w:t xml:space="preserve">  </w:t>
      </w:r>
    </w:p>
    <w:p w14:paraId="0C51B4CD" w14:textId="70047C06" w:rsidR="00236525" w:rsidRDefault="00EC126D" w:rsidP="00C1314E">
      <w:pPr>
        <w:spacing w:line="360" w:lineRule="auto"/>
        <w:rPr>
          <w:rFonts w:ascii="Arial" w:hAnsi="Arial" w:cs="Arial"/>
          <w:sz w:val="24"/>
          <w:szCs w:val="24"/>
        </w:rPr>
      </w:pPr>
      <w:r>
        <w:rPr>
          <w:rFonts w:ascii="Arial" w:hAnsi="Arial" w:cs="Arial"/>
          <w:sz w:val="24"/>
          <w:szCs w:val="24"/>
        </w:rPr>
        <w:t xml:space="preserve">In March 2020, </w:t>
      </w:r>
      <w:r w:rsidR="00DD0877">
        <w:rPr>
          <w:rFonts w:ascii="Arial" w:hAnsi="Arial" w:cs="Arial"/>
          <w:sz w:val="24"/>
          <w:szCs w:val="24"/>
        </w:rPr>
        <w:t xml:space="preserve">with </w:t>
      </w:r>
      <w:r w:rsidR="0027231A">
        <w:rPr>
          <w:rFonts w:ascii="Arial" w:hAnsi="Arial" w:cs="Arial"/>
          <w:sz w:val="24"/>
          <w:szCs w:val="24"/>
        </w:rPr>
        <w:t>the Coronavirus pan</w:t>
      </w:r>
      <w:r w:rsidR="002A60EB">
        <w:rPr>
          <w:rFonts w:ascii="Arial" w:hAnsi="Arial" w:cs="Arial"/>
          <w:sz w:val="24"/>
          <w:szCs w:val="24"/>
        </w:rPr>
        <w:t>d</w:t>
      </w:r>
      <w:r w:rsidR="0027231A">
        <w:rPr>
          <w:rFonts w:ascii="Arial" w:hAnsi="Arial" w:cs="Arial"/>
          <w:sz w:val="24"/>
          <w:szCs w:val="24"/>
        </w:rPr>
        <w:t xml:space="preserve">emic </w:t>
      </w:r>
      <w:r w:rsidR="00AF7903">
        <w:rPr>
          <w:rFonts w:ascii="Arial" w:hAnsi="Arial" w:cs="Arial"/>
          <w:sz w:val="24"/>
          <w:szCs w:val="24"/>
        </w:rPr>
        <w:t>continuing to escalate and lockdown restriction</w:t>
      </w:r>
      <w:r w:rsidR="00B053E2">
        <w:rPr>
          <w:rFonts w:ascii="Arial" w:hAnsi="Arial" w:cs="Arial"/>
          <w:sz w:val="24"/>
          <w:szCs w:val="24"/>
        </w:rPr>
        <w:t>s</w:t>
      </w:r>
      <w:r w:rsidR="00AF7903">
        <w:rPr>
          <w:rFonts w:ascii="Arial" w:hAnsi="Arial" w:cs="Arial"/>
          <w:sz w:val="24"/>
          <w:szCs w:val="24"/>
        </w:rPr>
        <w:t xml:space="preserve"> being introduced, </w:t>
      </w:r>
      <w:r w:rsidR="001820A2">
        <w:rPr>
          <w:rFonts w:ascii="Arial" w:hAnsi="Arial" w:cs="Arial"/>
          <w:sz w:val="24"/>
          <w:szCs w:val="24"/>
        </w:rPr>
        <w:t>restrictions in prisons w</w:t>
      </w:r>
      <w:r w:rsidR="00181A55">
        <w:rPr>
          <w:rFonts w:ascii="Arial" w:hAnsi="Arial" w:cs="Arial"/>
          <w:sz w:val="24"/>
          <w:szCs w:val="24"/>
        </w:rPr>
        <w:t>ere</w:t>
      </w:r>
      <w:r w:rsidR="001820A2">
        <w:rPr>
          <w:rFonts w:ascii="Arial" w:hAnsi="Arial" w:cs="Arial"/>
          <w:sz w:val="24"/>
          <w:szCs w:val="24"/>
        </w:rPr>
        <w:t xml:space="preserve"> necessary </w:t>
      </w:r>
      <w:r w:rsidR="009A6AFA">
        <w:rPr>
          <w:rFonts w:ascii="Arial" w:hAnsi="Arial" w:cs="Arial"/>
          <w:sz w:val="24"/>
          <w:szCs w:val="24"/>
        </w:rPr>
        <w:t>to</w:t>
      </w:r>
      <w:r w:rsidR="00B54717">
        <w:rPr>
          <w:rFonts w:ascii="Arial" w:hAnsi="Arial" w:cs="Arial"/>
          <w:sz w:val="24"/>
          <w:szCs w:val="24"/>
        </w:rPr>
        <w:t xml:space="preserve"> protect </w:t>
      </w:r>
      <w:r w:rsidR="00984176">
        <w:rPr>
          <w:rFonts w:ascii="Arial" w:hAnsi="Arial" w:cs="Arial"/>
          <w:sz w:val="24"/>
          <w:szCs w:val="24"/>
        </w:rPr>
        <w:t>inmates</w:t>
      </w:r>
      <w:r w:rsidR="00B54717">
        <w:rPr>
          <w:rFonts w:ascii="Arial" w:hAnsi="Arial" w:cs="Arial"/>
          <w:sz w:val="24"/>
          <w:szCs w:val="24"/>
        </w:rPr>
        <w:t xml:space="preserve"> and staff, as well as</w:t>
      </w:r>
      <w:r w:rsidR="001820A2">
        <w:rPr>
          <w:rFonts w:ascii="Arial" w:hAnsi="Arial" w:cs="Arial"/>
          <w:sz w:val="24"/>
          <w:szCs w:val="24"/>
        </w:rPr>
        <w:t xml:space="preserve"> control the spread of the virus.</w:t>
      </w:r>
      <w:r w:rsidR="0086195C">
        <w:rPr>
          <w:rFonts w:ascii="Arial" w:hAnsi="Arial" w:cs="Arial"/>
          <w:sz w:val="24"/>
          <w:szCs w:val="24"/>
        </w:rPr>
        <w:t xml:space="preserve">  The House of Commons Justice </w:t>
      </w:r>
      <w:r w:rsidR="00727497">
        <w:rPr>
          <w:rFonts w:ascii="Arial" w:hAnsi="Arial" w:cs="Arial"/>
          <w:sz w:val="24"/>
          <w:szCs w:val="24"/>
        </w:rPr>
        <w:t xml:space="preserve">Committee (2021) clarified that </w:t>
      </w:r>
      <w:r w:rsidR="00B071FF">
        <w:rPr>
          <w:rFonts w:ascii="Arial" w:hAnsi="Arial" w:cs="Arial"/>
          <w:sz w:val="24"/>
          <w:szCs w:val="24"/>
        </w:rPr>
        <w:t xml:space="preserve">prisons in Wales had restricted </w:t>
      </w:r>
      <w:r w:rsidR="00984176">
        <w:rPr>
          <w:rFonts w:ascii="Arial" w:hAnsi="Arial" w:cs="Arial"/>
          <w:sz w:val="24"/>
          <w:szCs w:val="24"/>
        </w:rPr>
        <w:t>inmate</w:t>
      </w:r>
      <w:r w:rsidR="002D7C6D">
        <w:rPr>
          <w:rFonts w:ascii="Arial" w:hAnsi="Arial" w:cs="Arial"/>
          <w:sz w:val="24"/>
          <w:szCs w:val="24"/>
        </w:rPr>
        <w:t xml:space="preserve"> </w:t>
      </w:r>
      <w:r w:rsidR="00B071FF">
        <w:rPr>
          <w:rFonts w:ascii="Arial" w:hAnsi="Arial" w:cs="Arial"/>
          <w:sz w:val="24"/>
          <w:szCs w:val="24"/>
        </w:rPr>
        <w:t xml:space="preserve">contact </w:t>
      </w:r>
      <w:r w:rsidR="000D5B29">
        <w:rPr>
          <w:rFonts w:ascii="Arial" w:hAnsi="Arial" w:cs="Arial"/>
          <w:sz w:val="24"/>
          <w:szCs w:val="24"/>
        </w:rPr>
        <w:t xml:space="preserve">and stopped regular family visits, </w:t>
      </w:r>
      <w:r w:rsidR="00537E16">
        <w:rPr>
          <w:rFonts w:ascii="Arial" w:hAnsi="Arial" w:cs="Arial"/>
          <w:sz w:val="24"/>
          <w:szCs w:val="24"/>
        </w:rPr>
        <w:t xml:space="preserve">along with confining </w:t>
      </w:r>
      <w:r w:rsidR="000D5B29">
        <w:rPr>
          <w:rFonts w:ascii="Arial" w:hAnsi="Arial" w:cs="Arial"/>
          <w:sz w:val="24"/>
          <w:szCs w:val="24"/>
        </w:rPr>
        <w:t xml:space="preserve">the prisoners </w:t>
      </w:r>
      <w:r w:rsidR="001E2599">
        <w:rPr>
          <w:rFonts w:ascii="Arial" w:hAnsi="Arial" w:cs="Arial"/>
          <w:sz w:val="24"/>
          <w:szCs w:val="24"/>
        </w:rPr>
        <w:t>to their cells for 22 hours a day</w:t>
      </w:r>
      <w:r w:rsidR="00537E16">
        <w:rPr>
          <w:rFonts w:ascii="Arial" w:hAnsi="Arial" w:cs="Arial"/>
          <w:sz w:val="24"/>
          <w:szCs w:val="24"/>
        </w:rPr>
        <w:t xml:space="preserve"> and </w:t>
      </w:r>
      <w:r w:rsidR="00F74C0E">
        <w:rPr>
          <w:rFonts w:ascii="Arial" w:hAnsi="Arial" w:cs="Arial"/>
          <w:sz w:val="24"/>
          <w:szCs w:val="24"/>
        </w:rPr>
        <w:t>s</w:t>
      </w:r>
      <w:r w:rsidR="000A47DE">
        <w:rPr>
          <w:rFonts w:ascii="Arial" w:hAnsi="Arial" w:cs="Arial"/>
          <w:sz w:val="24"/>
          <w:szCs w:val="24"/>
        </w:rPr>
        <w:t>uspending</w:t>
      </w:r>
      <w:r w:rsidR="00F74C0E">
        <w:rPr>
          <w:rFonts w:ascii="Arial" w:hAnsi="Arial" w:cs="Arial"/>
          <w:sz w:val="24"/>
          <w:szCs w:val="24"/>
        </w:rPr>
        <w:t xml:space="preserve"> access </w:t>
      </w:r>
      <w:r w:rsidR="003141D9">
        <w:rPr>
          <w:rFonts w:ascii="Arial" w:hAnsi="Arial" w:cs="Arial"/>
          <w:sz w:val="24"/>
          <w:szCs w:val="24"/>
        </w:rPr>
        <w:t xml:space="preserve">certain services such as </w:t>
      </w:r>
      <w:r w:rsidR="00F74C0E">
        <w:rPr>
          <w:rFonts w:ascii="Arial" w:hAnsi="Arial" w:cs="Arial"/>
          <w:sz w:val="24"/>
          <w:szCs w:val="24"/>
        </w:rPr>
        <w:t xml:space="preserve">work, </w:t>
      </w:r>
      <w:r w:rsidR="007F4513">
        <w:rPr>
          <w:rFonts w:ascii="Arial" w:hAnsi="Arial" w:cs="Arial"/>
          <w:sz w:val="24"/>
          <w:szCs w:val="24"/>
        </w:rPr>
        <w:t>education,</w:t>
      </w:r>
      <w:r w:rsidR="002523AF">
        <w:rPr>
          <w:rFonts w:ascii="Arial" w:hAnsi="Arial" w:cs="Arial"/>
          <w:sz w:val="24"/>
          <w:szCs w:val="24"/>
        </w:rPr>
        <w:t xml:space="preserve"> and rehabilitation courses</w:t>
      </w:r>
      <w:r w:rsidR="003141D9">
        <w:rPr>
          <w:rFonts w:ascii="Arial" w:hAnsi="Arial" w:cs="Arial"/>
          <w:sz w:val="24"/>
          <w:szCs w:val="24"/>
        </w:rPr>
        <w:t xml:space="preserve">. </w:t>
      </w:r>
      <w:r w:rsidR="001820A2">
        <w:rPr>
          <w:rFonts w:ascii="Arial" w:hAnsi="Arial" w:cs="Arial"/>
          <w:sz w:val="24"/>
          <w:szCs w:val="24"/>
        </w:rPr>
        <w:t xml:space="preserve"> </w:t>
      </w:r>
      <w:r w:rsidR="008C52F9">
        <w:rPr>
          <w:rFonts w:ascii="Arial" w:hAnsi="Arial" w:cs="Arial"/>
          <w:sz w:val="24"/>
          <w:szCs w:val="24"/>
        </w:rPr>
        <w:t>A</w:t>
      </w:r>
      <w:r w:rsidR="00341F3A">
        <w:rPr>
          <w:rFonts w:ascii="Arial" w:hAnsi="Arial" w:cs="Arial"/>
          <w:sz w:val="24"/>
          <w:szCs w:val="24"/>
        </w:rPr>
        <w:t xml:space="preserve"> report by HMIP (2021)</w:t>
      </w:r>
      <w:r w:rsidR="008C52F9">
        <w:rPr>
          <w:rFonts w:ascii="Arial" w:hAnsi="Arial" w:cs="Arial"/>
          <w:sz w:val="24"/>
          <w:szCs w:val="24"/>
        </w:rPr>
        <w:t xml:space="preserve"> </w:t>
      </w:r>
      <w:r w:rsidR="00BD2751">
        <w:rPr>
          <w:rFonts w:ascii="Arial" w:hAnsi="Arial" w:cs="Arial"/>
          <w:sz w:val="24"/>
          <w:szCs w:val="24"/>
        </w:rPr>
        <w:t>discloses</w:t>
      </w:r>
      <w:r w:rsidR="00341F3A">
        <w:rPr>
          <w:rFonts w:ascii="Arial" w:hAnsi="Arial" w:cs="Arial"/>
          <w:sz w:val="24"/>
          <w:szCs w:val="24"/>
        </w:rPr>
        <w:t xml:space="preserve"> that</w:t>
      </w:r>
      <w:r w:rsidR="009A6AFA">
        <w:rPr>
          <w:rFonts w:ascii="Arial" w:hAnsi="Arial" w:cs="Arial"/>
          <w:sz w:val="24"/>
          <w:szCs w:val="24"/>
        </w:rPr>
        <w:t xml:space="preserve"> </w:t>
      </w:r>
      <w:r w:rsidR="00BD2751">
        <w:rPr>
          <w:rFonts w:ascii="Arial" w:hAnsi="Arial" w:cs="Arial"/>
          <w:sz w:val="24"/>
          <w:szCs w:val="24"/>
        </w:rPr>
        <w:t xml:space="preserve">due to the chronic boredom suffered by the prisoners </w:t>
      </w:r>
      <w:r w:rsidR="00AC6CF0">
        <w:rPr>
          <w:rFonts w:ascii="Arial" w:hAnsi="Arial" w:cs="Arial"/>
          <w:sz w:val="24"/>
          <w:szCs w:val="24"/>
        </w:rPr>
        <w:t>during the restrictions,</w:t>
      </w:r>
      <w:r w:rsidR="00AE5CFF">
        <w:rPr>
          <w:rFonts w:ascii="Arial" w:hAnsi="Arial" w:cs="Arial"/>
          <w:sz w:val="24"/>
          <w:szCs w:val="24"/>
        </w:rPr>
        <w:t xml:space="preserve"> </w:t>
      </w:r>
      <w:r w:rsidR="009B01CB">
        <w:rPr>
          <w:rFonts w:ascii="Arial" w:hAnsi="Arial" w:cs="Arial"/>
          <w:sz w:val="24"/>
          <w:szCs w:val="24"/>
        </w:rPr>
        <w:t xml:space="preserve">the negative impact on their mental health </w:t>
      </w:r>
      <w:r w:rsidR="00236525">
        <w:rPr>
          <w:rFonts w:ascii="Arial" w:hAnsi="Arial" w:cs="Arial"/>
          <w:sz w:val="24"/>
          <w:szCs w:val="24"/>
        </w:rPr>
        <w:t>meant</w:t>
      </w:r>
      <w:r w:rsidR="009B01CB">
        <w:rPr>
          <w:rFonts w:ascii="Arial" w:hAnsi="Arial" w:cs="Arial"/>
          <w:sz w:val="24"/>
          <w:szCs w:val="24"/>
        </w:rPr>
        <w:t xml:space="preserve"> that some prisoners would use unhealthy coping mechanisms, such as drug taking or self-harm</w:t>
      </w:r>
      <w:r w:rsidR="005D70DD">
        <w:rPr>
          <w:rFonts w:ascii="Arial" w:hAnsi="Arial" w:cs="Arial"/>
          <w:sz w:val="24"/>
          <w:szCs w:val="24"/>
        </w:rPr>
        <w:t xml:space="preserve">, to see them through the prolonged </w:t>
      </w:r>
      <w:r w:rsidR="00BC34AA">
        <w:rPr>
          <w:rFonts w:ascii="Arial" w:hAnsi="Arial" w:cs="Arial"/>
          <w:sz w:val="24"/>
          <w:szCs w:val="24"/>
        </w:rPr>
        <w:t xml:space="preserve">periods they were locked in their cells.  </w:t>
      </w:r>
      <w:r w:rsidR="008919FB">
        <w:rPr>
          <w:rFonts w:ascii="Arial" w:hAnsi="Arial" w:cs="Arial"/>
          <w:sz w:val="24"/>
          <w:szCs w:val="24"/>
        </w:rPr>
        <w:t xml:space="preserve">The lack of </w:t>
      </w:r>
      <w:r w:rsidR="006F4D8C">
        <w:rPr>
          <w:rFonts w:ascii="Arial" w:hAnsi="Arial" w:cs="Arial"/>
          <w:sz w:val="24"/>
          <w:szCs w:val="24"/>
        </w:rPr>
        <w:t xml:space="preserve">available </w:t>
      </w:r>
      <w:r w:rsidR="008919FB">
        <w:rPr>
          <w:rFonts w:ascii="Arial" w:hAnsi="Arial" w:cs="Arial"/>
          <w:sz w:val="24"/>
          <w:szCs w:val="24"/>
        </w:rPr>
        <w:t xml:space="preserve">up-to-date statistics regarding the mental health </w:t>
      </w:r>
      <w:r w:rsidR="00825617">
        <w:rPr>
          <w:rFonts w:ascii="Arial" w:hAnsi="Arial" w:cs="Arial"/>
          <w:sz w:val="24"/>
          <w:szCs w:val="24"/>
        </w:rPr>
        <w:t xml:space="preserve">of prisoners in Wales results in the </w:t>
      </w:r>
      <w:r w:rsidR="00363427">
        <w:rPr>
          <w:rFonts w:ascii="Arial" w:hAnsi="Arial" w:cs="Arial"/>
          <w:sz w:val="24"/>
          <w:szCs w:val="24"/>
        </w:rPr>
        <w:t>absence of more recent figures.</w:t>
      </w:r>
      <w:r w:rsidR="008919FB">
        <w:rPr>
          <w:rFonts w:ascii="Arial" w:hAnsi="Arial" w:cs="Arial"/>
          <w:sz w:val="24"/>
          <w:szCs w:val="24"/>
        </w:rPr>
        <w:t xml:space="preserve"> </w:t>
      </w:r>
      <w:r w:rsidR="00AE5CFF">
        <w:rPr>
          <w:rFonts w:ascii="Arial" w:hAnsi="Arial" w:cs="Arial"/>
          <w:sz w:val="24"/>
          <w:szCs w:val="24"/>
        </w:rPr>
        <w:t xml:space="preserve"> </w:t>
      </w:r>
    </w:p>
    <w:p w14:paraId="7A5D23D5" w14:textId="6703AD94" w:rsidR="00286CE7" w:rsidRDefault="00BC6F27" w:rsidP="00C1314E">
      <w:pPr>
        <w:spacing w:line="360" w:lineRule="auto"/>
        <w:rPr>
          <w:rFonts w:ascii="Arial" w:hAnsi="Arial" w:cs="Arial"/>
          <w:sz w:val="24"/>
          <w:szCs w:val="24"/>
        </w:rPr>
      </w:pPr>
      <w:r>
        <w:rPr>
          <w:rFonts w:ascii="Arial" w:hAnsi="Arial" w:cs="Arial"/>
          <w:sz w:val="24"/>
          <w:szCs w:val="24"/>
        </w:rPr>
        <w:t xml:space="preserve">The </w:t>
      </w:r>
      <w:r w:rsidR="00AF47C7">
        <w:rPr>
          <w:rFonts w:ascii="Arial" w:hAnsi="Arial" w:cs="Arial"/>
          <w:sz w:val="24"/>
          <w:szCs w:val="24"/>
        </w:rPr>
        <w:t xml:space="preserve">escalating </w:t>
      </w:r>
      <w:r>
        <w:rPr>
          <w:rFonts w:ascii="Arial" w:hAnsi="Arial" w:cs="Arial"/>
          <w:sz w:val="24"/>
          <w:szCs w:val="24"/>
        </w:rPr>
        <w:t>figures fo</w:t>
      </w:r>
      <w:r w:rsidR="001E54AF">
        <w:rPr>
          <w:rFonts w:ascii="Arial" w:hAnsi="Arial" w:cs="Arial"/>
          <w:sz w:val="24"/>
          <w:szCs w:val="24"/>
        </w:rPr>
        <w:t>r self-harm incidents in Welsh prisons</w:t>
      </w:r>
      <w:r w:rsidR="00B60558">
        <w:rPr>
          <w:rFonts w:ascii="Arial" w:hAnsi="Arial" w:cs="Arial"/>
          <w:sz w:val="24"/>
          <w:szCs w:val="24"/>
        </w:rPr>
        <w:t xml:space="preserve"> from 201</w:t>
      </w:r>
      <w:r w:rsidR="00286CE7">
        <w:rPr>
          <w:rFonts w:ascii="Arial" w:hAnsi="Arial" w:cs="Arial"/>
          <w:sz w:val="24"/>
          <w:szCs w:val="24"/>
        </w:rPr>
        <w:t>3</w:t>
      </w:r>
      <w:r w:rsidR="00B60558">
        <w:rPr>
          <w:rFonts w:ascii="Arial" w:hAnsi="Arial" w:cs="Arial"/>
          <w:sz w:val="24"/>
          <w:szCs w:val="24"/>
        </w:rPr>
        <w:t xml:space="preserve"> to 201</w:t>
      </w:r>
      <w:r w:rsidR="00286CE7">
        <w:rPr>
          <w:rFonts w:ascii="Arial" w:hAnsi="Arial" w:cs="Arial"/>
          <w:sz w:val="24"/>
          <w:szCs w:val="24"/>
        </w:rPr>
        <w:t>9</w:t>
      </w:r>
      <w:r w:rsidR="00243454">
        <w:rPr>
          <w:rFonts w:ascii="Arial" w:hAnsi="Arial" w:cs="Arial"/>
          <w:sz w:val="24"/>
          <w:szCs w:val="24"/>
        </w:rPr>
        <w:t xml:space="preserve"> </w:t>
      </w:r>
      <w:r w:rsidR="001E54AF">
        <w:rPr>
          <w:rFonts w:ascii="Arial" w:hAnsi="Arial" w:cs="Arial"/>
          <w:sz w:val="24"/>
          <w:szCs w:val="24"/>
        </w:rPr>
        <w:t>can be</w:t>
      </w:r>
      <w:r>
        <w:rPr>
          <w:rFonts w:ascii="Arial" w:hAnsi="Arial" w:cs="Arial"/>
          <w:sz w:val="24"/>
          <w:szCs w:val="24"/>
        </w:rPr>
        <w:t xml:space="preserve"> seen in the table below</w:t>
      </w:r>
      <w:r w:rsidR="005F6921">
        <w:rPr>
          <w:rFonts w:ascii="Arial" w:hAnsi="Arial" w:cs="Arial"/>
          <w:sz w:val="24"/>
          <w:szCs w:val="24"/>
        </w:rPr>
        <w:t>:</w:t>
      </w:r>
    </w:p>
    <w:tbl>
      <w:tblPr>
        <w:tblStyle w:val="TableGrid"/>
        <w:tblW w:w="9216" w:type="dxa"/>
        <w:tblInd w:w="67" w:type="dxa"/>
        <w:tblCellMar>
          <w:top w:w="40" w:type="dxa"/>
          <w:left w:w="0" w:type="dxa"/>
          <w:bottom w:w="0" w:type="dxa"/>
          <w:right w:w="115" w:type="dxa"/>
        </w:tblCellMar>
        <w:tblLook w:val="04A0" w:firstRow="1" w:lastRow="0" w:firstColumn="1" w:lastColumn="0" w:noHBand="0" w:noVBand="1"/>
      </w:tblPr>
      <w:tblGrid>
        <w:gridCol w:w="2330"/>
        <w:gridCol w:w="933"/>
        <w:gridCol w:w="962"/>
        <w:gridCol w:w="1072"/>
        <w:gridCol w:w="1042"/>
        <w:gridCol w:w="1044"/>
        <w:gridCol w:w="789"/>
        <w:gridCol w:w="1044"/>
      </w:tblGrid>
      <w:tr w:rsidR="00286CE7" w:rsidRPr="00286CE7" w14:paraId="6B8EC20D" w14:textId="77777777" w:rsidTr="00176994">
        <w:trPr>
          <w:trHeight w:val="451"/>
        </w:trPr>
        <w:tc>
          <w:tcPr>
            <w:tcW w:w="2331" w:type="dxa"/>
            <w:tcBorders>
              <w:top w:val="nil"/>
              <w:left w:val="nil"/>
              <w:bottom w:val="nil"/>
              <w:right w:val="nil"/>
            </w:tcBorders>
            <w:shd w:val="clear" w:color="auto" w:fill="1E5E9E"/>
          </w:tcPr>
          <w:p w14:paraId="3506BA29" w14:textId="77777777" w:rsidR="00286CE7" w:rsidRPr="00286CE7" w:rsidRDefault="00286CE7" w:rsidP="00286CE7">
            <w:pPr>
              <w:ind w:left="110"/>
              <w:rPr>
                <w:rFonts w:ascii="Corbel" w:eastAsia="Corbel" w:hAnsi="Corbel" w:cs="Corbel"/>
                <w:color w:val="000000"/>
                <w:sz w:val="24"/>
              </w:rPr>
            </w:pPr>
            <w:r w:rsidRPr="00286CE7">
              <w:rPr>
                <w:rFonts w:ascii="Corbel" w:eastAsia="Corbel" w:hAnsi="Corbel" w:cs="Corbel"/>
                <w:b/>
                <w:color w:val="FFFFFF"/>
                <w:sz w:val="24"/>
              </w:rPr>
              <w:t xml:space="preserve">Prison </w:t>
            </w:r>
          </w:p>
        </w:tc>
        <w:tc>
          <w:tcPr>
            <w:tcW w:w="933" w:type="dxa"/>
            <w:tcBorders>
              <w:top w:val="nil"/>
              <w:left w:val="nil"/>
              <w:bottom w:val="nil"/>
              <w:right w:val="nil"/>
            </w:tcBorders>
            <w:shd w:val="clear" w:color="auto" w:fill="1E5E9E"/>
          </w:tcPr>
          <w:p w14:paraId="5E207FF3" w14:textId="77777777" w:rsidR="00286CE7" w:rsidRPr="00286CE7" w:rsidRDefault="00286CE7" w:rsidP="00286CE7">
            <w:pPr>
              <w:rPr>
                <w:rFonts w:ascii="Corbel" w:eastAsia="Corbel" w:hAnsi="Corbel" w:cs="Corbel"/>
                <w:color w:val="000000"/>
                <w:sz w:val="24"/>
              </w:rPr>
            </w:pPr>
            <w:r w:rsidRPr="00286CE7">
              <w:rPr>
                <w:rFonts w:ascii="Corbel" w:eastAsia="Corbel" w:hAnsi="Corbel" w:cs="Corbel"/>
                <w:b/>
                <w:color w:val="FFFFFF"/>
                <w:sz w:val="24"/>
              </w:rPr>
              <w:t xml:space="preserve">2013 </w:t>
            </w:r>
          </w:p>
        </w:tc>
        <w:tc>
          <w:tcPr>
            <w:tcW w:w="962" w:type="dxa"/>
            <w:tcBorders>
              <w:top w:val="nil"/>
              <w:left w:val="nil"/>
              <w:bottom w:val="nil"/>
              <w:right w:val="nil"/>
            </w:tcBorders>
            <w:shd w:val="clear" w:color="auto" w:fill="1E5E9E"/>
          </w:tcPr>
          <w:p w14:paraId="1FD96AF1" w14:textId="77777777" w:rsidR="00286CE7" w:rsidRPr="00286CE7" w:rsidRDefault="00286CE7" w:rsidP="00286CE7">
            <w:pPr>
              <w:rPr>
                <w:rFonts w:ascii="Corbel" w:eastAsia="Corbel" w:hAnsi="Corbel" w:cs="Corbel"/>
                <w:color w:val="000000"/>
                <w:sz w:val="24"/>
              </w:rPr>
            </w:pPr>
            <w:r w:rsidRPr="00286CE7">
              <w:rPr>
                <w:rFonts w:ascii="Corbel" w:eastAsia="Corbel" w:hAnsi="Corbel" w:cs="Corbel"/>
                <w:b/>
                <w:color w:val="FFFFFF"/>
                <w:sz w:val="24"/>
              </w:rPr>
              <w:t xml:space="preserve">2014 </w:t>
            </w:r>
          </w:p>
        </w:tc>
        <w:tc>
          <w:tcPr>
            <w:tcW w:w="1072" w:type="dxa"/>
            <w:tcBorders>
              <w:top w:val="nil"/>
              <w:left w:val="nil"/>
              <w:bottom w:val="nil"/>
              <w:right w:val="nil"/>
            </w:tcBorders>
            <w:shd w:val="clear" w:color="auto" w:fill="1E5E9E"/>
          </w:tcPr>
          <w:p w14:paraId="72E854F9" w14:textId="77777777" w:rsidR="00286CE7" w:rsidRPr="00286CE7" w:rsidRDefault="00286CE7" w:rsidP="00286CE7">
            <w:pPr>
              <w:ind w:left="52"/>
              <w:rPr>
                <w:rFonts w:ascii="Corbel" w:eastAsia="Corbel" w:hAnsi="Corbel" w:cs="Corbel"/>
                <w:color w:val="000000"/>
                <w:sz w:val="24"/>
              </w:rPr>
            </w:pPr>
            <w:r w:rsidRPr="00286CE7">
              <w:rPr>
                <w:rFonts w:ascii="Corbel" w:eastAsia="Corbel" w:hAnsi="Corbel" w:cs="Corbel"/>
                <w:b/>
                <w:color w:val="FFFFFF"/>
                <w:sz w:val="24"/>
              </w:rPr>
              <w:t xml:space="preserve">2015 </w:t>
            </w:r>
          </w:p>
        </w:tc>
        <w:tc>
          <w:tcPr>
            <w:tcW w:w="1042" w:type="dxa"/>
            <w:tcBorders>
              <w:top w:val="nil"/>
              <w:left w:val="nil"/>
              <w:bottom w:val="nil"/>
              <w:right w:val="nil"/>
            </w:tcBorders>
            <w:shd w:val="clear" w:color="auto" w:fill="1E5E9E"/>
          </w:tcPr>
          <w:p w14:paraId="5610C1DA" w14:textId="77777777" w:rsidR="00286CE7" w:rsidRPr="00286CE7" w:rsidRDefault="00286CE7" w:rsidP="00286CE7">
            <w:pPr>
              <w:ind w:left="35"/>
              <w:rPr>
                <w:rFonts w:ascii="Corbel" w:eastAsia="Corbel" w:hAnsi="Corbel" w:cs="Corbel"/>
                <w:color w:val="000000"/>
                <w:sz w:val="24"/>
              </w:rPr>
            </w:pPr>
            <w:r w:rsidRPr="00286CE7">
              <w:rPr>
                <w:rFonts w:ascii="Corbel" w:eastAsia="Corbel" w:hAnsi="Corbel" w:cs="Corbel"/>
                <w:b/>
                <w:color w:val="FFFFFF"/>
                <w:sz w:val="24"/>
              </w:rPr>
              <w:t xml:space="preserve">2016 </w:t>
            </w:r>
          </w:p>
        </w:tc>
        <w:tc>
          <w:tcPr>
            <w:tcW w:w="1044" w:type="dxa"/>
            <w:tcBorders>
              <w:top w:val="nil"/>
              <w:left w:val="nil"/>
              <w:bottom w:val="nil"/>
              <w:right w:val="nil"/>
            </w:tcBorders>
            <w:shd w:val="clear" w:color="auto" w:fill="1E5E9E"/>
          </w:tcPr>
          <w:p w14:paraId="5BE9A987" w14:textId="77777777" w:rsidR="00286CE7" w:rsidRPr="00286CE7" w:rsidRDefault="00286CE7" w:rsidP="00286CE7">
            <w:pPr>
              <w:ind w:left="41"/>
              <w:rPr>
                <w:rFonts w:ascii="Corbel" w:eastAsia="Corbel" w:hAnsi="Corbel" w:cs="Corbel"/>
                <w:color w:val="000000"/>
                <w:sz w:val="24"/>
              </w:rPr>
            </w:pPr>
            <w:r w:rsidRPr="00286CE7">
              <w:rPr>
                <w:rFonts w:ascii="Corbel" w:eastAsia="Corbel" w:hAnsi="Corbel" w:cs="Corbel"/>
                <w:b/>
                <w:color w:val="FFFFFF"/>
                <w:sz w:val="24"/>
              </w:rPr>
              <w:t xml:space="preserve">2017 </w:t>
            </w:r>
          </w:p>
        </w:tc>
        <w:tc>
          <w:tcPr>
            <w:tcW w:w="789" w:type="dxa"/>
            <w:tcBorders>
              <w:top w:val="nil"/>
              <w:left w:val="nil"/>
              <w:bottom w:val="nil"/>
              <w:right w:val="nil"/>
            </w:tcBorders>
            <w:shd w:val="clear" w:color="auto" w:fill="1E5E9E"/>
          </w:tcPr>
          <w:p w14:paraId="2E197803" w14:textId="77777777" w:rsidR="00286CE7" w:rsidRPr="00286CE7" w:rsidRDefault="00286CE7" w:rsidP="00286CE7">
            <w:pPr>
              <w:ind w:left="28"/>
              <w:rPr>
                <w:rFonts w:ascii="Corbel" w:eastAsia="Corbel" w:hAnsi="Corbel" w:cs="Corbel"/>
                <w:color w:val="000000"/>
                <w:sz w:val="24"/>
              </w:rPr>
            </w:pPr>
            <w:r w:rsidRPr="00286CE7">
              <w:rPr>
                <w:rFonts w:ascii="Corbel" w:eastAsia="Corbel" w:hAnsi="Corbel" w:cs="Corbel"/>
                <w:b/>
                <w:color w:val="FFFFFF"/>
                <w:sz w:val="24"/>
              </w:rPr>
              <w:t xml:space="preserve">2018 </w:t>
            </w:r>
          </w:p>
        </w:tc>
        <w:tc>
          <w:tcPr>
            <w:tcW w:w="1044" w:type="dxa"/>
            <w:tcBorders>
              <w:top w:val="nil"/>
              <w:left w:val="nil"/>
              <w:bottom w:val="nil"/>
              <w:right w:val="nil"/>
            </w:tcBorders>
            <w:shd w:val="clear" w:color="auto" w:fill="1E5E9E"/>
          </w:tcPr>
          <w:p w14:paraId="221DC802" w14:textId="77777777" w:rsidR="00286CE7" w:rsidRPr="00286CE7" w:rsidRDefault="00286CE7" w:rsidP="00286CE7">
            <w:pPr>
              <w:ind w:left="116"/>
              <w:jc w:val="center"/>
              <w:rPr>
                <w:rFonts w:ascii="Corbel" w:eastAsia="Corbel" w:hAnsi="Corbel" w:cs="Corbel"/>
                <w:color w:val="000000"/>
                <w:sz w:val="24"/>
              </w:rPr>
            </w:pPr>
            <w:r w:rsidRPr="00286CE7">
              <w:rPr>
                <w:rFonts w:ascii="Corbel" w:eastAsia="Corbel" w:hAnsi="Corbel" w:cs="Corbel"/>
                <w:b/>
                <w:color w:val="FFFFFF"/>
                <w:sz w:val="24"/>
              </w:rPr>
              <w:t xml:space="preserve">2019 </w:t>
            </w:r>
          </w:p>
        </w:tc>
      </w:tr>
      <w:tr w:rsidR="00286CE7" w:rsidRPr="00286CE7" w14:paraId="7A279301" w14:textId="77777777" w:rsidTr="00176994">
        <w:trPr>
          <w:trHeight w:val="456"/>
        </w:trPr>
        <w:tc>
          <w:tcPr>
            <w:tcW w:w="2331" w:type="dxa"/>
            <w:tcBorders>
              <w:top w:val="nil"/>
              <w:left w:val="nil"/>
              <w:bottom w:val="nil"/>
              <w:right w:val="nil"/>
            </w:tcBorders>
            <w:shd w:val="clear" w:color="auto" w:fill="DFEAF5"/>
          </w:tcPr>
          <w:p w14:paraId="5EB757F2" w14:textId="77777777" w:rsidR="00286CE7" w:rsidRPr="00286CE7" w:rsidRDefault="00286CE7" w:rsidP="00286CE7">
            <w:pPr>
              <w:ind w:left="110"/>
              <w:rPr>
                <w:rFonts w:ascii="Corbel" w:eastAsia="Corbel" w:hAnsi="Corbel" w:cs="Corbel"/>
                <w:color w:val="000000"/>
                <w:sz w:val="24"/>
              </w:rPr>
            </w:pPr>
            <w:r w:rsidRPr="00286CE7">
              <w:rPr>
                <w:rFonts w:ascii="Corbel" w:eastAsia="Corbel" w:hAnsi="Corbel" w:cs="Corbel"/>
                <w:color w:val="000000"/>
                <w:sz w:val="24"/>
              </w:rPr>
              <w:t xml:space="preserve">Berwyn </w:t>
            </w:r>
          </w:p>
        </w:tc>
        <w:tc>
          <w:tcPr>
            <w:tcW w:w="933" w:type="dxa"/>
            <w:tcBorders>
              <w:top w:val="nil"/>
              <w:left w:val="nil"/>
              <w:bottom w:val="nil"/>
              <w:right w:val="nil"/>
            </w:tcBorders>
            <w:shd w:val="clear" w:color="auto" w:fill="DFEAF5"/>
          </w:tcPr>
          <w:p w14:paraId="3AB5B60E" w14:textId="77777777" w:rsidR="00286CE7" w:rsidRPr="00286CE7" w:rsidRDefault="00286CE7" w:rsidP="00286CE7">
            <w:pPr>
              <w:ind w:left="200"/>
              <w:rPr>
                <w:rFonts w:ascii="Corbel" w:eastAsia="Corbel" w:hAnsi="Corbel" w:cs="Corbel"/>
                <w:color w:val="000000"/>
                <w:sz w:val="24"/>
              </w:rPr>
            </w:pPr>
            <w:r w:rsidRPr="00286CE7">
              <w:rPr>
                <w:rFonts w:ascii="Corbel" w:eastAsia="Corbel" w:hAnsi="Corbel" w:cs="Corbel"/>
                <w:color w:val="000000"/>
                <w:sz w:val="24"/>
              </w:rPr>
              <w:t xml:space="preserve">- </w:t>
            </w:r>
          </w:p>
        </w:tc>
        <w:tc>
          <w:tcPr>
            <w:tcW w:w="962" w:type="dxa"/>
            <w:tcBorders>
              <w:top w:val="nil"/>
              <w:left w:val="nil"/>
              <w:bottom w:val="nil"/>
              <w:right w:val="nil"/>
            </w:tcBorders>
            <w:shd w:val="clear" w:color="auto" w:fill="DFEAF5"/>
          </w:tcPr>
          <w:p w14:paraId="68161A70" w14:textId="77777777" w:rsidR="00286CE7" w:rsidRPr="00286CE7" w:rsidRDefault="00286CE7" w:rsidP="00286CE7">
            <w:pPr>
              <w:ind w:left="204"/>
              <w:rPr>
                <w:rFonts w:ascii="Corbel" w:eastAsia="Corbel" w:hAnsi="Corbel" w:cs="Corbel"/>
                <w:color w:val="000000"/>
                <w:sz w:val="24"/>
              </w:rPr>
            </w:pPr>
            <w:r w:rsidRPr="00286CE7">
              <w:rPr>
                <w:rFonts w:ascii="Corbel" w:eastAsia="Corbel" w:hAnsi="Corbel" w:cs="Corbel"/>
                <w:color w:val="000000"/>
                <w:sz w:val="24"/>
              </w:rPr>
              <w:t xml:space="preserve">- </w:t>
            </w:r>
          </w:p>
        </w:tc>
        <w:tc>
          <w:tcPr>
            <w:tcW w:w="1072" w:type="dxa"/>
            <w:tcBorders>
              <w:top w:val="nil"/>
              <w:left w:val="nil"/>
              <w:bottom w:val="nil"/>
              <w:right w:val="nil"/>
            </w:tcBorders>
            <w:shd w:val="clear" w:color="auto" w:fill="DFEAF5"/>
          </w:tcPr>
          <w:p w14:paraId="33013559" w14:textId="77777777" w:rsidR="00286CE7" w:rsidRPr="00286CE7" w:rsidRDefault="00286CE7" w:rsidP="00286CE7">
            <w:pPr>
              <w:ind w:left="252"/>
              <w:rPr>
                <w:rFonts w:ascii="Corbel" w:eastAsia="Corbel" w:hAnsi="Corbel" w:cs="Corbel"/>
                <w:color w:val="000000"/>
                <w:sz w:val="24"/>
              </w:rPr>
            </w:pPr>
            <w:r w:rsidRPr="00286CE7">
              <w:rPr>
                <w:rFonts w:ascii="Corbel" w:eastAsia="Corbel" w:hAnsi="Corbel" w:cs="Corbel"/>
                <w:color w:val="000000"/>
                <w:sz w:val="24"/>
              </w:rPr>
              <w:t xml:space="preserve">- </w:t>
            </w:r>
          </w:p>
        </w:tc>
        <w:tc>
          <w:tcPr>
            <w:tcW w:w="1042" w:type="dxa"/>
            <w:tcBorders>
              <w:top w:val="nil"/>
              <w:left w:val="nil"/>
              <w:bottom w:val="nil"/>
              <w:right w:val="nil"/>
            </w:tcBorders>
            <w:shd w:val="clear" w:color="auto" w:fill="DFEAF5"/>
          </w:tcPr>
          <w:p w14:paraId="50685812" w14:textId="77777777" w:rsidR="00286CE7" w:rsidRPr="00286CE7" w:rsidRDefault="00286CE7" w:rsidP="00286CE7">
            <w:pPr>
              <w:ind w:left="242"/>
              <w:rPr>
                <w:rFonts w:ascii="Corbel" w:eastAsia="Corbel" w:hAnsi="Corbel" w:cs="Corbel"/>
                <w:color w:val="000000"/>
                <w:sz w:val="24"/>
              </w:rPr>
            </w:pPr>
            <w:r w:rsidRPr="00286CE7">
              <w:rPr>
                <w:rFonts w:ascii="Corbel" w:eastAsia="Corbel" w:hAnsi="Corbel" w:cs="Corbel"/>
                <w:color w:val="000000"/>
                <w:sz w:val="24"/>
              </w:rPr>
              <w:t xml:space="preserve">- </w:t>
            </w:r>
          </w:p>
        </w:tc>
        <w:tc>
          <w:tcPr>
            <w:tcW w:w="1044" w:type="dxa"/>
            <w:tcBorders>
              <w:top w:val="nil"/>
              <w:left w:val="nil"/>
              <w:bottom w:val="nil"/>
              <w:right w:val="nil"/>
            </w:tcBorders>
            <w:shd w:val="clear" w:color="auto" w:fill="DFEAF5"/>
          </w:tcPr>
          <w:p w14:paraId="4E0781FB" w14:textId="77777777" w:rsidR="00286CE7" w:rsidRPr="00286CE7" w:rsidRDefault="00286CE7" w:rsidP="00286CE7">
            <w:pPr>
              <w:ind w:left="112"/>
              <w:rPr>
                <w:rFonts w:ascii="Corbel" w:eastAsia="Corbel" w:hAnsi="Corbel" w:cs="Corbel"/>
                <w:color w:val="000000"/>
                <w:sz w:val="24"/>
              </w:rPr>
            </w:pPr>
            <w:r w:rsidRPr="00286CE7">
              <w:rPr>
                <w:rFonts w:ascii="Corbel" w:eastAsia="Corbel" w:hAnsi="Corbel" w:cs="Corbel"/>
                <w:color w:val="000000"/>
                <w:sz w:val="24"/>
              </w:rPr>
              <w:t xml:space="preserve">231 </w:t>
            </w:r>
          </w:p>
        </w:tc>
        <w:tc>
          <w:tcPr>
            <w:tcW w:w="789" w:type="dxa"/>
            <w:tcBorders>
              <w:top w:val="nil"/>
              <w:left w:val="nil"/>
              <w:bottom w:val="nil"/>
              <w:right w:val="nil"/>
            </w:tcBorders>
            <w:shd w:val="clear" w:color="auto" w:fill="DFEAF5"/>
          </w:tcPr>
          <w:p w14:paraId="1112530D" w14:textId="77777777" w:rsidR="00286CE7" w:rsidRPr="00286CE7" w:rsidRDefault="00286CE7" w:rsidP="00286CE7">
            <w:pPr>
              <w:ind w:left="106"/>
              <w:rPr>
                <w:rFonts w:ascii="Corbel" w:eastAsia="Corbel" w:hAnsi="Corbel" w:cs="Corbel"/>
                <w:color w:val="000000"/>
                <w:sz w:val="24"/>
              </w:rPr>
            </w:pPr>
            <w:r w:rsidRPr="00286CE7">
              <w:rPr>
                <w:rFonts w:ascii="Corbel" w:eastAsia="Corbel" w:hAnsi="Corbel" w:cs="Corbel"/>
                <w:color w:val="000000"/>
                <w:sz w:val="24"/>
              </w:rPr>
              <w:t xml:space="preserve">551 </w:t>
            </w:r>
          </w:p>
        </w:tc>
        <w:tc>
          <w:tcPr>
            <w:tcW w:w="1044" w:type="dxa"/>
            <w:tcBorders>
              <w:top w:val="nil"/>
              <w:left w:val="nil"/>
              <w:bottom w:val="nil"/>
              <w:right w:val="nil"/>
            </w:tcBorders>
            <w:shd w:val="clear" w:color="auto" w:fill="DFEAF5"/>
          </w:tcPr>
          <w:p w14:paraId="0708DD89" w14:textId="77777777" w:rsidR="00286CE7" w:rsidRPr="00286CE7" w:rsidRDefault="00286CE7" w:rsidP="00286CE7">
            <w:pPr>
              <w:ind w:left="116"/>
              <w:jc w:val="center"/>
              <w:rPr>
                <w:rFonts w:ascii="Corbel" w:eastAsia="Corbel" w:hAnsi="Corbel" w:cs="Corbel"/>
                <w:color w:val="000000"/>
                <w:sz w:val="24"/>
              </w:rPr>
            </w:pPr>
            <w:r w:rsidRPr="00286CE7">
              <w:rPr>
                <w:rFonts w:ascii="Corbel" w:eastAsia="Corbel" w:hAnsi="Corbel" w:cs="Corbel"/>
                <w:color w:val="000000"/>
                <w:sz w:val="24"/>
              </w:rPr>
              <w:t xml:space="preserve">1,015 </w:t>
            </w:r>
          </w:p>
        </w:tc>
      </w:tr>
      <w:tr w:rsidR="00286CE7" w:rsidRPr="00286CE7" w14:paraId="12185605" w14:textId="77777777" w:rsidTr="00176994">
        <w:trPr>
          <w:trHeight w:val="451"/>
        </w:trPr>
        <w:tc>
          <w:tcPr>
            <w:tcW w:w="2331" w:type="dxa"/>
            <w:tcBorders>
              <w:top w:val="nil"/>
              <w:left w:val="nil"/>
              <w:bottom w:val="nil"/>
              <w:right w:val="nil"/>
            </w:tcBorders>
            <w:shd w:val="clear" w:color="auto" w:fill="FFFFFF"/>
          </w:tcPr>
          <w:p w14:paraId="5B3F7D14" w14:textId="77777777" w:rsidR="00286CE7" w:rsidRPr="00286CE7" w:rsidRDefault="00286CE7" w:rsidP="00286CE7">
            <w:pPr>
              <w:ind w:left="110"/>
              <w:rPr>
                <w:rFonts w:ascii="Corbel" w:eastAsia="Corbel" w:hAnsi="Corbel" w:cs="Corbel"/>
                <w:color w:val="000000"/>
                <w:sz w:val="24"/>
              </w:rPr>
            </w:pPr>
            <w:r w:rsidRPr="00286CE7">
              <w:rPr>
                <w:rFonts w:ascii="Corbel" w:eastAsia="Corbel" w:hAnsi="Corbel" w:cs="Corbel"/>
                <w:color w:val="000000"/>
                <w:sz w:val="24"/>
              </w:rPr>
              <w:t xml:space="preserve">Cardiff </w:t>
            </w:r>
          </w:p>
        </w:tc>
        <w:tc>
          <w:tcPr>
            <w:tcW w:w="933" w:type="dxa"/>
            <w:tcBorders>
              <w:top w:val="nil"/>
              <w:left w:val="nil"/>
              <w:bottom w:val="nil"/>
              <w:right w:val="nil"/>
            </w:tcBorders>
            <w:shd w:val="clear" w:color="auto" w:fill="FFFFFF"/>
          </w:tcPr>
          <w:p w14:paraId="2DAE61E0" w14:textId="77777777" w:rsidR="00286CE7" w:rsidRPr="00286CE7" w:rsidRDefault="00286CE7" w:rsidP="00286CE7">
            <w:pPr>
              <w:ind w:left="123"/>
              <w:rPr>
                <w:rFonts w:ascii="Corbel" w:eastAsia="Corbel" w:hAnsi="Corbel" w:cs="Corbel"/>
                <w:color w:val="000000"/>
                <w:sz w:val="24"/>
              </w:rPr>
            </w:pPr>
            <w:r w:rsidRPr="00286CE7">
              <w:rPr>
                <w:rFonts w:ascii="Corbel" w:eastAsia="Corbel" w:hAnsi="Corbel" w:cs="Corbel"/>
                <w:color w:val="000000"/>
                <w:sz w:val="24"/>
              </w:rPr>
              <w:t xml:space="preserve">43 </w:t>
            </w:r>
          </w:p>
        </w:tc>
        <w:tc>
          <w:tcPr>
            <w:tcW w:w="962" w:type="dxa"/>
            <w:tcBorders>
              <w:top w:val="nil"/>
              <w:left w:val="nil"/>
              <w:bottom w:val="nil"/>
              <w:right w:val="nil"/>
            </w:tcBorders>
            <w:shd w:val="clear" w:color="auto" w:fill="FFFFFF"/>
          </w:tcPr>
          <w:p w14:paraId="15EDA0A6" w14:textId="77777777" w:rsidR="00286CE7" w:rsidRPr="00286CE7" w:rsidRDefault="00286CE7" w:rsidP="00286CE7">
            <w:pPr>
              <w:ind w:left="129"/>
              <w:rPr>
                <w:rFonts w:ascii="Corbel" w:eastAsia="Corbel" w:hAnsi="Corbel" w:cs="Corbel"/>
                <w:color w:val="000000"/>
                <w:sz w:val="24"/>
              </w:rPr>
            </w:pPr>
            <w:r w:rsidRPr="00286CE7">
              <w:rPr>
                <w:rFonts w:ascii="Corbel" w:eastAsia="Corbel" w:hAnsi="Corbel" w:cs="Corbel"/>
                <w:color w:val="000000"/>
                <w:sz w:val="24"/>
              </w:rPr>
              <w:t xml:space="preserve">41 </w:t>
            </w:r>
          </w:p>
        </w:tc>
        <w:tc>
          <w:tcPr>
            <w:tcW w:w="1072" w:type="dxa"/>
            <w:tcBorders>
              <w:top w:val="nil"/>
              <w:left w:val="nil"/>
              <w:bottom w:val="nil"/>
              <w:right w:val="nil"/>
            </w:tcBorders>
            <w:shd w:val="clear" w:color="auto" w:fill="FFFFFF"/>
          </w:tcPr>
          <w:p w14:paraId="5838C4B7" w14:textId="77777777" w:rsidR="00286CE7" w:rsidRPr="00286CE7" w:rsidRDefault="00286CE7" w:rsidP="00286CE7">
            <w:pPr>
              <w:ind w:left="121"/>
              <w:rPr>
                <w:rFonts w:ascii="Corbel" w:eastAsia="Corbel" w:hAnsi="Corbel" w:cs="Corbel"/>
                <w:color w:val="000000"/>
                <w:sz w:val="24"/>
              </w:rPr>
            </w:pPr>
            <w:r w:rsidRPr="00286CE7">
              <w:rPr>
                <w:rFonts w:ascii="Corbel" w:eastAsia="Corbel" w:hAnsi="Corbel" w:cs="Corbel"/>
                <w:color w:val="000000"/>
                <w:sz w:val="24"/>
              </w:rPr>
              <w:t xml:space="preserve">116 </w:t>
            </w:r>
          </w:p>
        </w:tc>
        <w:tc>
          <w:tcPr>
            <w:tcW w:w="1042" w:type="dxa"/>
            <w:tcBorders>
              <w:top w:val="nil"/>
              <w:left w:val="nil"/>
              <w:bottom w:val="nil"/>
              <w:right w:val="nil"/>
            </w:tcBorders>
            <w:shd w:val="clear" w:color="auto" w:fill="FFFFFF"/>
          </w:tcPr>
          <w:p w14:paraId="14DF741A" w14:textId="77777777" w:rsidR="00286CE7" w:rsidRPr="00286CE7" w:rsidRDefault="00286CE7" w:rsidP="00286CE7">
            <w:pPr>
              <w:ind w:left="105"/>
              <w:rPr>
                <w:rFonts w:ascii="Corbel" w:eastAsia="Corbel" w:hAnsi="Corbel" w:cs="Corbel"/>
                <w:color w:val="000000"/>
                <w:sz w:val="24"/>
              </w:rPr>
            </w:pPr>
            <w:r w:rsidRPr="00286CE7">
              <w:rPr>
                <w:rFonts w:ascii="Corbel" w:eastAsia="Corbel" w:hAnsi="Corbel" w:cs="Corbel"/>
                <w:color w:val="000000"/>
                <w:sz w:val="24"/>
              </w:rPr>
              <w:t xml:space="preserve">201 </w:t>
            </w:r>
          </w:p>
        </w:tc>
        <w:tc>
          <w:tcPr>
            <w:tcW w:w="1044" w:type="dxa"/>
            <w:tcBorders>
              <w:top w:val="nil"/>
              <w:left w:val="nil"/>
              <w:bottom w:val="nil"/>
              <w:right w:val="nil"/>
            </w:tcBorders>
            <w:shd w:val="clear" w:color="auto" w:fill="FFFFFF"/>
          </w:tcPr>
          <w:p w14:paraId="5B75D832" w14:textId="77777777" w:rsidR="00286CE7" w:rsidRPr="00286CE7" w:rsidRDefault="00286CE7" w:rsidP="00286CE7">
            <w:pPr>
              <w:ind w:left="103"/>
              <w:rPr>
                <w:rFonts w:ascii="Corbel" w:eastAsia="Corbel" w:hAnsi="Corbel" w:cs="Corbel"/>
                <w:color w:val="000000"/>
                <w:sz w:val="24"/>
              </w:rPr>
            </w:pPr>
            <w:r w:rsidRPr="00286CE7">
              <w:rPr>
                <w:rFonts w:ascii="Corbel" w:eastAsia="Corbel" w:hAnsi="Corbel" w:cs="Corbel"/>
                <w:color w:val="000000"/>
                <w:sz w:val="24"/>
              </w:rPr>
              <w:t xml:space="preserve">243 </w:t>
            </w:r>
          </w:p>
        </w:tc>
        <w:tc>
          <w:tcPr>
            <w:tcW w:w="789" w:type="dxa"/>
            <w:tcBorders>
              <w:top w:val="nil"/>
              <w:left w:val="nil"/>
              <w:bottom w:val="nil"/>
              <w:right w:val="nil"/>
            </w:tcBorders>
            <w:shd w:val="clear" w:color="auto" w:fill="FFFFFF"/>
          </w:tcPr>
          <w:p w14:paraId="52F3CC55" w14:textId="77777777" w:rsidR="00286CE7" w:rsidRPr="00286CE7" w:rsidRDefault="00286CE7" w:rsidP="00286CE7">
            <w:pPr>
              <w:ind w:left="93"/>
              <w:rPr>
                <w:rFonts w:ascii="Corbel" w:eastAsia="Corbel" w:hAnsi="Corbel" w:cs="Corbel"/>
                <w:color w:val="000000"/>
                <w:sz w:val="24"/>
              </w:rPr>
            </w:pPr>
            <w:r w:rsidRPr="00286CE7">
              <w:rPr>
                <w:rFonts w:ascii="Corbel" w:eastAsia="Corbel" w:hAnsi="Corbel" w:cs="Corbel"/>
                <w:color w:val="000000"/>
                <w:sz w:val="24"/>
              </w:rPr>
              <w:t xml:space="preserve">459 </w:t>
            </w:r>
          </w:p>
        </w:tc>
        <w:tc>
          <w:tcPr>
            <w:tcW w:w="1044" w:type="dxa"/>
            <w:tcBorders>
              <w:top w:val="nil"/>
              <w:left w:val="nil"/>
              <w:bottom w:val="nil"/>
              <w:right w:val="nil"/>
            </w:tcBorders>
            <w:shd w:val="clear" w:color="auto" w:fill="FFFFFF"/>
          </w:tcPr>
          <w:p w14:paraId="6DF2AE5F" w14:textId="77777777" w:rsidR="00286CE7" w:rsidRPr="00286CE7" w:rsidRDefault="00286CE7" w:rsidP="00286CE7">
            <w:pPr>
              <w:ind w:left="116"/>
              <w:jc w:val="center"/>
              <w:rPr>
                <w:rFonts w:ascii="Corbel" w:eastAsia="Corbel" w:hAnsi="Corbel" w:cs="Corbel"/>
                <w:color w:val="000000"/>
                <w:sz w:val="24"/>
              </w:rPr>
            </w:pPr>
            <w:r w:rsidRPr="00286CE7">
              <w:rPr>
                <w:rFonts w:ascii="Corbel" w:eastAsia="Corbel" w:hAnsi="Corbel" w:cs="Corbel"/>
                <w:color w:val="000000"/>
                <w:sz w:val="24"/>
              </w:rPr>
              <w:t xml:space="preserve">829 </w:t>
            </w:r>
          </w:p>
        </w:tc>
      </w:tr>
      <w:tr w:rsidR="00286CE7" w:rsidRPr="00286CE7" w14:paraId="187115F4" w14:textId="77777777" w:rsidTr="00176994">
        <w:trPr>
          <w:trHeight w:val="456"/>
        </w:trPr>
        <w:tc>
          <w:tcPr>
            <w:tcW w:w="2331" w:type="dxa"/>
            <w:tcBorders>
              <w:top w:val="nil"/>
              <w:left w:val="nil"/>
              <w:bottom w:val="nil"/>
              <w:right w:val="nil"/>
            </w:tcBorders>
            <w:shd w:val="clear" w:color="auto" w:fill="DFEAF5"/>
          </w:tcPr>
          <w:p w14:paraId="4AA8B9AF" w14:textId="32C54079" w:rsidR="00286CE7" w:rsidRPr="00286CE7" w:rsidRDefault="00286CE7" w:rsidP="00286CE7">
            <w:pPr>
              <w:ind w:left="110"/>
              <w:rPr>
                <w:rFonts w:ascii="Corbel" w:eastAsia="Corbel" w:hAnsi="Corbel" w:cs="Corbel"/>
                <w:color w:val="000000"/>
                <w:sz w:val="24"/>
              </w:rPr>
            </w:pPr>
            <w:r w:rsidRPr="00286CE7">
              <w:rPr>
                <w:rFonts w:ascii="Corbel" w:eastAsia="Corbel" w:hAnsi="Corbel" w:cs="Corbel"/>
                <w:color w:val="000000"/>
                <w:sz w:val="24"/>
              </w:rPr>
              <w:t>Parc</w:t>
            </w:r>
          </w:p>
        </w:tc>
        <w:tc>
          <w:tcPr>
            <w:tcW w:w="933" w:type="dxa"/>
            <w:tcBorders>
              <w:top w:val="nil"/>
              <w:left w:val="nil"/>
              <w:bottom w:val="nil"/>
              <w:right w:val="nil"/>
            </w:tcBorders>
            <w:shd w:val="clear" w:color="auto" w:fill="DFEAF5"/>
          </w:tcPr>
          <w:p w14:paraId="45E84D6F" w14:textId="77777777" w:rsidR="00286CE7" w:rsidRPr="00286CE7" w:rsidRDefault="00286CE7" w:rsidP="00286CE7">
            <w:pPr>
              <w:ind w:left="54"/>
              <w:rPr>
                <w:rFonts w:ascii="Corbel" w:eastAsia="Corbel" w:hAnsi="Corbel" w:cs="Corbel"/>
                <w:color w:val="000000"/>
                <w:sz w:val="24"/>
              </w:rPr>
            </w:pPr>
            <w:r w:rsidRPr="00286CE7">
              <w:rPr>
                <w:rFonts w:ascii="Corbel" w:eastAsia="Corbel" w:hAnsi="Corbel" w:cs="Corbel"/>
                <w:color w:val="000000"/>
                <w:sz w:val="24"/>
              </w:rPr>
              <w:t xml:space="preserve">440 </w:t>
            </w:r>
          </w:p>
        </w:tc>
        <w:tc>
          <w:tcPr>
            <w:tcW w:w="962" w:type="dxa"/>
            <w:tcBorders>
              <w:top w:val="nil"/>
              <w:left w:val="nil"/>
              <w:bottom w:val="nil"/>
              <w:right w:val="nil"/>
            </w:tcBorders>
            <w:shd w:val="clear" w:color="auto" w:fill="DFEAF5"/>
          </w:tcPr>
          <w:p w14:paraId="7BEF7383" w14:textId="77777777" w:rsidR="00286CE7" w:rsidRPr="00286CE7" w:rsidRDefault="00286CE7" w:rsidP="00286CE7">
            <w:pPr>
              <w:ind w:left="70"/>
              <w:rPr>
                <w:rFonts w:ascii="Corbel" w:eastAsia="Corbel" w:hAnsi="Corbel" w:cs="Corbel"/>
                <w:color w:val="000000"/>
                <w:sz w:val="24"/>
              </w:rPr>
            </w:pPr>
            <w:r w:rsidRPr="00286CE7">
              <w:rPr>
                <w:rFonts w:ascii="Corbel" w:eastAsia="Corbel" w:hAnsi="Corbel" w:cs="Corbel"/>
                <w:color w:val="000000"/>
                <w:sz w:val="24"/>
              </w:rPr>
              <w:t xml:space="preserve">534 </w:t>
            </w:r>
          </w:p>
        </w:tc>
        <w:tc>
          <w:tcPr>
            <w:tcW w:w="1072" w:type="dxa"/>
            <w:tcBorders>
              <w:top w:val="nil"/>
              <w:left w:val="nil"/>
              <w:bottom w:val="nil"/>
              <w:right w:val="nil"/>
            </w:tcBorders>
            <w:shd w:val="clear" w:color="auto" w:fill="DFEAF5"/>
          </w:tcPr>
          <w:p w14:paraId="2C2F60C7" w14:textId="77777777" w:rsidR="00286CE7" w:rsidRPr="00286CE7" w:rsidRDefault="00286CE7" w:rsidP="00286CE7">
            <w:pPr>
              <w:ind w:left="106"/>
              <w:rPr>
                <w:rFonts w:ascii="Corbel" w:eastAsia="Corbel" w:hAnsi="Corbel" w:cs="Corbel"/>
                <w:color w:val="000000"/>
                <w:sz w:val="24"/>
              </w:rPr>
            </w:pPr>
            <w:r w:rsidRPr="00286CE7">
              <w:rPr>
                <w:rFonts w:ascii="Corbel" w:eastAsia="Corbel" w:hAnsi="Corbel" w:cs="Corbel"/>
                <w:color w:val="000000"/>
                <w:sz w:val="24"/>
              </w:rPr>
              <w:t xml:space="preserve">890 </w:t>
            </w:r>
          </w:p>
        </w:tc>
        <w:tc>
          <w:tcPr>
            <w:tcW w:w="1042" w:type="dxa"/>
            <w:tcBorders>
              <w:top w:val="nil"/>
              <w:left w:val="nil"/>
              <w:bottom w:val="nil"/>
              <w:right w:val="nil"/>
            </w:tcBorders>
            <w:shd w:val="clear" w:color="auto" w:fill="DFEAF5"/>
          </w:tcPr>
          <w:p w14:paraId="30A07342" w14:textId="77777777" w:rsidR="00286CE7" w:rsidRPr="00286CE7" w:rsidRDefault="00286CE7" w:rsidP="00286CE7">
            <w:pPr>
              <w:ind w:left="16"/>
              <w:rPr>
                <w:rFonts w:ascii="Corbel" w:eastAsia="Corbel" w:hAnsi="Corbel" w:cs="Corbel"/>
                <w:color w:val="000000"/>
                <w:sz w:val="24"/>
              </w:rPr>
            </w:pPr>
            <w:r w:rsidRPr="00286CE7">
              <w:rPr>
                <w:rFonts w:ascii="Corbel" w:eastAsia="Corbel" w:hAnsi="Corbel" w:cs="Corbel"/>
                <w:color w:val="000000"/>
                <w:sz w:val="24"/>
              </w:rPr>
              <w:t xml:space="preserve">1,452 </w:t>
            </w:r>
          </w:p>
        </w:tc>
        <w:tc>
          <w:tcPr>
            <w:tcW w:w="1044" w:type="dxa"/>
            <w:tcBorders>
              <w:top w:val="nil"/>
              <w:left w:val="nil"/>
              <w:bottom w:val="nil"/>
              <w:right w:val="nil"/>
            </w:tcBorders>
            <w:shd w:val="clear" w:color="auto" w:fill="DFEAF5"/>
          </w:tcPr>
          <w:p w14:paraId="167270F6" w14:textId="77777777" w:rsidR="00286CE7" w:rsidRPr="00286CE7" w:rsidRDefault="00286CE7" w:rsidP="00286CE7">
            <w:pPr>
              <w:ind w:left="24"/>
              <w:rPr>
                <w:rFonts w:ascii="Corbel" w:eastAsia="Corbel" w:hAnsi="Corbel" w:cs="Corbel"/>
                <w:color w:val="000000"/>
                <w:sz w:val="24"/>
              </w:rPr>
            </w:pPr>
            <w:r w:rsidRPr="00286CE7">
              <w:rPr>
                <w:rFonts w:ascii="Corbel" w:eastAsia="Corbel" w:hAnsi="Corbel" w:cs="Corbel"/>
                <w:color w:val="000000"/>
                <w:sz w:val="24"/>
              </w:rPr>
              <w:t xml:space="preserve">1,576 </w:t>
            </w:r>
          </w:p>
        </w:tc>
        <w:tc>
          <w:tcPr>
            <w:tcW w:w="789" w:type="dxa"/>
            <w:tcBorders>
              <w:top w:val="nil"/>
              <w:left w:val="nil"/>
              <w:bottom w:val="nil"/>
              <w:right w:val="nil"/>
            </w:tcBorders>
            <w:shd w:val="clear" w:color="auto" w:fill="DFEAF5"/>
          </w:tcPr>
          <w:p w14:paraId="3F6459DF" w14:textId="77777777" w:rsidR="00286CE7" w:rsidRPr="00286CE7" w:rsidRDefault="00286CE7" w:rsidP="00286CE7">
            <w:pPr>
              <w:ind w:left="27"/>
              <w:rPr>
                <w:rFonts w:ascii="Corbel" w:eastAsia="Corbel" w:hAnsi="Corbel" w:cs="Corbel"/>
                <w:color w:val="000000"/>
                <w:sz w:val="24"/>
              </w:rPr>
            </w:pPr>
            <w:r w:rsidRPr="00286CE7">
              <w:rPr>
                <w:rFonts w:ascii="Corbel" w:eastAsia="Corbel" w:hAnsi="Corbel" w:cs="Corbel"/>
                <w:color w:val="000000"/>
                <w:sz w:val="24"/>
              </w:rPr>
              <w:t xml:space="preserve">1,517 </w:t>
            </w:r>
          </w:p>
        </w:tc>
        <w:tc>
          <w:tcPr>
            <w:tcW w:w="1044" w:type="dxa"/>
            <w:tcBorders>
              <w:top w:val="nil"/>
              <w:left w:val="nil"/>
              <w:bottom w:val="nil"/>
              <w:right w:val="nil"/>
            </w:tcBorders>
            <w:shd w:val="clear" w:color="auto" w:fill="DFEAF5"/>
          </w:tcPr>
          <w:p w14:paraId="07D884F3" w14:textId="77777777" w:rsidR="00286CE7" w:rsidRPr="00286CE7" w:rsidRDefault="00286CE7" w:rsidP="00286CE7">
            <w:pPr>
              <w:ind w:left="116"/>
              <w:jc w:val="center"/>
              <w:rPr>
                <w:rFonts w:ascii="Corbel" w:eastAsia="Corbel" w:hAnsi="Corbel" w:cs="Corbel"/>
                <w:color w:val="000000"/>
                <w:sz w:val="24"/>
              </w:rPr>
            </w:pPr>
            <w:r w:rsidRPr="00286CE7">
              <w:rPr>
                <w:rFonts w:ascii="Corbel" w:eastAsia="Corbel" w:hAnsi="Corbel" w:cs="Corbel"/>
                <w:color w:val="000000"/>
                <w:sz w:val="24"/>
              </w:rPr>
              <w:t xml:space="preserve">1,159 </w:t>
            </w:r>
          </w:p>
        </w:tc>
      </w:tr>
      <w:tr w:rsidR="00286CE7" w:rsidRPr="00286CE7" w14:paraId="1344BC6E" w14:textId="77777777" w:rsidTr="00176994">
        <w:trPr>
          <w:trHeight w:val="451"/>
        </w:trPr>
        <w:tc>
          <w:tcPr>
            <w:tcW w:w="2331" w:type="dxa"/>
            <w:tcBorders>
              <w:top w:val="nil"/>
              <w:left w:val="nil"/>
              <w:bottom w:val="nil"/>
              <w:right w:val="nil"/>
            </w:tcBorders>
            <w:shd w:val="clear" w:color="auto" w:fill="FFFFFF"/>
          </w:tcPr>
          <w:p w14:paraId="4563E38B" w14:textId="77777777" w:rsidR="00286CE7" w:rsidRPr="00286CE7" w:rsidRDefault="00286CE7" w:rsidP="00286CE7">
            <w:pPr>
              <w:ind w:left="110"/>
              <w:rPr>
                <w:rFonts w:ascii="Corbel" w:eastAsia="Corbel" w:hAnsi="Corbel" w:cs="Corbel"/>
                <w:color w:val="000000"/>
                <w:sz w:val="24"/>
              </w:rPr>
            </w:pPr>
            <w:r w:rsidRPr="00286CE7">
              <w:rPr>
                <w:rFonts w:ascii="Corbel" w:eastAsia="Corbel" w:hAnsi="Corbel" w:cs="Corbel"/>
                <w:color w:val="000000"/>
                <w:sz w:val="24"/>
              </w:rPr>
              <w:t xml:space="preserve">Swansea </w:t>
            </w:r>
          </w:p>
        </w:tc>
        <w:tc>
          <w:tcPr>
            <w:tcW w:w="933" w:type="dxa"/>
            <w:tcBorders>
              <w:top w:val="nil"/>
              <w:left w:val="nil"/>
              <w:bottom w:val="nil"/>
              <w:right w:val="nil"/>
            </w:tcBorders>
            <w:shd w:val="clear" w:color="auto" w:fill="FFFFFF"/>
          </w:tcPr>
          <w:p w14:paraId="241D244A" w14:textId="77777777" w:rsidR="00286CE7" w:rsidRPr="00286CE7" w:rsidRDefault="00286CE7" w:rsidP="00286CE7">
            <w:pPr>
              <w:ind w:left="123"/>
              <w:rPr>
                <w:rFonts w:ascii="Corbel" w:eastAsia="Corbel" w:hAnsi="Corbel" w:cs="Corbel"/>
                <w:color w:val="000000"/>
                <w:sz w:val="24"/>
              </w:rPr>
            </w:pPr>
            <w:r w:rsidRPr="00286CE7">
              <w:rPr>
                <w:rFonts w:ascii="Corbel" w:eastAsia="Corbel" w:hAnsi="Corbel" w:cs="Corbel"/>
                <w:color w:val="000000"/>
                <w:sz w:val="24"/>
              </w:rPr>
              <w:t xml:space="preserve">34 </w:t>
            </w:r>
          </w:p>
        </w:tc>
        <w:tc>
          <w:tcPr>
            <w:tcW w:w="962" w:type="dxa"/>
            <w:tcBorders>
              <w:top w:val="nil"/>
              <w:left w:val="nil"/>
              <w:bottom w:val="nil"/>
              <w:right w:val="nil"/>
            </w:tcBorders>
            <w:shd w:val="clear" w:color="auto" w:fill="FFFFFF"/>
          </w:tcPr>
          <w:p w14:paraId="0D05E7BA" w14:textId="77777777" w:rsidR="00286CE7" w:rsidRPr="00286CE7" w:rsidRDefault="00286CE7" w:rsidP="00286CE7">
            <w:pPr>
              <w:ind w:left="121"/>
              <w:rPr>
                <w:rFonts w:ascii="Corbel" w:eastAsia="Corbel" w:hAnsi="Corbel" w:cs="Corbel"/>
                <w:color w:val="000000"/>
                <w:sz w:val="24"/>
              </w:rPr>
            </w:pPr>
            <w:r w:rsidRPr="00286CE7">
              <w:rPr>
                <w:rFonts w:ascii="Corbel" w:eastAsia="Corbel" w:hAnsi="Corbel" w:cs="Corbel"/>
                <w:color w:val="000000"/>
                <w:sz w:val="24"/>
              </w:rPr>
              <w:t xml:space="preserve">42 </w:t>
            </w:r>
          </w:p>
        </w:tc>
        <w:tc>
          <w:tcPr>
            <w:tcW w:w="1072" w:type="dxa"/>
            <w:tcBorders>
              <w:top w:val="nil"/>
              <w:left w:val="nil"/>
              <w:bottom w:val="nil"/>
              <w:right w:val="nil"/>
            </w:tcBorders>
            <w:shd w:val="clear" w:color="auto" w:fill="FFFFFF"/>
          </w:tcPr>
          <w:p w14:paraId="369790EE" w14:textId="77777777" w:rsidR="00286CE7" w:rsidRPr="00286CE7" w:rsidRDefault="00286CE7" w:rsidP="00286CE7">
            <w:pPr>
              <w:ind w:left="168"/>
              <w:rPr>
                <w:rFonts w:ascii="Corbel" w:eastAsia="Corbel" w:hAnsi="Corbel" w:cs="Corbel"/>
                <w:color w:val="000000"/>
                <w:sz w:val="24"/>
              </w:rPr>
            </w:pPr>
            <w:r w:rsidRPr="00286CE7">
              <w:rPr>
                <w:rFonts w:ascii="Corbel" w:eastAsia="Corbel" w:hAnsi="Corbel" w:cs="Corbel"/>
                <w:color w:val="000000"/>
                <w:sz w:val="24"/>
              </w:rPr>
              <w:t xml:space="preserve">92 </w:t>
            </w:r>
          </w:p>
        </w:tc>
        <w:tc>
          <w:tcPr>
            <w:tcW w:w="1042" w:type="dxa"/>
            <w:tcBorders>
              <w:top w:val="nil"/>
              <w:left w:val="nil"/>
              <w:bottom w:val="nil"/>
              <w:right w:val="nil"/>
            </w:tcBorders>
            <w:shd w:val="clear" w:color="auto" w:fill="FFFFFF"/>
          </w:tcPr>
          <w:p w14:paraId="6F9FC370" w14:textId="77777777" w:rsidR="00286CE7" w:rsidRPr="00286CE7" w:rsidRDefault="00286CE7" w:rsidP="00286CE7">
            <w:pPr>
              <w:ind w:left="103"/>
              <w:rPr>
                <w:rFonts w:ascii="Corbel" w:eastAsia="Corbel" w:hAnsi="Corbel" w:cs="Corbel"/>
                <w:color w:val="000000"/>
                <w:sz w:val="24"/>
              </w:rPr>
            </w:pPr>
            <w:r w:rsidRPr="00286CE7">
              <w:rPr>
                <w:rFonts w:ascii="Corbel" w:eastAsia="Corbel" w:hAnsi="Corbel" w:cs="Corbel"/>
                <w:color w:val="000000"/>
                <w:sz w:val="24"/>
              </w:rPr>
              <w:t xml:space="preserve">149 </w:t>
            </w:r>
          </w:p>
        </w:tc>
        <w:tc>
          <w:tcPr>
            <w:tcW w:w="1044" w:type="dxa"/>
            <w:tcBorders>
              <w:top w:val="nil"/>
              <w:left w:val="nil"/>
              <w:bottom w:val="nil"/>
              <w:right w:val="nil"/>
            </w:tcBorders>
            <w:shd w:val="clear" w:color="auto" w:fill="FFFFFF"/>
          </w:tcPr>
          <w:p w14:paraId="5F199CBE" w14:textId="77777777" w:rsidR="00286CE7" w:rsidRPr="00286CE7" w:rsidRDefault="00286CE7" w:rsidP="00286CE7">
            <w:pPr>
              <w:ind w:left="103"/>
              <w:rPr>
                <w:rFonts w:ascii="Corbel" w:eastAsia="Corbel" w:hAnsi="Corbel" w:cs="Corbel"/>
                <w:color w:val="000000"/>
                <w:sz w:val="24"/>
              </w:rPr>
            </w:pPr>
            <w:r w:rsidRPr="00286CE7">
              <w:rPr>
                <w:rFonts w:ascii="Corbel" w:eastAsia="Corbel" w:hAnsi="Corbel" w:cs="Corbel"/>
                <w:color w:val="000000"/>
                <w:sz w:val="24"/>
              </w:rPr>
              <w:t xml:space="preserve">300 </w:t>
            </w:r>
          </w:p>
        </w:tc>
        <w:tc>
          <w:tcPr>
            <w:tcW w:w="789" w:type="dxa"/>
            <w:tcBorders>
              <w:top w:val="nil"/>
              <w:left w:val="nil"/>
              <w:bottom w:val="nil"/>
              <w:right w:val="nil"/>
            </w:tcBorders>
            <w:shd w:val="clear" w:color="auto" w:fill="FFFFFF"/>
          </w:tcPr>
          <w:p w14:paraId="749F0501" w14:textId="77777777" w:rsidR="00286CE7" w:rsidRPr="00286CE7" w:rsidRDefault="00286CE7" w:rsidP="00286CE7">
            <w:pPr>
              <w:ind w:left="99"/>
              <w:rPr>
                <w:rFonts w:ascii="Corbel" w:eastAsia="Corbel" w:hAnsi="Corbel" w:cs="Corbel"/>
                <w:color w:val="000000"/>
                <w:sz w:val="24"/>
              </w:rPr>
            </w:pPr>
            <w:r w:rsidRPr="00286CE7">
              <w:rPr>
                <w:rFonts w:ascii="Corbel" w:eastAsia="Corbel" w:hAnsi="Corbel" w:cs="Corbel"/>
                <w:color w:val="000000"/>
                <w:sz w:val="24"/>
              </w:rPr>
              <w:t xml:space="preserve">467 </w:t>
            </w:r>
          </w:p>
        </w:tc>
        <w:tc>
          <w:tcPr>
            <w:tcW w:w="1044" w:type="dxa"/>
            <w:tcBorders>
              <w:top w:val="nil"/>
              <w:left w:val="nil"/>
              <w:bottom w:val="nil"/>
              <w:right w:val="nil"/>
            </w:tcBorders>
            <w:shd w:val="clear" w:color="auto" w:fill="FFFFFF"/>
          </w:tcPr>
          <w:p w14:paraId="138FEB5B" w14:textId="77777777" w:rsidR="00286CE7" w:rsidRPr="00286CE7" w:rsidRDefault="00286CE7" w:rsidP="00286CE7">
            <w:pPr>
              <w:ind w:left="116"/>
              <w:jc w:val="center"/>
              <w:rPr>
                <w:rFonts w:ascii="Corbel" w:eastAsia="Corbel" w:hAnsi="Corbel" w:cs="Corbel"/>
                <w:color w:val="000000"/>
                <w:sz w:val="24"/>
              </w:rPr>
            </w:pPr>
            <w:r w:rsidRPr="00286CE7">
              <w:rPr>
                <w:rFonts w:ascii="Corbel" w:eastAsia="Corbel" w:hAnsi="Corbel" w:cs="Corbel"/>
                <w:color w:val="000000"/>
                <w:sz w:val="24"/>
              </w:rPr>
              <w:t xml:space="preserve">432 </w:t>
            </w:r>
          </w:p>
        </w:tc>
      </w:tr>
      <w:tr w:rsidR="00286CE7" w:rsidRPr="00286CE7" w14:paraId="3A14CC4F" w14:textId="77777777" w:rsidTr="00176994">
        <w:trPr>
          <w:trHeight w:val="456"/>
        </w:trPr>
        <w:tc>
          <w:tcPr>
            <w:tcW w:w="2331" w:type="dxa"/>
            <w:tcBorders>
              <w:top w:val="nil"/>
              <w:left w:val="nil"/>
              <w:bottom w:val="nil"/>
              <w:right w:val="nil"/>
            </w:tcBorders>
            <w:shd w:val="clear" w:color="auto" w:fill="DFEAF5"/>
          </w:tcPr>
          <w:p w14:paraId="4EFD8E8B" w14:textId="77777777" w:rsidR="00286CE7" w:rsidRPr="00286CE7" w:rsidRDefault="00286CE7" w:rsidP="00286CE7">
            <w:pPr>
              <w:ind w:left="110"/>
              <w:rPr>
                <w:rFonts w:ascii="Corbel" w:eastAsia="Corbel" w:hAnsi="Corbel" w:cs="Corbel"/>
                <w:color w:val="000000"/>
                <w:sz w:val="24"/>
              </w:rPr>
            </w:pPr>
            <w:proofErr w:type="spellStart"/>
            <w:r w:rsidRPr="00286CE7">
              <w:rPr>
                <w:rFonts w:ascii="Corbel" w:eastAsia="Corbel" w:hAnsi="Corbel" w:cs="Corbel"/>
                <w:color w:val="000000"/>
                <w:sz w:val="24"/>
              </w:rPr>
              <w:t>Usk</w:t>
            </w:r>
            <w:proofErr w:type="spellEnd"/>
            <w:r w:rsidRPr="00286CE7">
              <w:rPr>
                <w:rFonts w:ascii="Corbel" w:eastAsia="Corbel" w:hAnsi="Corbel" w:cs="Corbel"/>
                <w:color w:val="000000"/>
                <w:sz w:val="24"/>
              </w:rPr>
              <w:t>/</w:t>
            </w:r>
            <w:proofErr w:type="spellStart"/>
            <w:r w:rsidRPr="00286CE7">
              <w:rPr>
                <w:rFonts w:ascii="Corbel" w:eastAsia="Corbel" w:hAnsi="Corbel" w:cs="Corbel"/>
                <w:color w:val="000000"/>
                <w:sz w:val="24"/>
              </w:rPr>
              <w:t>Prescoed</w:t>
            </w:r>
            <w:proofErr w:type="spellEnd"/>
            <w:r w:rsidRPr="00286CE7">
              <w:rPr>
                <w:rFonts w:ascii="Corbel" w:eastAsia="Corbel" w:hAnsi="Corbel" w:cs="Corbel"/>
                <w:color w:val="000000"/>
                <w:sz w:val="24"/>
              </w:rPr>
              <w:t xml:space="preserve"> </w:t>
            </w:r>
          </w:p>
        </w:tc>
        <w:tc>
          <w:tcPr>
            <w:tcW w:w="933" w:type="dxa"/>
            <w:tcBorders>
              <w:top w:val="nil"/>
              <w:left w:val="nil"/>
              <w:bottom w:val="nil"/>
              <w:right w:val="nil"/>
            </w:tcBorders>
            <w:shd w:val="clear" w:color="auto" w:fill="DFEAF5"/>
          </w:tcPr>
          <w:p w14:paraId="70524861" w14:textId="77777777" w:rsidR="00286CE7" w:rsidRPr="00286CE7" w:rsidRDefault="00286CE7" w:rsidP="00286CE7">
            <w:pPr>
              <w:ind w:left="178"/>
              <w:rPr>
                <w:rFonts w:ascii="Corbel" w:eastAsia="Corbel" w:hAnsi="Corbel" w:cs="Corbel"/>
                <w:color w:val="000000"/>
                <w:sz w:val="24"/>
              </w:rPr>
            </w:pPr>
            <w:r w:rsidRPr="00286CE7">
              <w:rPr>
                <w:rFonts w:ascii="Corbel" w:eastAsia="Corbel" w:hAnsi="Corbel" w:cs="Corbel"/>
                <w:color w:val="000000"/>
                <w:sz w:val="24"/>
              </w:rPr>
              <w:t xml:space="preserve">0 </w:t>
            </w:r>
          </w:p>
        </w:tc>
        <w:tc>
          <w:tcPr>
            <w:tcW w:w="962" w:type="dxa"/>
            <w:tcBorders>
              <w:top w:val="nil"/>
              <w:left w:val="nil"/>
              <w:bottom w:val="nil"/>
              <w:right w:val="nil"/>
            </w:tcBorders>
            <w:shd w:val="clear" w:color="auto" w:fill="DFEAF5"/>
          </w:tcPr>
          <w:p w14:paraId="1FAFA1EF" w14:textId="77777777" w:rsidR="00286CE7" w:rsidRPr="00286CE7" w:rsidRDefault="00286CE7" w:rsidP="00286CE7">
            <w:pPr>
              <w:ind w:left="183"/>
              <w:rPr>
                <w:rFonts w:ascii="Corbel" w:eastAsia="Corbel" w:hAnsi="Corbel" w:cs="Corbel"/>
                <w:color w:val="000000"/>
                <w:sz w:val="24"/>
              </w:rPr>
            </w:pPr>
            <w:r w:rsidRPr="00286CE7">
              <w:rPr>
                <w:rFonts w:ascii="Corbel" w:eastAsia="Corbel" w:hAnsi="Corbel" w:cs="Corbel"/>
                <w:color w:val="000000"/>
                <w:sz w:val="24"/>
              </w:rPr>
              <w:t xml:space="preserve">0 </w:t>
            </w:r>
          </w:p>
        </w:tc>
        <w:tc>
          <w:tcPr>
            <w:tcW w:w="1072" w:type="dxa"/>
            <w:tcBorders>
              <w:top w:val="nil"/>
              <w:left w:val="nil"/>
              <w:bottom w:val="nil"/>
              <w:right w:val="nil"/>
            </w:tcBorders>
            <w:shd w:val="clear" w:color="auto" w:fill="DFEAF5"/>
          </w:tcPr>
          <w:p w14:paraId="2FE4087F" w14:textId="77777777" w:rsidR="00286CE7" w:rsidRPr="00286CE7" w:rsidRDefault="00286CE7" w:rsidP="00286CE7">
            <w:pPr>
              <w:ind w:left="230"/>
              <w:rPr>
                <w:rFonts w:ascii="Corbel" w:eastAsia="Corbel" w:hAnsi="Corbel" w:cs="Corbel"/>
                <w:color w:val="000000"/>
                <w:sz w:val="24"/>
              </w:rPr>
            </w:pPr>
            <w:r w:rsidRPr="00286CE7">
              <w:rPr>
                <w:rFonts w:ascii="Corbel" w:eastAsia="Corbel" w:hAnsi="Corbel" w:cs="Corbel"/>
                <w:color w:val="000000"/>
                <w:sz w:val="24"/>
              </w:rPr>
              <w:t xml:space="preserve">0 </w:t>
            </w:r>
          </w:p>
        </w:tc>
        <w:tc>
          <w:tcPr>
            <w:tcW w:w="1042" w:type="dxa"/>
            <w:tcBorders>
              <w:top w:val="nil"/>
              <w:left w:val="nil"/>
              <w:bottom w:val="nil"/>
              <w:right w:val="nil"/>
            </w:tcBorders>
            <w:shd w:val="clear" w:color="auto" w:fill="DFEAF5"/>
          </w:tcPr>
          <w:p w14:paraId="5A26AC3A" w14:textId="77777777" w:rsidR="00286CE7" w:rsidRPr="00286CE7" w:rsidRDefault="00286CE7" w:rsidP="00286CE7">
            <w:pPr>
              <w:ind w:left="158"/>
              <w:rPr>
                <w:rFonts w:ascii="Corbel" w:eastAsia="Corbel" w:hAnsi="Corbel" w:cs="Corbel"/>
                <w:color w:val="000000"/>
                <w:sz w:val="24"/>
              </w:rPr>
            </w:pPr>
            <w:r w:rsidRPr="00286CE7">
              <w:rPr>
                <w:rFonts w:ascii="Corbel" w:eastAsia="Corbel" w:hAnsi="Corbel" w:cs="Corbel"/>
                <w:color w:val="000000"/>
                <w:sz w:val="24"/>
              </w:rPr>
              <w:t xml:space="preserve">29 </w:t>
            </w:r>
          </w:p>
        </w:tc>
        <w:tc>
          <w:tcPr>
            <w:tcW w:w="1044" w:type="dxa"/>
            <w:tcBorders>
              <w:top w:val="nil"/>
              <w:left w:val="nil"/>
              <w:bottom w:val="nil"/>
              <w:right w:val="nil"/>
            </w:tcBorders>
            <w:shd w:val="clear" w:color="auto" w:fill="DFEAF5"/>
          </w:tcPr>
          <w:p w14:paraId="18AA20D6" w14:textId="77777777" w:rsidR="00286CE7" w:rsidRPr="00286CE7" w:rsidRDefault="00286CE7" w:rsidP="00286CE7">
            <w:pPr>
              <w:ind w:left="173"/>
              <w:rPr>
                <w:rFonts w:ascii="Corbel" w:eastAsia="Corbel" w:hAnsi="Corbel" w:cs="Corbel"/>
                <w:color w:val="000000"/>
                <w:sz w:val="24"/>
              </w:rPr>
            </w:pPr>
            <w:r w:rsidRPr="00286CE7">
              <w:rPr>
                <w:rFonts w:ascii="Corbel" w:eastAsia="Corbel" w:hAnsi="Corbel" w:cs="Corbel"/>
                <w:color w:val="000000"/>
                <w:sz w:val="24"/>
              </w:rPr>
              <w:t xml:space="preserve">13 </w:t>
            </w:r>
          </w:p>
        </w:tc>
        <w:tc>
          <w:tcPr>
            <w:tcW w:w="789" w:type="dxa"/>
            <w:tcBorders>
              <w:top w:val="nil"/>
              <w:left w:val="nil"/>
              <w:bottom w:val="nil"/>
              <w:right w:val="nil"/>
            </w:tcBorders>
            <w:shd w:val="clear" w:color="auto" w:fill="DFEAF5"/>
          </w:tcPr>
          <w:p w14:paraId="51BA7D92" w14:textId="77777777" w:rsidR="00286CE7" w:rsidRPr="00286CE7" w:rsidRDefault="00286CE7" w:rsidP="00286CE7">
            <w:pPr>
              <w:ind w:left="158"/>
              <w:rPr>
                <w:rFonts w:ascii="Corbel" w:eastAsia="Corbel" w:hAnsi="Corbel" w:cs="Corbel"/>
                <w:color w:val="000000"/>
                <w:sz w:val="24"/>
              </w:rPr>
            </w:pPr>
            <w:r w:rsidRPr="00286CE7">
              <w:rPr>
                <w:rFonts w:ascii="Corbel" w:eastAsia="Corbel" w:hAnsi="Corbel" w:cs="Corbel"/>
                <w:color w:val="000000"/>
                <w:sz w:val="24"/>
              </w:rPr>
              <w:t xml:space="preserve">39 </w:t>
            </w:r>
          </w:p>
        </w:tc>
        <w:tc>
          <w:tcPr>
            <w:tcW w:w="1044" w:type="dxa"/>
            <w:tcBorders>
              <w:top w:val="nil"/>
              <w:left w:val="nil"/>
              <w:bottom w:val="nil"/>
              <w:right w:val="nil"/>
            </w:tcBorders>
            <w:shd w:val="clear" w:color="auto" w:fill="DFEAF5"/>
          </w:tcPr>
          <w:p w14:paraId="7A701CFB" w14:textId="77777777" w:rsidR="00286CE7" w:rsidRPr="00286CE7" w:rsidRDefault="00286CE7" w:rsidP="00286CE7">
            <w:pPr>
              <w:ind w:left="116"/>
              <w:jc w:val="center"/>
              <w:rPr>
                <w:rFonts w:ascii="Corbel" w:eastAsia="Corbel" w:hAnsi="Corbel" w:cs="Corbel"/>
                <w:color w:val="000000"/>
                <w:sz w:val="24"/>
              </w:rPr>
            </w:pPr>
            <w:r w:rsidRPr="00286CE7">
              <w:rPr>
                <w:rFonts w:ascii="Corbel" w:eastAsia="Corbel" w:hAnsi="Corbel" w:cs="Corbel"/>
                <w:color w:val="000000"/>
                <w:sz w:val="24"/>
              </w:rPr>
              <w:t xml:space="preserve">19 </w:t>
            </w:r>
          </w:p>
        </w:tc>
      </w:tr>
      <w:tr w:rsidR="00286CE7" w:rsidRPr="00286CE7" w14:paraId="221B3816" w14:textId="77777777" w:rsidTr="00176994">
        <w:trPr>
          <w:trHeight w:val="456"/>
        </w:trPr>
        <w:tc>
          <w:tcPr>
            <w:tcW w:w="2331" w:type="dxa"/>
            <w:tcBorders>
              <w:top w:val="nil"/>
              <w:left w:val="nil"/>
              <w:bottom w:val="nil"/>
              <w:right w:val="nil"/>
            </w:tcBorders>
            <w:shd w:val="clear" w:color="auto" w:fill="1E5E9E"/>
          </w:tcPr>
          <w:p w14:paraId="4AEEC7BE" w14:textId="77777777" w:rsidR="00286CE7" w:rsidRPr="00286CE7" w:rsidRDefault="00286CE7" w:rsidP="00286CE7">
            <w:pPr>
              <w:ind w:left="110"/>
              <w:rPr>
                <w:rFonts w:ascii="Corbel" w:eastAsia="Corbel" w:hAnsi="Corbel" w:cs="Corbel"/>
                <w:color w:val="000000"/>
                <w:sz w:val="24"/>
                <w:szCs w:val="24"/>
              </w:rPr>
            </w:pPr>
            <w:r w:rsidRPr="00286CE7">
              <w:rPr>
                <w:rFonts w:ascii="Corbel" w:eastAsia="Corbel" w:hAnsi="Corbel" w:cs="Corbel"/>
                <w:b/>
                <w:color w:val="FFFFFF"/>
                <w:sz w:val="24"/>
                <w:szCs w:val="24"/>
              </w:rPr>
              <w:t xml:space="preserve"> Total </w:t>
            </w:r>
          </w:p>
        </w:tc>
        <w:tc>
          <w:tcPr>
            <w:tcW w:w="933" w:type="dxa"/>
            <w:tcBorders>
              <w:top w:val="nil"/>
              <w:left w:val="nil"/>
              <w:bottom w:val="nil"/>
              <w:right w:val="nil"/>
            </w:tcBorders>
            <w:shd w:val="clear" w:color="auto" w:fill="1E5E9E"/>
          </w:tcPr>
          <w:p w14:paraId="4571A415" w14:textId="77777777" w:rsidR="00286CE7" w:rsidRPr="00286CE7" w:rsidRDefault="00286CE7" w:rsidP="00286CE7">
            <w:pPr>
              <w:ind w:left="63"/>
              <w:rPr>
                <w:rFonts w:ascii="Corbel" w:eastAsia="Corbel" w:hAnsi="Corbel" w:cs="Corbel"/>
                <w:color w:val="000000"/>
                <w:sz w:val="24"/>
                <w:szCs w:val="24"/>
              </w:rPr>
            </w:pPr>
            <w:r w:rsidRPr="00286CE7">
              <w:rPr>
                <w:rFonts w:ascii="Corbel" w:eastAsia="Corbel" w:hAnsi="Corbel" w:cs="Corbel"/>
                <w:b/>
                <w:color w:val="FFFFFF"/>
                <w:sz w:val="24"/>
                <w:szCs w:val="24"/>
              </w:rPr>
              <w:t xml:space="preserve">517 </w:t>
            </w:r>
          </w:p>
        </w:tc>
        <w:tc>
          <w:tcPr>
            <w:tcW w:w="962" w:type="dxa"/>
            <w:tcBorders>
              <w:top w:val="nil"/>
              <w:left w:val="nil"/>
              <w:bottom w:val="nil"/>
              <w:right w:val="nil"/>
            </w:tcBorders>
            <w:shd w:val="clear" w:color="auto" w:fill="1E5E9E"/>
          </w:tcPr>
          <w:p w14:paraId="33B08E39" w14:textId="77777777" w:rsidR="00286CE7" w:rsidRPr="00286CE7" w:rsidRDefault="00286CE7" w:rsidP="00286CE7">
            <w:pPr>
              <w:ind w:left="60"/>
              <w:rPr>
                <w:rFonts w:ascii="Corbel" w:eastAsia="Corbel" w:hAnsi="Corbel" w:cs="Corbel"/>
                <w:color w:val="000000"/>
                <w:sz w:val="24"/>
                <w:szCs w:val="24"/>
              </w:rPr>
            </w:pPr>
            <w:r w:rsidRPr="00286CE7">
              <w:rPr>
                <w:rFonts w:ascii="Corbel" w:eastAsia="Corbel" w:hAnsi="Corbel" w:cs="Corbel"/>
                <w:b/>
                <w:color w:val="FFFFFF"/>
                <w:sz w:val="24"/>
                <w:szCs w:val="24"/>
              </w:rPr>
              <w:t xml:space="preserve">617 </w:t>
            </w:r>
          </w:p>
        </w:tc>
        <w:tc>
          <w:tcPr>
            <w:tcW w:w="1072" w:type="dxa"/>
            <w:tcBorders>
              <w:top w:val="nil"/>
              <w:left w:val="nil"/>
              <w:bottom w:val="nil"/>
              <w:right w:val="nil"/>
            </w:tcBorders>
            <w:shd w:val="clear" w:color="auto" w:fill="1E5E9E"/>
          </w:tcPr>
          <w:p w14:paraId="174CFD52" w14:textId="77777777" w:rsidR="00286CE7" w:rsidRPr="00286CE7" w:rsidRDefault="00286CE7" w:rsidP="00286CE7">
            <w:pPr>
              <w:rPr>
                <w:rFonts w:ascii="Corbel" w:eastAsia="Corbel" w:hAnsi="Corbel" w:cs="Corbel"/>
                <w:color w:val="000000"/>
                <w:sz w:val="24"/>
                <w:szCs w:val="24"/>
              </w:rPr>
            </w:pPr>
            <w:r w:rsidRPr="00286CE7">
              <w:rPr>
                <w:rFonts w:ascii="Corbel" w:eastAsia="Corbel" w:hAnsi="Corbel" w:cs="Corbel"/>
                <w:b/>
                <w:color w:val="FFFFFF"/>
                <w:sz w:val="24"/>
                <w:szCs w:val="24"/>
              </w:rPr>
              <w:t xml:space="preserve">1,098 </w:t>
            </w:r>
          </w:p>
        </w:tc>
        <w:tc>
          <w:tcPr>
            <w:tcW w:w="1042" w:type="dxa"/>
            <w:tcBorders>
              <w:top w:val="nil"/>
              <w:left w:val="nil"/>
              <w:bottom w:val="nil"/>
              <w:right w:val="nil"/>
            </w:tcBorders>
            <w:shd w:val="clear" w:color="auto" w:fill="1E5E9E"/>
          </w:tcPr>
          <w:p w14:paraId="7F9EF9BE" w14:textId="77777777" w:rsidR="00286CE7" w:rsidRPr="00286CE7" w:rsidRDefault="00286CE7" w:rsidP="00286CE7">
            <w:pPr>
              <w:rPr>
                <w:rFonts w:ascii="Corbel" w:eastAsia="Corbel" w:hAnsi="Corbel" w:cs="Corbel"/>
                <w:color w:val="000000"/>
                <w:sz w:val="24"/>
                <w:szCs w:val="24"/>
              </w:rPr>
            </w:pPr>
            <w:r w:rsidRPr="00286CE7">
              <w:rPr>
                <w:rFonts w:ascii="Corbel" w:eastAsia="Corbel" w:hAnsi="Corbel" w:cs="Corbel"/>
                <w:b/>
                <w:color w:val="FFFFFF"/>
                <w:sz w:val="24"/>
                <w:szCs w:val="24"/>
              </w:rPr>
              <w:t xml:space="preserve">1,831 </w:t>
            </w:r>
          </w:p>
        </w:tc>
        <w:tc>
          <w:tcPr>
            <w:tcW w:w="1044" w:type="dxa"/>
            <w:tcBorders>
              <w:top w:val="nil"/>
              <w:left w:val="nil"/>
              <w:bottom w:val="nil"/>
              <w:right w:val="nil"/>
            </w:tcBorders>
            <w:shd w:val="clear" w:color="auto" w:fill="1E5E9E"/>
          </w:tcPr>
          <w:p w14:paraId="10DFEEC1" w14:textId="77777777" w:rsidR="00286CE7" w:rsidRPr="00286CE7" w:rsidRDefault="00286CE7" w:rsidP="00286CE7">
            <w:pPr>
              <w:rPr>
                <w:rFonts w:ascii="Corbel" w:eastAsia="Corbel" w:hAnsi="Corbel" w:cs="Corbel"/>
                <w:color w:val="000000"/>
                <w:sz w:val="24"/>
                <w:szCs w:val="24"/>
              </w:rPr>
            </w:pPr>
            <w:r w:rsidRPr="00286CE7">
              <w:rPr>
                <w:rFonts w:ascii="Corbel" w:eastAsia="Corbel" w:hAnsi="Corbel" w:cs="Corbel"/>
                <w:b/>
                <w:color w:val="FFFFFF"/>
                <w:sz w:val="24"/>
                <w:szCs w:val="24"/>
              </w:rPr>
              <w:t xml:space="preserve">2,363 </w:t>
            </w:r>
          </w:p>
        </w:tc>
        <w:tc>
          <w:tcPr>
            <w:tcW w:w="789" w:type="dxa"/>
            <w:tcBorders>
              <w:top w:val="nil"/>
              <w:left w:val="nil"/>
              <w:bottom w:val="nil"/>
              <w:right w:val="nil"/>
            </w:tcBorders>
            <w:shd w:val="clear" w:color="auto" w:fill="1E5E9E"/>
          </w:tcPr>
          <w:p w14:paraId="79D717FC" w14:textId="77777777" w:rsidR="00286CE7" w:rsidRPr="00286CE7" w:rsidRDefault="00286CE7" w:rsidP="00286CE7">
            <w:pPr>
              <w:rPr>
                <w:rFonts w:ascii="Corbel" w:eastAsia="Corbel" w:hAnsi="Corbel" w:cs="Corbel"/>
                <w:color w:val="000000"/>
                <w:sz w:val="24"/>
                <w:szCs w:val="24"/>
              </w:rPr>
            </w:pPr>
            <w:r w:rsidRPr="00286CE7">
              <w:rPr>
                <w:rFonts w:ascii="Corbel" w:eastAsia="Corbel" w:hAnsi="Corbel" w:cs="Corbel"/>
                <w:b/>
                <w:color w:val="FFFFFF"/>
                <w:sz w:val="24"/>
                <w:szCs w:val="24"/>
              </w:rPr>
              <w:t xml:space="preserve">3,033 </w:t>
            </w:r>
          </w:p>
        </w:tc>
        <w:tc>
          <w:tcPr>
            <w:tcW w:w="1044" w:type="dxa"/>
            <w:tcBorders>
              <w:top w:val="nil"/>
              <w:left w:val="nil"/>
              <w:bottom w:val="nil"/>
              <w:right w:val="nil"/>
            </w:tcBorders>
            <w:shd w:val="clear" w:color="auto" w:fill="1E5E9E"/>
          </w:tcPr>
          <w:p w14:paraId="4BC00F63" w14:textId="77777777" w:rsidR="00286CE7" w:rsidRPr="00286CE7" w:rsidRDefault="00286CE7" w:rsidP="00286CE7">
            <w:pPr>
              <w:ind w:left="116"/>
              <w:jc w:val="center"/>
              <w:rPr>
                <w:rFonts w:ascii="Corbel" w:eastAsia="Corbel" w:hAnsi="Corbel" w:cs="Corbel"/>
                <w:color w:val="000000"/>
                <w:sz w:val="24"/>
                <w:szCs w:val="24"/>
              </w:rPr>
            </w:pPr>
            <w:r w:rsidRPr="00286CE7">
              <w:rPr>
                <w:rFonts w:ascii="Corbel" w:eastAsia="Corbel" w:hAnsi="Corbel" w:cs="Corbel"/>
                <w:b/>
                <w:color w:val="FFFFFF"/>
                <w:sz w:val="24"/>
                <w:szCs w:val="24"/>
              </w:rPr>
              <w:t xml:space="preserve">3,454 </w:t>
            </w:r>
          </w:p>
        </w:tc>
      </w:tr>
    </w:tbl>
    <w:p w14:paraId="11E8B18D" w14:textId="364FF70F" w:rsidR="00976E2B" w:rsidRPr="003B31A4" w:rsidRDefault="003B31A4" w:rsidP="00C1314E">
      <w:pPr>
        <w:spacing w:line="360" w:lineRule="auto"/>
        <w:rPr>
          <w:rFonts w:ascii="Arial" w:hAnsi="Arial" w:cs="Arial"/>
          <w:sz w:val="16"/>
          <w:szCs w:val="16"/>
        </w:rPr>
      </w:pPr>
      <w:r w:rsidRPr="003B31A4">
        <w:rPr>
          <w:rFonts w:ascii="Arial" w:hAnsi="Arial" w:cs="Arial"/>
          <w:sz w:val="16"/>
          <w:szCs w:val="16"/>
        </w:rPr>
        <w:t xml:space="preserve"> (Jones, 2020</w:t>
      </w:r>
      <w:r w:rsidR="00F04552">
        <w:rPr>
          <w:rFonts w:ascii="Arial" w:hAnsi="Arial" w:cs="Arial"/>
          <w:sz w:val="16"/>
          <w:szCs w:val="16"/>
        </w:rPr>
        <w:t>e</w:t>
      </w:r>
      <w:r w:rsidRPr="003B31A4">
        <w:rPr>
          <w:rFonts w:ascii="Arial" w:hAnsi="Arial" w:cs="Arial"/>
          <w:sz w:val="16"/>
          <w:szCs w:val="16"/>
        </w:rPr>
        <w:t>)</w:t>
      </w:r>
    </w:p>
    <w:p w14:paraId="07F66AC6" w14:textId="6121FBCB" w:rsidR="002F7601" w:rsidRDefault="008944E4" w:rsidP="002F7601">
      <w:pPr>
        <w:spacing w:line="360" w:lineRule="auto"/>
        <w:rPr>
          <w:rFonts w:ascii="Arial" w:hAnsi="Arial" w:cs="Arial"/>
          <w:sz w:val="24"/>
          <w:szCs w:val="24"/>
        </w:rPr>
      </w:pPr>
      <w:r w:rsidRPr="001E4CD0">
        <w:rPr>
          <w:rFonts w:ascii="Arial" w:hAnsi="Arial" w:cs="Arial"/>
          <w:sz w:val="24"/>
          <w:szCs w:val="24"/>
        </w:rPr>
        <w:t>In prisons in Wales b</w:t>
      </w:r>
      <w:r w:rsidR="0022317A" w:rsidRPr="001E4CD0">
        <w:rPr>
          <w:rFonts w:ascii="Arial" w:hAnsi="Arial" w:cs="Arial"/>
          <w:sz w:val="24"/>
          <w:szCs w:val="24"/>
        </w:rPr>
        <w:t>etween</w:t>
      </w:r>
      <w:r w:rsidR="00D31274" w:rsidRPr="001E4CD0">
        <w:rPr>
          <w:rFonts w:ascii="Arial" w:hAnsi="Arial" w:cs="Arial"/>
          <w:sz w:val="24"/>
          <w:szCs w:val="24"/>
        </w:rPr>
        <w:t xml:space="preserve"> </w:t>
      </w:r>
      <w:r w:rsidR="0022317A" w:rsidRPr="001E4CD0">
        <w:rPr>
          <w:rFonts w:ascii="Arial" w:hAnsi="Arial" w:cs="Arial"/>
          <w:sz w:val="24"/>
          <w:szCs w:val="24"/>
        </w:rPr>
        <w:t>2010 and 2018</w:t>
      </w:r>
      <w:r w:rsidR="00075BA6" w:rsidRPr="001E4CD0">
        <w:rPr>
          <w:rFonts w:ascii="Arial" w:hAnsi="Arial" w:cs="Arial"/>
          <w:sz w:val="24"/>
          <w:szCs w:val="24"/>
        </w:rPr>
        <w:t xml:space="preserve">, </w:t>
      </w:r>
      <w:r w:rsidR="007C471B" w:rsidRPr="001E4CD0">
        <w:rPr>
          <w:rFonts w:ascii="Arial" w:hAnsi="Arial" w:cs="Arial"/>
          <w:sz w:val="24"/>
          <w:szCs w:val="24"/>
        </w:rPr>
        <w:t xml:space="preserve">there </w:t>
      </w:r>
      <w:r w:rsidR="00EA636A" w:rsidRPr="001E4CD0">
        <w:rPr>
          <w:rFonts w:ascii="Arial" w:hAnsi="Arial" w:cs="Arial"/>
          <w:sz w:val="24"/>
          <w:szCs w:val="24"/>
        </w:rPr>
        <w:t>were a total</w:t>
      </w:r>
      <w:r w:rsidR="007C471B" w:rsidRPr="001E4CD0">
        <w:rPr>
          <w:rFonts w:ascii="Arial" w:hAnsi="Arial" w:cs="Arial"/>
          <w:sz w:val="24"/>
          <w:szCs w:val="24"/>
        </w:rPr>
        <w:t xml:space="preserve"> </w:t>
      </w:r>
      <w:r w:rsidR="00075BA6" w:rsidRPr="001E4CD0">
        <w:rPr>
          <w:rFonts w:ascii="Arial" w:hAnsi="Arial" w:cs="Arial"/>
          <w:sz w:val="24"/>
          <w:szCs w:val="24"/>
        </w:rPr>
        <w:t xml:space="preserve">26 </w:t>
      </w:r>
      <w:r w:rsidR="009F75A2" w:rsidRPr="001E4CD0">
        <w:rPr>
          <w:rFonts w:ascii="Arial" w:hAnsi="Arial" w:cs="Arial"/>
          <w:sz w:val="24"/>
          <w:szCs w:val="24"/>
        </w:rPr>
        <w:t>self-inflicted deaths</w:t>
      </w:r>
      <w:r w:rsidRPr="001E4CD0">
        <w:rPr>
          <w:rFonts w:ascii="Arial" w:hAnsi="Arial" w:cs="Arial"/>
          <w:sz w:val="24"/>
          <w:szCs w:val="24"/>
        </w:rPr>
        <w:t xml:space="preserve"> recorded – </w:t>
      </w:r>
      <w:r w:rsidR="00B60807" w:rsidRPr="001E4CD0">
        <w:rPr>
          <w:rFonts w:ascii="Arial" w:hAnsi="Arial" w:cs="Arial"/>
          <w:sz w:val="24"/>
          <w:szCs w:val="24"/>
        </w:rPr>
        <w:t>a</w:t>
      </w:r>
      <w:r w:rsidRPr="001E4CD0">
        <w:rPr>
          <w:rFonts w:ascii="Arial" w:hAnsi="Arial" w:cs="Arial"/>
          <w:sz w:val="24"/>
          <w:szCs w:val="24"/>
        </w:rPr>
        <w:t xml:space="preserve"> figure</w:t>
      </w:r>
      <w:r w:rsidR="00B60807" w:rsidRPr="001E4CD0">
        <w:rPr>
          <w:rFonts w:ascii="Arial" w:hAnsi="Arial" w:cs="Arial"/>
          <w:sz w:val="24"/>
          <w:szCs w:val="24"/>
        </w:rPr>
        <w:t xml:space="preserve"> which</w:t>
      </w:r>
      <w:r w:rsidR="00FB173E" w:rsidRPr="001E4CD0">
        <w:rPr>
          <w:rFonts w:ascii="Arial" w:hAnsi="Arial" w:cs="Arial"/>
          <w:sz w:val="24"/>
          <w:szCs w:val="24"/>
        </w:rPr>
        <w:t xml:space="preserve"> equates to </w:t>
      </w:r>
      <w:r w:rsidRPr="001E4CD0">
        <w:rPr>
          <w:rFonts w:ascii="Arial" w:hAnsi="Arial" w:cs="Arial"/>
          <w:sz w:val="24"/>
          <w:szCs w:val="24"/>
        </w:rPr>
        <w:t>one</w:t>
      </w:r>
      <w:r w:rsidR="005526F6" w:rsidRPr="001E4CD0">
        <w:rPr>
          <w:rFonts w:ascii="Arial" w:hAnsi="Arial" w:cs="Arial"/>
          <w:sz w:val="24"/>
          <w:szCs w:val="24"/>
        </w:rPr>
        <w:t xml:space="preserve"> prisoner taking their own life every four months</w:t>
      </w:r>
      <w:r w:rsidR="0033409F" w:rsidRPr="001E4CD0">
        <w:rPr>
          <w:rFonts w:ascii="Arial" w:hAnsi="Arial" w:cs="Arial"/>
          <w:sz w:val="24"/>
          <w:szCs w:val="24"/>
        </w:rPr>
        <w:t xml:space="preserve">, </w:t>
      </w:r>
      <w:r w:rsidR="00233109" w:rsidRPr="001E4CD0">
        <w:rPr>
          <w:rFonts w:ascii="Arial" w:hAnsi="Arial" w:cs="Arial"/>
          <w:sz w:val="24"/>
          <w:szCs w:val="24"/>
        </w:rPr>
        <w:t xml:space="preserve">a </w:t>
      </w:r>
      <w:r w:rsidR="001509E0" w:rsidRPr="001E4CD0">
        <w:rPr>
          <w:rFonts w:ascii="Arial" w:hAnsi="Arial" w:cs="Arial"/>
          <w:sz w:val="24"/>
          <w:szCs w:val="24"/>
        </w:rPr>
        <w:t xml:space="preserve">tragic revelation </w:t>
      </w:r>
      <w:r w:rsidR="00F74181" w:rsidRPr="001E4CD0">
        <w:rPr>
          <w:rFonts w:ascii="Arial" w:hAnsi="Arial" w:cs="Arial"/>
          <w:sz w:val="24"/>
          <w:szCs w:val="24"/>
        </w:rPr>
        <w:t>made by Jones (</w:t>
      </w:r>
      <w:r w:rsidR="00237CE1" w:rsidRPr="001E4CD0">
        <w:rPr>
          <w:rFonts w:ascii="Arial" w:hAnsi="Arial" w:cs="Arial"/>
          <w:sz w:val="24"/>
          <w:szCs w:val="24"/>
        </w:rPr>
        <w:t>2019</w:t>
      </w:r>
      <w:r w:rsidR="00901A37">
        <w:rPr>
          <w:rFonts w:ascii="Arial" w:hAnsi="Arial" w:cs="Arial"/>
          <w:sz w:val="24"/>
          <w:szCs w:val="24"/>
        </w:rPr>
        <w:t>d</w:t>
      </w:r>
      <w:r w:rsidR="00237CE1" w:rsidRPr="001E4CD0">
        <w:rPr>
          <w:rFonts w:ascii="Arial" w:hAnsi="Arial" w:cs="Arial"/>
          <w:sz w:val="24"/>
          <w:szCs w:val="24"/>
        </w:rPr>
        <w:t>) in his report.</w:t>
      </w:r>
      <w:r w:rsidR="001C7EFF">
        <w:rPr>
          <w:rFonts w:ascii="Arial" w:hAnsi="Arial" w:cs="Arial"/>
          <w:sz w:val="24"/>
          <w:szCs w:val="24"/>
        </w:rPr>
        <w:t xml:space="preserve">  </w:t>
      </w:r>
      <w:r w:rsidR="002F7601">
        <w:rPr>
          <w:rFonts w:ascii="Arial" w:hAnsi="Arial" w:cs="Arial"/>
          <w:sz w:val="24"/>
          <w:szCs w:val="24"/>
        </w:rPr>
        <w:t xml:space="preserve">INQUEST (2020a) uncovered numerous failings contributing to the deaths of prisoners since 2013, following the analysis of 61 death inquest files.  These failings include – insufficient and inconsistent mental health services, </w:t>
      </w:r>
      <w:r w:rsidR="002F7601" w:rsidRPr="001E784F">
        <w:rPr>
          <w:rFonts w:ascii="Arial" w:hAnsi="Arial" w:cs="Arial"/>
          <w:sz w:val="24"/>
          <w:szCs w:val="24"/>
        </w:rPr>
        <w:t>difficulty accessing prisoners’ medication</w:t>
      </w:r>
      <w:r w:rsidR="002F7601">
        <w:rPr>
          <w:rFonts w:ascii="Arial" w:hAnsi="Arial" w:cs="Arial"/>
          <w:sz w:val="24"/>
          <w:szCs w:val="24"/>
        </w:rPr>
        <w:t>, failing to provide basic medical care to prisoners that suffer with their mental or physical health, neglect of emergency care including delays in the calling of emergency services and the poor communication between prison staff and health professionals (INQUEST, 2020b).</w:t>
      </w:r>
    </w:p>
    <w:p w14:paraId="3C2F1429" w14:textId="136AF138" w:rsidR="002F7601" w:rsidRDefault="002F7601" w:rsidP="001E4CD0">
      <w:pPr>
        <w:spacing w:line="360" w:lineRule="auto"/>
        <w:rPr>
          <w:rFonts w:ascii="Arial" w:hAnsi="Arial" w:cs="Arial"/>
          <w:sz w:val="24"/>
          <w:szCs w:val="24"/>
        </w:rPr>
      </w:pPr>
    </w:p>
    <w:p w14:paraId="13037A4E" w14:textId="6932D390" w:rsidR="00941CF9" w:rsidRPr="005B32BC" w:rsidRDefault="000110A8" w:rsidP="005B32BC">
      <w:pPr>
        <w:spacing w:line="360" w:lineRule="auto"/>
        <w:rPr>
          <w:rFonts w:ascii="Arial" w:hAnsi="Arial" w:cs="Arial"/>
          <w:sz w:val="24"/>
          <w:szCs w:val="24"/>
        </w:rPr>
      </w:pPr>
      <w:r w:rsidRPr="001E4CD0">
        <w:br w:type="page"/>
      </w:r>
    </w:p>
    <w:p w14:paraId="1DBD8C0A" w14:textId="60A17B21" w:rsidR="008F6DBD" w:rsidRDefault="00DB1BF4" w:rsidP="000D4D11">
      <w:pPr>
        <w:pStyle w:val="Heading1"/>
        <w:numPr>
          <w:ilvl w:val="0"/>
          <w:numId w:val="0"/>
        </w:numPr>
        <w:spacing w:line="360" w:lineRule="auto"/>
        <w:ind w:left="432" w:hanging="432"/>
      </w:pPr>
      <w:bookmarkStart w:id="7" w:name="_Toc99120292"/>
      <w:r>
        <w:t xml:space="preserve">5. </w:t>
      </w:r>
      <w:r w:rsidR="00866114">
        <w:t>Pressures on prison health care services</w:t>
      </w:r>
      <w:bookmarkEnd w:id="7"/>
    </w:p>
    <w:p w14:paraId="5A1582D1" w14:textId="3DF3295A" w:rsidR="000D4D11" w:rsidRDefault="001C4B28" w:rsidP="00236525">
      <w:pPr>
        <w:spacing w:line="360" w:lineRule="auto"/>
        <w:rPr>
          <w:rFonts w:ascii="Arial" w:hAnsi="Arial" w:cs="Arial"/>
          <w:sz w:val="24"/>
          <w:szCs w:val="24"/>
        </w:rPr>
      </w:pPr>
      <w:r>
        <w:rPr>
          <w:rFonts w:ascii="Arial" w:hAnsi="Arial" w:cs="Arial"/>
          <w:sz w:val="24"/>
          <w:szCs w:val="24"/>
        </w:rPr>
        <w:t>Pressures on</w:t>
      </w:r>
      <w:r w:rsidR="00A74C3A">
        <w:rPr>
          <w:rFonts w:ascii="Arial" w:hAnsi="Arial" w:cs="Arial"/>
          <w:sz w:val="24"/>
          <w:szCs w:val="24"/>
        </w:rPr>
        <w:t xml:space="preserve"> any</w:t>
      </w:r>
      <w:r>
        <w:rPr>
          <w:rFonts w:ascii="Arial" w:hAnsi="Arial" w:cs="Arial"/>
          <w:sz w:val="24"/>
          <w:szCs w:val="24"/>
        </w:rPr>
        <w:t xml:space="preserve"> health care service </w:t>
      </w:r>
      <w:r w:rsidR="00A74C3A">
        <w:rPr>
          <w:rFonts w:ascii="Arial" w:hAnsi="Arial" w:cs="Arial"/>
          <w:sz w:val="24"/>
          <w:szCs w:val="24"/>
        </w:rPr>
        <w:t>results in</w:t>
      </w:r>
      <w:r>
        <w:rPr>
          <w:rFonts w:ascii="Arial" w:hAnsi="Arial" w:cs="Arial"/>
          <w:sz w:val="24"/>
          <w:szCs w:val="24"/>
        </w:rPr>
        <w:t xml:space="preserve"> a profound impact on </w:t>
      </w:r>
      <w:r w:rsidR="00006CAB">
        <w:rPr>
          <w:rFonts w:ascii="Arial" w:hAnsi="Arial" w:cs="Arial"/>
          <w:sz w:val="24"/>
          <w:szCs w:val="24"/>
        </w:rPr>
        <w:t xml:space="preserve">the service users, </w:t>
      </w:r>
      <w:r w:rsidR="00A74C3A">
        <w:rPr>
          <w:rFonts w:ascii="Arial" w:hAnsi="Arial" w:cs="Arial"/>
          <w:sz w:val="24"/>
          <w:szCs w:val="24"/>
        </w:rPr>
        <w:t>but when the service users are imprisoned</w:t>
      </w:r>
      <w:r w:rsidR="00D05197">
        <w:rPr>
          <w:rFonts w:ascii="Arial" w:hAnsi="Arial" w:cs="Arial"/>
          <w:sz w:val="24"/>
          <w:szCs w:val="24"/>
        </w:rPr>
        <w:t>, the</w:t>
      </w:r>
      <w:r w:rsidR="00834A9E">
        <w:rPr>
          <w:rFonts w:ascii="Arial" w:hAnsi="Arial" w:cs="Arial"/>
          <w:sz w:val="24"/>
          <w:szCs w:val="24"/>
        </w:rPr>
        <w:t xml:space="preserve"> health</w:t>
      </w:r>
      <w:r w:rsidR="00D05197">
        <w:rPr>
          <w:rFonts w:ascii="Arial" w:hAnsi="Arial" w:cs="Arial"/>
          <w:sz w:val="24"/>
          <w:szCs w:val="24"/>
        </w:rPr>
        <w:t xml:space="preserve"> consequences can be </w:t>
      </w:r>
      <w:r w:rsidR="00834A9E">
        <w:rPr>
          <w:rFonts w:ascii="Arial" w:hAnsi="Arial" w:cs="Arial"/>
          <w:sz w:val="24"/>
          <w:szCs w:val="24"/>
        </w:rPr>
        <w:t>dire for the inmates.</w:t>
      </w:r>
      <w:r w:rsidR="00424389">
        <w:rPr>
          <w:rFonts w:ascii="Arial" w:hAnsi="Arial" w:cs="Arial"/>
          <w:sz w:val="24"/>
          <w:szCs w:val="24"/>
        </w:rPr>
        <w:t xml:space="preserve">  </w:t>
      </w:r>
      <w:r w:rsidR="000C15EB">
        <w:rPr>
          <w:rFonts w:ascii="Arial" w:hAnsi="Arial" w:cs="Arial"/>
          <w:sz w:val="24"/>
          <w:szCs w:val="24"/>
        </w:rPr>
        <w:t xml:space="preserve">According to a report </w:t>
      </w:r>
      <w:r w:rsidR="005B1B69">
        <w:rPr>
          <w:rFonts w:ascii="Arial" w:hAnsi="Arial" w:cs="Arial"/>
          <w:sz w:val="24"/>
          <w:szCs w:val="24"/>
        </w:rPr>
        <w:t>by</w:t>
      </w:r>
      <w:r w:rsidR="00D141CA">
        <w:rPr>
          <w:rFonts w:ascii="Arial" w:hAnsi="Arial" w:cs="Arial"/>
          <w:sz w:val="24"/>
          <w:szCs w:val="24"/>
        </w:rPr>
        <w:t xml:space="preserve"> Clarke (2019</w:t>
      </w:r>
      <w:r w:rsidR="00E855D0">
        <w:rPr>
          <w:rFonts w:ascii="Arial" w:hAnsi="Arial" w:cs="Arial"/>
          <w:sz w:val="24"/>
          <w:szCs w:val="24"/>
        </w:rPr>
        <w:t>a</w:t>
      </w:r>
      <w:r w:rsidR="00D141CA">
        <w:rPr>
          <w:rFonts w:ascii="Arial" w:hAnsi="Arial" w:cs="Arial"/>
          <w:sz w:val="24"/>
          <w:szCs w:val="24"/>
        </w:rPr>
        <w:t>)</w:t>
      </w:r>
      <w:r w:rsidR="007440C7">
        <w:rPr>
          <w:rFonts w:ascii="Arial" w:hAnsi="Arial" w:cs="Arial"/>
          <w:sz w:val="24"/>
          <w:szCs w:val="24"/>
        </w:rPr>
        <w:t xml:space="preserve">, who is </w:t>
      </w:r>
      <w:r w:rsidR="005B1B69">
        <w:rPr>
          <w:rFonts w:ascii="Arial" w:hAnsi="Arial" w:cs="Arial"/>
          <w:sz w:val="24"/>
          <w:szCs w:val="24"/>
        </w:rPr>
        <w:t>Her Majesty’s Chief Inspector of Prisons</w:t>
      </w:r>
      <w:r w:rsidR="00D141CA">
        <w:rPr>
          <w:rFonts w:ascii="Arial" w:hAnsi="Arial" w:cs="Arial"/>
          <w:sz w:val="24"/>
          <w:szCs w:val="24"/>
        </w:rPr>
        <w:t xml:space="preserve">, </w:t>
      </w:r>
      <w:r w:rsidR="00CF0FBD">
        <w:rPr>
          <w:rFonts w:ascii="Arial" w:hAnsi="Arial" w:cs="Arial"/>
          <w:sz w:val="24"/>
          <w:szCs w:val="24"/>
        </w:rPr>
        <w:t xml:space="preserve">some examples of </w:t>
      </w:r>
      <w:r w:rsidR="003A7A83">
        <w:rPr>
          <w:rFonts w:ascii="Arial" w:hAnsi="Arial" w:cs="Arial"/>
          <w:sz w:val="24"/>
          <w:szCs w:val="24"/>
        </w:rPr>
        <w:t xml:space="preserve">the pressures found to be upon health and social care provisions in Wales are as follows: </w:t>
      </w:r>
    </w:p>
    <w:p w14:paraId="14126D95" w14:textId="6801342D" w:rsidR="003A7A83" w:rsidRDefault="00DA1FAD" w:rsidP="00236525">
      <w:pPr>
        <w:pStyle w:val="Heading1"/>
        <w:numPr>
          <w:ilvl w:val="0"/>
          <w:numId w:val="0"/>
        </w:numPr>
        <w:spacing w:line="360" w:lineRule="auto"/>
        <w:ind w:left="432" w:hanging="432"/>
      </w:pPr>
      <w:bookmarkStart w:id="8" w:name="_Toc99120293"/>
      <w:r>
        <w:t>5.1</w:t>
      </w:r>
      <w:r w:rsidR="00D3018C">
        <w:t xml:space="preserve"> </w:t>
      </w:r>
      <w:r w:rsidR="00630404">
        <w:t>Unfit clinical buildings</w:t>
      </w:r>
      <w:r w:rsidR="00D82A37">
        <w:t xml:space="preserve"> and rooms</w:t>
      </w:r>
      <w:bookmarkEnd w:id="8"/>
    </w:p>
    <w:p w14:paraId="113B8C73" w14:textId="033D13DF" w:rsidR="00854EBF" w:rsidRPr="00854EBF" w:rsidRDefault="004C7002" w:rsidP="00236525">
      <w:pPr>
        <w:spacing w:line="360" w:lineRule="auto"/>
        <w:rPr>
          <w:rFonts w:ascii="Arial" w:hAnsi="Arial" w:cs="Arial"/>
          <w:sz w:val="24"/>
          <w:szCs w:val="24"/>
        </w:rPr>
      </w:pPr>
      <w:r>
        <w:rPr>
          <w:rFonts w:ascii="Arial" w:hAnsi="Arial" w:cs="Arial"/>
          <w:sz w:val="24"/>
          <w:szCs w:val="24"/>
        </w:rPr>
        <w:t xml:space="preserve">The report revealed </w:t>
      </w:r>
      <w:r w:rsidR="00C57718">
        <w:rPr>
          <w:rFonts w:ascii="Arial" w:hAnsi="Arial" w:cs="Arial"/>
          <w:sz w:val="24"/>
          <w:szCs w:val="24"/>
        </w:rPr>
        <w:t>a few</w:t>
      </w:r>
      <w:r>
        <w:rPr>
          <w:rFonts w:ascii="Arial" w:hAnsi="Arial" w:cs="Arial"/>
          <w:sz w:val="24"/>
          <w:szCs w:val="24"/>
        </w:rPr>
        <w:t xml:space="preserve"> issues regarding the clinical buildings and </w:t>
      </w:r>
      <w:r w:rsidR="00961B61">
        <w:rPr>
          <w:rFonts w:ascii="Arial" w:hAnsi="Arial" w:cs="Arial"/>
          <w:sz w:val="24"/>
          <w:szCs w:val="24"/>
        </w:rPr>
        <w:t>medical rooms in prisons in Wales.</w:t>
      </w:r>
      <w:r w:rsidR="00C57718">
        <w:rPr>
          <w:rFonts w:ascii="Arial" w:hAnsi="Arial" w:cs="Arial"/>
          <w:sz w:val="24"/>
          <w:szCs w:val="24"/>
        </w:rPr>
        <w:t xml:space="preserve">  The </w:t>
      </w:r>
      <w:r w:rsidR="000D64A2">
        <w:rPr>
          <w:rFonts w:ascii="Arial" w:hAnsi="Arial" w:cs="Arial"/>
          <w:sz w:val="24"/>
          <w:szCs w:val="24"/>
        </w:rPr>
        <w:t>rooms were unhygienic and unclean, buildings required refurbishments and there was a</w:t>
      </w:r>
      <w:r w:rsidR="00961B61">
        <w:rPr>
          <w:rFonts w:ascii="Arial" w:hAnsi="Arial" w:cs="Arial"/>
          <w:sz w:val="24"/>
          <w:szCs w:val="24"/>
        </w:rPr>
        <w:t xml:space="preserve"> </w:t>
      </w:r>
      <w:r w:rsidR="00DA4073">
        <w:rPr>
          <w:rFonts w:ascii="Arial" w:hAnsi="Arial" w:cs="Arial"/>
          <w:sz w:val="24"/>
          <w:szCs w:val="24"/>
        </w:rPr>
        <w:t>l</w:t>
      </w:r>
      <w:r w:rsidR="00961B61">
        <w:rPr>
          <w:rFonts w:ascii="Arial" w:hAnsi="Arial" w:cs="Arial"/>
          <w:sz w:val="24"/>
          <w:szCs w:val="24"/>
        </w:rPr>
        <w:t xml:space="preserve">ack of space for healthcare staff to </w:t>
      </w:r>
      <w:r w:rsidR="00DA4073">
        <w:rPr>
          <w:rFonts w:ascii="Arial" w:hAnsi="Arial" w:cs="Arial"/>
          <w:sz w:val="24"/>
          <w:szCs w:val="24"/>
        </w:rPr>
        <w:t>complete essential administration and group work</w:t>
      </w:r>
      <w:r w:rsidR="00731F2F">
        <w:rPr>
          <w:rFonts w:ascii="Arial" w:hAnsi="Arial" w:cs="Arial"/>
          <w:sz w:val="24"/>
          <w:szCs w:val="24"/>
        </w:rPr>
        <w:t xml:space="preserve"> when needed.  Another serious problem found was the </w:t>
      </w:r>
      <w:r w:rsidR="0098322D">
        <w:rPr>
          <w:rFonts w:ascii="Arial" w:hAnsi="Arial" w:cs="Arial"/>
          <w:sz w:val="24"/>
          <w:szCs w:val="24"/>
        </w:rPr>
        <w:t xml:space="preserve">absence of </w:t>
      </w:r>
      <w:r w:rsidR="009F4885">
        <w:rPr>
          <w:rFonts w:ascii="Arial" w:hAnsi="Arial" w:cs="Arial"/>
          <w:sz w:val="24"/>
          <w:szCs w:val="24"/>
        </w:rPr>
        <w:t>locked cupboards in prisons, which are vital for the secure storage of medicines</w:t>
      </w:r>
      <w:r w:rsidR="00074200">
        <w:rPr>
          <w:rFonts w:ascii="Arial" w:hAnsi="Arial" w:cs="Arial"/>
          <w:sz w:val="24"/>
          <w:szCs w:val="24"/>
        </w:rPr>
        <w:t xml:space="preserve"> and reduces the risk of misuse by prisoners.  </w:t>
      </w:r>
    </w:p>
    <w:p w14:paraId="4EADB4C5" w14:textId="3487D30C" w:rsidR="00D82A37" w:rsidRDefault="00D82A37" w:rsidP="00492316">
      <w:pPr>
        <w:pStyle w:val="Heading1"/>
        <w:numPr>
          <w:ilvl w:val="0"/>
          <w:numId w:val="0"/>
        </w:numPr>
        <w:spacing w:line="360" w:lineRule="auto"/>
        <w:ind w:left="432" w:hanging="432"/>
      </w:pPr>
      <w:bookmarkStart w:id="9" w:name="_Toc99120294"/>
      <w:r>
        <w:t xml:space="preserve">5.2 </w:t>
      </w:r>
      <w:r w:rsidR="00BD6308">
        <w:t>Issues with i</w:t>
      </w:r>
      <w:r w:rsidR="00492316">
        <w:t>npatient units</w:t>
      </w:r>
      <w:bookmarkEnd w:id="9"/>
    </w:p>
    <w:p w14:paraId="59B840D6" w14:textId="6BAB6DA9" w:rsidR="00854EBF" w:rsidRPr="00854EBF" w:rsidRDefault="00147D21" w:rsidP="00236525">
      <w:pPr>
        <w:spacing w:line="360" w:lineRule="auto"/>
        <w:rPr>
          <w:rFonts w:ascii="Arial" w:hAnsi="Arial" w:cs="Arial"/>
          <w:sz w:val="24"/>
          <w:szCs w:val="24"/>
        </w:rPr>
      </w:pPr>
      <w:r>
        <w:rPr>
          <w:rFonts w:ascii="Arial" w:hAnsi="Arial" w:cs="Arial"/>
          <w:sz w:val="24"/>
          <w:szCs w:val="24"/>
        </w:rPr>
        <w:t xml:space="preserve">An impatient unit is a specific wing designated for </w:t>
      </w:r>
      <w:r w:rsidR="008B2CE8">
        <w:rPr>
          <w:rFonts w:ascii="Arial" w:hAnsi="Arial" w:cs="Arial"/>
          <w:sz w:val="24"/>
          <w:szCs w:val="24"/>
        </w:rPr>
        <w:t xml:space="preserve">the management of </w:t>
      </w:r>
      <w:r>
        <w:rPr>
          <w:rFonts w:ascii="Arial" w:hAnsi="Arial" w:cs="Arial"/>
          <w:sz w:val="24"/>
          <w:szCs w:val="24"/>
        </w:rPr>
        <w:t>prisoners with additional healthcare needs</w:t>
      </w:r>
      <w:r w:rsidR="00AC14D0">
        <w:rPr>
          <w:rFonts w:ascii="Arial" w:hAnsi="Arial" w:cs="Arial"/>
          <w:sz w:val="24"/>
          <w:szCs w:val="24"/>
        </w:rPr>
        <w:t xml:space="preserve">. </w:t>
      </w:r>
      <w:r w:rsidR="008B54E2">
        <w:rPr>
          <w:rFonts w:ascii="Arial" w:hAnsi="Arial" w:cs="Arial"/>
          <w:sz w:val="24"/>
          <w:szCs w:val="24"/>
        </w:rPr>
        <w:t xml:space="preserve"> </w:t>
      </w:r>
      <w:r w:rsidR="008B2CE8">
        <w:rPr>
          <w:rFonts w:ascii="Arial" w:hAnsi="Arial" w:cs="Arial"/>
          <w:sz w:val="24"/>
          <w:szCs w:val="24"/>
        </w:rPr>
        <w:t>HMP Cardiff</w:t>
      </w:r>
      <w:r w:rsidR="008B54E2">
        <w:rPr>
          <w:rFonts w:ascii="Arial" w:hAnsi="Arial" w:cs="Arial"/>
          <w:sz w:val="24"/>
          <w:szCs w:val="24"/>
        </w:rPr>
        <w:t xml:space="preserve"> </w:t>
      </w:r>
      <w:r w:rsidR="00AC14D0">
        <w:rPr>
          <w:rFonts w:ascii="Arial" w:hAnsi="Arial" w:cs="Arial"/>
          <w:sz w:val="24"/>
          <w:szCs w:val="24"/>
        </w:rPr>
        <w:t xml:space="preserve">is the </w:t>
      </w:r>
      <w:r w:rsidR="008B2CE8">
        <w:rPr>
          <w:rFonts w:ascii="Arial" w:hAnsi="Arial" w:cs="Arial"/>
          <w:sz w:val="24"/>
          <w:szCs w:val="24"/>
        </w:rPr>
        <w:t>only prison in Wales</w:t>
      </w:r>
      <w:r w:rsidR="00AC14D0">
        <w:rPr>
          <w:rFonts w:ascii="Arial" w:hAnsi="Arial" w:cs="Arial"/>
          <w:sz w:val="24"/>
          <w:szCs w:val="24"/>
        </w:rPr>
        <w:t xml:space="preserve"> that </w:t>
      </w:r>
      <w:r w:rsidR="009130DB">
        <w:rPr>
          <w:rFonts w:ascii="Arial" w:hAnsi="Arial" w:cs="Arial"/>
          <w:sz w:val="24"/>
          <w:szCs w:val="24"/>
        </w:rPr>
        <w:t>has</w:t>
      </w:r>
      <w:r w:rsidR="00516283">
        <w:rPr>
          <w:rFonts w:ascii="Arial" w:hAnsi="Arial" w:cs="Arial"/>
          <w:sz w:val="24"/>
          <w:szCs w:val="24"/>
        </w:rPr>
        <w:t xml:space="preserve"> an inpatient unit</w:t>
      </w:r>
      <w:r w:rsidR="002C275E">
        <w:rPr>
          <w:rFonts w:ascii="Arial" w:hAnsi="Arial" w:cs="Arial"/>
          <w:sz w:val="24"/>
          <w:szCs w:val="24"/>
        </w:rPr>
        <w:t xml:space="preserve">, but the report revealed that the </w:t>
      </w:r>
      <w:r w:rsidR="002D2CAC">
        <w:rPr>
          <w:rFonts w:ascii="Arial" w:hAnsi="Arial" w:cs="Arial"/>
          <w:sz w:val="24"/>
          <w:szCs w:val="24"/>
        </w:rPr>
        <w:t xml:space="preserve">unit </w:t>
      </w:r>
      <w:r w:rsidR="009F7F6F">
        <w:rPr>
          <w:rFonts w:ascii="Arial" w:hAnsi="Arial" w:cs="Arial"/>
          <w:sz w:val="24"/>
          <w:szCs w:val="24"/>
        </w:rPr>
        <w:t xml:space="preserve">often received non-clinical admissions </w:t>
      </w:r>
      <w:r w:rsidR="00E359EF">
        <w:rPr>
          <w:rFonts w:ascii="Arial" w:hAnsi="Arial" w:cs="Arial"/>
          <w:sz w:val="24"/>
          <w:szCs w:val="24"/>
        </w:rPr>
        <w:t xml:space="preserve">as opposed to the </w:t>
      </w:r>
      <w:r w:rsidR="008D6A24">
        <w:rPr>
          <w:rFonts w:ascii="Arial" w:hAnsi="Arial" w:cs="Arial"/>
          <w:sz w:val="24"/>
          <w:szCs w:val="24"/>
        </w:rPr>
        <w:t xml:space="preserve">expectation of receiving clinical admissions.  </w:t>
      </w:r>
      <w:r w:rsidR="00E855D0">
        <w:rPr>
          <w:rFonts w:ascii="Arial" w:hAnsi="Arial" w:cs="Arial"/>
          <w:sz w:val="24"/>
          <w:szCs w:val="24"/>
        </w:rPr>
        <w:t xml:space="preserve">The report by Clarke (2019b) revealed </w:t>
      </w:r>
      <w:r w:rsidR="00FD2FE8">
        <w:rPr>
          <w:rFonts w:ascii="Arial" w:hAnsi="Arial" w:cs="Arial"/>
          <w:sz w:val="24"/>
          <w:szCs w:val="24"/>
        </w:rPr>
        <w:t>that the beds on the inpatient unit in HMP Cardiff w</w:t>
      </w:r>
      <w:r w:rsidR="00292171">
        <w:rPr>
          <w:rFonts w:ascii="Arial" w:hAnsi="Arial" w:cs="Arial"/>
          <w:sz w:val="24"/>
          <w:szCs w:val="24"/>
        </w:rPr>
        <w:t xml:space="preserve">ere often </w:t>
      </w:r>
      <w:r w:rsidR="00283C2D">
        <w:rPr>
          <w:rFonts w:ascii="Arial" w:hAnsi="Arial" w:cs="Arial"/>
          <w:sz w:val="24"/>
          <w:szCs w:val="24"/>
        </w:rPr>
        <w:t xml:space="preserve">occupied by </w:t>
      </w:r>
      <w:r w:rsidR="00FE4DF7">
        <w:rPr>
          <w:rFonts w:ascii="Arial" w:hAnsi="Arial" w:cs="Arial"/>
          <w:sz w:val="24"/>
          <w:szCs w:val="24"/>
        </w:rPr>
        <w:t>prisoners with</w:t>
      </w:r>
      <w:r w:rsidR="00771672">
        <w:rPr>
          <w:rFonts w:ascii="Arial" w:hAnsi="Arial" w:cs="Arial"/>
          <w:sz w:val="24"/>
          <w:szCs w:val="24"/>
        </w:rPr>
        <w:t xml:space="preserve"> disabilities and mobility struggles</w:t>
      </w:r>
      <w:r w:rsidR="000346D9">
        <w:rPr>
          <w:rFonts w:ascii="Arial" w:hAnsi="Arial" w:cs="Arial"/>
          <w:sz w:val="24"/>
          <w:szCs w:val="24"/>
        </w:rPr>
        <w:t xml:space="preserve"> because of the lack of modifications made to accommodate for those prisoners’ needs.  </w:t>
      </w:r>
    </w:p>
    <w:p w14:paraId="4940033F" w14:textId="0C9C248B" w:rsidR="00492316" w:rsidRDefault="00492316" w:rsidP="00854EBF">
      <w:pPr>
        <w:pStyle w:val="Heading1"/>
        <w:numPr>
          <w:ilvl w:val="0"/>
          <w:numId w:val="0"/>
        </w:numPr>
        <w:spacing w:line="360" w:lineRule="auto"/>
        <w:ind w:left="432" w:hanging="432"/>
      </w:pPr>
      <w:bookmarkStart w:id="10" w:name="_Toc99120295"/>
      <w:r>
        <w:t xml:space="preserve">5.3 </w:t>
      </w:r>
      <w:r w:rsidR="00854EBF">
        <w:t>Staff shortages</w:t>
      </w:r>
      <w:bookmarkEnd w:id="10"/>
    </w:p>
    <w:p w14:paraId="5D3290F5" w14:textId="191FF66B" w:rsidR="00854EBF" w:rsidRPr="00854EBF" w:rsidRDefault="00507A73" w:rsidP="00236525">
      <w:pPr>
        <w:spacing w:line="360" w:lineRule="auto"/>
        <w:rPr>
          <w:rFonts w:ascii="Arial" w:hAnsi="Arial" w:cs="Arial"/>
          <w:sz w:val="24"/>
          <w:szCs w:val="24"/>
        </w:rPr>
      </w:pPr>
      <w:r>
        <w:rPr>
          <w:rFonts w:ascii="Arial" w:hAnsi="Arial" w:cs="Arial"/>
          <w:sz w:val="24"/>
          <w:szCs w:val="24"/>
        </w:rPr>
        <w:t xml:space="preserve">The shortage of staff at </w:t>
      </w:r>
      <w:r w:rsidR="005A6BB5">
        <w:rPr>
          <w:rFonts w:ascii="Arial" w:hAnsi="Arial" w:cs="Arial"/>
          <w:sz w:val="24"/>
          <w:szCs w:val="24"/>
        </w:rPr>
        <w:t xml:space="preserve">prisons in Wales was noted to be a pressure on the health care services.  </w:t>
      </w:r>
      <w:r w:rsidR="00A3342C">
        <w:rPr>
          <w:rFonts w:ascii="Arial" w:hAnsi="Arial" w:cs="Arial"/>
          <w:sz w:val="24"/>
          <w:szCs w:val="24"/>
        </w:rPr>
        <w:t>Without the correct levels of staffing</w:t>
      </w:r>
      <w:r w:rsidR="00334C20">
        <w:rPr>
          <w:rFonts w:ascii="Arial" w:hAnsi="Arial" w:cs="Arial"/>
          <w:sz w:val="24"/>
          <w:szCs w:val="24"/>
        </w:rPr>
        <w:t xml:space="preserve"> at prisons</w:t>
      </w:r>
      <w:r w:rsidR="00A3342C">
        <w:rPr>
          <w:rFonts w:ascii="Arial" w:hAnsi="Arial" w:cs="Arial"/>
          <w:sz w:val="24"/>
          <w:szCs w:val="24"/>
        </w:rPr>
        <w:t>, t</w:t>
      </w:r>
      <w:r w:rsidR="00763356">
        <w:rPr>
          <w:rFonts w:ascii="Arial" w:hAnsi="Arial" w:cs="Arial"/>
          <w:sz w:val="24"/>
          <w:szCs w:val="24"/>
        </w:rPr>
        <w:t>he</w:t>
      </w:r>
      <w:r w:rsidR="00334C20">
        <w:rPr>
          <w:rFonts w:ascii="Arial" w:hAnsi="Arial" w:cs="Arial"/>
          <w:sz w:val="24"/>
          <w:szCs w:val="24"/>
        </w:rPr>
        <w:t xml:space="preserve"> overall</w:t>
      </w:r>
      <w:r w:rsidR="00763356">
        <w:rPr>
          <w:rFonts w:ascii="Arial" w:hAnsi="Arial" w:cs="Arial"/>
          <w:sz w:val="24"/>
          <w:szCs w:val="24"/>
        </w:rPr>
        <w:t xml:space="preserve"> ability to deliver </w:t>
      </w:r>
      <w:r w:rsidR="00D03F63">
        <w:rPr>
          <w:rFonts w:ascii="Arial" w:hAnsi="Arial" w:cs="Arial"/>
          <w:sz w:val="24"/>
          <w:szCs w:val="24"/>
        </w:rPr>
        <w:t xml:space="preserve">a </w:t>
      </w:r>
      <w:r w:rsidR="00763356">
        <w:rPr>
          <w:rFonts w:ascii="Arial" w:hAnsi="Arial" w:cs="Arial"/>
          <w:sz w:val="24"/>
          <w:szCs w:val="24"/>
        </w:rPr>
        <w:t xml:space="preserve">high standard of </w:t>
      </w:r>
      <w:r w:rsidR="00E07CB9">
        <w:rPr>
          <w:rFonts w:ascii="Arial" w:hAnsi="Arial" w:cs="Arial"/>
          <w:sz w:val="24"/>
          <w:szCs w:val="24"/>
        </w:rPr>
        <w:t xml:space="preserve">prisoner </w:t>
      </w:r>
      <w:r w:rsidR="00763356">
        <w:rPr>
          <w:rFonts w:ascii="Arial" w:hAnsi="Arial" w:cs="Arial"/>
          <w:sz w:val="24"/>
          <w:szCs w:val="24"/>
        </w:rPr>
        <w:t>care</w:t>
      </w:r>
      <w:r w:rsidR="00E07CB9">
        <w:rPr>
          <w:rFonts w:ascii="Arial" w:hAnsi="Arial" w:cs="Arial"/>
          <w:sz w:val="24"/>
          <w:szCs w:val="24"/>
        </w:rPr>
        <w:t xml:space="preserve"> is compromised</w:t>
      </w:r>
      <w:r w:rsidR="0008490F">
        <w:rPr>
          <w:rFonts w:ascii="Arial" w:hAnsi="Arial" w:cs="Arial"/>
          <w:sz w:val="24"/>
          <w:szCs w:val="24"/>
        </w:rPr>
        <w:t>, a</w:t>
      </w:r>
      <w:r w:rsidR="00854C8A">
        <w:rPr>
          <w:rFonts w:ascii="Arial" w:hAnsi="Arial" w:cs="Arial"/>
          <w:sz w:val="24"/>
          <w:szCs w:val="24"/>
        </w:rPr>
        <w:t>s well as</w:t>
      </w:r>
      <w:r w:rsidR="0008490F">
        <w:rPr>
          <w:rFonts w:ascii="Arial" w:hAnsi="Arial" w:cs="Arial"/>
          <w:sz w:val="24"/>
          <w:szCs w:val="24"/>
        </w:rPr>
        <w:t xml:space="preserve"> the </w:t>
      </w:r>
      <w:r w:rsidR="004B53C7">
        <w:rPr>
          <w:rFonts w:ascii="Arial" w:hAnsi="Arial" w:cs="Arial"/>
          <w:sz w:val="24"/>
          <w:szCs w:val="24"/>
        </w:rPr>
        <w:t xml:space="preserve">decrease in </w:t>
      </w:r>
      <w:r w:rsidR="009A21E4">
        <w:rPr>
          <w:rFonts w:ascii="Arial" w:hAnsi="Arial" w:cs="Arial"/>
          <w:sz w:val="24"/>
          <w:szCs w:val="24"/>
        </w:rPr>
        <w:t xml:space="preserve">the </w:t>
      </w:r>
      <w:r w:rsidR="004B53C7">
        <w:rPr>
          <w:rFonts w:ascii="Arial" w:hAnsi="Arial" w:cs="Arial"/>
          <w:sz w:val="24"/>
          <w:szCs w:val="24"/>
        </w:rPr>
        <w:t xml:space="preserve">health services </w:t>
      </w:r>
      <w:r w:rsidR="009A21E4">
        <w:rPr>
          <w:rFonts w:ascii="Arial" w:hAnsi="Arial" w:cs="Arial"/>
          <w:sz w:val="24"/>
          <w:szCs w:val="24"/>
        </w:rPr>
        <w:t>being offered</w:t>
      </w:r>
      <w:r w:rsidR="004B53C7">
        <w:rPr>
          <w:rFonts w:ascii="Arial" w:hAnsi="Arial" w:cs="Arial"/>
          <w:sz w:val="24"/>
          <w:szCs w:val="24"/>
        </w:rPr>
        <w:t>.</w:t>
      </w:r>
      <w:r w:rsidR="00B51A00">
        <w:rPr>
          <w:rFonts w:ascii="Arial" w:hAnsi="Arial" w:cs="Arial"/>
          <w:sz w:val="24"/>
          <w:szCs w:val="24"/>
        </w:rPr>
        <w:t xml:space="preserve">  </w:t>
      </w:r>
      <w:r w:rsidR="001822A3">
        <w:rPr>
          <w:rFonts w:ascii="Arial" w:hAnsi="Arial" w:cs="Arial"/>
          <w:sz w:val="24"/>
          <w:szCs w:val="24"/>
        </w:rPr>
        <w:t xml:space="preserve">A prison environment is known to be </w:t>
      </w:r>
      <w:r w:rsidR="00496346">
        <w:rPr>
          <w:rFonts w:ascii="Arial" w:hAnsi="Arial" w:cs="Arial"/>
          <w:sz w:val="24"/>
          <w:szCs w:val="24"/>
        </w:rPr>
        <w:t>a challenging place to work, ren</w:t>
      </w:r>
      <w:r w:rsidR="00B33433">
        <w:rPr>
          <w:rFonts w:ascii="Arial" w:hAnsi="Arial" w:cs="Arial"/>
          <w:sz w:val="24"/>
          <w:szCs w:val="24"/>
        </w:rPr>
        <w:t xml:space="preserve">owned for </w:t>
      </w:r>
      <w:r w:rsidR="008205A3">
        <w:rPr>
          <w:rFonts w:ascii="Arial" w:hAnsi="Arial" w:cs="Arial"/>
          <w:sz w:val="24"/>
          <w:szCs w:val="24"/>
        </w:rPr>
        <w:t xml:space="preserve">high levels of violence and excessive </w:t>
      </w:r>
      <w:r w:rsidR="003414EB">
        <w:rPr>
          <w:rFonts w:ascii="Arial" w:hAnsi="Arial" w:cs="Arial"/>
          <w:sz w:val="24"/>
          <w:szCs w:val="24"/>
        </w:rPr>
        <w:t xml:space="preserve">use of narcotics, resulting in </w:t>
      </w:r>
      <w:r w:rsidR="00F951E6">
        <w:rPr>
          <w:rFonts w:ascii="Arial" w:hAnsi="Arial" w:cs="Arial"/>
          <w:sz w:val="24"/>
          <w:szCs w:val="24"/>
        </w:rPr>
        <w:t xml:space="preserve">a difficulty employing and retaining staff.  </w:t>
      </w:r>
      <w:r w:rsidR="00496346">
        <w:rPr>
          <w:rFonts w:ascii="Arial" w:hAnsi="Arial" w:cs="Arial"/>
          <w:sz w:val="24"/>
          <w:szCs w:val="24"/>
        </w:rPr>
        <w:t xml:space="preserve"> </w:t>
      </w:r>
    </w:p>
    <w:p w14:paraId="0F4E7A1B" w14:textId="77EFE423" w:rsidR="00854EBF" w:rsidRDefault="00854EBF" w:rsidP="00854EBF">
      <w:pPr>
        <w:pStyle w:val="Heading1"/>
        <w:numPr>
          <w:ilvl w:val="0"/>
          <w:numId w:val="0"/>
        </w:numPr>
        <w:spacing w:line="360" w:lineRule="auto"/>
        <w:ind w:left="432" w:hanging="432"/>
      </w:pPr>
      <w:bookmarkStart w:id="11" w:name="_Toc99120296"/>
      <w:r>
        <w:t>5.4 Prison regime</w:t>
      </w:r>
      <w:bookmarkEnd w:id="11"/>
    </w:p>
    <w:p w14:paraId="49100A73" w14:textId="06D4E165" w:rsidR="00854EBF" w:rsidRDefault="00A41D48" w:rsidP="00236525">
      <w:pPr>
        <w:spacing w:line="360" w:lineRule="auto"/>
        <w:rPr>
          <w:rFonts w:ascii="Arial" w:hAnsi="Arial" w:cs="Arial"/>
          <w:sz w:val="24"/>
          <w:szCs w:val="24"/>
        </w:rPr>
      </w:pPr>
      <w:r>
        <w:rPr>
          <w:rFonts w:ascii="Arial" w:hAnsi="Arial" w:cs="Arial"/>
          <w:sz w:val="24"/>
          <w:szCs w:val="24"/>
        </w:rPr>
        <w:t>It was found that in at least half of Welsh prisons</w:t>
      </w:r>
      <w:r w:rsidR="00EE2C8B">
        <w:rPr>
          <w:rFonts w:ascii="Arial" w:hAnsi="Arial" w:cs="Arial"/>
          <w:sz w:val="24"/>
          <w:szCs w:val="24"/>
        </w:rPr>
        <w:t>,</w:t>
      </w:r>
      <w:r w:rsidR="00DB6BB7">
        <w:rPr>
          <w:rFonts w:ascii="Arial" w:hAnsi="Arial" w:cs="Arial"/>
          <w:sz w:val="24"/>
          <w:szCs w:val="24"/>
        </w:rPr>
        <w:t xml:space="preserve"> medications were given to the prisoners at </w:t>
      </w:r>
      <w:r w:rsidR="00574CE3">
        <w:rPr>
          <w:rFonts w:ascii="Arial" w:hAnsi="Arial" w:cs="Arial"/>
          <w:sz w:val="24"/>
          <w:szCs w:val="24"/>
        </w:rPr>
        <w:t>times that suited the prison regime</w:t>
      </w:r>
      <w:r w:rsidR="008072BD">
        <w:rPr>
          <w:rFonts w:ascii="Arial" w:hAnsi="Arial" w:cs="Arial"/>
          <w:sz w:val="24"/>
          <w:szCs w:val="24"/>
        </w:rPr>
        <w:t xml:space="preserve"> as opposed to appropriate times</w:t>
      </w:r>
      <w:r w:rsidR="00574CE3">
        <w:rPr>
          <w:rFonts w:ascii="Arial" w:hAnsi="Arial" w:cs="Arial"/>
          <w:sz w:val="24"/>
          <w:szCs w:val="24"/>
        </w:rPr>
        <w:t xml:space="preserve">.  By following the regime times, it would often mean patients </w:t>
      </w:r>
      <w:r w:rsidR="004048AB">
        <w:rPr>
          <w:rFonts w:ascii="Arial" w:hAnsi="Arial" w:cs="Arial"/>
          <w:sz w:val="24"/>
          <w:szCs w:val="24"/>
        </w:rPr>
        <w:t>would receive</w:t>
      </w:r>
      <w:r w:rsidR="001559F1">
        <w:rPr>
          <w:rFonts w:ascii="Arial" w:hAnsi="Arial" w:cs="Arial"/>
          <w:sz w:val="24"/>
          <w:szCs w:val="24"/>
        </w:rPr>
        <w:t xml:space="preserve"> certain medications at times deemed inappropriate</w:t>
      </w:r>
      <w:r w:rsidR="00517417">
        <w:rPr>
          <w:rFonts w:ascii="Arial" w:hAnsi="Arial" w:cs="Arial"/>
          <w:sz w:val="24"/>
          <w:szCs w:val="24"/>
        </w:rPr>
        <w:t xml:space="preserve"> – for example,</w:t>
      </w:r>
      <w:r w:rsidR="00CD7EAF">
        <w:rPr>
          <w:rFonts w:ascii="Arial" w:hAnsi="Arial" w:cs="Arial"/>
          <w:sz w:val="24"/>
          <w:szCs w:val="24"/>
        </w:rPr>
        <w:t xml:space="preserve"> because of the</w:t>
      </w:r>
      <w:r w:rsidR="000B283E">
        <w:rPr>
          <w:rFonts w:ascii="Arial" w:hAnsi="Arial" w:cs="Arial"/>
          <w:sz w:val="24"/>
          <w:szCs w:val="24"/>
        </w:rPr>
        <w:t xml:space="preserve"> prison regime</w:t>
      </w:r>
      <w:r w:rsidR="0059452D">
        <w:rPr>
          <w:rFonts w:ascii="Arial" w:hAnsi="Arial" w:cs="Arial"/>
          <w:sz w:val="24"/>
          <w:szCs w:val="24"/>
        </w:rPr>
        <w:t>, it was proven more</w:t>
      </w:r>
      <w:r w:rsidR="00CD7EAF">
        <w:rPr>
          <w:rFonts w:ascii="Arial" w:hAnsi="Arial" w:cs="Arial"/>
          <w:sz w:val="24"/>
          <w:szCs w:val="24"/>
        </w:rPr>
        <w:t xml:space="preserve"> difficult </w:t>
      </w:r>
      <w:r w:rsidR="008566A6">
        <w:rPr>
          <w:rFonts w:ascii="Arial" w:hAnsi="Arial" w:cs="Arial"/>
          <w:sz w:val="24"/>
          <w:szCs w:val="24"/>
        </w:rPr>
        <w:t>accessing the pr</w:t>
      </w:r>
      <w:r w:rsidR="000B283E">
        <w:rPr>
          <w:rFonts w:ascii="Arial" w:hAnsi="Arial" w:cs="Arial"/>
          <w:sz w:val="24"/>
          <w:szCs w:val="24"/>
        </w:rPr>
        <w:t>isoners</w:t>
      </w:r>
      <w:r w:rsidR="00CD7EAF">
        <w:rPr>
          <w:rFonts w:ascii="Arial" w:hAnsi="Arial" w:cs="Arial"/>
          <w:sz w:val="24"/>
          <w:szCs w:val="24"/>
        </w:rPr>
        <w:t xml:space="preserve"> after 5p</w:t>
      </w:r>
      <w:r w:rsidR="00730E48">
        <w:rPr>
          <w:rFonts w:ascii="Arial" w:hAnsi="Arial" w:cs="Arial"/>
          <w:sz w:val="24"/>
          <w:szCs w:val="24"/>
        </w:rPr>
        <w:t>m</w:t>
      </w:r>
      <w:r w:rsidR="0059452D">
        <w:rPr>
          <w:rFonts w:ascii="Arial" w:hAnsi="Arial" w:cs="Arial"/>
          <w:sz w:val="24"/>
          <w:szCs w:val="24"/>
        </w:rPr>
        <w:t xml:space="preserve"> and therefore</w:t>
      </w:r>
      <w:r w:rsidR="00562791">
        <w:rPr>
          <w:rFonts w:ascii="Arial" w:hAnsi="Arial" w:cs="Arial"/>
          <w:sz w:val="24"/>
          <w:szCs w:val="24"/>
        </w:rPr>
        <w:t xml:space="preserve"> medicines causing drowsiness were</w:t>
      </w:r>
      <w:r w:rsidR="00DC42A8">
        <w:rPr>
          <w:rFonts w:ascii="Arial" w:hAnsi="Arial" w:cs="Arial"/>
          <w:sz w:val="24"/>
          <w:szCs w:val="24"/>
        </w:rPr>
        <w:t xml:space="preserve"> often</w:t>
      </w:r>
      <w:r w:rsidR="00562791">
        <w:rPr>
          <w:rFonts w:ascii="Arial" w:hAnsi="Arial" w:cs="Arial"/>
          <w:sz w:val="24"/>
          <w:szCs w:val="24"/>
        </w:rPr>
        <w:t xml:space="preserve"> given to prisoners before</w:t>
      </w:r>
      <w:r w:rsidR="0059452D">
        <w:rPr>
          <w:rFonts w:ascii="Arial" w:hAnsi="Arial" w:cs="Arial"/>
          <w:sz w:val="24"/>
          <w:szCs w:val="24"/>
        </w:rPr>
        <w:t xml:space="preserve"> </w:t>
      </w:r>
      <w:r w:rsidR="00DC42A8">
        <w:rPr>
          <w:rFonts w:ascii="Arial" w:hAnsi="Arial" w:cs="Arial"/>
          <w:sz w:val="24"/>
          <w:szCs w:val="24"/>
        </w:rPr>
        <w:t>5pm</w:t>
      </w:r>
      <w:r w:rsidR="00517417">
        <w:rPr>
          <w:rFonts w:ascii="Arial" w:hAnsi="Arial" w:cs="Arial"/>
          <w:sz w:val="24"/>
          <w:szCs w:val="24"/>
        </w:rPr>
        <w:t xml:space="preserve"> at </w:t>
      </w:r>
      <w:r w:rsidR="00D00FF3">
        <w:rPr>
          <w:rFonts w:ascii="Arial" w:hAnsi="Arial" w:cs="Arial"/>
          <w:sz w:val="24"/>
          <w:szCs w:val="24"/>
        </w:rPr>
        <w:t>HMP Cardiff, Swansea and Parc</w:t>
      </w:r>
      <w:r w:rsidR="00DC42A8">
        <w:rPr>
          <w:rFonts w:ascii="Arial" w:hAnsi="Arial" w:cs="Arial"/>
          <w:sz w:val="24"/>
          <w:szCs w:val="24"/>
        </w:rPr>
        <w:t xml:space="preserve">.  </w:t>
      </w:r>
    </w:p>
    <w:p w14:paraId="2FD78D40" w14:textId="7B529482" w:rsidR="005B32BC" w:rsidRDefault="005B32BC" w:rsidP="00236525">
      <w:pPr>
        <w:spacing w:line="360" w:lineRule="auto"/>
        <w:rPr>
          <w:rFonts w:ascii="Arial" w:hAnsi="Arial" w:cs="Arial"/>
          <w:sz w:val="24"/>
          <w:szCs w:val="24"/>
        </w:rPr>
      </w:pPr>
    </w:p>
    <w:p w14:paraId="2A182B46" w14:textId="6F3AF622" w:rsidR="005B32BC" w:rsidRDefault="005B32BC" w:rsidP="00236525">
      <w:pPr>
        <w:spacing w:line="360" w:lineRule="auto"/>
        <w:rPr>
          <w:rFonts w:ascii="Arial" w:hAnsi="Arial" w:cs="Arial"/>
          <w:sz w:val="24"/>
          <w:szCs w:val="24"/>
        </w:rPr>
      </w:pPr>
    </w:p>
    <w:p w14:paraId="44016B64" w14:textId="1EFFA1F2" w:rsidR="005B32BC" w:rsidRDefault="005B32BC" w:rsidP="00236525">
      <w:pPr>
        <w:spacing w:line="360" w:lineRule="auto"/>
        <w:rPr>
          <w:rFonts w:ascii="Arial" w:hAnsi="Arial" w:cs="Arial"/>
          <w:sz w:val="24"/>
          <w:szCs w:val="24"/>
        </w:rPr>
      </w:pPr>
    </w:p>
    <w:p w14:paraId="4FF4810D" w14:textId="2CAE93F9" w:rsidR="005B32BC" w:rsidRDefault="005B32BC" w:rsidP="00236525">
      <w:pPr>
        <w:spacing w:line="360" w:lineRule="auto"/>
        <w:rPr>
          <w:rFonts w:ascii="Arial" w:hAnsi="Arial" w:cs="Arial"/>
          <w:sz w:val="24"/>
          <w:szCs w:val="24"/>
        </w:rPr>
      </w:pPr>
    </w:p>
    <w:p w14:paraId="406F7D71" w14:textId="29836C5A" w:rsidR="005B32BC" w:rsidRDefault="005B32BC" w:rsidP="00236525">
      <w:pPr>
        <w:spacing w:line="360" w:lineRule="auto"/>
        <w:rPr>
          <w:rFonts w:ascii="Arial" w:hAnsi="Arial" w:cs="Arial"/>
          <w:sz w:val="24"/>
          <w:szCs w:val="24"/>
        </w:rPr>
      </w:pPr>
    </w:p>
    <w:p w14:paraId="31E090F6" w14:textId="2FB38C05" w:rsidR="005B32BC" w:rsidRDefault="005B32BC" w:rsidP="00236525">
      <w:pPr>
        <w:spacing w:line="360" w:lineRule="auto"/>
        <w:rPr>
          <w:rFonts w:ascii="Arial" w:hAnsi="Arial" w:cs="Arial"/>
          <w:sz w:val="24"/>
          <w:szCs w:val="24"/>
        </w:rPr>
      </w:pPr>
    </w:p>
    <w:p w14:paraId="160F64CD" w14:textId="4BCB4A42" w:rsidR="005B32BC" w:rsidRDefault="005B32BC" w:rsidP="00236525">
      <w:pPr>
        <w:spacing w:line="360" w:lineRule="auto"/>
        <w:rPr>
          <w:rFonts w:ascii="Arial" w:hAnsi="Arial" w:cs="Arial"/>
          <w:sz w:val="24"/>
          <w:szCs w:val="24"/>
        </w:rPr>
      </w:pPr>
    </w:p>
    <w:p w14:paraId="50ECAAD4" w14:textId="31BCB07D" w:rsidR="005B32BC" w:rsidRDefault="005B32BC" w:rsidP="00236525">
      <w:pPr>
        <w:spacing w:line="360" w:lineRule="auto"/>
        <w:rPr>
          <w:rFonts w:ascii="Arial" w:hAnsi="Arial" w:cs="Arial"/>
          <w:sz w:val="24"/>
          <w:szCs w:val="24"/>
        </w:rPr>
      </w:pPr>
    </w:p>
    <w:p w14:paraId="2ECB8A92" w14:textId="7E2B143E" w:rsidR="005B32BC" w:rsidRDefault="005B32BC" w:rsidP="00236525">
      <w:pPr>
        <w:spacing w:line="360" w:lineRule="auto"/>
        <w:rPr>
          <w:rFonts w:ascii="Arial" w:hAnsi="Arial" w:cs="Arial"/>
          <w:sz w:val="24"/>
          <w:szCs w:val="24"/>
        </w:rPr>
      </w:pPr>
    </w:p>
    <w:p w14:paraId="55B49325" w14:textId="0CA6A4FB" w:rsidR="005B32BC" w:rsidRDefault="005B32BC" w:rsidP="00236525">
      <w:pPr>
        <w:spacing w:line="360" w:lineRule="auto"/>
        <w:rPr>
          <w:rFonts w:ascii="Arial" w:hAnsi="Arial" w:cs="Arial"/>
          <w:sz w:val="24"/>
          <w:szCs w:val="24"/>
        </w:rPr>
      </w:pPr>
    </w:p>
    <w:p w14:paraId="7013EDCC" w14:textId="06DDF3A4" w:rsidR="005B32BC" w:rsidRDefault="005B32BC" w:rsidP="00236525">
      <w:pPr>
        <w:spacing w:line="360" w:lineRule="auto"/>
        <w:rPr>
          <w:rFonts w:ascii="Arial" w:hAnsi="Arial" w:cs="Arial"/>
          <w:sz w:val="24"/>
          <w:szCs w:val="24"/>
        </w:rPr>
      </w:pPr>
    </w:p>
    <w:p w14:paraId="0BD89ED7" w14:textId="60B31F4B" w:rsidR="005B32BC" w:rsidRDefault="005B32BC" w:rsidP="00236525">
      <w:pPr>
        <w:spacing w:line="360" w:lineRule="auto"/>
        <w:rPr>
          <w:rFonts w:ascii="Arial" w:hAnsi="Arial" w:cs="Arial"/>
          <w:sz w:val="24"/>
          <w:szCs w:val="24"/>
        </w:rPr>
      </w:pPr>
    </w:p>
    <w:p w14:paraId="52C45CC8" w14:textId="19417555" w:rsidR="005B32BC" w:rsidRDefault="005B32BC" w:rsidP="00236525">
      <w:pPr>
        <w:spacing w:line="360" w:lineRule="auto"/>
        <w:rPr>
          <w:rFonts w:ascii="Arial" w:hAnsi="Arial" w:cs="Arial"/>
          <w:sz w:val="24"/>
          <w:szCs w:val="24"/>
        </w:rPr>
      </w:pPr>
    </w:p>
    <w:p w14:paraId="7F3EFDF0" w14:textId="5B126C2F" w:rsidR="005B32BC" w:rsidRDefault="005B32BC" w:rsidP="00236525">
      <w:pPr>
        <w:spacing w:line="360" w:lineRule="auto"/>
        <w:rPr>
          <w:rFonts w:ascii="Arial" w:hAnsi="Arial" w:cs="Arial"/>
          <w:sz w:val="24"/>
          <w:szCs w:val="24"/>
        </w:rPr>
      </w:pPr>
    </w:p>
    <w:p w14:paraId="6CCD20E9" w14:textId="50C96FE9" w:rsidR="005B32BC" w:rsidRDefault="005B32BC" w:rsidP="00236525">
      <w:pPr>
        <w:spacing w:line="360" w:lineRule="auto"/>
        <w:rPr>
          <w:rFonts w:ascii="Arial" w:hAnsi="Arial" w:cs="Arial"/>
          <w:sz w:val="24"/>
          <w:szCs w:val="24"/>
        </w:rPr>
      </w:pPr>
    </w:p>
    <w:p w14:paraId="5AD72784" w14:textId="13B89C6B" w:rsidR="005B32BC" w:rsidRDefault="005B32BC" w:rsidP="00236525">
      <w:pPr>
        <w:spacing w:line="360" w:lineRule="auto"/>
        <w:rPr>
          <w:rFonts w:ascii="Arial" w:hAnsi="Arial" w:cs="Arial"/>
          <w:sz w:val="24"/>
          <w:szCs w:val="24"/>
        </w:rPr>
      </w:pPr>
    </w:p>
    <w:p w14:paraId="2C5567E6" w14:textId="06EEEC20" w:rsidR="005B32BC" w:rsidRDefault="005B32BC" w:rsidP="00236525">
      <w:pPr>
        <w:spacing w:line="360" w:lineRule="auto"/>
        <w:rPr>
          <w:rFonts w:ascii="Arial" w:hAnsi="Arial" w:cs="Arial"/>
          <w:sz w:val="24"/>
          <w:szCs w:val="24"/>
        </w:rPr>
      </w:pPr>
    </w:p>
    <w:p w14:paraId="16E54226" w14:textId="77777777" w:rsidR="005B32BC" w:rsidRPr="00854EBF" w:rsidRDefault="005B32BC" w:rsidP="00236525">
      <w:pPr>
        <w:spacing w:line="360" w:lineRule="auto"/>
        <w:rPr>
          <w:rFonts w:ascii="Arial" w:hAnsi="Arial" w:cs="Arial"/>
          <w:sz w:val="24"/>
          <w:szCs w:val="24"/>
        </w:rPr>
      </w:pPr>
    </w:p>
    <w:p w14:paraId="7C51E64D" w14:textId="193F5A71" w:rsidR="00DB1BF4" w:rsidRDefault="00DB1BF4" w:rsidP="00236525">
      <w:pPr>
        <w:pStyle w:val="Heading1"/>
        <w:numPr>
          <w:ilvl w:val="0"/>
          <w:numId w:val="0"/>
        </w:numPr>
        <w:spacing w:line="360" w:lineRule="auto"/>
      </w:pPr>
      <w:bookmarkStart w:id="12" w:name="_Toc99120297"/>
      <w:r>
        <w:t>6. Conclusion</w:t>
      </w:r>
      <w:bookmarkEnd w:id="12"/>
    </w:p>
    <w:p w14:paraId="680EF826" w14:textId="38AE75D9" w:rsidR="005C7DDF" w:rsidRDefault="00DC4BBA" w:rsidP="005C7DDF">
      <w:pPr>
        <w:spacing w:line="360" w:lineRule="auto"/>
        <w:rPr>
          <w:rFonts w:ascii="Arial" w:hAnsi="Arial" w:cs="Arial"/>
          <w:sz w:val="24"/>
          <w:szCs w:val="24"/>
        </w:rPr>
      </w:pPr>
      <w:r>
        <w:rPr>
          <w:rFonts w:ascii="Arial" w:hAnsi="Arial" w:cs="Arial"/>
          <w:sz w:val="24"/>
          <w:szCs w:val="24"/>
        </w:rPr>
        <w:t>There appears to be a continuous</w:t>
      </w:r>
      <w:r w:rsidR="00D54B01">
        <w:rPr>
          <w:rFonts w:ascii="Arial" w:hAnsi="Arial" w:cs="Arial"/>
          <w:sz w:val="24"/>
          <w:szCs w:val="24"/>
        </w:rPr>
        <w:t xml:space="preserve"> concern</w:t>
      </w:r>
      <w:r w:rsidR="00D4759F">
        <w:rPr>
          <w:rFonts w:ascii="Arial" w:hAnsi="Arial" w:cs="Arial"/>
          <w:sz w:val="24"/>
          <w:szCs w:val="24"/>
        </w:rPr>
        <w:t xml:space="preserve"> for the</w:t>
      </w:r>
      <w:r>
        <w:rPr>
          <w:rFonts w:ascii="Arial" w:hAnsi="Arial" w:cs="Arial"/>
          <w:sz w:val="24"/>
          <w:szCs w:val="24"/>
        </w:rPr>
        <w:t xml:space="preserve"> health of </w:t>
      </w:r>
      <w:r w:rsidR="00D4759F">
        <w:rPr>
          <w:rFonts w:ascii="Arial" w:hAnsi="Arial" w:cs="Arial"/>
          <w:sz w:val="24"/>
          <w:szCs w:val="24"/>
        </w:rPr>
        <w:t xml:space="preserve">the </w:t>
      </w:r>
      <w:r>
        <w:rPr>
          <w:rFonts w:ascii="Arial" w:hAnsi="Arial" w:cs="Arial"/>
          <w:sz w:val="24"/>
          <w:szCs w:val="24"/>
        </w:rPr>
        <w:t>prisoners</w:t>
      </w:r>
      <w:r w:rsidR="00FB18A8">
        <w:rPr>
          <w:rFonts w:ascii="Arial" w:hAnsi="Arial" w:cs="Arial"/>
          <w:sz w:val="24"/>
          <w:szCs w:val="24"/>
        </w:rPr>
        <w:t xml:space="preserve"> residing</w:t>
      </w:r>
      <w:r>
        <w:rPr>
          <w:rFonts w:ascii="Arial" w:hAnsi="Arial" w:cs="Arial"/>
          <w:sz w:val="24"/>
          <w:szCs w:val="24"/>
        </w:rPr>
        <w:t xml:space="preserve"> </w:t>
      </w:r>
      <w:r w:rsidR="00D4759F">
        <w:rPr>
          <w:rFonts w:ascii="Arial" w:hAnsi="Arial" w:cs="Arial"/>
          <w:sz w:val="24"/>
          <w:szCs w:val="24"/>
        </w:rPr>
        <w:t>in</w:t>
      </w:r>
      <w:r w:rsidR="00FB18A8">
        <w:rPr>
          <w:rFonts w:ascii="Arial" w:hAnsi="Arial" w:cs="Arial"/>
          <w:sz w:val="24"/>
          <w:szCs w:val="24"/>
        </w:rPr>
        <w:t xml:space="preserve"> prisons in</w:t>
      </w:r>
      <w:r w:rsidR="00D4759F">
        <w:rPr>
          <w:rFonts w:ascii="Arial" w:hAnsi="Arial" w:cs="Arial"/>
          <w:sz w:val="24"/>
          <w:szCs w:val="24"/>
        </w:rPr>
        <w:t xml:space="preserve"> Wales</w:t>
      </w:r>
      <w:r w:rsidR="00C95625">
        <w:rPr>
          <w:rFonts w:ascii="Arial" w:hAnsi="Arial" w:cs="Arial"/>
          <w:sz w:val="24"/>
          <w:szCs w:val="24"/>
        </w:rPr>
        <w:t xml:space="preserve">, with numerous </w:t>
      </w:r>
      <w:r w:rsidR="001D120D">
        <w:rPr>
          <w:rFonts w:ascii="Arial" w:hAnsi="Arial" w:cs="Arial"/>
          <w:sz w:val="24"/>
          <w:szCs w:val="24"/>
        </w:rPr>
        <w:t>reports</w:t>
      </w:r>
      <w:r w:rsidR="0076394C">
        <w:rPr>
          <w:rFonts w:ascii="Arial" w:hAnsi="Arial" w:cs="Arial"/>
          <w:sz w:val="24"/>
          <w:szCs w:val="24"/>
        </w:rPr>
        <w:t xml:space="preserve"> raising these concerns</w:t>
      </w:r>
      <w:r w:rsidR="005A10D9">
        <w:rPr>
          <w:rFonts w:ascii="Arial" w:hAnsi="Arial" w:cs="Arial"/>
          <w:sz w:val="24"/>
          <w:szCs w:val="24"/>
        </w:rPr>
        <w:t xml:space="preserve">, resulting in </w:t>
      </w:r>
      <w:r w:rsidR="00C95625">
        <w:rPr>
          <w:rFonts w:ascii="Arial" w:hAnsi="Arial" w:cs="Arial"/>
          <w:sz w:val="24"/>
          <w:szCs w:val="24"/>
        </w:rPr>
        <w:t>recommendations having been made over the years in the hope of improving the</w:t>
      </w:r>
      <w:r w:rsidR="003A7B48">
        <w:rPr>
          <w:rFonts w:ascii="Arial" w:hAnsi="Arial" w:cs="Arial"/>
          <w:sz w:val="24"/>
          <w:szCs w:val="24"/>
        </w:rPr>
        <w:t xml:space="preserve"> health and</w:t>
      </w:r>
      <w:r w:rsidR="00C95625">
        <w:rPr>
          <w:rFonts w:ascii="Arial" w:hAnsi="Arial" w:cs="Arial"/>
          <w:sz w:val="24"/>
          <w:szCs w:val="24"/>
        </w:rPr>
        <w:t xml:space="preserve"> ove</w:t>
      </w:r>
      <w:r w:rsidR="003A7B48">
        <w:rPr>
          <w:rFonts w:ascii="Arial" w:hAnsi="Arial" w:cs="Arial"/>
          <w:sz w:val="24"/>
          <w:szCs w:val="24"/>
        </w:rPr>
        <w:t>rall well-being of prisoners.</w:t>
      </w:r>
      <w:r w:rsidR="00892E69">
        <w:rPr>
          <w:rFonts w:ascii="Arial" w:hAnsi="Arial" w:cs="Arial"/>
          <w:sz w:val="24"/>
          <w:szCs w:val="24"/>
        </w:rPr>
        <w:t xml:space="preserve">  </w:t>
      </w:r>
      <w:r w:rsidR="001251B7">
        <w:rPr>
          <w:rFonts w:ascii="Arial" w:hAnsi="Arial" w:cs="Arial"/>
          <w:sz w:val="24"/>
          <w:szCs w:val="24"/>
        </w:rPr>
        <w:t xml:space="preserve">Several factors contribute to the </w:t>
      </w:r>
      <w:r w:rsidR="00CC780D">
        <w:rPr>
          <w:rFonts w:ascii="Arial" w:hAnsi="Arial" w:cs="Arial"/>
          <w:sz w:val="24"/>
          <w:szCs w:val="24"/>
        </w:rPr>
        <w:t>decline of prisoner health in Wales</w:t>
      </w:r>
      <w:r w:rsidR="008875A2">
        <w:rPr>
          <w:rFonts w:ascii="Arial" w:hAnsi="Arial" w:cs="Arial"/>
          <w:sz w:val="24"/>
          <w:szCs w:val="24"/>
        </w:rPr>
        <w:t>, with the</w:t>
      </w:r>
      <w:r w:rsidR="00CA53B4">
        <w:rPr>
          <w:rFonts w:ascii="Arial" w:hAnsi="Arial" w:cs="Arial"/>
          <w:sz w:val="24"/>
          <w:szCs w:val="24"/>
        </w:rPr>
        <w:t xml:space="preserve"> clearest</w:t>
      </w:r>
      <w:r w:rsidR="008875A2">
        <w:rPr>
          <w:rFonts w:ascii="Arial" w:hAnsi="Arial" w:cs="Arial"/>
          <w:sz w:val="24"/>
          <w:szCs w:val="24"/>
        </w:rPr>
        <w:t xml:space="preserve"> determinants</w:t>
      </w:r>
      <w:r w:rsidR="00CA53B4">
        <w:rPr>
          <w:rFonts w:ascii="Arial" w:hAnsi="Arial" w:cs="Arial"/>
          <w:sz w:val="24"/>
          <w:szCs w:val="24"/>
        </w:rPr>
        <w:t xml:space="preserve"> to their health</w:t>
      </w:r>
      <w:r w:rsidR="008875A2">
        <w:rPr>
          <w:rFonts w:ascii="Arial" w:hAnsi="Arial" w:cs="Arial"/>
          <w:sz w:val="24"/>
          <w:szCs w:val="24"/>
        </w:rPr>
        <w:t xml:space="preserve"> </w:t>
      </w:r>
      <w:r w:rsidR="00ED7A54">
        <w:rPr>
          <w:rFonts w:ascii="Arial" w:hAnsi="Arial" w:cs="Arial"/>
          <w:sz w:val="24"/>
          <w:szCs w:val="24"/>
        </w:rPr>
        <w:t>being smoking, alcohol and</w:t>
      </w:r>
      <w:r w:rsidR="00AA5BBA">
        <w:rPr>
          <w:rFonts w:ascii="Arial" w:hAnsi="Arial" w:cs="Arial"/>
          <w:sz w:val="24"/>
          <w:szCs w:val="24"/>
        </w:rPr>
        <w:t>/or</w:t>
      </w:r>
      <w:r w:rsidR="00ED7A54">
        <w:rPr>
          <w:rFonts w:ascii="Arial" w:hAnsi="Arial" w:cs="Arial"/>
          <w:sz w:val="24"/>
          <w:szCs w:val="24"/>
        </w:rPr>
        <w:t xml:space="preserve"> substance misuse, as well as diet and exercise</w:t>
      </w:r>
      <w:r w:rsidR="00CA53B4">
        <w:rPr>
          <w:rFonts w:ascii="Arial" w:hAnsi="Arial" w:cs="Arial"/>
          <w:sz w:val="24"/>
          <w:szCs w:val="24"/>
        </w:rPr>
        <w:t xml:space="preserve">.  </w:t>
      </w:r>
      <w:r w:rsidR="007B3398">
        <w:rPr>
          <w:rFonts w:ascii="Arial" w:hAnsi="Arial" w:cs="Arial"/>
          <w:sz w:val="24"/>
          <w:szCs w:val="24"/>
        </w:rPr>
        <w:t xml:space="preserve">Previous recommendations </w:t>
      </w:r>
      <w:r w:rsidR="00C34C08">
        <w:rPr>
          <w:rFonts w:ascii="Arial" w:hAnsi="Arial" w:cs="Arial"/>
          <w:sz w:val="24"/>
          <w:szCs w:val="24"/>
        </w:rPr>
        <w:t xml:space="preserve">made by the HMIP to improve prison safety </w:t>
      </w:r>
      <w:r w:rsidR="00827C53">
        <w:rPr>
          <w:rFonts w:ascii="Arial" w:hAnsi="Arial" w:cs="Arial"/>
          <w:sz w:val="24"/>
          <w:szCs w:val="24"/>
        </w:rPr>
        <w:t>were mostly not achieve</w:t>
      </w:r>
      <w:r w:rsidR="0003265D">
        <w:rPr>
          <w:rFonts w:ascii="Arial" w:hAnsi="Arial" w:cs="Arial"/>
          <w:sz w:val="24"/>
          <w:szCs w:val="24"/>
        </w:rPr>
        <w:t xml:space="preserve">d and in turn </w:t>
      </w:r>
      <w:r w:rsidR="00C12022">
        <w:rPr>
          <w:rFonts w:ascii="Arial" w:hAnsi="Arial" w:cs="Arial"/>
          <w:sz w:val="24"/>
          <w:szCs w:val="24"/>
        </w:rPr>
        <w:t>having a</w:t>
      </w:r>
      <w:r w:rsidR="00B52C27">
        <w:rPr>
          <w:rFonts w:ascii="Arial" w:hAnsi="Arial" w:cs="Arial"/>
          <w:sz w:val="24"/>
          <w:szCs w:val="24"/>
        </w:rPr>
        <w:t xml:space="preserve"> negative</w:t>
      </w:r>
      <w:r w:rsidR="00C12022">
        <w:rPr>
          <w:rFonts w:ascii="Arial" w:hAnsi="Arial" w:cs="Arial"/>
          <w:sz w:val="24"/>
          <w:szCs w:val="24"/>
        </w:rPr>
        <w:t xml:space="preserve"> </w:t>
      </w:r>
      <w:r w:rsidR="00B52C27">
        <w:rPr>
          <w:rFonts w:ascii="Arial" w:hAnsi="Arial" w:cs="Arial"/>
          <w:sz w:val="24"/>
          <w:szCs w:val="24"/>
        </w:rPr>
        <w:t>effect</w:t>
      </w:r>
      <w:r w:rsidR="00C12022">
        <w:rPr>
          <w:rFonts w:ascii="Arial" w:hAnsi="Arial" w:cs="Arial"/>
          <w:sz w:val="24"/>
          <w:szCs w:val="24"/>
        </w:rPr>
        <w:t xml:space="preserve"> on the prisoners</w:t>
      </w:r>
      <w:r w:rsidR="00B52C27">
        <w:rPr>
          <w:rFonts w:ascii="Arial" w:hAnsi="Arial" w:cs="Arial"/>
          <w:sz w:val="24"/>
          <w:szCs w:val="24"/>
        </w:rPr>
        <w:t>’ general</w:t>
      </w:r>
      <w:r w:rsidR="00C12022">
        <w:rPr>
          <w:rFonts w:ascii="Arial" w:hAnsi="Arial" w:cs="Arial"/>
          <w:sz w:val="24"/>
          <w:szCs w:val="24"/>
        </w:rPr>
        <w:t xml:space="preserve"> health and well-being.</w:t>
      </w:r>
      <w:r w:rsidR="00B52C27">
        <w:rPr>
          <w:rFonts w:ascii="Arial" w:hAnsi="Arial" w:cs="Arial"/>
          <w:sz w:val="24"/>
          <w:szCs w:val="24"/>
        </w:rPr>
        <w:t xml:space="preserve">  </w:t>
      </w:r>
      <w:r w:rsidR="0064145C">
        <w:rPr>
          <w:rFonts w:ascii="Arial" w:hAnsi="Arial" w:cs="Arial"/>
          <w:sz w:val="24"/>
          <w:szCs w:val="24"/>
        </w:rPr>
        <w:t xml:space="preserve">The levels of prisoners suffering with their mental health </w:t>
      </w:r>
      <w:r w:rsidR="007B6750">
        <w:rPr>
          <w:rFonts w:ascii="Arial" w:hAnsi="Arial" w:cs="Arial"/>
          <w:sz w:val="24"/>
          <w:szCs w:val="24"/>
        </w:rPr>
        <w:t>have continued to rise, especially throughout the coronavirus pandemic</w:t>
      </w:r>
      <w:r w:rsidR="00F4523A">
        <w:rPr>
          <w:rFonts w:ascii="Arial" w:hAnsi="Arial" w:cs="Arial"/>
          <w:sz w:val="24"/>
          <w:szCs w:val="24"/>
        </w:rPr>
        <w:t xml:space="preserve"> – which </w:t>
      </w:r>
      <w:r w:rsidR="003472F3">
        <w:rPr>
          <w:rFonts w:ascii="Arial" w:hAnsi="Arial" w:cs="Arial"/>
          <w:sz w:val="24"/>
          <w:szCs w:val="24"/>
        </w:rPr>
        <w:t xml:space="preserve">also reportedly increased </w:t>
      </w:r>
      <w:r w:rsidR="00463947">
        <w:rPr>
          <w:rFonts w:ascii="Arial" w:hAnsi="Arial" w:cs="Arial"/>
          <w:sz w:val="24"/>
          <w:szCs w:val="24"/>
        </w:rPr>
        <w:t xml:space="preserve">the number of </w:t>
      </w:r>
      <w:r w:rsidR="003472F3">
        <w:rPr>
          <w:rFonts w:ascii="Arial" w:hAnsi="Arial" w:cs="Arial"/>
          <w:sz w:val="24"/>
          <w:szCs w:val="24"/>
        </w:rPr>
        <w:t>self-harm</w:t>
      </w:r>
      <w:r w:rsidR="00463947">
        <w:rPr>
          <w:rFonts w:ascii="Arial" w:hAnsi="Arial" w:cs="Arial"/>
          <w:sz w:val="24"/>
          <w:szCs w:val="24"/>
        </w:rPr>
        <w:t xml:space="preserve"> cases </w:t>
      </w:r>
      <w:r w:rsidR="009B1E6F">
        <w:rPr>
          <w:rFonts w:ascii="Arial" w:hAnsi="Arial" w:cs="Arial"/>
          <w:sz w:val="24"/>
          <w:szCs w:val="24"/>
        </w:rPr>
        <w:t>with</w:t>
      </w:r>
      <w:r w:rsidR="00463947">
        <w:rPr>
          <w:rFonts w:ascii="Arial" w:hAnsi="Arial" w:cs="Arial"/>
          <w:sz w:val="24"/>
          <w:szCs w:val="24"/>
        </w:rPr>
        <w:t>in prisons in Wales</w:t>
      </w:r>
      <w:r w:rsidR="007440C7">
        <w:rPr>
          <w:rFonts w:ascii="Arial" w:hAnsi="Arial" w:cs="Arial"/>
          <w:sz w:val="24"/>
          <w:szCs w:val="24"/>
        </w:rPr>
        <w:t>, although exact figures have not yet been published.</w:t>
      </w:r>
      <w:r w:rsidR="00771090">
        <w:rPr>
          <w:rFonts w:ascii="Arial" w:hAnsi="Arial" w:cs="Arial"/>
          <w:sz w:val="24"/>
          <w:szCs w:val="24"/>
        </w:rPr>
        <w:t xml:space="preserve">  </w:t>
      </w:r>
      <w:r w:rsidR="00AB6543">
        <w:rPr>
          <w:rFonts w:ascii="Arial" w:hAnsi="Arial" w:cs="Arial"/>
          <w:sz w:val="24"/>
          <w:szCs w:val="24"/>
        </w:rPr>
        <w:t>With regards to the health and care provisions in pri</w:t>
      </w:r>
      <w:r w:rsidR="00321531">
        <w:rPr>
          <w:rFonts w:ascii="Arial" w:hAnsi="Arial" w:cs="Arial"/>
          <w:sz w:val="24"/>
          <w:szCs w:val="24"/>
        </w:rPr>
        <w:t>sons, the</w:t>
      </w:r>
      <w:r w:rsidR="00C32C5F">
        <w:rPr>
          <w:rFonts w:ascii="Arial" w:hAnsi="Arial" w:cs="Arial"/>
          <w:sz w:val="24"/>
          <w:szCs w:val="24"/>
        </w:rPr>
        <w:t xml:space="preserve"> main pressures </w:t>
      </w:r>
      <w:r w:rsidR="00321531">
        <w:rPr>
          <w:rFonts w:ascii="Arial" w:hAnsi="Arial" w:cs="Arial"/>
          <w:sz w:val="24"/>
          <w:szCs w:val="24"/>
        </w:rPr>
        <w:t xml:space="preserve">they </w:t>
      </w:r>
      <w:r w:rsidR="001F12F6">
        <w:rPr>
          <w:rFonts w:ascii="Arial" w:hAnsi="Arial" w:cs="Arial"/>
          <w:sz w:val="24"/>
          <w:szCs w:val="24"/>
        </w:rPr>
        <w:t xml:space="preserve">experience include staff shortages, unfit clinical rooms and unmaintained buildings, prison regime </w:t>
      </w:r>
      <w:r w:rsidR="00706283">
        <w:rPr>
          <w:rFonts w:ascii="Arial" w:hAnsi="Arial" w:cs="Arial"/>
          <w:sz w:val="24"/>
          <w:szCs w:val="24"/>
        </w:rPr>
        <w:t>and issues with inpatient units – including the lack of units</w:t>
      </w:r>
      <w:r w:rsidR="000A5ABF">
        <w:rPr>
          <w:rFonts w:ascii="Arial" w:hAnsi="Arial" w:cs="Arial"/>
          <w:sz w:val="24"/>
          <w:szCs w:val="24"/>
        </w:rPr>
        <w:t xml:space="preserve"> currently</w:t>
      </w:r>
      <w:r w:rsidR="00706283">
        <w:rPr>
          <w:rFonts w:ascii="Arial" w:hAnsi="Arial" w:cs="Arial"/>
          <w:sz w:val="24"/>
          <w:szCs w:val="24"/>
        </w:rPr>
        <w:t xml:space="preserve"> available.  </w:t>
      </w:r>
      <w:r w:rsidR="00210FE6">
        <w:rPr>
          <w:rFonts w:ascii="Arial" w:hAnsi="Arial" w:cs="Arial"/>
          <w:sz w:val="24"/>
          <w:szCs w:val="24"/>
        </w:rPr>
        <w:t>If f</w:t>
      </w:r>
      <w:r w:rsidR="00C5107C">
        <w:rPr>
          <w:rFonts w:ascii="Arial" w:hAnsi="Arial" w:cs="Arial"/>
          <w:sz w:val="24"/>
          <w:szCs w:val="24"/>
        </w:rPr>
        <w:t>u</w:t>
      </w:r>
      <w:r w:rsidR="00250D33">
        <w:rPr>
          <w:rFonts w:ascii="Arial" w:hAnsi="Arial" w:cs="Arial"/>
          <w:sz w:val="24"/>
          <w:szCs w:val="24"/>
        </w:rPr>
        <w:t>rther</w:t>
      </w:r>
      <w:r w:rsidR="007612BB">
        <w:rPr>
          <w:rFonts w:ascii="Arial" w:hAnsi="Arial" w:cs="Arial"/>
          <w:sz w:val="24"/>
          <w:szCs w:val="24"/>
        </w:rPr>
        <w:t xml:space="preserve"> HMIP</w:t>
      </w:r>
      <w:r w:rsidR="00C5107C">
        <w:rPr>
          <w:rFonts w:ascii="Arial" w:hAnsi="Arial" w:cs="Arial"/>
          <w:sz w:val="24"/>
          <w:szCs w:val="24"/>
        </w:rPr>
        <w:t xml:space="preserve"> recommendations</w:t>
      </w:r>
      <w:r w:rsidR="000F7DB4">
        <w:rPr>
          <w:rFonts w:ascii="Arial" w:hAnsi="Arial" w:cs="Arial"/>
          <w:sz w:val="24"/>
          <w:szCs w:val="24"/>
        </w:rPr>
        <w:t xml:space="preserve"> </w:t>
      </w:r>
      <w:r w:rsidR="007612BB">
        <w:rPr>
          <w:rFonts w:ascii="Arial" w:hAnsi="Arial" w:cs="Arial"/>
          <w:sz w:val="24"/>
          <w:szCs w:val="24"/>
        </w:rPr>
        <w:t xml:space="preserve">are accomplished, </w:t>
      </w:r>
      <w:r w:rsidR="005C3250">
        <w:rPr>
          <w:rFonts w:ascii="Arial" w:hAnsi="Arial" w:cs="Arial"/>
          <w:sz w:val="24"/>
          <w:szCs w:val="24"/>
        </w:rPr>
        <w:t xml:space="preserve">findings in </w:t>
      </w:r>
      <w:r w:rsidR="009763C7">
        <w:rPr>
          <w:rFonts w:ascii="Arial" w:hAnsi="Arial" w:cs="Arial"/>
          <w:sz w:val="24"/>
          <w:szCs w:val="24"/>
        </w:rPr>
        <w:t xml:space="preserve">future reports are expected to show </w:t>
      </w:r>
      <w:r w:rsidR="007A5CE9">
        <w:rPr>
          <w:rFonts w:ascii="Arial" w:hAnsi="Arial" w:cs="Arial"/>
          <w:sz w:val="24"/>
          <w:szCs w:val="24"/>
        </w:rPr>
        <w:t xml:space="preserve">better health statistics.  </w:t>
      </w:r>
    </w:p>
    <w:p w14:paraId="713ABD59" w14:textId="1D206C18" w:rsidR="00236525" w:rsidRDefault="00236525" w:rsidP="005C7DDF">
      <w:pPr>
        <w:spacing w:line="360" w:lineRule="auto"/>
        <w:rPr>
          <w:rFonts w:ascii="Arial" w:hAnsi="Arial" w:cs="Arial"/>
          <w:sz w:val="24"/>
          <w:szCs w:val="24"/>
        </w:rPr>
      </w:pPr>
    </w:p>
    <w:p w14:paraId="7FDFA4D0" w14:textId="77777777" w:rsidR="00236525" w:rsidRDefault="00236525">
      <w:pPr>
        <w:rPr>
          <w:rFonts w:ascii="Arial" w:hAnsi="Arial" w:cs="Arial"/>
          <w:sz w:val="24"/>
          <w:szCs w:val="24"/>
        </w:rPr>
      </w:pPr>
      <w:r>
        <w:rPr>
          <w:rFonts w:ascii="Arial" w:hAnsi="Arial" w:cs="Arial"/>
          <w:sz w:val="24"/>
          <w:szCs w:val="24"/>
        </w:rPr>
        <w:br w:type="page"/>
      </w:r>
    </w:p>
    <w:p w14:paraId="7A8360AB" w14:textId="515D2621" w:rsidR="00236525" w:rsidRDefault="00663599" w:rsidP="005B32BC">
      <w:pPr>
        <w:pStyle w:val="Heading1"/>
        <w:numPr>
          <w:ilvl w:val="0"/>
          <w:numId w:val="0"/>
        </w:numPr>
        <w:spacing w:line="360" w:lineRule="auto"/>
        <w:ind w:left="432" w:hanging="432"/>
        <w:jc w:val="center"/>
      </w:pPr>
      <w:bookmarkStart w:id="13" w:name="_Toc99120298"/>
      <w:r>
        <w:t>References</w:t>
      </w:r>
      <w:bookmarkEnd w:id="13"/>
    </w:p>
    <w:p w14:paraId="53C9DF72" w14:textId="0B738E3D" w:rsidR="005B32BC" w:rsidRPr="005B32BC" w:rsidRDefault="005B32BC" w:rsidP="005B32BC">
      <w:pPr>
        <w:tabs>
          <w:tab w:val="left" w:pos="8030"/>
        </w:tabs>
        <w:spacing w:line="360" w:lineRule="auto"/>
        <w:rPr>
          <w:rFonts w:ascii="Arial" w:hAnsi="Arial" w:cs="Arial"/>
          <w:sz w:val="24"/>
          <w:szCs w:val="24"/>
        </w:rPr>
      </w:pPr>
      <w:r w:rsidRPr="005B32BC">
        <w:rPr>
          <w:rFonts w:ascii="Arial" w:hAnsi="Arial" w:cs="Arial"/>
          <w:sz w:val="24"/>
          <w:szCs w:val="24"/>
        </w:rPr>
        <w:t xml:space="preserve">BBC (2020) </w:t>
      </w:r>
      <w:r w:rsidRPr="005B32BC">
        <w:rPr>
          <w:rFonts w:ascii="Arial" w:hAnsi="Arial" w:cs="Arial"/>
          <w:i/>
          <w:iCs/>
          <w:sz w:val="24"/>
          <w:szCs w:val="24"/>
        </w:rPr>
        <w:t xml:space="preserve">HMP Berwyn: </w:t>
      </w:r>
      <w:proofErr w:type="spellStart"/>
      <w:r w:rsidRPr="005B32BC">
        <w:rPr>
          <w:rFonts w:ascii="Arial" w:hAnsi="Arial" w:cs="Arial"/>
          <w:i/>
          <w:iCs/>
          <w:sz w:val="24"/>
          <w:szCs w:val="24"/>
        </w:rPr>
        <w:t>Wales'</w:t>
      </w:r>
      <w:proofErr w:type="spellEnd"/>
      <w:r w:rsidRPr="005B32BC">
        <w:rPr>
          <w:rFonts w:ascii="Arial" w:hAnsi="Arial" w:cs="Arial"/>
          <w:i/>
          <w:iCs/>
          <w:sz w:val="24"/>
          <w:szCs w:val="24"/>
        </w:rPr>
        <w:t xml:space="preserve"> largest prison sees rise in violence. </w:t>
      </w:r>
      <w:r w:rsidRPr="005B32BC">
        <w:rPr>
          <w:rFonts w:ascii="Arial" w:hAnsi="Arial" w:cs="Arial"/>
          <w:sz w:val="24"/>
          <w:szCs w:val="24"/>
        </w:rPr>
        <w:t>Available at: https://www.bbc.co.uk/news/uk-wales-54165492 (Accessed 22 March 2022).</w:t>
      </w:r>
    </w:p>
    <w:p w14:paraId="028E019E" w14:textId="77777777" w:rsidR="005B32BC" w:rsidRPr="005B32BC" w:rsidRDefault="005B32BC" w:rsidP="005B32BC">
      <w:pPr>
        <w:tabs>
          <w:tab w:val="left" w:pos="8030"/>
        </w:tabs>
        <w:spacing w:line="360" w:lineRule="auto"/>
        <w:rPr>
          <w:rFonts w:ascii="Arial" w:hAnsi="Arial" w:cs="Arial"/>
          <w:sz w:val="24"/>
          <w:szCs w:val="24"/>
        </w:rPr>
      </w:pPr>
      <w:r w:rsidRPr="005B32BC">
        <w:rPr>
          <w:rFonts w:ascii="Arial" w:hAnsi="Arial" w:cs="Arial"/>
          <w:sz w:val="24"/>
          <w:szCs w:val="24"/>
        </w:rPr>
        <w:t xml:space="preserve">Clarke, P. (2019a) </w:t>
      </w:r>
      <w:r w:rsidRPr="005B32BC">
        <w:rPr>
          <w:rFonts w:ascii="Arial" w:hAnsi="Arial" w:cs="Arial"/>
          <w:i/>
          <w:iCs/>
          <w:sz w:val="24"/>
          <w:szCs w:val="24"/>
        </w:rPr>
        <w:t>Submission to the Health, Social Care and Sport Committee consultation into the provision of health and social care in the adult prison estate by Her Majesty’s Chief Inspector of Prisons.</w:t>
      </w:r>
      <w:r w:rsidRPr="005B32BC">
        <w:rPr>
          <w:rFonts w:ascii="Arial" w:hAnsi="Arial" w:cs="Arial"/>
          <w:sz w:val="24"/>
          <w:szCs w:val="24"/>
        </w:rPr>
        <w:t xml:space="preserve"> Available at: https://www.justiceinspectorates.gov.uk/hmiprisons/wp-content/uploads/sites/4/2021/06/HMI-Prisons-Submission-to-HSCS-Committee-Wales_FINAL.pdf (Accessed 14 March 2022).</w:t>
      </w:r>
    </w:p>
    <w:p w14:paraId="1CE0BEC7" w14:textId="77777777" w:rsidR="005B32BC" w:rsidRPr="005B32BC" w:rsidRDefault="005B32BC" w:rsidP="005B32BC">
      <w:pPr>
        <w:spacing w:line="360" w:lineRule="auto"/>
        <w:rPr>
          <w:rFonts w:ascii="Arial" w:hAnsi="Arial" w:cs="Arial"/>
          <w:sz w:val="24"/>
          <w:szCs w:val="24"/>
        </w:rPr>
      </w:pPr>
      <w:r w:rsidRPr="005B32BC">
        <w:rPr>
          <w:rFonts w:ascii="Arial" w:hAnsi="Arial" w:cs="Arial"/>
          <w:sz w:val="24"/>
          <w:szCs w:val="24"/>
        </w:rPr>
        <w:t xml:space="preserve">Her Majesty’s Inspectorate of Prisons (2019) </w:t>
      </w:r>
      <w:r w:rsidRPr="005B32BC">
        <w:rPr>
          <w:rFonts w:ascii="Arial" w:hAnsi="Arial" w:cs="Arial"/>
          <w:i/>
          <w:iCs/>
          <w:sz w:val="24"/>
          <w:szCs w:val="24"/>
        </w:rPr>
        <w:t>Report on an unannounced inspection of HMP Berwyn.</w:t>
      </w:r>
      <w:r w:rsidRPr="005B32BC">
        <w:rPr>
          <w:rFonts w:ascii="Arial" w:hAnsi="Arial" w:cs="Arial"/>
          <w:sz w:val="24"/>
          <w:szCs w:val="24"/>
        </w:rPr>
        <w:t xml:space="preserve"> Available at: https://www.justiceinspectorates.gov.uk/hmiprisons/wp-content/uploads/sites/4/2019/07/Berwyn-Web-2019.pdf (Accessed 14 March 2022).</w:t>
      </w:r>
    </w:p>
    <w:p w14:paraId="75038A7F" w14:textId="77777777" w:rsidR="005B32BC" w:rsidRPr="005B32BC" w:rsidRDefault="005B32BC" w:rsidP="005B32BC">
      <w:pPr>
        <w:tabs>
          <w:tab w:val="left" w:pos="8030"/>
        </w:tabs>
        <w:spacing w:line="360" w:lineRule="auto"/>
        <w:rPr>
          <w:rFonts w:ascii="Arial" w:hAnsi="Arial" w:cs="Arial"/>
          <w:sz w:val="24"/>
          <w:szCs w:val="24"/>
        </w:rPr>
      </w:pPr>
      <w:r w:rsidRPr="005B32BC">
        <w:rPr>
          <w:rFonts w:ascii="Arial" w:hAnsi="Arial" w:cs="Arial"/>
          <w:sz w:val="24"/>
          <w:szCs w:val="24"/>
        </w:rPr>
        <w:t xml:space="preserve">Her Majesty’s Inspectorate of Prisons (2021) </w:t>
      </w:r>
      <w:r w:rsidRPr="005B32BC">
        <w:rPr>
          <w:rFonts w:ascii="Arial" w:hAnsi="Arial" w:cs="Arial"/>
          <w:i/>
          <w:iCs/>
          <w:sz w:val="24"/>
          <w:szCs w:val="24"/>
        </w:rPr>
        <w:t>What happens to prisoners in a pandemic?</w:t>
      </w:r>
      <w:r w:rsidRPr="005B32BC">
        <w:rPr>
          <w:rFonts w:ascii="Arial" w:hAnsi="Arial" w:cs="Arial"/>
          <w:sz w:val="24"/>
          <w:szCs w:val="24"/>
        </w:rPr>
        <w:t xml:space="preserve"> Available at: https://www.justiceinspectorates.gov.uk/hmiprisons/wp-content/uploads/sites/4/2021/02/What-happens-to-prisoners-in-a-pandemic.pdf (Accessed 20 March 2022).</w:t>
      </w:r>
    </w:p>
    <w:p w14:paraId="23E50F71" w14:textId="77777777" w:rsidR="005B32BC" w:rsidRPr="005B32BC" w:rsidRDefault="005B32BC" w:rsidP="005B32BC">
      <w:pPr>
        <w:tabs>
          <w:tab w:val="left" w:pos="8030"/>
        </w:tabs>
        <w:spacing w:line="360" w:lineRule="auto"/>
        <w:rPr>
          <w:rFonts w:ascii="Arial" w:hAnsi="Arial" w:cs="Arial"/>
          <w:sz w:val="24"/>
          <w:szCs w:val="24"/>
        </w:rPr>
      </w:pPr>
      <w:r w:rsidRPr="005B32BC">
        <w:rPr>
          <w:rFonts w:ascii="Arial" w:hAnsi="Arial" w:cs="Arial"/>
          <w:sz w:val="24"/>
          <w:szCs w:val="24"/>
        </w:rPr>
        <w:t xml:space="preserve">House of Commons Justice Committee (2021) </w:t>
      </w:r>
      <w:r w:rsidRPr="005B32BC">
        <w:rPr>
          <w:rFonts w:ascii="Arial" w:hAnsi="Arial" w:cs="Arial"/>
          <w:i/>
          <w:iCs/>
          <w:sz w:val="24"/>
          <w:szCs w:val="24"/>
        </w:rPr>
        <w:t>Mental health in prison: Fifth Report of Session 2021–22.</w:t>
      </w:r>
      <w:r w:rsidRPr="005B32BC">
        <w:rPr>
          <w:rFonts w:ascii="Arial" w:hAnsi="Arial" w:cs="Arial"/>
          <w:sz w:val="24"/>
          <w:szCs w:val="24"/>
        </w:rPr>
        <w:t xml:space="preserve"> Available at: https://committees.parliament.uk/publications/7455/documents/78054/default/ (Accessed 20 March 2022).</w:t>
      </w:r>
    </w:p>
    <w:p w14:paraId="258E2BB5" w14:textId="77777777" w:rsidR="005B32BC" w:rsidRPr="005B32BC" w:rsidRDefault="005B32BC" w:rsidP="005B32BC">
      <w:pPr>
        <w:tabs>
          <w:tab w:val="left" w:pos="8030"/>
        </w:tabs>
        <w:spacing w:line="360" w:lineRule="auto"/>
        <w:rPr>
          <w:rFonts w:ascii="Arial" w:hAnsi="Arial" w:cs="Arial"/>
          <w:sz w:val="24"/>
          <w:szCs w:val="24"/>
        </w:rPr>
      </w:pPr>
      <w:r w:rsidRPr="005B32BC">
        <w:rPr>
          <w:rFonts w:ascii="Arial" w:hAnsi="Arial" w:cs="Arial"/>
          <w:sz w:val="24"/>
          <w:szCs w:val="24"/>
        </w:rPr>
        <w:t xml:space="preserve">INQUEST (2020a) </w:t>
      </w:r>
      <w:r w:rsidRPr="005B32BC">
        <w:rPr>
          <w:rFonts w:ascii="Arial" w:hAnsi="Arial" w:cs="Arial"/>
          <w:i/>
          <w:iCs/>
          <w:sz w:val="24"/>
          <w:szCs w:val="24"/>
        </w:rPr>
        <w:t>Deaths in prison: A national scandal</w:t>
      </w:r>
      <w:r w:rsidRPr="005B32BC">
        <w:rPr>
          <w:rFonts w:ascii="Arial" w:hAnsi="Arial" w:cs="Arial"/>
          <w:sz w:val="24"/>
          <w:szCs w:val="24"/>
        </w:rPr>
        <w:t xml:space="preserve">. Available at: https://www.inquest.org.uk/Handlers/Download.ashx?IDMF=bb400a0b-3f79-44be-81b2-281def0b924b (Accessed 22 March 2022). </w:t>
      </w:r>
    </w:p>
    <w:p w14:paraId="5A2F876F" w14:textId="77777777" w:rsidR="005B32BC" w:rsidRPr="005B32BC" w:rsidRDefault="005B32BC" w:rsidP="005B32BC">
      <w:pPr>
        <w:tabs>
          <w:tab w:val="left" w:pos="8030"/>
        </w:tabs>
        <w:spacing w:line="360" w:lineRule="auto"/>
        <w:rPr>
          <w:rFonts w:ascii="Arial" w:hAnsi="Arial" w:cs="Arial"/>
          <w:sz w:val="24"/>
          <w:szCs w:val="24"/>
        </w:rPr>
      </w:pPr>
      <w:r w:rsidRPr="005B32BC">
        <w:rPr>
          <w:rFonts w:ascii="Arial" w:hAnsi="Arial" w:cs="Arial"/>
          <w:sz w:val="24"/>
          <w:szCs w:val="24"/>
        </w:rPr>
        <w:t xml:space="preserve">INQUEST (2020b) </w:t>
      </w:r>
      <w:r w:rsidRPr="005B32BC">
        <w:rPr>
          <w:rFonts w:ascii="Arial" w:hAnsi="Arial" w:cs="Arial"/>
          <w:i/>
          <w:iCs/>
          <w:sz w:val="24"/>
          <w:szCs w:val="24"/>
        </w:rPr>
        <w:t>Deaths in prison: A national scandal</w:t>
      </w:r>
      <w:r w:rsidRPr="005B32BC">
        <w:rPr>
          <w:rFonts w:ascii="Arial" w:hAnsi="Arial" w:cs="Arial"/>
          <w:sz w:val="24"/>
          <w:szCs w:val="24"/>
        </w:rPr>
        <w:t xml:space="preserve">. Available at: https://www.inquest.org.uk/Handlers/Download.ashx?IDMF=bb400a0b-3f79-44be-81b2-281def0b924b (Accessed 22 March 2022). </w:t>
      </w:r>
    </w:p>
    <w:p w14:paraId="6C6B8E81" w14:textId="77777777" w:rsidR="005B32BC" w:rsidRPr="005B32BC" w:rsidRDefault="005B32BC" w:rsidP="005B32BC">
      <w:pPr>
        <w:spacing w:line="360" w:lineRule="auto"/>
        <w:rPr>
          <w:rFonts w:ascii="Arial" w:hAnsi="Arial" w:cs="Arial"/>
          <w:sz w:val="24"/>
          <w:szCs w:val="24"/>
        </w:rPr>
      </w:pPr>
      <w:r w:rsidRPr="005B32BC">
        <w:rPr>
          <w:rFonts w:ascii="Arial" w:hAnsi="Arial" w:cs="Arial"/>
          <w:sz w:val="24"/>
          <w:szCs w:val="24"/>
        </w:rPr>
        <w:t xml:space="preserve">Jones, R. (2019a) </w:t>
      </w:r>
      <w:r w:rsidRPr="005B32BC">
        <w:rPr>
          <w:rFonts w:ascii="Arial" w:hAnsi="Arial" w:cs="Arial"/>
          <w:i/>
          <w:iCs/>
          <w:sz w:val="24"/>
          <w:szCs w:val="24"/>
        </w:rPr>
        <w:t xml:space="preserve">Sentencing and Imprisonment in Wales: 2018 </w:t>
      </w:r>
      <w:proofErr w:type="spellStart"/>
      <w:r w:rsidRPr="005B32BC">
        <w:rPr>
          <w:rFonts w:ascii="Arial" w:hAnsi="Arial" w:cs="Arial"/>
          <w:i/>
          <w:iCs/>
          <w:sz w:val="24"/>
          <w:szCs w:val="24"/>
        </w:rPr>
        <w:t>Factfile</w:t>
      </w:r>
      <w:proofErr w:type="spellEnd"/>
      <w:r w:rsidRPr="005B32BC">
        <w:rPr>
          <w:rFonts w:ascii="Arial" w:hAnsi="Arial" w:cs="Arial"/>
          <w:i/>
          <w:iCs/>
          <w:sz w:val="24"/>
          <w:szCs w:val="24"/>
        </w:rPr>
        <w:t>.</w:t>
      </w:r>
      <w:r w:rsidRPr="005B32BC">
        <w:rPr>
          <w:rFonts w:ascii="Arial" w:hAnsi="Arial" w:cs="Arial"/>
          <w:sz w:val="24"/>
          <w:szCs w:val="24"/>
        </w:rPr>
        <w:t xml:space="preserve"> Wales Governance Centre at Cardiff University. Available at: https://orca.cardiff.ac.uk/129765/1/WGC-Report-SentencingandImprisonment04%20-%202019.pdf (Accessed 14 March 2022).</w:t>
      </w:r>
    </w:p>
    <w:p w14:paraId="7546DB41" w14:textId="77777777" w:rsidR="005B32BC" w:rsidRPr="005B32BC" w:rsidRDefault="005B32BC" w:rsidP="005B32BC">
      <w:pPr>
        <w:spacing w:line="360" w:lineRule="auto"/>
        <w:rPr>
          <w:rFonts w:ascii="Arial" w:hAnsi="Arial" w:cs="Arial"/>
          <w:sz w:val="24"/>
          <w:szCs w:val="24"/>
        </w:rPr>
      </w:pPr>
      <w:r w:rsidRPr="005B32BC">
        <w:rPr>
          <w:rFonts w:ascii="Arial" w:hAnsi="Arial" w:cs="Arial"/>
          <w:sz w:val="24"/>
          <w:szCs w:val="24"/>
        </w:rPr>
        <w:t xml:space="preserve">Jones, R. (2019b) </w:t>
      </w:r>
      <w:r w:rsidRPr="005B32BC">
        <w:rPr>
          <w:rFonts w:ascii="Arial" w:hAnsi="Arial" w:cs="Arial"/>
          <w:i/>
          <w:iCs/>
          <w:sz w:val="24"/>
          <w:szCs w:val="24"/>
        </w:rPr>
        <w:t xml:space="preserve">Sentencing and Imprisonment in Wales: 2018 </w:t>
      </w:r>
      <w:proofErr w:type="spellStart"/>
      <w:r w:rsidRPr="005B32BC">
        <w:rPr>
          <w:rFonts w:ascii="Arial" w:hAnsi="Arial" w:cs="Arial"/>
          <w:i/>
          <w:iCs/>
          <w:sz w:val="24"/>
          <w:szCs w:val="24"/>
        </w:rPr>
        <w:t>Factfile</w:t>
      </w:r>
      <w:proofErr w:type="spellEnd"/>
      <w:r w:rsidRPr="005B32BC">
        <w:rPr>
          <w:rFonts w:ascii="Arial" w:hAnsi="Arial" w:cs="Arial"/>
          <w:i/>
          <w:iCs/>
          <w:sz w:val="24"/>
          <w:szCs w:val="24"/>
        </w:rPr>
        <w:t>.</w:t>
      </w:r>
      <w:r w:rsidRPr="005B32BC">
        <w:rPr>
          <w:rFonts w:ascii="Arial" w:hAnsi="Arial" w:cs="Arial"/>
          <w:sz w:val="24"/>
          <w:szCs w:val="24"/>
        </w:rPr>
        <w:t xml:space="preserve"> Wales Governance Centre at Cardiff University. Available at: https://orca.cardiff.ac.uk/129765/1/WGC-Report-SentencingandImprisonment04%20-%202019.pdf (Accessed 14 March 2022).</w:t>
      </w:r>
    </w:p>
    <w:p w14:paraId="3A563823" w14:textId="77777777" w:rsidR="005B32BC" w:rsidRPr="005B32BC" w:rsidRDefault="005B32BC" w:rsidP="005B32BC">
      <w:pPr>
        <w:spacing w:line="360" w:lineRule="auto"/>
        <w:rPr>
          <w:rFonts w:ascii="Arial" w:hAnsi="Arial" w:cs="Arial"/>
          <w:sz w:val="24"/>
          <w:szCs w:val="24"/>
        </w:rPr>
      </w:pPr>
      <w:r w:rsidRPr="005B32BC">
        <w:rPr>
          <w:rFonts w:ascii="Arial" w:hAnsi="Arial" w:cs="Arial"/>
          <w:sz w:val="24"/>
          <w:szCs w:val="24"/>
        </w:rPr>
        <w:t xml:space="preserve">Jones, R. (2019c) </w:t>
      </w:r>
      <w:r w:rsidRPr="005B32BC">
        <w:rPr>
          <w:rFonts w:ascii="Arial" w:hAnsi="Arial" w:cs="Arial"/>
          <w:i/>
          <w:iCs/>
          <w:sz w:val="24"/>
          <w:szCs w:val="24"/>
        </w:rPr>
        <w:t xml:space="preserve">Sentencing and Imprisonment in Wales: 2018 </w:t>
      </w:r>
      <w:proofErr w:type="spellStart"/>
      <w:r w:rsidRPr="005B32BC">
        <w:rPr>
          <w:rFonts w:ascii="Arial" w:hAnsi="Arial" w:cs="Arial"/>
          <w:i/>
          <w:iCs/>
          <w:sz w:val="24"/>
          <w:szCs w:val="24"/>
        </w:rPr>
        <w:t>Factfile</w:t>
      </w:r>
      <w:proofErr w:type="spellEnd"/>
      <w:r w:rsidRPr="005B32BC">
        <w:rPr>
          <w:rFonts w:ascii="Arial" w:hAnsi="Arial" w:cs="Arial"/>
          <w:i/>
          <w:iCs/>
          <w:sz w:val="24"/>
          <w:szCs w:val="24"/>
        </w:rPr>
        <w:t>.</w:t>
      </w:r>
      <w:r w:rsidRPr="005B32BC">
        <w:rPr>
          <w:rFonts w:ascii="Arial" w:hAnsi="Arial" w:cs="Arial"/>
          <w:sz w:val="24"/>
          <w:szCs w:val="24"/>
        </w:rPr>
        <w:t xml:space="preserve"> Wales Governance Centre at Cardiff University. Available at: https://orca.cardiff.ac.uk/129765/1/WGC-Report-SentencingandImprisonment04%20-%202019.pdf (Accessed 14 March 2022).</w:t>
      </w:r>
    </w:p>
    <w:p w14:paraId="18B4635F" w14:textId="77777777" w:rsidR="005B32BC" w:rsidRPr="005B32BC" w:rsidRDefault="005B32BC" w:rsidP="005B32BC">
      <w:pPr>
        <w:spacing w:line="360" w:lineRule="auto"/>
        <w:rPr>
          <w:rFonts w:ascii="Arial" w:hAnsi="Arial" w:cs="Arial"/>
          <w:sz w:val="24"/>
          <w:szCs w:val="24"/>
        </w:rPr>
      </w:pPr>
      <w:r w:rsidRPr="005B32BC">
        <w:rPr>
          <w:rFonts w:ascii="Arial" w:hAnsi="Arial" w:cs="Arial"/>
          <w:sz w:val="24"/>
          <w:szCs w:val="24"/>
        </w:rPr>
        <w:t xml:space="preserve">Jones, R. (2019d) </w:t>
      </w:r>
      <w:r w:rsidRPr="005B32BC">
        <w:rPr>
          <w:rFonts w:ascii="Arial" w:hAnsi="Arial" w:cs="Arial"/>
          <w:i/>
          <w:iCs/>
          <w:sz w:val="24"/>
          <w:szCs w:val="24"/>
        </w:rPr>
        <w:t xml:space="preserve">Sentencing and Imprisonment in Wales: 2018 </w:t>
      </w:r>
      <w:proofErr w:type="spellStart"/>
      <w:r w:rsidRPr="005B32BC">
        <w:rPr>
          <w:rFonts w:ascii="Arial" w:hAnsi="Arial" w:cs="Arial"/>
          <w:i/>
          <w:iCs/>
          <w:sz w:val="24"/>
          <w:szCs w:val="24"/>
        </w:rPr>
        <w:t>Factfile</w:t>
      </w:r>
      <w:proofErr w:type="spellEnd"/>
      <w:r w:rsidRPr="005B32BC">
        <w:rPr>
          <w:rFonts w:ascii="Arial" w:hAnsi="Arial" w:cs="Arial"/>
          <w:i/>
          <w:iCs/>
          <w:sz w:val="24"/>
          <w:szCs w:val="24"/>
        </w:rPr>
        <w:t>.</w:t>
      </w:r>
      <w:r w:rsidRPr="005B32BC">
        <w:rPr>
          <w:rFonts w:ascii="Arial" w:hAnsi="Arial" w:cs="Arial"/>
          <w:sz w:val="24"/>
          <w:szCs w:val="24"/>
        </w:rPr>
        <w:t xml:space="preserve"> Wales Governance Centre at Cardiff University. Available at: https://orca.cardiff.ac.uk/129765/1/WGC-Report-SentencingandImprisonment04%20-%202019.pdf (Accessed 14 March 2022).</w:t>
      </w:r>
    </w:p>
    <w:p w14:paraId="5B54E005" w14:textId="77777777" w:rsidR="005B32BC" w:rsidRPr="005B32BC" w:rsidRDefault="005B32BC" w:rsidP="005B32BC">
      <w:pPr>
        <w:tabs>
          <w:tab w:val="left" w:pos="8030"/>
        </w:tabs>
        <w:spacing w:line="360" w:lineRule="auto"/>
        <w:rPr>
          <w:rFonts w:ascii="Arial" w:hAnsi="Arial" w:cs="Arial"/>
          <w:sz w:val="24"/>
          <w:szCs w:val="24"/>
        </w:rPr>
      </w:pPr>
      <w:r w:rsidRPr="005B32BC">
        <w:rPr>
          <w:rFonts w:ascii="Arial" w:hAnsi="Arial" w:cs="Arial"/>
          <w:sz w:val="24"/>
          <w:szCs w:val="24"/>
        </w:rPr>
        <w:t xml:space="preserve">Jones, R. (2020a) </w:t>
      </w:r>
      <w:r w:rsidRPr="005B32BC">
        <w:rPr>
          <w:rFonts w:ascii="Arial" w:hAnsi="Arial" w:cs="Arial"/>
          <w:i/>
          <w:iCs/>
          <w:sz w:val="24"/>
          <w:szCs w:val="24"/>
        </w:rPr>
        <w:t xml:space="preserve">Prison, probation and sentencing in Wales: 2019 </w:t>
      </w:r>
      <w:proofErr w:type="spellStart"/>
      <w:r w:rsidRPr="005B32BC">
        <w:rPr>
          <w:rFonts w:ascii="Arial" w:hAnsi="Arial" w:cs="Arial"/>
          <w:i/>
          <w:iCs/>
          <w:sz w:val="24"/>
          <w:szCs w:val="24"/>
        </w:rPr>
        <w:t>factfile</w:t>
      </w:r>
      <w:proofErr w:type="spellEnd"/>
      <w:r w:rsidRPr="005B32BC">
        <w:rPr>
          <w:rFonts w:ascii="Arial" w:hAnsi="Arial" w:cs="Arial"/>
          <w:i/>
          <w:iCs/>
          <w:sz w:val="24"/>
          <w:szCs w:val="24"/>
        </w:rPr>
        <w:t>.</w:t>
      </w:r>
      <w:r w:rsidRPr="005B32BC">
        <w:rPr>
          <w:rFonts w:ascii="Arial" w:hAnsi="Arial" w:cs="Arial"/>
          <w:sz w:val="24"/>
          <w:szCs w:val="24"/>
        </w:rPr>
        <w:t xml:space="preserve"> Available at: https://www.cardiff.ac.uk/__data/assets/pdf_file/0010/2446129/Prison,-Probation-and-Sentencing-in-Wales-2019-Factfile.pdf (Accessed 21 March 2022).</w:t>
      </w:r>
    </w:p>
    <w:p w14:paraId="6222F59C" w14:textId="77777777" w:rsidR="005B32BC" w:rsidRPr="005B32BC" w:rsidRDefault="005B32BC" w:rsidP="005B32BC">
      <w:pPr>
        <w:tabs>
          <w:tab w:val="left" w:pos="8030"/>
        </w:tabs>
        <w:spacing w:line="360" w:lineRule="auto"/>
        <w:rPr>
          <w:rFonts w:ascii="Arial" w:hAnsi="Arial" w:cs="Arial"/>
          <w:sz w:val="24"/>
          <w:szCs w:val="24"/>
        </w:rPr>
      </w:pPr>
      <w:r w:rsidRPr="005B32BC">
        <w:rPr>
          <w:rFonts w:ascii="Arial" w:hAnsi="Arial" w:cs="Arial"/>
          <w:sz w:val="24"/>
          <w:szCs w:val="24"/>
        </w:rPr>
        <w:t xml:space="preserve">Jones, R. (2020b) </w:t>
      </w:r>
      <w:r w:rsidRPr="005B32BC">
        <w:rPr>
          <w:rFonts w:ascii="Arial" w:hAnsi="Arial" w:cs="Arial"/>
          <w:i/>
          <w:iCs/>
          <w:sz w:val="24"/>
          <w:szCs w:val="24"/>
        </w:rPr>
        <w:t xml:space="preserve">Prison, probation and sentencing in Wales: 2019 </w:t>
      </w:r>
      <w:proofErr w:type="spellStart"/>
      <w:r w:rsidRPr="005B32BC">
        <w:rPr>
          <w:rFonts w:ascii="Arial" w:hAnsi="Arial" w:cs="Arial"/>
          <w:i/>
          <w:iCs/>
          <w:sz w:val="24"/>
          <w:szCs w:val="24"/>
        </w:rPr>
        <w:t>factfile</w:t>
      </w:r>
      <w:proofErr w:type="spellEnd"/>
      <w:r w:rsidRPr="005B32BC">
        <w:rPr>
          <w:rFonts w:ascii="Arial" w:hAnsi="Arial" w:cs="Arial"/>
          <w:i/>
          <w:iCs/>
          <w:sz w:val="24"/>
          <w:szCs w:val="24"/>
        </w:rPr>
        <w:t>.</w:t>
      </w:r>
      <w:r w:rsidRPr="005B32BC">
        <w:rPr>
          <w:rFonts w:ascii="Arial" w:hAnsi="Arial" w:cs="Arial"/>
          <w:sz w:val="24"/>
          <w:szCs w:val="24"/>
        </w:rPr>
        <w:t xml:space="preserve"> Available at: https://www.cardiff.ac.uk/__data/assets/pdf_file/0010/2446129/Prison,-Probation-and-Sentencing-in-Wales-2019-Factfile.pdf (Accessed 21 March 2022).</w:t>
      </w:r>
    </w:p>
    <w:p w14:paraId="72353AAF" w14:textId="77777777" w:rsidR="005B32BC" w:rsidRPr="005B32BC" w:rsidRDefault="005B32BC" w:rsidP="005B32BC">
      <w:pPr>
        <w:tabs>
          <w:tab w:val="left" w:pos="8030"/>
        </w:tabs>
        <w:spacing w:line="360" w:lineRule="auto"/>
        <w:rPr>
          <w:rFonts w:ascii="Arial" w:hAnsi="Arial" w:cs="Arial"/>
          <w:sz w:val="24"/>
          <w:szCs w:val="24"/>
        </w:rPr>
      </w:pPr>
      <w:r w:rsidRPr="005B32BC">
        <w:rPr>
          <w:rFonts w:ascii="Arial" w:hAnsi="Arial" w:cs="Arial"/>
          <w:sz w:val="24"/>
          <w:szCs w:val="24"/>
        </w:rPr>
        <w:t xml:space="preserve">Jones, R. (2020c) </w:t>
      </w:r>
      <w:r w:rsidRPr="005B32BC">
        <w:rPr>
          <w:rFonts w:ascii="Arial" w:hAnsi="Arial" w:cs="Arial"/>
          <w:i/>
          <w:iCs/>
          <w:sz w:val="24"/>
          <w:szCs w:val="24"/>
        </w:rPr>
        <w:t xml:space="preserve">Prison, probation and sentencing in Wales: 2019 </w:t>
      </w:r>
      <w:proofErr w:type="spellStart"/>
      <w:r w:rsidRPr="005B32BC">
        <w:rPr>
          <w:rFonts w:ascii="Arial" w:hAnsi="Arial" w:cs="Arial"/>
          <w:i/>
          <w:iCs/>
          <w:sz w:val="24"/>
          <w:szCs w:val="24"/>
        </w:rPr>
        <w:t>factfile</w:t>
      </w:r>
      <w:proofErr w:type="spellEnd"/>
      <w:r w:rsidRPr="005B32BC">
        <w:rPr>
          <w:rFonts w:ascii="Arial" w:hAnsi="Arial" w:cs="Arial"/>
          <w:i/>
          <w:iCs/>
          <w:sz w:val="24"/>
          <w:szCs w:val="24"/>
        </w:rPr>
        <w:t>.</w:t>
      </w:r>
      <w:r w:rsidRPr="005B32BC">
        <w:rPr>
          <w:rFonts w:ascii="Arial" w:hAnsi="Arial" w:cs="Arial"/>
          <w:sz w:val="24"/>
          <w:szCs w:val="24"/>
        </w:rPr>
        <w:t xml:space="preserve"> Available at: https://www.cardiff.ac.uk/__data/assets/pdf_file/0010/2446129/Prison,-Probation-and-Sentencing-in-Wales-2019-Factfile.pdf (Accessed 21 March 2022).</w:t>
      </w:r>
    </w:p>
    <w:p w14:paraId="7F1943AE" w14:textId="77777777" w:rsidR="005B32BC" w:rsidRPr="005B32BC" w:rsidRDefault="005B32BC" w:rsidP="005B32BC">
      <w:pPr>
        <w:tabs>
          <w:tab w:val="left" w:pos="8030"/>
        </w:tabs>
        <w:spacing w:line="360" w:lineRule="auto"/>
        <w:rPr>
          <w:rFonts w:ascii="Arial" w:hAnsi="Arial" w:cs="Arial"/>
          <w:sz w:val="24"/>
          <w:szCs w:val="24"/>
        </w:rPr>
      </w:pPr>
      <w:r w:rsidRPr="005B32BC">
        <w:rPr>
          <w:rFonts w:ascii="Arial" w:hAnsi="Arial" w:cs="Arial"/>
          <w:sz w:val="24"/>
          <w:szCs w:val="24"/>
        </w:rPr>
        <w:t xml:space="preserve">Jones, R. (2020d) </w:t>
      </w:r>
      <w:r w:rsidRPr="005B32BC">
        <w:rPr>
          <w:rFonts w:ascii="Arial" w:hAnsi="Arial" w:cs="Arial"/>
          <w:i/>
          <w:iCs/>
          <w:sz w:val="24"/>
          <w:szCs w:val="24"/>
        </w:rPr>
        <w:t xml:space="preserve">Prison, probation and sentencing in Wales: 2019 </w:t>
      </w:r>
      <w:proofErr w:type="spellStart"/>
      <w:r w:rsidRPr="005B32BC">
        <w:rPr>
          <w:rFonts w:ascii="Arial" w:hAnsi="Arial" w:cs="Arial"/>
          <w:i/>
          <w:iCs/>
          <w:sz w:val="24"/>
          <w:szCs w:val="24"/>
        </w:rPr>
        <w:t>factfile</w:t>
      </w:r>
      <w:proofErr w:type="spellEnd"/>
      <w:r w:rsidRPr="005B32BC">
        <w:rPr>
          <w:rFonts w:ascii="Arial" w:hAnsi="Arial" w:cs="Arial"/>
          <w:i/>
          <w:iCs/>
          <w:sz w:val="24"/>
          <w:szCs w:val="24"/>
        </w:rPr>
        <w:t>.</w:t>
      </w:r>
      <w:r w:rsidRPr="005B32BC">
        <w:rPr>
          <w:rFonts w:ascii="Arial" w:hAnsi="Arial" w:cs="Arial"/>
          <w:sz w:val="24"/>
          <w:szCs w:val="24"/>
        </w:rPr>
        <w:t xml:space="preserve"> Available at: https://www.cardiff.ac.uk/__data/assets/pdf_file/0010/2446129/Prison,-Probation-and-Sentencing-in-Wales-2019-Factfile.pdf (Accessed 21 March 2022).</w:t>
      </w:r>
    </w:p>
    <w:p w14:paraId="07467103" w14:textId="77777777" w:rsidR="005B32BC" w:rsidRPr="005B32BC" w:rsidRDefault="005B32BC" w:rsidP="005B32BC">
      <w:pPr>
        <w:spacing w:line="360" w:lineRule="auto"/>
        <w:rPr>
          <w:rFonts w:ascii="Arial" w:hAnsi="Arial" w:cs="Arial"/>
          <w:sz w:val="24"/>
          <w:szCs w:val="24"/>
        </w:rPr>
      </w:pPr>
      <w:r w:rsidRPr="005B32BC">
        <w:rPr>
          <w:rFonts w:ascii="Arial" w:hAnsi="Arial" w:cs="Arial"/>
          <w:sz w:val="24"/>
          <w:szCs w:val="24"/>
        </w:rPr>
        <w:t xml:space="preserve">Lester, C., Hamilton-Kirkwood, L. and Jones, N. (2003a) ‘Health indicators in a prison population: Asking prisoners’, </w:t>
      </w:r>
      <w:r w:rsidRPr="005B32BC">
        <w:rPr>
          <w:rFonts w:ascii="Arial" w:hAnsi="Arial" w:cs="Arial"/>
          <w:i/>
          <w:iCs/>
          <w:sz w:val="24"/>
          <w:szCs w:val="24"/>
        </w:rPr>
        <w:t>Health Education Journal,</w:t>
      </w:r>
      <w:r w:rsidRPr="005B32BC">
        <w:rPr>
          <w:rFonts w:ascii="Arial" w:hAnsi="Arial" w:cs="Arial"/>
          <w:sz w:val="24"/>
          <w:szCs w:val="24"/>
        </w:rPr>
        <w:t xml:space="preserve"> 62 (4), pp 341-349.</w:t>
      </w:r>
    </w:p>
    <w:p w14:paraId="346A2AE0" w14:textId="77777777" w:rsidR="005B32BC" w:rsidRPr="005B32BC" w:rsidRDefault="005B32BC" w:rsidP="005B32BC">
      <w:pPr>
        <w:spacing w:line="360" w:lineRule="auto"/>
        <w:rPr>
          <w:rFonts w:ascii="Arial" w:hAnsi="Arial" w:cs="Arial"/>
          <w:sz w:val="24"/>
          <w:szCs w:val="24"/>
        </w:rPr>
      </w:pPr>
      <w:r w:rsidRPr="005B32BC">
        <w:rPr>
          <w:rFonts w:ascii="Arial" w:hAnsi="Arial" w:cs="Arial"/>
          <w:sz w:val="24"/>
          <w:szCs w:val="24"/>
        </w:rPr>
        <w:t xml:space="preserve">Lester, C., Hamilton-Kirkwood, L. and Jones, N. (2003b) ‘Health indicators in a prison population: Asking prisoners’, </w:t>
      </w:r>
      <w:r w:rsidRPr="005B32BC">
        <w:rPr>
          <w:rFonts w:ascii="Arial" w:hAnsi="Arial" w:cs="Arial"/>
          <w:i/>
          <w:iCs/>
          <w:sz w:val="24"/>
          <w:szCs w:val="24"/>
        </w:rPr>
        <w:t>Health Education Journal,</w:t>
      </w:r>
      <w:r w:rsidRPr="005B32BC">
        <w:rPr>
          <w:rFonts w:ascii="Arial" w:hAnsi="Arial" w:cs="Arial"/>
          <w:sz w:val="24"/>
          <w:szCs w:val="24"/>
        </w:rPr>
        <w:t xml:space="preserve"> 62 (4), pp 341-349.</w:t>
      </w:r>
    </w:p>
    <w:p w14:paraId="67FBA259" w14:textId="77777777" w:rsidR="005B32BC" w:rsidRPr="005B32BC" w:rsidRDefault="005B32BC" w:rsidP="005B32BC">
      <w:pPr>
        <w:spacing w:line="360" w:lineRule="auto"/>
        <w:rPr>
          <w:rFonts w:ascii="Arial" w:hAnsi="Arial" w:cs="Arial"/>
          <w:sz w:val="24"/>
          <w:szCs w:val="24"/>
        </w:rPr>
      </w:pPr>
      <w:r w:rsidRPr="005B32BC">
        <w:rPr>
          <w:rFonts w:ascii="Arial" w:hAnsi="Arial" w:cs="Arial"/>
          <w:sz w:val="24"/>
          <w:szCs w:val="24"/>
        </w:rPr>
        <w:t xml:space="preserve">Lester, C., Hamilton-Kirkwood, L. and Jones, N. (2003c) ‘Health indicators in a prison population: Asking prisoners’, </w:t>
      </w:r>
      <w:r w:rsidRPr="005B32BC">
        <w:rPr>
          <w:rFonts w:ascii="Arial" w:hAnsi="Arial" w:cs="Arial"/>
          <w:i/>
          <w:iCs/>
          <w:sz w:val="24"/>
          <w:szCs w:val="24"/>
        </w:rPr>
        <w:t>Health Education Journal,</w:t>
      </w:r>
      <w:r w:rsidRPr="005B32BC">
        <w:rPr>
          <w:rFonts w:ascii="Arial" w:hAnsi="Arial" w:cs="Arial"/>
          <w:sz w:val="24"/>
          <w:szCs w:val="24"/>
        </w:rPr>
        <w:t xml:space="preserve"> 62 (4), pp 341-349.</w:t>
      </w:r>
    </w:p>
    <w:p w14:paraId="3B901B68" w14:textId="77777777" w:rsidR="005B32BC" w:rsidRPr="005B32BC" w:rsidRDefault="005B32BC" w:rsidP="005B32BC">
      <w:pPr>
        <w:spacing w:line="360" w:lineRule="auto"/>
        <w:rPr>
          <w:rFonts w:ascii="Arial" w:hAnsi="Arial" w:cs="Arial"/>
          <w:sz w:val="24"/>
          <w:szCs w:val="24"/>
        </w:rPr>
      </w:pPr>
      <w:r w:rsidRPr="005B32BC">
        <w:rPr>
          <w:rFonts w:ascii="Arial" w:hAnsi="Arial" w:cs="Arial"/>
          <w:sz w:val="24"/>
          <w:szCs w:val="24"/>
        </w:rPr>
        <w:t xml:space="preserve">Public Health Wales (2022) </w:t>
      </w:r>
      <w:r w:rsidRPr="005B32BC">
        <w:rPr>
          <w:rFonts w:ascii="Arial" w:hAnsi="Arial" w:cs="Arial"/>
          <w:i/>
          <w:iCs/>
          <w:sz w:val="24"/>
          <w:szCs w:val="24"/>
        </w:rPr>
        <w:t>Prison Health in Wales.</w:t>
      </w:r>
      <w:r w:rsidRPr="005B32BC">
        <w:rPr>
          <w:rFonts w:ascii="Arial" w:hAnsi="Arial" w:cs="Arial"/>
          <w:sz w:val="24"/>
          <w:szCs w:val="24"/>
        </w:rPr>
        <w:t xml:space="preserve"> Available at: https://phw.nhs.wales/topics/prison-health-in-wales/ (Accessed 09 March 2022).</w:t>
      </w:r>
    </w:p>
    <w:p w14:paraId="22782DEA" w14:textId="77777777" w:rsidR="005B32BC" w:rsidRPr="005B32BC" w:rsidRDefault="005B32BC" w:rsidP="005B32BC">
      <w:pPr>
        <w:spacing w:line="360" w:lineRule="auto"/>
        <w:rPr>
          <w:rFonts w:ascii="Arial" w:hAnsi="Arial" w:cs="Arial"/>
          <w:sz w:val="24"/>
          <w:szCs w:val="24"/>
        </w:rPr>
      </w:pPr>
      <w:r w:rsidRPr="005B32BC">
        <w:rPr>
          <w:rFonts w:ascii="Arial" w:hAnsi="Arial" w:cs="Arial"/>
          <w:sz w:val="24"/>
          <w:szCs w:val="24"/>
        </w:rPr>
        <w:t xml:space="preserve">Senedd Cymru (2020) </w:t>
      </w:r>
      <w:r w:rsidRPr="005B32BC">
        <w:rPr>
          <w:rFonts w:ascii="Arial" w:hAnsi="Arial" w:cs="Arial"/>
          <w:i/>
          <w:iCs/>
          <w:sz w:val="24"/>
          <w:szCs w:val="24"/>
        </w:rPr>
        <w:t>Provision of health and social care in the adult prison estate.</w:t>
      </w:r>
      <w:r w:rsidRPr="005B32BC">
        <w:rPr>
          <w:rFonts w:ascii="Arial" w:hAnsi="Arial" w:cs="Arial"/>
          <w:sz w:val="24"/>
          <w:szCs w:val="24"/>
        </w:rPr>
        <w:t xml:space="preserve"> Available at: https://business.senedd.wales/mgIssueHistoryHome.aspx?IId=24408 (Accessed 09 March 2022).</w:t>
      </w:r>
    </w:p>
    <w:p w14:paraId="77862845" w14:textId="77777777" w:rsidR="005B32BC" w:rsidRPr="005B32BC" w:rsidRDefault="005B32BC" w:rsidP="005B32BC">
      <w:pPr>
        <w:spacing w:line="360" w:lineRule="auto"/>
        <w:rPr>
          <w:rFonts w:ascii="Arial" w:hAnsi="Arial" w:cs="Arial"/>
          <w:sz w:val="24"/>
          <w:szCs w:val="24"/>
        </w:rPr>
      </w:pPr>
      <w:r w:rsidRPr="005B32BC">
        <w:rPr>
          <w:rFonts w:ascii="Arial" w:hAnsi="Arial" w:cs="Arial"/>
          <w:sz w:val="24"/>
          <w:szCs w:val="24"/>
        </w:rPr>
        <w:t xml:space="preserve">Senedd Cymru (2021) </w:t>
      </w:r>
      <w:r w:rsidRPr="005B32BC">
        <w:rPr>
          <w:rFonts w:ascii="Arial" w:hAnsi="Arial" w:cs="Arial"/>
          <w:i/>
          <w:iCs/>
          <w:sz w:val="24"/>
          <w:szCs w:val="24"/>
        </w:rPr>
        <w:t>Health and social care provision in the adult prison estate in Wales.</w:t>
      </w:r>
      <w:r w:rsidRPr="005B32BC">
        <w:rPr>
          <w:rFonts w:ascii="Arial" w:hAnsi="Arial" w:cs="Arial"/>
          <w:sz w:val="24"/>
          <w:szCs w:val="24"/>
        </w:rPr>
        <w:t xml:space="preserve"> Available at: https://senedd.wales/media/ct4f03nb/cr-ld14318-e.pdf (Accessed 10 March 2022). </w:t>
      </w:r>
    </w:p>
    <w:p w14:paraId="3B903A3A" w14:textId="77777777" w:rsidR="00663599" w:rsidRPr="005C7DDF" w:rsidRDefault="00663599" w:rsidP="00663599">
      <w:pPr>
        <w:spacing w:line="360" w:lineRule="auto"/>
        <w:rPr>
          <w:rFonts w:ascii="Arial" w:hAnsi="Arial" w:cs="Arial"/>
          <w:sz w:val="24"/>
          <w:szCs w:val="24"/>
        </w:rPr>
      </w:pPr>
    </w:p>
    <w:sectPr w:rsidR="00663599" w:rsidRPr="005C7DDF" w:rsidSect="00E045E0">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ADF7F" w14:textId="77777777" w:rsidR="00E73C43" w:rsidRDefault="00E73C43" w:rsidP="00E73C43">
      <w:pPr>
        <w:spacing w:after="0" w:line="240" w:lineRule="auto"/>
      </w:pPr>
      <w:r>
        <w:separator/>
      </w:r>
    </w:p>
  </w:endnote>
  <w:endnote w:type="continuationSeparator" w:id="0">
    <w:p w14:paraId="1BC54C8A" w14:textId="77777777" w:rsidR="00E73C43" w:rsidRDefault="00E73C43" w:rsidP="00E73C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007D2" w14:textId="77777777" w:rsidR="00E73C43" w:rsidRDefault="00E73C43" w:rsidP="00E73C43">
      <w:pPr>
        <w:spacing w:after="0" w:line="240" w:lineRule="auto"/>
      </w:pPr>
      <w:r>
        <w:separator/>
      </w:r>
    </w:p>
  </w:footnote>
  <w:footnote w:type="continuationSeparator" w:id="0">
    <w:p w14:paraId="2BA02F25" w14:textId="77777777" w:rsidR="00E73C43" w:rsidRDefault="00E73C43" w:rsidP="00E73C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044413725"/>
      <w:docPartObj>
        <w:docPartGallery w:val="Page Numbers (Top of Page)"/>
        <w:docPartUnique/>
      </w:docPartObj>
    </w:sdtPr>
    <w:sdtEndPr>
      <w:rPr>
        <w:b/>
        <w:bCs/>
        <w:noProof/>
        <w:color w:val="auto"/>
        <w:spacing w:val="0"/>
      </w:rPr>
    </w:sdtEndPr>
    <w:sdtContent>
      <w:p w14:paraId="7D90563A" w14:textId="788EF381" w:rsidR="002E3420" w:rsidRDefault="002E342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C7E4F29" w14:textId="77777777" w:rsidR="002E3420" w:rsidRDefault="002E34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F53DC"/>
    <w:multiLevelType w:val="hybridMultilevel"/>
    <w:tmpl w:val="39920A2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F97040"/>
    <w:multiLevelType w:val="hybridMultilevel"/>
    <w:tmpl w:val="372CE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663CF2"/>
    <w:multiLevelType w:val="hybridMultilevel"/>
    <w:tmpl w:val="0D0CE9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365C58"/>
    <w:multiLevelType w:val="hybridMultilevel"/>
    <w:tmpl w:val="5476C41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033BB7"/>
    <w:multiLevelType w:val="hybridMultilevel"/>
    <w:tmpl w:val="D33E6B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0D1FD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556D73DF"/>
    <w:multiLevelType w:val="hybridMultilevel"/>
    <w:tmpl w:val="51C096A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E862D2"/>
    <w:multiLevelType w:val="hybridMultilevel"/>
    <w:tmpl w:val="62C206B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4"/>
  </w:num>
  <w:num w:numId="4">
    <w:abstractNumId w:val="3"/>
  </w:num>
  <w:num w:numId="5">
    <w:abstractNumId w:val="0"/>
  </w:num>
  <w:num w:numId="6">
    <w:abstractNumId w:val="6"/>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E9F"/>
    <w:rsid w:val="00003050"/>
    <w:rsid w:val="00006CAB"/>
    <w:rsid w:val="000110A8"/>
    <w:rsid w:val="00014345"/>
    <w:rsid w:val="00017D0A"/>
    <w:rsid w:val="0002013D"/>
    <w:rsid w:val="0002093F"/>
    <w:rsid w:val="00020AC5"/>
    <w:rsid w:val="0002505E"/>
    <w:rsid w:val="00027789"/>
    <w:rsid w:val="00027CFB"/>
    <w:rsid w:val="0003265D"/>
    <w:rsid w:val="00033161"/>
    <w:rsid w:val="000346D9"/>
    <w:rsid w:val="00035537"/>
    <w:rsid w:val="0005463A"/>
    <w:rsid w:val="00056662"/>
    <w:rsid w:val="00057119"/>
    <w:rsid w:val="00064FF0"/>
    <w:rsid w:val="00073AE5"/>
    <w:rsid w:val="00074200"/>
    <w:rsid w:val="0007537B"/>
    <w:rsid w:val="00075BA6"/>
    <w:rsid w:val="00077234"/>
    <w:rsid w:val="00077BC0"/>
    <w:rsid w:val="00080FF3"/>
    <w:rsid w:val="00083011"/>
    <w:rsid w:val="0008490F"/>
    <w:rsid w:val="00085B85"/>
    <w:rsid w:val="00092BB4"/>
    <w:rsid w:val="00092DE9"/>
    <w:rsid w:val="00094D8A"/>
    <w:rsid w:val="0009514A"/>
    <w:rsid w:val="000A4641"/>
    <w:rsid w:val="000A47DE"/>
    <w:rsid w:val="000A5ABF"/>
    <w:rsid w:val="000A5CC0"/>
    <w:rsid w:val="000A7302"/>
    <w:rsid w:val="000B122B"/>
    <w:rsid w:val="000B283E"/>
    <w:rsid w:val="000B357F"/>
    <w:rsid w:val="000C15EB"/>
    <w:rsid w:val="000C7096"/>
    <w:rsid w:val="000D4682"/>
    <w:rsid w:val="000D4D11"/>
    <w:rsid w:val="000D5057"/>
    <w:rsid w:val="000D5B29"/>
    <w:rsid w:val="000D64A2"/>
    <w:rsid w:val="000E4E68"/>
    <w:rsid w:val="000E76A0"/>
    <w:rsid w:val="000E78A1"/>
    <w:rsid w:val="000F7DB4"/>
    <w:rsid w:val="001103CF"/>
    <w:rsid w:val="001137DC"/>
    <w:rsid w:val="001141EB"/>
    <w:rsid w:val="00114D1E"/>
    <w:rsid w:val="001154E4"/>
    <w:rsid w:val="00115511"/>
    <w:rsid w:val="0011598E"/>
    <w:rsid w:val="00121635"/>
    <w:rsid w:val="00123D2C"/>
    <w:rsid w:val="00124C2E"/>
    <w:rsid w:val="001251B7"/>
    <w:rsid w:val="00126904"/>
    <w:rsid w:val="00126BB6"/>
    <w:rsid w:val="001429FB"/>
    <w:rsid w:val="00146573"/>
    <w:rsid w:val="00146D33"/>
    <w:rsid w:val="00147D21"/>
    <w:rsid w:val="001509E0"/>
    <w:rsid w:val="0015258A"/>
    <w:rsid w:val="00153223"/>
    <w:rsid w:val="00154DFC"/>
    <w:rsid w:val="001559F1"/>
    <w:rsid w:val="00164154"/>
    <w:rsid w:val="00166FFD"/>
    <w:rsid w:val="00170A2D"/>
    <w:rsid w:val="00174DE3"/>
    <w:rsid w:val="00181A55"/>
    <w:rsid w:val="001820A2"/>
    <w:rsid w:val="001822A3"/>
    <w:rsid w:val="0018681E"/>
    <w:rsid w:val="00187421"/>
    <w:rsid w:val="00193395"/>
    <w:rsid w:val="00193C81"/>
    <w:rsid w:val="00193D0B"/>
    <w:rsid w:val="0019411F"/>
    <w:rsid w:val="00194A67"/>
    <w:rsid w:val="001A2BAC"/>
    <w:rsid w:val="001A383C"/>
    <w:rsid w:val="001A54C7"/>
    <w:rsid w:val="001B0062"/>
    <w:rsid w:val="001B2E62"/>
    <w:rsid w:val="001B41A1"/>
    <w:rsid w:val="001B441B"/>
    <w:rsid w:val="001B6F7D"/>
    <w:rsid w:val="001C1636"/>
    <w:rsid w:val="001C3F4F"/>
    <w:rsid w:val="001C4A55"/>
    <w:rsid w:val="001C4B28"/>
    <w:rsid w:val="001C5627"/>
    <w:rsid w:val="001C70FF"/>
    <w:rsid w:val="001C7EFF"/>
    <w:rsid w:val="001D120D"/>
    <w:rsid w:val="001D29AC"/>
    <w:rsid w:val="001D6E1E"/>
    <w:rsid w:val="001D7939"/>
    <w:rsid w:val="001E2599"/>
    <w:rsid w:val="001E3EE2"/>
    <w:rsid w:val="001E4CD0"/>
    <w:rsid w:val="001E54AF"/>
    <w:rsid w:val="001E784F"/>
    <w:rsid w:val="001F12F6"/>
    <w:rsid w:val="001F4497"/>
    <w:rsid w:val="001F46A0"/>
    <w:rsid w:val="001F53A3"/>
    <w:rsid w:val="001F5CE1"/>
    <w:rsid w:val="001F6C17"/>
    <w:rsid w:val="001F7561"/>
    <w:rsid w:val="001F75A6"/>
    <w:rsid w:val="00202BA7"/>
    <w:rsid w:val="00206F1D"/>
    <w:rsid w:val="0021058C"/>
    <w:rsid w:val="00210FE6"/>
    <w:rsid w:val="0021270B"/>
    <w:rsid w:val="00213163"/>
    <w:rsid w:val="00220100"/>
    <w:rsid w:val="00221469"/>
    <w:rsid w:val="0022317A"/>
    <w:rsid w:val="00224E49"/>
    <w:rsid w:val="002303BC"/>
    <w:rsid w:val="0023106F"/>
    <w:rsid w:val="00233109"/>
    <w:rsid w:val="0023446C"/>
    <w:rsid w:val="00236525"/>
    <w:rsid w:val="00237CE1"/>
    <w:rsid w:val="00243454"/>
    <w:rsid w:val="0024609F"/>
    <w:rsid w:val="00250D33"/>
    <w:rsid w:val="0025193F"/>
    <w:rsid w:val="002523AF"/>
    <w:rsid w:val="0025771C"/>
    <w:rsid w:val="0026449E"/>
    <w:rsid w:val="00267BA3"/>
    <w:rsid w:val="002712BF"/>
    <w:rsid w:val="0027231A"/>
    <w:rsid w:val="002814C0"/>
    <w:rsid w:val="00281644"/>
    <w:rsid w:val="0028184E"/>
    <w:rsid w:val="00282945"/>
    <w:rsid w:val="00283C2D"/>
    <w:rsid w:val="00286CE7"/>
    <w:rsid w:val="002875B0"/>
    <w:rsid w:val="00292171"/>
    <w:rsid w:val="002A15B7"/>
    <w:rsid w:val="002A5F42"/>
    <w:rsid w:val="002A60EB"/>
    <w:rsid w:val="002A656B"/>
    <w:rsid w:val="002B7313"/>
    <w:rsid w:val="002B74CF"/>
    <w:rsid w:val="002C275E"/>
    <w:rsid w:val="002C2ED5"/>
    <w:rsid w:val="002C6FC7"/>
    <w:rsid w:val="002D2CAC"/>
    <w:rsid w:val="002D7C6D"/>
    <w:rsid w:val="002E3420"/>
    <w:rsid w:val="002E4204"/>
    <w:rsid w:val="002E51D9"/>
    <w:rsid w:val="002F59FE"/>
    <w:rsid w:val="002F61C6"/>
    <w:rsid w:val="002F7601"/>
    <w:rsid w:val="0030370C"/>
    <w:rsid w:val="00306F0D"/>
    <w:rsid w:val="0030736B"/>
    <w:rsid w:val="00310C39"/>
    <w:rsid w:val="0031182F"/>
    <w:rsid w:val="00311A95"/>
    <w:rsid w:val="00311E79"/>
    <w:rsid w:val="00312046"/>
    <w:rsid w:val="003141D9"/>
    <w:rsid w:val="0031713F"/>
    <w:rsid w:val="00321107"/>
    <w:rsid w:val="00321531"/>
    <w:rsid w:val="0032570B"/>
    <w:rsid w:val="00330D47"/>
    <w:rsid w:val="003310BE"/>
    <w:rsid w:val="00331844"/>
    <w:rsid w:val="0033194A"/>
    <w:rsid w:val="0033409F"/>
    <w:rsid w:val="00334585"/>
    <w:rsid w:val="00334C20"/>
    <w:rsid w:val="00334D7A"/>
    <w:rsid w:val="003414EB"/>
    <w:rsid w:val="00341F3A"/>
    <w:rsid w:val="00345626"/>
    <w:rsid w:val="003469F1"/>
    <w:rsid w:val="003472F3"/>
    <w:rsid w:val="00351385"/>
    <w:rsid w:val="0035188D"/>
    <w:rsid w:val="0035438D"/>
    <w:rsid w:val="0035552A"/>
    <w:rsid w:val="00363427"/>
    <w:rsid w:val="00375A7A"/>
    <w:rsid w:val="00387696"/>
    <w:rsid w:val="003877C4"/>
    <w:rsid w:val="00387967"/>
    <w:rsid w:val="00394292"/>
    <w:rsid w:val="003A4906"/>
    <w:rsid w:val="003A5353"/>
    <w:rsid w:val="003A7A83"/>
    <w:rsid w:val="003A7B48"/>
    <w:rsid w:val="003B20AB"/>
    <w:rsid w:val="003B31A4"/>
    <w:rsid w:val="003C6A5C"/>
    <w:rsid w:val="003C7E2A"/>
    <w:rsid w:val="003D17B4"/>
    <w:rsid w:val="003D5D05"/>
    <w:rsid w:val="003D6679"/>
    <w:rsid w:val="003D79B5"/>
    <w:rsid w:val="003D7BA2"/>
    <w:rsid w:val="003E33DB"/>
    <w:rsid w:val="003E5FDF"/>
    <w:rsid w:val="003F7FAF"/>
    <w:rsid w:val="00403A4D"/>
    <w:rsid w:val="004048AB"/>
    <w:rsid w:val="0041073F"/>
    <w:rsid w:val="0041255E"/>
    <w:rsid w:val="004173DC"/>
    <w:rsid w:val="00420E9F"/>
    <w:rsid w:val="00422570"/>
    <w:rsid w:val="00424389"/>
    <w:rsid w:val="0042622D"/>
    <w:rsid w:val="00430894"/>
    <w:rsid w:val="00433F22"/>
    <w:rsid w:val="00435112"/>
    <w:rsid w:val="00443146"/>
    <w:rsid w:val="00446AF7"/>
    <w:rsid w:val="00450E6D"/>
    <w:rsid w:val="00451E4E"/>
    <w:rsid w:val="00457907"/>
    <w:rsid w:val="00461CEA"/>
    <w:rsid w:val="00462B86"/>
    <w:rsid w:val="00463947"/>
    <w:rsid w:val="004665BA"/>
    <w:rsid w:val="00473AD9"/>
    <w:rsid w:val="00475437"/>
    <w:rsid w:val="00475989"/>
    <w:rsid w:val="00484BBB"/>
    <w:rsid w:val="0049091E"/>
    <w:rsid w:val="00492316"/>
    <w:rsid w:val="004931BE"/>
    <w:rsid w:val="00496346"/>
    <w:rsid w:val="004A454D"/>
    <w:rsid w:val="004A4E3A"/>
    <w:rsid w:val="004A5CD3"/>
    <w:rsid w:val="004A61C3"/>
    <w:rsid w:val="004B362B"/>
    <w:rsid w:val="004B3AC0"/>
    <w:rsid w:val="004B53C7"/>
    <w:rsid w:val="004C2427"/>
    <w:rsid w:val="004C7002"/>
    <w:rsid w:val="004D1D5B"/>
    <w:rsid w:val="004D2374"/>
    <w:rsid w:val="004D30B3"/>
    <w:rsid w:val="004D4EF5"/>
    <w:rsid w:val="004E16CE"/>
    <w:rsid w:val="004E4415"/>
    <w:rsid w:val="004F087F"/>
    <w:rsid w:val="004F1D53"/>
    <w:rsid w:val="004F5FD7"/>
    <w:rsid w:val="005034F8"/>
    <w:rsid w:val="00507A73"/>
    <w:rsid w:val="00513E40"/>
    <w:rsid w:val="00516283"/>
    <w:rsid w:val="00517417"/>
    <w:rsid w:val="00520DAF"/>
    <w:rsid w:val="00520F13"/>
    <w:rsid w:val="005269AE"/>
    <w:rsid w:val="00532148"/>
    <w:rsid w:val="00537E16"/>
    <w:rsid w:val="005465C8"/>
    <w:rsid w:val="005468CD"/>
    <w:rsid w:val="005517E1"/>
    <w:rsid w:val="005526F6"/>
    <w:rsid w:val="005566D3"/>
    <w:rsid w:val="00556BDB"/>
    <w:rsid w:val="00562791"/>
    <w:rsid w:val="00574569"/>
    <w:rsid w:val="00574CE3"/>
    <w:rsid w:val="00575B9E"/>
    <w:rsid w:val="0058001A"/>
    <w:rsid w:val="005823EC"/>
    <w:rsid w:val="00586F69"/>
    <w:rsid w:val="0058724E"/>
    <w:rsid w:val="0059042A"/>
    <w:rsid w:val="005934F4"/>
    <w:rsid w:val="0059452D"/>
    <w:rsid w:val="005A10D9"/>
    <w:rsid w:val="005A4398"/>
    <w:rsid w:val="005A5A51"/>
    <w:rsid w:val="005A6B7B"/>
    <w:rsid w:val="005A6BB5"/>
    <w:rsid w:val="005B1B69"/>
    <w:rsid w:val="005B32BC"/>
    <w:rsid w:val="005B7103"/>
    <w:rsid w:val="005C0C33"/>
    <w:rsid w:val="005C0F2B"/>
    <w:rsid w:val="005C184D"/>
    <w:rsid w:val="005C3250"/>
    <w:rsid w:val="005C4968"/>
    <w:rsid w:val="005C7DDF"/>
    <w:rsid w:val="005D2568"/>
    <w:rsid w:val="005D70DD"/>
    <w:rsid w:val="005D774B"/>
    <w:rsid w:val="005E147F"/>
    <w:rsid w:val="005E49DB"/>
    <w:rsid w:val="005F3132"/>
    <w:rsid w:val="005F6921"/>
    <w:rsid w:val="00616BB5"/>
    <w:rsid w:val="0062097D"/>
    <w:rsid w:val="006237A7"/>
    <w:rsid w:val="00623F00"/>
    <w:rsid w:val="00626EB4"/>
    <w:rsid w:val="00630404"/>
    <w:rsid w:val="00633863"/>
    <w:rsid w:val="006338A0"/>
    <w:rsid w:val="00635702"/>
    <w:rsid w:val="0064145C"/>
    <w:rsid w:val="00641C4C"/>
    <w:rsid w:val="00662F13"/>
    <w:rsid w:val="00662FCD"/>
    <w:rsid w:val="00663599"/>
    <w:rsid w:val="00672556"/>
    <w:rsid w:val="006800E3"/>
    <w:rsid w:val="00681021"/>
    <w:rsid w:val="0069407C"/>
    <w:rsid w:val="00694E27"/>
    <w:rsid w:val="0069733E"/>
    <w:rsid w:val="00697970"/>
    <w:rsid w:val="006B474B"/>
    <w:rsid w:val="006B4960"/>
    <w:rsid w:val="006B6C0E"/>
    <w:rsid w:val="006C02B1"/>
    <w:rsid w:val="006C1543"/>
    <w:rsid w:val="006C55A7"/>
    <w:rsid w:val="006D0BAD"/>
    <w:rsid w:val="006D164F"/>
    <w:rsid w:val="006D3514"/>
    <w:rsid w:val="006E3BD7"/>
    <w:rsid w:val="006E3C62"/>
    <w:rsid w:val="006F2C4B"/>
    <w:rsid w:val="006F331C"/>
    <w:rsid w:val="006F3CEF"/>
    <w:rsid w:val="006F4D8C"/>
    <w:rsid w:val="00700E2A"/>
    <w:rsid w:val="00706100"/>
    <w:rsid w:val="00706283"/>
    <w:rsid w:val="0071030D"/>
    <w:rsid w:val="00714299"/>
    <w:rsid w:val="00715EC2"/>
    <w:rsid w:val="0072566F"/>
    <w:rsid w:val="007260A7"/>
    <w:rsid w:val="00727497"/>
    <w:rsid w:val="00730E48"/>
    <w:rsid w:val="00731F2F"/>
    <w:rsid w:val="00735849"/>
    <w:rsid w:val="00737347"/>
    <w:rsid w:val="007403CD"/>
    <w:rsid w:val="007404ED"/>
    <w:rsid w:val="007440C7"/>
    <w:rsid w:val="007445DF"/>
    <w:rsid w:val="00747738"/>
    <w:rsid w:val="00752653"/>
    <w:rsid w:val="00760DF2"/>
    <w:rsid w:val="007612BB"/>
    <w:rsid w:val="00762962"/>
    <w:rsid w:val="00763356"/>
    <w:rsid w:val="0076394C"/>
    <w:rsid w:val="00771090"/>
    <w:rsid w:val="00771672"/>
    <w:rsid w:val="00771FC4"/>
    <w:rsid w:val="00774DD0"/>
    <w:rsid w:val="007754B9"/>
    <w:rsid w:val="007809DF"/>
    <w:rsid w:val="00783AC6"/>
    <w:rsid w:val="007A2B99"/>
    <w:rsid w:val="007A2BFB"/>
    <w:rsid w:val="007A3167"/>
    <w:rsid w:val="007A5CE9"/>
    <w:rsid w:val="007A6A48"/>
    <w:rsid w:val="007B3398"/>
    <w:rsid w:val="007B34C1"/>
    <w:rsid w:val="007B5934"/>
    <w:rsid w:val="007B6750"/>
    <w:rsid w:val="007B6A05"/>
    <w:rsid w:val="007C1F1B"/>
    <w:rsid w:val="007C471B"/>
    <w:rsid w:val="007D652B"/>
    <w:rsid w:val="007E16F7"/>
    <w:rsid w:val="007E2EBE"/>
    <w:rsid w:val="007E471A"/>
    <w:rsid w:val="007F1527"/>
    <w:rsid w:val="007F4513"/>
    <w:rsid w:val="0080066D"/>
    <w:rsid w:val="0080126B"/>
    <w:rsid w:val="008030DD"/>
    <w:rsid w:val="008072BD"/>
    <w:rsid w:val="0082058F"/>
    <w:rsid w:val="008205A3"/>
    <w:rsid w:val="00821146"/>
    <w:rsid w:val="00822385"/>
    <w:rsid w:val="00825617"/>
    <w:rsid w:val="00827C53"/>
    <w:rsid w:val="00832C5B"/>
    <w:rsid w:val="00834A9E"/>
    <w:rsid w:val="00836C6D"/>
    <w:rsid w:val="0083719F"/>
    <w:rsid w:val="00843946"/>
    <w:rsid w:val="00844B9A"/>
    <w:rsid w:val="00854C8A"/>
    <w:rsid w:val="00854EBF"/>
    <w:rsid w:val="00855987"/>
    <w:rsid w:val="008566A6"/>
    <w:rsid w:val="0086195C"/>
    <w:rsid w:val="00866114"/>
    <w:rsid w:val="00866567"/>
    <w:rsid w:val="008707C4"/>
    <w:rsid w:val="00881BF9"/>
    <w:rsid w:val="00882A13"/>
    <w:rsid w:val="00884542"/>
    <w:rsid w:val="008875A2"/>
    <w:rsid w:val="0089084F"/>
    <w:rsid w:val="008919FB"/>
    <w:rsid w:val="00891FD1"/>
    <w:rsid w:val="00892E69"/>
    <w:rsid w:val="008944E4"/>
    <w:rsid w:val="0089689C"/>
    <w:rsid w:val="00897FAA"/>
    <w:rsid w:val="008A154A"/>
    <w:rsid w:val="008A1C4E"/>
    <w:rsid w:val="008A3637"/>
    <w:rsid w:val="008A56FD"/>
    <w:rsid w:val="008B2535"/>
    <w:rsid w:val="008B2CE8"/>
    <w:rsid w:val="008B54E2"/>
    <w:rsid w:val="008B673F"/>
    <w:rsid w:val="008C1233"/>
    <w:rsid w:val="008C52F9"/>
    <w:rsid w:val="008D3DDE"/>
    <w:rsid w:val="008D6A24"/>
    <w:rsid w:val="008D6E41"/>
    <w:rsid w:val="008E18F6"/>
    <w:rsid w:val="008E6504"/>
    <w:rsid w:val="008F5E26"/>
    <w:rsid w:val="008F6DBD"/>
    <w:rsid w:val="009008DE"/>
    <w:rsid w:val="00901A37"/>
    <w:rsid w:val="00910280"/>
    <w:rsid w:val="009130DB"/>
    <w:rsid w:val="0092558E"/>
    <w:rsid w:val="00925B88"/>
    <w:rsid w:val="0092668D"/>
    <w:rsid w:val="00932491"/>
    <w:rsid w:val="00935473"/>
    <w:rsid w:val="00941CF9"/>
    <w:rsid w:val="00946DB1"/>
    <w:rsid w:val="00952027"/>
    <w:rsid w:val="009542FE"/>
    <w:rsid w:val="0095521C"/>
    <w:rsid w:val="00956916"/>
    <w:rsid w:val="009578FA"/>
    <w:rsid w:val="0096164C"/>
    <w:rsid w:val="00961B61"/>
    <w:rsid w:val="009669AF"/>
    <w:rsid w:val="009763C7"/>
    <w:rsid w:val="00976E2B"/>
    <w:rsid w:val="0098047C"/>
    <w:rsid w:val="00982FAC"/>
    <w:rsid w:val="0098322D"/>
    <w:rsid w:val="00984176"/>
    <w:rsid w:val="009A21E4"/>
    <w:rsid w:val="009A29D4"/>
    <w:rsid w:val="009A3C9E"/>
    <w:rsid w:val="009A6AFA"/>
    <w:rsid w:val="009B01CB"/>
    <w:rsid w:val="009B1E6F"/>
    <w:rsid w:val="009B4379"/>
    <w:rsid w:val="009B4704"/>
    <w:rsid w:val="009B7A97"/>
    <w:rsid w:val="009C0E2F"/>
    <w:rsid w:val="009C5A0C"/>
    <w:rsid w:val="009D0CEC"/>
    <w:rsid w:val="009D0DE5"/>
    <w:rsid w:val="009D215B"/>
    <w:rsid w:val="009E677E"/>
    <w:rsid w:val="009E6A1C"/>
    <w:rsid w:val="009E7B5C"/>
    <w:rsid w:val="009F4885"/>
    <w:rsid w:val="009F75A2"/>
    <w:rsid w:val="009F7F6F"/>
    <w:rsid w:val="00A02887"/>
    <w:rsid w:val="00A069BD"/>
    <w:rsid w:val="00A0745A"/>
    <w:rsid w:val="00A10BF4"/>
    <w:rsid w:val="00A10D98"/>
    <w:rsid w:val="00A12D1F"/>
    <w:rsid w:val="00A14CFB"/>
    <w:rsid w:val="00A16E26"/>
    <w:rsid w:val="00A237C5"/>
    <w:rsid w:val="00A276D5"/>
    <w:rsid w:val="00A3046C"/>
    <w:rsid w:val="00A3342C"/>
    <w:rsid w:val="00A335D8"/>
    <w:rsid w:val="00A41D48"/>
    <w:rsid w:val="00A50E50"/>
    <w:rsid w:val="00A518DA"/>
    <w:rsid w:val="00A5342F"/>
    <w:rsid w:val="00A6029B"/>
    <w:rsid w:val="00A67B9D"/>
    <w:rsid w:val="00A74410"/>
    <w:rsid w:val="00A74C3A"/>
    <w:rsid w:val="00A75DF1"/>
    <w:rsid w:val="00A827C6"/>
    <w:rsid w:val="00A8450C"/>
    <w:rsid w:val="00A86239"/>
    <w:rsid w:val="00A9121E"/>
    <w:rsid w:val="00A971A4"/>
    <w:rsid w:val="00AA39D9"/>
    <w:rsid w:val="00AA5BBA"/>
    <w:rsid w:val="00AA71F7"/>
    <w:rsid w:val="00AB5E41"/>
    <w:rsid w:val="00AB6543"/>
    <w:rsid w:val="00AB75E1"/>
    <w:rsid w:val="00AC14D0"/>
    <w:rsid w:val="00AC2A7B"/>
    <w:rsid w:val="00AC32EB"/>
    <w:rsid w:val="00AC4C8B"/>
    <w:rsid w:val="00AC6CF0"/>
    <w:rsid w:val="00AD33ED"/>
    <w:rsid w:val="00AE5CFF"/>
    <w:rsid w:val="00AE5D0A"/>
    <w:rsid w:val="00AF1E4E"/>
    <w:rsid w:val="00AF354E"/>
    <w:rsid w:val="00AF3D05"/>
    <w:rsid w:val="00AF47C7"/>
    <w:rsid w:val="00AF7903"/>
    <w:rsid w:val="00B0103F"/>
    <w:rsid w:val="00B053E2"/>
    <w:rsid w:val="00B05763"/>
    <w:rsid w:val="00B05A85"/>
    <w:rsid w:val="00B071FF"/>
    <w:rsid w:val="00B07456"/>
    <w:rsid w:val="00B11D8B"/>
    <w:rsid w:val="00B132A2"/>
    <w:rsid w:val="00B2518E"/>
    <w:rsid w:val="00B260D6"/>
    <w:rsid w:val="00B2686F"/>
    <w:rsid w:val="00B33433"/>
    <w:rsid w:val="00B4220E"/>
    <w:rsid w:val="00B454AC"/>
    <w:rsid w:val="00B51A00"/>
    <w:rsid w:val="00B51AA9"/>
    <w:rsid w:val="00B51E07"/>
    <w:rsid w:val="00B52A78"/>
    <w:rsid w:val="00B52C27"/>
    <w:rsid w:val="00B54717"/>
    <w:rsid w:val="00B60558"/>
    <w:rsid w:val="00B60807"/>
    <w:rsid w:val="00B6509D"/>
    <w:rsid w:val="00B7143B"/>
    <w:rsid w:val="00B72781"/>
    <w:rsid w:val="00B770E7"/>
    <w:rsid w:val="00B83FCB"/>
    <w:rsid w:val="00B8468A"/>
    <w:rsid w:val="00B91393"/>
    <w:rsid w:val="00BA0A50"/>
    <w:rsid w:val="00BA1754"/>
    <w:rsid w:val="00BA4525"/>
    <w:rsid w:val="00BB5228"/>
    <w:rsid w:val="00BB54E1"/>
    <w:rsid w:val="00BC02FE"/>
    <w:rsid w:val="00BC34AA"/>
    <w:rsid w:val="00BC6F27"/>
    <w:rsid w:val="00BD2751"/>
    <w:rsid w:val="00BD5517"/>
    <w:rsid w:val="00BD5B9E"/>
    <w:rsid w:val="00BD6308"/>
    <w:rsid w:val="00BE1544"/>
    <w:rsid w:val="00BE6AAA"/>
    <w:rsid w:val="00BF585D"/>
    <w:rsid w:val="00BF7FEF"/>
    <w:rsid w:val="00C0275F"/>
    <w:rsid w:val="00C02BBF"/>
    <w:rsid w:val="00C03D5B"/>
    <w:rsid w:val="00C12022"/>
    <w:rsid w:val="00C1314E"/>
    <w:rsid w:val="00C15296"/>
    <w:rsid w:val="00C16460"/>
    <w:rsid w:val="00C17B62"/>
    <w:rsid w:val="00C203E4"/>
    <w:rsid w:val="00C2334B"/>
    <w:rsid w:val="00C27574"/>
    <w:rsid w:val="00C32C5F"/>
    <w:rsid w:val="00C33039"/>
    <w:rsid w:val="00C344F6"/>
    <w:rsid w:val="00C34C08"/>
    <w:rsid w:val="00C424CC"/>
    <w:rsid w:val="00C44A51"/>
    <w:rsid w:val="00C5107C"/>
    <w:rsid w:val="00C51BD7"/>
    <w:rsid w:val="00C51D0D"/>
    <w:rsid w:val="00C51F5F"/>
    <w:rsid w:val="00C5357A"/>
    <w:rsid w:val="00C57353"/>
    <w:rsid w:val="00C57718"/>
    <w:rsid w:val="00C639DF"/>
    <w:rsid w:val="00C73C88"/>
    <w:rsid w:val="00C77BF0"/>
    <w:rsid w:val="00C81C91"/>
    <w:rsid w:val="00C8285F"/>
    <w:rsid w:val="00C851E1"/>
    <w:rsid w:val="00C85A13"/>
    <w:rsid w:val="00C9307E"/>
    <w:rsid w:val="00C939A9"/>
    <w:rsid w:val="00C95625"/>
    <w:rsid w:val="00CA26EA"/>
    <w:rsid w:val="00CA3E2F"/>
    <w:rsid w:val="00CA53B4"/>
    <w:rsid w:val="00CB1F75"/>
    <w:rsid w:val="00CB72BB"/>
    <w:rsid w:val="00CC2421"/>
    <w:rsid w:val="00CC2E1D"/>
    <w:rsid w:val="00CC780D"/>
    <w:rsid w:val="00CD1122"/>
    <w:rsid w:val="00CD6A23"/>
    <w:rsid w:val="00CD730F"/>
    <w:rsid w:val="00CD7EAF"/>
    <w:rsid w:val="00CE0BE0"/>
    <w:rsid w:val="00CE19B9"/>
    <w:rsid w:val="00CE55D4"/>
    <w:rsid w:val="00CF0FBD"/>
    <w:rsid w:val="00CF14CA"/>
    <w:rsid w:val="00D00FF3"/>
    <w:rsid w:val="00D01C7B"/>
    <w:rsid w:val="00D02553"/>
    <w:rsid w:val="00D03F63"/>
    <w:rsid w:val="00D05197"/>
    <w:rsid w:val="00D1087A"/>
    <w:rsid w:val="00D141CA"/>
    <w:rsid w:val="00D167BD"/>
    <w:rsid w:val="00D16A6F"/>
    <w:rsid w:val="00D2191C"/>
    <w:rsid w:val="00D2620F"/>
    <w:rsid w:val="00D26BA7"/>
    <w:rsid w:val="00D3018C"/>
    <w:rsid w:val="00D31274"/>
    <w:rsid w:val="00D319CA"/>
    <w:rsid w:val="00D324E5"/>
    <w:rsid w:val="00D325B3"/>
    <w:rsid w:val="00D40ECE"/>
    <w:rsid w:val="00D4322A"/>
    <w:rsid w:val="00D444B4"/>
    <w:rsid w:val="00D4759F"/>
    <w:rsid w:val="00D54B01"/>
    <w:rsid w:val="00D55CD2"/>
    <w:rsid w:val="00D634F0"/>
    <w:rsid w:val="00D6474D"/>
    <w:rsid w:val="00D64AEF"/>
    <w:rsid w:val="00D65376"/>
    <w:rsid w:val="00D71303"/>
    <w:rsid w:val="00D718F8"/>
    <w:rsid w:val="00D76014"/>
    <w:rsid w:val="00D82A37"/>
    <w:rsid w:val="00D83BE8"/>
    <w:rsid w:val="00D91D36"/>
    <w:rsid w:val="00D92AD7"/>
    <w:rsid w:val="00D9554C"/>
    <w:rsid w:val="00DA0A71"/>
    <w:rsid w:val="00DA1FAD"/>
    <w:rsid w:val="00DA4073"/>
    <w:rsid w:val="00DB1BF4"/>
    <w:rsid w:val="00DB644E"/>
    <w:rsid w:val="00DB6AF2"/>
    <w:rsid w:val="00DB6BB7"/>
    <w:rsid w:val="00DC42A8"/>
    <w:rsid w:val="00DC4BBA"/>
    <w:rsid w:val="00DC6839"/>
    <w:rsid w:val="00DC68D6"/>
    <w:rsid w:val="00DD0877"/>
    <w:rsid w:val="00DD4E1B"/>
    <w:rsid w:val="00DD59EE"/>
    <w:rsid w:val="00DD5A39"/>
    <w:rsid w:val="00DE18BF"/>
    <w:rsid w:val="00E01D0B"/>
    <w:rsid w:val="00E045E0"/>
    <w:rsid w:val="00E06CEC"/>
    <w:rsid w:val="00E07CB9"/>
    <w:rsid w:val="00E15A25"/>
    <w:rsid w:val="00E15BF0"/>
    <w:rsid w:val="00E2148A"/>
    <w:rsid w:val="00E22CB6"/>
    <w:rsid w:val="00E23D0E"/>
    <w:rsid w:val="00E26A6C"/>
    <w:rsid w:val="00E275E8"/>
    <w:rsid w:val="00E341AC"/>
    <w:rsid w:val="00E359EF"/>
    <w:rsid w:val="00E3727B"/>
    <w:rsid w:val="00E43E76"/>
    <w:rsid w:val="00E45D66"/>
    <w:rsid w:val="00E47D3B"/>
    <w:rsid w:val="00E542F7"/>
    <w:rsid w:val="00E73C43"/>
    <w:rsid w:val="00E855D0"/>
    <w:rsid w:val="00E85C41"/>
    <w:rsid w:val="00E85F39"/>
    <w:rsid w:val="00EA636A"/>
    <w:rsid w:val="00EB0E8D"/>
    <w:rsid w:val="00EB4FA0"/>
    <w:rsid w:val="00EB663A"/>
    <w:rsid w:val="00EB740A"/>
    <w:rsid w:val="00EC126D"/>
    <w:rsid w:val="00EC25A8"/>
    <w:rsid w:val="00EC3BBE"/>
    <w:rsid w:val="00EC4C39"/>
    <w:rsid w:val="00EC4E27"/>
    <w:rsid w:val="00ED7A54"/>
    <w:rsid w:val="00EE024E"/>
    <w:rsid w:val="00EE02A2"/>
    <w:rsid w:val="00EE2C8B"/>
    <w:rsid w:val="00EE3676"/>
    <w:rsid w:val="00EE67D7"/>
    <w:rsid w:val="00EF4121"/>
    <w:rsid w:val="00EF6587"/>
    <w:rsid w:val="00EF6AC0"/>
    <w:rsid w:val="00F02D30"/>
    <w:rsid w:val="00F04552"/>
    <w:rsid w:val="00F11290"/>
    <w:rsid w:val="00F153D1"/>
    <w:rsid w:val="00F16ACB"/>
    <w:rsid w:val="00F23338"/>
    <w:rsid w:val="00F24B7D"/>
    <w:rsid w:val="00F27FD3"/>
    <w:rsid w:val="00F335EE"/>
    <w:rsid w:val="00F336E3"/>
    <w:rsid w:val="00F366B5"/>
    <w:rsid w:val="00F4412E"/>
    <w:rsid w:val="00F45189"/>
    <w:rsid w:val="00F4523A"/>
    <w:rsid w:val="00F46135"/>
    <w:rsid w:val="00F53217"/>
    <w:rsid w:val="00F56465"/>
    <w:rsid w:val="00F60104"/>
    <w:rsid w:val="00F6094F"/>
    <w:rsid w:val="00F672D9"/>
    <w:rsid w:val="00F71F20"/>
    <w:rsid w:val="00F74181"/>
    <w:rsid w:val="00F74785"/>
    <w:rsid w:val="00F74C0E"/>
    <w:rsid w:val="00F86174"/>
    <w:rsid w:val="00F92804"/>
    <w:rsid w:val="00F951E6"/>
    <w:rsid w:val="00F97E17"/>
    <w:rsid w:val="00FA0517"/>
    <w:rsid w:val="00FA2A0B"/>
    <w:rsid w:val="00FA499B"/>
    <w:rsid w:val="00FB01E8"/>
    <w:rsid w:val="00FB0CE7"/>
    <w:rsid w:val="00FB173E"/>
    <w:rsid w:val="00FB18A8"/>
    <w:rsid w:val="00FB2CDE"/>
    <w:rsid w:val="00FC334D"/>
    <w:rsid w:val="00FC3767"/>
    <w:rsid w:val="00FC5A99"/>
    <w:rsid w:val="00FD2FE8"/>
    <w:rsid w:val="00FD5034"/>
    <w:rsid w:val="00FD66ED"/>
    <w:rsid w:val="00FD67CD"/>
    <w:rsid w:val="00FE4DF7"/>
    <w:rsid w:val="00FE51A2"/>
    <w:rsid w:val="00FE7CC6"/>
    <w:rsid w:val="00FF392E"/>
    <w:rsid w:val="00FF3A55"/>
    <w:rsid w:val="00FF5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A0811"/>
  <w15:chartTrackingRefBased/>
  <w15:docId w15:val="{03E906AE-68FB-4F32-AF9C-B95344A7A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7CC6"/>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552A"/>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609F"/>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4609F"/>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4609F"/>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4609F"/>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4609F"/>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4609F"/>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4609F"/>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45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45E0"/>
    <w:rPr>
      <w:rFonts w:eastAsiaTheme="minorEastAsia"/>
      <w:lang w:val="en-US"/>
    </w:rPr>
  </w:style>
  <w:style w:type="character" w:customStyle="1" w:styleId="Heading1Char">
    <w:name w:val="Heading 1 Char"/>
    <w:basedOn w:val="DefaultParagraphFont"/>
    <w:link w:val="Heading1"/>
    <w:uiPriority w:val="9"/>
    <w:rsid w:val="00FE7CC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7CC6"/>
    <w:pPr>
      <w:outlineLvl w:val="9"/>
    </w:pPr>
    <w:rPr>
      <w:lang w:val="en-US"/>
    </w:rPr>
  </w:style>
  <w:style w:type="paragraph" w:styleId="ListParagraph">
    <w:name w:val="List Paragraph"/>
    <w:basedOn w:val="Normal"/>
    <w:uiPriority w:val="34"/>
    <w:qFormat/>
    <w:rsid w:val="00B05763"/>
    <w:pPr>
      <w:ind w:left="720"/>
      <w:contextualSpacing/>
    </w:pPr>
  </w:style>
  <w:style w:type="paragraph" w:styleId="TOC1">
    <w:name w:val="toc 1"/>
    <w:basedOn w:val="Normal"/>
    <w:next w:val="Normal"/>
    <w:autoRedefine/>
    <w:uiPriority w:val="39"/>
    <w:unhideWhenUsed/>
    <w:rsid w:val="005823EC"/>
    <w:pPr>
      <w:tabs>
        <w:tab w:val="right" w:leader="dot" w:pos="9016"/>
      </w:tabs>
      <w:spacing w:after="100" w:line="360" w:lineRule="auto"/>
    </w:pPr>
  </w:style>
  <w:style w:type="character" w:styleId="Hyperlink">
    <w:name w:val="Hyperlink"/>
    <w:basedOn w:val="DefaultParagraphFont"/>
    <w:uiPriority w:val="99"/>
    <w:unhideWhenUsed/>
    <w:rsid w:val="00CC2E1D"/>
    <w:rPr>
      <w:color w:val="0563C1" w:themeColor="hyperlink"/>
      <w:u w:val="single"/>
    </w:rPr>
  </w:style>
  <w:style w:type="paragraph" w:styleId="Revision">
    <w:name w:val="Revision"/>
    <w:hidden/>
    <w:uiPriority w:val="99"/>
    <w:semiHidden/>
    <w:rsid w:val="00866567"/>
    <w:pPr>
      <w:spacing w:after="0" w:line="240" w:lineRule="auto"/>
    </w:pPr>
  </w:style>
  <w:style w:type="character" w:customStyle="1" w:styleId="Heading2Char">
    <w:name w:val="Heading 2 Char"/>
    <w:basedOn w:val="DefaultParagraphFont"/>
    <w:link w:val="Heading2"/>
    <w:uiPriority w:val="9"/>
    <w:rsid w:val="0035552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4609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460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460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460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460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460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4609F"/>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73C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C43"/>
  </w:style>
  <w:style w:type="paragraph" w:styleId="Footer">
    <w:name w:val="footer"/>
    <w:basedOn w:val="Normal"/>
    <w:link w:val="FooterChar"/>
    <w:uiPriority w:val="99"/>
    <w:unhideWhenUsed/>
    <w:rsid w:val="00E73C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C43"/>
  </w:style>
  <w:style w:type="paragraph" w:customStyle="1" w:styleId="footnotedescription">
    <w:name w:val="footnote description"/>
    <w:next w:val="Normal"/>
    <w:link w:val="footnotedescriptionChar"/>
    <w:hidden/>
    <w:rsid w:val="003310BE"/>
    <w:pPr>
      <w:spacing w:after="0" w:line="248" w:lineRule="auto"/>
    </w:pPr>
    <w:rPr>
      <w:rFonts w:ascii="Calibri" w:eastAsia="Calibri" w:hAnsi="Calibri" w:cs="Calibri"/>
      <w:color w:val="555655"/>
      <w:sz w:val="16"/>
      <w:lang w:eastAsia="en-GB"/>
    </w:rPr>
  </w:style>
  <w:style w:type="character" w:customStyle="1" w:styleId="footnotedescriptionChar">
    <w:name w:val="footnote description Char"/>
    <w:link w:val="footnotedescription"/>
    <w:rsid w:val="003310BE"/>
    <w:rPr>
      <w:rFonts w:ascii="Calibri" w:eastAsia="Calibri" w:hAnsi="Calibri" w:cs="Calibri"/>
      <w:color w:val="555655"/>
      <w:sz w:val="16"/>
      <w:lang w:eastAsia="en-GB"/>
    </w:rPr>
  </w:style>
  <w:style w:type="character" w:customStyle="1" w:styleId="footnotemark">
    <w:name w:val="footnote mark"/>
    <w:hidden/>
    <w:rsid w:val="003310BE"/>
    <w:rPr>
      <w:rFonts w:ascii="Calibri" w:eastAsia="Calibri" w:hAnsi="Calibri" w:cs="Calibri"/>
      <w:color w:val="555655"/>
      <w:sz w:val="16"/>
      <w:vertAlign w:val="superscript"/>
    </w:rPr>
  </w:style>
  <w:style w:type="table" w:customStyle="1" w:styleId="TableGrid">
    <w:name w:val="TableGrid"/>
    <w:rsid w:val="003310BE"/>
    <w:pPr>
      <w:spacing w:after="0" w:line="240" w:lineRule="auto"/>
    </w:pPr>
    <w:rPr>
      <w:rFonts w:eastAsiaTheme="minorEastAsia"/>
      <w:lang w:eastAsia="en-GB"/>
    </w:rPr>
    <w:tblPr>
      <w:tblCellMar>
        <w:top w:w="0" w:type="dxa"/>
        <w:left w:w="0" w:type="dxa"/>
        <w:bottom w:w="0" w:type="dxa"/>
        <w:right w:w="0" w:type="dxa"/>
      </w:tblCellMar>
    </w:tblPr>
  </w:style>
  <w:style w:type="paragraph" w:styleId="FootnoteText">
    <w:name w:val="footnote text"/>
    <w:basedOn w:val="Normal"/>
    <w:link w:val="FootnoteTextChar"/>
    <w:uiPriority w:val="99"/>
    <w:semiHidden/>
    <w:unhideWhenUsed/>
    <w:rsid w:val="007373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37347"/>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2106552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E85B7C-34E5-4F4D-BD29-3519A9D80F0C}">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F04EB732-FDAF-455C-80BE-7B2CBEE462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6A28DA6-EB58-47F9-BC38-DEF0C8D233EC}">
  <ds:schemaRefs>
    <ds:schemaRef ds:uri="http://schemas.microsoft.com/sharepoint/v3/contenttype/forms"/>
  </ds:schemaRefs>
</ds:datastoreItem>
</file>

<file path=customXml/itemProps5.xml><?xml version="1.0" encoding="utf-8"?>
<ds:datastoreItem xmlns:ds="http://schemas.openxmlformats.org/officeDocument/2006/customXml" ds:itemID="{25AF0CB0-A671-4019-B72F-27635B486709}">
  <ds:schemaRefs>
    <ds:schemaRef ds:uri="http://schemas.microsoft.com/office/2006/metadata/properties"/>
    <ds:schemaRef ds:uri="http://schemas.microsoft.com/office/2006/documentManagement/types"/>
    <ds:schemaRef ds:uri="9823f8e4-81f3-4a59-a026-c1a9717271fd"/>
    <ds:schemaRef ds:uri="http://purl.org/dc/elements/1.1/"/>
    <ds:schemaRef ds:uri="http://schemas.openxmlformats.org/package/2006/metadata/core-properties"/>
    <ds:schemaRef ds:uri="http://purl.org/dc/dcmitype/"/>
    <ds:schemaRef ds:uri="http://www.w3.org/XML/1998/namespace"/>
    <ds:schemaRef ds:uri="http://purl.org/dc/term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2702</Words>
  <Characters>15402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Prison Health in Wales
Research Report</vt:lpstr>
    </vt:vector>
  </TitlesOfParts>
  <Company/>
  <LinksUpToDate>false</LinksUpToDate>
  <CharactersWithSpaces>18068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Prison Health in Wales
Research Report</dc:title>
  <dc:subject/>
  <dc:creator>Cari Phllips</dc:creator>
  <cp:keywords/>
  <dc:description/>
  <cp:lastModifiedBy>Cari Phillips</cp:lastModifiedBy>
  <cp:revision>2</cp:revision>
  <dcterms:created xsi:type="dcterms:W3CDTF">2022-03-25T17:07:00Z</dcterms:created>
  <dcterms:modified xsi:type="dcterms:W3CDTF">2022-03-25T17:07:00Z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