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FED1F" w14:textId="163D266F" w:rsidR="001C2E18" w:rsidRPr="001C2E18" w:rsidRDefault="001C2E18">
      <w:pPr>
        <w:rPr>
          <w:rFonts w:asciiTheme="majorHAnsi" w:hAnsiTheme="majorHAnsi" w:cstheme="majorHAnsi"/>
          <w:sz w:val="22"/>
          <w:szCs w:val="22"/>
          <w:u w:val="single"/>
        </w:rPr>
      </w:pPr>
      <w:r w:rsidRPr="001C2E18">
        <w:rPr>
          <w:rFonts w:asciiTheme="majorHAnsi" w:hAnsiTheme="majorHAnsi" w:cstheme="majorHAnsi"/>
          <w:sz w:val="22"/>
          <w:szCs w:val="22"/>
          <w:u w:val="single"/>
        </w:rPr>
        <w:t xml:space="preserve">Support Paper – The Case of Sarah Everard </w:t>
      </w:r>
    </w:p>
    <w:p w14:paraId="4F160D37" w14:textId="15EE534D" w:rsidR="001C2E18" w:rsidRDefault="001C2E18">
      <w:pPr>
        <w:rPr>
          <w:rFonts w:asciiTheme="majorHAnsi" w:hAnsiTheme="majorHAnsi" w:cstheme="majorHAnsi"/>
          <w:sz w:val="22"/>
          <w:szCs w:val="22"/>
          <w:u w:val="single"/>
        </w:rPr>
      </w:pPr>
    </w:p>
    <w:p w14:paraId="250FB990" w14:textId="1E26FED1" w:rsidR="001C2E18" w:rsidRDefault="001C2E18">
      <w:pPr>
        <w:rPr>
          <w:rFonts w:asciiTheme="majorHAnsi" w:hAnsiTheme="majorHAnsi" w:cstheme="majorHAnsi"/>
          <w:sz w:val="20"/>
          <w:szCs w:val="20"/>
        </w:rPr>
      </w:pPr>
      <w:r>
        <w:rPr>
          <w:rFonts w:asciiTheme="majorHAnsi" w:hAnsiTheme="majorHAnsi" w:cstheme="majorHAnsi"/>
          <w:sz w:val="20"/>
          <w:szCs w:val="20"/>
        </w:rPr>
        <w:t xml:space="preserve">A ubiquitous aspect of patriarchal culture is indeed the sexual violence committed by men against females </w:t>
      </w:r>
      <w:r w:rsidRPr="001C2E18">
        <w:rPr>
          <w:rFonts w:asciiTheme="majorHAnsi" w:hAnsiTheme="majorHAnsi" w:cstheme="majorHAnsi"/>
          <w:sz w:val="20"/>
          <w:szCs w:val="20"/>
        </w:rPr>
        <w:t>(Ehrlich</w:t>
      </w:r>
      <w:r>
        <w:rPr>
          <w:rFonts w:asciiTheme="majorHAnsi" w:hAnsiTheme="majorHAnsi" w:cstheme="majorHAnsi"/>
          <w:sz w:val="20"/>
          <w:szCs w:val="20"/>
        </w:rPr>
        <w:t xml:space="preserve">, 2021). The disappearance and murder of Sarah Everard in 2021, has reignited the conversation surrounding violence against women (The University of Birmingham, 2021), and how tragedies, like this, affect the public’s trust within the police service. </w:t>
      </w:r>
    </w:p>
    <w:p w14:paraId="1E339475" w14:textId="62A3D896" w:rsidR="001C2E18" w:rsidRDefault="001C2E18">
      <w:pPr>
        <w:rPr>
          <w:rFonts w:asciiTheme="majorHAnsi" w:hAnsiTheme="majorHAnsi" w:cstheme="majorHAnsi"/>
          <w:sz w:val="20"/>
          <w:szCs w:val="20"/>
        </w:rPr>
      </w:pPr>
      <w:r>
        <w:rPr>
          <w:rFonts w:asciiTheme="majorHAnsi" w:hAnsiTheme="majorHAnsi" w:cstheme="majorHAnsi"/>
          <w:sz w:val="20"/>
          <w:szCs w:val="20"/>
        </w:rPr>
        <w:t>Sarah Everard, a thirty-three-year-old British woman, disappeared in London on March 3</w:t>
      </w:r>
      <w:r w:rsidRPr="001C2E18">
        <w:rPr>
          <w:rFonts w:asciiTheme="majorHAnsi" w:hAnsiTheme="majorHAnsi" w:cstheme="majorHAnsi"/>
          <w:sz w:val="20"/>
          <w:szCs w:val="20"/>
          <w:vertAlign w:val="superscript"/>
        </w:rPr>
        <w:t>rd</w:t>
      </w:r>
      <w:proofErr w:type="gramStart"/>
      <w:r>
        <w:rPr>
          <w:rFonts w:asciiTheme="majorHAnsi" w:hAnsiTheme="majorHAnsi" w:cstheme="majorHAnsi"/>
          <w:sz w:val="20"/>
          <w:szCs w:val="20"/>
        </w:rPr>
        <w:t xml:space="preserve"> 2021</w:t>
      </w:r>
      <w:proofErr w:type="gramEnd"/>
      <w:r>
        <w:rPr>
          <w:rFonts w:asciiTheme="majorHAnsi" w:hAnsiTheme="majorHAnsi" w:cstheme="majorHAnsi"/>
          <w:sz w:val="20"/>
          <w:szCs w:val="20"/>
        </w:rPr>
        <w:t>, after visiting a friend in Clapham Common (</w:t>
      </w:r>
      <w:proofErr w:type="spellStart"/>
      <w:r>
        <w:rPr>
          <w:rFonts w:asciiTheme="majorHAnsi" w:hAnsiTheme="majorHAnsi" w:cstheme="majorHAnsi"/>
          <w:sz w:val="20"/>
          <w:szCs w:val="20"/>
        </w:rPr>
        <w:t>Prieur</w:t>
      </w:r>
      <w:proofErr w:type="spellEnd"/>
      <w:r>
        <w:rPr>
          <w:rFonts w:asciiTheme="majorHAnsi" w:hAnsiTheme="majorHAnsi" w:cstheme="majorHAnsi"/>
          <w:sz w:val="20"/>
          <w:szCs w:val="20"/>
        </w:rPr>
        <w:t xml:space="preserve">, 2021). Her body was located a week later, in a woodland in Kent. Metropolitan Police Officer, Wayne </w:t>
      </w:r>
      <w:proofErr w:type="spellStart"/>
      <w:r>
        <w:rPr>
          <w:rFonts w:asciiTheme="majorHAnsi" w:hAnsiTheme="majorHAnsi" w:cstheme="majorHAnsi"/>
          <w:sz w:val="20"/>
          <w:szCs w:val="20"/>
        </w:rPr>
        <w:t>Couzens</w:t>
      </w:r>
      <w:proofErr w:type="spellEnd"/>
      <w:r>
        <w:rPr>
          <w:rFonts w:asciiTheme="majorHAnsi" w:hAnsiTheme="majorHAnsi" w:cstheme="majorHAnsi"/>
          <w:sz w:val="20"/>
          <w:szCs w:val="20"/>
        </w:rPr>
        <w:t>, was later charged, pleading guilty to her rape and murder on 8</w:t>
      </w:r>
      <w:r w:rsidRPr="001C2E18">
        <w:rPr>
          <w:rFonts w:asciiTheme="majorHAnsi" w:hAnsiTheme="majorHAnsi" w:cstheme="majorHAnsi"/>
          <w:sz w:val="20"/>
          <w:szCs w:val="20"/>
          <w:vertAlign w:val="superscript"/>
        </w:rPr>
        <w:t>th</w:t>
      </w:r>
      <w:r>
        <w:rPr>
          <w:rFonts w:asciiTheme="majorHAnsi" w:hAnsiTheme="majorHAnsi" w:cstheme="majorHAnsi"/>
          <w:sz w:val="20"/>
          <w:szCs w:val="20"/>
        </w:rPr>
        <w:t xml:space="preserve"> June 2021 (BBC</w:t>
      </w:r>
      <w:r w:rsidR="00E85BD1">
        <w:rPr>
          <w:rFonts w:asciiTheme="majorHAnsi" w:hAnsiTheme="majorHAnsi" w:cstheme="majorHAnsi"/>
          <w:sz w:val="20"/>
          <w:szCs w:val="20"/>
        </w:rPr>
        <w:t>,</w:t>
      </w:r>
      <w:r>
        <w:rPr>
          <w:rFonts w:asciiTheme="majorHAnsi" w:hAnsiTheme="majorHAnsi" w:cstheme="majorHAnsi"/>
          <w:sz w:val="20"/>
          <w:szCs w:val="20"/>
        </w:rPr>
        <w:t xml:space="preserve"> 2021). </w:t>
      </w:r>
    </w:p>
    <w:p w14:paraId="7B604CDE" w14:textId="77777777" w:rsidR="00E85BD1" w:rsidRDefault="001C2E18">
      <w:pPr>
        <w:rPr>
          <w:rFonts w:asciiTheme="majorHAnsi" w:hAnsiTheme="majorHAnsi" w:cstheme="majorHAnsi"/>
          <w:sz w:val="20"/>
          <w:szCs w:val="20"/>
        </w:rPr>
      </w:pPr>
      <w:r>
        <w:rPr>
          <w:rFonts w:asciiTheme="majorHAnsi" w:hAnsiTheme="majorHAnsi" w:cstheme="majorHAnsi"/>
          <w:sz w:val="20"/>
          <w:szCs w:val="20"/>
        </w:rPr>
        <w:t xml:space="preserve">This specific case is considered exceptional in multiple respects, but regrettably not unique. This case brought great focus upon two significant </w:t>
      </w:r>
      <w:proofErr w:type="gramStart"/>
      <w:r>
        <w:rPr>
          <w:rFonts w:asciiTheme="majorHAnsi" w:hAnsiTheme="majorHAnsi" w:cstheme="majorHAnsi"/>
          <w:sz w:val="20"/>
          <w:szCs w:val="20"/>
        </w:rPr>
        <w:t>issues;</w:t>
      </w:r>
      <w:proofErr w:type="gramEnd"/>
      <w:r>
        <w:rPr>
          <w:rFonts w:asciiTheme="majorHAnsi" w:hAnsiTheme="majorHAnsi" w:cstheme="majorHAnsi"/>
          <w:sz w:val="20"/>
          <w:szCs w:val="20"/>
        </w:rPr>
        <w:t xml:space="preserve"> women’s safety and the public’s trust within the police service. </w:t>
      </w:r>
      <w:r w:rsidR="00E85BD1">
        <w:rPr>
          <w:rFonts w:asciiTheme="majorHAnsi" w:hAnsiTheme="majorHAnsi" w:cstheme="majorHAnsi"/>
          <w:sz w:val="20"/>
          <w:szCs w:val="20"/>
        </w:rPr>
        <w:t>As a result, w</w:t>
      </w:r>
      <w:r>
        <w:rPr>
          <w:rFonts w:asciiTheme="majorHAnsi" w:hAnsiTheme="majorHAnsi" w:cstheme="majorHAnsi"/>
          <w:sz w:val="20"/>
          <w:szCs w:val="20"/>
        </w:rPr>
        <w:t>omen across the nation revealed their everyday difficulties; both before and following the murder</w:t>
      </w:r>
      <w:r w:rsidR="00E85BD1">
        <w:rPr>
          <w:rFonts w:asciiTheme="majorHAnsi" w:hAnsiTheme="majorHAnsi" w:cstheme="majorHAnsi"/>
          <w:sz w:val="20"/>
          <w:szCs w:val="20"/>
        </w:rPr>
        <w:t>.</w:t>
      </w:r>
    </w:p>
    <w:p w14:paraId="57AD609D" w14:textId="77777777" w:rsidR="004A4380" w:rsidRDefault="004A4380">
      <w:pPr>
        <w:rPr>
          <w:rFonts w:asciiTheme="majorHAnsi" w:hAnsiTheme="majorHAnsi" w:cstheme="majorHAnsi"/>
          <w:sz w:val="20"/>
          <w:szCs w:val="20"/>
        </w:rPr>
      </w:pPr>
    </w:p>
    <w:p w14:paraId="10BEA20A" w14:textId="77777777" w:rsidR="004A4380" w:rsidRDefault="004A4380">
      <w:pPr>
        <w:rPr>
          <w:rFonts w:asciiTheme="majorHAnsi" w:hAnsiTheme="majorHAnsi" w:cstheme="majorHAnsi"/>
          <w:sz w:val="20"/>
          <w:szCs w:val="20"/>
        </w:rPr>
      </w:pPr>
      <w:proofErr w:type="spellStart"/>
      <w:r w:rsidRPr="004A4380">
        <w:rPr>
          <w:rFonts w:asciiTheme="majorHAnsi" w:hAnsiTheme="majorHAnsi" w:cstheme="majorHAnsi"/>
          <w:sz w:val="20"/>
          <w:szCs w:val="20"/>
        </w:rPr>
        <w:t>Couzens</w:t>
      </w:r>
      <w:proofErr w:type="spellEnd"/>
      <w:r w:rsidRPr="004A4380">
        <w:rPr>
          <w:rFonts w:asciiTheme="majorHAnsi" w:hAnsiTheme="majorHAnsi" w:cstheme="majorHAnsi"/>
          <w:sz w:val="20"/>
          <w:szCs w:val="20"/>
        </w:rPr>
        <w:t xml:space="preserve"> utilised his ascendancy as a police officer to enable him to pull over and handcuff Sarah Everard on the roadside (Fulford, 2021). It is infeasible to comprehend how torturous her final hours and the eighty-mile journey would have been, not to mention her phrenic state of mind. Fulford mentions that Everard was ultimately killed by strangulation following being </w:t>
      </w:r>
      <w:r>
        <w:rPr>
          <w:rFonts w:asciiTheme="majorHAnsi" w:hAnsiTheme="majorHAnsi" w:cstheme="majorHAnsi"/>
          <w:sz w:val="20"/>
          <w:szCs w:val="20"/>
        </w:rPr>
        <w:t>raped</w:t>
      </w:r>
      <w:r w:rsidRPr="004A4380">
        <w:rPr>
          <w:rFonts w:asciiTheme="majorHAnsi" w:hAnsiTheme="majorHAnsi" w:cstheme="majorHAnsi"/>
          <w:sz w:val="20"/>
          <w:szCs w:val="20"/>
        </w:rPr>
        <w:t xml:space="preserve">. </w:t>
      </w:r>
      <w:r>
        <w:rPr>
          <w:rFonts w:asciiTheme="majorHAnsi" w:hAnsiTheme="majorHAnsi" w:cstheme="majorHAnsi"/>
          <w:sz w:val="20"/>
          <w:szCs w:val="20"/>
        </w:rPr>
        <w:t>To</w:t>
      </w:r>
      <w:r w:rsidRPr="004A4380">
        <w:rPr>
          <w:rFonts w:asciiTheme="majorHAnsi" w:hAnsiTheme="majorHAnsi" w:cstheme="majorHAnsi"/>
          <w:sz w:val="20"/>
          <w:szCs w:val="20"/>
        </w:rPr>
        <w:t xml:space="preserve"> murder Sarah Everard, the defendant would have had to exert pressure on her neck for longer than two minutes.</w:t>
      </w:r>
      <w:r>
        <w:rPr>
          <w:rFonts w:asciiTheme="majorHAnsi" w:hAnsiTheme="majorHAnsi" w:cstheme="majorHAnsi"/>
          <w:sz w:val="20"/>
          <w:szCs w:val="20"/>
        </w:rPr>
        <w:t xml:space="preserve"> </w:t>
      </w:r>
      <w:proofErr w:type="spellStart"/>
      <w:r>
        <w:rPr>
          <w:rFonts w:asciiTheme="majorHAnsi" w:hAnsiTheme="majorHAnsi" w:cstheme="majorHAnsi"/>
          <w:sz w:val="20"/>
          <w:szCs w:val="20"/>
        </w:rPr>
        <w:t>Couzens</w:t>
      </w:r>
      <w:proofErr w:type="spellEnd"/>
      <w:r>
        <w:rPr>
          <w:rFonts w:asciiTheme="majorHAnsi" w:hAnsiTheme="majorHAnsi" w:cstheme="majorHAnsi"/>
          <w:sz w:val="20"/>
          <w:szCs w:val="20"/>
        </w:rPr>
        <w:t xml:space="preserve"> led her to a secluded location, not far from the </w:t>
      </w:r>
      <w:proofErr w:type="spellStart"/>
      <w:r>
        <w:rPr>
          <w:rFonts w:asciiTheme="majorHAnsi" w:hAnsiTheme="majorHAnsi" w:cstheme="majorHAnsi"/>
          <w:sz w:val="20"/>
          <w:szCs w:val="20"/>
        </w:rPr>
        <w:t>Sibertswold</w:t>
      </w:r>
      <w:proofErr w:type="spellEnd"/>
      <w:r>
        <w:rPr>
          <w:rFonts w:asciiTheme="majorHAnsi" w:hAnsiTheme="majorHAnsi" w:cstheme="majorHAnsi"/>
          <w:sz w:val="20"/>
          <w:szCs w:val="20"/>
        </w:rPr>
        <w:t xml:space="preserve"> cell site </w:t>
      </w:r>
      <w:r w:rsidRPr="004A4380">
        <w:rPr>
          <w:rFonts w:asciiTheme="majorHAnsi" w:hAnsiTheme="majorHAnsi" w:cstheme="majorHAnsi"/>
          <w:sz w:val="20"/>
          <w:szCs w:val="20"/>
        </w:rPr>
        <w:t>which was nonetheless close to roads which afforded easy access.</w:t>
      </w:r>
    </w:p>
    <w:p w14:paraId="40E00D5B" w14:textId="0C7A3D7F" w:rsidR="004A4380" w:rsidRDefault="004A4380" w:rsidP="00E85BD1">
      <w:pPr>
        <w:rPr>
          <w:rFonts w:asciiTheme="majorHAnsi" w:hAnsiTheme="majorHAnsi" w:cstheme="majorHAnsi"/>
          <w:sz w:val="20"/>
          <w:szCs w:val="20"/>
        </w:rPr>
      </w:pPr>
      <w:r>
        <w:rPr>
          <w:rFonts w:asciiTheme="majorHAnsi" w:hAnsiTheme="majorHAnsi" w:cstheme="majorHAnsi"/>
          <w:sz w:val="20"/>
          <w:szCs w:val="20"/>
        </w:rPr>
        <w:t xml:space="preserve">The defendant made significant efforts to avoid detection, both prior to and following his acts. Evidence suggests that </w:t>
      </w:r>
      <w:proofErr w:type="spellStart"/>
      <w:r>
        <w:rPr>
          <w:rFonts w:asciiTheme="majorHAnsi" w:hAnsiTheme="majorHAnsi" w:cstheme="majorHAnsi"/>
          <w:sz w:val="20"/>
          <w:szCs w:val="20"/>
        </w:rPr>
        <w:t>Couzens</w:t>
      </w:r>
      <w:proofErr w:type="spellEnd"/>
      <w:r>
        <w:rPr>
          <w:rFonts w:asciiTheme="majorHAnsi" w:hAnsiTheme="majorHAnsi" w:cstheme="majorHAnsi"/>
          <w:sz w:val="20"/>
          <w:szCs w:val="20"/>
        </w:rPr>
        <w:t xml:space="preserve"> snatched Everard’s mobile phone and removed the SIM card. In early March, he later disposed of the phone by driving a considerable distance to Sandwich, simply to throw it in the river. He immediately returned home, arriving at a time that corresponded with the beginning of his usual night shift as a police officer. </w:t>
      </w:r>
      <w:r w:rsidRPr="004A4380">
        <w:rPr>
          <w:rFonts w:asciiTheme="majorHAnsi" w:hAnsiTheme="majorHAnsi" w:cstheme="majorHAnsi"/>
          <w:sz w:val="20"/>
          <w:szCs w:val="20"/>
        </w:rPr>
        <w:t xml:space="preserve">He conducted himself as usual both at home and </w:t>
      </w:r>
      <w:r>
        <w:rPr>
          <w:rFonts w:asciiTheme="majorHAnsi" w:hAnsiTheme="majorHAnsi" w:cstheme="majorHAnsi"/>
          <w:sz w:val="20"/>
          <w:szCs w:val="20"/>
        </w:rPr>
        <w:t>elsewhere</w:t>
      </w:r>
      <w:r w:rsidRPr="004A4380">
        <w:rPr>
          <w:rFonts w:asciiTheme="majorHAnsi" w:hAnsiTheme="majorHAnsi" w:cstheme="majorHAnsi"/>
          <w:sz w:val="20"/>
          <w:szCs w:val="20"/>
        </w:rPr>
        <w:t xml:space="preserve">, as demonstrated by mundane actions </w:t>
      </w:r>
      <w:r>
        <w:rPr>
          <w:rFonts w:asciiTheme="majorHAnsi" w:hAnsiTheme="majorHAnsi" w:cstheme="majorHAnsi"/>
          <w:sz w:val="20"/>
          <w:szCs w:val="20"/>
        </w:rPr>
        <w:t xml:space="preserve">such </w:t>
      </w:r>
      <w:r w:rsidRPr="004A4380">
        <w:rPr>
          <w:rFonts w:asciiTheme="majorHAnsi" w:hAnsiTheme="majorHAnsi" w:cstheme="majorHAnsi"/>
          <w:sz w:val="20"/>
          <w:szCs w:val="20"/>
        </w:rPr>
        <w:t xml:space="preserve">as scheduling his </w:t>
      </w:r>
      <w:r>
        <w:rPr>
          <w:rFonts w:asciiTheme="majorHAnsi" w:hAnsiTheme="majorHAnsi" w:cstheme="majorHAnsi"/>
          <w:sz w:val="20"/>
          <w:szCs w:val="20"/>
        </w:rPr>
        <w:t>children's</w:t>
      </w:r>
      <w:r w:rsidRPr="004A4380">
        <w:rPr>
          <w:rFonts w:asciiTheme="majorHAnsi" w:hAnsiTheme="majorHAnsi" w:cstheme="majorHAnsi"/>
          <w:sz w:val="20"/>
          <w:szCs w:val="20"/>
        </w:rPr>
        <w:t xml:space="preserve"> dentist </w:t>
      </w:r>
      <w:r>
        <w:rPr>
          <w:rFonts w:asciiTheme="majorHAnsi" w:hAnsiTheme="majorHAnsi" w:cstheme="majorHAnsi"/>
          <w:sz w:val="20"/>
          <w:szCs w:val="20"/>
        </w:rPr>
        <w:t xml:space="preserve">appointments. </w:t>
      </w:r>
    </w:p>
    <w:p w14:paraId="3A8F188F" w14:textId="77777777" w:rsidR="004A4380" w:rsidRDefault="004A4380" w:rsidP="00E85BD1">
      <w:pPr>
        <w:rPr>
          <w:rFonts w:asciiTheme="majorHAnsi" w:hAnsiTheme="majorHAnsi" w:cstheme="majorHAnsi"/>
          <w:sz w:val="20"/>
          <w:szCs w:val="20"/>
        </w:rPr>
      </w:pPr>
    </w:p>
    <w:p w14:paraId="64DCD309" w14:textId="6840EA57" w:rsidR="00E85BD1" w:rsidRPr="00E85BD1" w:rsidRDefault="00E85BD1" w:rsidP="00E85BD1">
      <w:pPr>
        <w:rPr>
          <w:rFonts w:asciiTheme="majorHAnsi" w:hAnsiTheme="majorHAnsi" w:cstheme="majorHAnsi"/>
          <w:sz w:val="20"/>
          <w:szCs w:val="20"/>
        </w:rPr>
      </w:pPr>
      <w:r w:rsidRPr="00E85BD1">
        <w:rPr>
          <w:rFonts w:asciiTheme="majorHAnsi" w:hAnsiTheme="majorHAnsi" w:cstheme="majorHAnsi"/>
          <w:sz w:val="20"/>
          <w:szCs w:val="20"/>
        </w:rPr>
        <w:t xml:space="preserve">Wayne </w:t>
      </w:r>
      <w:proofErr w:type="spellStart"/>
      <w:r w:rsidRPr="00E85BD1">
        <w:rPr>
          <w:rFonts w:asciiTheme="majorHAnsi" w:hAnsiTheme="majorHAnsi" w:cstheme="majorHAnsi"/>
          <w:sz w:val="20"/>
          <w:szCs w:val="20"/>
        </w:rPr>
        <w:t>Couzens</w:t>
      </w:r>
      <w:proofErr w:type="spellEnd"/>
      <w:r w:rsidRPr="00E85BD1">
        <w:rPr>
          <w:rFonts w:asciiTheme="majorHAnsi" w:hAnsiTheme="majorHAnsi" w:cstheme="majorHAnsi"/>
          <w:sz w:val="20"/>
          <w:szCs w:val="20"/>
        </w:rPr>
        <w:t xml:space="preserve">’ vocation offends </w:t>
      </w:r>
      <w:r>
        <w:rPr>
          <w:rFonts w:asciiTheme="majorHAnsi" w:hAnsiTheme="majorHAnsi" w:cstheme="majorHAnsi"/>
          <w:sz w:val="20"/>
          <w:szCs w:val="20"/>
        </w:rPr>
        <w:t>one’s</w:t>
      </w:r>
      <w:r w:rsidRPr="00E85BD1">
        <w:rPr>
          <w:rFonts w:asciiTheme="majorHAnsi" w:hAnsiTheme="majorHAnsi" w:cstheme="majorHAnsi"/>
          <w:sz w:val="20"/>
          <w:szCs w:val="20"/>
        </w:rPr>
        <w:t xml:space="preserve"> moral sensibilities, causing a moral injury; a sense of apostasy stemming from </w:t>
      </w:r>
      <w:r>
        <w:rPr>
          <w:rFonts w:asciiTheme="majorHAnsi" w:hAnsiTheme="majorHAnsi" w:cstheme="majorHAnsi"/>
          <w:sz w:val="20"/>
          <w:szCs w:val="20"/>
        </w:rPr>
        <w:t xml:space="preserve">the </w:t>
      </w:r>
      <w:r w:rsidRPr="00E85BD1">
        <w:rPr>
          <w:rFonts w:asciiTheme="majorHAnsi" w:hAnsiTheme="majorHAnsi" w:cstheme="majorHAnsi"/>
          <w:sz w:val="20"/>
          <w:szCs w:val="20"/>
        </w:rPr>
        <w:t>abuse of puissance by a figure of ascendancy (</w:t>
      </w:r>
      <w:r w:rsidR="00EE5A0A">
        <w:rPr>
          <w:rFonts w:asciiTheme="majorHAnsi" w:hAnsiTheme="majorHAnsi" w:cstheme="majorHAnsi"/>
          <w:sz w:val="20"/>
          <w:szCs w:val="20"/>
        </w:rPr>
        <w:t>Brown et al</w:t>
      </w:r>
      <w:r w:rsidRPr="00E85BD1">
        <w:rPr>
          <w:rFonts w:asciiTheme="majorHAnsi" w:hAnsiTheme="majorHAnsi" w:cstheme="majorHAnsi"/>
          <w:sz w:val="20"/>
          <w:szCs w:val="20"/>
        </w:rPr>
        <w:t>, 2021). Thus, as mentioned</w:t>
      </w:r>
      <w:r>
        <w:rPr>
          <w:rFonts w:asciiTheme="majorHAnsi" w:hAnsiTheme="majorHAnsi" w:cstheme="majorHAnsi"/>
          <w:sz w:val="20"/>
          <w:szCs w:val="20"/>
        </w:rPr>
        <w:t xml:space="preserve"> previously</w:t>
      </w:r>
      <w:r w:rsidRPr="00E85BD1">
        <w:rPr>
          <w:rFonts w:asciiTheme="majorHAnsi" w:hAnsiTheme="majorHAnsi" w:cstheme="majorHAnsi"/>
          <w:sz w:val="20"/>
          <w:szCs w:val="20"/>
        </w:rPr>
        <w:t xml:space="preserve">, the case sparked a widespread replication </w:t>
      </w:r>
      <w:r>
        <w:rPr>
          <w:rFonts w:asciiTheme="majorHAnsi" w:hAnsiTheme="majorHAnsi" w:cstheme="majorHAnsi"/>
          <w:sz w:val="20"/>
          <w:szCs w:val="20"/>
        </w:rPr>
        <w:t>of</w:t>
      </w:r>
      <w:r w:rsidRPr="00E85BD1">
        <w:rPr>
          <w:rFonts w:asciiTheme="majorHAnsi" w:hAnsiTheme="majorHAnsi" w:cstheme="majorHAnsi"/>
          <w:sz w:val="20"/>
          <w:szCs w:val="20"/>
        </w:rPr>
        <w:t xml:space="preserve"> a rather </w:t>
      </w:r>
      <w:r>
        <w:rPr>
          <w:rFonts w:asciiTheme="majorHAnsi" w:hAnsiTheme="majorHAnsi" w:cstheme="majorHAnsi"/>
          <w:sz w:val="20"/>
          <w:szCs w:val="20"/>
        </w:rPr>
        <w:t xml:space="preserve">eccentric </w:t>
      </w:r>
      <w:r w:rsidRPr="00E85BD1">
        <w:rPr>
          <w:rFonts w:asciiTheme="majorHAnsi" w:hAnsiTheme="majorHAnsi" w:cstheme="majorHAnsi"/>
          <w:sz w:val="20"/>
          <w:szCs w:val="20"/>
        </w:rPr>
        <w:t xml:space="preserve">occurrence. The Femicide Census research on female murders within the </w:t>
      </w:r>
      <w:r>
        <w:rPr>
          <w:rFonts w:asciiTheme="majorHAnsi" w:hAnsiTheme="majorHAnsi" w:cstheme="majorHAnsi"/>
          <w:sz w:val="20"/>
          <w:szCs w:val="20"/>
        </w:rPr>
        <w:t xml:space="preserve">United </w:t>
      </w:r>
      <w:r w:rsidRPr="00E85BD1">
        <w:rPr>
          <w:rFonts w:asciiTheme="majorHAnsi" w:hAnsiTheme="majorHAnsi" w:cstheme="majorHAnsi"/>
          <w:sz w:val="20"/>
          <w:szCs w:val="20"/>
        </w:rPr>
        <w:t>Kingdom in 2021</w:t>
      </w:r>
      <w:r>
        <w:rPr>
          <w:rFonts w:asciiTheme="majorHAnsi" w:hAnsiTheme="majorHAnsi" w:cstheme="majorHAnsi"/>
          <w:sz w:val="20"/>
          <w:szCs w:val="20"/>
        </w:rPr>
        <w:t xml:space="preserve"> </w:t>
      </w:r>
      <w:r w:rsidRPr="00E85BD1">
        <w:rPr>
          <w:rFonts w:asciiTheme="majorHAnsi" w:hAnsiTheme="majorHAnsi" w:cstheme="majorHAnsi"/>
          <w:sz w:val="20"/>
          <w:szCs w:val="20"/>
        </w:rPr>
        <w:t xml:space="preserve">emphasises that </w:t>
      </w:r>
      <w:r w:rsidR="00EE5A0A">
        <w:rPr>
          <w:rFonts w:asciiTheme="majorHAnsi" w:hAnsiTheme="majorHAnsi" w:cstheme="majorHAnsi"/>
          <w:sz w:val="20"/>
          <w:szCs w:val="20"/>
        </w:rPr>
        <w:t>current or former police officers committed one per cent of murders</w:t>
      </w:r>
      <w:r w:rsidRPr="00E85BD1">
        <w:rPr>
          <w:rFonts w:asciiTheme="majorHAnsi" w:hAnsiTheme="majorHAnsi" w:cstheme="majorHAnsi"/>
          <w:sz w:val="20"/>
          <w:szCs w:val="20"/>
        </w:rPr>
        <w:t xml:space="preserve">, and </w:t>
      </w:r>
      <w:r w:rsidR="00EE5A0A">
        <w:rPr>
          <w:rFonts w:asciiTheme="majorHAnsi" w:hAnsiTheme="majorHAnsi" w:cstheme="majorHAnsi"/>
          <w:sz w:val="20"/>
          <w:szCs w:val="20"/>
        </w:rPr>
        <w:t>strangers perpetrated eight per cent</w:t>
      </w:r>
      <w:r w:rsidRPr="00E85BD1">
        <w:rPr>
          <w:rFonts w:asciiTheme="majorHAnsi" w:hAnsiTheme="majorHAnsi" w:cstheme="majorHAnsi"/>
          <w:sz w:val="20"/>
          <w:szCs w:val="20"/>
        </w:rPr>
        <w:t xml:space="preserve">. </w:t>
      </w:r>
    </w:p>
    <w:p w14:paraId="5BC5B53C" w14:textId="5304B260" w:rsidR="001C2E18" w:rsidRDefault="00EE5A0A" w:rsidP="00EE5A0A">
      <w:pPr>
        <w:rPr>
          <w:rFonts w:asciiTheme="majorHAnsi" w:hAnsiTheme="majorHAnsi" w:cstheme="majorHAnsi"/>
          <w:sz w:val="20"/>
          <w:szCs w:val="20"/>
        </w:rPr>
      </w:pPr>
      <w:r>
        <w:rPr>
          <w:rFonts w:asciiTheme="majorHAnsi" w:hAnsiTheme="majorHAnsi" w:cstheme="majorHAnsi"/>
          <w:sz w:val="20"/>
          <w:szCs w:val="20"/>
        </w:rPr>
        <w:t>Brown</w:t>
      </w:r>
      <w:r w:rsidR="00E85BD1" w:rsidRPr="00E85BD1">
        <w:rPr>
          <w:rFonts w:asciiTheme="majorHAnsi" w:hAnsiTheme="majorHAnsi" w:cstheme="majorHAnsi"/>
          <w:sz w:val="20"/>
          <w:szCs w:val="20"/>
        </w:rPr>
        <w:t xml:space="preserve"> suggests that with the act of murder within the police </w:t>
      </w:r>
      <w:r w:rsidR="00E85BD1">
        <w:rPr>
          <w:rFonts w:asciiTheme="majorHAnsi" w:hAnsiTheme="majorHAnsi" w:cstheme="majorHAnsi"/>
          <w:sz w:val="20"/>
          <w:szCs w:val="20"/>
        </w:rPr>
        <w:t xml:space="preserve">service </w:t>
      </w:r>
      <w:r w:rsidR="00E85BD1" w:rsidRPr="00E85BD1">
        <w:rPr>
          <w:rFonts w:asciiTheme="majorHAnsi" w:hAnsiTheme="majorHAnsi" w:cstheme="majorHAnsi"/>
          <w:sz w:val="20"/>
          <w:szCs w:val="20"/>
        </w:rPr>
        <w:t>being relatively recherch</w:t>
      </w:r>
      <w:r w:rsidR="00E85BD1" w:rsidRPr="00E85BD1">
        <w:rPr>
          <w:rFonts w:asciiTheme="majorHAnsi" w:hAnsiTheme="majorHAnsi" w:cstheme="majorHAnsi"/>
          <w:color w:val="202124"/>
          <w:sz w:val="20"/>
          <w:szCs w:val="20"/>
          <w:shd w:val="clear" w:color="auto" w:fill="FFFFFF"/>
        </w:rPr>
        <w:t>é</w:t>
      </w:r>
      <w:r w:rsidR="00E85BD1" w:rsidRPr="00E85BD1">
        <w:rPr>
          <w:rFonts w:asciiTheme="majorHAnsi" w:hAnsiTheme="majorHAnsi" w:cstheme="majorHAnsi"/>
          <w:sz w:val="20"/>
          <w:szCs w:val="20"/>
        </w:rPr>
        <w:t>, rape is not. Approximately fifty-two thousand rape offences conducted by police officers were recorded within England and Wales in 2020; however, only eight hundred (1.6%) of those cases resulted in charges.</w:t>
      </w:r>
    </w:p>
    <w:p w14:paraId="72867702" w14:textId="0C5F39D9" w:rsidR="00E85BD1" w:rsidRDefault="00E85BD1">
      <w:pPr>
        <w:rPr>
          <w:rFonts w:asciiTheme="majorHAnsi" w:hAnsiTheme="majorHAnsi" w:cstheme="majorHAnsi"/>
          <w:sz w:val="20"/>
          <w:szCs w:val="20"/>
        </w:rPr>
      </w:pPr>
      <w:r>
        <w:rPr>
          <w:rFonts w:asciiTheme="majorHAnsi" w:hAnsiTheme="majorHAnsi" w:cstheme="majorHAnsi"/>
          <w:sz w:val="20"/>
          <w:szCs w:val="20"/>
        </w:rPr>
        <w:t xml:space="preserve">The Crown Prosecution Service (2023) mentions that </w:t>
      </w:r>
      <w:proofErr w:type="spellStart"/>
      <w:r>
        <w:rPr>
          <w:rFonts w:asciiTheme="majorHAnsi" w:hAnsiTheme="majorHAnsi" w:cstheme="majorHAnsi"/>
          <w:sz w:val="20"/>
          <w:szCs w:val="20"/>
        </w:rPr>
        <w:t>Couzens</w:t>
      </w:r>
      <w:proofErr w:type="spellEnd"/>
      <w:r>
        <w:rPr>
          <w:rFonts w:asciiTheme="majorHAnsi" w:hAnsiTheme="majorHAnsi" w:cstheme="majorHAnsi"/>
          <w:sz w:val="20"/>
          <w:szCs w:val="20"/>
        </w:rPr>
        <w:t xml:space="preserve"> is currently serving a whole-life sentence for the rape and murder of Sarah Everard. In July 2022, </w:t>
      </w:r>
      <w:proofErr w:type="spellStart"/>
      <w:r>
        <w:rPr>
          <w:rFonts w:asciiTheme="majorHAnsi" w:hAnsiTheme="majorHAnsi" w:cstheme="majorHAnsi"/>
          <w:sz w:val="20"/>
          <w:szCs w:val="20"/>
        </w:rPr>
        <w:t>Couzen’s</w:t>
      </w:r>
      <w:proofErr w:type="spellEnd"/>
      <w:r>
        <w:rPr>
          <w:rFonts w:asciiTheme="majorHAnsi" w:hAnsiTheme="majorHAnsi" w:cstheme="majorHAnsi"/>
          <w:sz w:val="20"/>
          <w:szCs w:val="20"/>
        </w:rPr>
        <w:t xml:space="preserve"> lawyers filed an appeal against his sentence, arguing that while he should serve decades in prison, the ‘</w:t>
      </w:r>
      <w:proofErr w:type="gramStart"/>
      <w:r>
        <w:rPr>
          <w:rFonts w:asciiTheme="majorHAnsi" w:hAnsiTheme="majorHAnsi" w:cstheme="majorHAnsi"/>
          <w:sz w:val="20"/>
          <w:szCs w:val="20"/>
        </w:rPr>
        <w:t>whole-life</w:t>
      </w:r>
      <w:proofErr w:type="gramEnd"/>
      <w:r>
        <w:rPr>
          <w:rFonts w:asciiTheme="majorHAnsi" w:hAnsiTheme="majorHAnsi" w:cstheme="majorHAnsi"/>
          <w:sz w:val="20"/>
          <w:szCs w:val="20"/>
        </w:rPr>
        <w:t xml:space="preserve">’ sentence was rather excessive. According to the Metropolitan Police (n.d.), he lost his petition to reduce his sentence, thus it is expected he will die in prison. Judges are required by statute to consider life sentences in circumstances of exceptional </w:t>
      </w:r>
      <w:proofErr w:type="gramStart"/>
      <w:r>
        <w:rPr>
          <w:rFonts w:asciiTheme="majorHAnsi" w:hAnsiTheme="majorHAnsi" w:cstheme="majorHAnsi"/>
          <w:sz w:val="20"/>
          <w:szCs w:val="20"/>
        </w:rPr>
        <w:t>murder;</w:t>
      </w:r>
      <w:proofErr w:type="gramEnd"/>
      <w:r>
        <w:rPr>
          <w:rFonts w:asciiTheme="majorHAnsi" w:hAnsiTheme="majorHAnsi" w:cstheme="majorHAnsi"/>
          <w:sz w:val="20"/>
          <w:szCs w:val="20"/>
        </w:rPr>
        <w:t xml:space="preserve"> which may include double killings or extremely sadistic criminal activity. At present, fifty-nine murderers are spending their entire lives in prison within the United Kingdom (BBC, 2022). </w:t>
      </w:r>
    </w:p>
    <w:p w14:paraId="3D5DEDF9" w14:textId="77777777" w:rsidR="00E85BD1" w:rsidRDefault="00E85BD1">
      <w:pPr>
        <w:rPr>
          <w:rFonts w:asciiTheme="majorHAnsi" w:hAnsiTheme="majorHAnsi" w:cstheme="majorHAnsi"/>
          <w:sz w:val="20"/>
          <w:szCs w:val="20"/>
        </w:rPr>
      </w:pPr>
    </w:p>
    <w:p w14:paraId="391F2FEF" w14:textId="0429CD21" w:rsidR="00EE5A0A" w:rsidRDefault="00EE5A0A">
      <w:pPr>
        <w:rPr>
          <w:rFonts w:asciiTheme="majorHAnsi" w:hAnsiTheme="majorHAnsi" w:cstheme="majorHAnsi"/>
          <w:sz w:val="20"/>
          <w:szCs w:val="20"/>
        </w:rPr>
      </w:pPr>
      <w:r w:rsidRPr="00EE5A0A">
        <w:rPr>
          <w:rFonts w:asciiTheme="majorHAnsi" w:hAnsiTheme="majorHAnsi" w:cstheme="majorHAnsi"/>
          <w:sz w:val="20"/>
          <w:szCs w:val="20"/>
        </w:rPr>
        <w:t>The consent and trust of the p</w:t>
      </w:r>
      <w:r>
        <w:rPr>
          <w:rFonts w:asciiTheme="majorHAnsi" w:hAnsiTheme="majorHAnsi" w:cstheme="majorHAnsi"/>
          <w:sz w:val="20"/>
          <w:szCs w:val="20"/>
        </w:rPr>
        <w:t>ublic</w:t>
      </w:r>
      <w:r w:rsidRPr="00EE5A0A">
        <w:rPr>
          <w:rFonts w:asciiTheme="majorHAnsi" w:hAnsiTheme="majorHAnsi" w:cstheme="majorHAnsi"/>
          <w:sz w:val="20"/>
          <w:szCs w:val="20"/>
        </w:rPr>
        <w:t xml:space="preserve"> are fundamental to the UK's policing model. This confidence is founded on the public's perception of how the police treat them as well as the police's effectiveness and skill in combating various crimes and upholding order.</w:t>
      </w:r>
    </w:p>
    <w:p w14:paraId="33CA7D60" w14:textId="6C1BF605" w:rsidR="00E85BD1" w:rsidRDefault="004A4380">
      <w:pPr>
        <w:rPr>
          <w:rFonts w:asciiTheme="majorHAnsi" w:hAnsiTheme="majorHAnsi" w:cstheme="majorHAnsi"/>
          <w:sz w:val="20"/>
          <w:szCs w:val="20"/>
        </w:rPr>
      </w:pPr>
      <w:r>
        <w:rPr>
          <w:rFonts w:asciiTheme="majorHAnsi" w:hAnsiTheme="majorHAnsi" w:cstheme="majorHAnsi"/>
          <w:sz w:val="20"/>
          <w:szCs w:val="20"/>
        </w:rPr>
        <w:t xml:space="preserve">Following the disclosure of information surrounding the rape and murder of Sarah Everard by serving Metropolitan Police officer, Wayne </w:t>
      </w:r>
      <w:proofErr w:type="spellStart"/>
      <w:r>
        <w:rPr>
          <w:rFonts w:asciiTheme="majorHAnsi" w:hAnsiTheme="majorHAnsi" w:cstheme="majorHAnsi"/>
          <w:sz w:val="20"/>
          <w:szCs w:val="20"/>
        </w:rPr>
        <w:t>Couzens</w:t>
      </w:r>
      <w:proofErr w:type="spellEnd"/>
      <w:r>
        <w:rPr>
          <w:rFonts w:asciiTheme="majorHAnsi" w:hAnsiTheme="majorHAnsi" w:cstheme="majorHAnsi"/>
          <w:sz w:val="20"/>
          <w:szCs w:val="20"/>
        </w:rPr>
        <w:t xml:space="preserve">, forty-seven per cent of women and forty per cent of men reported having less faith in the police, according to a national study commissioned by the End Violence Against Women Coalition </w:t>
      </w:r>
      <w:r w:rsidRPr="004A4380">
        <w:rPr>
          <w:rFonts w:asciiTheme="majorHAnsi" w:hAnsiTheme="majorHAnsi" w:cstheme="majorHAnsi"/>
          <w:sz w:val="20"/>
          <w:szCs w:val="20"/>
        </w:rPr>
        <w:t>(</w:t>
      </w:r>
      <w:r w:rsidRPr="004A4380">
        <w:rPr>
          <w:rFonts w:asciiTheme="majorHAnsi" w:hAnsiTheme="majorHAnsi" w:cstheme="majorHAnsi"/>
          <w:color w:val="000000"/>
          <w:sz w:val="20"/>
          <w:szCs w:val="20"/>
          <w:shd w:val="clear" w:color="auto" w:fill="FFFFFF"/>
        </w:rPr>
        <w:t>End Violence Against Women</w:t>
      </w:r>
      <w:r>
        <w:rPr>
          <w:rFonts w:ascii="Arial" w:hAnsi="Arial" w:cs="Arial"/>
          <w:color w:val="000000"/>
          <w:shd w:val="clear" w:color="auto" w:fill="FFFFFF"/>
        </w:rPr>
        <w:t xml:space="preserve">, </w:t>
      </w:r>
      <w:r>
        <w:rPr>
          <w:rFonts w:asciiTheme="majorHAnsi" w:hAnsiTheme="majorHAnsi" w:cstheme="majorHAnsi"/>
          <w:sz w:val="20"/>
          <w:szCs w:val="20"/>
        </w:rPr>
        <w:t xml:space="preserve">2021). Data </w:t>
      </w:r>
      <w:r w:rsidRPr="004A4380">
        <w:rPr>
          <w:rFonts w:asciiTheme="majorHAnsi" w:hAnsiTheme="majorHAnsi" w:cstheme="majorHAnsi"/>
          <w:sz w:val="20"/>
          <w:szCs w:val="20"/>
        </w:rPr>
        <w:t xml:space="preserve">from </w:t>
      </w:r>
      <w:r>
        <w:rPr>
          <w:rFonts w:asciiTheme="majorHAnsi" w:hAnsiTheme="majorHAnsi" w:cstheme="majorHAnsi"/>
          <w:sz w:val="20"/>
          <w:szCs w:val="20"/>
        </w:rPr>
        <w:t>T</w:t>
      </w:r>
      <w:r w:rsidRPr="004A4380">
        <w:rPr>
          <w:rFonts w:asciiTheme="majorHAnsi" w:hAnsiTheme="majorHAnsi" w:cstheme="majorHAnsi"/>
          <w:color w:val="000000"/>
          <w:sz w:val="20"/>
          <w:szCs w:val="20"/>
          <w:shd w:val="clear" w:color="auto" w:fill="FFFFFF"/>
        </w:rPr>
        <w:t>he Association of Police and Crime Commissioners (APCC) and the National Police Chiefs’ Council (NPCC)</w:t>
      </w:r>
      <w:r>
        <w:rPr>
          <w:rFonts w:asciiTheme="majorHAnsi" w:hAnsiTheme="majorHAnsi" w:cstheme="majorHAnsi"/>
          <w:color w:val="000000"/>
          <w:sz w:val="20"/>
          <w:szCs w:val="20"/>
          <w:shd w:val="clear" w:color="auto" w:fill="FFFFFF"/>
        </w:rPr>
        <w:t xml:space="preserve"> suggests that </w:t>
      </w:r>
      <w:r>
        <w:rPr>
          <w:rFonts w:asciiTheme="majorHAnsi" w:hAnsiTheme="majorHAnsi" w:cstheme="majorHAnsi"/>
          <w:sz w:val="20"/>
          <w:szCs w:val="20"/>
        </w:rPr>
        <w:t xml:space="preserve">one in ten women is less reluctant to report sexual assault to the police and sixty-five per cent of respondents believe </w:t>
      </w:r>
      <w:r w:rsidR="00EE5A0A">
        <w:rPr>
          <w:rFonts w:asciiTheme="majorHAnsi" w:hAnsiTheme="majorHAnsi" w:cstheme="majorHAnsi"/>
          <w:sz w:val="20"/>
          <w:szCs w:val="20"/>
        </w:rPr>
        <w:t>the government should do more</w:t>
      </w:r>
      <w:r>
        <w:rPr>
          <w:rFonts w:asciiTheme="majorHAnsi" w:hAnsiTheme="majorHAnsi" w:cstheme="majorHAnsi"/>
          <w:sz w:val="20"/>
          <w:szCs w:val="20"/>
        </w:rPr>
        <w:t xml:space="preserve"> to prevent violence against women and girls. </w:t>
      </w:r>
    </w:p>
    <w:p w14:paraId="493656D2" w14:textId="55EC54FB" w:rsidR="004A4380" w:rsidRDefault="004A4380">
      <w:pPr>
        <w:rPr>
          <w:rFonts w:asciiTheme="majorHAnsi" w:hAnsiTheme="majorHAnsi" w:cstheme="majorHAnsi"/>
          <w:sz w:val="20"/>
          <w:szCs w:val="20"/>
        </w:rPr>
      </w:pPr>
      <w:r>
        <w:rPr>
          <w:rFonts w:asciiTheme="majorHAnsi" w:hAnsiTheme="majorHAnsi" w:cstheme="majorHAnsi"/>
          <w:sz w:val="20"/>
          <w:szCs w:val="20"/>
        </w:rPr>
        <w:t xml:space="preserve">As part of a package of initiatives to address sexual assault against women and girls in the United Kingdom, Home Secretary, </w:t>
      </w:r>
      <w:proofErr w:type="spellStart"/>
      <w:r>
        <w:rPr>
          <w:rFonts w:asciiTheme="majorHAnsi" w:hAnsiTheme="majorHAnsi" w:cstheme="majorHAnsi"/>
          <w:sz w:val="20"/>
          <w:szCs w:val="20"/>
        </w:rPr>
        <w:t>Priti</w:t>
      </w:r>
      <w:proofErr w:type="spellEnd"/>
      <w:r>
        <w:rPr>
          <w:rFonts w:asciiTheme="majorHAnsi" w:hAnsiTheme="majorHAnsi" w:cstheme="majorHAnsi"/>
          <w:sz w:val="20"/>
          <w:szCs w:val="20"/>
        </w:rPr>
        <w:t xml:space="preserve"> Patel pledged £5 million in financing measures </w:t>
      </w:r>
      <w:r w:rsidRPr="004A4380">
        <w:rPr>
          <w:rFonts w:asciiTheme="majorHAnsi" w:hAnsiTheme="majorHAnsi" w:cstheme="majorHAnsi"/>
          <w:sz w:val="20"/>
          <w:szCs w:val="20"/>
        </w:rPr>
        <w:t>to keep women safe, including CCTV and street lighting.</w:t>
      </w:r>
    </w:p>
    <w:p w14:paraId="18793184" w14:textId="22D561C6" w:rsidR="004A4380" w:rsidRDefault="004A4380">
      <w:pPr>
        <w:rPr>
          <w:rFonts w:asciiTheme="majorHAnsi" w:hAnsiTheme="majorHAnsi" w:cstheme="majorHAnsi"/>
          <w:sz w:val="20"/>
          <w:szCs w:val="20"/>
        </w:rPr>
      </w:pPr>
      <w:r>
        <w:rPr>
          <w:rFonts w:asciiTheme="majorHAnsi" w:hAnsiTheme="majorHAnsi" w:cstheme="majorHAnsi"/>
          <w:sz w:val="20"/>
          <w:szCs w:val="20"/>
        </w:rPr>
        <w:lastRenderedPageBreak/>
        <w:t xml:space="preserve">Furthermore, Dorset Police announced intentions to patrol nightclubs, whilst the Metropolitan Police introduced their lone officer verification scheme; meaning lone on-duty officers will now proactively offer the verification of the identity of any person they encounter who seems worried about their safety. </w:t>
      </w:r>
      <w:r w:rsidRPr="004A4380">
        <w:rPr>
          <w:rFonts w:asciiTheme="majorHAnsi" w:hAnsiTheme="majorHAnsi" w:cstheme="majorHAnsi"/>
          <w:sz w:val="20"/>
          <w:szCs w:val="20"/>
        </w:rPr>
        <w:t>A verification check can also be requested by a member of the public</w:t>
      </w:r>
      <w:r>
        <w:rPr>
          <w:rFonts w:asciiTheme="majorHAnsi" w:hAnsiTheme="majorHAnsi" w:cstheme="majorHAnsi"/>
          <w:sz w:val="20"/>
          <w:szCs w:val="20"/>
        </w:rPr>
        <w:t xml:space="preserve"> (Police Scotland, 2021). </w:t>
      </w:r>
    </w:p>
    <w:p w14:paraId="18A83D14" w14:textId="77777777" w:rsidR="00EE5A0A" w:rsidRDefault="00EE5A0A">
      <w:pPr>
        <w:rPr>
          <w:rFonts w:asciiTheme="majorHAnsi" w:hAnsiTheme="majorHAnsi" w:cstheme="majorHAnsi"/>
          <w:sz w:val="20"/>
          <w:szCs w:val="20"/>
        </w:rPr>
      </w:pPr>
    </w:p>
    <w:p w14:paraId="50AC2E75" w14:textId="77777777" w:rsidR="00FF548F" w:rsidRDefault="00FF548F">
      <w:pPr>
        <w:rPr>
          <w:rFonts w:asciiTheme="majorHAnsi" w:hAnsiTheme="majorHAnsi" w:cstheme="majorHAnsi"/>
          <w:sz w:val="20"/>
          <w:szCs w:val="20"/>
        </w:rPr>
      </w:pPr>
    </w:p>
    <w:p w14:paraId="5B35997E" w14:textId="77777777" w:rsidR="00EE5A0A" w:rsidRDefault="00EE5A0A">
      <w:pPr>
        <w:rPr>
          <w:rFonts w:asciiTheme="majorHAnsi" w:hAnsiTheme="majorHAnsi" w:cstheme="majorHAnsi"/>
          <w:sz w:val="20"/>
          <w:szCs w:val="20"/>
        </w:rPr>
      </w:pPr>
    </w:p>
    <w:p w14:paraId="40214B19" w14:textId="77777777" w:rsidR="004A4380" w:rsidRDefault="004A4380">
      <w:pPr>
        <w:rPr>
          <w:rFonts w:asciiTheme="majorHAnsi" w:hAnsiTheme="majorHAnsi" w:cstheme="majorHAnsi"/>
          <w:sz w:val="20"/>
          <w:szCs w:val="20"/>
        </w:rPr>
      </w:pPr>
    </w:p>
    <w:p w14:paraId="3D5E0F31" w14:textId="77777777" w:rsidR="004A4380" w:rsidRDefault="004A4380">
      <w:pPr>
        <w:rPr>
          <w:rFonts w:asciiTheme="majorHAnsi" w:hAnsiTheme="majorHAnsi" w:cstheme="majorHAnsi"/>
          <w:sz w:val="20"/>
          <w:szCs w:val="20"/>
        </w:rPr>
      </w:pPr>
    </w:p>
    <w:p w14:paraId="68FB1D81" w14:textId="77777777" w:rsidR="00E85BD1" w:rsidRDefault="00E85BD1">
      <w:pPr>
        <w:rPr>
          <w:rFonts w:asciiTheme="majorHAnsi" w:hAnsiTheme="majorHAnsi" w:cstheme="majorHAnsi"/>
          <w:sz w:val="20"/>
          <w:szCs w:val="20"/>
        </w:rPr>
      </w:pPr>
    </w:p>
    <w:p w14:paraId="3E2A9736" w14:textId="77777777" w:rsidR="001C2E18" w:rsidRDefault="001C2E18">
      <w:pPr>
        <w:rPr>
          <w:rFonts w:asciiTheme="majorHAnsi" w:hAnsiTheme="majorHAnsi" w:cstheme="majorHAnsi"/>
          <w:sz w:val="20"/>
          <w:szCs w:val="20"/>
        </w:rPr>
      </w:pPr>
    </w:p>
    <w:p w14:paraId="76EA1BFE" w14:textId="77777777" w:rsidR="001C2E18" w:rsidRDefault="001C2E18">
      <w:pPr>
        <w:rPr>
          <w:rFonts w:asciiTheme="majorHAnsi" w:hAnsiTheme="majorHAnsi" w:cstheme="majorHAnsi"/>
          <w:sz w:val="20"/>
          <w:szCs w:val="20"/>
        </w:rPr>
      </w:pPr>
    </w:p>
    <w:p w14:paraId="68C49FB0" w14:textId="77777777" w:rsidR="001C2E18" w:rsidRDefault="001C2E18">
      <w:pPr>
        <w:rPr>
          <w:rFonts w:asciiTheme="majorHAnsi" w:hAnsiTheme="majorHAnsi" w:cstheme="majorHAnsi"/>
          <w:sz w:val="20"/>
          <w:szCs w:val="20"/>
        </w:rPr>
      </w:pPr>
    </w:p>
    <w:p w14:paraId="59A0F913" w14:textId="77777777" w:rsidR="001C2E18" w:rsidRDefault="001C2E18">
      <w:pPr>
        <w:rPr>
          <w:rFonts w:asciiTheme="majorHAnsi" w:hAnsiTheme="majorHAnsi" w:cstheme="majorHAnsi"/>
          <w:sz w:val="20"/>
          <w:szCs w:val="20"/>
        </w:rPr>
      </w:pPr>
    </w:p>
    <w:p w14:paraId="425C1760" w14:textId="77777777" w:rsidR="001C2E18" w:rsidRDefault="001C2E18">
      <w:pPr>
        <w:rPr>
          <w:rFonts w:asciiTheme="majorHAnsi" w:hAnsiTheme="majorHAnsi" w:cstheme="majorHAnsi"/>
          <w:sz w:val="20"/>
          <w:szCs w:val="20"/>
        </w:rPr>
      </w:pPr>
    </w:p>
    <w:p w14:paraId="41745FAD" w14:textId="77777777" w:rsidR="001C2E18" w:rsidRDefault="001C2E18">
      <w:pPr>
        <w:rPr>
          <w:rFonts w:asciiTheme="majorHAnsi" w:hAnsiTheme="majorHAnsi" w:cstheme="majorHAnsi"/>
          <w:sz w:val="20"/>
          <w:szCs w:val="20"/>
        </w:rPr>
      </w:pPr>
    </w:p>
    <w:p w14:paraId="6822E21E" w14:textId="77777777" w:rsidR="001C2E18" w:rsidRDefault="001C2E18">
      <w:pPr>
        <w:rPr>
          <w:rFonts w:asciiTheme="majorHAnsi" w:hAnsiTheme="majorHAnsi" w:cstheme="majorHAnsi"/>
          <w:sz w:val="20"/>
          <w:szCs w:val="20"/>
        </w:rPr>
      </w:pPr>
    </w:p>
    <w:p w14:paraId="28EB49FE" w14:textId="77777777" w:rsidR="001C2E18" w:rsidRDefault="001C2E18">
      <w:pPr>
        <w:rPr>
          <w:rFonts w:asciiTheme="majorHAnsi" w:hAnsiTheme="majorHAnsi" w:cstheme="majorHAnsi"/>
          <w:sz w:val="20"/>
          <w:szCs w:val="20"/>
        </w:rPr>
      </w:pPr>
    </w:p>
    <w:p w14:paraId="56CB2A45" w14:textId="77777777" w:rsidR="001C2E18" w:rsidRDefault="001C2E18">
      <w:pPr>
        <w:rPr>
          <w:rFonts w:asciiTheme="majorHAnsi" w:hAnsiTheme="majorHAnsi" w:cstheme="majorHAnsi"/>
          <w:sz w:val="20"/>
          <w:szCs w:val="20"/>
        </w:rPr>
      </w:pPr>
    </w:p>
    <w:p w14:paraId="5C536AB0" w14:textId="77777777" w:rsidR="001C2E18" w:rsidRDefault="001C2E18">
      <w:pPr>
        <w:rPr>
          <w:rFonts w:asciiTheme="majorHAnsi" w:hAnsiTheme="majorHAnsi" w:cstheme="majorHAnsi"/>
          <w:sz w:val="20"/>
          <w:szCs w:val="20"/>
        </w:rPr>
      </w:pPr>
    </w:p>
    <w:p w14:paraId="7313B94D" w14:textId="77777777" w:rsidR="001C2E18" w:rsidRDefault="001C2E18">
      <w:pPr>
        <w:rPr>
          <w:rFonts w:asciiTheme="majorHAnsi" w:hAnsiTheme="majorHAnsi" w:cstheme="majorHAnsi"/>
          <w:sz w:val="20"/>
          <w:szCs w:val="20"/>
        </w:rPr>
      </w:pPr>
    </w:p>
    <w:p w14:paraId="043E048E" w14:textId="77777777" w:rsidR="001C2E18" w:rsidRDefault="001C2E18">
      <w:pPr>
        <w:rPr>
          <w:rFonts w:asciiTheme="majorHAnsi" w:hAnsiTheme="majorHAnsi" w:cstheme="majorHAnsi"/>
          <w:sz w:val="20"/>
          <w:szCs w:val="20"/>
        </w:rPr>
      </w:pPr>
    </w:p>
    <w:p w14:paraId="1C0F21D2" w14:textId="77777777" w:rsidR="001C2E18" w:rsidRDefault="001C2E18">
      <w:pPr>
        <w:rPr>
          <w:rFonts w:asciiTheme="majorHAnsi" w:hAnsiTheme="majorHAnsi" w:cstheme="majorHAnsi"/>
          <w:sz w:val="20"/>
          <w:szCs w:val="20"/>
        </w:rPr>
      </w:pPr>
    </w:p>
    <w:p w14:paraId="5F61E47F" w14:textId="77777777" w:rsidR="001C2E18" w:rsidRDefault="001C2E18">
      <w:pPr>
        <w:rPr>
          <w:rFonts w:asciiTheme="majorHAnsi" w:hAnsiTheme="majorHAnsi" w:cstheme="majorHAnsi"/>
          <w:sz w:val="20"/>
          <w:szCs w:val="20"/>
        </w:rPr>
      </w:pPr>
    </w:p>
    <w:p w14:paraId="7923098C" w14:textId="77777777" w:rsidR="001C2E18" w:rsidRDefault="001C2E18">
      <w:pPr>
        <w:rPr>
          <w:rFonts w:asciiTheme="majorHAnsi" w:hAnsiTheme="majorHAnsi" w:cstheme="majorHAnsi"/>
          <w:sz w:val="20"/>
          <w:szCs w:val="20"/>
        </w:rPr>
      </w:pPr>
    </w:p>
    <w:p w14:paraId="2FAE7B91" w14:textId="77777777" w:rsidR="001C2E18" w:rsidRDefault="001C2E18">
      <w:pPr>
        <w:rPr>
          <w:rFonts w:asciiTheme="majorHAnsi" w:hAnsiTheme="majorHAnsi" w:cstheme="majorHAnsi"/>
          <w:sz w:val="20"/>
          <w:szCs w:val="20"/>
        </w:rPr>
      </w:pPr>
    </w:p>
    <w:p w14:paraId="1E399358" w14:textId="77777777" w:rsidR="001C2E18" w:rsidRDefault="001C2E18">
      <w:pPr>
        <w:rPr>
          <w:rFonts w:asciiTheme="majorHAnsi" w:hAnsiTheme="majorHAnsi" w:cstheme="majorHAnsi"/>
          <w:sz w:val="20"/>
          <w:szCs w:val="20"/>
        </w:rPr>
      </w:pPr>
    </w:p>
    <w:p w14:paraId="552A20FF" w14:textId="77777777" w:rsidR="00EE5A0A" w:rsidRDefault="00EE5A0A">
      <w:pPr>
        <w:rPr>
          <w:rFonts w:asciiTheme="majorHAnsi" w:hAnsiTheme="majorHAnsi" w:cstheme="majorHAnsi"/>
          <w:sz w:val="20"/>
          <w:szCs w:val="20"/>
        </w:rPr>
      </w:pPr>
    </w:p>
    <w:p w14:paraId="68ADCAC4" w14:textId="77777777" w:rsidR="00EE5A0A" w:rsidRDefault="00EE5A0A">
      <w:pPr>
        <w:rPr>
          <w:rFonts w:asciiTheme="majorHAnsi" w:hAnsiTheme="majorHAnsi" w:cstheme="majorHAnsi"/>
          <w:sz w:val="20"/>
          <w:szCs w:val="20"/>
        </w:rPr>
      </w:pPr>
    </w:p>
    <w:p w14:paraId="76141CC3" w14:textId="77777777" w:rsidR="00EE5A0A" w:rsidRDefault="00EE5A0A">
      <w:pPr>
        <w:rPr>
          <w:rFonts w:asciiTheme="majorHAnsi" w:hAnsiTheme="majorHAnsi" w:cstheme="majorHAnsi"/>
          <w:sz w:val="20"/>
          <w:szCs w:val="20"/>
        </w:rPr>
      </w:pPr>
    </w:p>
    <w:p w14:paraId="315F5C96" w14:textId="77777777" w:rsidR="00EE5A0A" w:rsidRDefault="00EE5A0A">
      <w:pPr>
        <w:rPr>
          <w:rFonts w:asciiTheme="majorHAnsi" w:hAnsiTheme="majorHAnsi" w:cstheme="majorHAnsi"/>
          <w:sz w:val="20"/>
          <w:szCs w:val="20"/>
        </w:rPr>
      </w:pPr>
    </w:p>
    <w:p w14:paraId="049F89A4" w14:textId="77777777" w:rsidR="00EE5A0A" w:rsidRDefault="00EE5A0A">
      <w:pPr>
        <w:rPr>
          <w:rFonts w:asciiTheme="majorHAnsi" w:hAnsiTheme="majorHAnsi" w:cstheme="majorHAnsi"/>
          <w:sz w:val="20"/>
          <w:szCs w:val="20"/>
        </w:rPr>
      </w:pPr>
    </w:p>
    <w:p w14:paraId="20014CF8" w14:textId="77777777" w:rsidR="00EE5A0A" w:rsidRDefault="00EE5A0A">
      <w:pPr>
        <w:rPr>
          <w:rFonts w:asciiTheme="majorHAnsi" w:hAnsiTheme="majorHAnsi" w:cstheme="majorHAnsi"/>
          <w:sz w:val="20"/>
          <w:szCs w:val="20"/>
        </w:rPr>
      </w:pPr>
    </w:p>
    <w:p w14:paraId="2E035E24" w14:textId="77777777" w:rsidR="00EE5A0A" w:rsidRDefault="00EE5A0A">
      <w:pPr>
        <w:rPr>
          <w:rFonts w:asciiTheme="majorHAnsi" w:hAnsiTheme="majorHAnsi" w:cstheme="majorHAnsi"/>
          <w:sz w:val="20"/>
          <w:szCs w:val="20"/>
        </w:rPr>
      </w:pPr>
    </w:p>
    <w:p w14:paraId="6548DA74" w14:textId="77777777" w:rsidR="00EE5A0A" w:rsidRDefault="00EE5A0A">
      <w:pPr>
        <w:rPr>
          <w:rFonts w:asciiTheme="majorHAnsi" w:hAnsiTheme="majorHAnsi" w:cstheme="majorHAnsi"/>
          <w:sz w:val="20"/>
          <w:szCs w:val="20"/>
        </w:rPr>
      </w:pPr>
    </w:p>
    <w:p w14:paraId="6BE9103E" w14:textId="77777777" w:rsidR="00EE5A0A" w:rsidRDefault="00EE5A0A">
      <w:pPr>
        <w:rPr>
          <w:rFonts w:asciiTheme="majorHAnsi" w:hAnsiTheme="majorHAnsi" w:cstheme="majorHAnsi"/>
          <w:sz w:val="20"/>
          <w:szCs w:val="20"/>
        </w:rPr>
      </w:pPr>
    </w:p>
    <w:p w14:paraId="7AE030C4" w14:textId="77777777" w:rsidR="00EE5A0A" w:rsidRDefault="00EE5A0A">
      <w:pPr>
        <w:rPr>
          <w:rFonts w:asciiTheme="majorHAnsi" w:hAnsiTheme="majorHAnsi" w:cstheme="majorHAnsi"/>
          <w:sz w:val="20"/>
          <w:szCs w:val="20"/>
        </w:rPr>
      </w:pPr>
    </w:p>
    <w:p w14:paraId="0D47E60A" w14:textId="77777777" w:rsidR="00EE5A0A" w:rsidRDefault="00EE5A0A">
      <w:pPr>
        <w:rPr>
          <w:rFonts w:asciiTheme="majorHAnsi" w:hAnsiTheme="majorHAnsi" w:cstheme="majorHAnsi"/>
          <w:sz w:val="20"/>
          <w:szCs w:val="20"/>
        </w:rPr>
      </w:pPr>
    </w:p>
    <w:p w14:paraId="2823F44D" w14:textId="77777777" w:rsidR="00EE5A0A" w:rsidRDefault="00EE5A0A">
      <w:pPr>
        <w:rPr>
          <w:rFonts w:asciiTheme="majorHAnsi" w:hAnsiTheme="majorHAnsi" w:cstheme="majorHAnsi"/>
          <w:sz w:val="20"/>
          <w:szCs w:val="20"/>
        </w:rPr>
      </w:pPr>
    </w:p>
    <w:p w14:paraId="2A9D44D1" w14:textId="77777777" w:rsidR="00EE5A0A" w:rsidRDefault="00EE5A0A">
      <w:pPr>
        <w:rPr>
          <w:rFonts w:asciiTheme="majorHAnsi" w:hAnsiTheme="majorHAnsi" w:cstheme="majorHAnsi"/>
          <w:sz w:val="20"/>
          <w:szCs w:val="20"/>
        </w:rPr>
      </w:pPr>
    </w:p>
    <w:p w14:paraId="53B6A5DA" w14:textId="77777777" w:rsidR="00EE5A0A" w:rsidRDefault="00EE5A0A">
      <w:pPr>
        <w:rPr>
          <w:rFonts w:asciiTheme="majorHAnsi" w:hAnsiTheme="majorHAnsi" w:cstheme="majorHAnsi"/>
          <w:sz w:val="20"/>
          <w:szCs w:val="20"/>
        </w:rPr>
      </w:pPr>
    </w:p>
    <w:p w14:paraId="691B0E1D" w14:textId="77777777" w:rsidR="00EE5A0A" w:rsidRDefault="00EE5A0A">
      <w:pPr>
        <w:rPr>
          <w:rFonts w:asciiTheme="majorHAnsi" w:hAnsiTheme="majorHAnsi" w:cstheme="majorHAnsi"/>
          <w:sz w:val="20"/>
          <w:szCs w:val="20"/>
        </w:rPr>
      </w:pPr>
    </w:p>
    <w:p w14:paraId="70FE09AA" w14:textId="77777777" w:rsidR="00EE5A0A" w:rsidRDefault="00EE5A0A">
      <w:pPr>
        <w:rPr>
          <w:rFonts w:asciiTheme="majorHAnsi" w:hAnsiTheme="majorHAnsi" w:cstheme="majorHAnsi"/>
          <w:sz w:val="20"/>
          <w:szCs w:val="20"/>
        </w:rPr>
      </w:pPr>
    </w:p>
    <w:p w14:paraId="253C6328" w14:textId="77777777" w:rsidR="00EE5A0A" w:rsidRDefault="00EE5A0A">
      <w:pPr>
        <w:rPr>
          <w:rFonts w:asciiTheme="majorHAnsi" w:hAnsiTheme="majorHAnsi" w:cstheme="majorHAnsi"/>
          <w:sz w:val="20"/>
          <w:szCs w:val="20"/>
        </w:rPr>
      </w:pPr>
    </w:p>
    <w:p w14:paraId="6823081C" w14:textId="77777777" w:rsidR="00EE5A0A" w:rsidRDefault="00EE5A0A">
      <w:pPr>
        <w:rPr>
          <w:rFonts w:asciiTheme="majorHAnsi" w:hAnsiTheme="majorHAnsi" w:cstheme="majorHAnsi"/>
          <w:sz w:val="20"/>
          <w:szCs w:val="20"/>
        </w:rPr>
      </w:pPr>
    </w:p>
    <w:p w14:paraId="124A336D" w14:textId="77777777" w:rsidR="00EE5A0A" w:rsidRDefault="00EE5A0A">
      <w:pPr>
        <w:rPr>
          <w:rFonts w:asciiTheme="majorHAnsi" w:hAnsiTheme="majorHAnsi" w:cstheme="majorHAnsi"/>
          <w:sz w:val="20"/>
          <w:szCs w:val="20"/>
        </w:rPr>
      </w:pPr>
    </w:p>
    <w:p w14:paraId="765F091D" w14:textId="77777777" w:rsidR="00EE5A0A" w:rsidRDefault="00EE5A0A">
      <w:pPr>
        <w:rPr>
          <w:rFonts w:asciiTheme="majorHAnsi" w:hAnsiTheme="majorHAnsi" w:cstheme="majorHAnsi"/>
          <w:sz w:val="20"/>
          <w:szCs w:val="20"/>
        </w:rPr>
      </w:pPr>
    </w:p>
    <w:p w14:paraId="51D52F58" w14:textId="77777777" w:rsidR="00EE5A0A" w:rsidRDefault="00EE5A0A">
      <w:pPr>
        <w:rPr>
          <w:rFonts w:asciiTheme="majorHAnsi" w:hAnsiTheme="majorHAnsi" w:cstheme="majorHAnsi"/>
          <w:sz w:val="20"/>
          <w:szCs w:val="20"/>
        </w:rPr>
      </w:pPr>
    </w:p>
    <w:p w14:paraId="076D92F8" w14:textId="77777777" w:rsidR="00EE5A0A" w:rsidRDefault="00EE5A0A">
      <w:pPr>
        <w:rPr>
          <w:rFonts w:asciiTheme="majorHAnsi" w:hAnsiTheme="majorHAnsi" w:cstheme="majorHAnsi"/>
          <w:sz w:val="20"/>
          <w:szCs w:val="20"/>
        </w:rPr>
      </w:pPr>
    </w:p>
    <w:p w14:paraId="0997EC75" w14:textId="77777777" w:rsidR="00EE5A0A" w:rsidRDefault="00EE5A0A">
      <w:pPr>
        <w:rPr>
          <w:rFonts w:asciiTheme="majorHAnsi" w:hAnsiTheme="majorHAnsi" w:cstheme="majorHAnsi"/>
          <w:sz w:val="20"/>
          <w:szCs w:val="20"/>
        </w:rPr>
      </w:pPr>
    </w:p>
    <w:p w14:paraId="365A18EC" w14:textId="77777777" w:rsidR="001C2E18" w:rsidRDefault="001C2E18">
      <w:pPr>
        <w:rPr>
          <w:rFonts w:asciiTheme="majorHAnsi" w:hAnsiTheme="majorHAnsi" w:cstheme="majorHAnsi"/>
          <w:sz w:val="20"/>
          <w:szCs w:val="20"/>
        </w:rPr>
      </w:pPr>
    </w:p>
    <w:p w14:paraId="39BEE92C" w14:textId="77777777" w:rsidR="001C2E18" w:rsidRDefault="001C2E18">
      <w:pPr>
        <w:rPr>
          <w:rFonts w:asciiTheme="majorHAnsi" w:hAnsiTheme="majorHAnsi" w:cstheme="majorHAnsi"/>
          <w:sz w:val="20"/>
          <w:szCs w:val="20"/>
        </w:rPr>
      </w:pPr>
    </w:p>
    <w:p w14:paraId="74D543D9" w14:textId="77777777" w:rsidR="001C2E18" w:rsidRDefault="001C2E18">
      <w:pPr>
        <w:rPr>
          <w:rFonts w:asciiTheme="majorHAnsi" w:hAnsiTheme="majorHAnsi" w:cstheme="majorHAnsi"/>
          <w:sz w:val="20"/>
          <w:szCs w:val="20"/>
        </w:rPr>
      </w:pPr>
    </w:p>
    <w:p w14:paraId="6327C617" w14:textId="77777777" w:rsidR="001C2E18" w:rsidRDefault="001C2E18">
      <w:pPr>
        <w:rPr>
          <w:rFonts w:asciiTheme="majorHAnsi" w:hAnsiTheme="majorHAnsi" w:cstheme="majorHAnsi"/>
          <w:sz w:val="20"/>
          <w:szCs w:val="20"/>
        </w:rPr>
      </w:pPr>
    </w:p>
    <w:p w14:paraId="4E3FEFDC" w14:textId="77777777" w:rsidR="001C2E18" w:rsidRDefault="001C2E18">
      <w:pPr>
        <w:rPr>
          <w:rFonts w:asciiTheme="majorHAnsi" w:hAnsiTheme="majorHAnsi" w:cstheme="majorHAnsi"/>
          <w:sz w:val="20"/>
          <w:szCs w:val="20"/>
        </w:rPr>
      </w:pPr>
    </w:p>
    <w:p w14:paraId="3CCDFAC3" w14:textId="77777777" w:rsidR="001C2E18" w:rsidRDefault="001C2E18">
      <w:pPr>
        <w:rPr>
          <w:rFonts w:asciiTheme="majorHAnsi" w:hAnsiTheme="majorHAnsi" w:cstheme="majorHAnsi"/>
          <w:sz w:val="20"/>
          <w:szCs w:val="20"/>
        </w:rPr>
      </w:pPr>
    </w:p>
    <w:p w14:paraId="0CABE14B" w14:textId="77777777" w:rsidR="001C2E18" w:rsidRDefault="001C2E18">
      <w:pPr>
        <w:rPr>
          <w:rFonts w:asciiTheme="majorHAnsi" w:hAnsiTheme="majorHAnsi" w:cstheme="majorHAnsi"/>
          <w:sz w:val="20"/>
          <w:szCs w:val="20"/>
        </w:rPr>
      </w:pPr>
    </w:p>
    <w:p w14:paraId="376045D2" w14:textId="77777777" w:rsidR="001C2E18" w:rsidRDefault="001C2E18">
      <w:pPr>
        <w:rPr>
          <w:rFonts w:asciiTheme="majorHAnsi" w:hAnsiTheme="majorHAnsi" w:cstheme="majorHAnsi"/>
          <w:sz w:val="20"/>
          <w:szCs w:val="20"/>
        </w:rPr>
      </w:pPr>
    </w:p>
    <w:p w14:paraId="32641807" w14:textId="77777777" w:rsidR="00EE5A0A" w:rsidRDefault="00EE5A0A">
      <w:pPr>
        <w:rPr>
          <w:rFonts w:asciiTheme="majorHAnsi" w:hAnsiTheme="majorHAnsi" w:cstheme="majorHAnsi"/>
          <w:sz w:val="20"/>
          <w:szCs w:val="20"/>
        </w:rPr>
      </w:pPr>
    </w:p>
    <w:p w14:paraId="5AA4096A" w14:textId="77777777" w:rsidR="00EE5A0A" w:rsidRDefault="00EE5A0A">
      <w:pPr>
        <w:rPr>
          <w:rFonts w:asciiTheme="majorHAnsi" w:hAnsiTheme="majorHAnsi" w:cstheme="majorHAnsi"/>
          <w:sz w:val="20"/>
          <w:szCs w:val="20"/>
        </w:rPr>
      </w:pPr>
    </w:p>
    <w:p w14:paraId="24214B5D" w14:textId="77777777" w:rsidR="00EE5A0A" w:rsidRDefault="00EE5A0A" w:rsidP="00EE5A0A">
      <w:pPr>
        <w:rPr>
          <w:rFonts w:asciiTheme="majorHAnsi" w:hAnsiTheme="majorHAnsi" w:cstheme="majorHAnsi"/>
          <w:b/>
          <w:bCs/>
          <w:sz w:val="20"/>
          <w:szCs w:val="20"/>
          <w:u w:val="single"/>
        </w:rPr>
      </w:pPr>
      <w:r w:rsidRPr="00EE5A0A">
        <w:rPr>
          <w:rFonts w:asciiTheme="majorHAnsi" w:hAnsiTheme="majorHAnsi" w:cstheme="majorHAnsi"/>
          <w:b/>
          <w:bCs/>
          <w:sz w:val="20"/>
          <w:szCs w:val="20"/>
          <w:u w:val="single"/>
        </w:rPr>
        <w:t>Reference List</w:t>
      </w:r>
    </w:p>
    <w:p w14:paraId="51E5DA14" w14:textId="77777777" w:rsidR="00EE5A0A" w:rsidRDefault="00EE5A0A" w:rsidP="00EE5A0A">
      <w:pPr>
        <w:rPr>
          <w:rFonts w:asciiTheme="majorHAnsi" w:hAnsiTheme="majorHAnsi" w:cstheme="majorHAnsi"/>
          <w:b/>
          <w:bCs/>
          <w:sz w:val="20"/>
          <w:szCs w:val="20"/>
          <w:u w:val="single"/>
        </w:rPr>
      </w:pPr>
    </w:p>
    <w:p w14:paraId="423FB41A" w14:textId="77777777" w:rsidR="00EE5A0A" w:rsidRDefault="00EE5A0A" w:rsidP="00EE5A0A">
      <w:pPr>
        <w:rPr>
          <w:rFonts w:asciiTheme="majorHAnsi" w:hAnsiTheme="majorHAnsi" w:cstheme="majorHAnsi"/>
          <w:color w:val="000000"/>
          <w:sz w:val="20"/>
          <w:szCs w:val="20"/>
        </w:rPr>
      </w:pPr>
      <w:r w:rsidRPr="00EE5A0A">
        <w:rPr>
          <w:rFonts w:asciiTheme="majorHAnsi" w:hAnsiTheme="majorHAnsi" w:cstheme="majorHAnsi"/>
          <w:color w:val="000000"/>
          <w:sz w:val="20"/>
          <w:szCs w:val="20"/>
        </w:rPr>
        <w:t>BBC News</w:t>
      </w:r>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 xml:space="preserve">(2022) ‘Sarah Everard killer: Wayne </w:t>
      </w:r>
      <w:proofErr w:type="spellStart"/>
      <w:r w:rsidRPr="00EE5A0A">
        <w:rPr>
          <w:rFonts w:asciiTheme="majorHAnsi" w:hAnsiTheme="majorHAnsi" w:cstheme="majorHAnsi"/>
          <w:color w:val="000000"/>
          <w:sz w:val="20"/>
          <w:szCs w:val="20"/>
        </w:rPr>
        <w:t>Couzens</w:t>
      </w:r>
      <w:proofErr w:type="spellEnd"/>
      <w:r w:rsidRPr="00EE5A0A">
        <w:rPr>
          <w:rFonts w:asciiTheme="majorHAnsi" w:hAnsiTheme="majorHAnsi" w:cstheme="majorHAnsi"/>
          <w:color w:val="000000"/>
          <w:sz w:val="20"/>
          <w:szCs w:val="20"/>
        </w:rPr>
        <w:t xml:space="preserve"> loses bid to reduce whole-life term’, 29 July. Available at: </w:t>
      </w:r>
      <w:hyperlink r:id="rId6" w:history="1">
        <w:r w:rsidRPr="00EE5A0A">
          <w:rPr>
            <w:rStyle w:val="Hyperlink"/>
            <w:rFonts w:asciiTheme="majorHAnsi" w:hAnsiTheme="majorHAnsi" w:cstheme="majorHAnsi"/>
            <w:sz w:val="20"/>
            <w:szCs w:val="20"/>
          </w:rPr>
          <w:t>https://www.bbc.co.uk/news/uk-62345010</w:t>
        </w:r>
      </w:hyperlink>
      <w:r w:rsidRPr="00EE5A0A">
        <w:rPr>
          <w:rFonts w:asciiTheme="majorHAnsi" w:hAnsiTheme="majorHAnsi" w:cstheme="majorHAnsi"/>
          <w:color w:val="000000"/>
          <w:sz w:val="20"/>
          <w:szCs w:val="20"/>
        </w:rPr>
        <w:t>.</w:t>
      </w:r>
      <w:r>
        <w:rPr>
          <w:rFonts w:asciiTheme="majorHAnsi" w:hAnsiTheme="majorHAnsi" w:cstheme="majorHAnsi"/>
          <w:color w:val="000000"/>
          <w:sz w:val="20"/>
          <w:szCs w:val="20"/>
        </w:rPr>
        <w:t xml:space="preserve"> 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 xml:space="preserve">January 2024. </w:t>
      </w:r>
    </w:p>
    <w:p w14:paraId="464ECD18" w14:textId="77777777" w:rsidR="00EE5A0A" w:rsidRDefault="00EE5A0A" w:rsidP="00EE5A0A">
      <w:pPr>
        <w:rPr>
          <w:rFonts w:asciiTheme="majorHAnsi" w:hAnsiTheme="majorHAnsi" w:cstheme="majorHAnsi"/>
          <w:color w:val="000000"/>
          <w:sz w:val="20"/>
          <w:szCs w:val="20"/>
        </w:rPr>
      </w:pPr>
    </w:p>
    <w:p w14:paraId="30BC6757" w14:textId="4EB9BB2F" w:rsidR="00EE5A0A" w:rsidRPr="00EE5A0A" w:rsidRDefault="00EE5A0A" w:rsidP="00EE5A0A">
      <w:pPr>
        <w:rPr>
          <w:rFonts w:asciiTheme="majorHAnsi" w:hAnsiTheme="majorHAnsi" w:cstheme="majorHAnsi"/>
          <w:b/>
          <w:bCs/>
          <w:sz w:val="20"/>
          <w:szCs w:val="20"/>
          <w:u w:val="single"/>
        </w:rPr>
      </w:pPr>
      <w:r w:rsidRPr="00EE5A0A">
        <w:rPr>
          <w:rFonts w:asciiTheme="majorHAnsi" w:hAnsiTheme="majorHAnsi" w:cstheme="majorHAnsi"/>
          <w:color w:val="000000"/>
          <w:sz w:val="20"/>
          <w:szCs w:val="20"/>
        </w:rPr>
        <w:t>Brown, J. and Horvath, M. (2021)</w:t>
      </w:r>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 xml:space="preserve">Sarah Everard: The tipping point to take violence against women and girls </w:t>
      </w:r>
      <w:proofErr w:type="gramStart"/>
      <w:r w:rsidRPr="00EE5A0A">
        <w:rPr>
          <w:rFonts w:asciiTheme="majorHAnsi" w:hAnsiTheme="majorHAnsi" w:cstheme="majorHAnsi"/>
          <w:color w:val="000000"/>
          <w:sz w:val="20"/>
          <w:szCs w:val="20"/>
        </w:rPr>
        <w:t>seriously?,</w:t>
      </w:r>
      <w:proofErr w:type="gramEnd"/>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 xml:space="preserve">British Politics and Policy at LSE. Available at: </w:t>
      </w:r>
      <w:hyperlink r:id="rId7" w:history="1">
        <w:r w:rsidRPr="00EE5A0A">
          <w:rPr>
            <w:rStyle w:val="Hyperlink"/>
            <w:rFonts w:asciiTheme="majorHAnsi" w:hAnsiTheme="majorHAnsi" w:cstheme="majorHAnsi"/>
            <w:sz w:val="20"/>
            <w:szCs w:val="20"/>
          </w:rPr>
          <w:t>https://blogs.lse.ac.uk/politicsandpolicy/sarah-everard-</w:t>
        </w:r>
        <w:r w:rsidRPr="00EE5A0A">
          <w:rPr>
            <w:rStyle w:val="Hyperlink"/>
            <w:rFonts w:asciiTheme="majorHAnsi" w:hAnsiTheme="majorHAnsi" w:cstheme="majorHAnsi"/>
            <w:sz w:val="20"/>
            <w:szCs w:val="20"/>
          </w:rPr>
          <w:t>c</w:t>
        </w:r>
        <w:r w:rsidRPr="00EE5A0A">
          <w:rPr>
            <w:rStyle w:val="Hyperlink"/>
            <w:rFonts w:asciiTheme="majorHAnsi" w:hAnsiTheme="majorHAnsi" w:cstheme="majorHAnsi"/>
            <w:sz w:val="20"/>
            <w:szCs w:val="20"/>
          </w:rPr>
          <w:t>ase/</w:t>
        </w:r>
      </w:hyperlink>
      <w:r w:rsidRPr="00EE5A0A">
        <w:rPr>
          <w:rFonts w:asciiTheme="majorHAnsi" w:hAnsiTheme="majorHAnsi" w:cstheme="majorHAnsi"/>
          <w:color w:val="000000"/>
          <w:sz w:val="20"/>
          <w:szCs w:val="20"/>
        </w:rPr>
        <w:t>.</w:t>
      </w:r>
      <w:r w:rsidRPr="00EE5A0A">
        <w:rPr>
          <w:rFonts w:asciiTheme="majorHAnsi" w:hAnsiTheme="majorHAnsi" w:cstheme="majorHAnsi"/>
          <w:color w:val="000000"/>
          <w:sz w:val="20"/>
          <w:szCs w:val="20"/>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p>
    <w:p w14:paraId="696706C6" w14:textId="77777777" w:rsidR="00EE5A0A" w:rsidRDefault="00EE5A0A" w:rsidP="00EE5A0A">
      <w:pPr>
        <w:pStyle w:val="NormalWeb"/>
        <w:shd w:val="clear" w:color="auto" w:fill="FFFFFF"/>
        <w:rPr>
          <w:rFonts w:asciiTheme="majorHAnsi" w:hAnsiTheme="majorHAnsi" w:cstheme="majorHAnsi"/>
          <w:color w:val="000000"/>
          <w:sz w:val="20"/>
          <w:szCs w:val="20"/>
        </w:rPr>
      </w:pPr>
      <w:r w:rsidRPr="00EE5A0A">
        <w:rPr>
          <w:rFonts w:asciiTheme="majorHAnsi" w:hAnsiTheme="majorHAnsi" w:cstheme="majorHAnsi"/>
          <w:color w:val="000000"/>
          <w:sz w:val="20"/>
          <w:szCs w:val="20"/>
        </w:rPr>
        <w:t>‌</w:t>
      </w:r>
      <w:r w:rsidR="001C2E18" w:rsidRPr="00EE5A0A">
        <w:rPr>
          <w:rFonts w:asciiTheme="majorHAnsi" w:hAnsiTheme="majorHAnsi" w:cstheme="majorHAnsi"/>
          <w:color w:val="333333"/>
          <w:sz w:val="20"/>
          <w:szCs w:val="20"/>
          <w:shd w:val="clear" w:color="auto" w:fill="FFFFFF"/>
        </w:rPr>
        <w:t>Ehrlich</w:t>
      </w:r>
      <w:r w:rsidR="001C2E18" w:rsidRPr="00EE5A0A">
        <w:rPr>
          <w:rFonts w:asciiTheme="majorHAnsi" w:hAnsiTheme="majorHAnsi" w:cstheme="majorHAnsi"/>
          <w:color w:val="333333"/>
          <w:sz w:val="20"/>
          <w:szCs w:val="20"/>
          <w:shd w:val="clear" w:color="auto" w:fill="FFFFFF"/>
        </w:rPr>
        <w:t xml:space="preserve"> S (200</w:t>
      </w:r>
      <w:r w:rsidR="001C2E18" w:rsidRPr="00EE5A0A">
        <w:rPr>
          <w:rFonts w:asciiTheme="majorHAnsi" w:hAnsiTheme="majorHAnsi" w:cstheme="majorHAnsi"/>
          <w:color w:val="333333"/>
          <w:sz w:val="20"/>
          <w:szCs w:val="20"/>
          <w:shd w:val="clear" w:color="auto" w:fill="FFFFFF"/>
        </w:rPr>
        <w:t>1</w:t>
      </w:r>
      <w:r w:rsidR="001C2E18" w:rsidRPr="00EE5A0A">
        <w:rPr>
          <w:rFonts w:asciiTheme="majorHAnsi" w:hAnsiTheme="majorHAnsi" w:cstheme="majorHAnsi"/>
          <w:color w:val="333333"/>
          <w:sz w:val="20"/>
          <w:szCs w:val="20"/>
          <w:shd w:val="clear" w:color="auto" w:fill="FFFFFF"/>
        </w:rPr>
        <w:t>)</w:t>
      </w:r>
      <w:r w:rsidR="001C2E18" w:rsidRPr="00EE5A0A">
        <w:rPr>
          <w:rStyle w:val="apple-converted-space"/>
          <w:rFonts w:asciiTheme="majorHAnsi" w:hAnsiTheme="majorHAnsi" w:cstheme="majorHAnsi"/>
          <w:color w:val="333333"/>
          <w:sz w:val="20"/>
          <w:szCs w:val="20"/>
          <w:shd w:val="clear" w:color="auto" w:fill="FFFFFF"/>
        </w:rPr>
        <w:t> </w:t>
      </w:r>
      <w:r w:rsidR="001C2E18" w:rsidRPr="00EE5A0A">
        <w:rPr>
          <w:rStyle w:val="Emphasis"/>
          <w:rFonts w:asciiTheme="majorHAnsi" w:hAnsiTheme="majorHAnsi" w:cstheme="majorHAnsi"/>
          <w:color w:val="333333"/>
          <w:sz w:val="20"/>
          <w:szCs w:val="20"/>
        </w:rPr>
        <w:t>Representing rape: Language and sexual consent</w:t>
      </w:r>
      <w:r w:rsidR="001C2E18" w:rsidRPr="00EE5A0A">
        <w:rPr>
          <w:rFonts w:asciiTheme="majorHAnsi" w:hAnsiTheme="majorHAnsi" w:cstheme="majorHAnsi"/>
          <w:color w:val="333333"/>
          <w:sz w:val="20"/>
          <w:szCs w:val="20"/>
          <w:shd w:val="clear" w:color="auto" w:fill="FFFFFF"/>
        </w:rPr>
        <w:t>. Abingdon: Routledge.</w:t>
      </w:r>
      <w:r>
        <w:rPr>
          <w:rFonts w:asciiTheme="majorHAnsi" w:hAnsiTheme="majorHAnsi" w:cstheme="majorHAnsi"/>
          <w:color w:val="333333"/>
          <w:sz w:val="20"/>
          <w:szCs w:val="20"/>
          <w:shd w:val="clear" w:color="auto" w:fill="FFFFFF"/>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p>
    <w:p w14:paraId="20E3851B" w14:textId="4103ACB8" w:rsidR="00EE5A0A" w:rsidRPr="00EE5A0A" w:rsidRDefault="00EE5A0A" w:rsidP="00EE5A0A">
      <w:pPr>
        <w:pStyle w:val="NormalWeb"/>
        <w:shd w:val="clear" w:color="auto" w:fill="FFFFFF"/>
        <w:rPr>
          <w:rFonts w:asciiTheme="majorHAnsi" w:hAnsiTheme="majorHAnsi" w:cstheme="majorHAnsi"/>
          <w:color w:val="000000"/>
          <w:sz w:val="20"/>
          <w:szCs w:val="20"/>
        </w:rPr>
      </w:pPr>
      <w:r w:rsidRPr="00EE5A0A">
        <w:rPr>
          <w:rFonts w:asciiTheme="majorHAnsi" w:hAnsiTheme="majorHAnsi" w:cstheme="majorHAnsi"/>
          <w:color w:val="000000"/>
          <w:sz w:val="20"/>
          <w:szCs w:val="20"/>
        </w:rPr>
        <w:t>End Violence Against Women (2021)</w:t>
      </w:r>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 xml:space="preserve">Almost half of women have less trust in police following Sarah </w:t>
      </w:r>
      <w:r>
        <w:rPr>
          <w:rFonts w:asciiTheme="majorHAnsi" w:hAnsiTheme="majorHAnsi" w:cstheme="majorHAnsi"/>
          <w:color w:val="000000"/>
          <w:sz w:val="20"/>
          <w:szCs w:val="20"/>
        </w:rPr>
        <w:t>Everard's</w:t>
      </w:r>
      <w:r w:rsidRPr="00EE5A0A">
        <w:rPr>
          <w:rFonts w:asciiTheme="majorHAnsi" w:hAnsiTheme="majorHAnsi" w:cstheme="majorHAnsi"/>
          <w:color w:val="000000"/>
          <w:sz w:val="20"/>
          <w:szCs w:val="20"/>
        </w:rPr>
        <w:t xml:space="preserve"> murder,</w:t>
      </w:r>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End Violence Against Women. Available at: https://www.endviolenceagainstwomen.org.uk/almost-half-of-women-have-less-trust-in-police-following-sarah-everard-murder/.</w:t>
      </w:r>
    </w:p>
    <w:p w14:paraId="61964F74" w14:textId="77777777" w:rsidR="00EE5A0A" w:rsidRDefault="00EE5A0A" w:rsidP="00EE5A0A">
      <w:pPr>
        <w:rPr>
          <w:rFonts w:asciiTheme="majorHAnsi" w:hAnsiTheme="majorHAnsi" w:cstheme="majorHAnsi"/>
          <w:color w:val="000000"/>
          <w:sz w:val="20"/>
          <w:szCs w:val="20"/>
        </w:rPr>
      </w:pPr>
      <w:r w:rsidRPr="00EE5A0A">
        <w:rPr>
          <w:rFonts w:asciiTheme="majorHAnsi" w:hAnsiTheme="majorHAnsi" w:cstheme="majorHAnsi"/>
          <w:color w:val="2C3E50"/>
          <w:sz w:val="20"/>
          <w:szCs w:val="20"/>
          <w:shd w:val="clear" w:color="auto" w:fill="FEF1C4"/>
        </w:rPr>
        <w:t>FULFORD, L. (2021)</w:t>
      </w:r>
      <w:r w:rsidRPr="00EE5A0A">
        <w:rPr>
          <w:rStyle w:val="apple-converted-space"/>
          <w:rFonts w:asciiTheme="majorHAnsi" w:hAnsiTheme="majorHAnsi" w:cstheme="majorHAnsi"/>
          <w:color w:val="2C3E50"/>
          <w:sz w:val="20"/>
          <w:szCs w:val="20"/>
          <w:shd w:val="clear" w:color="auto" w:fill="FEF1C4"/>
        </w:rPr>
        <w:t> </w:t>
      </w:r>
      <w:r w:rsidRPr="00EE5A0A">
        <w:rPr>
          <w:rFonts w:asciiTheme="majorHAnsi" w:hAnsiTheme="majorHAnsi" w:cstheme="majorHAnsi"/>
          <w:color w:val="2C3E50"/>
          <w:sz w:val="20"/>
          <w:szCs w:val="20"/>
        </w:rPr>
        <w:t xml:space="preserve">Wayne </w:t>
      </w:r>
      <w:proofErr w:type="spellStart"/>
      <w:r w:rsidRPr="00EE5A0A">
        <w:rPr>
          <w:rFonts w:asciiTheme="majorHAnsi" w:hAnsiTheme="majorHAnsi" w:cstheme="majorHAnsi"/>
          <w:color w:val="2C3E50"/>
          <w:sz w:val="20"/>
          <w:szCs w:val="20"/>
        </w:rPr>
        <w:t>Couzens</w:t>
      </w:r>
      <w:proofErr w:type="spellEnd"/>
      <w:r w:rsidRPr="00EE5A0A">
        <w:rPr>
          <w:rFonts w:asciiTheme="majorHAnsi" w:hAnsiTheme="majorHAnsi" w:cstheme="majorHAnsi"/>
          <w:color w:val="2C3E50"/>
          <w:sz w:val="20"/>
          <w:szCs w:val="20"/>
        </w:rPr>
        <w:t xml:space="preserve"> Sentencing Remarks Fulford LJ 30 September 2021 Central Criminal Court</w:t>
      </w:r>
      <w:r w:rsidRPr="00EE5A0A">
        <w:rPr>
          <w:rFonts w:asciiTheme="majorHAnsi" w:hAnsiTheme="majorHAnsi" w:cstheme="majorHAnsi"/>
          <w:color w:val="2C3E50"/>
          <w:sz w:val="20"/>
          <w:szCs w:val="20"/>
          <w:shd w:val="clear" w:color="auto" w:fill="FEF1C4"/>
        </w:rPr>
        <w:t xml:space="preserve">. Available at: </w:t>
      </w:r>
      <w:hyperlink r:id="rId8" w:history="1">
        <w:r w:rsidRPr="00EE5A0A">
          <w:rPr>
            <w:rStyle w:val="Hyperlink"/>
            <w:rFonts w:asciiTheme="majorHAnsi" w:hAnsiTheme="majorHAnsi" w:cstheme="majorHAnsi"/>
            <w:sz w:val="20"/>
            <w:szCs w:val="20"/>
            <w:shd w:val="clear" w:color="auto" w:fill="FEF1C4"/>
          </w:rPr>
          <w:t>https://www.judiciary.uk/wp-content/uploads/2021/09/Wayne-Couzens-Sentencing-Remarks.pdf</w:t>
        </w:r>
      </w:hyperlink>
      <w:r w:rsidRPr="00EE5A0A">
        <w:rPr>
          <w:rFonts w:asciiTheme="majorHAnsi" w:hAnsiTheme="majorHAnsi" w:cstheme="majorHAnsi"/>
          <w:color w:val="2C3E50"/>
          <w:sz w:val="20"/>
          <w:szCs w:val="20"/>
          <w:shd w:val="clear" w:color="auto" w:fill="FEF1C4"/>
        </w:rPr>
        <w:t>.</w:t>
      </w:r>
      <w:r>
        <w:rPr>
          <w:rFonts w:asciiTheme="majorHAnsi" w:hAnsiTheme="majorHAnsi" w:cstheme="majorHAnsi"/>
          <w:color w:val="2C3E50"/>
          <w:sz w:val="20"/>
          <w:szCs w:val="20"/>
          <w:shd w:val="clear" w:color="auto" w:fill="FEF1C4"/>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p>
    <w:p w14:paraId="79F66879" w14:textId="77777777" w:rsidR="00EE5A0A" w:rsidRDefault="00EE5A0A" w:rsidP="00EE5A0A">
      <w:pPr>
        <w:rPr>
          <w:rFonts w:asciiTheme="majorHAnsi" w:hAnsiTheme="majorHAnsi" w:cstheme="majorHAnsi"/>
          <w:color w:val="000000"/>
          <w:sz w:val="20"/>
          <w:szCs w:val="20"/>
        </w:rPr>
      </w:pPr>
    </w:p>
    <w:p w14:paraId="012E41B2" w14:textId="77777777" w:rsidR="00EE5A0A" w:rsidRDefault="00EE5A0A" w:rsidP="00EE5A0A">
      <w:pPr>
        <w:rPr>
          <w:rFonts w:asciiTheme="majorHAnsi" w:hAnsiTheme="majorHAnsi" w:cstheme="majorHAnsi"/>
          <w:color w:val="000000"/>
          <w:sz w:val="20"/>
          <w:szCs w:val="20"/>
        </w:rPr>
      </w:pPr>
      <w:r>
        <w:rPr>
          <w:rFonts w:asciiTheme="majorHAnsi" w:hAnsiTheme="majorHAnsi" w:cstheme="majorHAnsi"/>
          <w:color w:val="000000"/>
          <w:sz w:val="20"/>
          <w:szCs w:val="20"/>
        </w:rPr>
        <w:t xml:space="preserve">Police Scotland (2021) </w:t>
      </w:r>
      <w:r w:rsidRPr="00EE5A0A">
        <w:rPr>
          <w:rFonts w:asciiTheme="majorHAnsi" w:hAnsiTheme="majorHAnsi" w:cstheme="majorHAnsi"/>
          <w:color w:val="000000"/>
          <w:sz w:val="20"/>
          <w:szCs w:val="20"/>
        </w:rPr>
        <w:t>Lone police officers to offer verification check to members of the public</w:t>
      </w:r>
      <w:r>
        <w:rPr>
          <w:rFonts w:asciiTheme="majorHAnsi" w:hAnsiTheme="majorHAnsi" w:cstheme="majorHAnsi"/>
          <w:color w:val="000000"/>
          <w:sz w:val="20"/>
          <w:szCs w:val="20"/>
        </w:rPr>
        <w:t xml:space="preserve">. </w:t>
      </w:r>
      <w:r w:rsidRPr="00EE5A0A">
        <w:rPr>
          <w:rFonts w:asciiTheme="majorHAnsi" w:hAnsiTheme="majorHAnsi" w:cstheme="majorHAnsi"/>
          <w:color w:val="000000"/>
          <w:sz w:val="20"/>
          <w:szCs w:val="20"/>
        </w:rPr>
        <w:t xml:space="preserve">www.scotland.police.uk. Available at: https://www.scotland.police.uk/what-s-happening/news/2021/october/lone-police-officers-to-offer-verification-check-to-members-of-the-public/ (Accessed: 12 January 2024). </w:t>
      </w:r>
      <w:r>
        <w:rPr>
          <w:rFonts w:asciiTheme="majorHAnsi" w:hAnsiTheme="majorHAnsi" w:cstheme="majorHAnsi"/>
          <w:color w:val="000000"/>
          <w:sz w:val="20"/>
          <w:szCs w:val="20"/>
        </w:rPr>
        <w:t xml:space="preserve"> </w:t>
      </w:r>
    </w:p>
    <w:p w14:paraId="25AD47B2" w14:textId="77777777" w:rsidR="00EE5A0A" w:rsidRDefault="00EE5A0A" w:rsidP="00EE5A0A">
      <w:pPr>
        <w:rPr>
          <w:rFonts w:asciiTheme="majorHAnsi" w:hAnsiTheme="majorHAnsi" w:cstheme="majorHAnsi"/>
          <w:color w:val="000000"/>
          <w:sz w:val="20"/>
          <w:szCs w:val="20"/>
        </w:rPr>
      </w:pPr>
    </w:p>
    <w:p w14:paraId="59A838E6" w14:textId="03CB3497" w:rsidR="00EE5A0A" w:rsidRDefault="00EE5A0A" w:rsidP="00EE5A0A">
      <w:pPr>
        <w:rPr>
          <w:rFonts w:asciiTheme="majorHAnsi" w:hAnsiTheme="majorHAnsi" w:cstheme="majorHAnsi"/>
          <w:color w:val="000000"/>
          <w:sz w:val="20"/>
          <w:szCs w:val="20"/>
        </w:rPr>
      </w:pPr>
      <w:proofErr w:type="spellStart"/>
      <w:r w:rsidRPr="00EE5A0A">
        <w:rPr>
          <w:rFonts w:asciiTheme="majorHAnsi" w:hAnsiTheme="majorHAnsi" w:cstheme="majorHAnsi"/>
          <w:color w:val="000000"/>
          <w:sz w:val="20"/>
          <w:szCs w:val="20"/>
        </w:rPr>
        <w:t>Prieur</w:t>
      </w:r>
      <w:proofErr w:type="spellEnd"/>
      <w:r w:rsidRPr="00EE5A0A">
        <w:rPr>
          <w:rFonts w:asciiTheme="majorHAnsi" w:hAnsiTheme="majorHAnsi" w:cstheme="majorHAnsi"/>
          <w:color w:val="000000"/>
          <w:sz w:val="20"/>
          <w:szCs w:val="20"/>
        </w:rPr>
        <w:t>, O. (2021)</w:t>
      </w:r>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The case of Sarah Everard: Talking about women’s safety and crime prevention (Webinar brief),</w:t>
      </w:r>
      <w:r w:rsidRPr="00EE5A0A">
        <w:rPr>
          <w:rStyle w:val="apple-converted-space"/>
          <w:rFonts w:asciiTheme="majorHAnsi" w:hAnsiTheme="majorHAnsi" w:cstheme="majorHAnsi"/>
          <w:color w:val="000000"/>
          <w:sz w:val="20"/>
          <w:szCs w:val="20"/>
        </w:rPr>
        <w:t> </w:t>
      </w:r>
      <w:r w:rsidRPr="00EE5A0A">
        <w:rPr>
          <w:rFonts w:asciiTheme="majorHAnsi" w:hAnsiTheme="majorHAnsi" w:cstheme="majorHAnsi"/>
          <w:color w:val="000000"/>
          <w:sz w:val="20"/>
          <w:szCs w:val="20"/>
        </w:rPr>
        <w:t xml:space="preserve">UCL </w:t>
      </w:r>
      <w:proofErr w:type="spellStart"/>
      <w:r w:rsidRPr="00EE5A0A">
        <w:rPr>
          <w:rFonts w:asciiTheme="majorHAnsi" w:hAnsiTheme="majorHAnsi" w:cstheme="majorHAnsi"/>
          <w:color w:val="000000"/>
          <w:sz w:val="20"/>
          <w:szCs w:val="20"/>
        </w:rPr>
        <w:t>SECReT</w:t>
      </w:r>
      <w:proofErr w:type="spellEnd"/>
      <w:r w:rsidRPr="00EE5A0A">
        <w:rPr>
          <w:rFonts w:asciiTheme="majorHAnsi" w:hAnsiTheme="majorHAnsi" w:cstheme="majorHAnsi"/>
          <w:color w:val="000000"/>
          <w:sz w:val="20"/>
          <w:szCs w:val="20"/>
        </w:rPr>
        <w:t xml:space="preserve"> Society. Available at: </w:t>
      </w:r>
      <w:hyperlink r:id="rId9" w:history="1">
        <w:r w:rsidRPr="00EE5A0A">
          <w:rPr>
            <w:rStyle w:val="Hyperlink"/>
            <w:rFonts w:asciiTheme="majorHAnsi" w:hAnsiTheme="majorHAnsi" w:cstheme="majorHAnsi"/>
            <w:sz w:val="20"/>
            <w:szCs w:val="20"/>
          </w:rPr>
          <w:t>https://uclsecretsociety.org/the-case-of-sarah-everard-talking-about-</w:t>
        </w:r>
        <w:r w:rsidRPr="00EE5A0A">
          <w:rPr>
            <w:rStyle w:val="Hyperlink"/>
            <w:rFonts w:asciiTheme="majorHAnsi" w:hAnsiTheme="majorHAnsi" w:cstheme="majorHAnsi"/>
            <w:sz w:val="20"/>
            <w:szCs w:val="20"/>
          </w:rPr>
          <w:t>w</w:t>
        </w:r>
        <w:r w:rsidRPr="00EE5A0A">
          <w:rPr>
            <w:rStyle w:val="Hyperlink"/>
            <w:rFonts w:asciiTheme="majorHAnsi" w:hAnsiTheme="majorHAnsi" w:cstheme="majorHAnsi"/>
            <w:sz w:val="20"/>
            <w:szCs w:val="20"/>
          </w:rPr>
          <w:t>omens-safety-and-crime-prevention-webinar-brief/</w:t>
        </w:r>
      </w:hyperlink>
      <w:r w:rsidRPr="00EE5A0A">
        <w:rPr>
          <w:rFonts w:asciiTheme="majorHAnsi" w:hAnsiTheme="majorHAnsi" w:cstheme="majorHAnsi"/>
          <w:color w:val="000000"/>
          <w:sz w:val="20"/>
          <w:szCs w:val="20"/>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p>
    <w:p w14:paraId="1055F5BD" w14:textId="77777777" w:rsidR="00EE5A0A" w:rsidRDefault="00EE5A0A" w:rsidP="00EE5A0A">
      <w:pPr>
        <w:rPr>
          <w:rFonts w:asciiTheme="majorHAnsi" w:hAnsiTheme="majorHAnsi" w:cstheme="majorHAnsi"/>
          <w:color w:val="000000"/>
          <w:sz w:val="20"/>
          <w:szCs w:val="20"/>
        </w:rPr>
      </w:pPr>
    </w:p>
    <w:p w14:paraId="27497836" w14:textId="4895809D" w:rsidR="00EE5A0A" w:rsidRPr="00EE5A0A" w:rsidRDefault="00EE5A0A" w:rsidP="00EE5A0A">
      <w:pPr>
        <w:rPr>
          <w:rFonts w:asciiTheme="majorHAnsi" w:hAnsiTheme="majorHAnsi" w:cstheme="majorHAnsi"/>
          <w:color w:val="2C3E50"/>
          <w:sz w:val="20"/>
          <w:szCs w:val="20"/>
          <w:shd w:val="clear" w:color="auto" w:fill="FEF1C4"/>
        </w:rPr>
      </w:pPr>
      <w:r w:rsidRPr="00EE5A0A">
        <w:rPr>
          <w:rFonts w:asciiTheme="majorHAnsi" w:hAnsiTheme="majorHAnsi" w:cstheme="majorHAnsi"/>
          <w:color w:val="000000"/>
          <w:sz w:val="20"/>
          <w:szCs w:val="20"/>
        </w:rPr>
        <w:t xml:space="preserve">The Crown Prosecution Service (2023) Wayne </w:t>
      </w:r>
      <w:proofErr w:type="spellStart"/>
      <w:r w:rsidRPr="00EE5A0A">
        <w:rPr>
          <w:rFonts w:asciiTheme="majorHAnsi" w:hAnsiTheme="majorHAnsi" w:cstheme="majorHAnsi"/>
          <w:color w:val="000000"/>
          <w:sz w:val="20"/>
          <w:szCs w:val="20"/>
        </w:rPr>
        <w:t>Couzens</w:t>
      </w:r>
      <w:proofErr w:type="spellEnd"/>
      <w:r w:rsidRPr="00EE5A0A">
        <w:rPr>
          <w:rFonts w:asciiTheme="majorHAnsi" w:hAnsiTheme="majorHAnsi" w:cstheme="majorHAnsi"/>
          <w:color w:val="000000"/>
          <w:sz w:val="20"/>
          <w:szCs w:val="20"/>
        </w:rPr>
        <w:t xml:space="preserve"> sentenced for sexual offences |</w:t>
      </w:r>
      <w:r w:rsidRPr="00EE5A0A">
        <w:rPr>
          <w:rStyle w:val="apple-converted-space"/>
          <w:rFonts w:asciiTheme="majorHAnsi" w:hAnsiTheme="majorHAnsi" w:cstheme="majorHAnsi"/>
          <w:color w:val="000000"/>
          <w:sz w:val="20"/>
          <w:szCs w:val="20"/>
        </w:rPr>
        <w:t> </w:t>
      </w:r>
      <w:hyperlink r:id="rId10" w:history="1">
        <w:r w:rsidRPr="00FF5314">
          <w:rPr>
            <w:rStyle w:val="Hyperlink"/>
            <w:rFonts w:asciiTheme="majorHAnsi" w:hAnsiTheme="majorHAnsi" w:cstheme="majorHAnsi"/>
            <w:sz w:val="20"/>
            <w:szCs w:val="20"/>
          </w:rPr>
          <w:t>www.cps.gov.uk</w:t>
        </w:r>
      </w:hyperlink>
      <w:r w:rsidRPr="00EE5A0A">
        <w:rPr>
          <w:rFonts w:asciiTheme="majorHAnsi" w:hAnsiTheme="majorHAnsi" w:cstheme="majorHAnsi"/>
          <w:color w:val="000000"/>
          <w:sz w:val="20"/>
          <w:szCs w:val="20"/>
        </w:rPr>
        <w:t>.</w:t>
      </w:r>
      <w:r>
        <w:rPr>
          <w:rFonts w:asciiTheme="majorHAnsi" w:hAnsiTheme="majorHAnsi" w:cstheme="majorHAnsi"/>
          <w:color w:val="000000"/>
          <w:sz w:val="20"/>
          <w:szCs w:val="20"/>
        </w:rPr>
        <w:t xml:space="preserve"> </w:t>
      </w:r>
      <w:r w:rsidRPr="00EE5A0A">
        <w:rPr>
          <w:rFonts w:asciiTheme="majorHAnsi" w:hAnsiTheme="majorHAnsi" w:cstheme="majorHAnsi"/>
          <w:color w:val="000000"/>
          <w:sz w:val="20"/>
          <w:szCs w:val="20"/>
        </w:rPr>
        <w:t xml:space="preserve">Available at: </w:t>
      </w:r>
      <w:hyperlink r:id="rId11" w:history="1">
        <w:r w:rsidRPr="00EE5A0A">
          <w:rPr>
            <w:rStyle w:val="Hyperlink"/>
            <w:rFonts w:asciiTheme="majorHAnsi" w:hAnsiTheme="majorHAnsi" w:cstheme="majorHAnsi"/>
            <w:sz w:val="20"/>
            <w:szCs w:val="20"/>
          </w:rPr>
          <w:t>https://www.cps.gov.uk/cps/news/wayne-couzens-sentenced-sexual-offences</w:t>
        </w:r>
      </w:hyperlink>
      <w:r w:rsidRPr="00EE5A0A">
        <w:rPr>
          <w:rFonts w:asciiTheme="majorHAnsi" w:hAnsiTheme="majorHAnsi" w:cstheme="majorHAnsi"/>
          <w:color w:val="000000"/>
          <w:sz w:val="20"/>
          <w:szCs w:val="20"/>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p>
    <w:p w14:paraId="3C8F0BA4" w14:textId="77777777" w:rsidR="00EE5A0A" w:rsidRDefault="00EE5A0A">
      <w:pPr>
        <w:rPr>
          <w:rFonts w:asciiTheme="majorHAnsi" w:hAnsiTheme="majorHAnsi" w:cstheme="majorHAnsi"/>
          <w:color w:val="000000" w:themeColor="text1"/>
          <w:sz w:val="20"/>
          <w:szCs w:val="20"/>
        </w:rPr>
      </w:pPr>
    </w:p>
    <w:p w14:paraId="0EBA8C18" w14:textId="77777777" w:rsidR="00EE5A0A" w:rsidRDefault="00EE5A0A" w:rsidP="00EE5A0A">
      <w:pPr>
        <w:rPr>
          <w:rFonts w:asciiTheme="majorHAnsi" w:hAnsiTheme="majorHAnsi" w:cstheme="majorHAnsi"/>
          <w:color w:val="000000" w:themeColor="text1"/>
          <w:sz w:val="20"/>
          <w:szCs w:val="20"/>
        </w:rPr>
      </w:pPr>
      <w:r w:rsidRPr="00EE5A0A">
        <w:rPr>
          <w:rFonts w:asciiTheme="majorHAnsi" w:hAnsiTheme="majorHAnsi" w:cstheme="majorHAnsi"/>
          <w:color w:val="000000" w:themeColor="text1"/>
          <w:sz w:val="20"/>
          <w:szCs w:val="20"/>
        </w:rPr>
        <w:t xml:space="preserve">The University of Birmingham (2021) </w:t>
      </w:r>
      <w:r w:rsidRPr="00EE5A0A">
        <w:rPr>
          <w:rFonts w:asciiTheme="majorHAnsi" w:hAnsiTheme="majorHAnsi" w:cstheme="majorHAnsi"/>
          <w:color w:val="000000" w:themeColor="text1"/>
          <w:sz w:val="20"/>
          <w:szCs w:val="20"/>
        </w:rPr>
        <w:t>It was feminicide: naming Sarah Everard’s murder – Social Sciences Birmingham</w:t>
      </w:r>
      <w:r w:rsidRPr="00EE5A0A">
        <w:rPr>
          <w:rStyle w:val="apple-converted-space"/>
          <w:rFonts w:asciiTheme="majorHAnsi" w:hAnsiTheme="majorHAnsi" w:cstheme="majorHAnsi"/>
          <w:color w:val="000000" w:themeColor="text1"/>
          <w:sz w:val="20"/>
          <w:szCs w:val="20"/>
          <w:shd w:val="clear" w:color="auto" w:fill="FEF1C4"/>
        </w:rPr>
        <w:t> </w:t>
      </w:r>
      <w:r w:rsidRPr="00EE5A0A">
        <w:rPr>
          <w:rFonts w:asciiTheme="majorHAnsi" w:hAnsiTheme="majorHAnsi" w:cstheme="majorHAnsi"/>
          <w:color w:val="000000" w:themeColor="text1"/>
          <w:sz w:val="20"/>
          <w:szCs w:val="20"/>
          <w:shd w:val="clear" w:color="auto" w:fill="FEF1C4"/>
        </w:rPr>
        <w:t>(</w:t>
      </w:r>
      <w:r w:rsidRPr="00EE5A0A">
        <w:rPr>
          <w:rFonts w:asciiTheme="majorHAnsi" w:hAnsiTheme="majorHAnsi" w:cstheme="majorHAnsi"/>
          <w:color w:val="000000" w:themeColor="text1"/>
          <w:sz w:val="20"/>
          <w:szCs w:val="20"/>
          <w:shd w:val="clear" w:color="auto" w:fill="FEF1C4"/>
        </w:rPr>
        <w:t>2021</w:t>
      </w:r>
      <w:r w:rsidRPr="00EE5A0A">
        <w:rPr>
          <w:rFonts w:asciiTheme="majorHAnsi" w:hAnsiTheme="majorHAnsi" w:cstheme="majorHAnsi"/>
          <w:color w:val="000000" w:themeColor="text1"/>
          <w:sz w:val="20"/>
          <w:szCs w:val="20"/>
          <w:shd w:val="clear" w:color="auto" w:fill="FEF1C4"/>
        </w:rPr>
        <w:t>)</w:t>
      </w:r>
      <w:r w:rsidRPr="00EE5A0A">
        <w:rPr>
          <w:rStyle w:val="apple-converted-space"/>
          <w:rFonts w:asciiTheme="majorHAnsi" w:hAnsiTheme="majorHAnsi" w:cstheme="majorHAnsi"/>
          <w:color w:val="000000" w:themeColor="text1"/>
          <w:sz w:val="20"/>
          <w:szCs w:val="20"/>
          <w:shd w:val="clear" w:color="auto" w:fill="FEF1C4"/>
        </w:rPr>
        <w:t> </w:t>
      </w:r>
      <w:r w:rsidRPr="00EE5A0A">
        <w:rPr>
          <w:rFonts w:asciiTheme="majorHAnsi" w:hAnsiTheme="majorHAnsi" w:cstheme="majorHAnsi"/>
          <w:color w:val="000000" w:themeColor="text1"/>
          <w:sz w:val="20"/>
          <w:szCs w:val="20"/>
        </w:rPr>
        <w:t>blog.bham.ac.uk</w:t>
      </w:r>
      <w:r w:rsidRPr="00EE5A0A">
        <w:rPr>
          <w:rFonts w:asciiTheme="majorHAnsi" w:hAnsiTheme="majorHAnsi" w:cstheme="majorHAnsi"/>
          <w:color w:val="000000" w:themeColor="text1"/>
          <w:sz w:val="20"/>
          <w:szCs w:val="20"/>
          <w:shd w:val="clear" w:color="auto" w:fill="FEF1C4"/>
        </w:rPr>
        <w:t xml:space="preserve">. Available at: </w:t>
      </w:r>
      <w:hyperlink r:id="rId12" w:history="1">
        <w:r w:rsidRPr="00FF5314">
          <w:rPr>
            <w:rStyle w:val="Hyperlink"/>
            <w:rFonts w:asciiTheme="majorHAnsi" w:hAnsiTheme="majorHAnsi" w:cstheme="majorHAnsi"/>
            <w:sz w:val="20"/>
            <w:szCs w:val="20"/>
            <w:shd w:val="clear" w:color="auto" w:fill="FEF1C4"/>
          </w:rPr>
          <w:t>https://blog.bham.ac.uk/socialsciencesbirmingham/2021/03/15/it-was-feminicide-naming-sarah-everards-murder/</w:t>
        </w:r>
      </w:hyperlink>
      <w:r w:rsidRPr="00EE5A0A">
        <w:rPr>
          <w:rFonts w:asciiTheme="majorHAnsi" w:hAnsiTheme="majorHAnsi" w:cstheme="majorHAnsi"/>
          <w:color w:val="000000" w:themeColor="text1"/>
          <w:sz w:val="20"/>
          <w:szCs w:val="20"/>
          <w:shd w:val="clear" w:color="auto" w:fill="FEF1C4"/>
        </w:rPr>
        <w:t>.</w:t>
      </w:r>
      <w:r>
        <w:rPr>
          <w:rFonts w:asciiTheme="majorHAnsi" w:hAnsiTheme="majorHAnsi" w:cstheme="majorHAnsi"/>
          <w:color w:val="000000" w:themeColor="text1"/>
          <w:sz w:val="20"/>
          <w:szCs w:val="20"/>
          <w:shd w:val="clear" w:color="auto" w:fill="FEF1C4"/>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p>
    <w:p w14:paraId="1A410AA6" w14:textId="77777777" w:rsidR="00EE5A0A" w:rsidRDefault="00EE5A0A" w:rsidP="00EE5A0A">
      <w:pPr>
        <w:rPr>
          <w:rFonts w:asciiTheme="majorHAnsi" w:hAnsiTheme="majorHAnsi" w:cstheme="majorHAnsi"/>
          <w:color w:val="000000" w:themeColor="text1"/>
          <w:sz w:val="20"/>
          <w:szCs w:val="20"/>
        </w:rPr>
      </w:pPr>
    </w:p>
    <w:p w14:paraId="37017D69" w14:textId="43C68AB2" w:rsidR="00EE5A0A" w:rsidRPr="00EE5A0A" w:rsidRDefault="00EE5A0A" w:rsidP="00EE5A0A">
      <w:pPr>
        <w:rPr>
          <w:rFonts w:asciiTheme="majorHAnsi" w:hAnsiTheme="majorHAnsi" w:cstheme="majorHAnsi"/>
          <w:color w:val="000000" w:themeColor="text1"/>
          <w:sz w:val="20"/>
          <w:szCs w:val="20"/>
        </w:rPr>
      </w:pPr>
      <w:r w:rsidRPr="00EE5A0A">
        <w:rPr>
          <w:rFonts w:asciiTheme="majorHAnsi" w:hAnsiTheme="majorHAnsi" w:cstheme="majorHAnsi"/>
          <w:sz w:val="20"/>
          <w:szCs w:val="20"/>
        </w:rPr>
        <w:t xml:space="preserve">Metropolitan Police (n.d.) </w:t>
      </w:r>
      <w:r w:rsidRPr="00EE5A0A">
        <w:rPr>
          <w:rFonts w:asciiTheme="majorHAnsi" w:hAnsiTheme="majorHAnsi" w:cstheme="majorHAnsi"/>
          <w:color w:val="1F2025"/>
          <w:sz w:val="20"/>
          <w:szCs w:val="20"/>
        </w:rPr>
        <w:t xml:space="preserve">Our response to issues raised by the crimes of Wayne </w:t>
      </w:r>
      <w:proofErr w:type="spellStart"/>
      <w:r w:rsidRPr="00EE5A0A">
        <w:rPr>
          <w:rFonts w:asciiTheme="majorHAnsi" w:hAnsiTheme="majorHAnsi" w:cstheme="majorHAnsi"/>
          <w:color w:val="1F2025"/>
          <w:sz w:val="20"/>
          <w:szCs w:val="20"/>
        </w:rPr>
        <w:t>Couzens</w:t>
      </w:r>
      <w:proofErr w:type="spellEnd"/>
      <w:r>
        <w:rPr>
          <w:rFonts w:asciiTheme="majorHAnsi" w:hAnsiTheme="majorHAnsi" w:cstheme="majorHAnsi"/>
          <w:color w:val="1F2025"/>
          <w:sz w:val="20"/>
          <w:szCs w:val="20"/>
        </w:rPr>
        <w:t xml:space="preserve">. Available at: </w:t>
      </w:r>
      <w:hyperlink r:id="rId13" w:history="1">
        <w:r w:rsidRPr="00FF5314">
          <w:rPr>
            <w:rStyle w:val="Hyperlink"/>
            <w:rFonts w:asciiTheme="majorHAnsi" w:hAnsiTheme="majorHAnsi" w:cstheme="majorHAnsi"/>
            <w:sz w:val="20"/>
            <w:szCs w:val="20"/>
          </w:rPr>
          <w:t>https://www.met.police.uk/notices/met/our-response-to-issues-raised-by-the-crimes-of-wayne-couzens/</w:t>
        </w:r>
      </w:hyperlink>
      <w:r>
        <w:rPr>
          <w:rFonts w:asciiTheme="majorHAnsi" w:hAnsiTheme="majorHAnsi" w:cstheme="majorHAnsi"/>
          <w:color w:val="000000"/>
          <w:sz w:val="20"/>
          <w:szCs w:val="20"/>
        </w:rPr>
        <w:t xml:space="preserve">. </w:t>
      </w:r>
      <w:r>
        <w:rPr>
          <w:rFonts w:asciiTheme="majorHAnsi" w:hAnsiTheme="majorHAnsi" w:cstheme="majorHAnsi"/>
          <w:color w:val="000000"/>
          <w:sz w:val="20"/>
          <w:szCs w:val="20"/>
        </w:rPr>
        <w:t>Accessed: 1</w:t>
      </w:r>
      <w:r>
        <w:rPr>
          <w:rFonts w:asciiTheme="majorHAnsi" w:hAnsiTheme="majorHAnsi" w:cstheme="majorHAnsi"/>
          <w:color w:val="000000"/>
          <w:sz w:val="20"/>
          <w:szCs w:val="20"/>
          <w:vertAlign w:val="superscript"/>
        </w:rPr>
        <w:t xml:space="preserve">st </w:t>
      </w:r>
      <w:r>
        <w:rPr>
          <w:rFonts w:asciiTheme="majorHAnsi" w:hAnsiTheme="majorHAnsi" w:cstheme="majorHAnsi"/>
          <w:color w:val="000000"/>
          <w:sz w:val="20"/>
          <w:szCs w:val="20"/>
        </w:rPr>
        <w:t>January 2024.</w:t>
      </w:r>
      <w:r>
        <w:rPr>
          <w:rFonts w:asciiTheme="majorHAnsi" w:hAnsiTheme="majorHAnsi" w:cstheme="majorHAnsi"/>
          <w:color w:val="000000"/>
          <w:sz w:val="20"/>
          <w:szCs w:val="20"/>
        </w:rPr>
        <w:t xml:space="preserve"> </w:t>
      </w:r>
    </w:p>
    <w:p w14:paraId="615C3B10" w14:textId="51316975" w:rsidR="00EE5A0A" w:rsidRPr="00EE5A0A" w:rsidRDefault="00EE5A0A" w:rsidP="00EE5A0A">
      <w:pPr>
        <w:pStyle w:val="NormalWeb"/>
        <w:shd w:val="clear" w:color="auto" w:fill="FFFFFF"/>
        <w:rPr>
          <w:rFonts w:asciiTheme="majorHAnsi" w:hAnsiTheme="majorHAnsi" w:cstheme="majorHAnsi"/>
          <w:color w:val="000000"/>
          <w:sz w:val="20"/>
          <w:szCs w:val="20"/>
        </w:rPr>
      </w:pPr>
      <w:r w:rsidRPr="00EE5A0A">
        <w:rPr>
          <w:rFonts w:ascii="Calibri" w:hAnsi="Calibri" w:cs="Calibri"/>
          <w:color w:val="000000"/>
        </w:rPr>
        <w:t>‌</w:t>
      </w:r>
    </w:p>
    <w:p w14:paraId="603980DF" w14:textId="61725E9D" w:rsidR="00EE5A0A" w:rsidRPr="00EE5A0A" w:rsidRDefault="00EE5A0A" w:rsidP="00EE5A0A">
      <w:pPr>
        <w:pStyle w:val="NormalWeb"/>
        <w:shd w:val="clear" w:color="auto" w:fill="FFFFFF"/>
        <w:rPr>
          <w:rFonts w:ascii="Calibri" w:hAnsi="Calibri" w:cs="Calibri"/>
          <w:color w:val="000000"/>
        </w:rPr>
      </w:pPr>
    </w:p>
    <w:p w14:paraId="5AB39D19" w14:textId="77777777" w:rsidR="001C2E18" w:rsidRDefault="001C2E18">
      <w:pPr>
        <w:rPr>
          <w:rFonts w:asciiTheme="majorHAnsi" w:hAnsiTheme="majorHAnsi" w:cstheme="majorHAnsi"/>
          <w:sz w:val="20"/>
          <w:szCs w:val="20"/>
        </w:rPr>
      </w:pPr>
    </w:p>
    <w:p w14:paraId="5D9996AE" w14:textId="77777777" w:rsidR="001C2E18" w:rsidRDefault="001C2E18">
      <w:pPr>
        <w:rPr>
          <w:rFonts w:asciiTheme="majorHAnsi" w:hAnsiTheme="majorHAnsi" w:cstheme="majorHAnsi"/>
          <w:sz w:val="20"/>
          <w:szCs w:val="20"/>
        </w:rPr>
      </w:pPr>
    </w:p>
    <w:p w14:paraId="57A514C5" w14:textId="1F92BF76" w:rsidR="001C2E18" w:rsidRDefault="00E85BD1" w:rsidP="00E85BD1">
      <w:pPr>
        <w:tabs>
          <w:tab w:val="left" w:pos="1984"/>
        </w:tabs>
        <w:rPr>
          <w:rFonts w:asciiTheme="majorHAnsi" w:hAnsiTheme="majorHAnsi" w:cstheme="majorHAnsi"/>
          <w:sz w:val="20"/>
          <w:szCs w:val="20"/>
        </w:rPr>
      </w:pPr>
      <w:r>
        <w:rPr>
          <w:rFonts w:asciiTheme="majorHAnsi" w:hAnsiTheme="majorHAnsi" w:cstheme="majorHAnsi"/>
          <w:sz w:val="20"/>
          <w:szCs w:val="20"/>
        </w:rPr>
        <w:t xml:space="preserve"> </w:t>
      </w:r>
    </w:p>
    <w:p w14:paraId="07DA6FC3" w14:textId="77777777" w:rsidR="004A4380" w:rsidRDefault="004A4380" w:rsidP="004A4380">
      <w:pPr>
        <w:rPr>
          <w:rFonts w:asciiTheme="majorHAnsi" w:hAnsiTheme="majorHAnsi" w:cstheme="majorHAnsi"/>
          <w:sz w:val="20"/>
          <w:szCs w:val="20"/>
        </w:rPr>
      </w:pPr>
    </w:p>
    <w:p w14:paraId="73C40198" w14:textId="3BCAF7D7" w:rsidR="004A4380" w:rsidRPr="001C2E18" w:rsidRDefault="004A4380" w:rsidP="004A4380">
      <w:pPr>
        <w:rPr>
          <w:rFonts w:asciiTheme="majorHAnsi" w:hAnsiTheme="majorHAnsi" w:cstheme="majorHAnsi"/>
          <w:sz w:val="20"/>
          <w:szCs w:val="20"/>
        </w:rPr>
      </w:pPr>
    </w:p>
    <w:sectPr w:rsidR="004A4380" w:rsidRPr="001C2E1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4090A" w14:textId="77777777" w:rsidR="00DA151D" w:rsidRDefault="00DA151D" w:rsidP="001C2E18">
      <w:r>
        <w:separator/>
      </w:r>
    </w:p>
  </w:endnote>
  <w:endnote w:type="continuationSeparator" w:id="0">
    <w:p w14:paraId="6BC78B67" w14:textId="77777777" w:rsidR="00DA151D" w:rsidRDefault="00DA151D" w:rsidP="001C2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29AEF" w14:textId="77777777" w:rsidR="00DA151D" w:rsidRDefault="00DA151D" w:rsidP="001C2E18">
      <w:r>
        <w:separator/>
      </w:r>
    </w:p>
  </w:footnote>
  <w:footnote w:type="continuationSeparator" w:id="0">
    <w:p w14:paraId="0669D73F" w14:textId="77777777" w:rsidR="00DA151D" w:rsidRDefault="00DA151D" w:rsidP="001C2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8E48" w14:textId="3DCBC66C" w:rsidR="001C2E18" w:rsidRPr="001C2E18" w:rsidRDefault="001C2E18">
    <w:pPr>
      <w:pStyle w:val="Header"/>
      <w:rPr>
        <w:sz w:val="18"/>
        <w:szCs w:val="18"/>
      </w:rPr>
    </w:pPr>
    <w:r w:rsidRPr="001C2E18">
      <w:rPr>
        <w:sz w:val="18"/>
        <w:szCs w:val="18"/>
      </w:rPr>
      <w:t>Emily Prothero</w:t>
    </w:r>
  </w:p>
  <w:p w14:paraId="72BCD57A" w14:textId="56F43CAB" w:rsidR="001C2E18" w:rsidRPr="001C2E18" w:rsidRDefault="001C2E18">
    <w:pPr>
      <w:pStyle w:val="Header"/>
      <w:rPr>
        <w:sz w:val="18"/>
        <w:szCs w:val="18"/>
      </w:rPr>
    </w:pPr>
    <w:r w:rsidRPr="001C2E18">
      <w:rPr>
        <w:sz w:val="18"/>
        <w:szCs w:val="18"/>
      </w:rPr>
      <w:t>2204285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18"/>
    <w:rsid w:val="001C2E18"/>
    <w:rsid w:val="004A4380"/>
    <w:rsid w:val="00B33467"/>
    <w:rsid w:val="00DA151D"/>
    <w:rsid w:val="00E85BD1"/>
    <w:rsid w:val="00EE5A0A"/>
    <w:rsid w:val="00FF5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1AFCA0"/>
  <w15:chartTrackingRefBased/>
  <w15:docId w15:val="{F1F10CAA-FFF4-DF45-B8EE-DCA2FCC69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E5A0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E18"/>
    <w:pPr>
      <w:tabs>
        <w:tab w:val="center" w:pos="4513"/>
        <w:tab w:val="right" w:pos="9026"/>
      </w:tabs>
    </w:pPr>
  </w:style>
  <w:style w:type="character" w:customStyle="1" w:styleId="HeaderChar">
    <w:name w:val="Header Char"/>
    <w:basedOn w:val="DefaultParagraphFont"/>
    <w:link w:val="Header"/>
    <w:uiPriority w:val="99"/>
    <w:rsid w:val="001C2E18"/>
  </w:style>
  <w:style w:type="paragraph" w:styleId="Footer">
    <w:name w:val="footer"/>
    <w:basedOn w:val="Normal"/>
    <w:link w:val="FooterChar"/>
    <w:uiPriority w:val="99"/>
    <w:unhideWhenUsed/>
    <w:rsid w:val="001C2E18"/>
    <w:pPr>
      <w:tabs>
        <w:tab w:val="center" w:pos="4513"/>
        <w:tab w:val="right" w:pos="9026"/>
      </w:tabs>
    </w:pPr>
  </w:style>
  <w:style w:type="character" w:customStyle="1" w:styleId="FooterChar">
    <w:name w:val="Footer Char"/>
    <w:basedOn w:val="DefaultParagraphFont"/>
    <w:link w:val="Footer"/>
    <w:uiPriority w:val="99"/>
    <w:rsid w:val="001C2E18"/>
  </w:style>
  <w:style w:type="character" w:customStyle="1" w:styleId="apple-converted-space">
    <w:name w:val="apple-converted-space"/>
    <w:basedOn w:val="DefaultParagraphFont"/>
    <w:rsid w:val="001C2E18"/>
  </w:style>
  <w:style w:type="character" w:styleId="Emphasis">
    <w:name w:val="Emphasis"/>
    <w:basedOn w:val="DefaultParagraphFont"/>
    <w:uiPriority w:val="20"/>
    <w:qFormat/>
    <w:rsid w:val="001C2E18"/>
    <w:rPr>
      <w:i/>
      <w:iCs/>
    </w:rPr>
  </w:style>
  <w:style w:type="character" w:styleId="Hyperlink">
    <w:name w:val="Hyperlink"/>
    <w:basedOn w:val="DefaultParagraphFont"/>
    <w:uiPriority w:val="99"/>
    <w:unhideWhenUsed/>
    <w:rsid w:val="001C2E18"/>
    <w:rPr>
      <w:color w:val="0563C1" w:themeColor="hyperlink"/>
      <w:u w:val="single"/>
    </w:rPr>
  </w:style>
  <w:style w:type="character" w:styleId="UnresolvedMention">
    <w:name w:val="Unresolved Mention"/>
    <w:basedOn w:val="DefaultParagraphFont"/>
    <w:uiPriority w:val="99"/>
    <w:semiHidden/>
    <w:unhideWhenUsed/>
    <w:rsid w:val="001C2E18"/>
    <w:rPr>
      <w:color w:val="605E5C"/>
      <w:shd w:val="clear" w:color="auto" w:fill="E1DFDD"/>
    </w:rPr>
  </w:style>
  <w:style w:type="paragraph" w:styleId="NormalWeb">
    <w:name w:val="Normal (Web)"/>
    <w:basedOn w:val="Normal"/>
    <w:uiPriority w:val="99"/>
    <w:unhideWhenUsed/>
    <w:rsid w:val="00EE5A0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EE5A0A"/>
    <w:rPr>
      <w:color w:val="954F72" w:themeColor="followedHyperlink"/>
      <w:u w:val="single"/>
    </w:rPr>
  </w:style>
  <w:style w:type="character" w:customStyle="1" w:styleId="Heading1Char">
    <w:name w:val="Heading 1 Char"/>
    <w:basedOn w:val="DefaultParagraphFont"/>
    <w:link w:val="Heading1"/>
    <w:uiPriority w:val="9"/>
    <w:rsid w:val="00EE5A0A"/>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69092">
      <w:bodyDiv w:val="1"/>
      <w:marLeft w:val="0"/>
      <w:marRight w:val="0"/>
      <w:marTop w:val="0"/>
      <w:marBottom w:val="0"/>
      <w:divBdr>
        <w:top w:val="none" w:sz="0" w:space="0" w:color="auto"/>
        <w:left w:val="none" w:sz="0" w:space="0" w:color="auto"/>
        <w:bottom w:val="none" w:sz="0" w:space="0" w:color="auto"/>
        <w:right w:val="none" w:sz="0" w:space="0" w:color="auto"/>
      </w:divBdr>
    </w:div>
    <w:div w:id="811481485">
      <w:bodyDiv w:val="1"/>
      <w:marLeft w:val="0"/>
      <w:marRight w:val="0"/>
      <w:marTop w:val="0"/>
      <w:marBottom w:val="0"/>
      <w:divBdr>
        <w:top w:val="none" w:sz="0" w:space="0" w:color="auto"/>
        <w:left w:val="none" w:sz="0" w:space="0" w:color="auto"/>
        <w:bottom w:val="none" w:sz="0" w:space="0" w:color="auto"/>
        <w:right w:val="none" w:sz="0" w:space="0" w:color="auto"/>
      </w:divBdr>
    </w:div>
    <w:div w:id="1209076289">
      <w:bodyDiv w:val="1"/>
      <w:marLeft w:val="0"/>
      <w:marRight w:val="0"/>
      <w:marTop w:val="0"/>
      <w:marBottom w:val="0"/>
      <w:divBdr>
        <w:top w:val="none" w:sz="0" w:space="0" w:color="auto"/>
        <w:left w:val="none" w:sz="0" w:space="0" w:color="auto"/>
        <w:bottom w:val="none" w:sz="0" w:space="0" w:color="auto"/>
        <w:right w:val="none" w:sz="0" w:space="0" w:color="auto"/>
      </w:divBdr>
    </w:div>
    <w:div w:id="1240209820">
      <w:bodyDiv w:val="1"/>
      <w:marLeft w:val="0"/>
      <w:marRight w:val="0"/>
      <w:marTop w:val="0"/>
      <w:marBottom w:val="0"/>
      <w:divBdr>
        <w:top w:val="none" w:sz="0" w:space="0" w:color="auto"/>
        <w:left w:val="none" w:sz="0" w:space="0" w:color="auto"/>
        <w:bottom w:val="none" w:sz="0" w:space="0" w:color="auto"/>
        <w:right w:val="none" w:sz="0" w:space="0" w:color="auto"/>
      </w:divBdr>
    </w:div>
    <w:div w:id="1270704488">
      <w:bodyDiv w:val="1"/>
      <w:marLeft w:val="0"/>
      <w:marRight w:val="0"/>
      <w:marTop w:val="0"/>
      <w:marBottom w:val="0"/>
      <w:divBdr>
        <w:top w:val="none" w:sz="0" w:space="0" w:color="auto"/>
        <w:left w:val="none" w:sz="0" w:space="0" w:color="auto"/>
        <w:bottom w:val="none" w:sz="0" w:space="0" w:color="auto"/>
        <w:right w:val="none" w:sz="0" w:space="0" w:color="auto"/>
      </w:divBdr>
    </w:div>
    <w:div w:id="2088653877">
      <w:bodyDiv w:val="1"/>
      <w:marLeft w:val="0"/>
      <w:marRight w:val="0"/>
      <w:marTop w:val="0"/>
      <w:marBottom w:val="0"/>
      <w:divBdr>
        <w:top w:val="none" w:sz="0" w:space="0" w:color="auto"/>
        <w:left w:val="none" w:sz="0" w:space="0" w:color="auto"/>
        <w:bottom w:val="none" w:sz="0" w:space="0" w:color="auto"/>
        <w:right w:val="none" w:sz="0" w:space="0" w:color="auto"/>
      </w:divBdr>
    </w:div>
    <w:div w:id="212148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wp-content/uploads/2021/09/Wayne-Couzens-Sentencing-Remarks.pdf" TargetMode="External"/><Relationship Id="rId13" Type="http://schemas.openxmlformats.org/officeDocument/2006/relationships/hyperlink" Target="https://www.met.police.uk/notices/met/our-response-to-issues-raised-by-the-crimes-of-wayne-couzens/" TargetMode="External"/><Relationship Id="rId3" Type="http://schemas.openxmlformats.org/officeDocument/2006/relationships/webSettings" Target="webSettings.xml"/><Relationship Id="rId7" Type="http://schemas.openxmlformats.org/officeDocument/2006/relationships/hyperlink" Target="https://blogs.lse.ac.uk/politicsandpolicy/sarah-everard-case/" TargetMode="External"/><Relationship Id="rId12" Type="http://schemas.openxmlformats.org/officeDocument/2006/relationships/hyperlink" Target="https://blog.bham.ac.uk/socialsciencesbirmingham/2021/03/15/it-was-feminicide-naming-sarah-everards-murde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uk/news/uk-62345010" TargetMode="External"/><Relationship Id="rId11" Type="http://schemas.openxmlformats.org/officeDocument/2006/relationships/hyperlink" Target="https://www.cps.gov.uk/cps/news/wayne-couzens-sentenced-sexual-offenc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cps.gov.uk" TargetMode="External"/><Relationship Id="rId4" Type="http://schemas.openxmlformats.org/officeDocument/2006/relationships/footnotes" Target="footnotes.xml"/><Relationship Id="rId9" Type="http://schemas.openxmlformats.org/officeDocument/2006/relationships/hyperlink" Target="https://uclsecretsociety.org/the-case-of-sarah-everard-talking-about-womens-safety-and-crime-prevention-webinar-brie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3</Pages>
  <Words>1322</Words>
  <Characters>7353</Characters>
  <Application>Microsoft Office Word</Application>
  <DocSecurity>0</DocSecurity>
  <Lines>432</Lines>
  <Paragraphs>206</Paragraphs>
  <ScaleCrop>false</ScaleCrop>
  <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7</cp:revision>
  <dcterms:created xsi:type="dcterms:W3CDTF">2023-12-28T19:29:00Z</dcterms:created>
  <dcterms:modified xsi:type="dcterms:W3CDTF">2024-01-12T22:53:00Z</dcterms:modified>
</cp:coreProperties>
</file>