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590B8" w14:textId="77777777" w:rsidR="00E72F57" w:rsidRDefault="00E72F57" w:rsidP="00E72F57">
      <w:pPr>
        <w:jc w:val="both"/>
        <w:rPr>
          <w:rFonts w:ascii="Arial" w:hAnsi="Arial" w:cs="Arial"/>
          <w:sz w:val="24"/>
          <w:szCs w:val="24"/>
        </w:rPr>
      </w:pPr>
      <w:r>
        <w:rPr>
          <w:rFonts w:ascii="Arial" w:hAnsi="Arial" w:cs="Arial"/>
          <w:sz w:val="24"/>
          <w:szCs w:val="24"/>
        </w:rPr>
        <w:t>Appendix 1: Proposal form</w:t>
      </w:r>
    </w:p>
    <w:p w14:paraId="08DDD0EB" w14:textId="77777777" w:rsidR="00E72F57" w:rsidRDefault="00E72F57" w:rsidP="00E72F57">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6079749" wp14:editId="6995C943">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0A47454" w14:textId="77777777" w:rsidR="00E72F57" w:rsidRPr="00B61956" w:rsidRDefault="00E72F57" w:rsidP="00E72F57">
      <w:pPr>
        <w:rPr>
          <w:rFonts w:asciiTheme="minorHAnsi" w:hAnsiTheme="minorHAnsi" w:cstheme="minorHAnsi"/>
          <w:sz w:val="22"/>
          <w:szCs w:val="22"/>
        </w:rPr>
      </w:pPr>
      <w:bookmarkStart w:id="0" w:name="_Toc303070346"/>
    </w:p>
    <w:p w14:paraId="000F93C2" w14:textId="77777777" w:rsidR="00E72F57" w:rsidRPr="00B61956" w:rsidRDefault="00E72F57" w:rsidP="00E72F57">
      <w:pPr>
        <w:jc w:val="center"/>
        <w:rPr>
          <w:rFonts w:asciiTheme="minorHAnsi" w:hAnsiTheme="minorHAnsi" w:cstheme="minorHAnsi"/>
          <w:sz w:val="22"/>
          <w:szCs w:val="22"/>
        </w:rPr>
      </w:pPr>
    </w:p>
    <w:bookmarkEnd w:id="0"/>
    <w:p w14:paraId="70A439C3" w14:textId="77777777" w:rsidR="00E72F57" w:rsidRDefault="00E72F57" w:rsidP="00E72F57">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E72F57" w:rsidRPr="00661453" w14:paraId="7010C913" w14:textId="77777777" w:rsidTr="0028512D">
        <w:trPr>
          <w:trHeight w:val="1164"/>
        </w:trPr>
        <w:tc>
          <w:tcPr>
            <w:tcW w:w="10316" w:type="dxa"/>
            <w:shd w:val="clear" w:color="auto" w:fill="E8E8E8" w:themeFill="background2"/>
          </w:tcPr>
          <w:p w14:paraId="6748E832" w14:textId="77777777" w:rsidR="00E72F57" w:rsidRPr="00661453" w:rsidRDefault="00E72F57" w:rsidP="0028512D">
            <w:pPr>
              <w:jc w:val="center"/>
              <w:rPr>
                <w:rFonts w:ascii="Arial" w:hAnsi="Arial" w:cs="Arial"/>
                <w:b/>
                <w:szCs w:val="24"/>
              </w:rPr>
            </w:pPr>
          </w:p>
          <w:p w14:paraId="7300C577" w14:textId="77777777" w:rsidR="00E72F57" w:rsidRPr="00661453" w:rsidRDefault="00E72F57" w:rsidP="0028512D">
            <w:pPr>
              <w:jc w:val="center"/>
              <w:rPr>
                <w:rFonts w:ascii="Arial" w:hAnsi="Arial" w:cs="Arial"/>
                <w:b/>
                <w:sz w:val="28"/>
                <w:szCs w:val="28"/>
              </w:rPr>
            </w:pPr>
            <w:r w:rsidRPr="00661453">
              <w:rPr>
                <w:rFonts w:ascii="Arial" w:hAnsi="Arial" w:cs="Arial"/>
                <w:b/>
                <w:sz w:val="28"/>
                <w:szCs w:val="28"/>
              </w:rPr>
              <w:t>UNDERGRADUATE DISSERTATION</w:t>
            </w:r>
          </w:p>
          <w:p w14:paraId="7FA4575E" w14:textId="77777777" w:rsidR="00E72F57" w:rsidRPr="00661453" w:rsidRDefault="00E72F57" w:rsidP="0028512D">
            <w:pPr>
              <w:jc w:val="center"/>
              <w:rPr>
                <w:rFonts w:ascii="Arial" w:hAnsi="Arial" w:cs="Arial"/>
                <w:b/>
                <w:bCs/>
                <w:sz w:val="28"/>
                <w:szCs w:val="28"/>
              </w:rPr>
            </w:pPr>
            <w:r w:rsidRPr="00661453">
              <w:rPr>
                <w:rFonts w:ascii="Arial" w:hAnsi="Arial" w:cs="Arial"/>
                <w:b/>
                <w:bCs/>
                <w:sz w:val="28"/>
                <w:szCs w:val="28"/>
              </w:rPr>
              <w:t>RESEARCH PROPOSAL FORM</w:t>
            </w:r>
          </w:p>
          <w:p w14:paraId="5EB8BBFD" w14:textId="77777777" w:rsidR="00E72F57" w:rsidRPr="00661453" w:rsidRDefault="00E72F57" w:rsidP="0028512D">
            <w:pPr>
              <w:jc w:val="center"/>
              <w:rPr>
                <w:rFonts w:ascii="Arial" w:hAnsi="Arial" w:cs="Arial"/>
                <w:sz w:val="22"/>
                <w:szCs w:val="22"/>
              </w:rPr>
            </w:pPr>
          </w:p>
        </w:tc>
      </w:tr>
    </w:tbl>
    <w:p w14:paraId="4EFEDAE2" w14:textId="77777777" w:rsidR="00E72F57" w:rsidRPr="00661453" w:rsidRDefault="00E72F57" w:rsidP="00E72F57">
      <w:pPr>
        <w:ind w:right="-199"/>
        <w:rPr>
          <w:rFonts w:ascii="Arial" w:hAnsi="Arial" w:cs="Arial"/>
          <w:sz w:val="22"/>
          <w:szCs w:val="22"/>
        </w:rPr>
      </w:pPr>
      <w:r w:rsidRPr="00661453">
        <w:rPr>
          <w:rFonts w:ascii="Arial" w:hAnsi="Arial" w:cs="Arial"/>
          <w:b/>
          <w:bCs/>
          <w:sz w:val="22"/>
          <w:szCs w:val="22"/>
        </w:rPr>
        <w:t xml:space="preserve"> </w:t>
      </w:r>
    </w:p>
    <w:p w14:paraId="221FE90B" w14:textId="77777777" w:rsidR="00E72F57" w:rsidRPr="00661453" w:rsidRDefault="00E72F57" w:rsidP="00E72F57">
      <w:pPr>
        <w:jc w:val="both"/>
        <w:rPr>
          <w:rFonts w:ascii="Arial" w:hAnsi="Arial" w:cs="Arial"/>
          <w:sz w:val="22"/>
          <w:szCs w:val="22"/>
        </w:rPr>
      </w:pPr>
    </w:p>
    <w:tbl>
      <w:tblPr>
        <w:tblW w:w="10438"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78"/>
        <w:gridCol w:w="3260"/>
      </w:tblGrid>
      <w:tr w:rsidR="00E72F57" w:rsidRPr="00661453" w14:paraId="52982B06" w14:textId="77777777" w:rsidTr="007530E6">
        <w:trPr>
          <w:trHeight w:val="1009"/>
        </w:trPr>
        <w:tc>
          <w:tcPr>
            <w:tcW w:w="7178" w:type="dxa"/>
            <w:tcMar>
              <w:top w:w="0" w:type="dxa"/>
              <w:left w:w="108" w:type="dxa"/>
              <w:bottom w:w="0" w:type="dxa"/>
              <w:right w:w="108" w:type="dxa"/>
            </w:tcMar>
          </w:tcPr>
          <w:p w14:paraId="3D3C15C6" w14:textId="2BAC9044" w:rsidR="00E72F57" w:rsidRPr="00661453" w:rsidRDefault="00E72F57" w:rsidP="0028512D">
            <w:pPr>
              <w:pStyle w:val="BodyText"/>
              <w:jc w:val="both"/>
              <w:rPr>
                <w:rFonts w:ascii="Arial" w:hAnsi="Arial" w:cs="Arial"/>
                <w:b/>
                <w:bCs/>
                <w:sz w:val="22"/>
                <w:szCs w:val="22"/>
              </w:rPr>
            </w:pPr>
            <w:r w:rsidRPr="00661453">
              <w:rPr>
                <w:rFonts w:ascii="Arial" w:hAnsi="Arial" w:cs="Arial"/>
                <w:b/>
                <w:bCs/>
                <w:sz w:val="22"/>
                <w:szCs w:val="22"/>
              </w:rPr>
              <w:t xml:space="preserve">NAME: </w:t>
            </w:r>
            <w:r>
              <w:rPr>
                <w:rFonts w:ascii="Arial" w:hAnsi="Arial" w:cs="Arial"/>
                <w:b/>
                <w:bCs/>
                <w:sz w:val="22"/>
                <w:szCs w:val="22"/>
              </w:rPr>
              <w:t>Bianca Moldoveanu</w:t>
            </w:r>
          </w:p>
          <w:p w14:paraId="451C3169" w14:textId="77777777" w:rsidR="00E72F57" w:rsidRPr="00661453" w:rsidRDefault="00E72F57" w:rsidP="0028512D">
            <w:pPr>
              <w:pStyle w:val="BodyText"/>
              <w:jc w:val="both"/>
              <w:rPr>
                <w:rFonts w:ascii="Arial" w:hAnsi="Arial" w:cs="Arial"/>
                <w:b/>
                <w:bCs/>
                <w:sz w:val="22"/>
                <w:szCs w:val="22"/>
              </w:rPr>
            </w:pPr>
          </w:p>
        </w:tc>
        <w:tc>
          <w:tcPr>
            <w:tcW w:w="3260" w:type="dxa"/>
          </w:tcPr>
          <w:p w14:paraId="65A052DF" w14:textId="6DC90EDA" w:rsidR="00E72F57" w:rsidRPr="00661453" w:rsidRDefault="00E72F57" w:rsidP="0028512D">
            <w:pPr>
              <w:jc w:val="both"/>
              <w:rPr>
                <w:rFonts w:ascii="Arial" w:hAnsi="Arial" w:cs="Arial"/>
                <w:sz w:val="22"/>
                <w:szCs w:val="22"/>
              </w:rPr>
            </w:pPr>
            <w:r w:rsidRPr="00661453">
              <w:rPr>
                <w:rFonts w:ascii="Arial" w:hAnsi="Arial" w:cs="Arial"/>
                <w:b/>
                <w:bCs/>
                <w:sz w:val="22"/>
                <w:szCs w:val="22"/>
              </w:rPr>
              <w:t xml:space="preserve"> Student number:</w:t>
            </w:r>
            <w:r w:rsidR="007530E6">
              <w:rPr>
                <w:rFonts w:ascii="Arial" w:hAnsi="Arial" w:cs="Arial"/>
                <w:b/>
                <w:bCs/>
                <w:sz w:val="22"/>
                <w:szCs w:val="22"/>
              </w:rPr>
              <w:t xml:space="preserve"> 1905825</w:t>
            </w:r>
          </w:p>
        </w:tc>
      </w:tr>
      <w:tr w:rsidR="00E72F57" w:rsidRPr="00661453" w14:paraId="7E79D59B" w14:textId="77777777" w:rsidTr="007530E6">
        <w:trPr>
          <w:trHeight w:val="3025"/>
        </w:trPr>
        <w:tc>
          <w:tcPr>
            <w:tcW w:w="10438" w:type="dxa"/>
            <w:gridSpan w:val="2"/>
            <w:shd w:val="clear" w:color="auto" w:fill="FFFFFF"/>
            <w:tcMar>
              <w:top w:w="0" w:type="dxa"/>
              <w:left w:w="108" w:type="dxa"/>
              <w:bottom w:w="0" w:type="dxa"/>
              <w:right w:w="108" w:type="dxa"/>
            </w:tcMar>
          </w:tcPr>
          <w:p w14:paraId="32B7623E" w14:textId="77777777" w:rsidR="00E72F57" w:rsidRPr="00661453" w:rsidRDefault="00E72F57" w:rsidP="00AE6EDE">
            <w:pPr>
              <w:spacing w:line="276" w:lineRule="auto"/>
              <w:jc w:val="both"/>
              <w:rPr>
                <w:rFonts w:ascii="Arial" w:hAnsi="Arial" w:cs="Arial"/>
                <w:sz w:val="22"/>
                <w:szCs w:val="22"/>
              </w:rPr>
            </w:pPr>
            <w:r w:rsidRPr="00661453">
              <w:rPr>
                <w:rFonts w:ascii="Arial" w:hAnsi="Arial" w:cs="Arial"/>
                <w:b/>
                <w:bCs/>
                <w:sz w:val="22"/>
                <w:szCs w:val="22"/>
              </w:rPr>
              <w:t>DRAFT RESEARCH TITLE QUESTION:</w:t>
            </w:r>
          </w:p>
          <w:p w14:paraId="692B02A3" w14:textId="77777777" w:rsidR="007530E6" w:rsidRDefault="00E72F57" w:rsidP="00AE6EDE">
            <w:pPr>
              <w:spacing w:line="276" w:lineRule="auto"/>
              <w:jc w:val="both"/>
              <w:rPr>
                <w:rFonts w:ascii="Arial" w:hAnsi="Arial" w:cs="Arial"/>
                <w:color w:val="000000" w:themeColor="text1"/>
                <w:sz w:val="22"/>
                <w:szCs w:val="22"/>
              </w:rPr>
            </w:pPr>
            <w:r w:rsidRPr="00661453">
              <w:rPr>
                <w:rFonts w:ascii="Arial" w:hAnsi="Arial" w:cs="Arial"/>
                <w:color w:val="000000" w:themeColor="text1"/>
                <w:sz w:val="22"/>
                <w:szCs w:val="22"/>
              </w:rPr>
              <w:t xml:space="preserve">Why this topic?  Why is it worthy of consideration for an undergraduate dissertation? </w:t>
            </w:r>
          </w:p>
          <w:p w14:paraId="0CBD3B03" w14:textId="77777777" w:rsidR="00872857" w:rsidRDefault="007530E6" w:rsidP="00AE6EDE">
            <w:pPr>
              <w:tabs>
                <w:tab w:val="left" w:pos="1860"/>
              </w:tabs>
              <w:spacing w:line="276" w:lineRule="auto"/>
              <w:jc w:val="both"/>
              <w:rPr>
                <w:color w:val="0D0D0D" w:themeColor="text1" w:themeTint="F2"/>
                <w:sz w:val="22"/>
                <w:szCs w:val="22"/>
              </w:rPr>
            </w:pPr>
            <w:r>
              <w:rPr>
                <w:sz w:val="22"/>
                <w:szCs w:val="22"/>
              </w:rPr>
              <w:t>Title: C</w:t>
            </w:r>
            <w:r w:rsidR="00A224A8" w:rsidRPr="00A224A8">
              <w:rPr>
                <w:sz w:val="22"/>
                <w:szCs w:val="22"/>
              </w:rPr>
              <w:t>hild Abuse</w:t>
            </w:r>
            <w:r w:rsidR="0093053B">
              <w:rPr>
                <w:sz w:val="22"/>
                <w:szCs w:val="22"/>
              </w:rPr>
              <w:t>:</w:t>
            </w:r>
            <w:r w:rsidR="00A224A8" w:rsidRPr="0093053B">
              <w:rPr>
                <w:sz w:val="22"/>
                <w:szCs w:val="22"/>
              </w:rPr>
              <w:t xml:space="preserve"> </w:t>
            </w:r>
            <w:r w:rsidR="00F15871" w:rsidRPr="0093053B">
              <w:rPr>
                <w:color w:val="0D0D0D" w:themeColor="text1" w:themeTint="F2"/>
                <w:sz w:val="22"/>
                <w:szCs w:val="22"/>
              </w:rPr>
              <w:t xml:space="preserve">Breaking the Silence  </w:t>
            </w:r>
          </w:p>
          <w:p w14:paraId="14D26D84" w14:textId="54AF878E" w:rsidR="00DB4CC7" w:rsidRPr="00DB4CC7" w:rsidRDefault="00DB4CC7" w:rsidP="00AE6EDE">
            <w:pPr>
              <w:tabs>
                <w:tab w:val="left" w:pos="1860"/>
              </w:tabs>
              <w:spacing w:line="276" w:lineRule="auto"/>
              <w:jc w:val="both"/>
              <w:rPr>
                <w:rFonts w:ascii="Arial" w:hAnsi="Arial" w:cs="Arial"/>
                <w:color w:val="0D0D0D" w:themeColor="text1" w:themeTint="F2"/>
                <w:sz w:val="24"/>
                <w:szCs w:val="24"/>
              </w:rPr>
            </w:pPr>
            <w:r>
              <w:rPr>
                <w:color w:val="0D0D0D" w:themeColor="text1" w:themeTint="F2"/>
                <w:sz w:val="22"/>
                <w:szCs w:val="22"/>
              </w:rPr>
              <w:t xml:space="preserve">Research Question: </w:t>
            </w:r>
            <w:r w:rsidRPr="00DB4CC7">
              <w:rPr>
                <w:rFonts w:ascii="Arial" w:hAnsi="Arial" w:cs="Arial"/>
                <w:color w:val="000000"/>
                <w:sz w:val="24"/>
                <w:szCs w:val="24"/>
              </w:rPr>
              <w:t>What is the impact of police action in instances of physical and emotional child abuse on child growth and wellbeing?</w:t>
            </w:r>
          </w:p>
          <w:p w14:paraId="476811A6" w14:textId="360F3C8B" w:rsidR="00E72F57" w:rsidRPr="00661453" w:rsidRDefault="00BF67EA" w:rsidP="00AE6EDE">
            <w:pPr>
              <w:tabs>
                <w:tab w:val="left" w:pos="1860"/>
              </w:tabs>
              <w:spacing w:line="276" w:lineRule="auto"/>
              <w:jc w:val="both"/>
              <w:rPr>
                <w:rFonts w:ascii="Arial" w:hAnsi="Arial" w:cs="Arial"/>
                <w:sz w:val="22"/>
                <w:szCs w:val="22"/>
              </w:rPr>
            </w:pPr>
            <w:r w:rsidRPr="00BF67EA">
              <w:rPr>
                <w:rFonts w:ascii="Arial" w:hAnsi="Arial" w:cs="Arial"/>
                <w:sz w:val="22"/>
                <w:szCs w:val="22"/>
              </w:rPr>
              <w:t xml:space="preserve">The maltreatment of children is a significant global concern, encompassing both physical and emotional neglect, which frequently concealed and </w:t>
            </w:r>
            <w:r w:rsidR="00DB4CC7">
              <w:rPr>
                <w:rFonts w:ascii="Arial" w:hAnsi="Arial" w:cs="Arial"/>
                <w:sz w:val="22"/>
                <w:szCs w:val="22"/>
              </w:rPr>
              <w:t>unacknowledged</w:t>
            </w:r>
            <w:r w:rsidRPr="00BF67EA">
              <w:rPr>
                <w:rFonts w:ascii="Arial" w:hAnsi="Arial" w:cs="Arial"/>
                <w:sz w:val="22"/>
                <w:szCs w:val="22"/>
              </w:rPr>
              <w:t>.   These forms of abuse inflict enduring psychological trauma; however, they are hard to identify and respond to violence.   The silence around emotional trauma necessitates further inquiry and the expose of its biases. This study examined the responses of law enforcement and child protection professionals to such abuse, aiming to identify potential deficiencies and enhance protective mechanisms. This subject pertains not only to societal issues but also to educational ideals, since it aids in the safeguarding of children within the realms of psychology, social work, and criminal justice.</w:t>
            </w:r>
          </w:p>
        </w:tc>
      </w:tr>
      <w:tr w:rsidR="00E72F57" w:rsidRPr="00661453" w14:paraId="4CA2F627" w14:textId="77777777" w:rsidTr="007530E6">
        <w:trPr>
          <w:trHeight w:val="2935"/>
        </w:trPr>
        <w:tc>
          <w:tcPr>
            <w:tcW w:w="10438" w:type="dxa"/>
            <w:gridSpan w:val="2"/>
            <w:tcMar>
              <w:top w:w="0" w:type="dxa"/>
              <w:left w:w="108" w:type="dxa"/>
              <w:bottom w:w="0" w:type="dxa"/>
              <w:right w:w="108" w:type="dxa"/>
            </w:tcMar>
          </w:tcPr>
          <w:p w14:paraId="2304A661" w14:textId="77777777" w:rsidR="00E72F57" w:rsidRPr="00661453" w:rsidRDefault="00E72F57" w:rsidP="00AE6EDE">
            <w:pPr>
              <w:spacing w:line="276" w:lineRule="auto"/>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046F8F83" w14:textId="77777777" w:rsidR="00E72F57" w:rsidRPr="00661453" w:rsidRDefault="00E72F57" w:rsidP="00AE6EDE">
            <w:pPr>
              <w:spacing w:line="276" w:lineRule="auto"/>
              <w:rPr>
                <w:rFonts w:ascii="Arial" w:hAnsi="Arial" w:cs="Arial"/>
                <w:sz w:val="22"/>
                <w:szCs w:val="22"/>
              </w:rPr>
            </w:pPr>
            <w:r w:rsidRPr="00661453">
              <w:rPr>
                <w:rFonts w:ascii="Arial" w:hAnsi="Arial" w:cs="Arial"/>
                <w:sz w:val="22"/>
                <w:szCs w:val="22"/>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46E157E0" w14:textId="77777777" w:rsidR="00E72F57" w:rsidRPr="00661453" w:rsidRDefault="00E72F57" w:rsidP="00AE6EDE">
            <w:pPr>
              <w:spacing w:line="276" w:lineRule="auto"/>
              <w:jc w:val="both"/>
              <w:rPr>
                <w:rFonts w:ascii="Arial" w:hAnsi="Arial" w:cs="Arial"/>
                <w:sz w:val="22"/>
                <w:szCs w:val="22"/>
              </w:rPr>
            </w:pPr>
          </w:p>
          <w:p w14:paraId="4DF50A8F" w14:textId="0E2B9FF8" w:rsidR="00731E0D" w:rsidRPr="00BF67EA" w:rsidRDefault="00BF67EA" w:rsidP="00AE6EDE">
            <w:pPr>
              <w:spacing w:line="276" w:lineRule="auto"/>
              <w:jc w:val="both"/>
              <w:rPr>
                <w:rFonts w:ascii="Arial" w:hAnsi="Arial" w:cs="Arial"/>
              </w:rPr>
            </w:pPr>
            <w:r w:rsidRPr="00BF67EA">
              <w:rPr>
                <w:rFonts w:ascii="Arial" w:hAnsi="Arial" w:cs="Arial"/>
                <w:color w:val="000000"/>
              </w:rPr>
              <w:t>AIM: Utilising data collected from an online survey, this study seeks to examine the impact of emotional violence and neglect on children's growth and development, as well as the role of police intervention in protecting these children.</w:t>
            </w:r>
            <w:r w:rsidRPr="00BF67EA">
              <w:rPr>
                <w:rFonts w:ascii="Arial" w:hAnsi="Arial" w:cs="Arial"/>
                <w:color w:val="000000"/>
              </w:rPr>
              <w:br/>
              <w:t>Goal:</w:t>
            </w:r>
            <w:r w:rsidRPr="00BF67EA">
              <w:rPr>
                <w:rFonts w:ascii="Arial" w:hAnsi="Arial" w:cs="Arial"/>
                <w:color w:val="000000"/>
              </w:rPr>
              <w:br/>
              <w:t>To investigate</w:t>
            </w:r>
            <w:r>
              <w:rPr>
                <w:rFonts w:ascii="Arial" w:hAnsi="Arial" w:cs="Arial"/>
                <w:color w:val="000000"/>
              </w:rPr>
              <w:t xml:space="preserve"> </w:t>
            </w:r>
            <w:r w:rsidRPr="00BF67EA">
              <w:rPr>
                <w:rFonts w:ascii="Arial" w:hAnsi="Arial" w:cs="Arial"/>
                <w:color w:val="000000"/>
              </w:rPr>
              <w:t>the impact of emotional abuse and neglect on children's mental health and development.</w:t>
            </w:r>
            <w:r w:rsidRPr="00BF67EA">
              <w:rPr>
                <w:rFonts w:ascii="Arial" w:hAnsi="Arial" w:cs="Arial"/>
                <w:color w:val="000000"/>
              </w:rPr>
              <w:br/>
              <w:t>To</w:t>
            </w:r>
            <w:r>
              <w:rPr>
                <w:rFonts w:ascii="Arial" w:hAnsi="Arial" w:cs="Arial"/>
                <w:color w:val="000000"/>
              </w:rPr>
              <w:t xml:space="preserve"> </w:t>
            </w:r>
            <w:r w:rsidRPr="00BF67EA">
              <w:rPr>
                <w:rFonts w:ascii="Arial" w:hAnsi="Arial" w:cs="Arial"/>
                <w:color w:val="000000"/>
              </w:rPr>
              <w:t>examine the police response to incidents of physical and emotional child abuse.</w:t>
            </w:r>
            <w:r w:rsidRPr="00BF67EA">
              <w:rPr>
                <w:rFonts w:ascii="Arial" w:hAnsi="Arial" w:cs="Arial"/>
                <w:color w:val="000000"/>
              </w:rPr>
              <w:br/>
              <w:t>To discern prevalent patterns and societal opinions concerning police involvement in child abuse incidents.</w:t>
            </w:r>
          </w:p>
        </w:tc>
      </w:tr>
      <w:tr w:rsidR="00E72F57" w:rsidRPr="00661453" w14:paraId="4F13DC93" w14:textId="77777777" w:rsidTr="007530E6">
        <w:trPr>
          <w:trHeight w:val="3229"/>
        </w:trPr>
        <w:tc>
          <w:tcPr>
            <w:tcW w:w="10438" w:type="dxa"/>
            <w:gridSpan w:val="2"/>
            <w:tcMar>
              <w:top w:w="0" w:type="dxa"/>
              <w:left w:w="108" w:type="dxa"/>
              <w:bottom w:w="0" w:type="dxa"/>
              <w:right w:w="108" w:type="dxa"/>
            </w:tcMar>
          </w:tcPr>
          <w:p w14:paraId="22CA06B8" w14:textId="77777777" w:rsidR="00E72F57" w:rsidRPr="00661453" w:rsidRDefault="00E72F57" w:rsidP="00AE6EDE">
            <w:pPr>
              <w:spacing w:line="276" w:lineRule="auto"/>
              <w:rPr>
                <w:rFonts w:ascii="Arial" w:hAnsi="Arial" w:cs="Arial"/>
                <w:b/>
                <w:bCs/>
                <w:sz w:val="22"/>
                <w:szCs w:val="22"/>
              </w:rPr>
            </w:pPr>
            <w:r w:rsidRPr="00661453">
              <w:rPr>
                <w:rFonts w:ascii="Arial" w:hAnsi="Arial" w:cs="Arial"/>
                <w:b/>
                <w:bCs/>
                <w:sz w:val="22"/>
                <w:szCs w:val="22"/>
              </w:rPr>
              <w:lastRenderedPageBreak/>
              <w:t>THEORETICAL CONTEXT:</w:t>
            </w:r>
          </w:p>
          <w:p w14:paraId="3B707E6F" w14:textId="77777777" w:rsidR="00E72F57" w:rsidRPr="00661453" w:rsidRDefault="00E72F57" w:rsidP="00AE6EDE">
            <w:pPr>
              <w:spacing w:line="276" w:lineRule="auto"/>
              <w:rPr>
                <w:rFonts w:ascii="Arial" w:hAnsi="Arial" w:cs="Arial"/>
                <w:sz w:val="22"/>
                <w:szCs w:val="22"/>
              </w:rPr>
            </w:pPr>
            <w:r w:rsidRPr="00661453">
              <w:rPr>
                <w:rFonts w:ascii="Arial" w:hAnsi="Arial"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65AF4E00" w14:textId="77777777" w:rsidR="00E72F57" w:rsidRPr="00661453" w:rsidRDefault="00E72F57" w:rsidP="00AE6EDE">
            <w:pPr>
              <w:spacing w:line="276" w:lineRule="auto"/>
              <w:jc w:val="both"/>
              <w:rPr>
                <w:rStyle w:val="lookup-resultcontent"/>
                <w:rFonts w:ascii="Arial" w:hAnsi="Arial" w:cs="Arial"/>
                <w:b/>
                <w:bCs/>
                <w:sz w:val="22"/>
                <w:szCs w:val="22"/>
              </w:rPr>
            </w:pPr>
          </w:p>
          <w:p w14:paraId="11504280" w14:textId="44B115C4" w:rsidR="00E72F57" w:rsidRPr="00602938" w:rsidRDefault="00A224A8" w:rsidP="00AE6EDE">
            <w:pPr>
              <w:spacing w:line="276" w:lineRule="auto"/>
              <w:rPr>
                <w:rFonts w:ascii="Arial" w:hAnsi="Arial" w:cs="Arial"/>
                <w:sz w:val="24"/>
                <w:szCs w:val="24"/>
              </w:rPr>
            </w:pPr>
            <w:r>
              <w:rPr>
                <w:rFonts w:ascii="Open Sans" w:hAnsi="Open Sans" w:cs="Open Sans"/>
                <w:color w:val="172B4D"/>
                <w:shd w:val="clear" w:color="auto" w:fill="FFFFFF"/>
              </w:rPr>
              <w:t xml:space="preserve"> </w:t>
            </w:r>
            <w:r w:rsidR="00602938" w:rsidRPr="00602938">
              <w:rPr>
                <w:rFonts w:ascii="Arial" w:hAnsi="Arial" w:cs="Arial"/>
                <w:color w:val="000000"/>
                <w:sz w:val="24"/>
                <w:szCs w:val="24"/>
              </w:rPr>
              <w:t xml:space="preserve">This research will utilise </w:t>
            </w:r>
            <w:r w:rsidR="00AE6EDE">
              <w:rPr>
                <w:rFonts w:ascii="Arial" w:hAnsi="Arial" w:cs="Arial"/>
                <w:color w:val="000000"/>
                <w:sz w:val="24"/>
                <w:szCs w:val="24"/>
              </w:rPr>
              <w:t xml:space="preserve">existing </w:t>
            </w:r>
            <w:r w:rsidR="00602938" w:rsidRPr="00602938">
              <w:rPr>
                <w:rFonts w:ascii="Arial" w:hAnsi="Arial" w:cs="Arial"/>
                <w:color w:val="000000"/>
                <w:sz w:val="24"/>
                <w:szCs w:val="24"/>
              </w:rPr>
              <w:t>studies, books, and reports about child abuse, emotional neglect, and law enforcement actions. This study will analyse the effects of abuse on children's mental health and development, together with the reactions of law enforcement and protective agencies.</w:t>
            </w:r>
            <w:r w:rsidR="00602938" w:rsidRPr="00602938">
              <w:rPr>
                <w:rFonts w:ascii="Arial" w:hAnsi="Arial" w:cs="Arial"/>
                <w:color w:val="000000"/>
                <w:sz w:val="24"/>
                <w:szCs w:val="24"/>
              </w:rPr>
              <w:br/>
              <w:t>This research will expand upon current studies and reports concerning child abuse, emotional neglect, and police intervention (Bryant and Bryant, 2021; NSPCC, 2023; HM Government, 2023). It will also reference statutory safeguarding frameworks (Home Office, 2022) and worldwide insights from UNICEF (2021) to enhance the knowledge of child protection systems.</w:t>
            </w:r>
            <w:r w:rsidR="00602938" w:rsidRPr="00602938">
              <w:rPr>
                <w:rFonts w:ascii="Arial" w:hAnsi="Arial" w:cs="Arial"/>
                <w:color w:val="000000"/>
                <w:sz w:val="24"/>
                <w:szCs w:val="24"/>
              </w:rPr>
              <w:br/>
              <w:t>The questionnaire answers will be juxtaposed with existing literature to ascertain beneficial methods and underscore areas necessitating enhancement.</w:t>
            </w:r>
          </w:p>
        </w:tc>
      </w:tr>
      <w:tr w:rsidR="00E72F57" w:rsidRPr="00661453" w14:paraId="69684AB3" w14:textId="77777777" w:rsidTr="007530E6">
        <w:trPr>
          <w:trHeight w:val="2400"/>
        </w:trPr>
        <w:tc>
          <w:tcPr>
            <w:tcW w:w="10438" w:type="dxa"/>
            <w:gridSpan w:val="2"/>
            <w:tcMar>
              <w:top w:w="0" w:type="dxa"/>
              <w:left w:w="108" w:type="dxa"/>
              <w:bottom w:w="0" w:type="dxa"/>
              <w:right w:w="108" w:type="dxa"/>
            </w:tcMar>
          </w:tcPr>
          <w:p w14:paraId="4801D675" w14:textId="77777777" w:rsidR="00E72F57" w:rsidRPr="00661453" w:rsidRDefault="00E72F57" w:rsidP="00AE6EDE">
            <w:pPr>
              <w:spacing w:line="276" w:lineRule="auto"/>
              <w:rPr>
                <w:rFonts w:ascii="Arial" w:hAnsi="Arial" w:cs="Arial"/>
                <w:b/>
                <w:bCs/>
                <w:sz w:val="22"/>
                <w:szCs w:val="22"/>
              </w:rPr>
            </w:pPr>
            <w:r w:rsidRPr="00661453">
              <w:rPr>
                <w:rFonts w:ascii="Arial" w:hAnsi="Arial" w:cs="Arial"/>
                <w:b/>
                <w:bCs/>
                <w:sz w:val="22"/>
                <w:szCs w:val="22"/>
              </w:rPr>
              <w:t xml:space="preserve">SUMMARY OF RESEARCH –SURVEY METHOD: </w:t>
            </w:r>
          </w:p>
          <w:p w14:paraId="098D254B" w14:textId="77777777" w:rsidR="00E72F57" w:rsidRPr="00661453" w:rsidRDefault="00E72F57" w:rsidP="00AE6EDE">
            <w:pPr>
              <w:spacing w:line="276" w:lineRule="auto"/>
              <w:rPr>
                <w:rFonts w:ascii="Arial" w:hAnsi="Arial" w:cs="Arial"/>
                <w:sz w:val="22"/>
                <w:szCs w:val="22"/>
              </w:rPr>
            </w:pPr>
            <w:r w:rsidRPr="00661453">
              <w:rPr>
                <w:rFonts w:ascii="Arial" w:hAnsi="Arial" w:cs="Arial"/>
                <w:sz w:val="22"/>
                <w:szCs w:val="22"/>
              </w:rPr>
              <w:t>Summary of qualitative or quantitative methods, and survey techniques being considered.</w:t>
            </w:r>
          </w:p>
          <w:p w14:paraId="4E5336C0" w14:textId="74F81DBD" w:rsidR="00E72F57" w:rsidRPr="00BF67EA" w:rsidRDefault="00E72F57" w:rsidP="00AE6EDE">
            <w:pPr>
              <w:spacing w:line="276" w:lineRule="auto"/>
              <w:rPr>
                <w:rFonts w:ascii="Arial" w:hAnsi="Arial" w:cs="Arial"/>
                <w:sz w:val="24"/>
                <w:szCs w:val="24"/>
              </w:rPr>
            </w:pPr>
            <w:r w:rsidRPr="00661453">
              <w:rPr>
                <w:rFonts w:ascii="Arial" w:hAnsi="Arial" w:cs="Arial"/>
                <w:sz w:val="22"/>
                <w:szCs w:val="22"/>
              </w:rPr>
              <w:t xml:space="preserve"> </w:t>
            </w:r>
            <w:r w:rsidR="00BF67EA" w:rsidRPr="00BF67EA">
              <w:rPr>
                <w:rFonts w:ascii="Arial" w:hAnsi="Arial" w:cs="Arial"/>
                <w:color w:val="000000"/>
                <w:sz w:val="24"/>
                <w:szCs w:val="24"/>
              </w:rPr>
              <w:t>The research will utilise a quantitative technique by distributing an online questionnaire across social media platforms and personal networks. The aim is to gather a variety of public opinions and perspectives on police involvement in cases of physical and emotional child abuse, along with the effects of such intervention on child development and well-being. This method will enable the gathering of data from a wider demography and the recognition of prevailing trends and cultural views.</w:t>
            </w:r>
          </w:p>
        </w:tc>
      </w:tr>
      <w:tr w:rsidR="00E72F57" w:rsidRPr="00661453" w14:paraId="31A19A6D" w14:textId="77777777" w:rsidTr="007530E6">
        <w:trPr>
          <w:trHeight w:val="3100"/>
        </w:trPr>
        <w:tc>
          <w:tcPr>
            <w:tcW w:w="10438" w:type="dxa"/>
            <w:gridSpan w:val="2"/>
            <w:tcMar>
              <w:top w:w="0" w:type="dxa"/>
              <w:left w:w="108" w:type="dxa"/>
              <w:bottom w:w="0" w:type="dxa"/>
              <w:right w:w="108" w:type="dxa"/>
            </w:tcMar>
          </w:tcPr>
          <w:p w14:paraId="6106A4E5" w14:textId="77777777" w:rsidR="00E72F57" w:rsidRPr="00661453" w:rsidRDefault="00E72F57" w:rsidP="00AE6EDE">
            <w:pPr>
              <w:spacing w:line="276" w:lineRule="auto"/>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56F0C64C" w14:textId="20213073" w:rsidR="00E72F57" w:rsidRPr="00661453" w:rsidRDefault="00E72F57" w:rsidP="00AE6EDE">
            <w:pPr>
              <w:spacing w:line="276" w:lineRule="auto"/>
              <w:rPr>
                <w:rFonts w:ascii="Arial" w:hAnsi="Arial" w:cs="Arial"/>
                <w:sz w:val="22"/>
                <w:szCs w:val="22"/>
              </w:rPr>
            </w:pPr>
            <w:r w:rsidRPr="00661453">
              <w:rPr>
                <w:rFonts w:ascii="Arial" w:hAnsi="Arial" w:cs="Arial"/>
                <w:sz w:val="22"/>
                <w:szCs w:val="22"/>
              </w:rPr>
              <w:t xml:space="preserve">Provide details of target sample. For example, who are you intending to ask to participate in your research, will you be seeking perspectives from experts who work </w:t>
            </w:r>
            <w:r w:rsidR="007530E6" w:rsidRPr="00661453">
              <w:rPr>
                <w:rFonts w:ascii="Arial" w:hAnsi="Arial" w:cs="Arial"/>
                <w:sz w:val="22"/>
                <w:szCs w:val="22"/>
              </w:rPr>
              <w:t>in each</w:t>
            </w:r>
            <w:r w:rsidRPr="00661453">
              <w:rPr>
                <w:rFonts w:ascii="Arial" w:hAnsi="Arial" w:cs="Arial"/>
                <w:sz w:val="22"/>
                <w:szCs w:val="22"/>
              </w:rPr>
              <w:t xml:space="preserve"> field, or will you be using a general questionnaire to gauge perspectives from members of the public? </w:t>
            </w:r>
          </w:p>
          <w:p w14:paraId="6DF43B08" w14:textId="77777777" w:rsidR="00E72F57" w:rsidRPr="00661453" w:rsidRDefault="00E72F57" w:rsidP="00AE6EDE">
            <w:pPr>
              <w:spacing w:line="276" w:lineRule="auto"/>
              <w:jc w:val="both"/>
              <w:rPr>
                <w:rFonts w:ascii="Arial" w:hAnsi="Arial" w:cs="Arial"/>
                <w:sz w:val="22"/>
                <w:szCs w:val="22"/>
              </w:rPr>
            </w:pPr>
          </w:p>
          <w:p w14:paraId="4D89918D" w14:textId="6A834438" w:rsidR="00E72F57" w:rsidRPr="00AE6EDE" w:rsidRDefault="00AE6EDE" w:rsidP="00AE6EDE">
            <w:pPr>
              <w:spacing w:line="276" w:lineRule="auto"/>
              <w:jc w:val="both"/>
              <w:rPr>
                <w:rFonts w:ascii="Arial" w:hAnsi="Arial" w:cs="Arial"/>
                <w:sz w:val="24"/>
                <w:szCs w:val="24"/>
              </w:rPr>
            </w:pPr>
            <w:r w:rsidRPr="00AE6EDE">
              <w:rPr>
                <w:rFonts w:ascii="Arial" w:hAnsi="Arial" w:cs="Arial"/>
                <w:color w:val="000000"/>
                <w:sz w:val="24"/>
                <w:szCs w:val="24"/>
              </w:rPr>
              <w:t>The research will use a non-probability convenience sample technique, distributing the questionnaire online through social media platforms and personal networks. Participants will consist of members of the public who have willingly opted to engage. This method is effective for collecting diverse perspectives and insights about police involvement in instances of physical and emotional child abuse, along with its impact on child growth and welfare.</w:t>
            </w:r>
          </w:p>
        </w:tc>
      </w:tr>
      <w:tr w:rsidR="00E72F57" w:rsidRPr="00661453" w14:paraId="599CBAD8" w14:textId="77777777" w:rsidTr="007530E6">
        <w:trPr>
          <w:trHeight w:val="2408"/>
        </w:trPr>
        <w:tc>
          <w:tcPr>
            <w:tcW w:w="10438" w:type="dxa"/>
            <w:gridSpan w:val="2"/>
            <w:tcMar>
              <w:top w:w="0" w:type="dxa"/>
              <w:left w:w="108" w:type="dxa"/>
              <w:bottom w:w="0" w:type="dxa"/>
              <w:right w:w="108" w:type="dxa"/>
            </w:tcMar>
          </w:tcPr>
          <w:p w14:paraId="1FAE1706" w14:textId="77777777" w:rsidR="00E72F57" w:rsidRPr="00661453" w:rsidRDefault="00E72F57" w:rsidP="00AE6EDE">
            <w:pPr>
              <w:spacing w:line="276" w:lineRule="auto"/>
              <w:jc w:val="both"/>
              <w:rPr>
                <w:rFonts w:ascii="Arial" w:hAnsi="Arial" w:cs="Arial"/>
                <w:b/>
                <w:bCs/>
                <w:sz w:val="22"/>
                <w:szCs w:val="22"/>
              </w:rPr>
            </w:pPr>
            <w:r w:rsidRPr="00661453">
              <w:rPr>
                <w:rFonts w:ascii="Arial" w:hAnsi="Arial" w:cs="Arial"/>
                <w:b/>
                <w:bCs/>
                <w:sz w:val="22"/>
                <w:szCs w:val="22"/>
              </w:rPr>
              <w:t>INITIAL REFERENCE LIST:</w:t>
            </w:r>
          </w:p>
          <w:p w14:paraId="74B60955" w14:textId="77777777" w:rsidR="00E72F57" w:rsidRPr="00661453" w:rsidRDefault="00E72F57" w:rsidP="00AE6EDE">
            <w:pPr>
              <w:spacing w:line="276" w:lineRule="auto"/>
              <w:jc w:val="both"/>
              <w:rPr>
                <w:rFonts w:ascii="Arial" w:hAnsi="Arial" w:cs="Arial"/>
                <w:sz w:val="22"/>
                <w:szCs w:val="22"/>
              </w:rPr>
            </w:pPr>
            <w:r w:rsidRPr="00661453">
              <w:rPr>
                <w:rFonts w:ascii="Arial" w:hAnsi="Arial" w:cs="Arial"/>
                <w:sz w:val="22"/>
                <w:szCs w:val="22"/>
              </w:rPr>
              <w:t>Please follow the Harvard referencing system</w:t>
            </w:r>
          </w:p>
          <w:p w14:paraId="0690FF03" w14:textId="77777777" w:rsidR="00E72F57" w:rsidRPr="00661453" w:rsidRDefault="00E72F57" w:rsidP="00AE6EDE">
            <w:pPr>
              <w:spacing w:line="276" w:lineRule="auto"/>
              <w:jc w:val="both"/>
              <w:rPr>
                <w:rFonts w:ascii="Arial" w:hAnsi="Arial" w:cs="Arial"/>
                <w:bCs/>
                <w:i/>
                <w:sz w:val="22"/>
                <w:szCs w:val="22"/>
              </w:rPr>
            </w:pPr>
          </w:p>
          <w:p w14:paraId="2B45E5F4" w14:textId="716D7353" w:rsidR="007530E6" w:rsidRPr="00AE6EDE" w:rsidRDefault="007530E6" w:rsidP="00AE6EDE">
            <w:pPr>
              <w:spacing w:after="100" w:afterAutospacing="1" w:line="276" w:lineRule="auto"/>
              <w:rPr>
                <w:rFonts w:ascii="Arial" w:hAnsi="Arial" w:cs="Arial"/>
              </w:rPr>
            </w:pPr>
            <w:r w:rsidRPr="00AE6EDE">
              <w:rPr>
                <w:rFonts w:ascii="Arial" w:hAnsi="Arial" w:cs="Arial"/>
              </w:rPr>
              <w:t>Bryant, B. and Bryant, R. (2021)</w:t>
            </w:r>
            <w:r w:rsidRPr="00AE6EDE">
              <w:rPr>
                <w:rStyle w:val="apple-converted-space"/>
                <w:rFonts w:ascii="Arial" w:eastAsiaTheme="majorEastAsia" w:hAnsi="Arial" w:cs="Arial"/>
                <w:sz w:val="24"/>
                <w:szCs w:val="24"/>
              </w:rPr>
              <w:t> </w:t>
            </w:r>
            <w:r w:rsidRPr="00AE6EDE">
              <w:rPr>
                <w:rStyle w:val="Emphasis"/>
                <w:rFonts w:ascii="Arial" w:eastAsiaTheme="majorEastAsia" w:hAnsi="Arial" w:cs="Arial"/>
                <w:sz w:val="24"/>
                <w:szCs w:val="24"/>
              </w:rPr>
              <w:t>Policing Child Protection</w:t>
            </w:r>
            <w:r w:rsidRPr="00AE6EDE">
              <w:rPr>
                <w:rFonts w:ascii="Arial" w:hAnsi="Arial" w:cs="Arial"/>
              </w:rPr>
              <w:t>. London: Routledge.</w:t>
            </w:r>
          </w:p>
          <w:p w14:paraId="339378DD" w14:textId="7740C38F" w:rsidR="007530E6" w:rsidRPr="00AE6EDE" w:rsidRDefault="007530E6" w:rsidP="00AE6EDE">
            <w:pPr>
              <w:spacing w:after="100" w:afterAutospacing="1" w:line="276" w:lineRule="auto"/>
              <w:rPr>
                <w:rFonts w:ascii="Arial" w:hAnsi="Arial" w:cs="Arial"/>
                <w:sz w:val="24"/>
                <w:szCs w:val="24"/>
              </w:rPr>
            </w:pPr>
            <w:r w:rsidRPr="00AE6EDE">
              <w:rPr>
                <w:rFonts w:ascii="Arial" w:hAnsi="Arial" w:cs="Arial"/>
                <w:sz w:val="24"/>
                <w:szCs w:val="24"/>
              </w:rPr>
              <w:t xml:space="preserve"> Horwath, J. (2013)</w:t>
            </w:r>
            <w:r w:rsidRPr="00AE6EDE">
              <w:rPr>
                <w:rStyle w:val="apple-converted-space"/>
                <w:rFonts w:ascii="Arial" w:eastAsiaTheme="majorEastAsia" w:hAnsi="Arial" w:cs="Arial"/>
                <w:sz w:val="24"/>
                <w:szCs w:val="24"/>
              </w:rPr>
              <w:t> </w:t>
            </w:r>
            <w:r w:rsidRPr="00AE6EDE">
              <w:rPr>
                <w:rStyle w:val="Emphasis"/>
                <w:rFonts w:ascii="Arial" w:eastAsiaTheme="majorEastAsia" w:hAnsi="Arial" w:cs="Arial"/>
                <w:sz w:val="24"/>
                <w:szCs w:val="24"/>
              </w:rPr>
              <w:t>Child Neglect: Identification and Assessment</w:t>
            </w:r>
            <w:r w:rsidRPr="00AE6EDE">
              <w:rPr>
                <w:rFonts w:ascii="Arial" w:hAnsi="Arial" w:cs="Arial"/>
                <w:sz w:val="24"/>
                <w:szCs w:val="24"/>
              </w:rPr>
              <w:t>. London: Palgrave Macmillan.</w:t>
            </w:r>
          </w:p>
          <w:p w14:paraId="3B908B1B" w14:textId="01EC7897" w:rsidR="007530E6" w:rsidRPr="00AE6EDE" w:rsidRDefault="007530E6" w:rsidP="00AE6EDE">
            <w:pPr>
              <w:spacing w:after="100" w:afterAutospacing="1" w:line="276" w:lineRule="auto"/>
              <w:rPr>
                <w:rFonts w:ascii="Arial" w:hAnsi="Arial" w:cs="Arial"/>
                <w:sz w:val="24"/>
                <w:szCs w:val="24"/>
              </w:rPr>
            </w:pPr>
            <w:r w:rsidRPr="00AE6EDE">
              <w:rPr>
                <w:rFonts w:ascii="Arial" w:hAnsi="Arial" w:cs="Arial"/>
                <w:sz w:val="24"/>
                <w:szCs w:val="24"/>
              </w:rPr>
              <w:t xml:space="preserve"> Ibrahim, F. et al. (2018) ‘The psychological impact of childhood emotional maltreatment: A review’,</w:t>
            </w:r>
            <w:r w:rsidRPr="00AE6EDE">
              <w:rPr>
                <w:rStyle w:val="apple-converted-space"/>
                <w:rFonts w:ascii="Arial" w:eastAsiaTheme="majorEastAsia" w:hAnsi="Arial" w:cs="Arial"/>
                <w:sz w:val="24"/>
                <w:szCs w:val="24"/>
              </w:rPr>
              <w:t> </w:t>
            </w:r>
            <w:r w:rsidRPr="00AE6EDE">
              <w:rPr>
                <w:rStyle w:val="Emphasis"/>
                <w:rFonts w:ascii="Arial" w:eastAsiaTheme="majorEastAsia" w:hAnsi="Arial" w:cs="Arial"/>
                <w:sz w:val="24"/>
                <w:szCs w:val="24"/>
              </w:rPr>
              <w:t>Child and Adolescent Psychiatry and Mental Health</w:t>
            </w:r>
            <w:r w:rsidRPr="00AE6EDE">
              <w:rPr>
                <w:rFonts w:ascii="Arial" w:hAnsi="Arial" w:cs="Arial"/>
                <w:sz w:val="24"/>
                <w:szCs w:val="24"/>
              </w:rPr>
              <w:t>, 12(1).</w:t>
            </w:r>
          </w:p>
          <w:p w14:paraId="333555F6" w14:textId="56051AE7" w:rsidR="007530E6" w:rsidRPr="00AE6EDE" w:rsidRDefault="007530E6" w:rsidP="00AE6EDE">
            <w:pPr>
              <w:spacing w:after="100" w:afterAutospacing="1" w:line="276" w:lineRule="auto"/>
              <w:rPr>
                <w:rFonts w:ascii="Arial" w:hAnsi="Arial" w:cs="Arial"/>
                <w:sz w:val="24"/>
                <w:szCs w:val="24"/>
              </w:rPr>
            </w:pPr>
            <w:r w:rsidRPr="00AE6EDE">
              <w:rPr>
                <w:rFonts w:ascii="Arial" w:hAnsi="Arial" w:cs="Arial"/>
                <w:sz w:val="24"/>
                <w:szCs w:val="24"/>
              </w:rPr>
              <w:t xml:space="preserve"> NSPCC (2023)</w:t>
            </w:r>
            <w:r w:rsidRPr="00AE6EDE">
              <w:rPr>
                <w:rStyle w:val="apple-converted-space"/>
                <w:rFonts w:ascii="Arial" w:eastAsiaTheme="majorEastAsia" w:hAnsi="Arial" w:cs="Arial"/>
                <w:sz w:val="24"/>
                <w:szCs w:val="24"/>
              </w:rPr>
              <w:t> </w:t>
            </w:r>
            <w:r w:rsidRPr="00AE6EDE">
              <w:rPr>
                <w:rStyle w:val="Emphasis"/>
                <w:rFonts w:ascii="Arial" w:eastAsiaTheme="majorEastAsia" w:hAnsi="Arial" w:cs="Arial"/>
                <w:sz w:val="24"/>
                <w:szCs w:val="24"/>
              </w:rPr>
              <w:t>Types of Abuse</w:t>
            </w:r>
            <w:r w:rsidRPr="00AE6EDE">
              <w:rPr>
                <w:rFonts w:ascii="Arial" w:hAnsi="Arial" w:cs="Arial"/>
                <w:sz w:val="24"/>
                <w:szCs w:val="24"/>
              </w:rPr>
              <w:t>. Available at:</w:t>
            </w:r>
            <w:r w:rsidRPr="00AE6EDE">
              <w:rPr>
                <w:rStyle w:val="apple-converted-space"/>
                <w:rFonts w:ascii="Arial" w:eastAsiaTheme="majorEastAsia" w:hAnsi="Arial" w:cs="Arial"/>
                <w:sz w:val="24"/>
                <w:szCs w:val="24"/>
              </w:rPr>
              <w:t> </w:t>
            </w:r>
            <w:hyperlink r:id="rId6" w:tgtFrame="_new" w:history="1">
              <w:r w:rsidRPr="00AE6EDE">
                <w:rPr>
                  <w:rStyle w:val="Hyperlink"/>
                  <w:rFonts w:ascii="Arial" w:eastAsiaTheme="majorEastAsia" w:hAnsi="Arial" w:cs="Arial"/>
                  <w:sz w:val="24"/>
                  <w:szCs w:val="24"/>
                </w:rPr>
                <w:t>https://www.nspcc.org.uk</w:t>
              </w:r>
            </w:hyperlink>
          </w:p>
          <w:p w14:paraId="202F9F54" w14:textId="0CBC3B2E" w:rsidR="007530E6" w:rsidRPr="00AE6EDE" w:rsidRDefault="007530E6" w:rsidP="00AE6EDE">
            <w:pPr>
              <w:spacing w:after="100" w:afterAutospacing="1" w:line="276" w:lineRule="auto"/>
              <w:rPr>
                <w:rFonts w:ascii="Arial" w:hAnsi="Arial" w:cs="Arial"/>
                <w:sz w:val="24"/>
                <w:szCs w:val="24"/>
              </w:rPr>
            </w:pPr>
            <w:r w:rsidRPr="00AE6EDE">
              <w:rPr>
                <w:rFonts w:ascii="Arial" w:hAnsi="Arial" w:cs="Arial"/>
                <w:sz w:val="24"/>
                <w:szCs w:val="24"/>
              </w:rPr>
              <w:lastRenderedPageBreak/>
              <w:t>Radford, L. et al. (2017)</w:t>
            </w:r>
            <w:r w:rsidRPr="00AE6EDE">
              <w:rPr>
                <w:rStyle w:val="apple-converted-space"/>
                <w:rFonts w:ascii="Arial" w:eastAsiaTheme="majorEastAsia" w:hAnsi="Arial" w:cs="Arial"/>
                <w:sz w:val="24"/>
                <w:szCs w:val="24"/>
              </w:rPr>
              <w:t> </w:t>
            </w:r>
            <w:r w:rsidRPr="00AE6EDE">
              <w:rPr>
                <w:rStyle w:val="Emphasis"/>
                <w:rFonts w:ascii="Arial" w:eastAsiaTheme="majorEastAsia" w:hAnsi="Arial" w:cs="Arial"/>
                <w:sz w:val="24"/>
                <w:szCs w:val="24"/>
              </w:rPr>
              <w:t>Child Abuse and Neglect in the UK Today</w:t>
            </w:r>
            <w:r w:rsidRPr="00AE6EDE">
              <w:rPr>
                <w:rFonts w:ascii="Arial" w:hAnsi="Arial" w:cs="Arial"/>
                <w:sz w:val="24"/>
                <w:szCs w:val="24"/>
              </w:rPr>
              <w:t>. London: NSPCC.</w:t>
            </w:r>
          </w:p>
          <w:p w14:paraId="5E000EA3" w14:textId="54134584" w:rsidR="007530E6" w:rsidRPr="00AE6EDE" w:rsidRDefault="007530E6" w:rsidP="00AE6EDE">
            <w:pPr>
              <w:spacing w:after="100" w:afterAutospacing="1" w:line="276" w:lineRule="auto"/>
              <w:rPr>
                <w:rFonts w:ascii="Arial" w:hAnsi="Arial" w:cs="Arial"/>
                <w:sz w:val="24"/>
                <w:szCs w:val="24"/>
              </w:rPr>
            </w:pPr>
            <w:r w:rsidRPr="00AE6EDE">
              <w:rPr>
                <w:rFonts w:ascii="Arial" w:hAnsi="Arial" w:cs="Arial"/>
                <w:sz w:val="24"/>
                <w:szCs w:val="24"/>
              </w:rPr>
              <w:t xml:space="preserve"> Gilbert, R. et al. (2009) ‘Burden and consequences of child maltreatment in high-income countries’,</w:t>
            </w:r>
            <w:r w:rsidRPr="00AE6EDE">
              <w:rPr>
                <w:rStyle w:val="apple-converted-space"/>
                <w:rFonts w:ascii="Arial" w:eastAsiaTheme="majorEastAsia" w:hAnsi="Arial" w:cs="Arial"/>
                <w:sz w:val="24"/>
                <w:szCs w:val="24"/>
              </w:rPr>
              <w:t> </w:t>
            </w:r>
            <w:r w:rsidRPr="00AE6EDE">
              <w:rPr>
                <w:rStyle w:val="Emphasis"/>
                <w:rFonts w:ascii="Arial" w:eastAsiaTheme="majorEastAsia" w:hAnsi="Arial" w:cs="Arial"/>
                <w:sz w:val="24"/>
                <w:szCs w:val="24"/>
              </w:rPr>
              <w:t>The Lancet</w:t>
            </w:r>
            <w:r w:rsidRPr="00AE6EDE">
              <w:rPr>
                <w:rFonts w:ascii="Arial" w:hAnsi="Arial" w:cs="Arial"/>
                <w:sz w:val="24"/>
                <w:szCs w:val="24"/>
              </w:rPr>
              <w:t>, 373(9657), pp. 68–81.</w:t>
            </w:r>
          </w:p>
          <w:p w14:paraId="423E3C04" w14:textId="77777777" w:rsidR="00AE6EDE" w:rsidRPr="00AE6EDE" w:rsidRDefault="00AE6EDE" w:rsidP="00AE6EDE">
            <w:pPr>
              <w:pStyle w:val="NormalWeb"/>
              <w:spacing w:before="0" w:beforeAutospacing="0" w:line="276" w:lineRule="auto"/>
              <w:rPr>
                <w:rFonts w:ascii="Arial" w:hAnsi="Arial" w:cs="Arial"/>
                <w:color w:val="000000"/>
              </w:rPr>
            </w:pPr>
            <w:r w:rsidRPr="00AE6EDE">
              <w:rPr>
                <w:rStyle w:val="Strong"/>
                <w:rFonts w:ascii="Arial" w:eastAsiaTheme="majorEastAsia" w:hAnsi="Arial" w:cs="Arial"/>
                <w:b w:val="0"/>
                <w:bCs w:val="0"/>
                <w:color w:val="000000"/>
              </w:rPr>
              <w:t>Home Office (2022)</w:t>
            </w:r>
            <w:r w:rsidRPr="00AE6EDE">
              <w:rPr>
                <w:rStyle w:val="apple-converted-space"/>
                <w:rFonts w:ascii="Arial" w:eastAsiaTheme="majorEastAsia" w:hAnsi="Arial" w:cs="Arial"/>
                <w:color w:val="000000"/>
              </w:rPr>
              <w:t> </w:t>
            </w:r>
            <w:r w:rsidRPr="00AE6EDE">
              <w:rPr>
                <w:rStyle w:val="Emphasis"/>
                <w:rFonts w:ascii="Arial" w:eastAsiaTheme="majorEastAsia" w:hAnsi="Arial" w:cs="Arial"/>
                <w:color w:val="000000"/>
              </w:rPr>
              <w:t>Child Safeguarding Practice Review Panel: Annual Report 2022</w:t>
            </w:r>
            <w:r w:rsidRPr="00AE6EDE">
              <w:rPr>
                <w:rFonts w:ascii="Arial" w:hAnsi="Arial" w:cs="Arial"/>
                <w:color w:val="000000"/>
              </w:rPr>
              <w:t>. Available at:</w:t>
            </w:r>
            <w:r w:rsidRPr="00AE6EDE">
              <w:rPr>
                <w:rStyle w:val="apple-converted-space"/>
                <w:rFonts w:ascii="Arial" w:eastAsiaTheme="majorEastAsia" w:hAnsi="Arial" w:cs="Arial"/>
                <w:color w:val="000000"/>
              </w:rPr>
              <w:t> </w:t>
            </w:r>
            <w:r w:rsidRPr="00AE6EDE">
              <w:rPr>
                <w:rFonts w:ascii="Arial" w:hAnsi="Arial" w:cs="Arial"/>
                <w:color w:val="000000"/>
              </w:rPr>
              <w:t>https://www.gov.uk.</w:t>
            </w:r>
          </w:p>
          <w:p w14:paraId="68914D00" w14:textId="77777777" w:rsidR="00AE6EDE" w:rsidRPr="00AE6EDE" w:rsidRDefault="00AE6EDE" w:rsidP="00AE6EDE">
            <w:pPr>
              <w:pStyle w:val="NormalWeb"/>
              <w:spacing w:before="0" w:beforeAutospacing="0" w:line="276" w:lineRule="auto"/>
              <w:rPr>
                <w:rFonts w:ascii="Arial" w:hAnsi="Arial" w:cs="Arial"/>
                <w:color w:val="000000"/>
              </w:rPr>
            </w:pPr>
            <w:r w:rsidRPr="00AE6EDE">
              <w:rPr>
                <w:rStyle w:val="Strong"/>
                <w:rFonts w:ascii="Arial" w:eastAsiaTheme="majorEastAsia" w:hAnsi="Arial" w:cs="Arial"/>
                <w:b w:val="0"/>
                <w:bCs w:val="0"/>
                <w:color w:val="000000"/>
              </w:rPr>
              <w:t>HM</w:t>
            </w:r>
            <w:r w:rsidRPr="00AE6EDE">
              <w:rPr>
                <w:rStyle w:val="Strong"/>
                <w:rFonts w:ascii="Arial" w:eastAsiaTheme="majorEastAsia" w:hAnsi="Arial" w:cs="Arial"/>
                <w:color w:val="000000"/>
              </w:rPr>
              <w:t xml:space="preserve"> </w:t>
            </w:r>
            <w:r w:rsidRPr="00AE6EDE">
              <w:rPr>
                <w:rStyle w:val="Strong"/>
                <w:rFonts w:ascii="Arial" w:eastAsiaTheme="majorEastAsia" w:hAnsi="Arial" w:cs="Arial"/>
                <w:b w:val="0"/>
                <w:bCs w:val="0"/>
                <w:color w:val="000000"/>
              </w:rPr>
              <w:t>Government (2023)</w:t>
            </w:r>
            <w:r w:rsidRPr="00AE6EDE">
              <w:rPr>
                <w:rStyle w:val="apple-converted-space"/>
                <w:rFonts w:ascii="Arial" w:eastAsiaTheme="majorEastAsia" w:hAnsi="Arial" w:cs="Arial"/>
                <w:color w:val="000000"/>
              </w:rPr>
              <w:t> </w:t>
            </w:r>
            <w:r w:rsidRPr="00AE6EDE">
              <w:rPr>
                <w:rStyle w:val="Emphasis"/>
                <w:rFonts w:ascii="Arial" w:eastAsiaTheme="majorEastAsia" w:hAnsi="Arial" w:cs="Arial"/>
                <w:color w:val="000000"/>
              </w:rPr>
              <w:t>Working Together to Safeguard Children</w:t>
            </w:r>
            <w:r w:rsidRPr="00AE6EDE">
              <w:rPr>
                <w:rFonts w:ascii="Arial" w:hAnsi="Arial" w:cs="Arial"/>
                <w:color w:val="000000"/>
              </w:rPr>
              <w:t>. London: Department for Education.</w:t>
            </w:r>
          </w:p>
          <w:p w14:paraId="2943FA41" w14:textId="77777777" w:rsidR="00AE6EDE" w:rsidRPr="00AE6EDE" w:rsidRDefault="00AE6EDE" w:rsidP="00AE6EDE">
            <w:pPr>
              <w:pStyle w:val="NormalWeb"/>
              <w:spacing w:before="0" w:beforeAutospacing="0" w:after="0" w:afterAutospacing="0" w:line="276" w:lineRule="auto"/>
              <w:rPr>
                <w:rFonts w:ascii="Arial" w:hAnsi="Arial" w:cs="Arial"/>
                <w:color w:val="000000"/>
              </w:rPr>
            </w:pPr>
            <w:r w:rsidRPr="00AE6EDE">
              <w:rPr>
                <w:rStyle w:val="Strong"/>
                <w:rFonts w:ascii="Arial" w:eastAsiaTheme="majorEastAsia" w:hAnsi="Arial" w:cs="Arial"/>
                <w:b w:val="0"/>
                <w:bCs w:val="0"/>
                <w:color w:val="000000"/>
              </w:rPr>
              <w:t>UNICEF (2021)</w:t>
            </w:r>
            <w:r w:rsidRPr="00AE6EDE">
              <w:rPr>
                <w:rStyle w:val="apple-converted-space"/>
                <w:rFonts w:ascii="Arial" w:eastAsiaTheme="majorEastAsia" w:hAnsi="Arial" w:cs="Arial"/>
                <w:color w:val="000000"/>
              </w:rPr>
              <w:t> </w:t>
            </w:r>
            <w:r w:rsidRPr="00AE6EDE">
              <w:rPr>
                <w:rStyle w:val="Emphasis"/>
                <w:rFonts w:ascii="Arial" w:eastAsiaTheme="majorEastAsia" w:hAnsi="Arial" w:cs="Arial"/>
                <w:color w:val="000000"/>
              </w:rPr>
              <w:t>Ending Violence Against Children: Six Strategies for Action</w:t>
            </w:r>
            <w:r w:rsidRPr="00AE6EDE">
              <w:rPr>
                <w:rFonts w:ascii="Arial" w:hAnsi="Arial" w:cs="Arial"/>
                <w:color w:val="000000"/>
              </w:rPr>
              <w:t>. Available at:</w:t>
            </w:r>
            <w:r w:rsidRPr="00AE6EDE">
              <w:rPr>
                <w:rStyle w:val="apple-converted-space"/>
                <w:rFonts w:ascii="Arial" w:eastAsiaTheme="majorEastAsia" w:hAnsi="Arial" w:cs="Arial"/>
                <w:color w:val="000000"/>
              </w:rPr>
              <w:t> </w:t>
            </w:r>
            <w:r w:rsidRPr="00AE6EDE">
              <w:rPr>
                <w:rFonts w:ascii="Arial" w:hAnsi="Arial" w:cs="Arial"/>
                <w:color w:val="000000"/>
              </w:rPr>
              <w:t>https://www.unicef.org.</w:t>
            </w:r>
          </w:p>
          <w:p w14:paraId="0393D69B" w14:textId="77777777" w:rsidR="00E72F57" w:rsidRPr="00661453" w:rsidRDefault="00E72F57" w:rsidP="00AE6EDE">
            <w:pPr>
              <w:spacing w:line="276" w:lineRule="auto"/>
              <w:jc w:val="both"/>
              <w:rPr>
                <w:rFonts w:ascii="Arial" w:hAnsi="Arial" w:cs="Arial"/>
                <w:sz w:val="22"/>
                <w:szCs w:val="22"/>
              </w:rPr>
            </w:pPr>
          </w:p>
        </w:tc>
      </w:tr>
    </w:tbl>
    <w:p w14:paraId="6CB8D5B2" w14:textId="77777777" w:rsidR="00E72F57" w:rsidRPr="00A406E5" w:rsidRDefault="00E72F57" w:rsidP="00E72F57">
      <w:pPr>
        <w:rPr>
          <w:rFonts w:ascii="Arial" w:hAnsi="Arial" w:cs="Arial"/>
          <w:sz w:val="24"/>
          <w:szCs w:val="24"/>
        </w:rPr>
      </w:pPr>
    </w:p>
    <w:p w14:paraId="09EAF6B8" w14:textId="77777777" w:rsidR="00E72F57" w:rsidRPr="00A406E5" w:rsidRDefault="00E72F57" w:rsidP="00E72F57">
      <w:pPr>
        <w:ind w:left="720"/>
        <w:rPr>
          <w:rFonts w:ascii="Arial" w:hAnsi="Arial" w:cs="Arial"/>
          <w:sz w:val="24"/>
          <w:szCs w:val="24"/>
        </w:rPr>
      </w:pPr>
    </w:p>
    <w:p w14:paraId="6C0E86CE" w14:textId="77777777" w:rsidR="00395EFC" w:rsidRDefault="00395EFC"/>
    <w:sectPr w:rsidR="00395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D3AA0"/>
    <w:multiLevelType w:val="hybridMultilevel"/>
    <w:tmpl w:val="E7D2E2B8"/>
    <w:lvl w:ilvl="0" w:tplc="28CEAC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1A768C"/>
    <w:multiLevelType w:val="multilevel"/>
    <w:tmpl w:val="34C0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8A3917"/>
    <w:multiLevelType w:val="hybridMultilevel"/>
    <w:tmpl w:val="E1088458"/>
    <w:lvl w:ilvl="0" w:tplc="28CEAC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B65DB9"/>
    <w:multiLevelType w:val="hybridMultilevel"/>
    <w:tmpl w:val="BA4EB142"/>
    <w:lvl w:ilvl="0" w:tplc="86A8825E">
      <w:start w:val="1"/>
      <w:numFmt w:val="decimal"/>
      <w:lvlText w:val="%1-"/>
      <w:lvlJc w:val="left"/>
      <w:pPr>
        <w:ind w:left="720" w:hanging="360"/>
      </w:pPr>
      <w:rPr>
        <w:rFonts w:ascii="Arial" w:hAnsi="Arial" w:cs="Arial"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BE6C0E"/>
    <w:multiLevelType w:val="hybridMultilevel"/>
    <w:tmpl w:val="62C82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777D8D"/>
    <w:multiLevelType w:val="hybridMultilevel"/>
    <w:tmpl w:val="D5827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73575516">
    <w:abstractNumId w:val="3"/>
  </w:num>
  <w:num w:numId="2" w16cid:durableId="1489595090">
    <w:abstractNumId w:val="1"/>
  </w:num>
  <w:num w:numId="3" w16cid:durableId="1336344651">
    <w:abstractNumId w:val="4"/>
  </w:num>
  <w:num w:numId="4" w16cid:durableId="1556090030">
    <w:abstractNumId w:val="0"/>
  </w:num>
  <w:num w:numId="5" w16cid:durableId="844976138">
    <w:abstractNumId w:val="2"/>
  </w:num>
  <w:num w:numId="6" w16cid:durableId="1850370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F57"/>
    <w:rsid w:val="00006070"/>
    <w:rsid w:val="0021598E"/>
    <w:rsid w:val="00395EFC"/>
    <w:rsid w:val="004B3597"/>
    <w:rsid w:val="005F2827"/>
    <w:rsid w:val="00602938"/>
    <w:rsid w:val="00656ED3"/>
    <w:rsid w:val="00731E0D"/>
    <w:rsid w:val="007530E6"/>
    <w:rsid w:val="00872857"/>
    <w:rsid w:val="008F797C"/>
    <w:rsid w:val="0093053B"/>
    <w:rsid w:val="00A224A8"/>
    <w:rsid w:val="00AE6EDE"/>
    <w:rsid w:val="00B92120"/>
    <w:rsid w:val="00BF67EA"/>
    <w:rsid w:val="00CB7F4F"/>
    <w:rsid w:val="00DB4CC7"/>
    <w:rsid w:val="00E30B8F"/>
    <w:rsid w:val="00E72F57"/>
    <w:rsid w:val="00F15871"/>
    <w:rsid w:val="00F43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AA9C"/>
  <w15:chartTrackingRefBased/>
  <w15:docId w15:val="{6524C951-47E3-F145-B699-06A5D5FC0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F5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72F5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72F5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72F5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72F5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E72F5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E72F5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E72F5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E72F5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E72F57"/>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F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F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F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F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F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F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F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F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F57"/>
    <w:rPr>
      <w:rFonts w:eastAsiaTheme="majorEastAsia" w:cstheme="majorBidi"/>
      <w:color w:val="272727" w:themeColor="text1" w:themeTint="D8"/>
    </w:rPr>
  </w:style>
  <w:style w:type="paragraph" w:styleId="Title">
    <w:name w:val="Title"/>
    <w:basedOn w:val="Normal"/>
    <w:next w:val="Normal"/>
    <w:link w:val="TitleChar"/>
    <w:uiPriority w:val="10"/>
    <w:qFormat/>
    <w:rsid w:val="00E72F5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72F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F5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72F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F57"/>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E72F57"/>
    <w:rPr>
      <w:i/>
      <w:iCs/>
      <w:color w:val="404040" w:themeColor="text1" w:themeTint="BF"/>
    </w:rPr>
  </w:style>
  <w:style w:type="paragraph" w:styleId="ListParagraph">
    <w:name w:val="List Paragraph"/>
    <w:basedOn w:val="Normal"/>
    <w:uiPriority w:val="34"/>
    <w:qFormat/>
    <w:rsid w:val="00E72F57"/>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E72F57"/>
    <w:rPr>
      <w:i/>
      <w:iCs/>
      <w:color w:val="0F4761" w:themeColor="accent1" w:themeShade="BF"/>
    </w:rPr>
  </w:style>
  <w:style w:type="paragraph" w:styleId="IntenseQuote">
    <w:name w:val="Intense Quote"/>
    <w:basedOn w:val="Normal"/>
    <w:next w:val="Normal"/>
    <w:link w:val="IntenseQuoteChar"/>
    <w:uiPriority w:val="30"/>
    <w:qFormat/>
    <w:rsid w:val="00E72F5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E72F57"/>
    <w:rPr>
      <w:i/>
      <w:iCs/>
      <w:color w:val="0F4761" w:themeColor="accent1" w:themeShade="BF"/>
    </w:rPr>
  </w:style>
  <w:style w:type="character" w:styleId="IntenseReference">
    <w:name w:val="Intense Reference"/>
    <w:basedOn w:val="DefaultParagraphFont"/>
    <w:uiPriority w:val="32"/>
    <w:qFormat/>
    <w:rsid w:val="00E72F57"/>
    <w:rPr>
      <w:b/>
      <w:bCs/>
      <w:smallCaps/>
      <w:color w:val="0F4761" w:themeColor="accent1" w:themeShade="BF"/>
      <w:spacing w:val="5"/>
    </w:rPr>
  </w:style>
  <w:style w:type="table" w:styleId="TableGrid">
    <w:name w:val="Table Grid"/>
    <w:basedOn w:val="TableNormal"/>
    <w:uiPriority w:val="59"/>
    <w:rsid w:val="00E72F5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E72F57"/>
    <w:pPr>
      <w:spacing w:after="120"/>
    </w:pPr>
  </w:style>
  <w:style w:type="character" w:customStyle="1" w:styleId="BodyTextChar">
    <w:name w:val="Body Text Char"/>
    <w:basedOn w:val="DefaultParagraphFont"/>
    <w:link w:val="BodyText"/>
    <w:semiHidden/>
    <w:rsid w:val="00E72F57"/>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E72F57"/>
  </w:style>
  <w:style w:type="character" w:customStyle="1" w:styleId="apple-converted-space">
    <w:name w:val="apple-converted-space"/>
    <w:basedOn w:val="DefaultParagraphFont"/>
    <w:rsid w:val="007530E6"/>
  </w:style>
  <w:style w:type="character" w:styleId="Emphasis">
    <w:name w:val="Emphasis"/>
    <w:basedOn w:val="DefaultParagraphFont"/>
    <w:uiPriority w:val="20"/>
    <w:qFormat/>
    <w:rsid w:val="007530E6"/>
    <w:rPr>
      <w:i/>
      <w:iCs/>
    </w:rPr>
  </w:style>
  <w:style w:type="character" w:styleId="Hyperlink">
    <w:name w:val="Hyperlink"/>
    <w:basedOn w:val="DefaultParagraphFont"/>
    <w:uiPriority w:val="99"/>
    <w:semiHidden/>
    <w:unhideWhenUsed/>
    <w:rsid w:val="007530E6"/>
    <w:rPr>
      <w:color w:val="0000FF"/>
      <w:u w:val="single"/>
    </w:rPr>
  </w:style>
  <w:style w:type="paragraph" w:styleId="NormalWeb">
    <w:name w:val="Normal (Web)"/>
    <w:basedOn w:val="Normal"/>
    <w:uiPriority w:val="99"/>
    <w:semiHidden/>
    <w:unhideWhenUsed/>
    <w:rsid w:val="00AE6EDE"/>
    <w:pPr>
      <w:spacing w:before="100" w:beforeAutospacing="1" w:after="100" w:afterAutospacing="1"/>
    </w:pPr>
    <w:rPr>
      <w:sz w:val="24"/>
      <w:szCs w:val="24"/>
    </w:rPr>
  </w:style>
  <w:style w:type="character" w:styleId="Strong">
    <w:name w:val="Strong"/>
    <w:basedOn w:val="DefaultParagraphFont"/>
    <w:uiPriority w:val="22"/>
    <w:qFormat/>
    <w:rsid w:val="00AE6E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560146">
      <w:bodyDiv w:val="1"/>
      <w:marLeft w:val="0"/>
      <w:marRight w:val="0"/>
      <w:marTop w:val="0"/>
      <w:marBottom w:val="0"/>
      <w:divBdr>
        <w:top w:val="none" w:sz="0" w:space="0" w:color="auto"/>
        <w:left w:val="none" w:sz="0" w:space="0" w:color="auto"/>
        <w:bottom w:val="none" w:sz="0" w:space="0" w:color="auto"/>
        <w:right w:val="none" w:sz="0" w:space="0" w:color="auto"/>
      </w:divBdr>
    </w:div>
    <w:div w:id="17065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spcc.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2</cp:revision>
  <dcterms:created xsi:type="dcterms:W3CDTF">2025-10-10T20:25:00Z</dcterms:created>
  <dcterms:modified xsi:type="dcterms:W3CDTF">2025-10-10T20:25:00Z</dcterms:modified>
</cp:coreProperties>
</file>