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7B3D" w:rsidRDefault="00117B3D" w:rsidP="00117B3D">
      <w:pPr>
        <w:spacing w:line="360" w:lineRule="auto"/>
        <w:jc w:val="center"/>
        <w:rPr>
          <w:rFonts w:ascii="Times New Roman" w:hAnsi="Times New Roman" w:cs="Times New Roman"/>
          <w:b/>
          <w:color w:val="5B9BD5" w:themeColor="accent1"/>
          <w:sz w:val="40"/>
          <w:szCs w:val="24"/>
        </w:rPr>
      </w:pPr>
    </w:p>
    <w:p w:rsidR="00117B3D" w:rsidRDefault="00117B3D" w:rsidP="00117B3D">
      <w:pPr>
        <w:spacing w:line="360" w:lineRule="auto"/>
        <w:jc w:val="center"/>
        <w:rPr>
          <w:rFonts w:ascii="Times New Roman" w:hAnsi="Times New Roman" w:cs="Times New Roman"/>
          <w:b/>
          <w:color w:val="5B9BD5" w:themeColor="accent1"/>
          <w:sz w:val="40"/>
          <w:szCs w:val="24"/>
        </w:rPr>
      </w:pPr>
    </w:p>
    <w:p w:rsidR="00117B3D" w:rsidRDefault="00117B3D" w:rsidP="00117B3D">
      <w:pPr>
        <w:spacing w:line="360" w:lineRule="auto"/>
        <w:jc w:val="center"/>
        <w:rPr>
          <w:rFonts w:ascii="Times New Roman" w:hAnsi="Times New Roman" w:cs="Times New Roman"/>
          <w:b/>
          <w:color w:val="5B9BD5" w:themeColor="accent1"/>
          <w:sz w:val="40"/>
          <w:szCs w:val="24"/>
        </w:rPr>
      </w:pPr>
    </w:p>
    <w:p w:rsidR="00117B3D" w:rsidRDefault="00117B3D" w:rsidP="00117B3D">
      <w:pPr>
        <w:spacing w:line="360" w:lineRule="auto"/>
        <w:jc w:val="center"/>
        <w:rPr>
          <w:rFonts w:ascii="Times New Roman" w:hAnsi="Times New Roman" w:cs="Times New Roman"/>
          <w:b/>
          <w:color w:val="5B9BD5" w:themeColor="accent1"/>
          <w:sz w:val="40"/>
          <w:szCs w:val="24"/>
        </w:rPr>
      </w:pPr>
    </w:p>
    <w:p w:rsidR="00117B3D" w:rsidRDefault="00117B3D" w:rsidP="00117B3D">
      <w:pPr>
        <w:spacing w:line="360" w:lineRule="auto"/>
        <w:jc w:val="center"/>
        <w:rPr>
          <w:rFonts w:ascii="Times New Roman" w:hAnsi="Times New Roman" w:cs="Times New Roman"/>
          <w:b/>
          <w:color w:val="5B9BD5" w:themeColor="accent1"/>
          <w:sz w:val="40"/>
          <w:szCs w:val="24"/>
        </w:rPr>
      </w:pPr>
    </w:p>
    <w:p w:rsidR="00FB4127" w:rsidRPr="00117B3D" w:rsidRDefault="00117B3D" w:rsidP="00117B3D">
      <w:pPr>
        <w:spacing w:line="360" w:lineRule="auto"/>
        <w:jc w:val="center"/>
        <w:rPr>
          <w:rFonts w:ascii="Times New Roman" w:hAnsi="Times New Roman" w:cs="Times New Roman"/>
          <w:b/>
          <w:color w:val="5B9BD5" w:themeColor="accent1"/>
          <w:sz w:val="40"/>
          <w:szCs w:val="24"/>
        </w:rPr>
      </w:pPr>
      <w:r w:rsidRPr="00117B3D">
        <w:rPr>
          <w:rFonts w:ascii="Times New Roman" w:hAnsi="Times New Roman" w:cs="Times New Roman"/>
          <w:b/>
          <w:color w:val="5B9BD5" w:themeColor="accent1"/>
          <w:sz w:val="40"/>
          <w:szCs w:val="24"/>
        </w:rPr>
        <w:t>CASE REPORT</w:t>
      </w:r>
    </w:p>
    <w:p w:rsidR="00994EC6" w:rsidRPr="00117B3D" w:rsidRDefault="00117B3D" w:rsidP="00117B3D">
      <w:pPr>
        <w:spacing w:line="360" w:lineRule="auto"/>
        <w:jc w:val="center"/>
        <w:rPr>
          <w:rFonts w:ascii="Times New Roman" w:hAnsi="Times New Roman" w:cs="Times New Roman"/>
          <w:b/>
          <w:color w:val="5B9BD5" w:themeColor="accent1"/>
          <w:sz w:val="40"/>
          <w:szCs w:val="24"/>
        </w:rPr>
      </w:pPr>
      <w:r w:rsidRPr="00117B3D">
        <w:rPr>
          <w:rFonts w:ascii="Times New Roman" w:hAnsi="Times New Roman" w:cs="Times New Roman"/>
          <w:b/>
          <w:color w:val="5B9BD5" w:themeColor="accent1"/>
          <w:sz w:val="40"/>
          <w:szCs w:val="24"/>
        </w:rPr>
        <w:t>DR. DANA HART</w:t>
      </w:r>
    </w:p>
    <w:p w:rsidR="008F3336" w:rsidRPr="00117B3D" w:rsidRDefault="008F3336" w:rsidP="00117B3D">
      <w:p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br w:type="page"/>
      </w:r>
      <w:bookmarkStart w:id="0" w:name="_GoBack"/>
      <w:bookmarkEnd w:id="0"/>
    </w:p>
    <w:p w:rsidR="00994EC6" w:rsidRPr="00117B3D" w:rsidRDefault="00994EC6" w:rsidP="00117B3D">
      <w:pPr>
        <w:pStyle w:val="Heading1"/>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lastRenderedPageBreak/>
        <w:t>Executive Summary</w:t>
      </w:r>
    </w:p>
    <w:p w:rsidR="00994EC6" w:rsidRPr="00117B3D" w:rsidRDefault="00994EC6" w:rsidP="00117B3D">
      <w:pPr>
        <w:spacing w:line="360" w:lineRule="auto"/>
        <w:jc w:val="both"/>
        <w:rPr>
          <w:rFonts w:ascii="Times New Roman" w:hAnsi="Times New Roman" w:cs="Times New Roman"/>
          <w:sz w:val="24"/>
          <w:szCs w:val="24"/>
        </w:rPr>
      </w:pPr>
    </w:p>
    <w:p w:rsidR="00994EC6" w:rsidRPr="00117B3D" w:rsidRDefault="00994EC6" w:rsidP="00117B3D">
      <w:p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A prominent Senior AI and Robotics Engineer at NovaTech Industries Dr. Dana Hart disappeared which created concerns around inner-company security measures together with industry moral instability and unexplained behavioral changes. This document reviews the work history of Dr. Hart before assessing evidence from established sources to offer explanations about her disappearance. Research reveals that Dr. Hart experienced three possible workplace situations, including pressure for unethical tasks and workplace conflicts, along with targeted threats because of her innovations in AI ethics. The proposed evaluation should study corporate pressures while implementing surveillance on necessary personnel alongside conducting an ethical review of NovaTech policies.</w:t>
      </w:r>
    </w:p>
    <w:p w:rsidR="00994EC6" w:rsidRPr="00117B3D" w:rsidRDefault="00994EC6" w:rsidP="00117B3D">
      <w:pPr>
        <w:spacing w:line="360" w:lineRule="auto"/>
        <w:jc w:val="both"/>
        <w:rPr>
          <w:rFonts w:ascii="Times New Roman" w:hAnsi="Times New Roman" w:cs="Times New Roman"/>
          <w:sz w:val="24"/>
          <w:szCs w:val="24"/>
        </w:rPr>
      </w:pPr>
    </w:p>
    <w:p w:rsidR="00994EC6" w:rsidRPr="00117B3D" w:rsidRDefault="00994EC6" w:rsidP="00117B3D">
      <w:pPr>
        <w:pStyle w:val="Heading1"/>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Background</w:t>
      </w:r>
    </w:p>
    <w:p w:rsidR="00994EC6" w:rsidRPr="00117B3D" w:rsidRDefault="00994EC6" w:rsidP="00117B3D">
      <w:pPr>
        <w:spacing w:line="360" w:lineRule="auto"/>
        <w:jc w:val="both"/>
        <w:rPr>
          <w:rFonts w:ascii="Times New Roman" w:hAnsi="Times New Roman" w:cs="Times New Roman"/>
          <w:sz w:val="24"/>
          <w:szCs w:val="24"/>
        </w:rPr>
      </w:pPr>
    </w:p>
    <w:p w:rsidR="00994EC6" w:rsidRPr="00117B3D" w:rsidRDefault="00994EC6" w:rsidP="00117B3D">
      <w:pPr>
        <w:spacing w:line="360" w:lineRule="auto"/>
        <w:jc w:val="both"/>
        <w:rPr>
          <w:rFonts w:ascii="Times New Roman" w:hAnsi="Times New Roman" w:cs="Times New Roman"/>
          <w:sz w:val="24"/>
          <w:szCs w:val="24"/>
          <w:lang w:val="en-US"/>
        </w:rPr>
      </w:pPr>
      <w:r w:rsidRPr="00117B3D">
        <w:rPr>
          <w:rFonts w:ascii="Times New Roman" w:hAnsi="Times New Roman" w:cs="Times New Roman"/>
          <w:sz w:val="24"/>
          <w:szCs w:val="24"/>
        </w:rPr>
        <w:t>As both a leading robotics expert and artificial intelligence researcher, Dr. Dana Hart has worked out of her 42-year-old scientific career. The Harmony AI system developed by Dr. Dana Hart has become her most famous invention because this tool combines robotic motion plans with human emotional indicators while she advocates for ethical implementations of AI across heal</w:t>
      </w:r>
      <w:r w:rsidR="00D84F69" w:rsidRPr="00117B3D">
        <w:rPr>
          <w:rFonts w:ascii="Times New Roman" w:hAnsi="Times New Roman" w:cs="Times New Roman"/>
          <w:sz w:val="24"/>
          <w:szCs w:val="24"/>
        </w:rPr>
        <w:t xml:space="preserve">thcare and educational systems </w:t>
      </w:r>
      <w:r w:rsidR="00D84F69" w:rsidRPr="00117B3D">
        <w:rPr>
          <w:rFonts w:ascii="Times New Roman" w:hAnsi="Times New Roman" w:cs="Times New Roman"/>
          <w:sz w:val="24"/>
          <w:szCs w:val="24"/>
        </w:rPr>
        <w:t>(Farhud and Zokaei, 2021)</w:t>
      </w:r>
      <w:r w:rsidR="00D84F69" w:rsidRPr="00117B3D">
        <w:rPr>
          <w:rFonts w:ascii="Times New Roman" w:hAnsi="Times New Roman" w:cs="Times New Roman"/>
          <w:sz w:val="24"/>
          <w:szCs w:val="24"/>
          <w:lang w:val="en-US"/>
        </w:rPr>
        <w:t xml:space="preserve">. </w:t>
      </w:r>
      <w:r w:rsidRPr="00117B3D">
        <w:rPr>
          <w:rFonts w:ascii="Times New Roman" w:hAnsi="Times New Roman" w:cs="Times New Roman"/>
          <w:sz w:val="24"/>
          <w:szCs w:val="24"/>
        </w:rPr>
        <w:t>Her revolutionary work created her position as the first in merging human-</w:t>
      </w:r>
      <w:r w:rsidRPr="00117B3D">
        <w:rPr>
          <w:rFonts w:ascii="Times New Roman" w:hAnsi="Times New Roman" w:cs="Times New Roman"/>
          <w:sz w:val="24"/>
          <w:szCs w:val="24"/>
        </w:rPr>
        <w:t>centred</w:t>
      </w:r>
      <w:r w:rsidRPr="00117B3D">
        <w:rPr>
          <w:rFonts w:ascii="Times New Roman" w:hAnsi="Times New Roman" w:cs="Times New Roman"/>
          <w:sz w:val="24"/>
          <w:szCs w:val="24"/>
        </w:rPr>
        <w:t xml:space="preserve"> applications with artificial intelligence technology which brought accolades and criticism from the entire industry.</w:t>
      </w:r>
    </w:p>
    <w:p w:rsidR="008F3336" w:rsidRPr="00117B3D" w:rsidRDefault="00994EC6" w:rsidP="00117B3D">
      <w:pPr>
        <w:spacing w:line="360" w:lineRule="auto"/>
        <w:jc w:val="both"/>
        <w:rPr>
          <w:rFonts w:ascii="Times New Roman" w:hAnsi="Times New Roman" w:cs="Times New Roman"/>
          <w:sz w:val="24"/>
          <w:szCs w:val="24"/>
          <w:lang w:val="en-US"/>
        </w:rPr>
      </w:pPr>
      <w:r w:rsidRPr="00117B3D">
        <w:rPr>
          <w:rFonts w:ascii="Times New Roman" w:hAnsi="Times New Roman" w:cs="Times New Roman"/>
          <w:sz w:val="24"/>
          <w:szCs w:val="24"/>
        </w:rPr>
        <w:t>Throughout her professional career, Dr. Hart has experienced multiple controversies. Her coworkers observed her firm stance against immoral AI implementations that utilized surveillance systems and worked in military fields. Dr Hart encounters substantial pressure, along with other engineers, to match corporate priorities even though those objectives clash with their personal ethical principl</w:t>
      </w:r>
      <w:r w:rsidR="00117B3D" w:rsidRPr="00117B3D">
        <w:rPr>
          <w:rFonts w:ascii="Times New Roman" w:hAnsi="Times New Roman" w:cs="Times New Roman"/>
          <w:sz w:val="24"/>
          <w:szCs w:val="24"/>
        </w:rPr>
        <w:t xml:space="preserve">es, as based on a recent study </w:t>
      </w:r>
      <w:r w:rsidR="00117B3D" w:rsidRPr="00117B3D">
        <w:rPr>
          <w:rFonts w:ascii="Times New Roman" w:hAnsi="Times New Roman" w:cs="Times New Roman"/>
          <w:sz w:val="24"/>
          <w:szCs w:val="24"/>
        </w:rPr>
        <w:t>(Hyatt and Gruenglas, 2023)</w:t>
      </w:r>
      <w:r w:rsidR="00117B3D" w:rsidRPr="00117B3D">
        <w:rPr>
          <w:rFonts w:ascii="Times New Roman" w:hAnsi="Times New Roman" w:cs="Times New Roman"/>
          <w:sz w:val="24"/>
          <w:szCs w:val="24"/>
          <w:lang w:val="en-US"/>
        </w:rPr>
        <w:t xml:space="preserve">. </w:t>
      </w:r>
      <w:r w:rsidRPr="00117B3D">
        <w:rPr>
          <w:rFonts w:ascii="Times New Roman" w:hAnsi="Times New Roman" w:cs="Times New Roman"/>
          <w:sz w:val="24"/>
          <w:szCs w:val="24"/>
        </w:rPr>
        <w:t>The tension created between her ethical standards and NovaTech Industries may explain her conflicts with the company's military contractor division.</w:t>
      </w:r>
    </w:p>
    <w:p w:rsidR="00D84F69" w:rsidRPr="00117B3D" w:rsidRDefault="00D84F69" w:rsidP="00117B3D">
      <w:pPr>
        <w:pStyle w:val="Heading1"/>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Investigation and Evidence Analysis</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Issues concerning Dr. Hart's disappearance start to raise questions about her case. Dr. Hart left the lab facilities of NovaTech Industries at 9:30 PM on January 5th 2025 before she disappeared. Peter Singh discovered Dr. Hart missing when he examined her office disorder the day after her disappearance. Singh indicated that Hart displayed stress due to an executive meeting at NovaTech, which hinted at possible work-related conflicts b</w:t>
      </w:r>
      <w:r w:rsidR="00117B3D" w:rsidRPr="00117B3D">
        <w:rPr>
          <w:rFonts w:ascii="Times New Roman" w:hAnsi="Times New Roman" w:cs="Times New Roman"/>
          <w:sz w:val="24"/>
          <w:szCs w:val="24"/>
        </w:rPr>
        <w:t>ased on the case file 0425-DDH.</w:t>
      </w:r>
    </w:p>
    <w:p w:rsidR="00D84F69" w:rsidRPr="00117B3D" w:rsidRDefault="00D84F69" w:rsidP="00117B3D">
      <w:pPr>
        <w:spacing w:line="360" w:lineRule="auto"/>
        <w:jc w:val="both"/>
        <w:rPr>
          <w:rFonts w:ascii="Times New Roman" w:eastAsia="Times New Roman" w:hAnsi="Times New Roman" w:cs="Times New Roman"/>
          <w:sz w:val="24"/>
          <w:szCs w:val="24"/>
          <w:lang w:val="en-US"/>
        </w:rPr>
      </w:pPr>
      <w:r w:rsidRPr="00117B3D">
        <w:rPr>
          <w:rFonts w:ascii="Times New Roman" w:hAnsi="Times New Roman" w:cs="Times New Roman"/>
          <w:sz w:val="24"/>
          <w:szCs w:val="24"/>
        </w:rPr>
        <w:t>The case is supported by Cynthia Ramirez’s account, which reported her witnessing an unfamiliar SUV spending time near Dr. Hart’s house the night before she went missing. The particular observation about a surveillance vehicle supports the theory of both surveillance activity and a potential targeted kidnap. Dr. Fox Alaric who is a competitive researcher has multiple public arguments regarding AI ethics with Dr. Hart. Rumors of corporate espionage connect directly to BioSynth AI since it operates as a</w:t>
      </w:r>
      <w:r w:rsidR="00117B3D" w:rsidRPr="00117B3D">
        <w:rPr>
          <w:rFonts w:ascii="Times New Roman" w:hAnsi="Times New Roman" w:cs="Times New Roman"/>
          <w:sz w:val="24"/>
          <w:szCs w:val="24"/>
        </w:rPr>
        <w:t xml:space="preserve"> direct competitor to NovaTech </w:t>
      </w:r>
      <w:r w:rsidR="00117B3D" w:rsidRPr="00117B3D">
        <w:rPr>
          <w:rFonts w:ascii="Times New Roman" w:eastAsia="Times New Roman" w:hAnsi="Times New Roman" w:cs="Times New Roman"/>
          <w:sz w:val="24"/>
          <w:szCs w:val="24"/>
          <w:lang w:val="en-US"/>
        </w:rPr>
        <w:t>(Dudani, 2024).</w:t>
      </w:r>
    </w:p>
    <w:p w:rsidR="00D84F69" w:rsidRPr="00117B3D" w:rsidRDefault="00D84F69" w:rsidP="00117B3D">
      <w:pPr>
        <w:spacing w:line="360" w:lineRule="auto"/>
        <w:jc w:val="both"/>
        <w:rPr>
          <w:rFonts w:ascii="Times New Roman" w:hAnsi="Times New Roman" w:cs="Times New Roman"/>
          <w:sz w:val="24"/>
          <w:szCs w:val="24"/>
          <w:lang w:val="en-US"/>
        </w:rPr>
      </w:pPr>
      <w:r w:rsidRPr="00117B3D">
        <w:rPr>
          <w:rFonts w:ascii="Times New Roman" w:hAnsi="Times New Roman" w:cs="Times New Roman"/>
          <w:sz w:val="24"/>
          <w:szCs w:val="24"/>
        </w:rPr>
        <w:t xml:space="preserve">Studies about high-risk work environments define stressful relationships as those that arise in workplaces where people challenge corporate norms. According to </w:t>
      </w:r>
      <w:r w:rsidR="00117B3D" w:rsidRPr="00117B3D">
        <w:rPr>
          <w:rFonts w:ascii="Times New Roman" w:hAnsi="Times New Roman" w:cs="Times New Roman"/>
          <w:sz w:val="24"/>
          <w:szCs w:val="24"/>
        </w:rPr>
        <w:t>IET (2024)</w:t>
      </w:r>
      <w:r w:rsidR="00117B3D" w:rsidRPr="00117B3D">
        <w:rPr>
          <w:rFonts w:ascii="Times New Roman" w:hAnsi="Times New Roman" w:cs="Times New Roman"/>
          <w:sz w:val="24"/>
          <w:szCs w:val="24"/>
          <w:lang w:val="en-US"/>
        </w:rPr>
        <w:t xml:space="preserve">, </w:t>
      </w:r>
      <w:r w:rsidRPr="00117B3D">
        <w:rPr>
          <w:rFonts w:ascii="Times New Roman" w:hAnsi="Times New Roman" w:cs="Times New Roman"/>
          <w:sz w:val="24"/>
          <w:szCs w:val="24"/>
        </w:rPr>
        <w:t>engineers who defend ethical principles in industry commonly encounter workplace turmoil, which sometimes includes intimidation and harassment and occasionally threatens their personal security. The reported work pressure experienced by Dr. Hart matches what she described before her disappearance.</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Heading1"/>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Theories and Solutions</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Heading2"/>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Multiple explanations stem</w:t>
      </w:r>
      <w:r w:rsidRPr="00117B3D">
        <w:rPr>
          <w:rFonts w:ascii="Times New Roman" w:hAnsi="Times New Roman" w:cs="Times New Roman"/>
          <w:sz w:val="24"/>
          <w:szCs w:val="24"/>
        </w:rPr>
        <w:t xml:space="preserve"> from the available data points:</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1"/>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Dr. Hart faced ethical pressure at NovaTech because she opposed unethical AI projects which led executives to impose corporate conflict. Official scrutiny or forced silencing and removal could be the reasons behind her disappearance, as she refused to submit to corporate demands.</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1"/>
        </w:numPr>
        <w:spacing w:line="360" w:lineRule="auto"/>
        <w:jc w:val="both"/>
        <w:rPr>
          <w:rFonts w:ascii="Times New Roman" w:hAnsi="Times New Roman" w:cs="Times New Roman"/>
          <w:sz w:val="24"/>
          <w:szCs w:val="24"/>
          <w:lang w:val="en-US"/>
        </w:rPr>
      </w:pPr>
      <w:r w:rsidRPr="00117B3D">
        <w:rPr>
          <w:rFonts w:ascii="Times New Roman" w:hAnsi="Times New Roman" w:cs="Times New Roman"/>
          <w:sz w:val="24"/>
          <w:szCs w:val="24"/>
        </w:rPr>
        <w:t xml:space="preserve">Internal safety concerns and workplace conditions became apparent through the apparent combat or purposeful damage to her office. The documented workplace safety problems for women in predominantly male environments stand as a historical fact </w:t>
      </w:r>
      <w:r w:rsidR="00117B3D" w:rsidRPr="00117B3D">
        <w:rPr>
          <w:rFonts w:ascii="Times New Roman" w:hAnsi="Times New Roman" w:cs="Times New Roman"/>
          <w:sz w:val="24"/>
          <w:szCs w:val="24"/>
        </w:rPr>
        <w:t>(Ishengoma, 2024)</w:t>
      </w:r>
      <w:r w:rsidR="00117B3D" w:rsidRPr="00117B3D">
        <w:rPr>
          <w:rFonts w:ascii="Times New Roman" w:hAnsi="Times New Roman" w:cs="Times New Roman"/>
          <w:sz w:val="24"/>
          <w:szCs w:val="24"/>
          <w:lang w:val="en-US"/>
        </w:rPr>
        <w:t xml:space="preserve">. </w:t>
      </w:r>
      <w:r w:rsidRPr="00117B3D">
        <w:rPr>
          <w:rFonts w:ascii="Times New Roman" w:hAnsi="Times New Roman" w:cs="Times New Roman"/>
          <w:sz w:val="24"/>
          <w:szCs w:val="24"/>
        </w:rPr>
        <w:t>Dr. Hart might have encountered violence at the hands of someone who worked at the same company or an outside party.</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1"/>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 matter of Dr. Fox Alaric's involvement must be examined because of workplace rivalry and corporate espionage activities. The industry competition for artificial intelligence coupled with reported disputes over ethics creates conditions that might lead someone to target NovaTech's technological progress.</w:t>
      </w:r>
    </w:p>
    <w:p w:rsidR="00D84F69" w:rsidRPr="00117B3D" w:rsidRDefault="00D84F69" w:rsidP="00117B3D">
      <w:pPr>
        <w:spacing w:line="360" w:lineRule="auto"/>
        <w:jc w:val="both"/>
        <w:rPr>
          <w:rFonts w:ascii="Times New Roman" w:hAnsi="Times New Roman" w:cs="Times New Roman"/>
          <w:sz w:val="24"/>
          <w:szCs w:val="24"/>
        </w:rPr>
      </w:pPr>
    </w:p>
    <w:p w:rsidR="00994EC6" w:rsidRPr="00117B3D" w:rsidRDefault="00D84F69" w:rsidP="00117B3D">
      <w:pPr>
        <w:pStyle w:val="ListParagraph"/>
        <w:numPr>
          <w:ilvl w:val="0"/>
          <w:numId w:val="1"/>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A strange SUV spotted at the crime scene indicates personal abduction as well as voluntary disappearance even though the possibility remains low. The pressures of work along with possible threats could have led Dr. Hart to disappear from his life.</w:t>
      </w:r>
    </w:p>
    <w:p w:rsidR="00D84F69" w:rsidRPr="00117B3D" w:rsidRDefault="00D84F69" w:rsidP="00117B3D">
      <w:pPr>
        <w:pStyle w:val="Heading1"/>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Recommendations</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 following strategy will advance this investigation forward:</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2"/>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A review of all NovaTech corporate communications should analyze emails, internal records, and meeting documents to find evidence of pressure upon Dr. Hart.</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2"/>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Law enforcement should maintain close observation of Dr. Fox Alaric and additional key personnel who showed hostility towards Dr. Hart.</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2"/>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 independent evaluation of NovaTech AI projects should seek to detect any ethical misconduct.</w:t>
      </w:r>
    </w:p>
    <w:p w:rsidR="00D84F69" w:rsidRPr="00117B3D" w:rsidRDefault="00D84F69" w:rsidP="00117B3D">
      <w:pPr>
        <w:spacing w:line="360" w:lineRule="auto"/>
        <w:jc w:val="both"/>
        <w:rPr>
          <w:rFonts w:ascii="Times New Roman" w:hAnsi="Times New Roman" w:cs="Times New Roman"/>
          <w:sz w:val="24"/>
          <w:szCs w:val="24"/>
        </w:rPr>
      </w:pPr>
    </w:p>
    <w:p w:rsidR="00D84F69" w:rsidRPr="00117B3D" w:rsidRDefault="00D84F69" w:rsidP="00117B3D">
      <w:pPr>
        <w:pStyle w:val="ListParagraph"/>
        <w:numPr>
          <w:ilvl w:val="0"/>
          <w:numId w:val="2"/>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 details of the suspicious SUV should be released to the public while seeking any available witnesses.</w:t>
      </w:r>
    </w:p>
    <w:p w:rsidR="00D84F69" w:rsidRPr="00117B3D" w:rsidRDefault="00D84F69" w:rsidP="00117B3D">
      <w:pPr>
        <w:spacing w:line="360" w:lineRule="auto"/>
        <w:jc w:val="both"/>
        <w:rPr>
          <w:rFonts w:ascii="Times New Roman" w:hAnsi="Times New Roman" w:cs="Times New Roman"/>
          <w:sz w:val="24"/>
          <w:szCs w:val="24"/>
        </w:rPr>
      </w:pPr>
    </w:p>
    <w:p w:rsidR="00994EC6" w:rsidRPr="00117B3D" w:rsidRDefault="00D84F69" w:rsidP="00117B3D">
      <w:pPr>
        <w:pStyle w:val="ListParagraph"/>
        <w:numPr>
          <w:ilvl w:val="0"/>
          <w:numId w:val="2"/>
        </w:num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t>The team will provide the necessary evidence to law enforcement agencies to enable them to perform an exhaustive examination.</w:t>
      </w:r>
    </w:p>
    <w:p w:rsidR="00117B3D" w:rsidRPr="00117B3D" w:rsidRDefault="00117B3D" w:rsidP="00117B3D">
      <w:pPr>
        <w:pStyle w:val="ListParagraph"/>
        <w:spacing w:line="360" w:lineRule="auto"/>
        <w:jc w:val="both"/>
        <w:rPr>
          <w:rFonts w:ascii="Times New Roman" w:hAnsi="Times New Roman" w:cs="Times New Roman"/>
          <w:sz w:val="24"/>
          <w:szCs w:val="24"/>
        </w:rPr>
      </w:pPr>
    </w:p>
    <w:p w:rsidR="00117B3D" w:rsidRPr="00117B3D" w:rsidRDefault="00117B3D" w:rsidP="00117B3D">
      <w:pPr>
        <w:spacing w:line="360" w:lineRule="auto"/>
        <w:jc w:val="both"/>
        <w:rPr>
          <w:rFonts w:ascii="Times New Roman" w:hAnsi="Times New Roman" w:cs="Times New Roman"/>
          <w:sz w:val="24"/>
          <w:szCs w:val="24"/>
        </w:rPr>
      </w:pPr>
      <w:r w:rsidRPr="00117B3D">
        <w:rPr>
          <w:rFonts w:ascii="Times New Roman" w:hAnsi="Times New Roman" w:cs="Times New Roman"/>
          <w:sz w:val="24"/>
          <w:szCs w:val="24"/>
        </w:rPr>
        <w:br w:type="page"/>
      </w:r>
    </w:p>
    <w:p w:rsidR="00117B3D" w:rsidRPr="00117B3D" w:rsidRDefault="00117B3D" w:rsidP="00117B3D">
      <w:pPr>
        <w:pStyle w:val="Heading1"/>
        <w:spacing w:before="0" w:after="240" w:line="360" w:lineRule="auto"/>
        <w:jc w:val="both"/>
        <w:rPr>
          <w:rFonts w:ascii="Times New Roman" w:hAnsi="Times New Roman" w:cs="Times New Roman"/>
          <w:sz w:val="24"/>
          <w:szCs w:val="24"/>
          <w:lang w:val="en-US"/>
        </w:rPr>
      </w:pPr>
      <w:r w:rsidRPr="00117B3D">
        <w:rPr>
          <w:rFonts w:ascii="Times New Roman" w:hAnsi="Times New Roman" w:cs="Times New Roman"/>
          <w:sz w:val="24"/>
          <w:szCs w:val="24"/>
        </w:rPr>
        <w:t>Reference list</w:t>
      </w:r>
    </w:p>
    <w:p w:rsidR="00117B3D" w:rsidRPr="00117B3D" w:rsidRDefault="00117B3D" w:rsidP="00117B3D">
      <w:pPr>
        <w:pStyle w:val="NormalWeb"/>
        <w:spacing w:before="0" w:beforeAutospacing="0" w:after="240" w:afterAutospacing="0" w:line="360" w:lineRule="auto"/>
        <w:jc w:val="both"/>
      </w:pPr>
      <w:r w:rsidRPr="00117B3D">
        <w:t xml:space="preserve">Dudani, A. (2024). </w:t>
      </w:r>
      <w:r w:rsidRPr="00117B3D">
        <w:rPr>
          <w:i/>
          <w:iCs/>
        </w:rPr>
        <w:t>Ready or Not: Is Your Organization Prepared for the AI Copilot Era?</w:t>
      </w:r>
      <w:r w:rsidRPr="00117B3D">
        <w:t xml:space="preserve"> [online] Keypointintelligence.com. Available at: https://keypointintelligence.com/keypoint-blogs/ready-or-not-is-your-organization-prepared-for-the-ai-copilot-era [Accessed 6 Mar. 2025].</w:t>
      </w:r>
    </w:p>
    <w:p w:rsidR="00117B3D" w:rsidRPr="00117B3D" w:rsidRDefault="00117B3D" w:rsidP="00117B3D">
      <w:pPr>
        <w:pStyle w:val="NormalWeb"/>
        <w:spacing w:before="0" w:beforeAutospacing="0" w:after="240" w:afterAutospacing="0" w:line="360" w:lineRule="auto"/>
        <w:jc w:val="both"/>
      </w:pPr>
      <w:r w:rsidRPr="00117B3D">
        <w:t xml:space="preserve">Farhud, D.D. and Zokaei, S. (2021). Ethical Issues of Artificial Intelligence in Medicine and Healthcare. </w:t>
      </w:r>
      <w:r w:rsidRPr="00117B3D">
        <w:rPr>
          <w:i/>
          <w:iCs/>
        </w:rPr>
        <w:t>Iranian Journal of Public Health</w:t>
      </w:r>
      <w:r w:rsidRPr="00117B3D">
        <w:t>, [online] 50(11). doi:https://doi.org/10.18502/ijph.v50i11.7600.</w:t>
      </w:r>
    </w:p>
    <w:p w:rsidR="00117B3D" w:rsidRPr="00117B3D" w:rsidRDefault="00117B3D" w:rsidP="00117B3D">
      <w:pPr>
        <w:pStyle w:val="NormalWeb"/>
        <w:spacing w:before="0" w:beforeAutospacing="0" w:after="240" w:afterAutospacing="0" w:line="360" w:lineRule="auto"/>
        <w:jc w:val="both"/>
      </w:pPr>
      <w:r w:rsidRPr="00117B3D">
        <w:t xml:space="preserve">Hyatt, J. and Gruenglas, J. (2023). </w:t>
      </w:r>
      <w:r w:rsidRPr="00117B3D">
        <w:rPr>
          <w:i/>
          <w:iCs/>
        </w:rPr>
        <w:t>Ethical Considerations in Organizational Conflict</w:t>
      </w:r>
      <w:r w:rsidRPr="00117B3D">
        <w:t>. [online] www.intechopen.com. Available at: https://www.intechopen.com/chapters/1156266.</w:t>
      </w:r>
    </w:p>
    <w:p w:rsidR="00117B3D" w:rsidRPr="00117B3D" w:rsidRDefault="00117B3D" w:rsidP="00117B3D">
      <w:pPr>
        <w:pStyle w:val="NormalWeb"/>
        <w:spacing w:before="0" w:beforeAutospacing="0" w:after="240" w:afterAutospacing="0" w:line="360" w:lineRule="auto"/>
        <w:jc w:val="both"/>
      </w:pPr>
      <w:r w:rsidRPr="00117B3D">
        <w:t xml:space="preserve">IET (2024). </w:t>
      </w:r>
      <w:r w:rsidRPr="00117B3D">
        <w:rPr>
          <w:i/>
          <w:iCs/>
        </w:rPr>
        <w:t>Ethics in the engineering workplace</w:t>
      </w:r>
      <w:r w:rsidRPr="00117B3D">
        <w:t>. [online] Engineering &amp; Technology Jobs. Available at: https://engineering-jobs.theiet.org/article/ethics-in-the-engineering-workplace [Accessed 27 Sep. 2024].</w:t>
      </w:r>
    </w:p>
    <w:p w:rsidR="00117B3D" w:rsidRPr="00117B3D" w:rsidRDefault="00117B3D" w:rsidP="00117B3D">
      <w:pPr>
        <w:pStyle w:val="NormalWeb"/>
        <w:spacing w:before="0" w:beforeAutospacing="0" w:after="240" w:afterAutospacing="0" w:line="360" w:lineRule="auto"/>
        <w:jc w:val="both"/>
      </w:pPr>
      <w:r w:rsidRPr="00117B3D">
        <w:t xml:space="preserve">Ishengoma, N.M. (2024). We get affected too: Women’s occupational safety and health hazards in the fish processing subsector in Tanzania demystified. </w:t>
      </w:r>
      <w:r w:rsidRPr="00117B3D">
        <w:rPr>
          <w:i/>
          <w:iCs/>
        </w:rPr>
        <w:t>Heliyon</w:t>
      </w:r>
      <w:r w:rsidRPr="00117B3D">
        <w:t>, 10(4), p.e26259. doi:https://doi.org/10.1016/j.heliyon.2024.e26259.</w:t>
      </w:r>
    </w:p>
    <w:p w:rsidR="00117B3D" w:rsidRPr="00117B3D" w:rsidRDefault="00117B3D" w:rsidP="00117B3D">
      <w:pPr>
        <w:spacing w:line="360" w:lineRule="auto"/>
        <w:jc w:val="both"/>
        <w:rPr>
          <w:rFonts w:ascii="Times New Roman" w:hAnsi="Times New Roman" w:cs="Times New Roman"/>
          <w:sz w:val="24"/>
          <w:szCs w:val="24"/>
        </w:rPr>
      </w:pPr>
    </w:p>
    <w:sectPr w:rsidR="00117B3D" w:rsidRPr="00117B3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4CAF" w:rsidRDefault="00624CAF" w:rsidP="00117B3D">
      <w:pPr>
        <w:spacing w:after="0" w:line="240" w:lineRule="auto"/>
      </w:pPr>
      <w:r>
        <w:separator/>
      </w:r>
    </w:p>
  </w:endnote>
  <w:endnote w:type="continuationSeparator" w:id="0">
    <w:p w:rsidR="00624CAF" w:rsidRDefault="00624CAF" w:rsidP="00117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119788"/>
      <w:docPartObj>
        <w:docPartGallery w:val="Page Numbers (Bottom of Page)"/>
        <w:docPartUnique/>
      </w:docPartObj>
    </w:sdtPr>
    <w:sdtEndPr>
      <w:rPr>
        <w:color w:val="7F7F7F" w:themeColor="background1" w:themeShade="7F"/>
        <w:spacing w:val="60"/>
      </w:rPr>
    </w:sdtEndPr>
    <w:sdtContent>
      <w:p w:rsidR="00117B3D" w:rsidRDefault="00117B3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24CAF" w:rsidRPr="00624CAF">
          <w:rPr>
            <w:b/>
            <w:bCs/>
            <w:noProof/>
          </w:rPr>
          <w:t>1</w:t>
        </w:r>
        <w:r>
          <w:rPr>
            <w:b/>
            <w:bCs/>
            <w:noProof/>
          </w:rPr>
          <w:fldChar w:fldCharType="end"/>
        </w:r>
        <w:r>
          <w:rPr>
            <w:b/>
            <w:bCs/>
          </w:rPr>
          <w:t xml:space="preserve"> | </w:t>
        </w:r>
        <w:r>
          <w:rPr>
            <w:color w:val="7F7F7F" w:themeColor="background1" w:themeShade="7F"/>
            <w:spacing w:val="60"/>
          </w:rPr>
          <w:t>Page</w:t>
        </w:r>
      </w:p>
    </w:sdtContent>
  </w:sdt>
  <w:p w:rsidR="00117B3D" w:rsidRDefault="00117B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4CAF" w:rsidRDefault="00624CAF" w:rsidP="00117B3D">
      <w:pPr>
        <w:spacing w:after="0" w:line="240" w:lineRule="auto"/>
      </w:pPr>
      <w:r>
        <w:separator/>
      </w:r>
    </w:p>
  </w:footnote>
  <w:footnote w:type="continuationSeparator" w:id="0">
    <w:p w:rsidR="00624CAF" w:rsidRDefault="00624CAF" w:rsidP="00117B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BB476C"/>
    <w:multiLevelType w:val="hybridMultilevel"/>
    <w:tmpl w:val="698A2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4B3E84"/>
    <w:multiLevelType w:val="hybridMultilevel"/>
    <w:tmpl w:val="46883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336"/>
    <w:rsid w:val="00117B3D"/>
    <w:rsid w:val="003238EE"/>
    <w:rsid w:val="003B56DA"/>
    <w:rsid w:val="00612F1E"/>
    <w:rsid w:val="00624CAF"/>
    <w:rsid w:val="007629F0"/>
    <w:rsid w:val="008F3336"/>
    <w:rsid w:val="00994EC6"/>
    <w:rsid w:val="00A7205D"/>
    <w:rsid w:val="00B363DB"/>
    <w:rsid w:val="00C2320D"/>
    <w:rsid w:val="00D84F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E8FDBD-5A1F-4802-AEC2-C5DD1B0B0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994EC6"/>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994E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EC6"/>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994EC6"/>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D84F69"/>
    <w:pPr>
      <w:ind w:left="720"/>
      <w:contextualSpacing/>
    </w:pPr>
  </w:style>
  <w:style w:type="paragraph" w:styleId="NormalWeb">
    <w:name w:val="Normal (Web)"/>
    <w:basedOn w:val="Normal"/>
    <w:uiPriority w:val="99"/>
    <w:semiHidden/>
    <w:unhideWhenUsed/>
    <w:rsid w:val="00117B3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17B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B3D"/>
    <w:rPr>
      <w:lang w:val="en-GB"/>
    </w:rPr>
  </w:style>
  <w:style w:type="paragraph" w:styleId="Footer">
    <w:name w:val="footer"/>
    <w:basedOn w:val="Normal"/>
    <w:link w:val="FooterChar"/>
    <w:uiPriority w:val="99"/>
    <w:unhideWhenUsed/>
    <w:rsid w:val="00117B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B3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617529">
      <w:bodyDiv w:val="1"/>
      <w:marLeft w:val="0"/>
      <w:marRight w:val="0"/>
      <w:marTop w:val="0"/>
      <w:marBottom w:val="0"/>
      <w:divBdr>
        <w:top w:val="none" w:sz="0" w:space="0" w:color="auto"/>
        <w:left w:val="none" w:sz="0" w:space="0" w:color="auto"/>
        <w:bottom w:val="none" w:sz="0" w:space="0" w:color="auto"/>
        <w:right w:val="none" w:sz="0" w:space="0" w:color="auto"/>
      </w:divBdr>
    </w:div>
    <w:div w:id="1080911038">
      <w:bodyDiv w:val="1"/>
      <w:marLeft w:val="0"/>
      <w:marRight w:val="0"/>
      <w:marTop w:val="0"/>
      <w:marBottom w:val="0"/>
      <w:divBdr>
        <w:top w:val="none" w:sz="0" w:space="0" w:color="auto"/>
        <w:left w:val="none" w:sz="0" w:space="0" w:color="auto"/>
        <w:bottom w:val="none" w:sz="0" w:space="0" w:color="auto"/>
        <w:right w:val="none" w:sz="0" w:space="0" w:color="auto"/>
      </w:divBdr>
    </w:div>
    <w:div w:id="1239243801">
      <w:bodyDiv w:val="1"/>
      <w:marLeft w:val="0"/>
      <w:marRight w:val="0"/>
      <w:marTop w:val="0"/>
      <w:marBottom w:val="0"/>
      <w:divBdr>
        <w:top w:val="none" w:sz="0" w:space="0" w:color="auto"/>
        <w:left w:val="none" w:sz="0" w:space="0" w:color="auto"/>
        <w:bottom w:val="none" w:sz="0" w:space="0" w:color="auto"/>
        <w:right w:val="none" w:sz="0" w:space="0" w:color="auto"/>
      </w:divBdr>
    </w:div>
    <w:div w:id="1527137294">
      <w:bodyDiv w:val="1"/>
      <w:marLeft w:val="0"/>
      <w:marRight w:val="0"/>
      <w:marTop w:val="0"/>
      <w:marBottom w:val="0"/>
      <w:divBdr>
        <w:top w:val="none" w:sz="0" w:space="0" w:color="auto"/>
        <w:left w:val="none" w:sz="0" w:space="0" w:color="auto"/>
        <w:bottom w:val="none" w:sz="0" w:space="0" w:color="auto"/>
        <w:right w:val="none" w:sz="0" w:space="0" w:color="auto"/>
      </w:divBdr>
      <w:divsChild>
        <w:div w:id="755788072">
          <w:marLeft w:val="0"/>
          <w:marRight w:val="0"/>
          <w:marTop w:val="0"/>
          <w:marBottom w:val="0"/>
          <w:divBdr>
            <w:top w:val="none" w:sz="0" w:space="0" w:color="auto"/>
            <w:left w:val="none" w:sz="0" w:space="0" w:color="auto"/>
            <w:bottom w:val="none" w:sz="0" w:space="0" w:color="auto"/>
            <w:right w:val="none" w:sz="0" w:space="0" w:color="auto"/>
          </w:divBdr>
        </w:div>
      </w:divsChild>
    </w:div>
    <w:div w:id="1602570367">
      <w:bodyDiv w:val="1"/>
      <w:marLeft w:val="0"/>
      <w:marRight w:val="0"/>
      <w:marTop w:val="0"/>
      <w:marBottom w:val="0"/>
      <w:divBdr>
        <w:top w:val="none" w:sz="0" w:space="0" w:color="auto"/>
        <w:left w:val="none" w:sz="0" w:space="0" w:color="auto"/>
        <w:bottom w:val="none" w:sz="0" w:space="0" w:color="auto"/>
        <w:right w:val="none" w:sz="0" w:space="0" w:color="auto"/>
      </w:divBdr>
    </w:div>
    <w:div w:id="207901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1002</Words>
  <Characters>5714</Characters>
  <Application>Microsoft Office Word</Application>
  <DocSecurity>0</DocSecurity>
  <Lines>47</Lines>
  <Paragraphs>13</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Executive Summary</vt:lpstr>
      <vt:lpstr>Background</vt:lpstr>
      <vt:lpstr>Investigation and Evidence Analysis</vt:lpstr>
      <vt:lpstr>Theories and Solutions</vt:lpstr>
      <vt:lpstr>    Multiple explanations stem from the available data points:</vt:lpstr>
      <vt:lpstr>Recommendations</vt:lpstr>
    </vt:vector>
  </TitlesOfParts>
  <Company/>
  <LinksUpToDate>false</LinksUpToDate>
  <CharactersWithSpaces>6703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Sambul</dc:creator>
  <cp:keywords/>
  <dc:description/>
  <cp:lastModifiedBy>Sambul</cp:lastModifiedBy>
  <cp:revision>3</cp:revision>
  <dcterms:created xsi:type="dcterms:W3CDTF">2025-03-06T15:36:00Z</dcterms:created>
  <dcterms:modified xsi:type="dcterms:W3CDTF">2025-03-06T15:53:00Z</dcterms:modified>
</cp:coreProperties>
</file>