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DDAD7C" w14:textId="0042C0CB" w:rsidR="00F2772E" w:rsidRPr="00F2772E" w:rsidRDefault="00F2772E" w:rsidP="00F2772E">
      <w:pPr>
        <w:jc w:val="both"/>
        <w:rPr>
          <w:rFonts w:eastAsiaTheme="minorEastAsia"/>
          <w:kern w:val="2"/>
          <w:lang w:eastAsia="zh-CN"/>
          <w14:ligatures w14:val="standardContextual"/>
        </w:rPr>
      </w:pPr>
      <w:r w:rsidRPr="00F2772E">
        <w:rPr>
          <w:rFonts w:eastAsiaTheme="minorEastAsia"/>
          <w:noProof/>
          <w:kern w:val="2"/>
          <w:lang w:eastAsia="zh-CN"/>
          <w14:ligatures w14:val="standardContextual"/>
        </w:rPr>
        <w:drawing>
          <wp:anchor distT="0" distB="0" distL="114300" distR="114300" simplePos="0" relativeHeight="251659264" behindDoc="1" locked="0" layoutInCell="1" allowOverlap="1" wp14:anchorId="441A61AD" wp14:editId="0E384CEE">
            <wp:simplePos x="0" y="0"/>
            <wp:positionH relativeFrom="margin">
              <wp:posOffset>857250</wp:posOffset>
            </wp:positionH>
            <wp:positionV relativeFrom="paragraph">
              <wp:posOffset>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065554C7" w14:textId="77777777" w:rsidR="00F2772E" w:rsidRPr="00F2772E" w:rsidRDefault="00F2772E" w:rsidP="00F2772E">
      <w:pPr>
        <w:jc w:val="both"/>
        <w:rPr>
          <w:rFonts w:eastAsiaTheme="minorEastAsia"/>
          <w:kern w:val="2"/>
          <w:lang w:eastAsia="zh-CN"/>
          <w14:ligatures w14:val="standardContextual"/>
        </w:rPr>
      </w:pPr>
    </w:p>
    <w:p w14:paraId="12A20AE5" w14:textId="77777777" w:rsidR="00F2772E" w:rsidRPr="00F2772E" w:rsidRDefault="00F2772E" w:rsidP="00F2772E">
      <w:pPr>
        <w:jc w:val="both"/>
        <w:rPr>
          <w:rFonts w:eastAsiaTheme="minorEastAsia"/>
          <w:kern w:val="2"/>
          <w:lang w:eastAsia="zh-CN"/>
          <w14:ligatures w14:val="standardContextual"/>
        </w:rPr>
      </w:pPr>
    </w:p>
    <w:p w14:paraId="14EC2288" w14:textId="77777777" w:rsidR="00DD04E1" w:rsidRDefault="00DD04E1" w:rsidP="00DD04E1">
      <w:pPr>
        <w:rPr>
          <w:lang w:eastAsia="zh-CN"/>
        </w:rPr>
      </w:pPr>
    </w:p>
    <w:p w14:paraId="45D1077D" w14:textId="4FCD6017" w:rsidR="00F2772E" w:rsidRPr="00F2772E" w:rsidRDefault="00F2772E" w:rsidP="005C5D91">
      <w:pPr>
        <w:ind w:right="1229"/>
        <w:jc w:val="center"/>
        <w:rPr>
          <w:rFonts w:eastAsiaTheme="minorEastAsia" w:cs="Arial"/>
          <w:kern w:val="2"/>
          <w:sz w:val="60"/>
          <w:szCs w:val="60"/>
          <w:lang w:eastAsia="zh-CN"/>
          <w14:ligatures w14:val="standardContextual"/>
        </w:rPr>
      </w:pPr>
      <w:r w:rsidRPr="00F2772E">
        <w:rPr>
          <w:rFonts w:eastAsiaTheme="minorEastAsia" w:cs="Arial"/>
          <w:kern w:val="2"/>
          <w:sz w:val="60"/>
          <w:szCs w:val="60"/>
          <w:lang w:eastAsia="zh-CN"/>
          <w14:ligatures w14:val="standardContextual"/>
        </w:rPr>
        <w:t>Institute of Inner-City Learning Birmingham Campus</w:t>
      </w:r>
    </w:p>
    <w:p w14:paraId="7C2B6300" w14:textId="2781E6B8" w:rsidR="00DD04E1" w:rsidRPr="00F2772E" w:rsidRDefault="00F2772E" w:rsidP="005C5D91">
      <w:pPr>
        <w:spacing w:after="360"/>
        <w:jc w:val="center"/>
        <w:rPr>
          <w:rFonts w:eastAsiaTheme="minorEastAsia" w:cs="Arial"/>
          <w:kern w:val="2"/>
          <w:sz w:val="60"/>
          <w:szCs w:val="60"/>
          <w:lang w:eastAsia="zh-CN"/>
          <w14:ligatures w14:val="standardContextual"/>
        </w:rPr>
      </w:pPr>
      <w:r w:rsidRPr="00F2772E">
        <w:rPr>
          <w:rFonts w:eastAsiaTheme="minorEastAsia" w:cs="Arial"/>
          <w:kern w:val="2"/>
          <w:sz w:val="60"/>
          <w:szCs w:val="60"/>
          <w:lang w:eastAsia="zh-CN"/>
          <w14:ligatures w14:val="standardContextual"/>
        </w:rPr>
        <w:t>BSc (Hons) Health and Social Care</w:t>
      </w:r>
    </w:p>
    <w:p w14:paraId="5F0C91D0" w14:textId="4CB3864A" w:rsidR="00DD04E1" w:rsidRDefault="00DD04E1" w:rsidP="00DD04E1">
      <w:pPr>
        <w:rPr>
          <w:rFonts w:eastAsiaTheme="minorEastAsia" w:cs="Arial"/>
          <w:kern w:val="2"/>
          <w:sz w:val="70"/>
          <w:szCs w:val="70"/>
          <w:lang w:eastAsia="zh-CN"/>
          <w14:ligatures w14:val="standardContextual"/>
        </w:rPr>
      </w:pPr>
    </w:p>
    <w:p w14:paraId="6CD086F7" w14:textId="16D6AAF8" w:rsidR="005C5D91" w:rsidRPr="00DD04E1" w:rsidRDefault="005C5D91" w:rsidP="005C5D91">
      <w:pPr>
        <w:spacing w:line="259" w:lineRule="auto"/>
        <w:rPr>
          <w:lang w:eastAsia="zh-CN"/>
        </w:rPr>
      </w:pPr>
      <w:r>
        <w:rPr>
          <w:lang w:eastAsia="zh-CN"/>
        </w:rPr>
        <w:br w:type="page"/>
      </w:r>
    </w:p>
    <w:p w14:paraId="1965123C" w14:textId="77777777" w:rsidR="00F2772E" w:rsidRPr="00F2772E" w:rsidRDefault="00F2772E" w:rsidP="00F2772E">
      <w:pPr>
        <w:jc w:val="both"/>
        <w:rPr>
          <w:rFonts w:eastAsia="Times New Roman" w:cs="Arial"/>
          <w:b/>
          <w:kern w:val="2"/>
          <w:sz w:val="28"/>
          <w:szCs w:val="28"/>
          <w:lang w:eastAsia="zh-CN"/>
          <w14:ligatures w14:val="standardContextual"/>
        </w:rPr>
      </w:pPr>
      <w:r w:rsidRPr="00F2772E">
        <w:rPr>
          <w:rFonts w:eastAsia="Times New Roman" w:cs="Arial"/>
          <w:b/>
          <w:kern w:val="2"/>
          <w:sz w:val="28"/>
          <w:szCs w:val="28"/>
          <w:lang w:eastAsia="zh-CN"/>
          <w14:ligatures w14:val="standardContextual"/>
        </w:rPr>
        <w:lastRenderedPageBreak/>
        <w:t>DECLARATION</w:t>
      </w:r>
    </w:p>
    <w:p w14:paraId="55793820" w14:textId="77777777" w:rsidR="00F2772E" w:rsidRPr="00F2772E" w:rsidRDefault="00F2772E" w:rsidP="00C84853">
      <w:pPr>
        <w:spacing w:after="120"/>
        <w:jc w:val="both"/>
        <w:rPr>
          <w:rFonts w:eastAsia="Times New Roman" w:cs="Arial"/>
          <w:kern w:val="2"/>
          <w:lang w:eastAsia="zh-CN"/>
          <w14:ligatures w14:val="standardContextual"/>
        </w:rPr>
      </w:pPr>
      <w:r w:rsidRPr="00F2772E">
        <w:rPr>
          <w:rFonts w:eastAsia="Times New Roman" w:cs="Arial"/>
          <w:kern w:val="2"/>
          <w:lang w:eastAsia="zh-CN"/>
          <w14:ligatures w14:val="standardContextual"/>
        </w:rPr>
        <w:t>This work has not previously been accepted in substance for any degree and is not being concurrently submitted in candidature for any degree</w:t>
      </w:r>
    </w:p>
    <w:p w14:paraId="266B0389" w14:textId="196291B0" w:rsidR="00F2772E" w:rsidRPr="00F2772E" w:rsidRDefault="00F2772E" w:rsidP="00C84853">
      <w:pPr>
        <w:spacing w:after="120"/>
        <w:jc w:val="both"/>
        <w:rPr>
          <w:rFonts w:eastAsia="Times New Roman" w:cs="Arial"/>
          <w:kern w:val="2"/>
          <w:lang w:eastAsia="zh-CN"/>
          <w14:ligatures w14:val="standardContextual"/>
        </w:rPr>
      </w:pPr>
      <w:r w:rsidRPr="00F2772E">
        <w:rPr>
          <w:rFonts w:eastAsia="Times New Roman" w:cs="Arial"/>
          <w:kern w:val="2"/>
          <w:lang w:eastAsia="zh-CN"/>
          <w14:ligatures w14:val="standardContextual"/>
        </w:rPr>
        <w:t>Signed…</w:t>
      </w:r>
      <w:r w:rsidR="00065D6D">
        <w:rPr>
          <w:rFonts w:eastAsia="Times New Roman" w:cs="Arial"/>
          <w:kern w:val="2"/>
          <w:lang w:eastAsia="zh-CN"/>
          <w14:ligatures w14:val="standardContextual"/>
        </w:rPr>
        <w:t>Farha Bano</w:t>
      </w:r>
      <w:r w:rsidRPr="00F2772E">
        <w:rPr>
          <w:rFonts w:eastAsia="Times New Roman" w:cs="Arial"/>
          <w:kern w:val="2"/>
          <w:lang w:eastAsia="zh-CN"/>
          <w14:ligatures w14:val="standardContextual"/>
        </w:rPr>
        <w:t>…………………………………………</w:t>
      </w:r>
    </w:p>
    <w:p w14:paraId="7273656D" w14:textId="2BA116FA" w:rsidR="00F2772E" w:rsidRPr="00F2772E" w:rsidRDefault="00F2772E" w:rsidP="00C84853">
      <w:pPr>
        <w:spacing w:after="120"/>
        <w:jc w:val="both"/>
        <w:rPr>
          <w:rFonts w:eastAsia="Times New Roman" w:cs="Arial"/>
          <w:kern w:val="2"/>
          <w:lang w:eastAsia="zh-CN"/>
          <w14:ligatures w14:val="standardContextual"/>
        </w:rPr>
      </w:pPr>
      <w:r w:rsidRPr="00F2772E">
        <w:rPr>
          <w:rFonts w:eastAsia="Times New Roman" w:cs="Arial"/>
          <w:kern w:val="2"/>
          <w:lang w:eastAsia="zh-CN"/>
          <w14:ligatures w14:val="standardContextual"/>
        </w:rPr>
        <w:t>Date…</w:t>
      </w:r>
      <w:r w:rsidR="00271A8A">
        <w:rPr>
          <w:rFonts w:eastAsia="Times New Roman" w:cs="Arial"/>
          <w:kern w:val="2"/>
          <w:lang w:eastAsia="zh-CN"/>
          <w14:ligatures w14:val="standardContextual"/>
        </w:rPr>
        <w:t>24/07/2026</w:t>
      </w:r>
      <w:r w:rsidRPr="00F2772E">
        <w:rPr>
          <w:rFonts w:eastAsia="Times New Roman" w:cs="Arial"/>
          <w:kern w:val="2"/>
          <w:lang w:eastAsia="zh-CN"/>
          <w14:ligatures w14:val="standardContextual"/>
        </w:rPr>
        <w:t>……………………………………………</w:t>
      </w:r>
    </w:p>
    <w:p w14:paraId="5006EB73" w14:textId="77777777" w:rsidR="00F2772E" w:rsidRPr="00F2772E" w:rsidRDefault="00F2772E" w:rsidP="00C84853">
      <w:pPr>
        <w:spacing w:after="120"/>
        <w:jc w:val="both"/>
        <w:rPr>
          <w:rFonts w:eastAsia="Times New Roman" w:cs="Arial"/>
          <w:bCs/>
          <w:kern w:val="32"/>
          <w:lang w:eastAsia="zh-CN"/>
          <w14:ligatures w14:val="standardContextual"/>
        </w:rPr>
      </w:pPr>
      <w:r w:rsidRPr="00F2772E">
        <w:rPr>
          <w:rFonts w:eastAsia="Times New Roman" w:cs="Arial"/>
          <w:b/>
          <w:kern w:val="2"/>
          <w:lang w:eastAsia="zh-CN"/>
          <w14:ligatures w14:val="standardContextual"/>
        </w:rPr>
        <w:t xml:space="preserve">STATEMENT 1 </w:t>
      </w:r>
    </w:p>
    <w:p w14:paraId="34838780" w14:textId="77777777" w:rsidR="00F2772E" w:rsidRPr="00F2772E" w:rsidRDefault="00F2772E" w:rsidP="00C84853">
      <w:pPr>
        <w:spacing w:after="120"/>
        <w:jc w:val="both"/>
        <w:rPr>
          <w:rFonts w:eastAsia="Times New Roman" w:cs="Arial"/>
          <w:kern w:val="2"/>
          <w:lang w:eastAsia="zh-CN"/>
          <w14:ligatures w14:val="standardContextual"/>
        </w:rPr>
      </w:pPr>
      <w:r w:rsidRPr="00F2772E">
        <w:rPr>
          <w:rFonts w:eastAsia="Times New Roman" w:cs="Arial"/>
          <w:kern w:val="2"/>
          <w:lang w:eastAsia="zh-CN"/>
          <w14:ligatures w14:val="standardContextual"/>
        </w:rPr>
        <w:t>This dissertation is being submitted in partial fulfilment of the requirements for the degree of BSc.</w:t>
      </w:r>
    </w:p>
    <w:p w14:paraId="34F2027B" w14:textId="60083E5B" w:rsidR="00F2772E" w:rsidRPr="00F2772E" w:rsidRDefault="00F2772E" w:rsidP="00C84853">
      <w:pPr>
        <w:spacing w:after="120"/>
        <w:jc w:val="both"/>
        <w:rPr>
          <w:rFonts w:eastAsia="Times New Roman" w:cs="Arial"/>
          <w:kern w:val="2"/>
          <w:lang w:eastAsia="zh-CN"/>
          <w14:ligatures w14:val="standardContextual"/>
        </w:rPr>
      </w:pPr>
      <w:r w:rsidRPr="00F2772E">
        <w:rPr>
          <w:rFonts w:eastAsia="Times New Roman" w:cs="Arial"/>
          <w:kern w:val="2"/>
          <w:lang w:eastAsia="zh-CN"/>
          <w14:ligatures w14:val="standardContextual"/>
        </w:rPr>
        <w:t>Signed…………………………</w:t>
      </w:r>
      <w:r w:rsidR="00065D6D">
        <w:rPr>
          <w:rFonts w:eastAsia="Times New Roman" w:cs="Arial"/>
          <w:kern w:val="2"/>
          <w:lang w:eastAsia="zh-CN"/>
          <w14:ligatures w14:val="standardContextual"/>
        </w:rPr>
        <w:t>Farha Bano</w:t>
      </w:r>
      <w:r w:rsidRPr="00F2772E">
        <w:rPr>
          <w:rFonts w:eastAsia="Times New Roman" w:cs="Arial"/>
          <w:kern w:val="2"/>
          <w:lang w:eastAsia="zh-CN"/>
          <w14:ligatures w14:val="standardContextual"/>
        </w:rPr>
        <w:t xml:space="preserve">…………………. </w:t>
      </w:r>
    </w:p>
    <w:p w14:paraId="4355FF60" w14:textId="11AE528C" w:rsidR="00F2772E" w:rsidRPr="00F2772E" w:rsidRDefault="00F2772E" w:rsidP="00C84853">
      <w:pPr>
        <w:spacing w:after="120"/>
        <w:jc w:val="both"/>
        <w:rPr>
          <w:rFonts w:eastAsia="Times New Roman" w:cs="Arial"/>
          <w:kern w:val="2"/>
          <w:lang w:eastAsia="zh-CN"/>
          <w14:ligatures w14:val="standardContextual"/>
        </w:rPr>
      </w:pPr>
      <w:r w:rsidRPr="00F2772E">
        <w:rPr>
          <w:rFonts w:eastAsia="Times New Roman" w:cs="Arial"/>
          <w:kern w:val="2"/>
          <w:lang w:eastAsia="zh-CN"/>
          <w14:ligatures w14:val="standardContextual"/>
        </w:rPr>
        <w:t>Date……</w:t>
      </w:r>
      <w:r w:rsidR="00271A8A">
        <w:rPr>
          <w:rFonts w:eastAsia="Times New Roman" w:cs="Arial"/>
          <w:kern w:val="2"/>
          <w:lang w:eastAsia="zh-CN"/>
          <w14:ligatures w14:val="standardContextual"/>
        </w:rPr>
        <w:t>24/07/2026</w:t>
      </w:r>
      <w:r w:rsidRPr="00F2772E">
        <w:rPr>
          <w:rFonts w:eastAsia="Times New Roman" w:cs="Arial"/>
          <w:kern w:val="2"/>
          <w:lang w:eastAsia="zh-CN"/>
          <w14:ligatures w14:val="standardContextual"/>
        </w:rPr>
        <w:t>…………………………………………</w:t>
      </w:r>
    </w:p>
    <w:p w14:paraId="5532E5C8" w14:textId="77777777" w:rsidR="00F2772E" w:rsidRPr="00F2772E" w:rsidRDefault="00F2772E" w:rsidP="00C84853">
      <w:pPr>
        <w:spacing w:after="120"/>
        <w:jc w:val="both"/>
        <w:rPr>
          <w:rFonts w:eastAsia="Times New Roman" w:cs="Arial"/>
          <w:kern w:val="2"/>
          <w:lang w:eastAsia="zh-CN"/>
          <w14:ligatures w14:val="standardContextual"/>
        </w:rPr>
      </w:pPr>
      <w:r w:rsidRPr="00F2772E">
        <w:rPr>
          <w:rFonts w:eastAsia="Times New Roman" w:cs="Arial"/>
          <w:b/>
          <w:kern w:val="2"/>
          <w:lang w:eastAsia="zh-CN"/>
          <w14:ligatures w14:val="standardContextual"/>
        </w:rPr>
        <w:t>STATEMENT 2</w:t>
      </w:r>
    </w:p>
    <w:p w14:paraId="1CA616AE" w14:textId="77777777" w:rsidR="00F2772E" w:rsidRPr="00F2772E" w:rsidRDefault="00F2772E" w:rsidP="00C84853">
      <w:pPr>
        <w:spacing w:after="120"/>
        <w:jc w:val="both"/>
        <w:rPr>
          <w:rFonts w:eastAsia="Times New Roman" w:cs="Arial"/>
          <w:kern w:val="2"/>
          <w:lang w:eastAsia="zh-CN"/>
          <w14:ligatures w14:val="standardContextual"/>
        </w:rPr>
      </w:pPr>
      <w:r w:rsidRPr="00F2772E">
        <w:rPr>
          <w:rFonts w:eastAsia="Times New Roman" w:cs="Arial"/>
          <w:kern w:val="2"/>
          <w:lang w:eastAsia="zh-CN"/>
          <w14:ligatures w14:val="standardContextual"/>
        </w:rPr>
        <w:t>This dissertation is the result of my own independent work/investigation, except where otherwise stated. Other sources are acknowledged by footnotes giving explicit references.  A bibliography is appended.</w:t>
      </w:r>
    </w:p>
    <w:p w14:paraId="2AC0CFB4" w14:textId="14B100D1" w:rsidR="00F2772E" w:rsidRPr="00F2772E" w:rsidRDefault="00F2772E" w:rsidP="00C84853">
      <w:pPr>
        <w:spacing w:after="120"/>
        <w:jc w:val="both"/>
        <w:rPr>
          <w:rFonts w:eastAsia="Times New Roman" w:cs="Arial"/>
          <w:kern w:val="2"/>
          <w:lang w:eastAsia="zh-CN"/>
          <w14:ligatures w14:val="standardContextual"/>
        </w:rPr>
      </w:pPr>
      <w:r w:rsidRPr="00F2772E">
        <w:rPr>
          <w:rFonts w:eastAsia="Times New Roman" w:cs="Arial"/>
          <w:kern w:val="2"/>
          <w:lang w:eastAsia="zh-CN"/>
          <w14:ligatures w14:val="standardContextual"/>
        </w:rPr>
        <w:t>Signed…………</w:t>
      </w:r>
      <w:r w:rsidR="00065D6D">
        <w:rPr>
          <w:rFonts w:eastAsia="Times New Roman" w:cs="Arial"/>
          <w:kern w:val="2"/>
          <w:lang w:eastAsia="zh-CN"/>
          <w14:ligatures w14:val="standardContextual"/>
        </w:rPr>
        <w:t>Farha Bano</w:t>
      </w:r>
      <w:r w:rsidRPr="00F2772E">
        <w:rPr>
          <w:rFonts w:eastAsia="Times New Roman" w:cs="Arial"/>
          <w:kern w:val="2"/>
          <w:lang w:eastAsia="zh-CN"/>
          <w14:ligatures w14:val="standardContextual"/>
        </w:rPr>
        <w:t>…………………………………</w:t>
      </w:r>
    </w:p>
    <w:p w14:paraId="41ECF299" w14:textId="7C3D5260" w:rsidR="00F2772E" w:rsidRPr="00F2772E" w:rsidRDefault="00F2772E" w:rsidP="00C84853">
      <w:pPr>
        <w:spacing w:after="120"/>
        <w:jc w:val="both"/>
        <w:rPr>
          <w:rFonts w:eastAsia="Times New Roman" w:cs="Arial"/>
          <w:kern w:val="2"/>
          <w:lang w:eastAsia="zh-CN"/>
          <w14:ligatures w14:val="standardContextual"/>
        </w:rPr>
      </w:pPr>
      <w:r w:rsidRPr="00F2772E">
        <w:rPr>
          <w:rFonts w:eastAsia="Times New Roman" w:cs="Arial"/>
          <w:kern w:val="2"/>
          <w:lang w:eastAsia="zh-CN"/>
          <w14:ligatures w14:val="standardContextual"/>
        </w:rPr>
        <w:t>Date…………</w:t>
      </w:r>
      <w:r w:rsidR="00271A8A">
        <w:rPr>
          <w:rFonts w:eastAsia="Times New Roman" w:cs="Arial"/>
          <w:kern w:val="2"/>
          <w:lang w:eastAsia="zh-CN"/>
          <w14:ligatures w14:val="standardContextual"/>
        </w:rPr>
        <w:t>24/07/2026</w:t>
      </w:r>
      <w:r w:rsidRPr="00F2772E">
        <w:rPr>
          <w:rFonts w:eastAsia="Times New Roman" w:cs="Arial"/>
          <w:kern w:val="2"/>
          <w:lang w:eastAsia="zh-CN"/>
          <w14:ligatures w14:val="standardContextual"/>
        </w:rPr>
        <w:t xml:space="preserve">…………………………………… </w:t>
      </w:r>
    </w:p>
    <w:p w14:paraId="3A23B8FD" w14:textId="77777777" w:rsidR="00F2772E" w:rsidRPr="00F2772E" w:rsidRDefault="00F2772E" w:rsidP="00C84853">
      <w:pPr>
        <w:spacing w:after="120"/>
        <w:jc w:val="both"/>
        <w:rPr>
          <w:rFonts w:eastAsia="Times New Roman" w:cs="Arial"/>
          <w:kern w:val="2"/>
          <w:lang w:eastAsia="zh-CN"/>
          <w14:ligatures w14:val="standardContextual"/>
        </w:rPr>
      </w:pPr>
      <w:r w:rsidRPr="00F2772E">
        <w:rPr>
          <w:rFonts w:eastAsia="Times New Roman" w:cs="Arial"/>
          <w:b/>
          <w:kern w:val="2"/>
          <w:lang w:eastAsia="zh-CN"/>
          <w14:ligatures w14:val="standardContextual"/>
        </w:rPr>
        <w:t>STATEMENT 3</w:t>
      </w:r>
    </w:p>
    <w:p w14:paraId="077CA0D9" w14:textId="77777777" w:rsidR="00F2772E" w:rsidRPr="00F2772E" w:rsidRDefault="00F2772E" w:rsidP="00C84853">
      <w:pPr>
        <w:spacing w:after="120"/>
        <w:jc w:val="both"/>
        <w:rPr>
          <w:rFonts w:eastAsia="Times New Roman" w:cs="Arial"/>
          <w:kern w:val="2"/>
          <w:lang w:eastAsia="zh-CN"/>
          <w14:ligatures w14:val="standardContextual"/>
        </w:rPr>
      </w:pPr>
      <w:r w:rsidRPr="00F2772E">
        <w:rPr>
          <w:rFonts w:eastAsia="Times New Roman" w:cs="Arial"/>
          <w:kern w:val="2"/>
          <w:lang w:eastAsia="zh-CN"/>
          <w14:ligatures w14:val="standardContextual"/>
        </w:rPr>
        <w:t>I hereby give consent for my dissertation, if accepted, to be available for photocopying and for interlibrary loan, and for the title and summary to be made available to outside organisations.</w:t>
      </w:r>
    </w:p>
    <w:p w14:paraId="53335DA0" w14:textId="6C7DF688" w:rsidR="00F2772E" w:rsidRPr="00F2772E" w:rsidRDefault="00F2772E" w:rsidP="00C84853">
      <w:pPr>
        <w:spacing w:after="120"/>
        <w:jc w:val="both"/>
        <w:rPr>
          <w:rFonts w:eastAsia="Times New Roman" w:cs="Arial"/>
          <w:kern w:val="2"/>
          <w:lang w:eastAsia="zh-CN"/>
          <w14:ligatures w14:val="standardContextual"/>
        </w:rPr>
      </w:pPr>
      <w:r w:rsidRPr="00F2772E">
        <w:rPr>
          <w:rFonts w:eastAsia="Times New Roman" w:cs="Arial"/>
          <w:kern w:val="2"/>
          <w:lang w:eastAsia="zh-CN"/>
          <w14:ligatures w14:val="standardContextual"/>
        </w:rPr>
        <w:t>Signed…………</w:t>
      </w:r>
      <w:r w:rsidR="00065D6D">
        <w:rPr>
          <w:rFonts w:eastAsia="Times New Roman" w:cs="Arial"/>
          <w:kern w:val="2"/>
          <w:lang w:eastAsia="zh-CN"/>
          <w14:ligatures w14:val="standardContextual"/>
        </w:rPr>
        <w:t>Farha Bano</w:t>
      </w:r>
      <w:r w:rsidRPr="00F2772E">
        <w:rPr>
          <w:rFonts w:eastAsia="Times New Roman" w:cs="Arial"/>
          <w:kern w:val="2"/>
          <w:lang w:eastAsia="zh-CN"/>
          <w14:ligatures w14:val="standardContextual"/>
        </w:rPr>
        <w:t>……………………………………</w:t>
      </w:r>
    </w:p>
    <w:p w14:paraId="749BB730" w14:textId="596C894D" w:rsidR="00F2772E" w:rsidRPr="00F2772E" w:rsidRDefault="00F2772E" w:rsidP="00C8485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120"/>
        <w:jc w:val="both"/>
        <w:rPr>
          <w:rFonts w:eastAsia="Times New Roman" w:cs="Arial"/>
          <w:kern w:val="2"/>
          <w:lang w:eastAsia="zh-CN"/>
          <w14:ligatures w14:val="standardContextual"/>
        </w:rPr>
      </w:pPr>
      <w:r w:rsidRPr="00F2772E">
        <w:rPr>
          <w:rFonts w:eastAsia="Times New Roman" w:cs="Arial"/>
          <w:kern w:val="2"/>
          <w:lang w:eastAsia="zh-CN"/>
          <w14:ligatures w14:val="standardContextual"/>
        </w:rPr>
        <w:t>Date………</w:t>
      </w:r>
      <w:r w:rsidR="00271A8A">
        <w:rPr>
          <w:rFonts w:eastAsia="Times New Roman" w:cs="Arial"/>
          <w:kern w:val="2"/>
          <w:lang w:eastAsia="zh-CN"/>
          <w14:ligatures w14:val="standardContextual"/>
        </w:rPr>
        <w:t>24/07/2026</w:t>
      </w:r>
      <w:r w:rsidRPr="00F2772E">
        <w:rPr>
          <w:rFonts w:eastAsia="Times New Roman" w:cs="Arial"/>
          <w:kern w:val="2"/>
          <w:lang w:eastAsia="zh-CN"/>
          <w14:ligatures w14:val="standardContextual"/>
        </w:rPr>
        <w:t>…………………………………………</w:t>
      </w:r>
    </w:p>
    <w:p w14:paraId="14CF9424" w14:textId="77777777" w:rsidR="00F2772E" w:rsidRPr="00F2772E" w:rsidRDefault="00F2772E" w:rsidP="00C84853">
      <w:pPr>
        <w:spacing w:after="120"/>
        <w:jc w:val="both"/>
        <w:rPr>
          <w:rFonts w:eastAsia="Times New Roman" w:cs="Arial"/>
          <w:b/>
          <w:kern w:val="2"/>
          <w:lang w:eastAsia="zh-CN"/>
          <w14:ligatures w14:val="standardContextual"/>
        </w:rPr>
      </w:pPr>
      <w:r w:rsidRPr="00F2772E">
        <w:rPr>
          <w:rFonts w:eastAsia="Times New Roman" w:cs="Arial"/>
          <w:b/>
          <w:kern w:val="2"/>
          <w:lang w:eastAsia="zh-CN"/>
          <w14:ligatures w14:val="standardContextual"/>
        </w:rPr>
        <w:t>STATEMENT 4</w:t>
      </w:r>
    </w:p>
    <w:p w14:paraId="7A72EB89" w14:textId="77777777" w:rsidR="00F2772E" w:rsidRPr="00F2772E" w:rsidRDefault="00F2772E" w:rsidP="00C84853">
      <w:pPr>
        <w:spacing w:after="120"/>
        <w:jc w:val="both"/>
        <w:rPr>
          <w:rFonts w:eastAsia="Times New Roman" w:cs="Arial"/>
          <w:kern w:val="2"/>
          <w:lang w:eastAsia="zh-CN"/>
          <w14:ligatures w14:val="standardContextual"/>
        </w:rPr>
      </w:pPr>
      <w:r w:rsidRPr="00F2772E">
        <w:rPr>
          <w:rFonts w:eastAsia="Times New Roman" w:cs="Arial"/>
          <w:kern w:val="2"/>
          <w:lang w:eastAsia="zh-CN"/>
          <w14:ligatures w14:val="standardContextual"/>
        </w:rPr>
        <w:t>I hereby give consent for my dissertation, if accepted, to be available on the university’s IT system to those who have consent to use the system.</w:t>
      </w:r>
    </w:p>
    <w:p w14:paraId="25C2EB65" w14:textId="43BA9993" w:rsidR="00F2772E" w:rsidRPr="00F2772E" w:rsidRDefault="00F2772E" w:rsidP="00C84853">
      <w:pPr>
        <w:spacing w:after="120"/>
        <w:jc w:val="both"/>
        <w:rPr>
          <w:rFonts w:eastAsia="Times New Roman" w:cs="Arial"/>
          <w:kern w:val="2"/>
          <w:lang w:eastAsia="zh-CN"/>
          <w14:ligatures w14:val="standardContextual"/>
        </w:rPr>
      </w:pPr>
      <w:r w:rsidRPr="00F2772E">
        <w:rPr>
          <w:rFonts w:eastAsia="Times New Roman" w:cs="Arial"/>
          <w:kern w:val="2"/>
          <w:lang w:eastAsia="zh-CN"/>
          <w14:ligatures w14:val="standardContextual"/>
        </w:rPr>
        <w:t>Signed………</w:t>
      </w:r>
      <w:r w:rsidR="00065D6D">
        <w:rPr>
          <w:rFonts w:eastAsia="Times New Roman" w:cs="Arial"/>
          <w:kern w:val="2"/>
          <w:lang w:eastAsia="zh-CN"/>
          <w14:ligatures w14:val="standardContextual"/>
        </w:rPr>
        <w:t>Farha Bano</w:t>
      </w:r>
      <w:r w:rsidRPr="00F2772E">
        <w:rPr>
          <w:rFonts w:eastAsia="Times New Roman" w:cs="Arial"/>
          <w:kern w:val="2"/>
          <w:lang w:eastAsia="zh-CN"/>
          <w14:ligatures w14:val="standardContextual"/>
        </w:rPr>
        <w:t>………………………………………</w:t>
      </w:r>
    </w:p>
    <w:p w14:paraId="41CD48A6" w14:textId="2FB49BBA" w:rsidR="00F2772E" w:rsidRPr="00F2772E" w:rsidRDefault="00F2772E" w:rsidP="00C8485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120"/>
        <w:jc w:val="both"/>
        <w:rPr>
          <w:rFonts w:eastAsia="Times New Roman" w:cs="Arial"/>
          <w:kern w:val="2"/>
          <w:lang w:eastAsia="zh-CN"/>
          <w14:ligatures w14:val="standardContextual"/>
        </w:rPr>
      </w:pPr>
      <w:r w:rsidRPr="00F2772E">
        <w:rPr>
          <w:rFonts w:eastAsia="Times New Roman" w:cs="Arial"/>
          <w:kern w:val="2"/>
          <w:lang w:eastAsia="zh-CN"/>
          <w14:ligatures w14:val="standardContextual"/>
        </w:rPr>
        <w:t>Date……</w:t>
      </w:r>
      <w:r w:rsidR="00271A8A">
        <w:rPr>
          <w:rFonts w:eastAsia="Times New Roman" w:cs="Arial"/>
          <w:kern w:val="2"/>
          <w:lang w:eastAsia="zh-CN"/>
          <w14:ligatures w14:val="standardContextual"/>
        </w:rPr>
        <w:t>24/07/2026</w:t>
      </w:r>
      <w:r w:rsidRPr="00F2772E">
        <w:rPr>
          <w:rFonts w:eastAsia="Times New Roman" w:cs="Arial"/>
          <w:kern w:val="2"/>
          <w:lang w:eastAsia="zh-CN"/>
          <w14:ligatures w14:val="standardContextual"/>
        </w:rPr>
        <w:t>……………………………………………</w:t>
      </w:r>
    </w:p>
    <w:p w14:paraId="7B68E2AA" w14:textId="3D94EA8D" w:rsidR="00F2772E" w:rsidRDefault="00F2772E" w:rsidP="00F2772E">
      <w:pPr>
        <w:jc w:val="both"/>
        <w:rPr>
          <w:rFonts w:eastAsiaTheme="minorEastAsia"/>
          <w:kern w:val="2"/>
          <w:lang w:eastAsia="zh-CN"/>
          <w14:ligatures w14:val="standardContextual"/>
        </w:rPr>
      </w:pPr>
    </w:p>
    <w:p w14:paraId="14F6EC5B" w14:textId="77777777" w:rsidR="00C754D7" w:rsidRDefault="00C754D7" w:rsidP="00F2772E">
      <w:pPr>
        <w:jc w:val="both"/>
        <w:rPr>
          <w:rFonts w:eastAsiaTheme="minorEastAsia"/>
          <w:kern w:val="2"/>
          <w:lang w:eastAsia="zh-CN"/>
          <w14:ligatures w14:val="standardContextual"/>
        </w:rPr>
      </w:pPr>
    </w:p>
    <w:p w14:paraId="6B846574" w14:textId="77777777" w:rsidR="0012331F" w:rsidRPr="00F2772E" w:rsidRDefault="0012331F" w:rsidP="00F2772E">
      <w:pPr>
        <w:jc w:val="both"/>
        <w:rPr>
          <w:rFonts w:eastAsiaTheme="minorEastAsia"/>
          <w:kern w:val="2"/>
          <w:lang w:eastAsia="zh-CN"/>
          <w14:ligatures w14:val="standardContextual"/>
        </w:rPr>
      </w:pPr>
    </w:p>
    <w:p w14:paraId="3F391A1B" w14:textId="1B07F5AE" w:rsidR="00F2772E" w:rsidRDefault="0012331F" w:rsidP="00F2772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kern w:val="2"/>
          <w:sz w:val="56"/>
          <w:szCs w:val="56"/>
          <w:lang w:eastAsia="zh-CN"/>
          <w14:ligatures w14:val="standardContextual"/>
        </w:rPr>
      </w:pPr>
      <w:r w:rsidRPr="0012331F">
        <w:rPr>
          <w:rFonts w:eastAsia="Arial Unicode MS" w:cs="Arial"/>
          <w:bCs/>
          <w:kern w:val="2"/>
          <w:sz w:val="56"/>
          <w:szCs w:val="56"/>
          <w:u w:val="single"/>
          <w:lang w:eastAsia="zh-CN"/>
          <w14:ligatures w14:val="standardContextual"/>
        </w:rPr>
        <w:t>TITLE:</w:t>
      </w:r>
      <w:r>
        <w:rPr>
          <w:rFonts w:eastAsia="Arial Unicode MS" w:cs="Arial"/>
          <w:b/>
          <w:kern w:val="2"/>
          <w:sz w:val="56"/>
          <w:szCs w:val="56"/>
          <w:lang w:eastAsia="zh-CN"/>
          <w14:ligatures w14:val="standardContextual"/>
        </w:rPr>
        <w:t xml:space="preserve"> </w:t>
      </w:r>
      <w:r w:rsidRPr="0012331F">
        <w:rPr>
          <w:rFonts w:eastAsia="Arial Unicode MS" w:cs="Arial"/>
          <w:b/>
          <w:kern w:val="2"/>
          <w:sz w:val="56"/>
          <w:szCs w:val="56"/>
          <w:lang w:eastAsia="zh-CN"/>
          <w14:ligatures w14:val="standardContextual"/>
        </w:rPr>
        <w:t>Contributing Factor Analysis to Mental Health Issues Among Different Ethnic Groups Within University Students in the United Kingdom</w:t>
      </w:r>
    </w:p>
    <w:p w14:paraId="1B68CEF5" w14:textId="77777777" w:rsidR="0012331F" w:rsidRDefault="0012331F" w:rsidP="00A064B2">
      <w:pPr>
        <w:rPr>
          <w:lang w:eastAsia="zh-CN"/>
        </w:rPr>
      </w:pPr>
    </w:p>
    <w:p w14:paraId="7890D459" w14:textId="0383FA85" w:rsidR="0012331F" w:rsidRPr="00CE4BBE" w:rsidRDefault="00F2772E" w:rsidP="0012331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kern w:val="2"/>
          <w:sz w:val="44"/>
          <w:szCs w:val="32"/>
          <w:lang w:eastAsia="zh-CN"/>
          <w14:ligatures w14:val="standardContextual"/>
        </w:rPr>
      </w:pPr>
      <w:r w:rsidRPr="00CE4BBE">
        <w:rPr>
          <w:rFonts w:eastAsia="Arial Unicode MS" w:cs="Arial"/>
          <w:b/>
          <w:kern w:val="2"/>
          <w:sz w:val="44"/>
          <w:szCs w:val="32"/>
          <w:lang w:eastAsia="zh-CN"/>
          <w14:ligatures w14:val="standardContextual"/>
        </w:rPr>
        <w:t>Full Name</w:t>
      </w:r>
      <w:r w:rsidR="0012331F" w:rsidRPr="00CE4BBE">
        <w:rPr>
          <w:rFonts w:eastAsia="Arial Unicode MS" w:cs="Arial"/>
          <w:b/>
          <w:kern w:val="2"/>
          <w:sz w:val="44"/>
          <w:szCs w:val="32"/>
          <w:lang w:eastAsia="zh-CN"/>
          <w14:ligatures w14:val="standardContextual"/>
        </w:rPr>
        <w:t xml:space="preserve">: </w:t>
      </w:r>
      <w:r w:rsidR="00CE4BBE" w:rsidRPr="00CE4BBE">
        <w:rPr>
          <w:rFonts w:eastAsia="Arial Unicode MS" w:cs="Arial"/>
          <w:b/>
          <w:kern w:val="2"/>
          <w:sz w:val="44"/>
          <w:szCs w:val="32"/>
          <w:lang w:eastAsia="zh-CN"/>
          <w14:ligatures w14:val="standardContextual"/>
        </w:rPr>
        <w:t>Farha Bano</w:t>
      </w:r>
    </w:p>
    <w:p w14:paraId="0CAB42D2" w14:textId="60D563A4" w:rsidR="00F2772E" w:rsidRPr="00CE4BBE" w:rsidRDefault="00F2772E" w:rsidP="0012331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kern w:val="2"/>
          <w:sz w:val="44"/>
          <w:szCs w:val="32"/>
          <w:lang w:eastAsia="zh-CN"/>
          <w14:ligatures w14:val="standardContextual"/>
        </w:rPr>
      </w:pPr>
      <w:r w:rsidRPr="00CE4BBE">
        <w:rPr>
          <w:rFonts w:eastAsia="Arial Unicode MS" w:cs="Arial"/>
          <w:b/>
          <w:kern w:val="2"/>
          <w:sz w:val="44"/>
          <w:szCs w:val="32"/>
          <w:lang w:eastAsia="zh-CN"/>
          <w14:ligatures w14:val="standardContextual"/>
        </w:rPr>
        <w:t>Student Number</w:t>
      </w:r>
      <w:r w:rsidR="0012331F" w:rsidRPr="00CE4BBE">
        <w:rPr>
          <w:rFonts w:eastAsia="Arial Unicode MS" w:cs="Arial"/>
          <w:b/>
          <w:kern w:val="2"/>
          <w:sz w:val="44"/>
          <w:szCs w:val="32"/>
          <w:lang w:eastAsia="zh-CN"/>
          <w14:ligatures w14:val="standardContextual"/>
        </w:rPr>
        <w:t xml:space="preserve">: </w:t>
      </w:r>
      <w:r w:rsidR="00CE4BBE" w:rsidRPr="00CE4BBE">
        <w:rPr>
          <w:rFonts w:eastAsia="Arial Unicode MS" w:cs="Arial"/>
          <w:b/>
          <w:kern w:val="2"/>
          <w:sz w:val="44"/>
          <w:szCs w:val="32"/>
          <w:lang w:eastAsia="zh-CN"/>
          <w14:ligatures w14:val="standardContextual"/>
        </w:rPr>
        <w:t>2238827</w:t>
      </w:r>
    </w:p>
    <w:p w14:paraId="0D90C6A5" w14:textId="548965C5" w:rsidR="00F2772E" w:rsidRDefault="00F2772E" w:rsidP="00A064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kern w:val="2"/>
          <w:lang w:eastAsia="zh-CN"/>
          <w14:ligatures w14:val="standardContextual"/>
        </w:rPr>
      </w:pPr>
    </w:p>
    <w:p w14:paraId="36122131" w14:textId="77777777" w:rsidR="00A064B2" w:rsidRPr="00F2772E" w:rsidRDefault="00A064B2" w:rsidP="00A064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kern w:val="2"/>
          <w:lang w:eastAsia="zh-CN"/>
          <w14:ligatures w14:val="standardContextual"/>
        </w:rPr>
      </w:pPr>
    </w:p>
    <w:p w14:paraId="062159B3" w14:textId="77777777" w:rsidR="00F2772E" w:rsidRPr="00F2772E" w:rsidRDefault="00F2772E" w:rsidP="00F2772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kern w:val="2"/>
          <w:sz w:val="40"/>
          <w:szCs w:val="40"/>
          <w:lang w:eastAsia="zh-CN"/>
          <w14:ligatures w14:val="standardContextual"/>
        </w:rPr>
      </w:pPr>
      <w:r w:rsidRPr="00F2772E">
        <w:rPr>
          <w:rFonts w:eastAsia="Arial Unicode MS" w:cs="Arial"/>
          <w:kern w:val="2"/>
          <w:sz w:val="40"/>
          <w:szCs w:val="40"/>
          <w:lang w:eastAsia="zh-CN"/>
          <w14:ligatures w14:val="standardContextual"/>
        </w:rPr>
        <w:t>Dissertation submitted as part of the requirements for the award BSc (Hons) Health and Social Care</w:t>
      </w:r>
    </w:p>
    <w:p w14:paraId="487ACC84" w14:textId="5A23B0F6" w:rsidR="00F2772E" w:rsidRDefault="00F2772E" w:rsidP="00F2772E">
      <w:pPr>
        <w:jc w:val="both"/>
        <w:rPr>
          <w:rFonts w:eastAsiaTheme="minorEastAsia"/>
          <w:kern w:val="2"/>
          <w:lang w:eastAsia="zh-CN"/>
          <w14:ligatures w14:val="standardContextual"/>
        </w:rPr>
      </w:pPr>
    </w:p>
    <w:p w14:paraId="2648B1B3" w14:textId="4DD5DBD2" w:rsidR="00C84853" w:rsidRDefault="00C84853" w:rsidP="00F2772E">
      <w:pPr>
        <w:jc w:val="both"/>
        <w:rPr>
          <w:rFonts w:eastAsiaTheme="minorEastAsia"/>
          <w:kern w:val="2"/>
          <w:lang w:eastAsia="zh-CN"/>
          <w14:ligatures w14:val="standardContextual"/>
        </w:rPr>
      </w:pPr>
    </w:p>
    <w:p w14:paraId="205EDF2F" w14:textId="77777777" w:rsidR="00C84853" w:rsidRPr="00F2772E" w:rsidRDefault="00C84853" w:rsidP="00F2772E">
      <w:pPr>
        <w:jc w:val="both"/>
        <w:rPr>
          <w:rFonts w:eastAsiaTheme="minorEastAsia"/>
          <w:kern w:val="2"/>
          <w:lang w:eastAsia="zh-CN"/>
          <w14:ligatures w14:val="standardContextual"/>
        </w:rPr>
      </w:pPr>
    </w:p>
    <w:p w14:paraId="15956807" w14:textId="39E6655D" w:rsidR="00F2772E" w:rsidRPr="00F2772E" w:rsidRDefault="00F2772E" w:rsidP="00F2772E">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w:bCs/>
          <w:kern w:val="2"/>
          <w:lang w:eastAsia="zh-CN"/>
          <w14:ligatures w14:val="standardContextual"/>
        </w:rPr>
      </w:pPr>
      <w:r w:rsidRPr="00F2772E">
        <w:rPr>
          <w:rFonts w:eastAsia="Arial Unicode MS" w:cs="Arial"/>
          <w:b/>
          <w:kern w:val="2"/>
          <w:sz w:val="28"/>
          <w:szCs w:val="28"/>
          <w:lang w:eastAsia="zh-CN"/>
          <w14:ligatures w14:val="standardContextual"/>
        </w:rPr>
        <w:t>ACKNOWLEDGEMENTS</w:t>
      </w:r>
      <w:r w:rsidRPr="00F2772E">
        <w:rPr>
          <w:rFonts w:eastAsia="Arial Unicode MS" w:cs="Arial"/>
          <w:b/>
          <w:kern w:val="2"/>
          <w:lang w:eastAsia="zh-CN"/>
          <w14:ligatures w14:val="standardContextual"/>
        </w:rPr>
        <w:t xml:space="preserve"> </w:t>
      </w:r>
    </w:p>
    <w:p w14:paraId="1315A225" w14:textId="62C40B50" w:rsidR="00F2772E" w:rsidRPr="008A1A0D" w:rsidRDefault="00680454" w:rsidP="0051351B">
      <w:pPr>
        <w:jc w:val="both"/>
        <w:rPr>
          <w:rFonts w:ascii="Arial" w:eastAsiaTheme="minorEastAsia" w:hAnsi="Arial" w:cs="Arial"/>
          <w:kern w:val="2"/>
          <w:lang w:eastAsia="zh-CN"/>
          <w14:ligatures w14:val="standardContextual"/>
        </w:rPr>
      </w:pPr>
      <w:r w:rsidRPr="008A1A0D">
        <w:rPr>
          <w:rFonts w:ascii="Arial" w:hAnsi="Arial" w:cs="Arial"/>
          <w:lang w:eastAsia="en-GB"/>
        </w:rPr>
        <w:t xml:space="preserve">I would like to express my sincere gratitude to my dissertation supervisor for their continuous guidance, encouragement, and constructive feedback throughout this research project. Their academic support greatly contributed to the completion of this dissertation. I also appreciate the library staff and academic support services at the university for helping me get access to relevant research materials and databases. The appreciation goes to lecturers who provided useful discussions, motivation, and advice throughout the research process, and to fellow students for their advice. </w:t>
      </w:r>
      <w:r w:rsidR="008A1A0D" w:rsidRPr="008A1A0D">
        <w:rPr>
          <w:rFonts w:ascii="Arial" w:hAnsi="Arial" w:cs="Arial"/>
          <w:lang w:eastAsia="en-GB"/>
        </w:rPr>
        <w:t>Finally</w:t>
      </w:r>
      <w:r w:rsidRPr="008A1A0D">
        <w:rPr>
          <w:rFonts w:ascii="Arial" w:hAnsi="Arial" w:cs="Arial"/>
          <w:lang w:eastAsia="en-GB"/>
        </w:rPr>
        <w:t>, I would like to express my gratitude to my family and close friends for their patience, understanding, and constant emotional support during the process of completing this dissertation and undergoing my academic journey.</w:t>
      </w:r>
    </w:p>
    <w:p w14:paraId="3FFA28F4" w14:textId="77777777" w:rsidR="00F2772E" w:rsidRPr="00F2772E" w:rsidRDefault="00F2772E" w:rsidP="00F2772E">
      <w:pPr>
        <w:jc w:val="both"/>
        <w:rPr>
          <w:rFonts w:eastAsiaTheme="minorEastAsia"/>
          <w:kern w:val="2"/>
          <w:lang w:eastAsia="zh-CN"/>
          <w14:ligatures w14:val="standardContextual"/>
        </w:rPr>
      </w:pPr>
    </w:p>
    <w:p w14:paraId="7B01E55D" w14:textId="77777777" w:rsidR="00F2772E" w:rsidRPr="00F2772E" w:rsidRDefault="00F2772E" w:rsidP="00F2772E">
      <w:pPr>
        <w:jc w:val="both"/>
        <w:rPr>
          <w:rFonts w:eastAsiaTheme="minorEastAsia"/>
          <w:kern w:val="2"/>
          <w:lang w:eastAsia="zh-CN"/>
          <w14:ligatures w14:val="standardContextual"/>
        </w:rPr>
      </w:pPr>
    </w:p>
    <w:p w14:paraId="12C920FE" w14:textId="77777777" w:rsidR="00F2772E" w:rsidRPr="00F2772E" w:rsidRDefault="00F2772E" w:rsidP="00F2772E">
      <w:pPr>
        <w:jc w:val="both"/>
        <w:rPr>
          <w:rFonts w:eastAsiaTheme="minorEastAsia"/>
          <w:kern w:val="2"/>
          <w:lang w:eastAsia="zh-CN"/>
          <w14:ligatures w14:val="standardContextual"/>
        </w:rPr>
      </w:pPr>
    </w:p>
    <w:p w14:paraId="49035BA8" w14:textId="77777777" w:rsidR="00F2772E" w:rsidRPr="00F2772E" w:rsidRDefault="00F2772E" w:rsidP="00F2772E">
      <w:pPr>
        <w:jc w:val="both"/>
        <w:rPr>
          <w:rFonts w:eastAsiaTheme="minorEastAsia"/>
          <w:kern w:val="2"/>
          <w:lang w:eastAsia="zh-CN"/>
          <w14:ligatures w14:val="standardContextual"/>
        </w:rPr>
      </w:pPr>
    </w:p>
    <w:p w14:paraId="20E01C64" w14:textId="77777777" w:rsidR="00F2772E" w:rsidRPr="00F2772E" w:rsidRDefault="00F2772E" w:rsidP="00F2772E">
      <w:pPr>
        <w:jc w:val="both"/>
        <w:rPr>
          <w:rFonts w:eastAsiaTheme="minorEastAsia"/>
          <w:kern w:val="2"/>
          <w:lang w:eastAsia="zh-CN"/>
          <w14:ligatures w14:val="standardContextual"/>
        </w:rPr>
      </w:pPr>
    </w:p>
    <w:p w14:paraId="50ADF26E" w14:textId="77777777" w:rsidR="00F2772E" w:rsidRPr="00F2772E" w:rsidRDefault="00F2772E" w:rsidP="00F2772E">
      <w:pPr>
        <w:jc w:val="both"/>
        <w:rPr>
          <w:rFonts w:eastAsiaTheme="minorEastAsia"/>
          <w:kern w:val="2"/>
          <w:lang w:eastAsia="zh-CN"/>
          <w14:ligatures w14:val="standardContextual"/>
        </w:rPr>
      </w:pPr>
    </w:p>
    <w:p w14:paraId="3C3A5874" w14:textId="77777777" w:rsidR="00F2772E" w:rsidRPr="00F2772E" w:rsidRDefault="00F2772E" w:rsidP="00F2772E">
      <w:pPr>
        <w:jc w:val="both"/>
        <w:rPr>
          <w:rFonts w:eastAsiaTheme="minorEastAsia"/>
          <w:kern w:val="2"/>
          <w:lang w:eastAsia="zh-CN"/>
          <w14:ligatures w14:val="standardContextual"/>
        </w:rPr>
      </w:pPr>
    </w:p>
    <w:p w14:paraId="25602299" w14:textId="77777777" w:rsidR="00F2772E" w:rsidRPr="00F2772E" w:rsidRDefault="00F2772E" w:rsidP="00F2772E">
      <w:pPr>
        <w:jc w:val="both"/>
        <w:rPr>
          <w:rFonts w:eastAsiaTheme="minorEastAsia"/>
          <w:kern w:val="2"/>
          <w:lang w:eastAsia="zh-CN"/>
          <w14:ligatures w14:val="standardContextual"/>
        </w:rPr>
      </w:pPr>
    </w:p>
    <w:p w14:paraId="741C13DB" w14:textId="77777777" w:rsidR="00F2772E" w:rsidRPr="00F2772E" w:rsidRDefault="00F2772E" w:rsidP="00F2772E">
      <w:pPr>
        <w:jc w:val="both"/>
        <w:rPr>
          <w:rFonts w:eastAsiaTheme="minorEastAsia"/>
          <w:kern w:val="2"/>
          <w:lang w:eastAsia="zh-CN"/>
          <w14:ligatures w14:val="standardContextual"/>
        </w:rPr>
      </w:pPr>
    </w:p>
    <w:p w14:paraId="7432B550" w14:textId="77777777" w:rsidR="00F2772E" w:rsidRPr="00F2772E" w:rsidRDefault="00F2772E" w:rsidP="00F2772E">
      <w:pPr>
        <w:jc w:val="both"/>
        <w:rPr>
          <w:rFonts w:eastAsiaTheme="minorEastAsia"/>
          <w:kern w:val="2"/>
          <w:lang w:eastAsia="zh-CN"/>
          <w14:ligatures w14:val="standardContextual"/>
        </w:rPr>
      </w:pPr>
    </w:p>
    <w:p w14:paraId="5862A889" w14:textId="77777777" w:rsidR="00F2772E" w:rsidRPr="00F2772E" w:rsidRDefault="00F2772E" w:rsidP="00F2772E">
      <w:pPr>
        <w:jc w:val="both"/>
        <w:rPr>
          <w:rFonts w:eastAsiaTheme="minorEastAsia"/>
          <w:kern w:val="2"/>
          <w:lang w:eastAsia="zh-CN"/>
          <w14:ligatures w14:val="standardContextual"/>
        </w:rPr>
      </w:pPr>
    </w:p>
    <w:p w14:paraId="5BE86DF4" w14:textId="64A1B3DB" w:rsidR="00F2772E" w:rsidRDefault="00F2772E" w:rsidP="00F2772E">
      <w:pPr>
        <w:jc w:val="both"/>
        <w:rPr>
          <w:rFonts w:eastAsiaTheme="minorEastAsia"/>
          <w:kern w:val="2"/>
          <w:lang w:eastAsia="zh-CN"/>
          <w14:ligatures w14:val="standardContextual"/>
        </w:rPr>
      </w:pPr>
    </w:p>
    <w:p w14:paraId="2A7DD17F" w14:textId="77777777" w:rsidR="00C84853" w:rsidRPr="00F2772E" w:rsidRDefault="00C84853" w:rsidP="00F2772E">
      <w:pPr>
        <w:jc w:val="both"/>
        <w:rPr>
          <w:rFonts w:eastAsiaTheme="minorEastAsia"/>
          <w:kern w:val="2"/>
          <w:lang w:eastAsia="zh-CN"/>
          <w14:ligatures w14:val="standardContextual"/>
        </w:rPr>
      </w:pPr>
    </w:p>
    <w:p w14:paraId="38D47740" w14:textId="77777777" w:rsidR="00A064B2" w:rsidRPr="00C754D7" w:rsidRDefault="00A064B2" w:rsidP="00C84853">
      <w:pPr>
        <w:pStyle w:val="Heading1"/>
        <w:spacing w:after="0"/>
      </w:pPr>
      <w:bookmarkStart w:id="0" w:name="_Toc235642468"/>
      <w:r w:rsidRPr="00F2772E">
        <w:rPr>
          <w:rFonts w:eastAsia="Arial Unicode MS"/>
          <w:lang w:eastAsia="zh-CN"/>
        </w:rPr>
        <w:lastRenderedPageBreak/>
        <w:t>ABSTRACT</w:t>
      </w:r>
      <w:bookmarkEnd w:id="0"/>
      <w:r w:rsidRPr="00F2772E">
        <w:rPr>
          <w:rFonts w:eastAsia="Arial Unicode MS"/>
          <w:lang w:eastAsia="zh-CN"/>
        </w:rPr>
        <w:t xml:space="preserve"> </w:t>
      </w:r>
    </w:p>
    <w:p w14:paraId="1FE00530" w14:textId="373B4C6E" w:rsidR="00FD22AA" w:rsidRPr="008A1A0D" w:rsidRDefault="00FD22AA" w:rsidP="00F86256">
      <w:pPr>
        <w:jc w:val="both"/>
        <w:rPr>
          <w:rFonts w:ascii="Arial" w:hAnsi="Arial" w:cs="Arial"/>
          <w:lang w:eastAsia="zh-CN"/>
        </w:rPr>
      </w:pPr>
      <w:r w:rsidRPr="008A1A0D">
        <w:rPr>
          <w:rFonts w:ascii="Arial" w:hAnsi="Arial" w:cs="Arial"/>
          <w:lang w:eastAsia="zh-CN"/>
        </w:rPr>
        <w:t xml:space="preserve">This dissertation explored the factors that may contribute to mental health problems amongst various ethnic groups of university students within the United Kingdom (UK). The purpose of the study was to describe ethnic inequalities in student mental health, assess social, cultural, academic, and institutional influences on mental health, identify barriers to discrimination and support access, and recommend culturally responsive interventions for higher education settings. The significance of this research </w:t>
      </w:r>
      <w:r w:rsidR="00680454" w:rsidRPr="008A1A0D">
        <w:rPr>
          <w:rFonts w:ascii="Arial" w:hAnsi="Arial" w:cs="Arial"/>
          <w:lang w:eastAsia="zh-CN"/>
        </w:rPr>
        <w:t>showed</w:t>
      </w:r>
      <w:r w:rsidRPr="008A1A0D">
        <w:rPr>
          <w:rFonts w:ascii="Arial" w:hAnsi="Arial" w:cs="Arial"/>
          <w:lang w:eastAsia="zh-CN"/>
        </w:rPr>
        <w:t xml:space="preserve"> that mental health inequalities persist amongst ethnically diverse learners in the wellbeing, attainment and engagement with services within UK Universities.</w:t>
      </w:r>
    </w:p>
    <w:p w14:paraId="7033B982" w14:textId="77777777" w:rsidR="00FD22AA" w:rsidRPr="008A1A0D" w:rsidRDefault="00FD22AA" w:rsidP="00F86256">
      <w:pPr>
        <w:jc w:val="both"/>
        <w:rPr>
          <w:rFonts w:ascii="Arial" w:hAnsi="Arial" w:cs="Arial"/>
          <w:lang w:eastAsia="zh-CN"/>
        </w:rPr>
      </w:pPr>
      <w:r w:rsidRPr="008A1A0D">
        <w:rPr>
          <w:rFonts w:ascii="Arial" w:hAnsi="Arial" w:cs="Arial"/>
          <w:lang w:eastAsia="zh-CN"/>
        </w:rPr>
        <w:t>A secondary research approach was employed, which involved reviewing ten academic articles and credible literature sources, using a desk-based approach and themed analysis. Online databases such as Google Scholar, PubMed and University library platforms were used for literature search. The quality of the sources was evaluated by applying the CRAAP framework, and repeated concepts and patterns were identified by thematic coding for research purposes.</w:t>
      </w:r>
    </w:p>
    <w:p w14:paraId="0B609D7A" w14:textId="77777777" w:rsidR="00FD22AA" w:rsidRPr="008A1A0D" w:rsidRDefault="00FD22AA" w:rsidP="00F86256">
      <w:pPr>
        <w:jc w:val="both"/>
        <w:rPr>
          <w:rFonts w:ascii="Arial" w:hAnsi="Arial" w:cs="Arial"/>
          <w:lang w:eastAsia="zh-CN"/>
        </w:rPr>
      </w:pPr>
      <w:r w:rsidRPr="008A1A0D">
        <w:rPr>
          <w:rFonts w:ascii="Arial" w:hAnsi="Arial" w:cs="Arial"/>
          <w:lang w:eastAsia="zh-CN"/>
        </w:rPr>
        <w:t>The results showed that ethnic discrimination, minority stress, cultural stigma, financial barriers, lack of social support and institutional barriers are significant factors that lead to psychological distress among students from minority ethnic backgrounds. Inequalities in help-seeking behaviour and minimal engagement with university wellbeing services were also identified as evidence. In addition, culturally responsive interventions, mental health screening and peer support programmes were identified as key strategies to enhance student wellbeing outcomes.</w:t>
      </w:r>
    </w:p>
    <w:p w14:paraId="7D1B1CC4" w14:textId="496BE5DD" w:rsidR="00160162" w:rsidRPr="008A1A0D" w:rsidRDefault="00FD22AA" w:rsidP="00F86256">
      <w:pPr>
        <w:spacing w:after="600"/>
        <w:jc w:val="both"/>
        <w:rPr>
          <w:rFonts w:ascii="Arial" w:hAnsi="Arial" w:cs="Arial"/>
          <w:lang w:eastAsia="zh-CN"/>
        </w:rPr>
      </w:pPr>
      <w:r w:rsidRPr="008A1A0D">
        <w:rPr>
          <w:rFonts w:ascii="Arial" w:hAnsi="Arial" w:cs="Arial"/>
          <w:lang w:eastAsia="zh-CN"/>
        </w:rPr>
        <w:t>Some limitations were identified, such as the fact that some of the population-specific studies were not accessible and the limited research in the UK specifically examining the needs of ethnic minority university students. Proactive mental health intervention systems, culturally informed staff training and inclusive peer mentoring initiatives as key to enhancing equity, accessibility, and long-term mental health support for all UK HE institutions across the country were recommended</w:t>
      </w:r>
      <w:r w:rsidR="00EB3962" w:rsidRPr="008A1A0D">
        <w:rPr>
          <w:rFonts w:ascii="Arial" w:hAnsi="Arial" w:cs="Arial"/>
          <w:lang w:eastAsia="zh-CN"/>
        </w:rPr>
        <w:t>.</w:t>
      </w:r>
    </w:p>
    <w:p w14:paraId="4B5E2753" w14:textId="72A4C405" w:rsidR="00C84853" w:rsidRPr="008A1A0D" w:rsidRDefault="00C84853" w:rsidP="00F86256">
      <w:pPr>
        <w:spacing w:after="600"/>
        <w:rPr>
          <w:rFonts w:ascii="Arial" w:eastAsia="Arial Unicode MS" w:hAnsi="Arial" w:cs="Arial"/>
          <w:b/>
          <w:kern w:val="2"/>
          <w:sz w:val="24"/>
          <w:szCs w:val="24"/>
          <w:lang w:eastAsia="zh-CN"/>
          <w14:ligatures w14:val="standardContextual"/>
        </w:rPr>
      </w:pPr>
    </w:p>
    <w:p w14:paraId="3600EBA1" w14:textId="77777777" w:rsidR="00C84853" w:rsidRPr="00F2772E" w:rsidRDefault="00C84853" w:rsidP="00C84853">
      <w:pPr>
        <w:spacing w:after="600"/>
        <w:rPr>
          <w:rFonts w:ascii="Times New Roman" w:eastAsia="Arial Unicode MS" w:hAnsi="Times New Roman" w:cs="Times New Roman"/>
          <w:b/>
          <w:kern w:val="2"/>
          <w:sz w:val="24"/>
          <w:szCs w:val="24"/>
          <w:lang w:eastAsia="zh-CN"/>
          <w14:ligatures w14:val="standardContextual"/>
        </w:rPr>
      </w:pPr>
    </w:p>
    <w:sdt>
      <w:sdtPr>
        <w:rPr>
          <w:sz w:val="24"/>
        </w:rPr>
        <w:id w:val="1057368395"/>
        <w:docPartObj>
          <w:docPartGallery w:val="Table of Contents"/>
          <w:docPartUnique/>
        </w:docPartObj>
      </w:sdtPr>
      <w:sdtEndPr>
        <w:rPr>
          <w:b/>
          <w:bCs/>
          <w:noProof/>
          <w:sz w:val="22"/>
        </w:rPr>
      </w:sdtEndPr>
      <w:sdtContent>
        <w:p w14:paraId="65445FE5" w14:textId="5917277A" w:rsidR="003C0D46" w:rsidRPr="00C84853" w:rsidRDefault="003C0D46" w:rsidP="00C84853">
          <w:pPr>
            <w:jc w:val="center"/>
            <w:rPr>
              <w:b/>
              <w:bCs/>
              <w:sz w:val="32"/>
              <w:szCs w:val="32"/>
            </w:rPr>
          </w:pPr>
          <w:r w:rsidRPr="00C84853">
            <w:rPr>
              <w:b/>
              <w:bCs/>
              <w:sz w:val="32"/>
              <w:szCs w:val="32"/>
            </w:rPr>
            <w:t>Table of Contents</w:t>
          </w:r>
        </w:p>
        <w:p w14:paraId="180427A1" w14:textId="0FDD51CA" w:rsidR="002B5527" w:rsidRDefault="003C0D46">
          <w:pPr>
            <w:pStyle w:val="TOC1"/>
            <w:tabs>
              <w:tab w:val="right" w:leader="dot" w:pos="9350"/>
            </w:tabs>
            <w:rPr>
              <w:rFonts w:asciiTheme="minorHAnsi" w:eastAsiaTheme="minorEastAsia" w:hAnsiTheme="minorHAnsi"/>
              <w:noProof/>
              <w:lang w:eastAsia="en-GB"/>
            </w:rPr>
          </w:pPr>
          <w:r w:rsidRPr="003D5B9A">
            <w:rPr>
              <w:rFonts w:cs="Times New Roman"/>
              <w:szCs w:val="24"/>
            </w:rPr>
            <w:fldChar w:fldCharType="begin"/>
          </w:r>
          <w:r w:rsidRPr="003D5B9A">
            <w:rPr>
              <w:rFonts w:cs="Times New Roman"/>
              <w:szCs w:val="24"/>
            </w:rPr>
            <w:instrText xml:space="preserve"> TOC \o "1-3" \h \z \u </w:instrText>
          </w:r>
          <w:r w:rsidRPr="003D5B9A">
            <w:rPr>
              <w:rFonts w:cs="Times New Roman"/>
              <w:szCs w:val="24"/>
            </w:rPr>
            <w:fldChar w:fldCharType="separate"/>
          </w:r>
          <w:hyperlink w:anchor="_Toc235642468" w:history="1">
            <w:r w:rsidR="002B5527" w:rsidRPr="00AE3FC8">
              <w:rPr>
                <w:rStyle w:val="Hyperlink"/>
                <w:rFonts w:eastAsia="Arial Unicode MS"/>
                <w:noProof/>
                <w:lang w:eastAsia="zh-CN"/>
              </w:rPr>
              <w:t>ABSTRACT</w:t>
            </w:r>
            <w:r w:rsidR="002B5527">
              <w:rPr>
                <w:noProof/>
                <w:webHidden/>
              </w:rPr>
              <w:tab/>
            </w:r>
            <w:r w:rsidR="002B5527">
              <w:rPr>
                <w:noProof/>
                <w:webHidden/>
              </w:rPr>
              <w:fldChar w:fldCharType="begin"/>
            </w:r>
            <w:r w:rsidR="002B5527">
              <w:rPr>
                <w:noProof/>
                <w:webHidden/>
              </w:rPr>
              <w:instrText xml:space="preserve"> PAGEREF _Toc235642468 \h </w:instrText>
            </w:r>
            <w:r w:rsidR="002B5527">
              <w:rPr>
                <w:noProof/>
                <w:webHidden/>
              </w:rPr>
            </w:r>
            <w:r w:rsidR="002B5527">
              <w:rPr>
                <w:noProof/>
                <w:webHidden/>
              </w:rPr>
              <w:fldChar w:fldCharType="separate"/>
            </w:r>
            <w:r w:rsidR="002B5527">
              <w:rPr>
                <w:noProof/>
                <w:webHidden/>
              </w:rPr>
              <w:t>5</w:t>
            </w:r>
            <w:r w:rsidR="002B5527">
              <w:rPr>
                <w:noProof/>
                <w:webHidden/>
              </w:rPr>
              <w:fldChar w:fldCharType="end"/>
            </w:r>
          </w:hyperlink>
        </w:p>
        <w:p w14:paraId="72710C99" w14:textId="29E0926F" w:rsidR="002B5527" w:rsidRDefault="002B5527">
          <w:pPr>
            <w:pStyle w:val="TOC1"/>
            <w:tabs>
              <w:tab w:val="right" w:leader="dot" w:pos="9350"/>
            </w:tabs>
            <w:rPr>
              <w:rFonts w:asciiTheme="minorHAnsi" w:eastAsiaTheme="minorEastAsia" w:hAnsiTheme="minorHAnsi"/>
              <w:noProof/>
              <w:lang w:eastAsia="en-GB"/>
            </w:rPr>
          </w:pPr>
          <w:hyperlink w:anchor="_Toc235642469" w:history="1">
            <w:r w:rsidRPr="00AE3FC8">
              <w:rPr>
                <w:rStyle w:val="Hyperlink"/>
                <w:rFonts w:eastAsia="Calibri Light"/>
                <w:noProof/>
                <w:lang w:eastAsia="en-GB" w:bidi="en-GB"/>
              </w:rPr>
              <w:t>CHAPTER 1 – Introduction</w:t>
            </w:r>
            <w:r>
              <w:rPr>
                <w:noProof/>
                <w:webHidden/>
              </w:rPr>
              <w:tab/>
            </w:r>
            <w:r>
              <w:rPr>
                <w:noProof/>
                <w:webHidden/>
              </w:rPr>
              <w:fldChar w:fldCharType="begin"/>
            </w:r>
            <w:r>
              <w:rPr>
                <w:noProof/>
                <w:webHidden/>
              </w:rPr>
              <w:instrText xml:space="preserve"> PAGEREF _Toc235642469 \h </w:instrText>
            </w:r>
            <w:r>
              <w:rPr>
                <w:noProof/>
                <w:webHidden/>
              </w:rPr>
            </w:r>
            <w:r>
              <w:rPr>
                <w:noProof/>
                <w:webHidden/>
              </w:rPr>
              <w:fldChar w:fldCharType="separate"/>
            </w:r>
            <w:r>
              <w:rPr>
                <w:noProof/>
                <w:webHidden/>
              </w:rPr>
              <w:t>11</w:t>
            </w:r>
            <w:r>
              <w:rPr>
                <w:noProof/>
                <w:webHidden/>
              </w:rPr>
              <w:fldChar w:fldCharType="end"/>
            </w:r>
          </w:hyperlink>
        </w:p>
        <w:p w14:paraId="75FD43DD" w14:textId="510FED1A" w:rsidR="002B5527" w:rsidRDefault="002B5527">
          <w:pPr>
            <w:pStyle w:val="TOC2"/>
            <w:tabs>
              <w:tab w:val="right" w:leader="dot" w:pos="9350"/>
            </w:tabs>
            <w:rPr>
              <w:rFonts w:asciiTheme="minorHAnsi" w:eastAsiaTheme="minorEastAsia" w:hAnsiTheme="minorHAnsi"/>
              <w:noProof/>
              <w:lang w:eastAsia="en-GB"/>
            </w:rPr>
          </w:pPr>
          <w:hyperlink w:anchor="_Toc235642470" w:history="1">
            <w:r w:rsidRPr="00AE3FC8">
              <w:rPr>
                <w:rStyle w:val="Hyperlink"/>
                <w:rFonts w:eastAsia="Times New Roman"/>
                <w:noProof/>
                <w:lang w:eastAsia="zh-CN"/>
              </w:rPr>
              <w:t>1.1 Introduction</w:t>
            </w:r>
            <w:r>
              <w:rPr>
                <w:noProof/>
                <w:webHidden/>
              </w:rPr>
              <w:tab/>
            </w:r>
            <w:r>
              <w:rPr>
                <w:noProof/>
                <w:webHidden/>
              </w:rPr>
              <w:fldChar w:fldCharType="begin"/>
            </w:r>
            <w:r>
              <w:rPr>
                <w:noProof/>
                <w:webHidden/>
              </w:rPr>
              <w:instrText xml:space="preserve"> PAGEREF _Toc235642470 \h </w:instrText>
            </w:r>
            <w:r>
              <w:rPr>
                <w:noProof/>
                <w:webHidden/>
              </w:rPr>
            </w:r>
            <w:r>
              <w:rPr>
                <w:noProof/>
                <w:webHidden/>
              </w:rPr>
              <w:fldChar w:fldCharType="separate"/>
            </w:r>
            <w:r>
              <w:rPr>
                <w:noProof/>
                <w:webHidden/>
              </w:rPr>
              <w:t>11</w:t>
            </w:r>
            <w:r>
              <w:rPr>
                <w:noProof/>
                <w:webHidden/>
              </w:rPr>
              <w:fldChar w:fldCharType="end"/>
            </w:r>
          </w:hyperlink>
        </w:p>
        <w:p w14:paraId="10215FE9" w14:textId="2791FCBE"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471" w:history="1">
            <w:r w:rsidRPr="00AE3FC8">
              <w:rPr>
                <w:rStyle w:val="Hyperlink"/>
                <w:rFonts w:ascii="Symbol" w:eastAsia="Times New Roman" w:hAnsi="Symbol"/>
                <w:noProof/>
                <w:lang w:eastAsia="zh-CN"/>
              </w:rPr>
              <w:t></w:t>
            </w:r>
            <w:r>
              <w:rPr>
                <w:rFonts w:asciiTheme="minorHAnsi" w:eastAsiaTheme="minorEastAsia" w:hAnsiTheme="minorHAnsi"/>
                <w:noProof/>
                <w:lang w:eastAsia="en-GB"/>
              </w:rPr>
              <w:tab/>
            </w:r>
            <w:r w:rsidRPr="00AE3FC8">
              <w:rPr>
                <w:rStyle w:val="Hyperlink"/>
                <w:rFonts w:eastAsia="Times New Roman"/>
                <w:noProof/>
                <w:lang w:eastAsia="zh-CN"/>
              </w:rPr>
              <w:t>Overview of the Topic:</w:t>
            </w:r>
            <w:r>
              <w:rPr>
                <w:noProof/>
                <w:webHidden/>
              </w:rPr>
              <w:tab/>
            </w:r>
            <w:r>
              <w:rPr>
                <w:noProof/>
                <w:webHidden/>
              </w:rPr>
              <w:fldChar w:fldCharType="begin"/>
            </w:r>
            <w:r>
              <w:rPr>
                <w:noProof/>
                <w:webHidden/>
              </w:rPr>
              <w:instrText xml:space="preserve"> PAGEREF _Toc235642471 \h </w:instrText>
            </w:r>
            <w:r>
              <w:rPr>
                <w:noProof/>
                <w:webHidden/>
              </w:rPr>
            </w:r>
            <w:r>
              <w:rPr>
                <w:noProof/>
                <w:webHidden/>
              </w:rPr>
              <w:fldChar w:fldCharType="separate"/>
            </w:r>
            <w:r>
              <w:rPr>
                <w:noProof/>
                <w:webHidden/>
              </w:rPr>
              <w:t>11</w:t>
            </w:r>
            <w:r>
              <w:rPr>
                <w:noProof/>
                <w:webHidden/>
              </w:rPr>
              <w:fldChar w:fldCharType="end"/>
            </w:r>
          </w:hyperlink>
        </w:p>
        <w:p w14:paraId="6B693367" w14:textId="27F20744"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472" w:history="1">
            <w:r w:rsidRPr="00AE3FC8">
              <w:rPr>
                <w:rStyle w:val="Hyperlink"/>
                <w:rFonts w:ascii="Symbol" w:eastAsia="Times New Roman" w:hAnsi="Symbol"/>
                <w:noProof/>
                <w:lang w:eastAsia="zh-CN"/>
              </w:rPr>
              <w:t></w:t>
            </w:r>
            <w:r>
              <w:rPr>
                <w:rFonts w:asciiTheme="minorHAnsi" w:eastAsiaTheme="minorEastAsia" w:hAnsiTheme="minorHAnsi"/>
                <w:noProof/>
                <w:lang w:eastAsia="en-GB"/>
              </w:rPr>
              <w:tab/>
            </w:r>
            <w:r w:rsidRPr="00AE3FC8">
              <w:rPr>
                <w:rStyle w:val="Hyperlink"/>
                <w:rFonts w:eastAsia="Times New Roman"/>
                <w:noProof/>
                <w:lang w:eastAsia="zh-CN"/>
              </w:rPr>
              <w:t>Aim of the Dissertation:</w:t>
            </w:r>
            <w:r>
              <w:rPr>
                <w:noProof/>
                <w:webHidden/>
              </w:rPr>
              <w:tab/>
            </w:r>
            <w:r>
              <w:rPr>
                <w:noProof/>
                <w:webHidden/>
              </w:rPr>
              <w:fldChar w:fldCharType="begin"/>
            </w:r>
            <w:r>
              <w:rPr>
                <w:noProof/>
                <w:webHidden/>
              </w:rPr>
              <w:instrText xml:space="preserve"> PAGEREF _Toc235642472 \h </w:instrText>
            </w:r>
            <w:r>
              <w:rPr>
                <w:noProof/>
                <w:webHidden/>
              </w:rPr>
            </w:r>
            <w:r>
              <w:rPr>
                <w:noProof/>
                <w:webHidden/>
              </w:rPr>
              <w:fldChar w:fldCharType="separate"/>
            </w:r>
            <w:r>
              <w:rPr>
                <w:noProof/>
                <w:webHidden/>
              </w:rPr>
              <w:t>11</w:t>
            </w:r>
            <w:r>
              <w:rPr>
                <w:noProof/>
                <w:webHidden/>
              </w:rPr>
              <w:fldChar w:fldCharType="end"/>
            </w:r>
          </w:hyperlink>
        </w:p>
        <w:p w14:paraId="3DE5D461" w14:textId="7CF155EB" w:rsidR="002B5527" w:rsidRDefault="002B5527">
          <w:pPr>
            <w:pStyle w:val="TOC2"/>
            <w:tabs>
              <w:tab w:val="right" w:leader="dot" w:pos="9350"/>
            </w:tabs>
            <w:rPr>
              <w:rFonts w:asciiTheme="minorHAnsi" w:eastAsiaTheme="minorEastAsia" w:hAnsiTheme="minorHAnsi"/>
              <w:noProof/>
              <w:lang w:eastAsia="en-GB"/>
            </w:rPr>
          </w:pPr>
          <w:hyperlink w:anchor="_Toc235642473" w:history="1">
            <w:r w:rsidRPr="00AE3FC8">
              <w:rPr>
                <w:rStyle w:val="Hyperlink"/>
                <w:rFonts w:eastAsia="Times New Roman"/>
                <w:noProof/>
                <w:lang w:eastAsia="zh-CN"/>
              </w:rPr>
              <w:t>1.2 Definitions and Terminology</w:t>
            </w:r>
            <w:r>
              <w:rPr>
                <w:noProof/>
                <w:webHidden/>
              </w:rPr>
              <w:tab/>
            </w:r>
            <w:r>
              <w:rPr>
                <w:noProof/>
                <w:webHidden/>
              </w:rPr>
              <w:fldChar w:fldCharType="begin"/>
            </w:r>
            <w:r>
              <w:rPr>
                <w:noProof/>
                <w:webHidden/>
              </w:rPr>
              <w:instrText xml:space="preserve"> PAGEREF _Toc235642473 \h </w:instrText>
            </w:r>
            <w:r>
              <w:rPr>
                <w:noProof/>
                <w:webHidden/>
              </w:rPr>
            </w:r>
            <w:r>
              <w:rPr>
                <w:noProof/>
                <w:webHidden/>
              </w:rPr>
              <w:fldChar w:fldCharType="separate"/>
            </w:r>
            <w:r>
              <w:rPr>
                <w:noProof/>
                <w:webHidden/>
              </w:rPr>
              <w:t>12</w:t>
            </w:r>
            <w:r>
              <w:rPr>
                <w:noProof/>
                <w:webHidden/>
              </w:rPr>
              <w:fldChar w:fldCharType="end"/>
            </w:r>
          </w:hyperlink>
        </w:p>
        <w:p w14:paraId="35115EB0" w14:textId="268AF90D"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474" w:history="1">
            <w:r w:rsidRPr="00AE3FC8">
              <w:rPr>
                <w:rStyle w:val="Hyperlink"/>
                <w:rFonts w:ascii="Symbol" w:eastAsia="Times New Roman" w:hAnsi="Symbol"/>
                <w:noProof/>
                <w:lang w:eastAsia="zh-CN"/>
              </w:rPr>
              <w:t></w:t>
            </w:r>
            <w:r>
              <w:rPr>
                <w:rFonts w:asciiTheme="minorHAnsi" w:eastAsiaTheme="minorEastAsia" w:hAnsiTheme="minorHAnsi"/>
                <w:noProof/>
                <w:lang w:eastAsia="en-GB"/>
              </w:rPr>
              <w:tab/>
            </w:r>
            <w:r w:rsidRPr="00AE3FC8">
              <w:rPr>
                <w:rStyle w:val="Hyperlink"/>
                <w:rFonts w:eastAsia="Times New Roman"/>
                <w:noProof/>
                <w:lang w:eastAsia="zh-CN"/>
              </w:rPr>
              <w:t>Key Definitions:</w:t>
            </w:r>
            <w:r>
              <w:rPr>
                <w:noProof/>
                <w:webHidden/>
              </w:rPr>
              <w:tab/>
            </w:r>
            <w:r>
              <w:rPr>
                <w:noProof/>
                <w:webHidden/>
              </w:rPr>
              <w:fldChar w:fldCharType="begin"/>
            </w:r>
            <w:r>
              <w:rPr>
                <w:noProof/>
                <w:webHidden/>
              </w:rPr>
              <w:instrText xml:space="preserve"> PAGEREF _Toc235642474 \h </w:instrText>
            </w:r>
            <w:r>
              <w:rPr>
                <w:noProof/>
                <w:webHidden/>
              </w:rPr>
            </w:r>
            <w:r>
              <w:rPr>
                <w:noProof/>
                <w:webHidden/>
              </w:rPr>
              <w:fldChar w:fldCharType="separate"/>
            </w:r>
            <w:r>
              <w:rPr>
                <w:noProof/>
                <w:webHidden/>
              </w:rPr>
              <w:t>12</w:t>
            </w:r>
            <w:r>
              <w:rPr>
                <w:noProof/>
                <w:webHidden/>
              </w:rPr>
              <w:fldChar w:fldCharType="end"/>
            </w:r>
          </w:hyperlink>
        </w:p>
        <w:p w14:paraId="766A4A6B" w14:textId="70E486B5"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475" w:history="1">
            <w:r w:rsidRPr="00AE3FC8">
              <w:rPr>
                <w:rStyle w:val="Hyperlink"/>
                <w:rFonts w:ascii="Symbol" w:eastAsia="Times New Roman" w:hAnsi="Symbol"/>
                <w:noProof/>
                <w:lang w:eastAsia="zh-CN"/>
              </w:rPr>
              <w:t></w:t>
            </w:r>
            <w:r>
              <w:rPr>
                <w:rFonts w:asciiTheme="minorHAnsi" w:eastAsiaTheme="minorEastAsia" w:hAnsiTheme="minorHAnsi"/>
                <w:noProof/>
                <w:lang w:eastAsia="en-GB"/>
              </w:rPr>
              <w:tab/>
            </w:r>
            <w:r w:rsidRPr="00AE3FC8">
              <w:rPr>
                <w:rStyle w:val="Hyperlink"/>
                <w:rFonts w:eastAsia="Times New Roman"/>
                <w:noProof/>
                <w:lang w:eastAsia="zh-CN"/>
              </w:rPr>
              <w:t>Acronyms and Abbreviations:</w:t>
            </w:r>
            <w:r>
              <w:rPr>
                <w:noProof/>
                <w:webHidden/>
              </w:rPr>
              <w:tab/>
            </w:r>
            <w:r>
              <w:rPr>
                <w:noProof/>
                <w:webHidden/>
              </w:rPr>
              <w:fldChar w:fldCharType="begin"/>
            </w:r>
            <w:r>
              <w:rPr>
                <w:noProof/>
                <w:webHidden/>
              </w:rPr>
              <w:instrText xml:space="preserve"> PAGEREF _Toc235642475 \h </w:instrText>
            </w:r>
            <w:r>
              <w:rPr>
                <w:noProof/>
                <w:webHidden/>
              </w:rPr>
            </w:r>
            <w:r>
              <w:rPr>
                <w:noProof/>
                <w:webHidden/>
              </w:rPr>
              <w:fldChar w:fldCharType="separate"/>
            </w:r>
            <w:r>
              <w:rPr>
                <w:noProof/>
                <w:webHidden/>
              </w:rPr>
              <w:t>12</w:t>
            </w:r>
            <w:r>
              <w:rPr>
                <w:noProof/>
                <w:webHidden/>
              </w:rPr>
              <w:fldChar w:fldCharType="end"/>
            </w:r>
          </w:hyperlink>
        </w:p>
        <w:p w14:paraId="66B5EBD2" w14:textId="65A39680" w:rsidR="002B5527" w:rsidRDefault="002B5527">
          <w:pPr>
            <w:pStyle w:val="TOC2"/>
            <w:tabs>
              <w:tab w:val="right" w:leader="dot" w:pos="9350"/>
            </w:tabs>
            <w:rPr>
              <w:rFonts w:asciiTheme="minorHAnsi" w:eastAsiaTheme="minorEastAsia" w:hAnsiTheme="minorHAnsi"/>
              <w:noProof/>
              <w:lang w:eastAsia="en-GB"/>
            </w:rPr>
          </w:pPr>
          <w:hyperlink w:anchor="_Toc235642476" w:history="1">
            <w:r w:rsidRPr="00AE3FC8">
              <w:rPr>
                <w:rStyle w:val="Hyperlink"/>
                <w:rFonts w:eastAsia="Times New Roman"/>
                <w:noProof/>
                <w:lang w:eastAsia="zh-CN"/>
              </w:rPr>
              <w:t xml:space="preserve">1.3 Rationale for </w:t>
            </w:r>
            <w:r w:rsidRPr="00AE3FC8">
              <w:rPr>
                <w:rStyle w:val="Hyperlink"/>
                <w:noProof/>
              </w:rPr>
              <w:t>Research</w:t>
            </w:r>
            <w:r>
              <w:rPr>
                <w:noProof/>
                <w:webHidden/>
              </w:rPr>
              <w:tab/>
            </w:r>
            <w:r>
              <w:rPr>
                <w:noProof/>
                <w:webHidden/>
              </w:rPr>
              <w:fldChar w:fldCharType="begin"/>
            </w:r>
            <w:r>
              <w:rPr>
                <w:noProof/>
                <w:webHidden/>
              </w:rPr>
              <w:instrText xml:space="preserve"> PAGEREF _Toc235642476 \h </w:instrText>
            </w:r>
            <w:r>
              <w:rPr>
                <w:noProof/>
                <w:webHidden/>
              </w:rPr>
            </w:r>
            <w:r>
              <w:rPr>
                <w:noProof/>
                <w:webHidden/>
              </w:rPr>
              <w:fldChar w:fldCharType="separate"/>
            </w:r>
            <w:r>
              <w:rPr>
                <w:noProof/>
                <w:webHidden/>
              </w:rPr>
              <w:t>13</w:t>
            </w:r>
            <w:r>
              <w:rPr>
                <w:noProof/>
                <w:webHidden/>
              </w:rPr>
              <w:fldChar w:fldCharType="end"/>
            </w:r>
          </w:hyperlink>
        </w:p>
        <w:p w14:paraId="6C24C85A" w14:textId="15FE2A2A"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477" w:history="1">
            <w:r w:rsidRPr="00AE3FC8">
              <w:rPr>
                <w:rStyle w:val="Hyperlink"/>
                <w:rFonts w:ascii="Symbol" w:eastAsia="Times New Roman" w:hAnsi="Symbol"/>
                <w:noProof/>
                <w:lang w:eastAsia="zh-CN"/>
              </w:rPr>
              <w:t></w:t>
            </w:r>
            <w:r>
              <w:rPr>
                <w:rFonts w:asciiTheme="minorHAnsi" w:eastAsiaTheme="minorEastAsia" w:hAnsiTheme="minorHAnsi"/>
                <w:noProof/>
                <w:lang w:eastAsia="en-GB"/>
              </w:rPr>
              <w:tab/>
            </w:r>
            <w:r w:rsidRPr="00AE3FC8">
              <w:rPr>
                <w:rStyle w:val="Hyperlink"/>
                <w:rFonts w:eastAsia="Times New Roman"/>
                <w:noProof/>
                <w:lang w:eastAsia="zh-CN"/>
              </w:rPr>
              <w:t>Purpose of the Research:</w:t>
            </w:r>
            <w:r>
              <w:rPr>
                <w:noProof/>
                <w:webHidden/>
              </w:rPr>
              <w:tab/>
            </w:r>
            <w:r>
              <w:rPr>
                <w:noProof/>
                <w:webHidden/>
              </w:rPr>
              <w:fldChar w:fldCharType="begin"/>
            </w:r>
            <w:r>
              <w:rPr>
                <w:noProof/>
                <w:webHidden/>
              </w:rPr>
              <w:instrText xml:space="preserve"> PAGEREF _Toc235642477 \h </w:instrText>
            </w:r>
            <w:r>
              <w:rPr>
                <w:noProof/>
                <w:webHidden/>
              </w:rPr>
            </w:r>
            <w:r>
              <w:rPr>
                <w:noProof/>
                <w:webHidden/>
              </w:rPr>
              <w:fldChar w:fldCharType="separate"/>
            </w:r>
            <w:r>
              <w:rPr>
                <w:noProof/>
                <w:webHidden/>
              </w:rPr>
              <w:t>13</w:t>
            </w:r>
            <w:r>
              <w:rPr>
                <w:noProof/>
                <w:webHidden/>
              </w:rPr>
              <w:fldChar w:fldCharType="end"/>
            </w:r>
          </w:hyperlink>
        </w:p>
        <w:p w14:paraId="5A272891" w14:textId="69ADEB68"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478" w:history="1">
            <w:r w:rsidRPr="00AE3FC8">
              <w:rPr>
                <w:rStyle w:val="Hyperlink"/>
                <w:rFonts w:ascii="Symbol" w:eastAsia="Times New Roman" w:hAnsi="Symbol"/>
                <w:noProof/>
                <w:lang w:eastAsia="zh-CN"/>
              </w:rPr>
              <w:t></w:t>
            </w:r>
            <w:r>
              <w:rPr>
                <w:rFonts w:asciiTheme="minorHAnsi" w:eastAsiaTheme="minorEastAsia" w:hAnsiTheme="minorHAnsi"/>
                <w:noProof/>
                <w:lang w:eastAsia="en-GB"/>
              </w:rPr>
              <w:tab/>
            </w:r>
            <w:r w:rsidRPr="00AE3FC8">
              <w:rPr>
                <w:rStyle w:val="Hyperlink"/>
                <w:rFonts w:eastAsia="Times New Roman"/>
                <w:noProof/>
                <w:lang w:eastAsia="zh-CN"/>
              </w:rPr>
              <w:t>Identified Problems and Research Gaps:</w:t>
            </w:r>
            <w:r>
              <w:rPr>
                <w:noProof/>
                <w:webHidden/>
              </w:rPr>
              <w:tab/>
            </w:r>
            <w:r>
              <w:rPr>
                <w:noProof/>
                <w:webHidden/>
              </w:rPr>
              <w:fldChar w:fldCharType="begin"/>
            </w:r>
            <w:r>
              <w:rPr>
                <w:noProof/>
                <w:webHidden/>
              </w:rPr>
              <w:instrText xml:space="preserve"> PAGEREF _Toc235642478 \h </w:instrText>
            </w:r>
            <w:r>
              <w:rPr>
                <w:noProof/>
                <w:webHidden/>
              </w:rPr>
            </w:r>
            <w:r>
              <w:rPr>
                <w:noProof/>
                <w:webHidden/>
              </w:rPr>
              <w:fldChar w:fldCharType="separate"/>
            </w:r>
            <w:r>
              <w:rPr>
                <w:noProof/>
                <w:webHidden/>
              </w:rPr>
              <w:t>13</w:t>
            </w:r>
            <w:r>
              <w:rPr>
                <w:noProof/>
                <w:webHidden/>
              </w:rPr>
              <w:fldChar w:fldCharType="end"/>
            </w:r>
          </w:hyperlink>
        </w:p>
        <w:p w14:paraId="2B4C36E4" w14:textId="12EEC4A3" w:rsidR="002B5527" w:rsidRDefault="002B5527">
          <w:pPr>
            <w:pStyle w:val="TOC2"/>
            <w:tabs>
              <w:tab w:val="right" w:leader="dot" w:pos="9350"/>
            </w:tabs>
            <w:rPr>
              <w:rFonts w:asciiTheme="minorHAnsi" w:eastAsiaTheme="minorEastAsia" w:hAnsiTheme="minorHAnsi"/>
              <w:noProof/>
              <w:lang w:eastAsia="en-GB"/>
            </w:rPr>
          </w:pPr>
          <w:hyperlink w:anchor="_Toc235642479" w:history="1">
            <w:r w:rsidRPr="00AE3FC8">
              <w:rPr>
                <w:rStyle w:val="Hyperlink"/>
                <w:rFonts w:eastAsia="Times New Roman"/>
                <w:noProof/>
                <w:lang w:eastAsia="zh-CN"/>
              </w:rPr>
              <w:t>1.4 Aim and Objectives</w:t>
            </w:r>
            <w:r>
              <w:rPr>
                <w:noProof/>
                <w:webHidden/>
              </w:rPr>
              <w:tab/>
            </w:r>
            <w:r>
              <w:rPr>
                <w:noProof/>
                <w:webHidden/>
              </w:rPr>
              <w:fldChar w:fldCharType="begin"/>
            </w:r>
            <w:r>
              <w:rPr>
                <w:noProof/>
                <w:webHidden/>
              </w:rPr>
              <w:instrText xml:space="preserve"> PAGEREF _Toc235642479 \h </w:instrText>
            </w:r>
            <w:r>
              <w:rPr>
                <w:noProof/>
                <w:webHidden/>
              </w:rPr>
            </w:r>
            <w:r>
              <w:rPr>
                <w:noProof/>
                <w:webHidden/>
              </w:rPr>
              <w:fldChar w:fldCharType="separate"/>
            </w:r>
            <w:r>
              <w:rPr>
                <w:noProof/>
                <w:webHidden/>
              </w:rPr>
              <w:t>14</w:t>
            </w:r>
            <w:r>
              <w:rPr>
                <w:noProof/>
                <w:webHidden/>
              </w:rPr>
              <w:fldChar w:fldCharType="end"/>
            </w:r>
          </w:hyperlink>
        </w:p>
        <w:p w14:paraId="25E2981B" w14:textId="1332318C"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480" w:history="1">
            <w:r w:rsidRPr="00AE3FC8">
              <w:rPr>
                <w:rStyle w:val="Hyperlink"/>
                <w:rFonts w:ascii="Symbol" w:eastAsia="Times New Roman" w:hAnsi="Symbol"/>
                <w:noProof/>
                <w:lang w:eastAsia="zh-CN"/>
              </w:rPr>
              <w:t></w:t>
            </w:r>
            <w:r>
              <w:rPr>
                <w:rFonts w:asciiTheme="minorHAnsi" w:eastAsiaTheme="minorEastAsia" w:hAnsiTheme="minorHAnsi"/>
                <w:noProof/>
                <w:lang w:eastAsia="en-GB"/>
              </w:rPr>
              <w:tab/>
            </w:r>
            <w:r w:rsidRPr="00AE3FC8">
              <w:rPr>
                <w:rStyle w:val="Hyperlink"/>
                <w:rFonts w:eastAsia="Times New Roman"/>
                <w:noProof/>
                <w:lang w:eastAsia="zh-CN"/>
              </w:rPr>
              <w:t>Research Aim:</w:t>
            </w:r>
            <w:r>
              <w:rPr>
                <w:noProof/>
                <w:webHidden/>
              </w:rPr>
              <w:tab/>
            </w:r>
            <w:r>
              <w:rPr>
                <w:noProof/>
                <w:webHidden/>
              </w:rPr>
              <w:fldChar w:fldCharType="begin"/>
            </w:r>
            <w:r>
              <w:rPr>
                <w:noProof/>
                <w:webHidden/>
              </w:rPr>
              <w:instrText xml:space="preserve"> PAGEREF _Toc235642480 \h </w:instrText>
            </w:r>
            <w:r>
              <w:rPr>
                <w:noProof/>
                <w:webHidden/>
              </w:rPr>
            </w:r>
            <w:r>
              <w:rPr>
                <w:noProof/>
                <w:webHidden/>
              </w:rPr>
              <w:fldChar w:fldCharType="separate"/>
            </w:r>
            <w:r>
              <w:rPr>
                <w:noProof/>
                <w:webHidden/>
              </w:rPr>
              <w:t>14</w:t>
            </w:r>
            <w:r>
              <w:rPr>
                <w:noProof/>
                <w:webHidden/>
              </w:rPr>
              <w:fldChar w:fldCharType="end"/>
            </w:r>
          </w:hyperlink>
        </w:p>
        <w:p w14:paraId="00F1FE08" w14:textId="2305C65C"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481" w:history="1">
            <w:r w:rsidRPr="00AE3FC8">
              <w:rPr>
                <w:rStyle w:val="Hyperlink"/>
                <w:rFonts w:ascii="Symbol" w:eastAsia="Times New Roman" w:hAnsi="Symbol"/>
                <w:noProof/>
                <w:lang w:eastAsia="zh-CN"/>
              </w:rPr>
              <w:t></w:t>
            </w:r>
            <w:r>
              <w:rPr>
                <w:rFonts w:asciiTheme="minorHAnsi" w:eastAsiaTheme="minorEastAsia" w:hAnsiTheme="minorHAnsi"/>
                <w:noProof/>
                <w:lang w:eastAsia="en-GB"/>
              </w:rPr>
              <w:tab/>
            </w:r>
            <w:r w:rsidRPr="00AE3FC8">
              <w:rPr>
                <w:rStyle w:val="Hyperlink"/>
                <w:rFonts w:eastAsia="Times New Roman"/>
                <w:noProof/>
                <w:lang w:eastAsia="zh-CN"/>
              </w:rPr>
              <w:t>Research Objectives:</w:t>
            </w:r>
            <w:r>
              <w:rPr>
                <w:noProof/>
                <w:webHidden/>
              </w:rPr>
              <w:tab/>
            </w:r>
            <w:r>
              <w:rPr>
                <w:noProof/>
                <w:webHidden/>
              </w:rPr>
              <w:fldChar w:fldCharType="begin"/>
            </w:r>
            <w:r>
              <w:rPr>
                <w:noProof/>
                <w:webHidden/>
              </w:rPr>
              <w:instrText xml:space="preserve"> PAGEREF _Toc235642481 \h </w:instrText>
            </w:r>
            <w:r>
              <w:rPr>
                <w:noProof/>
                <w:webHidden/>
              </w:rPr>
            </w:r>
            <w:r>
              <w:rPr>
                <w:noProof/>
                <w:webHidden/>
              </w:rPr>
              <w:fldChar w:fldCharType="separate"/>
            </w:r>
            <w:r>
              <w:rPr>
                <w:noProof/>
                <w:webHidden/>
              </w:rPr>
              <w:t>14</w:t>
            </w:r>
            <w:r>
              <w:rPr>
                <w:noProof/>
                <w:webHidden/>
              </w:rPr>
              <w:fldChar w:fldCharType="end"/>
            </w:r>
          </w:hyperlink>
        </w:p>
        <w:p w14:paraId="5EAB318D" w14:textId="1581951E" w:rsidR="002B5527" w:rsidRDefault="002B5527">
          <w:pPr>
            <w:pStyle w:val="TOC2"/>
            <w:tabs>
              <w:tab w:val="right" w:leader="dot" w:pos="9350"/>
            </w:tabs>
            <w:rPr>
              <w:rFonts w:asciiTheme="minorHAnsi" w:eastAsiaTheme="minorEastAsia" w:hAnsiTheme="minorHAnsi"/>
              <w:noProof/>
              <w:lang w:eastAsia="en-GB"/>
            </w:rPr>
          </w:pPr>
          <w:hyperlink w:anchor="_Toc235642482" w:history="1">
            <w:r w:rsidRPr="00AE3FC8">
              <w:rPr>
                <w:rStyle w:val="Hyperlink"/>
                <w:rFonts w:eastAsia="Times New Roman"/>
                <w:noProof/>
                <w:lang w:eastAsia="zh-CN"/>
              </w:rPr>
              <w:t>1.5 Conclusion</w:t>
            </w:r>
            <w:r>
              <w:rPr>
                <w:noProof/>
                <w:webHidden/>
              </w:rPr>
              <w:tab/>
            </w:r>
            <w:r>
              <w:rPr>
                <w:noProof/>
                <w:webHidden/>
              </w:rPr>
              <w:fldChar w:fldCharType="begin"/>
            </w:r>
            <w:r>
              <w:rPr>
                <w:noProof/>
                <w:webHidden/>
              </w:rPr>
              <w:instrText xml:space="preserve"> PAGEREF _Toc235642482 \h </w:instrText>
            </w:r>
            <w:r>
              <w:rPr>
                <w:noProof/>
                <w:webHidden/>
              </w:rPr>
            </w:r>
            <w:r>
              <w:rPr>
                <w:noProof/>
                <w:webHidden/>
              </w:rPr>
              <w:fldChar w:fldCharType="separate"/>
            </w:r>
            <w:r>
              <w:rPr>
                <w:noProof/>
                <w:webHidden/>
              </w:rPr>
              <w:t>14</w:t>
            </w:r>
            <w:r>
              <w:rPr>
                <w:noProof/>
                <w:webHidden/>
              </w:rPr>
              <w:fldChar w:fldCharType="end"/>
            </w:r>
          </w:hyperlink>
        </w:p>
        <w:p w14:paraId="6898D459" w14:textId="03EAD472"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483" w:history="1">
            <w:r w:rsidRPr="00AE3FC8">
              <w:rPr>
                <w:rStyle w:val="Hyperlink"/>
                <w:rFonts w:ascii="Symbol" w:eastAsia="Times New Roman" w:hAnsi="Symbol"/>
                <w:noProof/>
                <w:lang w:eastAsia="zh-CN"/>
              </w:rPr>
              <w:t></w:t>
            </w:r>
            <w:r>
              <w:rPr>
                <w:rFonts w:asciiTheme="minorHAnsi" w:eastAsiaTheme="minorEastAsia" w:hAnsiTheme="minorHAnsi"/>
                <w:noProof/>
                <w:lang w:eastAsia="en-GB"/>
              </w:rPr>
              <w:tab/>
            </w:r>
            <w:r w:rsidRPr="00AE3FC8">
              <w:rPr>
                <w:rStyle w:val="Hyperlink"/>
                <w:rFonts w:eastAsia="Times New Roman"/>
                <w:noProof/>
                <w:lang w:eastAsia="zh-CN"/>
              </w:rPr>
              <w:t>Summary of Chapter 1:</w:t>
            </w:r>
            <w:r>
              <w:rPr>
                <w:noProof/>
                <w:webHidden/>
              </w:rPr>
              <w:tab/>
            </w:r>
            <w:r>
              <w:rPr>
                <w:noProof/>
                <w:webHidden/>
              </w:rPr>
              <w:fldChar w:fldCharType="begin"/>
            </w:r>
            <w:r>
              <w:rPr>
                <w:noProof/>
                <w:webHidden/>
              </w:rPr>
              <w:instrText xml:space="preserve"> PAGEREF _Toc235642483 \h </w:instrText>
            </w:r>
            <w:r>
              <w:rPr>
                <w:noProof/>
                <w:webHidden/>
              </w:rPr>
            </w:r>
            <w:r>
              <w:rPr>
                <w:noProof/>
                <w:webHidden/>
              </w:rPr>
              <w:fldChar w:fldCharType="separate"/>
            </w:r>
            <w:r>
              <w:rPr>
                <w:noProof/>
                <w:webHidden/>
              </w:rPr>
              <w:t>14</w:t>
            </w:r>
            <w:r>
              <w:rPr>
                <w:noProof/>
                <w:webHidden/>
              </w:rPr>
              <w:fldChar w:fldCharType="end"/>
            </w:r>
          </w:hyperlink>
        </w:p>
        <w:p w14:paraId="4A1755BD" w14:textId="51AB4BDD"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484" w:history="1">
            <w:r w:rsidRPr="00AE3FC8">
              <w:rPr>
                <w:rStyle w:val="Hyperlink"/>
                <w:rFonts w:ascii="Symbol" w:eastAsia="Times New Roman" w:hAnsi="Symbol"/>
                <w:noProof/>
                <w:lang w:eastAsia="zh-CN"/>
              </w:rPr>
              <w:t></w:t>
            </w:r>
            <w:r>
              <w:rPr>
                <w:rFonts w:asciiTheme="minorHAnsi" w:eastAsiaTheme="minorEastAsia" w:hAnsiTheme="minorHAnsi"/>
                <w:noProof/>
                <w:lang w:eastAsia="en-GB"/>
              </w:rPr>
              <w:tab/>
            </w:r>
            <w:r w:rsidRPr="00AE3FC8">
              <w:rPr>
                <w:rStyle w:val="Hyperlink"/>
                <w:rFonts w:eastAsia="Times New Roman"/>
                <w:noProof/>
                <w:lang w:eastAsia="zh-CN"/>
              </w:rPr>
              <w:t>Signposting to Chapter 2:</w:t>
            </w:r>
            <w:r>
              <w:rPr>
                <w:noProof/>
                <w:webHidden/>
              </w:rPr>
              <w:tab/>
            </w:r>
            <w:r>
              <w:rPr>
                <w:noProof/>
                <w:webHidden/>
              </w:rPr>
              <w:fldChar w:fldCharType="begin"/>
            </w:r>
            <w:r>
              <w:rPr>
                <w:noProof/>
                <w:webHidden/>
              </w:rPr>
              <w:instrText xml:space="preserve"> PAGEREF _Toc235642484 \h </w:instrText>
            </w:r>
            <w:r>
              <w:rPr>
                <w:noProof/>
                <w:webHidden/>
              </w:rPr>
            </w:r>
            <w:r>
              <w:rPr>
                <w:noProof/>
                <w:webHidden/>
              </w:rPr>
              <w:fldChar w:fldCharType="separate"/>
            </w:r>
            <w:r>
              <w:rPr>
                <w:noProof/>
                <w:webHidden/>
              </w:rPr>
              <w:t>15</w:t>
            </w:r>
            <w:r>
              <w:rPr>
                <w:noProof/>
                <w:webHidden/>
              </w:rPr>
              <w:fldChar w:fldCharType="end"/>
            </w:r>
          </w:hyperlink>
        </w:p>
        <w:p w14:paraId="7C4113B7" w14:textId="6B3CA53B" w:rsidR="002B5527" w:rsidRDefault="002B5527">
          <w:pPr>
            <w:pStyle w:val="TOC1"/>
            <w:tabs>
              <w:tab w:val="right" w:leader="dot" w:pos="9350"/>
            </w:tabs>
            <w:rPr>
              <w:rFonts w:asciiTheme="minorHAnsi" w:eastAsiaTheme="minorEastAsia" w:hAnsiTheme="minorHAnsi"/>
              <w:noProof/>
              <w:lang w:eastAsia="en-GB"/>
            </w:rPr>
          </w:pPr>
          <w:hyperlink w:anchor="_Toc235642485" w:history="1">
            <w:r w:rsidRPr="00AE3FC8">
              <w:rPr>
                <w:rStyle w:val="Hyperlink"/>
                <w:noProof/>
              </w:rPr>
              <w:t>CHAPTER 2 – Background Information and Analysis</w:t>
            </w:r>
            <w:r>
              <w:rPr>
                <w:noProof/>
                <w:webHidden/>
              </w:rPr>
              <w:tab/>
            </w:r>
            <w:r>
              <w:rPr>
                <w:noProof/>
                <w:webHidden/>
              </w:rPr>
              <w:fldChar w:fldCharType="begin"/>
            </w:r>
            <w:r>
              <w:rPr>
                <w:noProof/>
                <w:webHidden/>
              </w:rPr>
              <w:instrText xml:space="preserve"> PAGEREF _Toc235642485 \h </w:instrText>
            </w:r>
            <w:r>
              <w:rPr>
                <w:noProof/>
                <w:webHidden/>
              </w:rPr>
            </w:r>
            <w:r>
              <w:rPr>
                <w:noProof/>
                <w:webHidden/>
              </w:rPr>
              <w:fldChar w:fldCharType="separate"/>
            </w:r>
            <w:r>
              <w:rPr>
                <w:noProof/>
                <w:webHidden/>
              </w:rPr>
              <w:t>16</w:t>
            </w:r>
            <w:r>
              <w:rPr>
                <w:noProof/>
                <w:webHidden/>
              </w:rPr>
              <w:fldChar w:fldCharType="end"/>
            </w:r>
          </w:hyperlink>
        </w:p>
        <w:p w14:paraId="679E4E70" w14:textId="57446301" w:rsidR="002B5527" w:rsidRDefault="002B5527">
          <w:pPr>
            <w:pStyle w:val="TOC2"/>
            <w:tabs>
              <w:tab w:val="right" w:leader="dot" w:pos="9350"/>
            </w:tabs>
            <w:rPr>
              <w:rFonts w:asciiTheme="minorHAnsi" w:eastAsiaTheme="minorEastAsia" w:hAnsiTheme="minorHAnsi"/>
              <w:noProof/>
              <w:lang w:eastAsia="en-GB"/>
            </w:rPr>
          </w:pPr>
          <w:hyperlink w:anchor="_Toc235642486" w:history="1">
            <w:r w:rsidRPr="00AE3FC8">
              <w:rPr>
                <w:rStyle w:val="Hyperlink"/>
                <w:noProof/>
              </w:rPr>
              <w:t>2.1 Introduction</w:t>
            </w:r>
            <w:r>
              <w:rPr>
                <w:noProof/>
                <w:webHidden/>
              </w:rPr>
              <w:tab/>
            </w:r>
            <w:r>
              <w:rPr>
                <w:noProof/>
                <w:webHidden/>
              </w:rPr>
              <w:fldChar w:fldCharType="begin"/>
            </w:r>
            <w:r>
              <w:rPr>
                <w:noProof/>
                <w:webHidden/>
              </w:rPr>
              <w:instrText xml:space="preserve"> PAGEREF _Toc235642486 \h </w:instrText>
            </w:r>
            <w:r>
              <w:rPr>
                <w:noProof/>
                <w:webHidden/>
              </w:rPr>
            </w:r>
            <w:r>
              <w:rPr>
                <w:noProof/>
                <w:webHidden/>
              </w:rPr>
              <w:fldChar w:fldCharType="separate"/>
            </w:r>
            <w:r>
              <w:rPr>
                <w:noProof/>
                <w:webHidden/>
              </w:rPr>
              <w:t>16</w:t>
            </w:r>
            <w:r>
              <w:rPr>
                <w:noProof/>
                <w:webHidden/>
              </w:rPr>
              <w:fldChar w:fldCharType="end"/>
            </w:r>
          </w:hyperlink>
        </w:p>
        <w:p w14:paraId="3F33FB60" w14:textId="0256B011"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487"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Purpose of the Chapter:</w:t>
            </w:r>
            <w:r>
              <w:rPr>
                <w:noProof/>
                <w:webHidden/>
              </w:rPr>
              <w:tab/>
            </w:r>
            <w:r>
              <w:rPr>
                <w:noProof/>
                <w:webHidden/>
              </w:rPr>
              <w:fldChar w:fldCharType="begin"/>
            </w:r>
            <w:r>
              <w:rPr>
                <w:noProof/>
                <w:webHidden/>
              </w:rPr>
              <w:instrText xml:space="preserve"> PAGEREF _Toc235642487 \h </w:instrText>
            </w:r>
            <w:r>
              <w:rPr>
                <w:noProof/>
                <w:webHidden/>
              </w:rPr>
            </w:r>
            <w:r>
              <w:rPr>
                <w:noProof/>
                <w:webHidden/>
              </w:rPr>
              <w:fldChar w:fldCharType="separate"/>
            </w:r>
            <w:r>
              <w:rPr>
                <w:noProof/>
                <w:webHidden/>
              </w:rPr>
              <w:t>16</w:t>
            </w:r>
            <w:r>
              <w:rPr>
                <w:noProof/>
                <w:webHidden/>
              </w:rPr>
              <w:fldChar w:fldCharType="end"/>
            </w:r>
          </w:hyperlink>
        </w:p>
        <w:p w14:paraId="483F5FCD" w14:textId="1A2A5BBE" w:rsidR="002B5527" w:rsidRDefault="002B5527">
          <w:pPr>
            <w:pStyle w:val="TOC2"/>
            <w:tabs>
              <w:tab w:val="right" w:leader="dot" w:pos="9350"/>
            </w:tabs>
            <w:rPr>
              <w:rFonts w:asciiTheme="minorHAnsi" w:eastAsiaTheme="minorEastAsia" w:hAnsiTheme="minorHAnsi"/>
              <w:noProof/>
              <w:lang w:eastAsia="en-GB"/>
            </w:rPr>
          </w:pPr>
          <w:hyperlink w:anchor="_Toc235642488" w:history="1">
            <w:r w:rsidRPr="00AE3FC8">
              <w:rPr>
                <w:rStyle w:val="Hyperlink"/>
                <w:noProof/>
              </w:rPr>
              <w:t>2.2 Historical Background</w:t>
            </w:r>
            <w:r>
              <w:rPr>
                <w:noProof/>
                <w:webHidden/>
              </w:rPr>
              <w:tab/>
            </w:r>
            <w:r>
              <w:rPr>
                <w:noProof/>
                <w:webHidden/>
              </w:rPr>
              <w:fldChar w:fldCharType="begin"/>
            </w:r>
            <w:r>
              <w:rPr>
                <w:noProof/>
                <w:webHidden/>
              </w:rPr>
              <w:instrText xml:space="preserve"> PAGEREF _Toc235642488 \h </w:instrText>
            </w:r>
            <w:r>
              <w:rPr>
                <w:noProof/>
                <w:webHidden/>
              </w:rPr>
            </w:r>
            <w:r>
              <w:rPr>
                <w:noProof/>
                <w:webHidden/>
              </w:rPr>
              <w:fldChar w:fldCharType="separate"/>
            </w:r>
            <w:r>
              <w:rPr>
                <w:noProof/>
                <w:webHidden/>
              </w:rPr>
              <w:t>16</w:t>
            </w:r>
            <w:r>
              <w:rPr>
                <w:noProof/>
                <w:webHidden/>
              </w:rPr>
              <w:fldChar w:fldCharType="end"/>
            </w:r>
          </w:hyperlink>
        </w:p>
        <w:p w14:paraId="424B11B7" w14:textId="02EACCA2"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489"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Development of the Topic:</w:t>
            </w:r>
            <w:r>
              <w:rPr>
                <w:noProof/>
                <w:webHidden/>
              </w:rPr>
              <w:tab/>
            </w:r>
            <w:r>
              <w:rPr>
                <w:noProof/>
                <w:webHidden/>
              </w:rPr>
              <w:fldChar w:fldCharType="begin"/>
            </w:r>
            <w:r>
              <w:rPr>
                <w:noProof/>
                <w:webHidden/>
              </w:rPr>
              <w:instrText xml:space="preserve"> PAGEREF _Toc235642489 \h </w:instrText>
            </w:r>
            <w:r>
              <w:rPr>
                <w:noProof/>
                <w:webHidden/>
              </w:rPr>
            </w:r>
            <w:r>
              <w:rPr>
                <w:noProof/>
                <w:webHidden/>
              </w:rPr>
              <w:fldChar w:fldCharType="separate"/>
            </w:r>
            <w:r>
              <w:rPr>
                <w:noProof/>
                <w:webHidden/>
              </w:rPr>
              <w:t>16</w:t>
            </w:r>
            <w:r>
              <w:rPr>
                <w:noProof/>
                <w:webHidden/>
              </w:rPr>
              <w:fldChar w:fldCharType="end"/>
            </w:r>
          </w:hyperlink>
        </w:p>
        <w:p w14:paraId="54F375F1" w14:textId="35687007"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490"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Significant Historical Figures and Contributions:</w:t>
            </w:r>
            <w:r>
              <w:rPr>
                <w:noProof/>
                <w:webHidden/>
              </w:rPr>
              <w:tab/>
            </w:r>
            <w:r>
              <w:rPr>
                <w:noProof/>
                <w:webHidden/>
              </w:rPr>
              <w:fldChar w:fldCharType="begin"/>
            </w:r>
            <w:r>
              <w:rPr>
                <w:noProof/>
                <w:webHidden/>
              </w:rPr>
              <w:instrText xml:space="preserve"> PAGEREF _Toc235642490 \h </w:instrText>
            </w:r>
            <w:r>
              <w:rPr>
                <w:noProof/>
                <w:webHidden/>
              </w:rPr>
            </w:r>
            <w:r>
              <w:rPr>
                <w:noProof/>
                <w:webHidden/>
              </w:rPr>
              <w:fldChar w:fldCharType="separate"/>
            </w:r>
            <w:r>
              <w:rPr>
                <w:noProof/>
                <w:webHidden/>
              </w:rPr>
              <w:t>17</w:t>
            </w:r>
            <w:r>
              <w:rPr>
                <w:noProof/>
                <w:webHidden/>
              </w:rPr>
              <w:fldChar w:fldCharType="end"/>
            </w:r>
          </w:hyperlink>
        </w:p>
        <w:p w14:paraId="1B007DF0" w14:textId="43E291CE" w:rsidR="002B5527" w:rsidRDefault="002B5527">
          <w:pPr>
            <w:pStyle w:val="TOC2"/>
            <w:tabs>
              <w:tab w:val="right" w:leader="dot" w:pos="9350"/>
            </w:tabs>
            <w:rPr>
              <w:rFonts w:asciiTheme="minorHAnsi" w:eastAsiaTheme="minorEastAsia" w:hAnsiTheme="minorHAnsi"/>
              <w:noProof/>
              <w:lang w:eastAsia="en-GB"/>
            </w:rPr>
          </w:pPr>
          <w:hyperlink w:anchor="_Toc235642491" w:history="1">
            <w:r w:rsidRPr="00AE3FC8">
              <w:rPr>
                <w:rStyle w:val="Hyperlink"/>
                <w:noProof/>
              </w:rPr>
              <w:t>2.3 Theoretical Background</w:t>
            </w:r>
            <w:r>
              <w:rPr>
                <w:noProof/>
                <w:webHidden/>
              </w:rPr>
              <w:tab/>
            </w:r>
            <w:r>
              <w:rPr>
                <w:noProof/>
                <w:webHidden/>
              </w:rPr>
              <w:fldChar w:fldCharType="begin"/>
            </w:r>
            <w:r>
              <w:rPr>
                <w:noProof/>
                <w:webHidden/>
              </w:rPr>
              <w:instrText xml:space="preserve"> PAGEREF _Toc235642491 \h </w:instrText>
            </w:r>
            <w:r>
              <w:rPr>
                <w:noProof/>
                <w:webHidden/>
              </w:rPr>
            </w:r>
            <w:r>
              <w:rPr>
                <w:noProof/>
                <w:webHidden/>
              </w:rPr>
              <w:fldChar w:fldCharType="separate"/>
            </w:r>
            <w:r>
              <w:rPr>
                <w:noProof/>
                <w:webHidden/>
              </w:rPr>
              <w:t>18</w:t>
            </w:r>
            <w:r>
              <w:rPr>
                <w:noProof/>
                <w:webHidden/>
              </w:rPr>
              <w:fldChar w:fldCharType="end"/>
            </w:r>
          </w:hyperlink>
        </w:p>
        <w:p w14:paraId="7CEC1C6D" w14:textId="0A090919"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492"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Key Theories and Concepts:</w:t>
            </w:r>
            <w:r>
              <w:rPr>
                <w:noProof/>
                <w:webHidden/>
              </w:rPr>
              <w:tab/>
            </w:r>
            <w:r>
              <w:rPr>
                <w:noProof/>
                <w:webHidden/>
              </w:rPr>
              <w:fldChar w:fldCharType="begin"/>
            </w:r>
            <w:r>
              <w:rPr>
                <w:noProof/>
                <w:webHidden/>
              </w:rPr>
              <w:instrText xml:space="preserve"> PAGEREF _Toc235642492 \h </w:instrText>
            </w:r>
            <w:r>
              <w:rPr>
                <w:noProof/>
                <w:webHidden/>
              </w:rPr>
            </w:r>
            <w:r>
              <w:rPr>
                <w:noProof/>
                <w:webHidden/>
              </w:rPr>
              <w:fldChar w:fldCharType="separate"/>
            </w:r>
            <w:r>
              <w:rPr>
                <w:noProof/>
                <w:webHidden/>
              </w:rPr>
              <w:t>18</w:t>
            </w:r>
            <w:r>
              <w:rPr>
                <w:noProof/>
                <w:webHidden/>
              </w:rPr>
              <w:fldChar w:fldCharType="end"/>
            </w:r>
          </w:hyperlink>
        </w:p>
        <w:p w14:paraId="090B834D" w14:textId="5C2110AC"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493"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Application of Theories:</w:t>
            </w:r>
            <w:r>
              <w:rPr>
                <w:noProof/>
                <w:webHidden/>
              </w:rPr>
              <w:tab/>
            </w:r>
            <w:r>
              <w:rPr>
                <w:noProof/>
                <w:webHidden/>
              </w:rPr>
              <w:fldChar w:fldCharType="begin"/>
            </w:r>
            <w:r>
              <w:rPr>
                <w:noProof/>
                <w:webHidden/>
              </w:rPr>
              <w:instrText xml:space="preserve"> PAGEREF _Toc235642493 \h </w:instrText>
            </w:r>
            <w:r>
              <w:rPr>
                <w:noProof/>
                <w:webHidden/>
              </w:rPr>
            </w:r>
            <w:r>
              <w:rPr>
                <w:noProof/>
                <w:webHidden/>
              </w:rPr>
              <w:fldChar w:fldCharType="separate"/>
            </w:r>
            <w:r>
              <w:rPr>
                <w:noProof/>
                <w:webHidden/>
              </w:rPr>
              <w:t>18</w:t>
            </w:r>
            <w:r>
              <w:rPr>
                <w:noProof/>
                <w:webHidden/>
              </w:rPr>
              <w:fldChar w:fldCharType="end"/>
            </w:r>
          </w:hyperlink>
        </w:p>
        <w:p w14:paraId="19B8E4A3" w14:textId="79B4913B"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494"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Critical Evaluation:</w:t>
            </w:r>
            <w:r>
              <w:rPr>
                <w:noProof/>
                <w:webHidden/>
              </w:rPr>
              <w:tab/>
            </w:r>
            <w:r>
              <w:rPr>
                <w:noProof/>
                <w:webHidden/>
              </w:rPr>
              <w:fldChar w:fldCharType="begin"/>
            </w:r>
            <w:r>
              <w:rPr>
                <w:noProof/>
                <w:webHidden/>
              </w:rPr>
              <w:instrText xml:space="preserve"> PAGEREF _Toc235642494 \h </w:instrText>
            </w:r>
            <w:r>
              <w:rPr>
                <w:noProof/>
                <w:webHidden/>
              </w:rPr>
            </w:r>
            <w:r>
              <w:rPr>
                <w:noProof/>
                <w:webHidden/>
              </w:rPr>
              <w:fldChar w:fldCharType="separate"/>
            </w:r>
            <w:r>
              <w:rPr>
                <w:noProof/>
                <w:webHidden/>
              </w:rPr>
              <w:t>19</w:t>
            </w:r>
            <w:r>
              <w:rPr>
                <w:noProof/>
                <w:webHidden/>
              </w:rPr>
              <w:fldChar w:fldCharType="end"/>
            </w:r>
          </w:hyperlink>
        </w:p>
        <w:p w14:paraId="6527F583" w14:textId="4619FEEB" w:rsidR="002B5527" w:rsidRDefault="002B5527">
          <w:pPr>
            <w:pStyle w:val="TOC2"/>
            <w:tabs>
              <w:tab w:val="right" w:leader="dot" w:pos="9350"/>
            </w:tabs>
            <w:rPr>
              <w:rFonts w:asciiTheme="minorHAnsi" w:eastAsiaTheme="minorEastAsia" w:hAnsiTheme="minorHAnsi"/>
              <w:noProof/>
              <w:lang w:eastAsia="en-GB"/>
            </w:rPr>
          </w:pPr>
          <w:hyperlink w:anchor="_Toc235642495" w:history="1">
            <w:r w:rsidRPr="00AE3FC8">
              <w:rPr>
                <w:rStyle w:val="Hyperlink"/>
                <w:noProof/>
              </w:rPr>
              <w:t>2.4 International Context</w:t>
            </w:r>
            <w:r>
              <w:rPr>
                <w:noProof/>
                <w:webHidden/>
              </w:rPr>
              <w:tab/>
            </w:r>
            <w:r>
              <w:rPr>
                <w:noProof/>
                <w:webHidden/>
              </w:rPr>
              <w:fldChar w:fldCharType="begin"/>
            </w:r>
            <w:r>
              <w:rPr>
                <w:noProof/>
                <w:webHidden/>
              </w:rPr>
              <w:instrText xml:space="preserve"> PAGEREF _Toc235642495 \h </w:instrText>
            </w:r>
            <w:r>
              <w:rPr>
                <w:noProof/>
                <w:webHidden/>
              </w:rPr>
            </w:r>
            <w:r>
              <w:rPr>
                <w:noProof/>
                <w:webHidden/>
              </w:rPr>
              <w:fldChar w:fldCharType="separate"/>
            </w:r>
            <w:r>
              <w:rPr>
                <w:noProof/>
                <w:webHidden/>
              </w:rPr>
              <w:t>19</w:t>
            </w:r>
            <w:r>
              <w:rPr>
                <w:noProof/>
                <w:webHidden/>
              </w:rPr>
              <w:fldChar w:fldCharType="end"/>
            </w:r>
          </w:hyperlink>
        </w:p>
        <w:p w14:paraId="49029A8D" w14:textId="1C0913CE"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496"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Global Perspective:</w:t>
            </w:r>
            <w:r>
              <w:rPr>
                <w:noProof/>
                <w:webHidden/>
              </w:rPr>
              <w:tab/>
            </w:r>
            <w:r>
              <w:rPr>
                <w:noProof/>
                <w:webHidden/>
              </w:rPr>
              <w:fldChar w:fldCharType="begin"/>
            </w:r>
            <w:r>
              <w:rPr>
                <w:noProof/>
                <w:webHidden/>
              </w:rPr>
              <w:instrText xml:space="preserve"> PAGEREF _Toc235642496 \h </w:instrText>
            </w:r>
            <w:r>
              <w:rPr>
                <w:noProof/>
                <w:webHidden/>
              </w:rPr>
            </w:r>
            <w:r>
              <w:rPr>
                <w:noProof/>
                <w:webHidden/>
              </w:rPr>
              <w:fldChar w:fldCharType="separate"/>
            </w:r>
            <w:r>
              <w:rPr>
                <w:noProof/>
                <w:webHidden/>
              </w:rPr>
              <w:t>19</w:t>
            </w:r>
            <w:r>
              <w:rPr>
                <w:noProof/>
                <w:webHidden/>
              </w:rPr>
              <w:fldChar w:fldCharType="end"/>
            </w:r>
          </w:hyperlink>
        </w:p>
        <w:p w14:paraId="03EFE5A6" w14:textId="274A78E2"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497"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Comparative Analysis:</w:t>
            </w:r>
            <w:r>
              <w:rPr>
                <w:noProof/>
                <w:webHidden/>
              </w:rPr>
              <w:tab/>
            </w:r>
            <w:r>
              <w:rPr>
                <w:noProof/>
                <w:webHidden/>
              </w:rPr>
              <w:fldChar w:fldCharType="begin"/>
            </w:r>
            <w:r>
              <w:rPr>
                <w:noProof/>
                <w:webHidden/>
              </w:rPr>
              <w:instrText xml:space="preserve"> PAGEREF _Toc235642497 \h </w:instrText>
            </w:r>
            <w:r>
              <w:rPr>
                <w:noProof/>
                <w:webHidden/>
              </w:rPr>
            </w:r>
            <w:r>
              <w:rPr>
                <w:noProof/>
                <w:webHidden/>
              </w:rPr>
              <w:fldChar w:fldCharType="separate"/>
            </w:r>
            <w:r>
              <w:rPr>
                <w:noProof/>
                <w:webHidden/>
              </w:rPr>
              <w:t>20</w:t>
            </w:r>
            <w:r>
              <w:rPr>
                <w:noProof/>
                <w:webHidden/>
              </w:rPr>
              <w:fldChar w:fldCharType="end"/>
            </w:r>
          </w:hyperlink>
        </w:p>
        <w:p w14:paraId="2549BD4A" w14:textId="144C1FB8"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498"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Case Studies:</w:t>
            </w:r>
            <w:r>
              <w:rPr>
                <w:noProof/>
                <w:webHidden/>
              </w:rPr>
              <w:tab/>
            </w:r>
            <w:r>
              <w:rPr>
                <w:noProof/>
                <w:webHidden/>
              </w:rPr>
              <w:fldChar w:fldCharType="begin"/>
            </w:r>
            <w:r>
              <w:rPr>
                <w:noProof/>
                <w:webHidden/>
              </w:rPr>
              <w:instrText xml:space="preserve"> PAGEREF _Toc235642498 \h </w:instrText>
            </w:r>
            <w:r>
              <w:rPr>
                <w:noProof/>
                <w:webHidden/>
              </w:rPr>
            </w:r>
            <w:r>
              <w:rPr>
                <w:noProof/>
                <w:webHidden/>
              </w:rPr>
              <w:fldChar w:fldCharType="separate"/>
            </w:r>
            <w:r>
              <w:rPr>
                <w:noProof/>
                <w:webHidden/>
              </w:rPr>
              <w:t>20</w:t>
            </w:r>
            <w:r>
              <w:rPr>
                <w:noProof/>
                <w:webHidden/>
              </w:rPr>
              <w:fldChar w:fldCharType="end"/>
            </w:r>
          </w:hyperlink>
        </w:p>
        <w:p w14:paraId="18EF8B43" w14:textId="6E7FD6D0" w:rsidR="002B5527" w:rsidRDefault="002B5527">
          <w:pPr>
            <w:pStyle w:val="TOC2"/>
            <w:tabs>
              <w:tab w:val="right" w:leader="dot" w:pos="9350"/>
            </w:tabs>
            <w:rPr>
              <w:rFonts w:asciiTheme="minorHAnsi" w:eastAsiaTheme="minorEastAsia" w:hAnsiTheme="minorHAnsi"/>
              <w:noProof/>
              <w:lang w:eastAsia="en-GB"/>
            </w:rPr>
          </w:pPr>
          <w:hyperlink w:anchor="_Toc235642499" w:history="1">
            <w:r w:rsidRPr="00AE3FC8">
              <w:rPr>
                <w:rStyle w:val="Hyperlink"/>
                <w:noProof/>
              </w:rPr>
              <w:t>2.5 National/Local UK Context</w:t>
            </w:r>
            <w:r>
              <w:rPr>
                <w:noProof/>
                <w:webHidden/>
              </w:rPr>
              <w:tab/>
            </w:r>
            <w:r>
              <w:rPr>
                <w:noProof/>
                <w:webHidden/>
              </w:rPr>
              <w:fldChar w:fldCharType="begin"/>
            </w:r>
            <w:r>
              <w:rPr>
                <w:noProof/>
                <w:webHidden/>
              </w:rPr>
              <w:instrText xml:space="preserve"> PAGEREF _Toc235642499 \h </w:instrText>
            </w:r>
            <w:r>
              <w:rPr>
                <w:noProof/>
                <w:webHidden/>
              </w:rPr>
            </w:r>
            <w:r>
              <w:rPr>
                <w:noProof/>
                <w:webHidden/>
              </w:rPr>
              <w:fldChar w:fldCharType="separate"/>
            </w:r>
            <w:r>
              <w:rPr>
                <w:noProof/>
                <w:webHidden/>
              </w:rPr>
              <w:t>20</w:t>
            </w:r>
            <w:r>
              <w:rPr>
                <w:noProof/>
                <w:webHidden/>
              </w:rPr>
              <w:fldChar w:fldCharType="end"/>
            </w:r>
          </w:hyperlink>
        </w:p>
        <w:p w14:paraId="38BE58D7" w14:textId="42F5D58A"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00"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UK Perspective:</w:t>
            </w:r>
            <w:r>
              <w:rPr>
                <w:noProof/>
                <w:webHidden/>
              </w:rPr>
              <w:tab/>
            </w:r>
            <w:r>
              <w:rPr>
                <w:noProof/>
                <w:webHidden/>
              </w:rPr>
              <w:fldChar w:fldCharType="begin"/>
            </w:r>
            <w:r>
              <w:rPr>
                <w:noProof/>
                <w:webHidden/>
              </w:rPr>
              <w:instrText xml:space="preserve"> PAGEREF _Toc235642500 \h </w:instrText>
            </w:r>
            <w:r>
              <w:rPr>
                <w:noProof/>
                <w:webHidden/>
              </w:rPr>
            </w:r>
            <w:r>
              <w:rPr>
                <w:noProof/>
                <w:webHidden/>
              </w:rPr>
              <w:fldChar w:fldCharType="separate"/>
            </w:r>
            <w:r>
              <w:rPr>
                <w:noProof/>
                <w:webHidden/>
              </w:rPr>
              <w:t>20</w:t>
            </w:r>
            <w:r>
              <w:rPr>
                <w:noProof/>
                <w:webHidden/>
              </w:rPr>
              <w:fldChar w:fldCharType="end"/>
            </w:r>
          </w:hyperlink>
        </w:p>
        <w:p w14:paraId="7962FF3A" w14:textId="234A6163"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01"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Policy and Regulation:</w:t>
            </w:r>
            <w:r>
              <w:rPr>
                <w:noProof/>
                <w:webHidden/>
              </w:rPr>
              <w:tab/>
            </w:r>
            <w:r>
              <w:rPr>
                <w:noProof/>
                <w:webHidden/>
              </w:rPr>
              <w:fldChar w:fldCharType="begin"/>
            </w:r>
            <w:r>
              <w:rPr>
                <w:noProof/>
                <w:webHidden/>
              </w:rPr>
              <w:instrText xml:space="preserve"> PAGEREF _Toc235642501 \h </w:instrText>
            </w:r>
            <w:r>
              <w:rPr>
                <w:noProof/>
                <w:webHidden/>
              </w:rPr>
            </w:r>
            <w:r>
              <w:rPr>
                <w:noProof/>
                <w:webHidden/>
              </w:rPr>
              <w:fldChar w:fldCharType="separate"/>
            </w:r>
            <w:r>
              <w:rPr>
                <w:noProof/>
                <w:webHidden/>
              </w:rPr>
              <w:t>21</w:t>
            </w:r>
            <w:r>
              <w:rPr>
                <w:noProof/>
                <w:webHidden/>
              </w:rPr>
              <w:fldChar w:fldCharType="end"/>
            </w:r>
          </w:hyperlink>
        </w:p>
        <w:p w14:paraId="65E64D14" w14:textId="157A2B4C"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02"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Local Context:</w:t>
            </w:r>
            <w:r>
              <w:rPr>
                <w:noProof/>
                <w:webHidden/>
              </w:rPr>
              <w:tab/>
            </w:r>
            <w:r>
              <w:rPr>
                <w:noProof/>
                <w:webHidden/>
              </w:rPr>
              <w:fldChar w:fldCharType="begin"/>
            </w:r>
            <w:r>
              <w:rPr>
                <w:noProof/>
                <w:webHidden/>
              </w:rPr>
              <w:instrText xml:space="preserve"> PAGEREF _Toc235642502 \h </w:instrText>
            </w:r>
            <w:r>
              <w:rPr>
                <w:noProof/>
                <w:webHidden/>
              </w:rPr>
            </w:r>
            <w:r>
              <w:rPr>
                <w:noProof/>
                <w:webHidden/>
              </w:rPr>
              <w:fldChar w:fldCharType="separate"/>
            </w:r>
            <w:r>
              <w:rPr>
                <w:noProof/>
                <w:webHidden/>
              </w:rPr>
              <w:t>21</w:t>
            </w:r>
            <w:r>
              <w:rPr>
                <w:noProof/>
                <w:webHidden/>
              </w:rPr>
              <w:fldChar w:fldCharType="end"/>
            </w:r>
          </w:hyperlink>
        </w:p>
        <w:p w14:paraId="4F27DF97" w14:textId="51EA1A43" w:rsidR="002B5527" w:rsidRDefault="002B5527">
          <w:pPr>
            <w:pStyle w:val="TOC2"/>
            <w:tabs>
              <w:tab w:val="right" w:leader="dot" w:pos="9350"/>
            </w:tabs>
            <w:rPr>
              <w:rFonts w:asciiTheme="minorHAnsi" w:eastAsiaTheme="minorEastAsia" w:hAnsiTheme="minorHAnsi"/>
              <w:noProof/>
              <w:lang w:eastAsia="en-GB"/>
            </w:rPr>
          </w:pPr>
          <w:hyperlink w:anchor="_Toc235642503" w:history="1">
            <w:r w:rsidRPr="00AE3FC8">
              <w:rPr>
                <w:rStyle w:val="Hyperlink"/>
                <w:noProof/>
              </w:rPr>
              <w:t>2.6 Conclusion</w:t>
            </w:r>
            <w:r>
              <w:rPr>
                <w:noProof/>
                <w:webHidden/>
              </w:rPr>
              <w:tab/>
            </w:r>
            <w:r>
              <w:rPr>
                <w:noProof/>
                <w:webHidden/>
              </w:rPr>
              <w:fldChar w:fldCharType="begin"/>
            </w:r>
            <w:r>
              <w:rPr>
                <w:noProof/>
                <w:webHidden/>
              </w:rPr>
              <w:instrText xml:space="preserve"> PAGEREF _Toc235642503 \h </w:instrText>
            </w:r>
            <w:r>
              <w:rPr>
                <w:noProof/>
                <w:webHidden/>
              </w:rPr>
            </w:r>
            <w:r>
              <w:rPr>
                <w:noProof/>
                <w:webHidden/>
              </w:rPr>
              <w:fldChar w:fldCharType="separate"/>
            </w:r>
            <w:r>
              <w:rPr>
                <w:noProof/>
                <w:webHidden/>
              </w:rPr>
              <w:t>22</w:t>
            </w:r>
            <w:r>
              <w:rPr>
                <w:noProof/>
                <w:webHidden/>
              </w:rPr>
              <w:fldChar w:fldCharType="end"/>
            </w:r>
          </w:hyperlink>
        </w:p>
        <w:p w14:paraId="47B99034" w14:textId="5F5BA363"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04"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Summary of Key Points:</w:t>
            </w:r>
            <w:r>
              <w:rPr>
                <w:noProof/>
                <w:webHidden/>
              </w:rPr>
              <w:tab/>
            </w:r>
            <w:r>
              <w:rPr>
                <w:noProof/>
                <w:webHidden/>
              </w:rPr>
              <w:fldChar w:fldCharType="begin"/>
            </w:r>
            <w:r>
              <w:rPr>
                <w:noProof/>
                <w:webHidden/>
              </w:rPr>
              <w:instrText xml:space="preserve"> PAGEREF _Toc235642504 \h </w:instrText>
            </w:r>
            <w:r>
              <w:rPr>
                <w:noProof/>
                <w:webHidden/>
              </w:rPr>
            </w:r>
            <w:r>
              <w:rPr>
                <w:noProof/>
                <w:webHidden/>
              </w:rPr>
              <w:fldChar w:fldCharType="separate"/>
            </w:r>
            <w:r>
              <w:rPr>
                <w:noProof/>
                <w:webHidden/>
              </w:rPr>
              <w:t>22</w:t>
            </w:r>
            <w:r>
              <w:rPr>
                <w:noProof/>
                <w:webHidden/>
              </w:rPr>
              <w:fldChar w:fldCharType="end"/>
            </w:r>
          </w:hyperlink>
        </w:p>
        <w:p w14:paraId="34DDE765" w14:textId="4B251A7F"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05"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Signpost to Next Chapter:</w:t>
            </w:r>
            <w:r>
              <w:rPr>
                <w:noProof/>
                <w:webHidden/>
              </w:rPr>
              <w:tab/>
            </w:r>
            <w:r>
              <w:rPr>
                <w:noProof/>
                <w:webHidden/>
              </w:rPr>
              <w:fldChar w:fldCharType="begin"/>
            </w:r>
            <w:r>
              <w:rPr>
                <w:noProof/>
                <w:webHidden/>
              </w:rPr>
              <w:instrText xml:space="preserve"> PAGEREF _Toc235642505 \h </w:instrText>
            </w:r>
            <w:r>
              <w:rPr>
                <w:noProof/>
                <w:webHidden/>
              </w:rPr>
            </w:r>
            <w:r>
              <w:rPr>
                <w:noProof/>
                <w:webHidden/>
              </w:rPr>
              <w:fldChar w:fldCharType="separate"/>
            </w:r>
            <w:r>
              <w:rPr>
                <w:noProof/>
                <w:webHidden/>
              </w:rPr>
              <w:t>22</w:t>
            </w:r>
            <w:r>
              <w:rPr>
                <w:noProof/>
                <w:webHidden/>
              </w:rPr>
              <w:fldChar w:fldCharType="end"/>
            </w:r>
          </w:hyperlink>
        </w:p>
        <w:p w14:paraId="4002D2A0" w14:textId="5BC3EF3B" w:rsidR="002B5527" w:rsidRDefault="002B5527">
          <w:pPr>
            <w:pStyle w:val="TOC1"/>
            <w:tabs>
              <w:tab w:val="right" w:leader="dot" w:pos="9350"/>
            </w:tabs>
            <w:rPr>
              <w:rFonts w:asciiTheme="minorHAnsi" w:eastAsiaTheme="minorEastAsia" w:hAnsiTheme="minorHAnsi"/>
              <w:noProof/>
              <w:lang w:eastAsia="en-GB"/>
            </w:rPr>
          </w:pPr>
          <w:hyperlink w:anchor="_Toc235642506" w:history="1">
            <w:r w:rsidRPr="00AE3FC8">
              <w:rPr>
                <w:rStyle w:val="Hyperlink"/>
                <w:noProof/>
              </w:rPr>
              <w:t>CHAPTER 3 – Methods and Search Strategy</w:t>
            </w:r>
            <w:r>
              <w:rPr>
                <w:noProof/>
                <w:webHidden/>
              </w:rPr>
              <w:tab/>
            </w:r>
            <w:r>
              <w:rPr>
                <w:noProof/>
                <w:webHidden/>
              </w:rPr>
              <w:fldChar w:fldCharType="begin"/>
            </w:r>
            <w:r>
              <w:rPr>
                <w:noProof/>
                <w:webHidden/>
              </w:rPr>
              <w:instrText xml:space="preserve"> PAGEREF _Toc235642506 \h </w:instrText>
            </w:r>
            <w:r>
              <w:rPr>
                <w:noProof/>
                <w:webHidden/>
              </w:rPr>
            </w:r>
            <w:r>
              <w:rPr>
                <w:noProof/>
                <w:webHidden/>
              </w:rPr>
              <w:fldChar w:fldCharType="separate"/>
            </w:r>
            <w:r>
              <w:rPr>
                <w:noProof/>
                <w:webHidden/>
              </w:rPr>
              <w:t>23</w:t>
            </w:r>
            <w:r>
              <w:rPr>
                <w:noProof/>
                <w:webHidden/>
              </w:rPr>
              <w:fldChar w:fldCharType="end"/>
            </w:r>
          </w:hyperlink>
        </w:p>
        <w:p w14:paraId="47572229" w14:textId="3E4D9FB6" w:rsidR="002B5527" w:rsidRDefault="002B5527">
          <w:pPr>
            <w:pStyle w:val="TOC2"/>
            <w:tabs>
              <w:tab w:val="right" w:leader="dot" w:pos="9350"/>
            </w:tabs>
            <w:rPr>
              <w:rFonts w:asciiTheme="minorHAnsi" w:eastAsiaTheme="minorEastAsia" w:hAnsiTheme="minorHAnsi"/>
              <w:noProof/>
              <w:lang w:eastAsia="en-GB"/>
            </w:rPr>
          </w:pPr>
          <w:hyperlink w:anchor="_Toc235642507" w:history="1">
            <w:r w:rsidRPr="00AE3FC8">
              <w:rPr>
                <w:rStyle w:val="Hyperlink"/>
                <w:noProof/>
              </w:rPr>
              <w:t>3.1 Introduction</w:t>
            </w:r>
            <w:r>
              <w:rPr>
                <w:noProof/>
                <w:webHidden/>
              </w:rPr>
              <w:tab/>
            </w:r>
            <w:r>
              <w:rPr>
                <w:noProof/>
                <w:webHidden/>
              </w:rPr>
              <w:fldChar w:fldCharType="begin"/>
            </w:r>
            <w:r>
              <w:rPr>
                <w:noProof/>
                <w:webHidden/>
              </w:rPr>
              <w:instrText xml:space="preserve"> PAGEREF _Toc235642507 \h </w:instrText>
            </w:r>
            <w:r>
              <w:rPr>
                <w:noProof/>
                <w:webHidden/>
              </w:rPr>
            </w:r>
            <w:r>
              <w:rPr>
                <w:noProof/>
                <w:webHidden/>
              </w:rPr>
              <w:fldChar w:fldCharType="separate"/>
            </w:r>
            <w:r>
              <w:rPr>
                <w:noProof/>
                <w:webHidden/>
              </w:rPr>
              <w:t>23</w:t>
            </w:r>
            <w:r>
              <w:rPr>
                <w:noProof/>
                <w:webHidden/>
              </w:rPr>
              <w:fldChar w:fldCharType="end"/>
            </w:r>
          </w:hyperlink>
        </w:p>
        <w:p w14:paraId="74C65728" w14:textId="744C4822"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08"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Purpose of the Chapter:</w:t>
            </w:r>
            <w:r>
              <w:rPr>
                <w:noProof/>
                <w:webHidden/>
              </w:rPr>
              <w:tab/>
            </w:r>
            <w:r>
              <w:rPr>
                <w:noProof/>
                <w:webHidden/>
              </w:rPr>
              <w:fldChar w:fldCharType="begin"/>
            </w:r>
            <w:r>
              <w:rPr>
                <w:noProof/>
                <w:webHidden/>
              </w:rPr>
              <w:instrText xml:space="preserve"> PAGEREF _Toc235642508 \h </w:instrText>
            </w:r>
            <w:r>
              <w:rPr>
                <w:noProof/>
                <w:webHidden/>
              </w:rPr>
            </w:r>
            <w:r>
              <w:rPr>
                <w:noProof/>
                <w:webHidden/>
              </w:rPr>
              <w:fldChar w:fldCharType="separate"/>
            </w:r>
            <w:r>
              <w:rPr>
                <w:noProof/>
                <w:webHidden/>
              </w:rPr>
              <w:t>23</w:t>
            </w:r>
            <w:r>
              <w:rPr>
                <w:noProof/>
                <w:webHidden/>
              </w:rPr>
              <w:fldChar w:fldCharType="end"/>
            </w:r>
          </w:hyperlink>
        </w:p>
        <w:p w14:paraId="780A98AE" w14:textId="540916EC"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09"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Connection to the Dissertation:</w:t>
            </w:r>
            <w:r>
              <w:rPr>
                <w:noProof/>
                <w:webHidden/>
              </w:rPr>
              <w:tab/>
            </w:r>
            <w:r>
              <w:rPr>
                <w:noProof/>
                <w:webHidden/>
              </w:rPr>
              <w:fldChar w:fldCharType="begin"/>
            </w:r>
            <w:r>
              <w:rPr>
                <w:noProof/>
                <w:webHidden/>
              </w:rPr>
              <w:instrText xml:space="preserve"> PAGEREF _Toc235642509 \h </w:instrText>
            </w:r>
            <w:r>
              <w:rPr>
                <w:noProof/>
                <w:webHidden/>
              </w:rPr>
            </w:r>
            <w:r>
              <w:rPr>
                <w:noProof/>
                <w:webHidden/>
              </w:rPr>
              <w:fldChar w:fldCharType="separate"/>
            </w:r>
            <w:r>
              <w:rPr>
                <w:noProof/>
                <w:webHidden/>
              </w:rPr>
              <w:t>23</w:t>
            </w:r>
            <w:r>
              <w:rPr>
                <w:noProof/>
                <w:webHidden/>
              </w:rPr>
              <w:fldChar w:fldCharType="end"/>
            </w:r>
          </w:hyperlink>
        </w:p>
        <w:p w14:paraId="499054DB" w14:textId="6AA71036" w:rsidR="002B5527" w:rsidRDefault="002B5527">
          <w:pPr>
            <w:pStyle w:val="TOC2"/>
            <w:tabs>
              <w:tab w:val="right" w:leader="dot" w:pos="9350"/>
            </w:tabs>
            <w:rPr>
              <w:rFonts w:asciiTheme="minorHAnsi" w:eastAsiaTheme="minorEastAsia" w:hAnsiTheme="minorHAnsi"/>
              <w:noProof/>
              <w:lang w:eastAsia="en-GB"/>
            </w:rPr>
          </w:pPr>
          <w:hyperlink w:anchor="_Toc235642510" w:history="1">
            <w:r w:rsidRPr="00AE3FC8">
              <w:rPr>
                <w:rStyle w:val="Hyperlink"/>
                <w:noProof/>
              </w:rPr>
              <w:t>3.2 Search Strategy</w:t>
            </w:r>
            <w:r>
              <w:rPr>
                <w:noProof/>
                <w:webHidden/>
              </w:rPr>
              <w:tab/>
            </w:r>
            <w:r>
              <w:rPr>
                <w:noProof/>
                <w:webHidden/>
              </w:rPr>
              <w:fldChar w:fldCharType="begin"/>
            </w:r>
            <w:r>
              <w:rPr>
                <w:noProof/>
                <w:webHidden/>
              </w:rPr>
              <w:instrText xml:space="preserve"> PAGEREF _Toc235642510 \h </w:instrText>
            </w:r>
            <w:r>
              <w:rPr>
                <w:noProof/>
                <w:webHidden/>
              </w:rPr>
            </w:r>
            <w:r>
              <w:rPr>
                <w:noProof/>
                <w:webHidden/>
              </w:rPr>
              <w:fldChar w:fldCharType="separate"/>
            </w:r>
            <w:r>
              <w:rPr>
                <w:noProof/>
                <w:webHidden/>
              </w:rPr>
              <w:t>23</w:t>
            </w:r>
            <w:r>
              <w:rPr>
                <w:noProof/>
                <w:webHidden/>
              </w:rPr>
              <w:fldChar w:fldCharType="end"/>
            </w:r>
          </w:hyperlink>
        </w:p>
        <w:p w14:paraId="411422F6" w14:textId="50ED4640"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11"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Developing Keywords:</w:t>
            </w:r>
            <w:r>
              <w:rPr>
                <w:noProof/>
                <w:webHidden/>
              </w:rPr>
              <w:tab/>
            </w:r>
            <w:r>
              <w:rPr>
                <w:noProof/>
                <w:webHidden/>
              </w:rPr>
              <w:fldChar w:fldCharType="begin"/>
            </w:r>
            <w:r>
              <w:rPr>
                <w:noProof/>
                <w:webHidden/>
              </w:rPr>
              <w:instrText xml:space="preserve"> PAGEREF _Toc235642511 \h </w:instrText>
            </w:r>
            <w:r>
              <w:rPr>
                <w:noProof/>
                <w:webHidden/>
              </w:rPr>
            </w:r>
            <w:r>
              <w:rPr>
                <w:noProof/>
                <w:webHidden/>
              </w:rPr>
              <w:fldChar w:fldCharType="separate"/>
            </w:r>
            <w:r>
              <w:rPr>
                <w:noProof/>
                <w:webHidden/>
              </w:rPr>
              <w:t>23</w:t>
            </w:r>
            <w:r>
              <w:rPr>
                <w:noProof/>
                <w:webHidden/>
              </w:rPr>
              <w:fldChar w:fldCharType="end"/>
            </w:r>
          </w:hyperlink>
        </w:p>
        <w:p w14:paraId="3C8E0332" w14:textId="2A22C9E8"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12"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Boolean Operators:</w:t>
            </w:r>
            <w:r>
              <w:rPr>
                <w:noProof/>
                <w:webHidden/>
              </w:rPr>
              <w:tab/>
            </w:r>
            <w:r>
              <w:rPr>
                <w:noProof/>
                <w:webHidden/>
              </w:rPr>
              <w:fldChar w:fldCharType="begin"/>
            </w:r>
            <w:r>
              <w:rPr>
                <w:noProof/>
                <w:webHidden/>
              </w:rPr>
              <w:instrText xml:space="preserve"> PAGEREF _Toc235642512 \h </w:instrText>
            </w:r>
            <w:r>
              <w:rPr>
                <w:noProof/>
                <w:webHidden/>
              </w:rPr>
            </w:r>
            <w:r>
              <w:rPr>
                <w:noProof/>
                <w:webHidden/>
              </w:rPr>
              <w:fldChar w:fldCharType="separate"/>
            </w:r>
            <w:r>
              <w:rPr>
                <w:noProof/>
                <w:webHidden/>
              </w:rPr>
              <w:t>23</w:t>
            </w:r>
            <w:r>
              <w:rPr>
                <w:noProof/>
                <w:webHidden/>
              </w:rPr>
              <w:fldChar w:fldCharType="end"/>
            </w:r>
          </w:hyperlink>
        </w:p>
        <w:p w14:paraId="2F1D681C" w14:textId="3087809D"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13"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Structured Search Plan:</w:t>
            </w:r>
            <w:r>
              <w:rPr>
                <w:noProof/>
                <w:webHidden/>
              </w:rPr>
              <w:tab/>
            </w:r>
            <w:r>
              <w:rPr>
                <w:noProof/>
                <w:webHidden/>
              </w:rPr>
              <w:fldChar w:fldCharType="begin"/>
            </w:r>
            <w:r>
              <w:rPr>
                <w:noProof/>
                <w:webHidden/>
              </w:rPr>
              <w:instrText xml:space="preserve"> PAGEREF _Toc235642513 \h </w:instrText>
            </w:r>
            <w:r>
              <w:rPr>
                <w:noProof/>
                <w:webHidden/>
              </w:rPr>
            </w:r>
            <w:r>
              <w:rPr>
                <w:noProof/>
                <w:webHidden/>
              </w:rPr>
              <w:fldChar w:fldCharType="separate"/>
            </w:r>
            <w:r>
              <w:rPr>
                <w:noProof/>
                <w:webHidden/>
              </w:rPr>
              <w:t>24</w:t>
            </w:r>
            <w:r>
              <w:rPr>
                <w:noProof/>
                <w:webHidden/>
              </w:rPr>
              <w:fldChar w:fldCharType="end"/>
            </w:r>
          </w:hyperlink>
        </w:p>
        <w:p w14:paraId="162FD6F0" w14:textId="4F4F626A" w:rsidR="002B5527" w:rsidRDefault="002B5527">
          <w:pPr>
            <w:pStyle w:val="TOC2"/>
            <w:tabs>
              <w:tab w:val="right" w:leader="dot" w:pos="9350"/>
            </w:tabs>
            <w:rPr>
              <w:rFonts w:asciiTheme="minorHAnsi" w:eastAsiaTheme="minorEastAsia" w:hAnsiTheme="minorHAnsi"/>
              <w:noProof/>
              <w:lang w:eastAsia="en-GB"/>
            </w:rPr>
          </w:pPr>
          <w:hyperlink w:anchor="_Toc235642514" w:history="1">
            <w:r w:rsidRPr="00AE3FC8">
              <w:rPr>
                <w:rStyle w:val="Hyperlink"/>
                <w:noProof/>
              </w:rPr>
              <w:t>3.3 Searching for Information</w:t>
            </w:r>
            <w:r>
              <w:rPr>
                <w:noProof/>
                <w:webHidden/>
              </w:rPr>
              <w:tab/>
            </w:r>
            <w:r>
              <w:rPr>
                <w:noProof/>
                <w:webHidden/>
              </w:rPr>
              <w:fldChar w:fldCharType="begin"/>
            </w:r>
            <w:r>
              <w:rPr>
                <w:noProof/>
                <w:webHidden/>
              </w:rPr>
              <w:instrText xml:space="preserve"> PAGEREF _Toc235642514 \h </w:instrText>
            </w:r>
            <w:r>
              <w:rPr>
                <w:noProof/>
                <w:webHidden/>
              </w:rPr>
            </w:r>
            <w:r>
              <w:rPr>
                <w:noProof/>
                <w:webHidden/>
              </w:rPr>
              <w:fldChar w:fldCharType="separate"/>
            </w:r>
            <w:r>
              <w:rPr>
                <w:noProof/>
                <w:webHidden/>
              </w:rPr>
              <w:t>24</w:t>
            </w:r>
            <w:r>
              <w:rPr>
                <w:noProof/>
                <w:webHidden/>
              </w:rPr>
              <w:fldChar w:fldCharType="end"/>
            </w:r>
          </w:hyperlink>
        </w:p>
        <w:p w14:paraId="445563B8" w14:textId="22544ADA"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15"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Databases and Platforms:</w:t>
            </w:r>
            <w:r>
              <w:rPr>
                <w:noProof/>
                <w:webHidden/>
              </w:rPr>
              <w:tab/>
            </w:r>
            <w:r>
              <w:rPr>
                <w:noProof/>
                <w:webHidden/>
              </w:rPr>
              <w:fldChar w:fldCharType="begin"/>
            </w:r>
            <w:r>
              <w:rPr>
                <w:noProof/>
                <w:webHidden/>
              </w:rPr>
              <w:instrText xml:space="preserve"> PAGEREF _Toc235642515 \h </w:instrText>
            </w:r>
            <w:r>
              <w:rPr>
                <w:noProof/>
                <w:webHidden/>
              </w:rPr>
            </w:r>
            <w:r>
              <w:rPr>
                <w:noProof/>
                <w:webHidden/>
              </w:rPr>
              <w:fldChar w:fldCharType="separate"/>
            </w:r>
            <w:r>
              <w:rPr>
                <w:noProof/>
                <w:webHidden/>
              </w:rPr>
              <w:t>24</w:t>
            </w:r>
            <w:r>
              <w:rPr>
                <w:noProof/>
                <w:webHidden/>
              </w:rPr>
              <w:fldChar w:fldCharType="end"/>
            </w:r>
          </w:hyperlink>
        </w:p>
        <w:p w14:paraId="1ADF5BF8" w14:textId="2CC39D22"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16"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Using Filters:</w:t>
            </w:r>
            <w:r>
              <w:rPr>
                <w:noProof/>
                <w:webHidden/>
              </w:rPr>
              <w:tab/>
            </w:r>
            <w:r>
              <w:rPr>
                <w:noProof/>
                <w:webHidden/>
              </w:rPr>
              <w:fldChar w:fldCharType="begin"/>
            </w:r>
            <w:r>
              <w:rPr>
                <w:noProof/>
                <w:webHidden/>
              </w:rPr>
              <w:instrText xml:space="preserve"> PAGEREF _Toc235642516 \h </w:instrText>
            </w:r>
            <w:r>
              <w:rPr>
                <w:noProof/>
                <w:webHidden/>
              </w:rPr>
            </w:r>
            <w:r>
              <w:rPr>
                <w:noProof/>
                <w:webHidden/>
              </w:rPr>
              <w:fldChar w:fldCharType="separate"/>
            </w:r>
            <w:r>
              <w:rPr>
                <w:noProof/>
                <w:webHidden/>
              </w:rPr>
              <w:t>24</w:t>
            </w:r>
            <w:r>
              <w:rPr>
                <w:noProof/>
                <w:webHidden/>
              </w:rPr>
              <w:fldChar w:fldCharType="end"/>
            </w:r>
          </w:hyperlink>
        </w:p>
        <w:p w14:paraId="05D7EF92" w14:textId="238E9299"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17"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Search Process:</w:t>
            </w:r>
            <w:r>
              <w:rPr>
                <w:noProof/>
                <w:webHidden/>
              </w:rPr>
              <w:tab/>
            </w:r>
            <w:r>
              <w:rPr>
                <w:noProof/>
                <w:webHidden/>
              </w:rPr>
              <w:fldChar w:fldCharType="begin"/>
            </w:r>
            <w:r>
              <w:rPr>
                <w:noProof/>
                <w:webHidden/>
              </w:rPr>
              <w:instrText xml:space="preserve"> PAGEREF _Toc235642517 \h </w:instrText>
            </w:r>
            <w:r>
              <w:rPr>
                <w:noProof/>
                <w:webHidden/>
              </w:rPr>
            </w:r>
            <w:r>
              <w:rPr>
                <w:noProof/>
                <w:webHidden/>
              </w:rPr>
              <w:fldChar w:fldCharType="separate"/>
            </w:r>
            <w:r>
              <w:rPr>
                <w:noProof/>
                <w:webHidden/>
              </w:rPr>
              <w:t>24</w:t>
            </w:r>
            <w:r>
              <w:rPr>
                <w:noProof/>
                <w:webHidden/>
              </w:rPr>
              <w:fldChar w:fldCharType="end"/>
            </w:r>
          </w:hyperlink>
        </w:p>
        <w:p w14:paraId="480E698A" w14:textId="5A38AE2D" w:rsidR="002B5527" w:rsidRDefault="002B5527">
          <w:pPr>
            <w:pStyle w:val="TOC2"/>
            <w:tabs>
              <w:tab w:val="right" w:leader="dot" w:pos="9350"/>
            </w:tabs>
            <w:rPr>
              <w:rFonts w:asciiTheme="minorHAnsi" w:eastAsiaTheme="minorEastAsia" w:hAnsiTheme="minorHAnsi"/>
              <w:noProof/>
              <w:lang w:eastAsia="en-GB"/>
            </w:rPr>
          </w:pPr>
          <w:hyperlink w:anchor="_Toc235642518" w:history="1">
            <w:r w:rsidRPr="00AE3FC8">
              <w:rPr>
                <w:rStyle w:val="Hyperlink"/>
                <w:noProof/>
              </w:rPr>
              <w:t>3.4 Research Validation</w:t>
            </w:r>
            <w:r>
              <w:rPr>
                <w:noProof/>
                <w:webHidden/>
              </w:rPr>
              <w:tab/>
            </w:r>
            <w:r>
              <w:rPr>
                <w:noProof/>
                <w:webHidden/>
              </w:rPr>
              <w:fldChar w:fldCharType="begin"/>
            </w:r>
            <w:r>
              <w:rPr>
                <w:noProof/>
                <w:webHidden/>
              </w:rPr>
              <w:instrText xml:space="preserve"> PAGEREF _Toc235642518 \h </w:instrText>
            </w:r>
            <w:r>
              <w:rPr>
                <w:noProof/>
                <w:webHidden/>
              </w:rPr>
            </w:r>
            <w:r>
              <w:rPr>
                <w:noProof/>
                <w:webHidden/>
              </w:rPr>
              <w:fldChar w:fldCharType="separate"/>
            </w:r>
            <w:r>
              <w:rPr>
                <w:noProof/>
                <w:webHidden/>
              </w:rPr>
              <w:t>25</w:t>
            </w:r>
            <w:r>
              <w:rPr>
                <w:noProof/>
                <w:webHidden/>
              </w:rPr>
              <w:fldChar w:fldCharType="end"/>
            </w:r>
          </w:hyperlink>
        </w:p>
        <w:p w14:paraId="6BF3A121" w14:textId="32A0D739"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19"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Skimming Techniques:</w:t>
            </w:r>
            <w:r>
              <w:rPr>
                <w:noProof/>
                <w:webHidden/>
              </w:rPr>
              <w:tab/>
            </w:r>
            <w:r>
              <w:rPr>
                <w:noProof/>
                <w:webHidden/>
              </w:rPr>
              <w:fldChar w:fldCharType="begin"/>
            </w:r>
            <w:r>
              <w:rPr>
                <w:noProof/>
                <w:webHidden/>
              </w:rPr>
              <w:instrText xml:space="preserve"> PAGEREF _Toc235642519 \h </w:instrText>
            </w:r>
            <w:r>
              <w:rPr>
                <w:noProof/>
                <w:webHidden/>
              </w:rPr>
            </w:r>
            <w:r>
              <w:rPr>
                <w:noProof/>
                <w:webHidden/>
              </w:rPr>
              <w:fldChar w:fldCharType="separate"/>
            </w:r>
            <w:r>
              <w:rPr>
                <w:noProof/>
                <w:webHidden/>
              </w:rPr>
              <w:t>25</w:t>
            </w:r>
            <w:r>
              <w:rPr>
                <w:noProof/>
                <w:webHidden/>
              </w:rPr>
              <w:fldChar w:fldCharType="end"/>
            </w:r>
          </w:hyperlink>
        </w:p>
        <w:p w14:paraId="7C79728F" w14:textId="2D70C77E"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20"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CRAAP Test Application:</w:t>
            </w:r>
            <w:r>
              <w:rPr>
                <w:noProof/>
                <w:webHidden/>
              </w:rPr>
              <w:tab/>
            </w:r>
            <w:r>
              <w:rPr>
                <w:noProof/>
                <w:webHidden/>
              </w:rPr>
              <w:fldChar w:fldCharType="begin"/>
            </w:r>
            <w:r>
              <w:rPr>
                <w:noProof/>
                <w:webHidden/>
              </w:rPr>
              <w:instrText xml:space="preserve"> PAGEREF _Toc235642520 \h </w:instrText>
            </w:r>
            <w:r>
              <w:rPr>
                <w:noProof/>
                <w:webHidden/>
              </w:rPr>
            </w:r>
            <w:r>
              <w:rPr>
                <w:noProof/>
                <w:webHidden/>
              </w:rPr>
              <w:fldChar w:fldCharType="separate"/>
            </w:r>
            <w:r>
              <w:rPr>
                <w:noProof/>
                <w:webHidden/>
              </w:rPr>
              <w:t>25</w:t>
            </w:r>
            <w:r>
              <w:rPr>
                <w:noProof/>
                <w:webHidden/>
              </w:rPr>
              <w:fldChar w:fldCharType="end"/>
            </w:r>
          </w:hyperlink>
        </w:p>
        <w:p w14:paraId="5A2CD6A7" w14:textId="4AD5EB1A"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21"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Decision-Making:</w:t>
            </w:r>
            <w:r>
              <w:rPr>
                <w:noProof/>
                <w:webHidden/>
              </w:rPr>
              <w:tab/>
            </w:r>
            <w:r>
              <w:rPr>
                <w:noProof/>
                <w:webHidden/>
              </w:rPr>
              <w:fldChar w:fldCharType="begin"/>
            </w:r>
            <w:r>
              <w:rPr>
                <w:noProof/>
                <w:webHidden/>
              </w:rPr>
              <w:instrText xml:space="preserve"> PAGEREF _Toc235642521 \h </w:instrText>
            </w:r>
            <w:r>
              <w:rPr>
                <w:noProof/>
                <w:webHidden/>
              </w:rPr>
            </w:r>
            <w:r>
              <w:rPr>
                <w:noProof/>
                <w:webHidden/>
              </w:rPr>
              <w:fldChar w:fldCharType="separate"/>
            </w:r>
            <w:r>
              <w:rPr>
                <w:noProof/>
                <w:webHidden/>
              </w:rPr>
              <w:t>25</w:t>
            </w:r>
            <w:r>
              <w:rPr>
                <w:noProof/>
                <w:webHidden/>
              </w:rPr>
              <w:fldChar w:fldCharType="end"/>
            </w:r>
          </w:hyperlink>
        </w:p>
        <w:p w14:paraId="0533A481" w14:textId="61770A20" w:rsidR="002B5527" w:rsidRDefault="002B5527">
          <w:pPr>
            <w:pStyle w:val="TOC2"/>
            <w:tabs>
              <w:tab w:val="right" w:leader="dot" w:pos="9350"/>
            </w:tabs>
            <w:rPr>
              <w:rFonts w:asciiTheme="minorHAnsi" w:eastAsiaTheme="minorEastAsia" w:hAnsiTheme="minorHAnsi"/>
              <w:noProof/>
              <w:lang w:eastAsia="en-GB"/>
            </w:rPr>
          </w:pPr>
          <w:hyperlink w:anchor="_Toc235642522" w:history="1">
            <w:r w:rsidRPr="00AE3FC8">
              <w:rPr>
                <w:rStyle w:val="Hyperlink"/>
                <w:noProof/>
              </w:rPr>
              <w:t>3.5 Inclusion and Exclusion Criteria</w:t>
            </w:r>
            <w:r>
              <w:rPr>
                <w:noProof/>
                <w:webHidden/>
              </w:rPr>
              <w:tab/>
            </w:r>
            <w:r>
              <w:rPr>
                <w:noProof/>
                <w:webHidden/>
              </w:rPr>
              <w:fldChar w:fldCharType="begin"/>
            </w:r>
            <w:r>
              <w:rPr>
                <w:noProof/>
                <w:webHidden/>
              </w:rPr>
              <w:instrText xml:space="preserve"> PAGEREF _Toc235642522 \h </w:instrText>
            </w:r>
            <w:r>
              <w:rPr>
                <w:noProof/>
                <w:webHidden/>
              </w:rPr>
            </w:r>
            <w:r>
              <w:rPr>
                <w:noProof/>
                <w:webHidden/>
              </w:rPr>
              <w:fldChar w:fldCharType="separate"/>
            </w:r>
            <w:r>
              <w:rPr>
                <w:noProof/>
                <w:webHidden/>
              </w:rPr>
              <w:t>25</w:t>
            </w:r>
            <w:r>
              <w:rPr>
                <w:noProof/>
                <w:webHidden/>
              </w:rPr>
              <w:fldChar w:fldCharType="end"/>
            </w:r>
          </w:hyperlink>
        </w:p>
        <w:p w14:paraId="293AA88E" w14:textId="5990CA00"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23"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Inclusion Criteria:</w:t>
            </w:r>
            <w:r>
              <w:rPr>
                <w:noProof/>
                <w:webHidden/>
              </w:rPr>
              <w:tab/>
            </w:r>
            <w:r>
              <w:rPr>
                <w:noProof/>
                <w:webHidden/>
              </w:rPr>
              <w:fldChar w:fldCharType="begin"/>
            </w:r>
            <w:r>
              <w:rPr>
                <w:noProof/>
                <w:webHidden/>
              </w:rPr>
              <w:instrText xml:space="preserve"> PAGEREF _Toc235642523 \h </w:instrText>
            </w:r>
            <w:r>
              <w:rPr>
                <w:noProof/>
                <w:webHidden/>
              </w:rPr>
            </w:r>
            <w:r>
              <w:rPr>
                <w:noProof/>
                <w:webHidden/>
              </w:rPr>
              <w:fldChar w:fldCharType="separate"/>
            </w:r>
            <w:r>
              <w:rPr>
                <w:noProof/>
                <w:webHidden/>
              </w:rPr>
              <w:t>25</w:t>
            </w:r>
            <w:r>
              <w:rPr>
                <w:noProof/>
                <w:webHidden/>
              </w:rPr>
              <w:fldChar w:fldCharType="end"/>
            </w:r>
          </w:hyperlink>
        </w:p>
        <w:p w14:paraId="4A611232" w14:textId="1F88DF91"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24"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Exclusion Criteria:</w:t>
            </w:r>
            <w:r>
              <w:rPr>
                <w:noProof/>
                <w:webHidden/>
              </w:rPr>
              <w:tab/>
            </w:r>
            <w:r>
              <w:rPr>
                <w:noProof/>
                <w:webHidden/>
              </w:rPr>
              <w:fldChar w:fldCharType="begin"/>
            </w:r>
            <w:r>
              <w:rPr>
                <w:noProof/>
                <w:webHidden/>
              </w:rPr>
              <w:instrText xml:space="preserve"> PAGEREF _Toc235642524 \h </w:instrText>
            </w:r>
            <w:r>
              <w:rPr>
                <w:noProof/>
                <w:webHidden/>
              </w:rPr>
            </w:r>
            <w:r>
              <w:rPr>
                <w:noProof/>
                <w:webHidden/>
              </w:rPr>
              <w:fldChar w:fldCharType="separate"/>
            </w:r>
            <w:r>
              <w:rPr>
                <w:noProof/>
                <w:webHidden/>
              </w:rPr>
              <w:t>26</w:t>
            </w:r>
            <w:r>
              <w:rPr>
                <w:noProof/>
                <w:webHidden/>
              </w:rPr>
              <w:fldChar w:fldCharType="end"/>
            </w:r>
          </w:hyperlink>
        </w:p>
        <w:p w14:paraId="0903F45D" w14:textId="16D3D6F0"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25"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Justification:</w:t>
            </w:r>
            <w:r>
              <w:rPr>
                <w:noProof/>
                <w:webHidden/>
              </w:rPr>
              <w:tab/>
            </w:r>
            <w:r>
              <w:rPr>
                <w:noProof/>
                <w:webHidden/>
              </w:rPr>
              <w:fldChar w:fldCharType="begin"/>
            </w:r>
            <w:r>
              <w:rPr>
                <w:noProof/>
                <w:webHidden/>
              </w:rPr>
              <w:instrText xml:space="preserve"> PAGEREF _Toc235642525 \h </w:instrText>
            </w:r>
            <w:r>
              <w:rPr>
                <w:noProof/>
                <w:webHidden/>
              </w:rPr>
            </w:r>
            <w:r>
              <w:rPr>
                <w:noProof/>
                <w:webHidden/>
              </w:rPr>
              <w:fldChar w:fldCharType="separate"/>
            </w:r>
            <w:r>
              <w:rPr>
                <w:noProof/>
                <w:webHidden/>
              </w:rPr>
              <w:t>26</w:t>
            </w:r>
            <w:r>
              <w:rPr>
                <w:noProof/>
                <w:webHidden/>
              </w:rPr>
              <w:fldChar w:fldCharType="end"/>
            </w:r>
          </w:hyperlink>
        </w:p>
        <w:p w14:paraId="77C25259" w14:textId="0DFE283B" w:rsidR="002B5527" w:rsidRDefault="002B5527">
          <w:pPr>
            <w:pStyle w:val="TOC2"/>
            <w:tabs>
              <w:tab w:val="right" w:leader="dot" w:pos="9350"/>
            </w:tabs>
            <w:rPr>
              <w:rFonts w:asciiTheme="minorHAnsi" w:eastAsiaTheme="minorEastAsia" w:hAnsiTheme="minorHAnsi"/>
              <w:noProof/>
              <w:lang w:eastAsia="en-GB"/>
            </w:rPr>
          </w:pPr>
          <w:hyperlink w:anchor="_Toc235642526" w:history="1">
            <w:r w:rsidRPr="00AE3FC8">
              <w:rPr>
                <w:rStyle w:val="Hyperlink"/>
                <w:noProof/>
              </w:rPr>
              <w:t>3.6 Analysing Research</w:t>
            </w:r>
            <w:r>
              <w:rPr>
                <w:noProof/>
                <w:webHidden/>
              </w:rPr>
              <w:tab/>
            </w:r>
            <w:r>
              <w:rPr>
                <w:noProof/>
                <w:webHidden/>
              </w:rPr>
              <w:fldChar w:fldCharType="begin"/>
            </w:r>
            <w:r>
              <w:rPr>
                <w:noProof/>
                <w:webHidden/>
              </w:rPr>
              <w:instrText xml:space="preserve"> PAGEREF _Toc235642526 \h </w:instrText>
            </w:r>
            <w:r>
              <w:rPr>
                <w:noProof/>
                <w:webHidden/>
              </w:rPr>
            </w:r>
            <w:r>
              <w:rPr>
                <w:noProof/>
                <w:webHidden/>
              </w:rPr>
              <w:fldChar w:fldCharType="separate"/>
            </w:r>
            <w:r>
              <w:rPr>
                <w:noProof/>
                <w:webHidden/>
              </w:rPr>
              <w:t>26</w:t>
            </w:r>
            <w:r>
              <w:rPr>
                <w:noProof/>
                <w:webHidden/>
              </w:rPr>
              <w:fldChar w:fldCharType="end"/>
            </w:r>
          </w:hyperlink>
        </w:p>
        <w:p w14:paraId="74DE13DE" w14:textId="459D43BB"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27"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Thematic Coding Approach:</w:t>
            </w:r>
            <w:r>
              <w:rPr>
                <w:noProof/>
                <w:webHidden/>
              </w:rPr>
              <w:tab/>
            </w:r>
            <w:r>
              <w:rPr>
                <w:noProof/>
                <w:webHidden/>
              </w:rPr>
              <w:fldChar w:fldCharType="begin"/>
            </w:r>
            <w:r>
              <w:rPr>
                <w:noProof/>
                <w:webHidden/>
              </w:rPr>
              <w:instrText xml:space="preserve"> PAGEREF _Toc235642527 \h </w:instrText>
            </w:r>
            <w:r>
              <w:rPr>
                <w:noProof/>
                <w:webHidden/>
              </w:rPr>
            </w:r>
            <w:r>
              <w:rPr>
                <w:noProof/>
                <w:webHidden/>
              </w:rPr>
              <w:fldChar w:fldCharType="separate"/>
            </w:r>
            <w:r>
              <w:rPr>
                <w:noProof/>
                <w:webHidden/>
              </w:rPr>
              <w:t>26</w:t>
            </w:r>
            <w:r>
              <w:rPr>
                <w:noProof/>
                <w:webHidden/>
              </w:rPr>
              <w:fldChar w:fldCharType="end"/>
            </w:r>
          </w:hyperlink>
        </w:p>
        <w:p w14:paraId="06AD2F73" w14:textId="48CD4B63"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28"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Developing Themes:</w:t>
            </w:r>
            <w:r>
              <w:rPr>
                <w:noProof/>
                <w:webHidden/>
              </w:rPr>
              <w:tab/>
            </w:r>
            <w:r>
              <w:rPr>
                <w:noProof/>
                <w:webHidden/>
              </w:rPr>
              <w:fldChar w:fldCharType="begin"/>
            </w:r>
            <w:r>
              <w:rPr>
                <w:noProof/>
                <w:webHidden/>
              </w:rPr>
              <w:instrText xml:space="preserve"> PAGEREF _Toc235642528 \h </w:instrText>
            </w:r>
            <w:r>
              <w:rPr>
                <w:noProof/>
                <w:webHidden/>
              </w:rPr>
            </w:r>
            <w:r>
              <w:rPr>
                <w:noProof/>
                <w:webHidden/>
              </w:rPr>
              <w:fldChar w:fldCharType="separate"/>
            </w:r>
            <w:r>
              <w:rPr>
                <w:noProof/>
                <w:webHidden/>
              </w:rPr>
              <w:t>26</w:t>
            </w:r>
            <w:r>
              <w:rPr>
                <w:noProof/>
                <w:webHidden/>
              </w:rPr>
              <w:fldChar w:fldCharType="end"/>
            </w:r>
          </w:hyperlink>
        </w:p>
        <w:p w14:paraId="3D0215BC" w14:textId="436C6F7F"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29"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Organisation:</w:t>
            </w:r>
            <w:r>
              <w:rPr>
                <w:noProof/>
                <w:webHidden/>
              </w:rPr>
              <w:tab/>
            </w:r>
            <w:r>
              <w:rPr>
                <w:noProof/>
                <w:webHidden/>
              </w:rPr>
              <w:fldChar w:fldCharType="begin"/>
            </w:r>
            <w:r>
              <w:rPr>
                <w:noProof/>
                <w:webHidden/>
              </w:rPr>
              <w:instrText xml:space="preserve"> PAGEREF _Toc235642529 \h </w:instrText>
            </w:r>
            <w:r>
              <w:rPr>
                <w:noProof/>
                <w:webHidden/>
              </w:rPr>
            </w:r>
            <w:r>
              <w:rPr>
                <w:noProof/>
                <w:webHidden/>
              </w:rPr>
              <w:fldChar w:fldCharType="separate"/>
            </w:r>
            <w:r>
              <w:rPr>
                <w:noProof/>
                <w:webHidden/>
              </w:rPr>
              <w:t>27</w:t>
            </w:r>
            <w:r>
              <w:rPr>
                <w:noProof/>
                <w:webHidden/>
              </w:rPr>
              <w:fldChar w:fldCharType="end"/>
            </w:r>
          </w:hyperlink>
        </w:p>
        <w:p w14:paraId="1408A7AA" w14:textId="446E3330" w:rsidR="002B5527" w:rsidRDefault="002B5527">
          <w:pPr>
            <w:pStyle w:val="TOC2"/>
            <w:tabs>
              <w:tab w:val="right" w:leader="dot" w:pos="9350"/>
            </w:tabs>
            <w:rPr>
              <w:rFonts w:asciiTheme="minorHAnsi" w:eastAsiaTheme="minorEastAsia" w:hAnsiTheme="minorHAnsi"/>
              <w:noProof/>
              <w:lang w:eastAsia="en-GB"/>
            </w:rPr>
          </w:pPr>
          <w:hyperlink w:anchor="_Toc235642530" w:history="1">
            <w:r w:rsidRPr="00AE3FC8">
              <w:rPr>
                <w:rStyle w:val="Hyperlink"/>
                <w:noProof/>
              </w:rPr>
              <w:t>3.7 Ethical Considerations</w:t>
            </w:r>
            <w:r>
              <w:rPr>
                <w:noProof/>
                <w:webHidden/>
              </w:rPr>
              <w:tab/>
            </w:r>
            <w:r>
              <w:rPr>
                <w:noProof/>
                <w:webHidden/>
              </w:rPr>
              <w:fldChar w:fldCharType="begin"/>
            </w:r>
            <w:r>
              <w:rPr>
                <w:noProof/>
                <w:webHidden/>
              </w:rPr>
              <w:instrText xml:space="preserve"> PAGEREF _Toc235642530 \h </w:instrText>
            </w:r>
            <w:r>
              <w:rPr>
                <w:noProof/>
                <w:webHidden/>
              </w:rPr>
            </w:r>
            <w:r>
              <w:rPr>
                <w:noProof/>
                <w:webHidden/>
              </w:rPr>
              <w:fldChar w:fldCharType="separate"/>
            </w:r>
            <w:r>
              <w:rPr>
                <w:noProof/>
                <w:webHidden/>
              </w:rPr>
              <w:t>27</w:t>
            </w:r>
            <w:r>
              <w:rPr>
                <w:noProof/>
                <w:webHidden/>
              </w:rPr>
              <w:fldChar w:fldCharType="end"/>
            </w:r>
          </w:hyperlink>
        </w:p>
        <w:p w14:paraId="2B14DA7C" w14:textId="7FA2D0C7"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31"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Secondary Research Ethics:</w:t>
            </w:r>
            <w:r>
              <w:rPr>
                <w:noProof/>
                <w:webHidden/>
              </w:rPr>
              <w:tab/>
            </w:r>
            <w:r>
              <w:rPr>
                <w:noProof/>
                <w:webHidden/>
              </w:rPr>
              <w:fldChar w:fldCharType="begin"/>
            </w:r>
            <w:r>
              <w:rPr>
                <w:noProof/>
                <w:webHidden/>
              </w:rPr>
              <w:instrText xml:space="preserve"> PAGEREF _Toc235642531 \h </w:instrText>
            </w:r>
            <w:r>
              <w:rPr>
                <w:noProof/>
                <w:webHidden/>
              </w:rPr>
            </w:r>
            <w:r>
              <w:rPr>
                <w:noProof/>
                <w:webHidden/>
              </w:rPr>
              <w:fldChar w:fldCharType="separate"/>
            </w:r>
            <w:r>
              <w:rPr>
                <w:noProof/>
                <w:webHidden/>
              </w:rPr>
              <w:t>27</w:t>
            </w:r>
            <w:r>
              <w:rPr>
                <w:noProof/>
                <w:webHidden/>
              </w:rPr>
              <w:fldChar w:fldCharType="end"/>
            </w:r>
          </w:hyperlink>
        </w:p>
        <w:p w14:paraId="5A0E8396" w14:textId="2405572C"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32"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Academic Integrity:</w:t>
            </w:r>
            <w:r>
              <w:rPr>
                <w:noProof/>
                <w:webHidden/>
              </w:rPr>
              <w:tab/>
            </w:r>
            <w:r>
              <w:rPr>
                <w:noProof/>
                <w:webHidden/>
              </w:rPr>
              <w:fldChar w:fldCharType="begin"/>
            </w:r>
            <w:r>
              <w:rPr>
                <w:noProof/>
                <w:webHidden/>
              </w:rPr>
              <w:instrText xml:space="preserve"> PAGEREF _Toc235642532 \h </w:instrText>
            </w:r>
            <w:r>
              <w:rPr>
                <w:noProof/>
                <w:webHidden/>
              </w:rPr>
            </w:r>
            <w:r>
              <w:rPr>
                <w:noProof/>
                <w:webHidden/>
              </w:rPr>
              <w:fldChar w:fldCharType="separate"/>
            </w:r>
            <w:r>
              <w:rPr>
                <w:noProof/>
                <w:webHidden/>
              </w:rPr>
              <w:t>27</w:t>
            </w:r>
            <w:r>
              <w:rPr>
                <w:noProof/>
                <w:webHidden/>
              </w:rPr>
              <w:fldChar w:fldCharType="end"/>
            </w:r>
          </w:hyperlink>
        </w:p>
        <w:p w14:paraId="79DB08B3" w14:textId="1F46AFEF"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33"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Transparency and Credibility:</w:t>
            </w:r>
            <w:r>
              <w:rPr>
                <w:noProof/>
                <w:webHidden/>
              </w:rPr>
              <w:tab/>
            </w:r>
            <w:r>
              <w:rPr>
                <w:noProof/>
                <w:webHidden/>
              </w:rPr>
              <w:fldChar w:fldCharType="begin"/>
            </w:r>
            <w:r>
              <w:rPr>
                <w:noProof/>
                <w:webHidden/>
              </w:rPr>
              <w:instrText xml:space="preserve"> PAGEREF _Toc235642533 \h </w:instrText>
            </w:r>
            <w:r>
              <w:rPr>
                <w:noProof/>
                <w:webHidden/>
              </w:rPr>
            </w:r>
            <w:r>
              <w:rPr>
                <w:noProof/>
                <w:webHidden/>
              </w:rPr>
              <w:fldChar w:fldCharType="separate"/>
            </w:r>
            <w:r>
              <w:rPr>
                <w:noProof/>
                <w:webHidden/>
              </w:rPr>
              <w:t>27</w:t>
            </w:r>
            <w:r>
              <w:rPr>
                <w:noProof/>
                <w:webHidden/>
              </w:rPr>
              <w:fldChar w:fldCharType="end"/>
            </w:r>
          </w:hyperlink>
        </w:p>
        <w:p w14:paraId="62E9BADA" w14:textId="7792A596" w:rsidR="002B5527" w:rsidRDefault="002B5527">
          <w:pPr>
            <w:pStyle w:val="TOC2"/>
            <w:tabs>
              <w:tab w:val="right" w:leader="dot" w:pos="9350"/>
            </w:tabs>
            <w:rPr>
              <w:rFonts w:asciiTheme="minorHAnsi" w:eastAsiaTheme="minorEastAsia" w:hAnsiTheme="minorHAnsi"/>
              <w:noProof/>
              <w:lang w:eastAsia="en-GB"/>
            </w:rPr>
          </w:pPr>
          <w:hyperlink w:anchor="_Toc235642534" w:history="1">
            <w:r w:rsidRPr="00AE3FC8">
              <w:rPr>
                <w:rStyle w:val="Hyperlink"/>
                <w:noProof/>
              </w:rPr>
              <w:t>3.8 Chapter Conclusion</w:t>
            </w:r>
            <w:r>
              <w:rPr>
                <w:noProof/>
                <w:webHidden/>
              </w:rPr>
              <w:tab/>
            </w:r>
            <w:r>
              <w:rPr>
                <w:noProof/>
                <w:webHidden/>
              </w:rPr>
              <w:fldChar w:fldCharType="begin"/>
            </w:r>
            <w:r>
              <w:rPr>
                <w:noProof/>
                <w:webHidden/>
              </w:rPr>
              <w:instrText xml:space="preserve"> PAGEREF _Toc235642534 \h </w:instrText>
            </w:r>
            <w:r>
              <w:rPr>
                <w:noProof/>
                <w:webHidden/>
              </w:rPr>
            </w:r>
            <w:r>
              <w:rPr>
                <w:noProof/>
                <w:webHidden/>
              </w:rPr>
              <w:fldChar w:fldCharType="separate"/>
            </w:r>
            <w:r>
              <w:rPr>
                <w:noProof/>
                <w:webHidden/>
              </w:rPr>
              <w:t>27</w:t>
            </w:r>
            <w:r>
              <w:rPr>
                <w:noProof/>
                <w:webHidden/>
              </w:rPr>
              <w:fldChar w:fldCharType="end"/>
            </w:r>
          </w:hyperlink>
        </w:p>
        <w:p w14:paraId="3BB238E7" w14:textId="2FD5EE95"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35"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Summary:</w:t>
            </w:r>
            <w:r>
              <w:rPr>
                <w:noProof/>
                <w:webHidden/>
              </w:rPr>
              <w:tab/>
            </w:r>
            <w:r>
              <w:rPr>
                <w:noProof/>
                <w:webHidden/>
              </w:rPr>
              <w:fldChar w:fldCharType="begin"/>
            </w:r>
            <w:r>
              <w:rPr>
                <w:noProof/>
                <w:webHidden/>
              </w:rPr>
              <w:instrText xml:space="preserve"> PAGEREF _Toc235642535 \h </w:instrText>
            </w:r>
            <w:r>
              <w:rPr>
                <w:noProof/>
                <w:webHidden/>
              </w:rPr>
            </w:r>
            <w:r>
              <w:rPr>
                <w:noProof/>
                <w:webHidden/>
              </w:rPr>
              <w:fldChar w:fldCharType="separate"/>
            </w:r>
            <w:r>
              <w:rPr>
                <w:noProof/>
                <w:webHidden/>
              </w:rPr>
              <w:t>27</w:t>
            </w:r>
            <w:r>
              <w:rPr>
                <w:noProof/>
                <w:webHidden/>
              </w:rPr>
              <w:fldChar w:fldCharType="end"/>
            </w:r>
          </w:hyperlink>
        </w:p>
        <w:p w14:paraId="3F3DCB7D" w14:textId="15EC3BBA"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36"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Link to Next Chapter:</w:t>
            </w:r>
            <w:r>
              <w:rPr>
                <w:noProof/>
                <w:webHidden/>
              </w:rPr>
              <w:tab/>
            </w:r>
            <w:r>
              <w:rPr>
                <w:noProof/>
                <w:webHidden/>
              </w:rPr>
              <w:fldChar w:fldCharType="begin"/>
            </w:r>
            <w:r>
              <w:rPr>
                <w:noProof/>
                <w:webHidden/>
              </w:rPr>
              <w:instrText xml:space="preserve"> PAGEREF _Toc235642536 \h </w:instrText>
            </w:r>
            <w:r>
              <w:rPr>
                <w:noProof/>
                <w:webHidden/>
              </w:rPr>
            </w:r>
            <w:r>
              <w:rPr>
                <w:noProof/>
                <w:webHidden/>
              </w:rPr>
              <w:fldChar w:fldCharType="separate"/>
            </w:r>
            <w:r>
              <w:rPr>
                <w:noProof/>
                <w:webHidden/>
              </w:rPr>
              <w:t>28</w:t>
            </w:r>
            <w:r>
              <w:rPr>
                <w:noProof/>
                <w:webHidden/>
              </w:rPr>
              <w:fldChar w:fldCharType="end"/>
            </w:r>
          </w:hyperlink>
        </w:p>
        <w:p w14:paraId="40B43E85" w14:textId="422D283A" w:rsidR="002B5527" w:rsidRDefault="002B5527">
          <w:pPr>
            <w:pStyle w:val="TOC1"/>
            <w:tabs>
              <w:tab w:val="right" w:leader="dot" w:pos="9350"/>
            </w:tabs>
            <w:rPr>
              <w:rFonts w:asciiTheme="minorHAnsi" w:eastAsiaTheme="minorEastAsia" w:hAnsiTheme="minorHAnsi"/>
              <w:noProof/>
              <w:lang w:eastAsia="en-GB"/>
            </w:rPr>
          </w:pPr>
          <w:hyperlink w:anchor="_Toc235642537" w:history="1">
            <w:r w:rsidRPr="00AE3FC8">
              <w:rPr>
                <w:rStyle w:val="Hyperlink"/>
                <w:noProof/>
                <w:lang w:eastAsia="zh-CN"/>
              </w:rPr>
              <w:t>CHAPTER 4 – Findings and Discussion</w:t>
            </w:r>
            <w:r>
              <w:rPr>
                <w:noProof/>
                <w:webHidden/>
              </w:rPr>
              <w:tab/>
            </w:r>
            <w:r>
              <w:rPr>
                <w:noProof/>
                <w:webHidden/>
              </w:rPr>
              <w:fldChar w:fldCharType="begin"/>
            </w:r>
            <w:r>
              <w:rPr>
                <w:noProof/>
                <w:webHidden/>
              </w:rPr>
              <w:instrText xml:space="preserve"> PAGEREF _Toc235642537 \h </w:instrText>
            </w:r>
            <w:r>
              <w:rPr>
                <w:noProof/>
                <w:webHidden/>
              </w:rPr>
            </w:r>
            <w:r>
              <w:rPr>
                <w:noProof/>
                <w:webHidden/>
              </w:rPr>
              <w:fldChar w:fldCharType="separate"/>
            </w:r>
            <w:r>
              <w:rPr>
                <w:noProof/>
                <w:webHidden/>
              </w:rPr>
              <w:t>29</w:t>
            </w:r>
            <w:r>
              <w:rPr>
                <w:noProof/>
                <w:webHidden/>
              </w:rPr>
              <w:fldChar w:fldCharType="end"/>
            </w:r>
          </w:hyperlink>
        </w:p>
        <w:p w14:paraId="5DCF526D" w14:textId="1C7D256C" w:rsidR="002B5527" w:rsidRDefault="002B5527">
          <w:pPr>
            <w:pStyle w:val="TOC2"/>
            <w:tabs>
              <w:tab w:val="right" w:leader="dot" w:pos="9350"/>
            </w:tabs>
            <w:rPr>
              <w:rFonts w:asciiTheme="minorHAnsi" w:eastAsiaTheme="minorEastAsia" w:hAnsiTheme="minorHAnsi"/>
              <w:noProof/>
              <w:lang w:eastAsia="en-GB"/>
            </w:rPr>
          </w:pPr>
          <w:hyperlink w:anchor="_Toc235642538" w:history="1">
            <w:r w:rsidRPr="00AE3FC8">
              <w:rPr>
                <w:rStyle w:val="Hyperlink"/>
                <w:noProof/>
                <w:lang w:eastAsia="zh-CN"/>
              </w:rPr>
              <w:t>4.1 Introduction</w:t>
            </w:r>
            <w:r>
              <w:rPr>
                <w:noProof/>
                <w:webHidden/>
              </w:rPr>
              <w:tab/>
            </w:r>
            <w:r>
              <w:rPr>
                <w:noProof/>
                <w:webHidden/>
              </w:rPr>
              <w:fldChar w:fldCharType="begin"/>
            </w:r>
            <w:r>
              <w:rPr>
                <w:noProof/>
                <w:webHidden/>
              </w:rPr>
              <w:instrText xml:space="preserve"> PAGEREF _Toc235642538 \h </w:instrText>
            </w:r>
            <w:r>
              <w:rPr>
                <w:noProof/>
                <w:webHidden/>
              </w:rPr>
            </w:r>
            <w:r>
              <w:rPr>
                <w:noProof/>
                <w:webHidden/>
              </w:rPr>
              <w:fldChar w:fldCharType="separate"/>
            </w:r>
            <w:r>
              <w:rPr>
                <w:noProof/>
                <w:webHidden/>
              </w:rPr>
              <w:t>29</w:t>
            </w:r>
            <w:r>
              <w:rPr>
                <w:noProof/>
                <w:webHidden/>
              </w:rPr>
              <w:fldChar w:fldCharType="end"/>
            </w:r>
          </w:hyperlink>
        </w:p>
        <w:p w14:paraId="7599FED4" w14:textId="0EFBD151" w:rsidR="002B5527" w:rsidRDefault="002B5527">
          <w:pPr>
            <w:pStyle w:val="TOC2"/>
            <w:tabs>
              <w:tab w:val="right" w:leader="dot" w:pos="9350"/>
            </w:tabs>
            <w:rPr>
              <w:rFonts w:asciiTheme="minorHAnsi" w:eastAsiaTheme="minorEastAsia" w:hAnsiTheme="minorHAnsi"/>
              <w:noProof/>
              <w:lang w:eastAsia="en-GB"/>
            </w:rPr>
          </w:pPr>
          <w:hyperlink w:anchor="_Toc235642539" w:history="1">
            <w:r w:rsidRPr="00AE3FC8">
              <w:rPr>
                <w:rStyle w:val="Hyperlink"/>
                <w:noProof/>
              </w:rPr>
              <w:t>4.2 Thematic Analysis</w:t>
            </w:r>
            <w:r>
              <w:rPr>
                <w:noProof/>
                <w:webHidden/>
              </w:rPr>
              <w:tab/>
            </w:r>
            <w:r>
              <w:rPr>
                <w:noProof/>
                <w:webHidden/>
              </w:rPr>
              <w:fldChar w:fldCharType="begin"/>
            </w:r>
            <w:r>
              <w:rPr>
                <w:noProof/>
                <w:webHidden/>
              </w:rPr>
              <w:instrText xml:space="preserve"> PAGEREF _Toc235642539 \h </w:instrText>
            </w:r>
            <w:r>
              <w:rPr>
                <w:noProof/>
                <w:webHidden/>
              </w:rPr>
            </w:r>
            <w:r>
              <w:rPr>
                <w:noProof/>
                <w:webHidden/>
              </w:rPr>
              <w:fldChar w:fldCharType="separate"/>
            </w:r>
            <w:r>
              <w:rPr>
                <w:noProof/>
                <w:webHidden/>
              </w:rPr>
              <w:t>29</w:t>
            </w:r>
            <w:r>
              <w:rPr>
                <w:noProof/>
                <w:webHidden/>
              </w:rPr>
              <w:fldChar w:fldCharType="end"/>
            </w:r>
          </w:hyperlink>
        </w:p>
        <w:p w14:paraId="2FD2060D" w14:textId="2F7EAA5F"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40"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Definition of Thematic Analysis</w:t>
            </w:r>
            <w:r>
              <w:rPr>
                <w:noProof/>
                <w:webHidden/>
              </w:rPr>
              <w:tab/>
            </w:r>
            <w:r>
              <w:rPr>
                <w:noProof/>
                <w:webHidden/>
              </w:rPr>
              <w:fldChar w:fldCharType="begin"/>
            </w:r>
            <w:r>
              <w:rPr>
                <w:noProof/>
                <w:webHidden/>
              </w:rPr>
              <w:instrText xml:space="preserve"> PAGEREF _Toc235642540 \h </w:instrText>
            </w:r>
            <w:r>
              <w:rPr>
                <w:noProof/>
                <w:webHidden/>
              </w:rPr>
            </w:r>
            <w:r>
              <w:rPr>
                <w:noProof/>
                <w:webHidden/>
              </w:rPr>
              <w:fldChar w:fldCharType="separate"/>
            </w:r>
            <w:r>
              <w:rPr>
                <w:noProof/>
                <w:webHidden/>
              </w:rPr>
              <w:t>29</w:t>
            </w:r>
            <w:r>
              <w:rPr>
                <w:noProof/>
                <w:webHidden/>
              </w:rPr>
              <w:fldChar w:fldCharType="end"/>
            </w:r>
          </w:hyperlink>
        </w:p>
        <w:p w14:paraId="273EDE17" w14:textId="11958E63"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41"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Link to Coding/Results Table</w:t>
            </w:r>
            <w:r>
              <w:rPr>
                <w:noProof/>
                <w:webHidden/>
              </w:rPr>
              <w:tab/>
            </w:r>
            <w:r>
              <w:rPr>
                <w:noProof/>
                <w:webHidden/>
              </w:rPr>
              <w:fldChar w:fldCharType="begin"/>
            </w:r>
            <w:r>
              <w:rPr>
                <w:noProof/>
                <w:webHidden/>
              </w:rPr>
              <w:instrText xml:space="preserve"> PAGEREF _Toc235642541 \h </w:instrText>
            </w:r>
            <w:r>
              <w:rPr>
                <w:noProof/>
                <w:webHidden/>
              </w:rPr>
            </w:r>
            <w:r>
              <w:rPr>
                <w:noProof/>
                <w:webHidden/>
              </w:rPr>
              <w:fldChar w:fldCharType="separate"/>
            </w:r>
            <w:r>
              <w:rPr>
                <w:noProof/>
                <w:webHidden/>
              </w:rPr>
              <w:t>29</w:t>
            </w:r>
            <w:r>
              <w:rPr>
                <w:noProof/>
                <w:webHidden/>
              </w:rPr>
              <w:fldChar w:fldCharType="end"/>
            </w:r>
          </w:hyperlink>
        </w:p>
        <w:p w14:paraId="31DAE921" w14:textId="5D5779BE" w:rsidR="002B5527" w:rsidRDefault="002B5527">
          <w:pPr>
            <w:pStyle w:val="TOC2"/>
            <w:tabs>
              <w:tab w:val="right" w:leader="dot" w:pos="9350"/>
            </w:tabs>
            <w:rPr>
              <w:rFonts w:asciiTheme="minorHAnsi" w:eastAsiaTheme="minorEastAsia" w:hAnsiTheme="minorHAnsi"/>
              <w:noProof/>
              <w:lang w:eastAsia="en-GB"/>
            </w:rPr>
          </w:pPr>
          <w:hyperlink w:anchor="_Toc235642542" w:history="1">
            <w:r w:rsidRPr="00AE3FC8">
              <w:rPr>
                <w:rStyle w:val="Hyperlink"/>
                <w:noProof/>
                <w:lang w:eastAsia="zh-CN"/>
              </w:rPr>
              <w:t>4.3 Theme 1: Ethnic Discrimination, Psychological Distress, and Mental Health Inequalities Among University Students</w:t>
            </w:r>
            <w:r>
              <w:rPr>
                <w:noProof/>
                <w:webHidden/>
              </w:rPr>
              <w:tab/>
            </w:r>
            <w:r>
              <w:rPr>
                <w:noProof/>
                <w:webHidden/>
              </w:rPr>
              <w:fldChar w:fldCharType="begin"/>
            </w:r>
            <w:r>
              <w:rPr>
                <w:noProof/>
                <w:webHidden/>
              </w:rPr>
              <w:instrText xml:space="preserve"> PAGEREF _Toc235642542 \h </w:instrText>
            </w:r>
            <w:r>
              <w:rPr>
                <w:noProof/>
                <w:webHidden/>
              </w:rPr>
            </w:r>
            <w:r>
              <w:rPr>
                <w:noProof/>
                <w:webHidden/>
              </w:rPr>
              <w:fldChar w:fldCharType="separate"/>
            </w:r>
            <w:r>
              <w:rPr>
                <w:noProof/>
                <w:webHidden/>
              </w:rPr>
              <w:t>30</w:t>
            </w:r>
            <w:r>
              <w:rPr>
                <w:noProof/>
                <w:webHidden/>
              </w:rPr>
              <w:fldChar w:fldCharType="end"/>
            </w:r>
          </w:hyperlink>
        </w:p>
        <w:p w14:paraId="362E697C" w14:textId="433A0F70"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43" w:history="1">
            <w:r w:rsidRPr="00AE3FC8">
              <w:rPr>
                <w:rStyle w:val="Hyperlink"/>
                <w:rFonts w:ascii="Symbol" w:hAnsi="Symbol"/>
                <w:noProof/>
                <w:lang w:eastAsia="zh-CN"/>
              </w:rPr>
              <w:t></w:t>
            </w:r>
            <w:r>
              <w:rPr>
                <w:rFonts w:asciiTheme="minorHAnsi" w:eastAsiaTheme="minorEastAsia" w:hAnsiTheme="minorHAnsi"/>
                <w:noProof/>
                <w:lang w:eastAsia="en-GB"/>
              </w:rPr>
              <w:tab/>
            </w:r>
            <w:r w:rsidRPr="00AE3FC8">
              <w:rPr>
                <w:rStyle w:val="Hyperlink"/>
                <w:noProof/>
                <w:lang w:eastAsia="zh-CN"/>
              </w:rPr>
              <w:t>Definition:</w:t>
            </w:r>
            <w:r>
              <w:rPr>
                <w:noProof/>
                <w:webHidden/>
              </w:rPr>
              <w:tab/>
            </w:r>
            <w:r>
              <w:rPr>
                <w:noProof/>
                <w:webHidden/>
              </w:rPr>
              <w:fldChar w:fldCharType="begin"/>
            </w:r>
            <w:r>
              <w:rPr>
                <w:noProof/>
                <w:webHidden/>
              </w:rPr>
              <w:instrText xml:space="preserve"> PAGEREF _Toc235642543 \h </w:instrText>
            </w:r>
            <w:r>
              <w:rPr>
                <w:noProof/>
                <w:webHidden/>
              </w:rPr>
            </w:r>
            <w:r>
              <w:rPr>
                <w:noProof/>
                <w:webHidden/>
              </w:rPr>
              <w:fldChar w:fldCharType="separate"/>
            </w:r>
            <w:r>
              <w:rPr>
                <w:noProof/>
                <w:webHidden/>
              </w:rPr>
              <w:t>30</w:t>
            </w:r>
            <w:r>
              <w:rPr>
                <w:noProof/>
                <w:webHidden/>
              </w:rPr>
              <w:fldChar w:fldCharType="end"/>
            </w:r>
          </w:hyperlink>
        </w:p>
        <w:p w14:paraId="2D91935D" w14:textId="40A372FC"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44" w:history="1">
            <w:r w:rsidRPr="00AE3FC8">
              <w:rPr>
                <w:rStyle w:val="Hyperlink"/>
                <w:rFonts w:ascii="Symbol" w:hAnsi="Symbol"/>
                <w:noProof/>
                <w:lang w:eastAsia="zh-CN"/>
              </w:rPr>
              <w:t></w:t>
            </w:r>
            <w:r>
              <w:rPr>
                <w:rFonts w:asciiTheme="minorHAnsi" w:eastAsiaTheme="minorEastAsia" w:hAnsiTheme="minorHAnsi"/>
                <w:noProof/>
                <w:lang w:eastAsia="en-GB"/>
              </w:rPr>
              <w:tab/>
            </w:r>
            <w:r w:rsidRPr="00AE3FC8">
              <w:rPr>
                <w:rStyle w:val="Hyperlink"/>
                <w:noProof/>
                <w:lang w:eastAsia="zh-CN"/>
              </w:rPr>
              <w:t>Background Information:</w:t>
            </w:r>
            <w:r>
              <w:rPr>
                <w:noProof/>
                <w:webHidden/>
              </w:rPr>
              <w:tab/>
            </w:r>
            <w:r>
              <w:rPr>
                <w:noProof/>
                <w:webHidden/>
              </w:rPr>
              <w:fldChar w:fldCharType="begin"/>
            </w:r>
            <w:r>
              <w:rPr>
                <w:noProof/>
                <w:webHidden/>
              </w:rPr>
              <w:instrText xml:space="preserve"> PAGEREF _Toc235642544 \h </w:instrText>
            </w:r>
            <w:r>
              <w:rPr>
                <w:noProof/>
                <w:webHidden/>
              </w:rPr>
            </w:r>
            <w:r>
              <w:rPr>
                <w:noProof/>
                <w:webHidden/>
              </w:rPr>
              <w:fldChar w:fldCharType="separate"/>
            </w:r>
            <w:r>
              <w:rPr>
                <w:noProof/>
                <w:webHidden/>
              </w:rPr>
              <w:t>30</w:t>
            </w:r>
            <w:r>
              <w:rPr>
                <w:noProof/>
                <w:webHidden/>
              </w:rPr>
              <w:fldChar w:fldCharType="end"/>
            </w:r>
          </w:hyperlink>
        </w:p>
        <w:p w14:paraId="44CF1E0B" w14:textId="494860F7"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45" w:history="1">
            <w:r w:rsidRPr="00AE3FC8">
              <w:rPr>
                <w:rStyle w:val="Hyperlink"/>
                <w:rFonts w:ascii="Symbol" w:hAnsi="Symbol"/>
                <w:noProof/>
                <w:lang w:eastAsia="zh-CN"/>
              </w:rPr>
              <w:t></w:t>
            </w:r>
            <w:r>
              <w:rPr>
                <w:rFonts w:asciiTheme="minorHAnsi" w:eastAsiaTheme="minorEastAsia" w:hAnsiTheme="minorHAnsi"/>
                <w:noProof/>
                <w:lang w:eastAsia="en-GB"/>
              </w:rPr>
              <w:tab/>
            </w:r>
            <w:r w:rsidRPr="00AE3FC8">
              <w:rPr>
                <w:rStyle w:val="Hyperlink"/>
                <w:noProof/>
                <w:lang w:eastAsia="zh-CN"/>
              </w:rPr>
              <w:t>Impact on Research Question:</w:t>
            </w:r>
            <w:r>
              <w:rPr>
                <w:noProof/>
                <w:webHidden/>
              </w:rPr>
              <w:tab/>
            </w:r>
            <w:r>
              <w:rPr>
                <w:noProof/>
                <w:webHidden/>
              </w:rPr>
              <w:fldChar w:fldCharType="begin"/>
            </w:r>
            <w:r>
              <w:rPr>
                <w:noProof/>
                <w:webHidden/>
              </w:rPr>
              <w:instrText xml:space="preserve"> PAGEREF _Toc235642545 \h </w:instrText>
            </w:r>
            <w:r>
              <w:rPr>
                <w:noProof/>
                <w:webHidden/>
              </w:rPr>
            </w:r>
            <w:r>
              <w:rPr>
                <w:noProof/>
                <w:webHidden/>
              </w:rPr>
              <w:fldChar w:fldCharType="separate"/>
            </w:r>
            <w:r>
              <w:rPr>
                <w:noProof/>
                <w:webHidden/>
              </w:rPr>
              <w:t>30</w:t>
            </w:r>
            <w:r>
              <w:rPr>
                <w:noProof/>
                <w:webHidden/>
              </w:rPr>
              <w:fldChar w:fldCharType="end"/>
            </w:r>
          </w:hyperlink>
        </w:p>
        <w:p w14:paraId="58C05BDE" w14:textId="47DC90CE"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46" w:history="1">
            <w:r w:rsidRPr="00AE3FC8">
              <w:rPr>
                <w:rStyle w:val="Hyperlink"/>
                <w:rFonts w:ascii="Symbol" w:hAnsi="Symbol"/>
                <w:noProof/>
                <w:lang w:eastAsia="zh-CN"/>
              </w:rPr>
              <w:t></w:t>
            </w:r>
            <w:r>
              <w:rPr>
                <w:rFonts w:asciiTheme="minorHAnsi" w:eastAsiaTheme="minorEastAsia" w:hAnsiTheme="minorHAnsi"/>
                <w:noProof/>
                <w:lang w:eastAsia="en-GB"/>
              </w:rPr>
              <w:tab/>
            </w:r>
            <w:r w:rsidRPr="00AE3FC8">
              <w:rPr>
                <w:rStyle w:val="Hyperlink"/>
                <w:noProof/>
                <w:lang w:eastAsia="zh-CN"/>
              </w:rPr>
              <w:t>Statistical Information:</w:t>
            </w:r>
            <w:r>
              <w:rPr>
                <w:noProof/>
                <w:webHidden/>
              </w:rPr>
              <w:tab/>
            </w:r>
            <w:r>
              <w:rPr>
                <w:noProof/>
                <w:webHidden/>
              </w:rPr>
              <w:fldChar w:fldCharType="begin"/>
            </w:r>
            <w:r>
              <w:rPr>
                <w:noProof/>
                <w:webHidden/>
              </w:rPr>
              <w:instrText xml:space="preserve"> PAGEREF _Toc235642546 \h </w:instrText>
            </w:r>
            <w:r>
              <w:rPr>
                <w:noProof/>
                <w:webHidden/>
              </w:rPr>
            </w:r>
            <w:r>
              <w:rPr>
                <w:noProof/>
                <w:webHidden/>
              </w:rPr>
              <w:fldChar w:fldCharType="separate"/>
            </w:r>
            <w:r>
              <w:rPr>
                <w:noProof/>
                <w:webHidden/>
              </w:rPr>
              <w:t>30</w:t>
            </w:r>
            <w:r>
              <w:rPr>
                <w:noProof/>
                <w:webHidden/>
              </w:rPr>
              <w:fldChar w:fldCharType="end"/>
            </w:r>
          </w:hyperlink>
        </w:p>
        <w:p w14:paraId="6691459D" w14:textId="3B20EF62"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47" w:history="1">
            <w:r w:rsidRPr="00AE3FC8">
              <w:rPr>
                <w:rStyle w:val="Hyperlink"/>
                <w:rFonts w:ascii="Symbol" w:hAnsi="Symbol"/>
                <w:noProof/>
                <w:lang w:eastAsia="zh-CN"/>
              </w:rPr>
              <w:t></w:t>
            </w:r>
            <w:r>
              <w:rPr>
                <w:rFonts w:asciiTheme="minorHAnsi" w:eastAsiaTheme="minorEastAsia" w:hAnsiTheme="minorHAnsi"/>
                <w:noProof/>
                <w:lang w:eastAsia="en-GB"/>
              </w:rPr>
              <w:tab/>
            </w:r>
            <w:r w:rsidRPr="00AE3FC8">
              <w:rPr>
                <w:rStyle w:val="Hyperlink"/>
                <w:noProof/>
                <w:lang w:eastAsia="zh-CN"/>
              </w:rPr>
              <w:t>Theories, Policies, and Legislation:</w:t>
            </w:r>
            <w:r>
              <w:rPr>
                <w:noProof/>
                <w:webHidden/>
              </w:rPr>
              <w:tab/>
            </w:r>
            <w:r>
              <w:rPr>
                <w:noProof/>
                <w:webHidden/>
              </w:rPr>
              <w:fldChar w:fldCharType="begin"/>
            </w:r>
            <w:r>
              <w:rPr>
                <w:noProof/>
                <w:webHidden/>
              </w:rPr>
              <w:instrText xml:space="preserve"> PAGEREF _Toc235642547 \h </w:instrText>
            </w:r>
            <w:r>
              <w:rPr>
                <w:noProof/>
                <w:webHidden/>
              </w:rPr>
            </w:r>
            <w:r>
              <w:rPr>
                <w:noProof/>
                <w:webHidden/>
              </w:rPr>
              <w:fldChar w:fldCharType="separate"/>
            </w:r>
            <w:r>
              <w:rPr>
                <w:noProof/>
                <w:webHidden/>
              </w:rPr>
              <w:t>31</w:t>
            </w:r>
            <w:r>
              <w:rPr>
                <w:noProof/>
                <w:webHidden/>
              </w:rPr>
              <w:fldChar w:fldCharType="end"/>
            </w:r>
          </w:hyperlink>
        </w:p>
        <w:p w14:paraId="6E287C70" w14:textId="294934FD"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48" w:history="1">
            <w:r w:rsidRPr="00AE3FC8">
              <w:rPr>
                <w:rStyle w:val="Hyperlink"/>
                <w:rFonts w:ascii="Symbol" w:hAnsi="Symbol"/>
                <w:noProof/>
                <w:lang w:eastAsia="zh-CN"/>
              </w:rPr>
              <w:t></w:t>
            </w:r>
            <w:r>
              <w:rPr>
                <w:rFonts w:asciiTheme="minorHAnsi" w:eastAsiaTheme="minorEastAsia" w:hAnsiTheme="minorHAnsi"/>
                <w:noProof/>
                <w:lang w:eastAsia="en-GB"/>
              </w:rPr>
              <w:tab/>
            </w:r>
            <w:r w:rsidRPr="00AE3FC8">
              <w:rPr>
                <w:rStyle w:val="Hyperlink"/>
                <w:noProof/>
                <w:lang w:eastAsia="zh-CN"/>
              </w:rPr>
              <w:t>Implications:</w:t>
            </w:r>
            <w:r>
              <w:rPr>
                <w:noProof/>
                <w:webHidden/>
              </w:rPr>
              <w:tab/>
            </w:r>
            <w:r>
              <w:rPr>
                <w:noProof/>
                <w:webHidden/>
              </w:rPr>
              <w:fldChar w:fldCharType="begin"/>
            </w:r>
            <w:r>
              <w:rPr>
                <w:noProof/>
                <w:webHidden/>
              </w:rPr>
              <w:instrText xml:space="preserve"> PAGEREF _Toc235642548 \h </w:instrText>
            </w:r>
            <w:r>
              <w:rPr>
                <w:noProof/>
                <w:webHidden/>
              </w:rPr>
            </w:r>
            <w:r>
              <w:rPr>
                <w:noProof/>
                <w:webHidden/>
              </w:rPr>
              <w:fldChar w:fldCharType="separate"/>
            </w:r>
            <w:r>
              <w:rPr>
                <w:noProof/>
                <w:webHidden/>
              </w:rPr>
              <w:t>31</w:t>
            </w:r>
            <w:r>
              <w:rPr>
                <w:noProof/>
                <w:webHidden/>
              </w:rPr>
              <w:fldChar w:fldCharType="end"/>
            </w:r>
          </w:hyperlink>
        </w:p>
        <w:p w14:paraId="223ABDD0" w14:textId="49AF0C01"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49" w:history="1">
            <w:r w:rsidRPr="00AE3FC8">
              <w:rPr>
                <w:rStyle w:val="Hyperlink"/>
                <w:rFonts w:ascii="Symbol" w:hAnsi="Symbol"/>
                <w:noProof/>
                <w:lang w:eastAsia="zh-CN"/>
              </w:rPr>
              <w:t></w:t>
            </w:r>
            <w:r>
              <w:rPr>
                <w:rFonts w:asciiTheme="minorHAnsi" w:eastAsiaTheme="minorEastAsia" w:hAnsiTheme="minorHAnsi"/>
                <w:noProof/>
                <w:lang w:eastAsia="en-GB"/>
              </w:rPr>
              <w:tab/>
            </w:r>
            <w:r w:rsidRPr="00AE3FC8">
              <w:rPr>
                <w:rStyle w:val="Hyperlink"/>
                <w:noProof/>
                <w:lang w:eastAsia="zh-CN"/>
              </w:rPr>
              <w:t>Examples from Selected Articles:</w:t>
            </w:r>
            <w:r>
              <w:rPr>
                <w:noProof/>
                <w:webHidden/>
              </w:rPr>
              <w:tab/>
            </w:r>
            <w:r>
              <w:rPr>
                <w:noProof/>
                <w:webHidden/>
              </w:rPr>
              <w:fldChar w:fldCharType="begin"/>
            </w:r>
            <w:r>
              <w:rPr>
                <w:noProof/>
                <w:webHidden/>
              </w:rPr>
              <w:instrText xml:space="preserve"> PAGEREF _Toc235642549 \h </w:instrText>
            </w:r>
            <w:r>
              <w:rPr>
                <w:noProof/>
                <w:webHidden/>
              </w:rPr>
            </w:r>
            <w:r>
              <w:rPr>
                <w:noProof/>
                <w:webHidden/>
              </w:rPr>
              <w:fldChar w:fldCharType="separate"/>
            </w:r>
            <w:r>
              <w:rPr>
                <w:noProof/>
                <w:webHidden/>
              </w:rPr>
              <w:t>32</w:t>
            </w:r>
            <w:r>
              <w:rPr>
                <w:noProof/>
                <w:webHidden/>
              </w:rPr>
              <w:fldChar w:fldCharType="end"/>
            </w:r>
          </w:hyperlink>
        </w:p>
        <w:p w14:paraId="4290A868" w14:textId="0C3B3037"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50" w:history="1">
            <w:r w:rsidRPr="00AE3FC8">
              <w:rPr>
                <w:rStyle w:val="Hyperlink"/>
                <w:rFonts w:ascii="Symbol" w:hAnsi="Symbol"/>
                <w:noProof/>
                <w:lang w:eastAsia="zh-CN"/>
              </w:rPr>
              <w:t></w:t>
            </w:r>
            <w:r>
              <w:rPr>
                <w:rFonts w:asciiTheme="minorHAnsi" w:eastAsiaTheme="minorEastAsia" w:hAnsiTheme="minorHAnsi"/>
                <w:noProof/>
                <w:lang w:eastAsia="en-GB"/>
              </w:rPr>
              <w:tab/>
            </w:r>
            <w:r w:rsidRPr="00AE3FC8">
              <w:rPr>
                <w:rStyle w:val="Hyperlink"/>
                <w:noProof/>
                <w:lang w:eastAsia="zh-CN"/>
              </w:rPr>
              <w:t>Connections to Other Themes:</w:t>
            </w:r>
            <w:r>
              <w:rPr>
                <w:noProof/>
                <w:webHidden/>
              </w:rPr>
              <w:tab/>
            </w:r>
            <w:r>
              <w:rPr>
                <w:noProof/>
                <w:webHidden/>
              </w:rPr>
              <w:fldChar w:fldCharType="begin"/>
            </w:r>
            <w:r>
              <w:rPr>
                <w:noProof/>
                <w:webHidden/>
              </w:rPr>
              <w:instrText xml:space="preserve"> PAGEREF _Toc235642550 \h </w:instrText>
            </w:r>
            <w:r>
              <w:rPr>
                <w:noProof/>
                <w:webHidden/>
              </w:rPr>
            </w:r>
            <w:r>
              <w:rPr>
                <w:noProof/>
                <w:webHidden/>
              </w:rPr>
              <w:fldChar w:fldCharType="separate"/>
            </w:r>
            <w:r>
              <w:rPr>
                <w:noProof/>
                <w:webHidden/>
              </w:rPr>
              <w:t>33</w:t>
            </w:r>
            <w:r>
              <w:rPr>
                <w:noProof/>
                <w:webHidden/>
              </w:rPr>
              <w:fldChar w:fldCharType="end"/>
            </w:r>
          </w:hyperlink>
        </w:p>
        <w:p w14:paraId="42998170" w14:textId="3D3767E0" w:rsidR="002B5527" w:rsidRDefault="002B5527">
          <w:pPr>
            <w:pStyle w:val="TOC2"/>
            <w:tabs>
              <w:tab w:val="right" w:leader="dot" w:pos="9350"/>
            </w:tabs>
            <w:rPr>
              <w:rFonts w:asciiTheme="minorHAnsi" w:eastAsiaTheme="minorEastAsia" w:hAnsiTheme="minorHAnsi"/>
              <w:noProof/>
              <w:lang w:eastAsia="en-GB"/>
            </w:rPr>
          </w:pPr>
          <w:hyperlink w:anchor="_Toc235642551" w:history="1">
            <w:r w:rsidRPr="00AE3FC8">
              <w:rPr>
                <w:rStyle w:val="Hyperlink"/>
                <w:noProof/>
                <w:lang w:eastAsia="zh-CN"/>
              </w:rPr>
              <w:t>4.4 Theme 2: Cultural Stigma, Help-Seeking Behaviour, and Barriers to Mental Health Service Utilisation</w:t>
            </w:r>
            <w:r>
              <w:rPr>
                <w:noProof/>
                <w:webHidden/>
              </w:rPr>
              <w:tab/>
            </w:r>
            <w:r>
              <w:rPr>
                <w:noProof/>
                <w:webHidden/>
              </w:rPr>
              <w:fldChar w:fldCharType="begin"/>
            </w:r>
            <w:r>
              <w:rPr>
                <w:noProof/>
                <w:webHidden/>
              </w:rPr>
              <w:instrText xml:space="preserve"> PAGEREF _Toc235642551 \h </w:instrText>
            </w:r>
            <w:r>
              <w:rPr>
                <w:noProof/>
                <w:webHidden/>
              </w:rPr>
            </w:r>
            <w:r>
              <w:rPr>
                <w:noProof/>
                <w:webHidden/>
              </w:rPr>
              <w:fldChar w:fldCharType="separate"/>
            </w:r>
            <w:r>
              <w:rPr>
                <w:noProof/>
                <w:webHidden/>
              </w:rPr>
              <w:t>33</w:t>
            </w:r>
            <w:r>
              <w:rPr>
                <w:noProof/>
                <w:webHidden/>
              </w:rPr>
              <w:fldChar w:fldCharType="end"/>
            </w:r>
          </w:hyperlink>
        </w:p>
        <w:p w14:paraId="16076F7F" w14:textId="78F8D875"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52" w:history="1">
            <w:r w:rsidRPr="00AE3FC8">
              <w:rPr>
                <w:rStyle w:val="Hyperlink"/>
                <w:rFonts w:ascii="Symbol" w:hAnsi="Symbol"/>
                <w:noProof/>
                <w:lang w:eastAsia="zh-CN"/>
              </w:rPr>
              <w:t></w:t>
            </w:r>
            <w:r>
              <w:rPr>
                <w:rFonts w:asciiTheme="minorHAnsi" w:eastAsiaTheme="minorEastAsia" w:hAnsiTheme="minorHAnsi"/>
                <w:noProof/>
                <w:lang w:eastAsia="en-GB"/>
              </w:rPr>
              <w:tab/>
            </w:r>
            <w:r w:rsidRPr="00AE3FC8">
              <w:rPr>
                <w:rStyle w:val="Hyperlink"/>
                <w:noProof/>
                <w:lang w:eastAsia="zh-CN"/>
              </w:rPr>
              <w:t>Definition:</w:t>
            </w:r>
            <w:r>
              <w:rPr>
                <w:noProof/>
                <w:webHidden/>
              </w:rPr>
              <w:tab/>
            </w:r>
            <w:r>
              <w:rPr>
                <w:noProof/>
                <w:webHidden/>
              </w:rPr>
              <w:fldChar w:fldCharType="begin"/>
            </w:r>
            <w:r>
              <w:rPr>
                <w:noProof/>
                <w:webHidden/>
              </w:rPr>
              <w:instrText xml:space="preserve"> PAGEREF _Toc235642552 \h </w:instrText>
            </w:r>
            <w:r>
              <w:rPr>
                <w:noProof/>
                <w:webHidden/>
              </w:rPr>
            </w:r>
            <w:r>
              <w:rPr>
                <w:noProof/>
                <w:webHidden/>
              </w:rPr>
              <w:fldChar w:fldCharType="separate"/>
            </w:r>
            <w:r>
              <w:rPr>
                <w:noProof/>
                <w:webHidden/>
              </w:rPr>
              <w:t>33</w:t>
            </w:r>
            <w:r>
              <w:rPr>
                <w:noProof/>
                <w:webHidden/>
              </w:rPr>
              <w:fldChar w:fldCharType="end"/>
            </w:r>
          </w:hyperlink>
        </w:p>
        <w:p w14:paraId="364D0B64" w14:textId="323C3A78"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53" w:history="1">
            <w:r w:rsidRPr="00AE3FC8">
              <w:rPr>
                <w:rStyle w:val="Hyperlink"/>
                <w:rFonts w:ascii="Symbol" w:hAnsi="Symbol"/>
                <w:noProof/>
                <w:lang w:eastAsia="zh-CN"/>
              </w:rPr>
              <w:t></w:t>
            </w:r>
            <w:r>
              <w:rPr>
                <w:rFonts w:asciiTheme="minorHAnsi" w:eastAsiaTheme="minorEastAsia" w:hAnsiTheme="minorHAnsi"/>
                <w:noProof/>
                <w:lang w:eastAsia="en-GB"/>
              </w:rPr>
              <w:tab/>
            </w:r>
            <w:r w:rsidRPr="00AE3FC8">
              <w:rPr>
                <w:rStyle w:val="Hyperlink"/>
                <w:noProof/>
                <w:lang w:eastAsia="zh-CN"/>
              </w:rPr>
              <w:t>Background Information:</w:t>
            </w:r>
            <w:r>
              <w:rPr>
                <w:noProof/>
                <w:webHidden/>
              </w:rPr>
              <w:tab/>
            </w:r>
            <w:r>
              <w:rPr>
                <w:noProof/>
                <w:webHidden/>
              </w:rPr>
              <w:fldChar w:fldCharType="begin"/>
            </w:r>
            <w:r>
              <w:rPr>
                <w:noProof/>
                <w:webHidden/>
              </w:rPr>
              <w:instrText xml:space="preserve"> PAGEREF _Toc235642553 \h </w:instrText>
            </w:r>
            <w:r>
              <w:rPr>
                <w:noProof/>
                <w:webHidden/>
              </w:rPr>
            </w:r>
            <w:r>
              <w:rPr>
                <w:noProof/>
                <w:webHidden/>
              </w:rPr>
              <w:fldChar w:fldCharType="separate"/>
            </w:r>
            <w:r>
              <w:rPr>
                <w:noProof/>
                <w:webHidden/>
              </w:rPr>
              <w:t>34</w:t>
            </w:r>
            <w:r>
              <w:rPr>
                <w:noProof/>
                <w:webHidden/>
              </w:rPr>
              <w:fldChar w:fldCharType="end"/>
            </w:r>
          </w:hyperlink>
        </w:p>
        <w:p w14:paraId="44BAD445" w14:textId="31DC6773"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54" w:history="1">
            <w:r w:rsidRPr="00AE3FC8">
              <w:rPr>
                <w:rStyle w:val="Hyperlink"/>
                <w:rFonts w:ascii="Symbol" w:hAnsi="Symbol"/>
                <w:noProof/>
                <w:lang w:eastAsia="zh-CN"/>
              </w:rPr>
              <w:t></w:t>
            </w:r>
            <w:r>
              <w:rPr>
                <w:rFonts w:asciiTheme="minorHAnsi" w:eastAsiaTheme="minorEastAsia" w:hAnsiTheme="minorHAnsi"/>
                <w:noProof/>
                <w:lang w:eastAsia="en-GB"/>
              </w:rPr>
              <w:tab/>
            </w:r>
            <w:r w:rsidRPr="00AE3FC8">
              <w:rPr>
                <w:rStyle w:val="Hyperlink"/>
                <w:noProof/>
                <w:lang w:eastAsia="zh-CN"/>
              </w:rPr>
              <w:t>Impact on Research Question:</w:t>
            </w:r>
            <w:r>
              <w:rPr>
                <w:noProof/>
                <w:webHidden/>
              </w:rPr>
              <w:tab/>
            </w:r>
            <w:r>
              <w:rPr>
                <w:noProof/>
                <w:webHidden/>
              </w:rPr>
              <w:fldChar w:fldCharType="begin"/>
            </w:r>
            <w:r>
              <w:rPr>
                <w:noProof/>
                <w:webHidden/>
              </w:rPr>
              <w:instrText xml:space="preserve"> PAGEREF _Toc235642554 \h </w:instrText>
            </w:r>
            <w:r>
              <w:rPr>
                <w:noProof/>
                <w:webHidden/>
              </w:rPr>
            </w:r>
            <w:r>
              <w:rPr>
                <w:noProof/>
                <w:webHidden/>
              </w:rPr>
              <w:fldChar w:fldCharType="separate"/>
            </w:r>
            <w:r>
              <w:rPr>
                <w:noProof/>
                <w:webHidden/>
              </w:rPr>
              <w:t>34</w:t>
            </w:r>
            <w:r>
              <w:rPr>
                <w:noProof/>
                <w:webHidden/>
              </w:rPr>
              <w:fldChar w:fldCharType="end"/>
            </w:r>
          </w:hyperlink>
        </w:p>
        <w:p w14:paraId="4E6E25D8" w14:textId="016DD127"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55" w:history="1">
            <w:r w:rsidRPr="00AE3FC8">
              <w:rPr>
                <w:rStyle w:val="Hyperlink"/>
                <w:rFonts w:ascii="Symbol" w:hAnsi="Symbol"/>
                <w:noProof/>
                <w:lang w:eastAsia="zh-CN"/>
              </w:rPr>
              <w:t></w:t>
            </w:r>
            <w:r>
              <w:rPr>
                <w:rFonts w:asciiTheme="minorHAnsi" w:eastAsiaTheme="minorEastAsia" w:hAnsiTheme="minorHAnsi"/>
                <w:noProof/>
                <w:lang w:eastAsia="en-GB"/>
              </w:rPr>
              <w:tab/>
            </w:r>
            <w:r w:rsidRPr="00AE3FC8">
              <w:rPr>
                <w:rStyle w:val="Hyperlink"/>
                <w:noProof/>
                <w:lang w:eastAsia="zh-CN"/>
              </w:rPr>
              <w:t>Statistical Information:</w:t>
            </w:r>
            <w:r>
              <w:rPr>
                <w:noProof/>
                <w:webHidden/>
              </w:rPr>
              <w:tab/>
            </w:r>
            <w:r>
              <w:rPr>
                <w:noProof/>
                <w:webHidden/>
              </w:rPr>
              <w:fldChar w:fldCharType="begin"/>
            </w:r>
            <w:r>
              <w:rPr>
                <w:noProof/>
                <w:webHidden/>
              </w:rPr>
              <w:instrText xml:space="preserve"> PAGEREF _Toc235642555 \h </w:instrText>
            </w:r>
            <w:r>
              <w:rPr>
                <w:noProof/>
                <w:webHidden/>
              </w:rPr>
            </w:r>
            <w:r>
              <w:rPr>
                <w:noProof/>
                <w:webHidden/>
              </w:rPr>
              <w:fldChar w:fldCharType="separate"/>
            </w:r>
            <w:r>
              <w:rPr>
                <w:noProof/>
                <w:webHidden/>
              </w:rPr>
              <w:t>34</w:t>
            </w:r>
            <w:r>
              <w:rPr>
                <w:noProof/>
                <w:webHidden/>
              </w:rPr>
              <w:fldChar w:fldCharType="end"/>
            </w:r>
          </w:hyperlink>
        </w:p>
        <w:p w14:paraId="72AEB3F2" w14:textId="5292DB8B"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56" w:history="1">
            <w:r w:rsidRPr="00AE3FC8">
              <w:rPr>
                <w:rStyle w:val="Hyperlink"/>
                <w:rFonts w:ascii="Symbol" w:hAnsi="Symbol"/>
                <w:noProof/>
                <w:lang w:eastAsia="zh-CN"/>
              </w:rPr>
              <w:t></w:t>
            </w:r>
            <w:r>
              <w:rPr>
                <w:rFonts w:asciiTheme="minorHAnsi" w:eastAsiaTheme="minorEastAsia" w:hAnsiTheme="minorHAnsi"/>
                <w:noProof/>
                <w:lang w:eastAsia="en-GB"/>
              </w:rPr>
              <w:tab/>
            </w:r>
            <w:r w:rsidRPr="00AE3FC8">
              <w:rPr>
                <w:rStyle w:val="Hyperlink"/>
                <w:noProof/>
                <w:lang w:eastAsia="zh-CN"/>
              </w:rPr>
              <w:t>Theoretical Framework, Policies, and Legislation:</w:t>
            </w:r>
            <w:r>
              <w:rPr>
                <w:noProof/>
                <w:webHidden/>
              </w:rPr>
              <w:tab/>
            </w:r>
            <w:r>
              <w:rPr>
                <w:noProof/>
                <w:webHidden/>
              </w:rPr>
              <w:fldChar w:fldCharType="begin"/>
            </w:r>
            <w:r>
              <w:rPr>
                <w:noProof/>
                <w:webHidden/>
              </w:rPr>
              <w:instrText xml:space="preserve"> PAGEREF _Toc235642556 \h </w:instrText>
            </w:r>
            <w:r>
              <w:rPr>
                <w:noProof/>
                <w:webHidden/>
              </w:rPr>
            </w:r>
            <w:r>
              <w:rPr>
                <w:noProof/>
                <w:webHidden/>
              </w:rPr>
              <w:fldChar w:fldCharType="separate"/>
            </w:r>
            <w:r>
              <w:rPr>
                <w:noProof/>
                <w:webHidden/>
              </w:rPr>
              <w:t>35</w:t>
            </w:r>
            <w:r>
              <w:rPr>
                <w:noProof/>
                <w:webHidden/>
              </w:rPr>
              <w:fldChar w:fldCharType="end"/>
            </w:r>
          </w:hyperlink>
        </w:p>
        <w:p w14:paraId="333A3B02" w14:textId="58CBF3AF"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57" w:history="1">
            <w:r w:rsidRPr="00AE3FC8">
              <w:rPr>
                <w:rStyle w:val="Hyperlink"/>
                <w:rFonts w:ascii="Symbol" w:hAnsi="Symbol"/>
                <w:noProof/>
                <w:lang w:eastAsia="zh-CN"/>
              </w:rPr>
              <w:t></w:t>
            </w:r>
            <w:r>
              <w:rPr>
                <w:rFonts w:asciiTheme="minorHAnsi" w:eastAsiaTheme="minorEastAsia" w:hAnsiTheme="minorHAnsi"/>
                <w:noProof/>
                <w:lang w:eastAsia="en-GB"/>
              </w:rPr>
              <w:tab/>
            </w:r>
            <w:r w:rsidRPr="00AE3FC8">
              <w:rPr>
                <w:rStyle w:val="Hyperlink"/>
                <w:noProof/>
                <w:lang w:eastAsia="zh-CN"/>
              </w:rPr>
              <w:t>Implications:</w:t>
            </w:r>
            <w:r>
              <w:rPr>
                <w:noProof/>
                <w:webHidden/>
              </w:rPr>
              <w:tab/>
            </w:r>
            <w:r>
              <w:rPr>
                <w:noProof/>
                <w:webHidden/>
              </w:rPr>
              <w:fldChar w:fldCharType="begin"/>
            </w:r>
            <w:r>
              <w:rPr>
                <w:noProof/>
                <w:webHidden/>
              </w:rPr>
              <w:instrText xml:space="preserve"> PAGEREF _Toc235642557 \h </w:instrText>
            </w:r>
            <w:r>
              <w:rPr>
                <w:noProof/>
                <w:webHidden/>
              </w:rPr>
            </w:r>
            <w:r>
              <w:rPr>
                <w:noProof/>
                <w:webHidden/>
              </w:rPr>
              <w:fldChar w:fldCharType="separate"/>
            </w:r>
            <w:r>
              <w:rPr>
                <w:noProof/>
                <w:webHidden/>
              </w:rPr>
              <w:t>35</w:t>
            </w:r>
            <w:r>
              <w:rPr>
                <w:noProof/>
                <w:webHidden/>
              </w:rPr>
              <w:fldChar w:fldCharType="end"/>
            </w:r>
          </w:hyperlink>
        </w:p>
        <w:p w14:paraId="5BF68B60" w14:textId="2A2D0E86"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58" w:history="1">
            <w:r w:rsidRPr="00AE3FC8">
              <w:rPr>
                <w:rStyle w:val="Hyperlink"/>
                <w:rFonts w:ascii="Symbol" w:hAnsi="Symbol"/>
                <w:noProof/>
                <w:lang w:eastAsia="zh-CN"/>
              </w:rPr>
              <w:t></w:t>
            </w:r>
            <w:r>
              <w:rPr>
                <w:rFonts w:asciiTheme="minorHAnsi" w:eastAsiaTheme="minorEastAsia" w:hAnsiTheme="minorHAnsi"/>
                <w:noProof/>
                <w:lang w:eastAsia="en-GB"/>
              </w:rPr>
              <w:tab/>
            </w:r>
            <w:r w:rsidRPr="00AE3FC8">
              <w:rPr>
                <w:rStyle w:val="Hyperlink"/>
                <w:noProof/>
                <w:lang w:eastAsia="zh-CN"/>
              </w:rPr>
              <w:t>Examples from Selected Articles:</w:t>
            </w:r>
            <w:r>
              <w:rPr>
                <w:noProof/>
                <w:webHidden/>
              </w:rPr>
              <w:tab/>
            </w:r>
            <w:r>
              <w:rPr>
                <w:noProof/>
                <w:webHidden/>
              </w:rPr>
              <w:fldChar w:fldCharType="begin"/>
            </w:r>
            <w:r>
              <w:rPr>
                <w:noProof/>
                <w:webHidden/>
              </w:rPr>
              <w:instrText xml:space="preserve"> PAGEREF _Toc235642558 \h </w:instrText>
            </w:r>
            <w:r>
              <w:rPr>
                <w:noProof/>
                <w:webHidden/>
              </w:rPr>
            </w:r>
            <w:r>
              <w:rPr>
                <w:noProof/>
                <w:webHidden/>
              </w:rPr>
              <w:fldChar w:fldCharType="separate"/>
            </w:r>
            <w:r>
              <w:rPr>
                <w:noProof/>
                <w:webHidden/>
              </w:rPr>
              <w:t>36</w:t>
            </w:r>
            <w:r>
              <w:rPr>
                <w:noProof/>
                <w:webHidden/>
              </w:rPr>
              <w:fldChar w:fldCharType="end"/>
            </w:r>
          </w:hyperlink>
        </w:p>
        <w:p w14:paraId="1C4DBEF0" w14:textId="79002B8C"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59" w:history="1">
            <w:r w:rsidRPr="00AE3FC8">
              <w:rPr>
                <w:rStyle w:val="Hyperlink"/>
                <w:rFonts w:ascii="Symbol" w:hAnsi="Symbol"/>
                <w:noProof/>
                <w:lang w:eastAsia="zh-CN"/>
              </w:rPr>
              <w:t></w:t>
            </w:r>
            <w:r>
              <w:rPr>
                <w:rFonts w:asciiTheme="minorHAnsi" w:eastAsiaTheme="minorEastAsia" w:hAnsiTheme="minorHAnsi"/>
                <w:noProof/>
                <w:lang w:eastAsia="en-GB"/>
              </w:rPr>
              <w:tab/>
            </w:r>
            <w:r w:rsidRPr="00AE3FC8">
              <w:rPr>
                <w:rStyle w:val="Hyperlink"/>
                <w:noProof/>
                <w:lang w:eastAsia="zh-CN"/>
              </w:rPr>
              <w:t>Connections to Other Themes:</w:t>
            </w:r>
            <w:r>
              <w:rPr>
                <w:noProof/>
                <w:webHidden/>
              </w:rPr>
              <w:tab/>
            </w:r>
            <w:r>
              <w:rPr>
                <w:noProof/>
                <w:webHidden/>
              </w:rPr>
              <w:fldChar w:fldCharType="begin"/>
            </w:r>
            <w:r>
              <w:rPr>
                <w:noProof/>
                <w:webHidden/>
              </w:rPr>
              <w:instrText xml:space="preserve"> PAGEREF _Toc235642559 \h </w:instrText>
            </w:r>
            <w:r>
              <w:rPr>
                <w:noProof/>
                <w:webHidden/>
              </w:rPr>
            </w:r>
            <w:r>
              <w:rPr>
                <w:noProof/>
                <w:webHidden/>
              </w:rPr>
              <w:fldChar w:fldCharType="separate"/>
            </w:r>
            <w:r>
              <w:rPr>
                <w:noProof/>
                <w:webHidden/>
              </w:rPr>
              <w:t>37</w:t>
            </w:r>
            <w:r>
              <w:rPr>
                <w:noProof/>
                <w:webHidden/>
              </w:rPr>
              <w:fldChar w:fldCharType="end"/>
            </w:r>
          </w:hyperlink>
        </w:p>
        <w:p w14:paraId="6DA2C797" w14:textId="1DD5AC1A" w:rsidR="002B5527" w:rsidRDefault="002B5527">
          <w:pPr>
            <w:pStyle w:val="TOC2"/>
            <w:tabs>
              <w:tab w:val="right" w:leader="dot" w:pos="9350"/>
            </w:tabs>
            <w:rPr>
              <w:rFonts w:asciiTheme="minorHAnsi" w:eastAsiaTheme="minorEastAsia" w:hAnsiTheme="minorHAnsi"/>
              <w:noProof/>
              <w:lang w:eastAsia="en-GB"/>
            </w:rPr>
          </w:pPr>
          <w:hyperlink w:anchor="_Toc235642560" w:history="1">
            <w:r w:rsidRPr="00AE3FC8">
              <w:rPr>
                <w:rStyle w:val="Hyperlink"/>
                <w:noProof/>
                <w:lang w:eastAsia="zh-CN"/>
              </w:rPr>
              <w:t>4.5 Theme 3: Institutional Support, Culturally Responsive Wellbeing Services, and Mental Health Intervention Strategies in UK Universities</w:t>
            </w:r>
            <w:r>
              <w:rPr>
                <w:noProof/>
                <w:webHidden/>
              </w:rPr>
              <w:tab/>
            </w:r>
            <w:r>
              <w:rPr>
                <w:noProof/>
                <w:webHidden/>
              </w:rPr>
              <w:fldChar w:fldCharType="begin"/>
            </w:r>
            <w:r>
              <w:rPr>
                <w:noProof/>
                <w:webHidden/>
              </w:rPr>
              <w:instrText xml:space="preserve"> PAGEREF _Toc235642560 \h </w:instrText>
            </w:r>
            <w:r>
              <w:rPr>
                <w:noProof/>
                <w:webHidden/>
              </w:rPr>
            </w:r>
            <w:r>
              <w:rPr>
                <w:noProof/>
                <w:webHidden/>
              </w:rPr>
              <w:fldChar w:fldCharType="separate"/>
            </w:r>
            <w:r>
              <w:rPr>
                <w:noProof/>
                <w:webHidden/>
              </w:rPr>
              <w:t>37</w:t>
            </w:r>
            <w:r>
              <w:rPr>
                <w:noProof/>
                <w:webHidden/>
              </w:rPr>
              <w:fldChar w:fldCharType="end"/>
            </w:r>
          </w:hyperlink>
        </w:p>
        <w:p w14:paraId="18CFD3DC" w14:textId="2F1E2702"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61" w:history="1">
            <w:r w:rsidRPr="00AE3FC8">
              <w:rPr>
                <w:rStyle w:val="Hyperlink"/>
                <w:rFonts w:ascii="Symbol" w:eastAsia="Calibri Light" w:hAnsi="Symbol"/>
                <w:noProof/>
                <w:lang w:eastAsia="en-GB" w:bidi="en-GB"/>
              </w:rPr>
              <w:t></w:t>
            </w:r>
            <w:r>
              <w:rPr>
                <w:rFonts w:asciiTheme="minorHAnsi" w:eastAsiaTheme="minorEastAsia" w:hAnsiTheme="minorHAnsi"/>
                <w:noProof/>
                <w:lang w:eastAsia="en-GB"/>
              </w:rPr>
              <w:tab/>
            </w:r>
            <w:r w:rsidRPr="00AE3FC8">
              <w:rPr>
                <w:rStyle w:val="Hyperlink"/>
                <w:rFonts w:eastAsia="Calibri Light"/>
                <w:noProof/>
                <w:lang w:eastAsia="en-GB" w:bidi="en-GB"/>
              </w:rPr>
              <w:t>Definition:</w:t>
            </w:r>
            <w:r>
              <w:rPr>
                <w:noProof/>
                <w:webHidden/>
              </w:rPr>
              <w:tab/>
            </w:r>
            <w:r>
              <w:rPr>
                <w:noProof/>
                <w:webHidden/>
              </w:rPr>
              <w:fldChar w:fldCharType="begin"/>
            </w:r>
            <w:r>
              <w:rPr>
                <w:noProof/>
                <w:webHidden/>
              </w:rPr>
              <w:instrText xml:space="preserve"> PAGEREF _Toc235642561 \h </w:instrText>
            </w:r>
            <w:r>
              <w:rPr>
                <w:noProof/>
                <w:webHidden/>
              </w:rPr>
            </w:r>
            <w:r>
              <w:rPr>
                <w:noProof/>
                <w:webHidden/>
              </w:rPr>
              <w:fldChar w:fldCharType="separate"/>
            </w:r>
            <w:r>
              <w:rPr>
                <w:noProof/>
                <w:webHidden/>
              </w:rPr>
              <w:t>37</w:t>
            </w:r>
            <w:r>
              <w:rPr>
                <w:noProof/>
                <w:webHidden/>
              </w:rPr>
              <w:fldChar w:fldCharType="end"/>
            </w:r>
          </w:hyperlink>
        </w:p>
        <w:p w14:paraId="77FF56E4" w14:textId="07A42468"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62" w:history="1">
            <w:r w:rsidRPr="00AE3FC8">
              <w:rPr>
                <w:rStyle w:val="Hyperlink"/>
                <w:rFonts w:ascii="Symbol" w:hAnsi="Symbol"/>
                <w:noProof/>
                <w:lang w:eastAsia="en-GB" w:bidi="en-GB"/>
              </w:rPr>
              <w:t></w:t>
            </w:r>
            <w:r>
              <w:rPr>
                <w:rFonts w:asciiTheme="minorHAnsi" w:eastAsiaTheme="minorEastAsia" w:hAnsiTheme="minorHAnsi"/>
                <w:noProof/>
                <w:lang w:eastAsia="en-GB"/>
              </w:rPr>
              <w:tab/>
            </w:r>
            <w:r w:rsidRPr="00AE3FC8">
              <w:rPr>
                <w:rStyle w:val="Hyperlink"/>
                <w:noProof/>
                <w:lang w:eastAsia="en-GB" w:bidi="en-GB"/>
              </w:rPr>
              <w:t>Background Information:</w:t>
            </w:r>
            <w:r>
              <w:rPr>
                <w:noProof/>
                <w:webHidden/>
              </w:rPr>
              <w:tab/>
            </w:r>
            <w:r>
              <w:rPr>
                <w:noProof/>
                <w:webHidden/>
              </w:rPr>
              <w:fldChar w:fldCharType="begin"/>
            </w:r>
            <w:r>
              <w:rPr>
                <w:noProof/>
                <w:webHidden/>
              </w:rPr>
              <w:instrText xml:space="preserve"> PAGEREF _Toc235642562 \h </w:instrText>
            </w:r>
            <w:r>
              <w:rPr>
                <w:noProof/>
                <w:webHidden/>
              </w:rPr>
            </w:r>
            <w:r>
              <w:rPr>
                <w:noProof/>
                <w:webHidden/>
              </w:rPr>
              <w:fldChar w:fldCharType="separate"/>
            </w:r>
            <w:r>
              <w:rPr>
                <w:noProof/>
                <w:webHidden/>
              </w:rPr>
              <w:t>37</w:t>
            </w:r>
            <w:r>
              <w:rPr>
                <w:noProof/>
                <w:webHidden/>
              </w:rPr>
              <w:fldChar w:fldCharType="end"/>
            </w:r>
          </w:hyperlink>
        </w:p>
        <w:p w14:paraId="19B55CF8" w14:textId="296958D3"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63" w:history="1">
            <w:r w:rsidRPr="00AE3FC8">
              <w:rPr>
                <w:rStyle w:val="Hyperlink"/>
                <w:rFonts w:ascii="Symbol" w:hAnsi="Symbol"/>
                <w:noProof/>
                <w:lang w:eastAsia="en-GB" w:bidi="en-GB"/>
              </w:rPr>
              <w:t></w:t>
            </w:r>
            <w:r>
              <w:rPr>
                <w:rFonts w:asciiTheme="minorHAnsi" w:eastAsiaTheme="minorEastAsia" w:hAnsiTheme="minorHAnsi"/>
                <w:noProof/>
                <w:lang w:eastAsia="en-GB"/>
              </w:rPr>
              <w:tab/>
            </w:r>
            <w:r w:rsidRPr="00AE3FC8">
              <w:rPr>
                <w:rStyle w:val="Hyperlink"/>
                <w:noProof/>
                <w:lang w:eastAsia="en-GB" w:bidi="en-GB"/>
              </w:rPr>
              <w:t>Impact on Research Question:</w:t>
            </w:r>
            <w:r>
              <w:rPr>
                <w:noProof/>
                <w:webHidden/>
              </w:rPr>
              <w:tab/>
            </w:r>
            <w:r>
              <w:rPr>
                <w:noProof/>
                <w:webHidden/>
              </w:rPr>
              <w:fldChar w:fldCharType="begin"/>
            </w:r>
            <w:r>
              <w:rPr>
                <w:noProof/>
                <w:webHidden/>
              </w:rPr>
              <w:instrText xml:space="preserve"> PAGEREF _Toc235642563 \h </w:instrText>
            </w:r>
            <w:r>
              <w:rPr>
                <w:noProof/>
                <w:webHidden/>
              </w:rPr>
            </w:r>
            <w:r>
              <w:rPr>
                <w:noProof/>
                <w:webHidden/>
              </w:rPr>
              <w:fldChar w:fldCharType="separate"/>
            </w:r>
            <w:r>
              <w:rPr>
                <w:noProof/>
                <w:webHidden/>
              </w:rPr>
              <w:t>38</w:t>
            </w:r>
            <w:r>
              <w:rPr>
                <w:noProof/>
                <w:webHidden/>
              </w:rPr>
              <w:fldChar w:fldCharType="end"/>
            </w:r>
          </w:hyperlink>
        </w:p>
        <w:p w14:paraId="5DBC5E8C" w14:textId="35EA2663"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64" w:history="1">
            <w:r w:rsidRPr="00AE3FC8">
              <w:rPr>
                <w:rStyle w:val="Hyperlink"/>
                <w:rFonts w:ascii="Symbol" w:hAnsi="Symbol"/>
                <w:noProof/>
                <w:lang w:eastAsia="en-GB" w:bidi="en-GB"/>
              </w:rPr>
              <w:t></w:t>
            </w:r>
            <w:r>
              <w:rPr>
                <w:rFonts w:asciiTheme="minorHAnsi" w:eastAsiaTheme="minorEastAsia" w:hAnsiTheme="minorHAnsi"/>
                <w:noProof/>
                <w:lang w:eastAsia="en-GB"/>
              </w:rPr>
              <w:tab/>
            </w:r>
            <w:r w:rsidRPr="00AE3FC8">
              <w:rPr>
                <w:rStyle w:val="Hyperlink"/>
                <w:noProof/>
                <w:lang w:eastAsia="en-GB" w:bidi="en-GB"/>
              </w:rPr>
              <w:t>Statistical Information:</w:t>
            </w:r>
            <w:r>
              <w:rPr>
                <w:noProof/>
                <w:webHidden/>
              </w:rPr>
              <w:tab/>
            </w:r>
            <w:r>
              <w:rPr>
                <w:noProof/>
                <w:webHidden/>
              </w:rPr>
              <w:fldChar w:fldCharType="begin"/>
            </w:r>
            <w:r>
              <w:rPr>
                <w:noProof/>
                <w:webHidden/>
              </w:rPr>
              <w:instrText xml:space="preserve"> PAGEREF _Toc235642564 \h </w:instrText>
            </w:r>
            <w:r>
              <w:rPr>
                <w:noProof/>
                <w:webHidden/>
              </w:rPr>
            </w:r>
            <w:r>
              <w:rPr>
                <w:noProof/>
                <w:webHidden/>
              </w:rPr>
              <w:fldChar w:fldCharType="separate"/>
            </w:r>
            <w:r>
              <w:rPr>
                <w:noProof/>
                <w:webHidden/>
              </w:rPr>
              <w:t>38</w:t>
            </w:r>
            <w:r>
              <w:rPr>
                <w:noProof/>
                <w:webHidden/>
              </w:rPr>
              <w:fldChar w:fldCharType="end"/>
            </w:r>
          </w:hyperlink>
        </w:p>
        <w:p w14:paraId="1E841381" w14:textId="1ECC8D16"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65" w:history="1">
            <w:r w:rsidRPr="00AE3FC8">
              <w:rPr>
                <w:rStyle w:val="Hyperlink"/>
                <w:rFonts w:ascii="Symbol" w:hAnsi="Symbol"/>
                <w:noProof/>
                <w:lang w:eastAsia="en-GB" w:bidi="en-GB"/>
              </w:rPr>
              <w:t></w:t>
            </w:r>
            <w:r>
              <w:rPr>
                <w:rFonts w:asciiTheme="minorHAnsi" w:eastAsiaTheme="minorEastAsia" w:hAnsiTheme="minorHAnsi"/>
                <w:noProof/>
                <w:lang w:eastAsia="en-GB"/>
              </w:rPr>
              <w:tab/>
            </w:r>
            <w:r w:rsidRPr="00AE3FC8">
              <w:rPr>
                <w:rStyle w:val="Hyperlink"/>
                <w:noProof/>
                <w:lang w:eastAsia="en-GB" w:bidi="en-GB"/>
              </w:rPr>
              <w:t>Theories, Policies, and Legislation:</w:t>
            </w:r>
            <w:r>
              <w:rPr>
                <w:noProof/>
                <w:webHidden/>
              </w:rPr>
              <w:tab/>
            </w:r>
            <w:r>
              <w:rPr>
                <w:noProof/>
                <w:webHidden/>
              </w:rPr>
              <w:fldChar w:fldCharType="begin"/>
            </w:r>
            <w:r>
              <w:rPr>
                <w:noProof/>
                <w:webHidden/>
              </w:rPr>
              <w:instrText xml:space="preserve"> PAGEREF _Toc235642565 \h </w:instrText>
            </w:r>
            <w:r>
              <w:rPr>
                <w:noProof/>
                <w:webHidden/>
              </w:rPr>
            </w:r>
            <w:r>
              <w:rPr>
                <w:noProof/>
                <w:webHidden/>
              </w:rPr>
              <w:fldChar w:fldCharType="separate"/>
            </w:r>
            <w:r>
              <w:rPr>
                <w:noProof/>
                <w:webHidden/>
              </w:rPr>
              <w:t>38</w:t>
            </w:r>
            <w:r>
              <w:rPr>
                <w:noProof/>
                <w:webHidden/>
              </w:rPr>
              <w:fldChar w:fldCharType="end"/>
            </w:r>
          </w:hyperlink>
        </w:p>
        <w:p w14:paraId="4BECEBE4" w14:textId="62640765"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66" w:history="1">
            <w:r w:rsidRPr="00AE3FC8">
              <w:rPr>
                <w:rStyle w:val="Hyperlink"/>
                <w:rFonts w:ascii="Symbol" w:hAnsi="Symbol"/>
                <w:noProof/>
                <w:lang w:eastAsia="en-GB" w:bidi="en-GB"/>
              </w:rPr>
              <w:t></w:t>
            </w:r>
            <w:r>
              <w:rPr>
                <w:rFonts w:asciiTheme="minorHAnsi" w:eastAsiaTheme="minorEastAsia" w:hAnsiTheme="minorHAnsi"/>
                <w:noProof/>
                <w:lang w:eastAsia="en-GB"/>
              </w:rPr>
              <w:tab/>
            </w:r>
            <w:r w:rsidRPr="00AE3FC8">
              <w:rPr>
                <w:rStyle w:val="Hyperlink"/>
                <w:noProof/>
                <w:lang w:eastAsia="en-GB" w:bidi="en-GB"/>
              </w:rPr>
              <w:t>Implications:</w:t>
            </w:r>
            <w:r>
              <w:rPr>
                <w:noProof/>
                <w:webHidden/>
              </w:rPr>
              <w:tab/>
            </w:r>
            <w:r>
              <w:rPr>
                <w:noProof/>
                <w:webHidden/>
              </w:rPr>
              <w:fldChar w:fldCharType="begin"/>
            </w:r>
            <w:r>
              <w:rPr>
                <w:noProof/>
                <w:webHidden/>
              </w:rPr>
              <w:instrText xml:space="preserve"> PAGEREF _Toc235642566 \h </w:instrText>
            </w:r>
            <w:r>
              <w:rPr>
                <w:noProof/>
                <w:webHidden/>
              </w:rPr>
            </w:r>
            <w:r>
              <w:rPr>
                <w:noProof/>
                <w:webHidden/>
              </w:rPr>
              <w:fldChar w:fldCharType="separate"/>
            </w:r>
            <w:r>
              <w:rPr>
                <w:noProof/>
                <w:webHidden/>
              </w:rPr>
              <w:t>39</w:t>
            </w:r>
            <w:r>
              <w:rPr>
                <w:noProof/>
                <w:webHidden/>
              </w:rPr>
              <w:fldChar w:fldCharType="end"/>
            </w:r>
          </w:hyperlink>
        </w:p>
        <w:p w14:paraId="5B22743A" w14:textId="36092CDD"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67" w:history="1">
            <w:r w:rsidRPr="00AE3FC8">
              <w:rPr>
                <w:rStyle w:val="Hyperlink"/>
                <w:rFonts w:ascii="Symbol" w:hAnsi="Symbol"/>
                <w:noProof/>
                <w:lang w:eastAsia="en-GB" w:bidi="en-GB"/>
              </w:rPr>
              <w:t></w:t>
            </w:r>
            <w:r>
              <w:rPr>
                <w:rFonts w:asciiTheme="minorHAnsi" w:eastAsiaTheme="minorEastAsia" w:hAnsiTheme="minorHAnsi"/>
                <w:noProof/>
                <w:lang w:eastAsia="en-GB"/>
              </w:rPr>
              <w:tab/>
            </w:r>
            <w:r w:rsidRPr="00AE3FC8">
              <w:rPr>
                <w:rStyle w:val="Hyperlink"/>
                <w:noProof/>
                <w:lang w:eastAsia="en-GB" w:bidi="en-GB"/>
              </w:rPr>
              <w:t>Examples from Selected Articles:</w:t>
            </w:r>
            <w:r>
              <w:rPr>
                <w:noProof/>
                <w:webHidden/>
              </w:rPr>
              <w:tab/>
            </w:r>
            <w:r>
              <w:rPr>
                <w:noProof/>
                <w:webHidden/>
              </w:rPr>
              <w:fldChar w:fldCharType="begin"/>
            </w:r>
            <w:r>
              <w:rPr>
                <w:noProof/>
                <w:webHidden/>
              </w:rPr>
              <w:instrText xml:space="preserve"> PAGEREF _Toc235642567 \h </w:instrText>
            </w:r>
            <w:r>
              <w:rPr>
                <w:noProof/>
                <w:webHidden/>
              </w:rPr>
            </w:r>
            <w:r>
              <w:rPr>
                <w:noProof/>
                <w:webHidden/>
              </w:rPr>
              <w:fldChar w:fldCharType="separate"/>
            </w:r>
            <w:r>
              <w:rPr>
                <w:noProof/>
                <w:webHidden/>
              </w:rPr>
              <w:t>40</w:t>
            </w:r>
            <w:r>
              <w:rPr>
                <w:noProof/>
                <w:webHidden/>
              </w:rPr>
              <w:fldChar w:fldCharType="end"/>
            </w:r>
          </w:hyperlink>
        </w:p>
        <w:p w14:paraId="53D1AC36" w14:textId="60D63B06"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68" w:history="1">
            <w:r w:rsidRPr="00AE3FC8">
              <w:rPr>
                <w:rStyle w:val="Hyperlink"/>
                <w:rFonts w:ascii="Symbol" w:hAnsi="Symbol"/>
                <w:noProof/>
                <w:lang w:eastAsia="en-GB" w:bidi="en-GB"/>
              </w:rPr>
              <w:t></w:t>
            </w:r>
            <w:r>
              <w:rPr>
                <w:rFonts w:asciiTheme="minorHAnsi" w:eastAsiaTheme="minorEastAsia" w:hAnsiTheme="minorHAnsi"/>
                <w:noProof/>
                <w:lang w:eastAsia="en-GB"/>
              </w:rPr>
              <w:tab/>
            </w:r>
            <w:r w:rsidRPr="00AE3FC8">
              <w:rPr>
                <w:rStyle w:val="Hyperlink"/>
                <w:noProof/>
                <w:lang w:eastAsia="en-GB" w:bidi="en-GB"/>
              </w:rPr>
              <w:t>Connections to Other Themes:</w:t>
            </w:r>
            <w:r>
              <w:rPr>
                <w:noProof/>
                <w:webHidden/>
              </w:rPr>
              <w:tab/>
            </w:r>
            <w:r>
              <w:rPr>
                <w:noProof/>
                <w:webHidden/>
              </w:rPr>
              <w:fldChar w:fldCharType="begin"/>
            </w:r>
            <w:r>
              <w:rPr>
                <w:noProof/>
                <w:webHidden/>
              </w:rPr>
              <w:instrText xml:space="preserve"> PAGEREF _Toc235642568 \h </w:instrText>
            </w:r>
            <w:r>
              <w:rPr>
                <w:noProof/>
                <w:webHidden/>
              </w:rPr>
            </w:r>
            <w:r>
              <w:rPr>
                <w:noProof/>
                <w:webHidden/>
              </w:rPr>
              <w:fldChar w:fldCharType="separate"/>
            </w:r>
            <w:r>
              <w:rPr>
                <w:noProof/>
                <w:webHidden/>
              </w:rPr>
              <w:t>41</w:t>
            </w:r>
            <w:r>
              <w:rPr>
                <w:noProof/>
                <w:webHidden/>
              </w:rPr>
              <w:fldChar w:fldCharType="end"/>
            </w:r>
          </w:hyperlink>
        </w:p>
        <w:p w14:paraId="2DC876F9" w14:textId="1B12C939" w:rsidR="002B5527" w:rsidRDefault="002B5527">
          <w:pPr>
            <w:pStyle w:val="TOC2"/>
            <w:tabs>
              <w:tab w:val="right" w:leader="dot" w:pos="9350"/>
            </w:tabs>
            <w:rPr>
              <w:rFonts w:asciiTheme="minorHAnsi" w:eastAsiaTheme="minorEastAsia" w:hAnsiTheme="minorHAnsi"/>
              <w:noProof/>
              <w:lang w:eastAsia="en-GB"/>
            </w:rPr>
          </w:pPr>
          <w:hyperlink w:anchor="_Toc235642569" w:history="1">
            <w:r w:rsidRPr="00AE3FC8">
              <w:rPr>
                <w:rStyle w:val="Hyperlink"/>
                <w:noProof/>
                <w:lang w:eastAsia="zh-CN"/>
              </w:rPr>
              <w:t>4.6 Chapter Conclusion</w:t>
            </w:r>
            <w:r>
              <w:rPr>
                <w:noProof/>
                <w:webHidden/>
              </w:rPr>
              <w:tab/>
            </w:r>
            <w:r>
              <w:rPr>
                <w:noProof/>
                <w:webHidden/>
              </w:rPr>
              <w:fldChar w:fldCharType="begin"/>
            </w:r>
            <w:r>
              <w:rPr>
                <w:noProof/>
                <w:webHidden/>
              </w:rPr>
              <w:instrText xml:space="preserve"> PAGEREF _Toc235642569 \h </w:instrText>
            </w:r>
            <w:r>
              <w:rPr>
                <w:noProof/>
                <w:webHidden/>
              </w:rPr>
            </w:r>
            <w:r>
              <w:rPr>
                <w:noProof/>
                <w:webHidden/>
              </w:rPr>
              <w:fldChar w:fldCharType="separate"/>
            </w:r>
            <w:r>
              <w:rPr>
                <w:noProof/>
                <w:webHidden/>
              </w:rPr>
              <w:t>41</w:t>
            </w:r>
            <w:r>
              <w:rPr>
                <w:noProof/>
                <w:webHidden/>
              </w:rPr>
              <w:fldChar w:fldCharType="end"/>
            </w:r>
          </w:hyperlink>
        </w:p>
        <w:p w14:paraId="7E8902BF" w14:textId="604C04DA" w:rsidR="002B5527" w:rsidRDefault="002B5527">
          <w:pPr>
            <w:pStyle w:val="TOC1"/>
            <w:tabs>
              <w:tab w:val="right" w:leader="dot" w:pos="9350"/>
            </w:tabs>
            <w:rPr>
              <w:rFonts w:asciiTheme="minorHAnsi" w:eastAsiaTheme="minorEastAsia" w:hAnsiTheme="minorHAnsi"/>
              <w:noProof/>
              <w:lang w:eastAsia="en-GB"/>
            </w:rPr>
          </w:pPr>
          <w:hyperlink w:anchor="_Toc235642570" w:history="1">
            <w:r w:rsidRPr="00AE3FC8">
              <w:rPr>
                <w:rStyle w:val="Hyperlink"/>
                <w:noProof/>
              </w:rPr>
              <w:t>CHAPTER 5 – Conclusion and Recommendations</w:t>
            </w:r>
            <w:r>
              <w:rPr>
                <w:noProof/>
                <w:webHidden/>
              </w:rPr>
              <w:tab/>
            </w:r>
            <w:r>
              <w:rPr>
                <w:noProof/>
                <w:webHidden/>
              </w:rPr>
              <w:fldChar w:fldCharType="begin"/>
            </w:r>
            <w:r>
              <w:rPr>
                <w:noProof/>
                <w:webHidden/>
              </w:rPr>
              <w:instrText xml:space="preserve"> PAGEREF _Toc235642570 \h </w:instrText>
            </w:r>
            <w:r>
              <w:rPr>
                <w:noProof/>
                <w:webHidden/>
              </w:rPr>
            </w:r>
            <w:r>
              <w:rPr>
                <w:noProof/>
                <w:webHidden/>
              </w:rPr>
              <w:fldChar w:fldCharType="separate"/>
            </w:r>
            <w:r>
              <w:rPr>
                <w:noProof/>
                <w:webHidden/>
              </w:rPr>
              <w:t>42</w:t>
            </w:r>
            <w:r>
              <w:rPr>
                <w:noProof/>
                <w:webHidden/>
              </w:rPr>
              <w:fldChar w:fldCharType="end"/>
            </w:r>
          </w:hyperlink>
        </w:p>
        <w:p w14:paraId="693B66D9" w14:textId="3B0CFF84" w:rsidR="002B5527" w:rsidRDefault="002B5527">
          <w:pPr>
            <w:pStyle w:val="TOC2"/>
            <w:tabs>
              <w:tab w:val="right" w:leader="dot" w:pos="9350"/>
            </w:tabs>
            <w:rPr>
              <w:rFonts w:asciiTheme="minorHAnsi" w:eastAsiaTheme="minorEastAsia" w:hAnsiTheme="minorHAnsi"/>
              <w:noProof/>
              <w:lang w:eastAsia="en-GB"/>
            </w:rPr>
          </w:pPr>
          <w:hyperlink w:anchor="_Toc235642571" w:history="1">
            <w:r w:rsidRPr="00AE3FC8">
              <w:rPr>
                <w:rStyle w:val="Hyperlink"/>
                <w:noProof/>
              </w:rPr>
              <w:t>5.1 Overall Conclusion</w:t>
            </w:r>
            <w:r>
              <w:rPr>
                <w:noProof/>
                <w:webHidden/>
              </w:rPr>
              <w:tab/>
            </w:r>
            <w:r>
              <w:rPr>
                <w:noProof/>
                <w:webHidden/>
              </w:rPr>
              <w:fldChar w:fldCharType="begin"/>
            </w:r>
            <w:r>
              <w:rPr>
                <w:noProof/>
                <w:webHidden/>
              </w:rPr>
              <w:instrText xml:space="preserve"> PAGEREF _Toc235642571 \h </w:instrText>
            </w:r>
            <w:r>
              <w:rPr>
                <w:noProof/>
                <w:webHidden/>
              </w:rPr>
            </w:r>
            <w:r>
              <w:rPr>
                <w:noProof/>
                <w:webHidden/>
              </w:rPr>
              <w:fldChar w:fldCharType="separate"/>
            </w:r>
            <w:r>
              <w:rPr>
                <w:noProof/>
                <w:webHidden/>
              </w:rPr>
              <w:t>42</w:t>
            </w:r>
            <w:r>
              <w:rPr>
                <w:noProof/>
                <w:webHidden/>
              </w:rPr>
              <w:fldChar w:fldCharType="end"/>
            </w:r>
          </w:hyperlink>
        </w:p>
        <w:p w14:paraId="26E590A3" w14:textId="3C3F1B08" w:rsidR="002B5527" w:rsidRDefault="002B5527">
          <w:pPr>
            <w:pStyle w:val="TOC2"/>
            <w:tabs>
              <w:tab w:val="right" w:leader="dot" w:pos="9350"/>
            </w:tabs>
            <w:rPr>
              <w:rFonts w:asciiTheme="minorHAnsi" w:eastAsiaTheme="minorEastAsia" w:hAnsiTheme="minorHAnsi"/>
              <w:noProof/>
              <w:lang w:eastAsia="en-GB"/>
            </w:rPr>
          </w:pPr>
          <w:hyperlink w:anchor="_Toc235642572" w:history="1">
            <w:r w:rsidRPr="00AE3FC8">
              <w:rPr>
                <w:rStyle w:val="Hyperlink"/>
                <w:noProof/>
              </w:rPr>
              <w:t>5.2 Recommendations</w:t>
            </w:r>
            <w:r>
              <w:rPr>
                <w:noProof/>
                <w:webHidden/>
              </w:rPr>
              <w:tab/>
            </w:r>
            <w:r>
              <w:rPr>
                <w:noProof/>
                <w:webHidden/>
              </w:rPr>
              <w:fldChar w:fldCharType="begin"/>
            </w:r>
            <w:r>
              <w:rPr>
                <w:noProof/>
                <w:webHidden/>
              </w:rPr>
              <w:instrText xml:space="preserve"> PAGEREF _Toc235642572 \h </w:instrText>
            </w:r>
            <w:r>
              <w:rPr>
                <w:noProof/>
                <w:webHidden/>
              </w:rPr>
            </w:r>
            <w:r>
              <w:rPr>
                <w:noProof/>
                <w:webHidden/>
              </w:rPr>
              <w:fldChar w:fldCharType="separate"/>
            </w:r>
            <w:r>
              <w:rPr>
                <w:noProof/>
                <w:webHidden/>
              </w:rPr>
              <w:t>43</w:t>
            </w:r>
            <w:r>
              <w:rPr>
                <w:noProof/>
                <w:webHidden/>
              </w:rPr>
              <w:fldChar w:fldCharType="end"/>
            </w:r>
          </w:hyperlink>
        </w:p>
        <w:p w14:paraId="4FEA9614" w14:textId="63315716"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73"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5.2.1 – Recommendation 1:</w:t>
            </w:r>
            <w:r>
              <w:rPr>
                <w:noProof/>
                <w:webHidden/>
              </w:rPr>
              <w:tab/>
            </w:r>
            <w:r>
              <w:rPr>
                <w:noProof/>
                <w:webHidden/>
              </w:rPr>
              <w:fldChar w:fldCharType="begin"/>
            </w:r>
            <w:r>
              <w:rPr>
                <w:noProof/>
                <w:webHidden/>
              </w:rPr>
              <w:instrText xml:space="preserve"> PAGEREF _Toc235642573 \h </w:instrText>
            </w:r>
            <w:r>
              <w:rPr>
                <w:noProof/>
                <w:webHidden/>
              </w:rPr>
            </w:r>
            <w:r>
              <w:rPr>
                <w:noProof/>
                <w:webHidden/>
              </w:rPr>
              <w:fldChar w:fldCharType="separate"/>
            </w:r>
            <w:r>
              <w:rPr>
                <w:noProof/>
                <w:webHidden/>
              </w:rPr>
              <w:t>43</w:t>
            </w:r>
            <w:r>
              <w:rPr>
                <w:noProof/>
                <w:webHidden/>
              </w:rPr>
              <w:fldChar w:fldCharType="end"/>
            </w:r>
          </w:hyperlink>
        </w:p>
        <w:p w14:paraId="758C6770" w14:textId="02A8B1D8"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74"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5.2.2 – Recommendation 2:</w:t>
            </w:r>
            <w:r>
              <w:rPr>
                <w:noProof/>
                <w:webHidden/>
              </w:rPr>
              <w:tab/>
            </w:r>
            <w:r>
              <w:rPr>
                <w:noProof/>
                <w:webHidden/>
              </w:rPr>
              <w:fldChar w:fldCharType="begin"/>
            </w:r>
            <w:r>
              <w:rPr>
                <w:noProof/>
                <w:webHidden/>
              </w:rPr>
              <w:instrText xml:space="preserve"> PAGEREF _Toc235642574 \h </w:instrText>
            </w:r>
            <w:r>
              <w:rPr>
                <w:noProof/>
                <w:webHidden/>
              </w:rPr>
            </w:r>
            <w:r>
              <w:rPr>
                <w:noProof/>
                <w:webHidden/>
              </w:rPr>
              <w:fldChar w:fldCharType="separate"/>
            </w:r>
            <w:r>
              <w:rPr>
                <w:noProof/>
                <w:webHidden/>
              </w:rPr>
              <w:t>43</w:t>
            </w:r>
            <w:r>
              <w:rPr>
                <w:noProof/>
                <w:webHidden/>
              </w:rPr>
              <w:fldChar w:fldCharType="end"/>
            </w:r>
          </w:hyperlink>
        </w:p>
        <w:p w14:paraId="26691C4A" w14:textId="0EE9B252"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75"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5.2.3 – Recommendation 3:</w:t>
            </w:r>
            <w:r>
              <w:rPr>
                <w:noProof/>
                <w:webHidden/>
              </w:rPr>
              <w:tab/>
            </w:r>
            <w:r>
              <w:rPr>
                <w:noProof/>
                <w:webHidden/>
              </w:rPr>
              <w:fldChar w:fldCharType="begin"/>
            </w:r>
            <w:r>
              <w:rPr>
                <w:noProof/>
                <w:webHidden/>
              </w:rPr>
              <w:instrText xml:space="preserve"> PAGEREF _Toc235642575 \h </w:instrText>
            </w:r>
            <w:r>
              <w:rPr>
                <w:noProof/>
                <w:webHidden/>
              </w:rPr>
            </w:r>
            <w:r>
              <w:rPr>
                <w:noProof/>
                <w:webHidden/>
              </w:rPr>
              <w:fldChar w:fldCharType="separate"/>
            </w:r>
            <w:r>
              <w:rPr>
                <w:noProof/>
                <w:webHidden/>
              </w:rPr>
              <w:t>44</w:t>
            </w:r>
            <w:r>
              <w:rPr>
                <w:noProof/>
                <w:webHidden/>
              </w:rPr>
              <w:fldChar w:fldCharType="end"/>
            </w:r>
          </w:hyperlink>
        </w:p>
        <w:p w14:paraId="296F0C3D" w14:textId="6B1281C1" w:rsidR="002B5527" w:rsidRDefault="002B5527">
          <w:pPr>
            <w:pStyle w:val="TOC1"/>
            <w:tabs>
              <w:tab w:val="right" w:leader="dot" w:pos="9350"/>
            </w:tabs>
            <w:rPr>
              <w:rFonts w:asciiTheme="minorHAnsi" w:eastAsiaTheme="minorEastAsia" w:hAnsiTheme="minorHAnsi"/>
              <w:noProof/>
              <w:lang w:eastAsia="en-GB"/>
            </w:rPr>
          </w:pPr>
          <w:hyperlink w:anchor="_Toc235642576" w:history="1">
            <w:r w:rsidRPr="00AE3FC8">
              <w:rPr>
                <w:rStyle w:val="Hyperlink"/>
                <w:noProof/>
              </w:rPr>
              <w:t>CHAPTER 6 – References and Appendices</w:t>
            </w:r>
            <w:r>
              <w:rPr>
                <w:noProof/>
                <w:webHidden/>
              </w:rPr>
              <w:tab/>
            </w:r>
            <w:r>
              <w:rPr>
                <w:noProof/>
                <w:webHidden/>
              </w:rPr>
              <w:fldChar w:fldCharType="begin"/>
            </w:r>
            <w:r>
              <w:rPr>
                <w:noProof/>
                <w:webHidden/>
              </w:rPr>
              <w:instrText xml:space="preserve"> PAGEREF _Toc235642576 \h </w:instrText>
            </w:r>
            <w:r>
              <w:rPr>
                <w:noProof/>
                <w:webHidden/>
              </w:rPr>
            </w:r>
            <w:r>
              <w:rPr>
                <w:noProof/>
                <w:webHidden/>
              </w:rPr>
              <w:fldChar w:fldCharType="separate"/>
            </w:r>
            <w:r>
              <w:rPr>
                <w:noProof/>
                <w:webHidden/>
              </w:rPr>
              <w:t>45</w:t>
            </w:r>
            <w:r>
              <w:rPr>
                <w:noProof/>
                <w:webHidden/>
              </w:rPr>
              <w:fldChar w:fldCharType="end"/>
            </w:r>
          </w:hyperlink>
        </w:p>
        <w:p w14:paraId="24355355" w14:textId="6F5D7C57" w:rsidR="002B5527" w:rsidRDefault="002B5527">
          <w:pPr>
            <w:pStyle w:val="TOC2"/>
            <w:tabs>
              <w:tab w:val="right" w:leader="dot" w:pos="9350"/>
            </w:tabs>
            <w:rPr>
              <w:rFonts w:asciiTheme="minorHAnsi" w:eastAsiaTheme="minorEastAsia" w:hAnsiTheme="minorHAnsi"/>
              <w:noProof/>
              <w:lang w:eastAsia="en-GB"/>
            </w:rPr>
          </w:pPr>
          <w:hyperlink w:anchor="_Toc235642577" w:history="1">
            <w:r w:rsidRPr="00AE3FC8">
              <w:rPr>
                <w:rStyle w:val="Hyperlink"/>
                <w:noProof/>
              </w:rPr>
              <w:t>6.1 References</w:t>
            </w:r>
            <w:r>
              <w:rPr>
                <w:noProof/>
                <w:webHidden/>
              </w:rPr>
              <w:tab/>
            </w:r>
            <w:r>
              <w:rPr>
                <w:noProof/>
                <w:webHidden/>
              </w:rPr>
              <w:fldChar w:fldCharType="begin"/>
            </w:r>
            <w:r>
              <w:rPr>
                <w:noProof/>
                <w:webHidden/>
              </w:rPr>
              <w:instrText xml:space="preserve"> PAGEREF _Toc235642577 \h </w:instrText>
            </w:r>
            <w:r>
              <w:rPr>
                <w:noProof/>
                <w:webHidden/>
              </w:rPr>
            </w:r>
            <w:r>
              <w:rPr>
                <w:noProof/>
                <w:webHidden/>
              </w:rPr>
              <w:fldChar w:fldCharType="separate"/>
            </w:r>
            <w:r>
              <w:rPr>
                <w:noProof/>
                <w:webHidden/>
              </w:rPr>
              <w:t>45</w:t>
            </w:r>
            <w:r>
              <w:rPr>
                <w:noProof/>
                <w:webHidden/>
              </w:rPr>
              <w:fldChar w:fldCharType="end"/>
            </w:r>
          </w:hyperlink>
        </w:p>
        <w:p w14:paraId="2CCAAF2F" w14:textId="3566446E" w:rsidR="002B5527" w:rsidRDefault="002B5527">
          <w:pPr>
            <w:pStyle w:val="TOC2"/>
            <w:tabs>
              <w:tab w:val="right" w:leader="dot" w:pos="9350"/>
            </w:tabs>
            <w:rPr>
              <w:rFonts w:asciiTheme="minorHAnsi" w:eastAsiaTheme="minorEastAsia" w:hAnsiTheme="minorHAnsi"/>
              <w:noProof/>
              <w:lang w:eastAsia="en-GB"/>
            </w:rPr>
          </w:pPr>
          <w:hyperlink w:anchor="_Toc235642578" w:history="1">
            <w:r w:rsidRPr="00AE3FC8">
              <w:rPr>
                <w:rStyle w:val="Hyperlink"/>
                <w:noProof/>
              </w:rPr>
              <w:t>6.2 Appendix</w:t>
            </w:r>
            <w:r>
              <w:rPr>
                <w:noProof/>
                <w:webHidden/>
              </w:rPr>
              <w:tab/>
            </w:r>
            <w:r>
              <w:rPr>
                <w:noProof/>
                <w:webHidden/>
              </w:rPr>
              <w:fldChar w:fldCharType="begin"/>
            </w:r>
            <w:r>
              <w:rPr>
                <w:noProof/>
                <w:webHidden/>
              </w:rPr>
              <w:instrText xml:space="preserve"> PAGEREF _Toc235642578 \h </w:instrText>
            </w:r>
            <w:r>
              <w:rPr>
                <w:noProof/>
                <w:webHidden/>
              </w:rPr>
            </w:r>
            <w:r>
              <w:rPr>
                <w:noProof/>
                <w:webHidden/>
              </w:rPr>
              <w:fldChar w:fldCharType="separate"/>
            </w:r>
            <w:r>
              <w:rPr>
                <w:noProof/>
                <w:webHidden/>
              </w:rPr>
              <w:t>53</w:t>
            </w:r>
            <w:r>
              <w:rPr>
                <w:noProof/>
                <w:webHidden/>
              </w:rPr>
              <w:fldChar w:fldCharType="end"/>
            </w:r>
          </w:hyperlink>
        </w:p>
        <w:p w14:paraId="76AF669A" w14:textId="30B9D608"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79"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1. Independent Project Source Tracking Table:</w:t>
            </w:r>
            <w:r>
              <w:rPr>
                <w:noProof/>
                <w:webHidden/>
              </w:rPr>
              <w:tab/>
            </w:r>
            <w:r>
              <w:rPr>
                <w:noProof/>
                <w:webHidden/>
              </w:rPr>
              <w:fldChar w:fldCharType="begin"/>
            </w:r>
            <w:r>
              <w:rPr>
                <w:noProof/>
                <w:webHidden/>
              </w:rPr>
              <w:instrText xml:space="preserve"> PAGEREF _Toc235642579 \h </w:instrText>
            </w:r>
            <w:r>
              <w:rPr>
                <w:noProof/>
                <w:webHidden/>
              </w:rPr>
            </w:r>
            <w:r>
              <w:rPr>
                <w:noProof/>
                <w:webHidden/>
              </w:rPr>
              <w:fldChar w:fldCharType="separate"/>
            </w:r>
            <w:r>
              <w:rPr>
                <w:noProof/>
                <w:webHidden/>
              </w:rPr>
              <w:t>53</w:t>
            </w:r>
            <w:r>
              <w:rPr>
                <w:noProof/>
                <w:webHidden/>
              </w:rPr>
              <w:fldChar w:fldCharType="end"/>
            </w:r>
          </w:hyperlink>
        </w:p>
        <w:p w14:paraId="42001B8E" w14:textId="627F4EAC" w:rsidR="002B5527" w:rsidRDefault="002B5527">
          <w:pPr>
            <w:pStyle w:val="TOC3"/>
            <w:tabs>
              <w:tab w:val="left" w:pos="880"/>
              <w:tab w:val="right" w:leader="dot" w:pos="9350"/>
            </w:tabs>
            <w:rPr>
              <w:rFonts w:asciiTheme="minorHAnsi" w:eastAsiaTheme="minorEastAsia" w:hAnsiTheme="minorHAnsi"/>
              <w:noProof/>
              <w:lang w:eastAsia="en-GB"/>
            </w:rPr>
          </w:pPr>
          <w:hyperlink w:anchor="_Toc235642580" w:history="1">
            <w:r w:rsidRPr="00AE3FC8">
              <w:rPr>
                <w:rStyle w:val="Hyperlink"/>
                <w:rFonts w:ascii="Symbol" w:hAnsi="Symbol"/>
                <w:noProof/>
              </w:rPr>
              <w:t></w:t>
            </w:r>
            <w:r>
              <w:rPr>
                <w:rFonts w:asciiTheme="minorHAnsi" w:eastAsiaTheme="minorEastAsia" w:hAnsiTheme="minorHAnsi"/>
                <w:noProof/>
                <w:lang w:eastAsia="en-GB"/>
              </w:rPr>
              <w:tab/>
            </w:r>
            <w:r w:rsidRPr="00AE3FC8">
              <w:rPr>
                <w:rStyle w:val="Hyperlink"/>
                <w:noProof/>
              </w:rPr>
              <w:t>2. CRAAP Test:</w:t>
            </w:r>
            <w:r>
              <w:rPr>
                <w:noProof/>
                <w:webHidden/>
              </w:rPr>
              <w:tab/>
            </w:r>
            <w:r>
              <w:rPr>
                <w:noProof/>
                <w:webHidden/>
              </w:rPr>
              <w:fldChar w:fldCharType="begin"/>
            </w:r>
            <w:r>
              <w:rPr>
                <w:noProof/>
                <w:webHidden/>
              </w:rPr>
              <w:instrText xml:space="preserve"> PAGEREF _Toc235642580 \h </w:instrText>
            </w:r>
            <w:r>
              <w:rPr>
                <w:noProof/>
                <w:webHidden/>
              </w:rPr>
            </w:r>
            <w:r>
              <w:rPr>
                <w:noProof/>
                <w:webHidden/>
              </w:rPr>
              <w:fldChar w:fldCharType="separate"/>
            </w:r>
            <w:r>
              <w:rPr>
                <w:noProof/>
                <w:webHidden/>
              </w:rPr>
              <w:t>58</w:t>
            </w:r>
            <w:r>
              <w:rPr>
                <w:noProof/>
                <w:webHidden/>
              </w:rPr>
              <w:fldChar w:fldCharType="end"/>
            </w:r>
          </w:hyperlink>
        </w:p>
        <w:p w14:paraId="0B1FB78D" w14:textId="1829D604" w:rsidR="003C0D46" w:rsidRPr="003D5B9A" w:rsidRDefault="003C0D46">
          <w:r w:rsidRPr="003D5B9A">
            <w:rPr>
              <w:rFonts w:cs="Times New Roman"/>
              <w:b/>
              <w:bCs/>
              <w:noProof/>
              <w:szCs w:val="24"/>
            </w:rPr>
            <w:fldChar w:fldCharType="end"/>
          </w:r>
        </w:p>
      </w:sdtContent>
    </w:sdt>
    <w:p w14:paraId="49149E0C" w14:textId="77777777" w:rsidR="00FD22AA" w:rsidRDefault="00FD22AA" w:rsidP="00FD22AA">
      <w:pPr>
        <w:rPr>
          <w:lang w:eastAsia="en-GB" w:bidi="en-GB"/>
        </w:rPr>
      </w:pPr>
    </w:p>
    <w:p w14:paraId="4D02044B" w14:textId="34C01C90" w:rsidR="00552824" w:rsidRPr="00065D6D" w:rsidRDefault="00552824" w:rsidP="0011581F">
      <w:pPr>
        <w:pStyle w:val="Heading1"/>
        <w:rPr>
          <w:rFonts w:ascii="Arial" w:eastAsia="Calibri Light" w:hAnsi="Arial" w:cs="Arial"/>
          <w:lang w:eastAsia="en-GB" w:bidi="en-GB"/>
        </w:rPr>
      </w:pPr>
      <w:bookmarkStart w:id="1" w:name="_Toc235642469"/>
      <w:r w:rsidRPr="00065D6D">
        <w:rPr>
          <w:rFonts w:ascii="Arial" w:eastAsia="Calibri Light" w:hAnsi="Arial" w:cs="Arial"/>
          <w:lang w:eastAsia="en-GB" w:bidi="en-GB"/>
        </w:rPr>
        <w:lastRenderedPageBreak/>
        <w:t>CHAPTER 1</w:t>
      </w:r>
      <w:r w:rsidR="001E3C4E" w:rsidRPr="00065D6D">
        <w:rPr>
          <w:rFonts w:ascii="Arial" w:eastAsia="Calibri Light" w:hAnsi="Arial" w:cs="Arial"/>
          <w:lang w:eastAsia="en-GB" w:bidi="en-GB"/>
        </w:rPr>
        <w:t xml:space="preserve"> – </w:t>
      </w:r>
      <w:r w:rsidRPr="00065D6D">
        <w:rPr>
          <w:rFonts w:ascii="Arial" w:eastAsia="Calibri Light" w:hAnsi="Arial" w:cs="Arial"/>
          <w:lang w:eastAsia="en-GB" w:bidi="en-GB"/>
        </w:rPr>
        <w:t>Introduction</w:t>
      </w:r>
      <w:bookmarkEnd w:id="1"/>
      <w:r w:rsidRPr="00065D6D">
        <w:rPr>
          <w:rFonts w:ascii="Arial" w:eastAsia="Calibri Light" w:hAnsi="Arial" w:cs="Arial"/>
          <w:lang w:eastAsia="en-GB" w:bidi="en-GB"/>
        </w:rPr>
        <w:t xml:space="preserve"> </w:t>
      </w:r>
      <w:r w:rsidR="001E3C4E" w:rsidRPr="00065D6D">
        <w:rPr>
          <w:rFonts w:ascii="Arial" w:eastAsia="Calibri Light" w:hAnsi="Arial" w:cs="Arial"/>
          <w:lang w:eastAsia="en-GB" w:bidi="en-GB"/>
        </w:rPr>
        <w:t xml:space="preserve"> </w:t>
      </w:r>
    </w:p>
    <w:p w14:paraId="616B7D4C" w14:textId="73FAE4C8" w:rsidR="00552824" w:rsidRPr="00065D6D" w:rsidRDefault="00552824" w:rsidP="0011581F">
      <w:pPr>
        <w:pStyle w:val="Heading2"/>
        <w:rPr>
          <w:rFonts w:ascii="Arial" w:eastAsia="Times New Roman" w:hAnsi="Arial" w:cs="Arial"/>
          <w:sz w:val="16"/>
          <w:szCs w:val="16"/>
          <w:lang w:eastAsia="zh-CN"/>
        </w:rPr>
      </w:pPr>
      <w:bookmarkStart w:id="2" w:name="_Toc235642470"/>
      <w:r w:rsidRPr="00065D6D">
        <w:rPr>
          <w:rFonts w:ascii="Arial" w:eastAsia="Times New Roman" w:hAnsi="Arial" w:cs="Arial"/>
          <w:lang w:eastAsia="zh-CN"/>
        </w:rPr>
        <w:t>1.1 Introduction</w:t>
      </w:r>
      <w:bookmarkEnd w:id="2"/>
    </w:p>
    <w:p w14:paraId="73B2B475" w14:textId="77777777" w:rsidR="00552824" w:rsidRPr="00065D6D" w:rsidRDefault="00552824" w:rsidP="002568A6">
      <w:pPr>
        <w:pStyle w:val="Heading3"/>
        <w:numPr>
          <w:ilvl w:val="0"/>
          <w:numId w:val="2"/>
        </w:numPr>
        <w:rPr>
          <w:rFonts w:ascii="Arial" w:eastAsia="Times New Roman" w:hAnsi="Arial" w:cs="Arial"/>
          <w:lang w:eastAsia="zh-CN"/>
        </w:rPr>
      </w:pPr>
      <w:bookmarkStart w:id="3" w:name="_Toc235642471"/>
      <w:r w:rsidRPr="00065D6D">
        <w:rPr>
          <w:rFonts w:ascii="Arial" w:eastAsia="Times New Roman" w:hAnsi="Arial" w:cs="Arial"/>
          <w:lang w:eastAsia="zh-CN"/>
        </w:rPr>
        <w:t>Overview of the Topic:</w:t>
      </w:r>
      <w:bookmarkEnd w:id="3"/>
      <w:r w:rsidRPr="00065D6D">
        <w:rPr>
          <w:rFonts w:ascii="Arial" w:eastAsia="Times New Roman" w:hAnsi="Arial" w:cs="Arial"/>
          <w:lang w:eastAsia="zh-CN"/>
        </w:rPr>
        <w:t> </w:t>
      </w:r>
    </w:p>
    <w:p w14:paraId="75CB5E83" w14:textId="7C28D4E6" w:rsidR="00D661E8" w:rsidRPr="00065D6D" w:rsidRDefault="00D661E8" w:rsidP="0051351B">
      <w:pPr>
        <w:spacing w:after="0"/>
        <w:jc w:val="both"/>
        <w:textAlignment w:val="baseline"/>
        <w:rPr>
          <w:rFonts w:ascii="Arial" w:eastAsia="Times New Roman" w:hAnsi="Arial" w:cs="Arial"/>
          <w:lang w:eastAsia="zh-CN"/>
        </w:rPr>
      </w:pPr>
      <w:r w:rsidRPr="00065D6D">
        <w:rPr>
          <w:rFonts w:ascii="Arial" w:eastAsia="Times New Roman" w:hAnsi="Arial" w:cs="Arial"/>
          <w:lang w:eastAsia="zh-CN"/>
        </w:rPr>
        <w:t xml:space="preserve">Mental health problems in university students are currently a major subject in the </w:t>
      </w:r>
      <w:r w:rsidR="007C4296" w:rsidRPr="00065D6D">
        <w:rPr>
          <w:rFonts w:ascii="Arial" w:eastAsia="Times New Roman" w:hAnsi="Arial" w:cs="Arial"/>
          <w:lang w:eastAsia="zh-CN"/>
        </w:rPr>
        <w:t xml:space="preserve">UK </w:t>
      </w:r>
      <w:r w:rsidRPr="00065D6D">
        <w:rPr>
          <w:rFonts w:ascii="Arial" w:eastAsia="Times New Roman" w:hAnsi="Arial" w:cs="Arial"/>
          <w:lang w:eastAsia="zh-CN"/>
        </w:rPr>
        <w:t xml:space="preserve">in terms of public health and education, given that the population of students has been growing more ethnically mixed during the previous 20 years (Di Miceli, 2024). University life is characterised by numerous stress factors such as academic pressure, finances, social adaptation, and transition to independent living, which are likely to cause anxiety, depression, and psychological distress. Research found that students in the UK have a higher propensity to mental health issues than the general population of their age and that the number of students requiring university counselling support and mental health issues has increased (Priestley et al., 2022). Nonetheless, mental health experiences are not evenly distributed across all student groups, with some populations facing additional barriers and risks, and ethnicity, cultural context, and social setting have a considerable bearing on the mental health concerns, reporting, and treatment. </w:t>
      </w:r>
    </w:p>
    <w:p w14:paraId="3A8AA65E" w14:textId="23305FF9" w:rsidR="00D661E8" w:rsidRPr="00065D6D" w:rsidRDefault="00D661E8" w:rsidP="0011581F">
      <w:pPr>
        <w:spacing w:after="0"/>
        <w:jc w:val="both"/>
        <w:textAlignment w:val="baseline"/>
        <w:rPr>
          <w:rFonts w:ascii="Arial" w:eastAsia="Times New Roman" w:hAnsi="Arial" w:cs="Arial"/>
          <w:lang w:eastAsia="zh-CN"/>
        </w:rPr>
      </w:pPr>
      <w:r w:rsidRPr="00065D6D">
        <w:rPr>
          <w:rFonts w:ascii="Arial" w:eastAsia="Times New Roman" w:hAnsi="Arial" w:cs="Arial"/>
          <w:lang w:eastAsia="zh-CN"/>
        </w:rPr>
        <w:t>Research states that ethnic minority students may be exposed to additional barriers in the form of discrimination, cultural stigma on mental health, language barriers, and access to culturally relevant support services (</w:t>
      </w:r>
      <w:r w:rsidR="003644AF" w:rsidRPr="00065D6D">
        <w:rPr>
          <w:rFonts w:ascii="Arial" w:eastAsia="Times New Roman" w:hAnsi="Arial" w:cs="Arial"/>
          <w:lang w:eastAsia="zh-CN"/>
        </w:rPr>
        <w:t>Olaniyan and Hayes, 2022</w:t>
      </w:r>
      <w:r w:rsidRPr="00065D6D">
        <w:rPr>
          <w:rFonts w:ascii="Arial" w:eastAsia="Times New Roman" w:hAnsi="Arial" w:cs="Arial"/>
          <w:lang w:eastAsia="zh-CN"/>
        </w:rPr>
        <w:t>). Such factors can result in the mishandling of mental health problems and low help-seeking behaviour by some ethnic groups. Thus, the connection between ethnicity and mental health among university students is a critical area of understanding to formulate inclusive and effective mental health policies in higher learning institutions.</w:t>
      </w:r>
    </w:p>
    <w:p w14:paraId="3278385E" w14:textId="77777777" w:rsidR="00A9452E" w:rsidRPr="00065D6D" w:rsidRDefault="00A9452E" w:rsidP="0011581F">
      <w:pPr>
        <w:spacing w:after="0"/>
        <w:jc w:val="both"/>
        <w:textAlignment w:val="baseline"/>
        <w:rPr>
          <w:rFonts w:ascii="Arial" w:eastAsia="Times New Roman" w:hAnsi="Arial" w:cs="Arial"/>
          <w:lang w:eastAsia="zh-CN"/>
        </w:rPr>
      </w:pPr>
    </w:p>
    <w:p w14:paraId="283EC9A3" w14:textId="2B0848E1" w:rsidR="00552824" w:rsidRPr="00065D6D" w:rsidRDefault="0008602D" w:rsidP="0011581F">
      <w:pPr>
        <w:pStyle w:val="Heading3"/>
        <w:rPr>
          <w:rFonts w:ascii="Arial" w:eastAsia="Times New Roman" w:hAnsi="Arial" w:cs="Arial"/>
          <w:lang w:eastAsia="zh-CN"/>
        </w:rPr>
      </w:pPr>
      <w:bookmarkStart w:id="4" w:name="_Toc235642472"/>
      <w:r w:rsidRPr="00065D6D">
        <w:rPr>
          <w:rFonts w:ascii="Arial" w:eastAsia="Times New Roman" w:hAnsi="Arial" w:cs="Arial"/>
          <w:lang w:eastAsia="zh-CN"/>
        </w:rPr>
        <w:t>Aim of the Dissertation:</w:t>
      </w:r>
      <w:bookmarkEnd w:id="4"/>
      <w:r w:rsidRPr="00065D6D">
        <w:rPr>
          <w:rFonts w:ascii="Arial" w:eastAsia="Times New Roman" w:hAnsi="Arial" w:cs="Arial"/>
          <w:lang w:eastAsia="zh-CN"/>
        </w:rPr>
        <w:t> </w:t>
      </w:r>
    </w:p>
    <w:p w14:paraId="6725B12D" w14:textId="0993A885" w:rsidR="00552824" w:rsidRPr="00065D6D" w:rsidRDefault="009B0976" w:rsidP="0011581F">
      <w:pPr>
        <w:spacing w:after="0"/>
        <w:jc w:val="both"/>
        <w:textAlignment w:val="baseline"/>
        <w:rPr>
          <w:rFonts w:ascii="Arial" w:eastAsia="Times New Roman" w:hAnsi="Arial" w:cs="Arial"/>
          <w:lang w:eastAsia="zh-CN"/>
        </w:rPr>
      </w:pPr>
      <w:r w:rsidRPr="00065D6D">
        <w:rPr>
          <w:rFonts w:ascii="Arial" w:eastAsia="Times New Roman" w:hAnsi="Arial" w:cs="Arial"/>
          <w:lang w:eastAsia="zh-CN"/>
        </w:rPr>
        <w:t xml:space="preserve">This dissertation proposal intends to critically examine the social, cultural, academic, and institutional determinants of mental health among various ethnicities among university students in the </w:t>
      </w:r>
      <w:r w:rsidR="007C4296" w:rsidRPr="00065D6D">
        <w:rPr>
          <w:rFonts w:ascii="Arial" w:eastAsia="Times New Roman" w:hAnsi="Arial" w:cs="Arial"/>
          <w:lang w:eastAsia="zh-CN"/>
        </w:rPr>
        <w:t>UK</w:t>
      </w:r>
      <w:r w:rsidRPr="00065D6D">
        <w:rPr>
          <w:rFonts w:ascii="Arial" w:eastAsia="Times New Roman" w:hAnsi="Arial" w:cs="Arial"/>
          <w:lang w:eastAsia="zh-CN"/>
        </w:rPr>
        <w:t xml:space="preserve">. </w:t>
      </w:r>
      <w:r w:rsidR="0008602D" w:rsidRPr="00065D6D">
        <w:rPr>
          <w:rFonts w:ascii="Arial" w:eastAsia="Times New Roman" w:hAnsi="Arial" w:cs="Arial"/>
          <w:lang w:eastAsia="zh-CN"/>
        </w:rPr>
        <w:t>The study also aims to contribute towards a better understanding of ethnic disparities in mental health experiences and support the development of culturally responsive wellbeing strategies within higher education institutions.</w:t>
      </w:r>
    </w:p>
    <w:p w14:paraId="2C0AEDBB" w14:textId="77777777" w:rsidR="00552824" w:rsidRPr="00065D6D" w:rsidRDefault="00552824" w:rsidP="0011581F">
      <w:pPr>
        <w:spacing w:after="0"/>
        <w:ind w:left="1080"/>
        <w:textAlignment w:val="baseline"/>
        <w:rPr>
          <w:rFonts w:ascii="Arial" w:eastAsia="Times New Roman" w:hAnsi="Arial" w:cs="Arial"/>
          <w:sz w:val="16"/>
          <w:szCs w:val="16"/>
          <w:lang w:eastAsia="zh-CN"/>
        </w:rPr>
      </w:pPr>
      <w:r w:rsidRPr="00065D6D">
        <w:rPr>
          <w:rFonts w:ascii="Arial" w:eastAsia="Times New Roman" w:hAnsi="Arial" w:cs="Arial"/>
          <w:lang w:eastAsia="zh-CN"/>
        </w:rPr>
        <w:t> </w:t>
      </w:r>
    </w:p>
    <w:p w14:paraId="3A4EE55E" w14:textId="5ACD054F" w:rsidR="00552824" w:rsidRPr="00065D6D" w:rsidRDefault="00552824" w:rsidP="0011581F">
      <w:pPr>
        <w:pStyle w:val="Heading2"/>
        <w:rPr>
          <w:rFonts w:ascii="Arial" w:eastAsia="Times New Roman" w:hAnsi="Arial" w:cs="Arial"/>
          <w:sz w:val="16"/>
          <w:szCs w:val="16"/>
          <w:lang w:eastAsia="zh-CN"/>
        </w:rPr>
      </w:pPr>
      <w:bookmarkStart w:id="5" w:name="_Toc235642473"/>
      <w:r w:rsidRPr="00065D6D">
        <w:rPr>
          <w:rFonts w:ascii="Arial" w:eastAsia="Times New Roman" w:hAnsi="Arial" w:cs="Arial"/>
          <w:lang w:eastAsia="zh-CN"/>
        </w:rPr>
        <w:lastRenderedPageBreak/>
        <w:t>1.2 Definitions and Terminology</w:t>
      </w:r>
      <w:bookmarkEnd w:id="5"/>
    </w:p>
    <w:p w14:paraId="7FC21718" w14:textId="24492644" w:rsidR="00552824" w:rsidRPr="00065D6D" w:rsidRDefault="00552824" w:rsidP="0011581F">
      <w:pPr>
        <w:pStyle w:val="Heading3"/>
        <w:rPr>
          <w:rFonts w:ascii="Arial" w:eastAsia="Times New Roman" w:hAnsi="Arial" w:cs="Arial"/>
          <w:lang w:eastAsia="zh-CN"/>
        </w:rPr>
      </w:pPr>
      <w:bookmarkStart w:id="6" w:name="_Toc235642474"/>
      <w:r w:rsidRPr="00065D6D">
        <w:rPr>
          <w:rFonts w:ascii="Arial" w:eastAsia="Times New Roman" w:hAnsi="Arial" w:cs="Arial"/>
          <w:lang w:eastAsia="zh-CN"/>
        </w:rPr>
        <w:t>Key Definitions:</w:t>
      </w:r>
      <w:bookmarkEnd w:id="6"/>
      <w:r w:rsidRPr="00065D6D">
        <w:rPr>
          <w:rFonts w:ascii="Arial" w:eastAsia="Times New Roman" w:hAnsi="Arial" w:cs="Arial"/>
          <w:lang w:eastAsia="zh-CN"/>
        </w:rPr>
        <w:t> </w:t>
      </w:r>
    </w:p>
    <w:p w14:paraId="31A235E9" w14:textId="087E6901" w:rsidR="00A8689E" w:rsidRPr="00065D6D" w:rsidRDefault="00A8689E" w:rsidP="0051351B">
      <w:pPr>
        <w:jc w:val="both"/>
        <w:rPr>
          <w:rFonts w:ascii="Arial" w:hAnsi="Arial" w:cs="Arial"/>
        </w:rPr>
      </w:pPr>
      <w:r w:rsidRPr="00065D6D">
        <w:rPr>
          <w:rFonts w:ascii="Arial" w:hAnsi="Arial" w:cs="Arial"/>
        </w:rPr>
        <w:t xml:space="preserve">In this dissertation, various important terms are defined </w:t>
      </w:r>
      <w:r w:rsidR="00CE4BBE" w:rsidRPr="00065D6D">
        <w:rPr>
          <w:rFonts w:ascii="Arial" w:hAnsi="Arial" w:cs="Arial"/>
        </w:rPr>
        <w:t>to</w:t>
      </w:r>
      <w:r w:rsidRPr="00065D6D">
        <w:rPr>
          <w:rFonts w:ascii="Arial" w:hAnsi="Arial" w:cs="Arial"/>
        </w:rPr>
        <w:t xml:space="preserve"> maintain conceptual coherence and accessibility during the study. Mental health is a condition of emotional, psychological, and social wellbeing, where people can cope with stress and keep relationships, operate academically and socially, and not simply the absence of disease as characterised by the World Health Organisation (2022). In this study, the mental health problems are anxiety, depression, stress, and emotional distress being faced by university students. The concept of ethnic group is used to describe a community that enjoys cultural identity, heritage, language, nationality, or racial background, and in the UK, it usually comprises the White British, Asian, Black, Mixed, as well as other ethnic minorities, defined by the Office for National Statistics (2022). University students are defined as those students in the UK institutions of higher education undertaking undergraduate or postgraduate programmes. </w:t>
      </w:r>
    </w:p>
    <w:p w14:paraId="4BE68500" w14:textId="6B14D806" w:rsidR="00A8689E" w:rsidRPr="00065D6D" w:rsidRDefault="00A8689E" w:rsidP="0051351B">
      <w:pPr>
        <w:jc w:val="both"/>
        <w:rPr>
          <w:rFonts w:ascii="Arial" w:hAnsi="Arial" w:cs="Arial"/>
          <w:lang w:eastAsia="zh-CN"/>
        </w:rPr>
      </w:pPr>
      <w:r w:rsidRPr="00065D6D">
        <w:rPr>
          <w:rFonts w:ascii="Arial" w:hAnsi="Arial" w:cs="Arial"/>
        </w:rPr>
        <w:t>Stigma is defined as negative beliefs and social disapproval of mental health issues, which can decrease help-seeking behaviour and negatively affect psychological outcomes, as they are discovered in the literature on mental health (</w:t>
      </w:r>
      <w:proofErr w:type="spellStart"/>
      <w:r w:rsidRPr="00065D6D">
        <w:rPr>
          <w:rFonts w:ascii="Arial" w:hAnsi="Arial" w:cs="Arial"/>
        </w:rPr>
        <w:t>Khuto</w:t>
      </w:r>
      <w:proofErr w:type="spellEnd"/>
      <w:r w:rsidRPr="00065D6D">
        <w:rPr>
          <w:rFonts w:ascii="Arial" w:hAnsi="Arial" w:cs="Arial"/>
        </w:rPr>
        <w:t xml:space="preserve"> et al., 2024). Access to mental health services can be described as the presence, knowledge, affordability and cultural suitability of counselling and psychological support services that can be availed to students.</w:t>
      </w:r>
    </w:p>
    <w:p w14:paraId="57F0ED84" w14:textId="77777777" w:rsidR="00552824" w:rsidRPr="00065D6D" w:rsidRDefault="00552824" w:rsidP="0011581F">
      <w:pPr>
        <w:pStyle w:val="Heading3"/>
        <w:rPr>
          <w:rFonts w:ascii="Arial" w:eastAsia="Times New Roman" w:hAnsi="Arial" w:cs="Arial"/>
          <w:lang w:eastAsia="zh-CN"/>
        </w:rPr>
      </w:pPr>
      <w:bookmarkStart w:id="7" w:name="_Toc235642475"/>
      <w:r w:rsidRPr="00065D6D">
        <w:rPr>
          <w:rFonts w:ascii="Arial" w:eastAsia="Times New Roman" w:hAnsi="Arial" w:cs="Arial"/>
          <w:lang w:eastAsia="zh-CN"/>
        </w:rPr>
        <w:t>Acronyms and Abbreviations:</w:t>
      </w:r>
      <w:bookmarkEnd w:id="7"/>
      <w:r w:rsidRPr="00065D6D">
        <w:rPr>
          <w:rFonts w:ascii="Arial" w:eastAsia="Times New Roman" w:hAnsi="Arial" w:cs="Arial"/>
          <w:lang w:eastAsia="zh-CN"/>
        </w:rPr>
        <w:t> </w:t>
      </w:r>
    </w:p>
    <w:p w14:paraId="639A0AF1" w14:textId="6C5317D6" w:rsidR="00A8689E" w:rsidRPr="00065D6D" w:rsidRDefault="00A8689E" w:rsidP="0051351B">
      <w:pPr>
        <w:jc w:val="both"/>
        <w:rPr>
          <w:rFonts w:ascii="Arial" w:hAnsi="Arial" w:cs="Arial"/>
          <w:lang w:eastAsia="zh-CN"/>
        </w:rPr>
      </w:pPr>
      <w:r w:rsidRPr="00065D6D">
        <w:rPr>
          <w:rFonts w:ascii="Arial" w:hAnsi="Arial" w:cs="Arial"/>
          <w:lang w:eastAsia="zh-CN"/>
        </w:rPr>
        <w:t>Some of the frequently used acronyms in this dissertation are NHS, which refers to the National Health Service, ONS, which means Office for National Statistics, HE, which means Higher Education and BAME, which refers to the Black, Asian and Minority Ethnic groups in the UK research. These definitions give a clear guideline on how to analyse ethnicity-related mental health disparity among the students in contemporary universities.</w:t>
      </w:r>
    </w:p>
    <w:p w14:paraId="36956B4E" w14:textId="77777777" w:rsidR="00552824" w:rsidRPr="00065D6D" w:rsidRDefault="00552824" w:rsidP="0011581F">
      <w:pPr>
        <w:spacing w:after="0"/>
        <w:ind w:left="1080"/>
        <w:textAlignment w:val="baseline"/>
        <w:rPr>
          <w:rFonts w:ascii="Arial" w:eastAsia="Times New Roman" w:hAnsi="Arial" w:cs="Arial"/>
          <w:sz w:val="16"/>
          <w:szCs w:val="16"/>
          <w:lang w:eastAsia="zh-CN"/>
        </w:rPr>
      </w:pPr>
      <w:r w:rsidRPr="00065D6D">
        <w:rPr>
          <w:rFonts w:ascii="Arial" w:eastAsia="Times New Roman" w:hAnsi="Arial" w:cs="Arial"/>
          <w:lang w:eastAsia="zh-CN"/>
        </w:rPr>
        <w:t>  </w:t>
      </w:r>
    </w:p>
    <w:p w14:paraId="1D425120" w14:textId="3C83A13A" w:rsidR="00552824" w:rsidRPr="00065D6D" w:rsidRDefault="00552824" w:rsidP="0011581F">
      <w:pPr>
        <w:pStyle w:val="Heading2"/>
        <w:rPr>
          <w:rFonts w:ascii="Arial" w:eastAsia="Times New Roman" w:hAnsi="Arial" w:cs="Arial"/>
          <w:sz w:val="16"/>
          <w:szCs w:val="16"/>
          <w:lang w:eastAsia="zh-CN"/>
        </w:rPr>
      </w:pPr>
      <w:bookmarkStart w:id="8" w:name="_Toc235642476"/>
      <w:r w:rsidRPr="00065D6D">
        <w:rPr>
          <w:rFonts w:ascii="Arial" w:eastAsia="Times New Roman" w:hAnsi="Arial" w:cs="Arial"/>
          <w:lang w:eastAsia="zh-CN"/>
        </w:rPr>
        <w:lastRenderedPageBreak/>
        <w:t xml:space="preserve">1.3 Rationale for </w:t>
      </w:r>
      <w:r w:rsidRPr="00065D6D">
        <w:rPr>
          <w:rFonts w:ascii="Arial" w:hAnsi="Arial" w:cs="Arial"/>
        </w:rPr>
        <w:t>Research</w:t>
      </w:r>
      <w:bookmarkEnd w:id="8"/>
    </w:p>
    <w:p w14:paraId="142EFE89" w14:textId="77777777" w:rsidR="00552824" w:rsidRPr="00065D6D" w:rsidRDefault="00552824" w:rsidP="0011581F">
      <w:pPr>
        <w:pStyle w:val="Heading3"/>
        <w:rPr>
          <w:rFonts w:ascii="Arial" w:eastAsia="Times New Roman" w:hAnsi="Arial" w:cs="Arial"/>
          <w:lang w:eastAsia="zh-CN"/>
        </w:rPr>
      </w:pPr>
      <w:bookmarkStart w:id="9" w:name="_Toc235642477"/>
      <w:r w:rsidRPr="00065D6D">
        <w:rPr>
          <w:rFonts w:ascii="Arial" w:eastAsia="Times New Roman" w:hAnsi="Arial" w:cs="Arial"/>
          <w:lang w:eastAsia="zh-CN"/>
        </w:rPr>
        <w:t>Purpose of the Research:</w:t>
      </w:r>
      <w:bookmarkEnd w:id="9"/>
      <w:r w:rsidRPr="00065D6D">
        <w:rPr>
          <w:rFonts w:ascii="Arial" w:eastAsia="Times New Roman" w:hAnsi="Arial" w:cs="Arial"/>
          <w:lang w:eastAsia="zh-CN"/>
        </w:rPr>
        <w:t> </w:t>
      </w:r>
    </w:p>
    <w:p w14:paraId="7536A17E" w14:textId="1A3A6F54" w:rsidR="00340459" w:rsidRPr="00065D6D" w:rsidRDefault="00340459" w:rsidP="0051351B">
      <w:pPr>
        <w:jc w:val="both"/>
        <w:rPr>
          <w:rFonts w:ascii="Arial" w:hAnsi="Arial" w:cs="Arial"/>
          <w:lang w:eastAsia="zh-CN"/>
        </w:rPr>
      </w:pPr>
      <w:r w:rsidRPr="00065D6D">
        <w:rPr>
          <w:rFonts w:ascii="Arial" w:hAnsi="Arial" w:cs="Arial"/>
          <w:lang w:eastAsia="zh-CN"/>
        </w:rPr>
        <w:t xml:space="preserve">In the </w:t>
      </w:r>
      <w:r w:rsidR="007C4296" w:rsidRPr="00065D6D">
        <w:rPr>
          <w:rFonts w:ascii="Arial" w:hAnsi="Arial" w:cs="Arial"/>
          <w:lang w:eastAsia="zh-CN"/>
        </w:rPr>
        <w:t>UK</w:t>
      </w:r>
      <w:r w:rsidRPr="00065D6D">
        <w:rPr>
          <w:rFonts w:ascii="Arial" w:hAnsi="Arial" w:cs="Arial"/>
          <w:lang w:eastAsia="zh-CN"/>
        </w:rPr>
        <w:t>, mental health in students is now a research subject of growing significance, with the prevalence rates of anxiety, depression, and psychological distress reported in institutions of higher learning. Nevertheless, current literature indicates that mental health experiences are not uniformly spread among student groups, and students belonging to ethnic minority groups tend to report different stressors, support-seeking behaviours, and barriers, as well as help-seeking behaviours, compared to White British students (</w:t>
      </w:r>
      <w:r w:rsidR="000F7507" w:rsidRPr="00065D6D">
        <w:rPr>
          <w:rFonts w:ascii="Arial" w:hAnsi="Arial" w:cs="Arial"/>
          <w:lang w:eastAsia="zh-CN"/>
        </w:rPr>
        <w:t>Olaniyan and Hayes, 2022</w:t>
      </w:r>
      <w:r w:rsidRPr="00065D6D">
        <w:rPr>
          <w:rFonts w:ascii="Arial" w:hAnsi="Arial" w:cs="Arial"/>
          <w:lang w:eastAsia="zh-CN"/>
        </w:rPr>
        <w:t>). The research was selected to investigate these disparities in more depth and to learn about social, cultural, academic, and institutional contributors to mental health disparities among ethnically diverse students.  The general implication of the study is attributable to the increasing diversity of UK universities and the mounting demand among universities to offer inclusive and culturally sensitive mental health services.</w:t>
      </w:r>
    </w:p>
    <w:p w14:paraId="604F39FD" w14:textId="77777777" w:rsidR="00552824" w:rsidRPr="00065D6D" w:rsidRDefault="00552824" w:rsidP="0011581F">
      <w:pPr>
        <w:pStyle w:val="Heading3"/>
        <w:rPr>
          <w:rFonts w:ascii="Arial" w:eastAsia="Times New Roman" w:hAnsi="Arial" w:cs="Arial"/>
          <w:lang w:eastAsia="zh-CN"/>
        </w:rPr>
      </w:pPr>
      <w:bookmarkStart w:id="10" w:name="_Toc235642478"/>
      <w:r w:rsidRPr="00065D6D">
        <w:rPr>
          <w:rFonts w:ascii="Arial" w:eastAsia="Times New Roman" w:hAnsi="Arial" w:cs="Arial"/>
          <w:lang w:eastAsia="zh-CN"/>
        </w:rPr>
        <w:t>Identified Problems and Research Gaps:</w:t>
      </w:r>
      <w:bookmarkEnd w:id="10"/>
      <w:r w:rsidRPr="00065D6D">
        <w:rPr>
          <w:rFonts w:ascii="Arial" w:eastAsia="Times New Roman" w:hAnsi="Arial" w:cs="Arial"/>
          <w:lang w:eastAsia="zh-CN"/>
        </w:rPr>
        <w:t> </w:t>
      </w:r>
    </w:p>
    <w:p w14:paraId="483CB090" w14:textId="5B2F47F3" w:rsidR="00552824" w:rsidRPr="00065D6D" w:rsidRDefault="00340459" w:rsidP="0051351B">
      <w:pPr>
        <w:jc w:val="both"/>
        <w:rPr>
          <w:rFonts w:ascii="Arial" w:hAnsi="Arial" w:cs="Arial"/>
          <w:lang w:eastAsia="zh-CN"/>
        </w:rPr>
      </w:pPr>
      <w:r w:rsidRPr="00065D6D">
        <w:rPr>
          <w:rFonts w:ascii="Arial" w:hAnsi="Arial" w:cs="Arial"/>
          <w:lang w:eastAsia="zh-CN"/>
        </w:rPr>
        <w:t xml:space="preserve">Although the literature </w:t>
      </w:r>
      <w:r w:rsidR="00CE4BBE" w:rsidRPr="00065D6D">
        <w:rPr>
          <w:rFonts w:ascii="Arial" w:hAnsi="Arial" w:cs="Arial"/>
          <w:lang w:eastAsia="zh-CN"/>
        </w:rPr>
        <w:t>about student</w:t>
      </w:r>
      <w:r w:rsidRPr="00065D6D">
        <w:rPr>
          <w:rFonts w:ascii="Arial" w:hAnsi="Arial" w:cs="Arial"/>
          <w:lang w:eastAsia="zh-CN"/>
        </w:rPr>
        <w:t xml:space="preserve"> mental health has expanded, a comparative study of mental health variables across ethnic groups within UK universities with a thematic secondary research design has not been carried out yet (Campbell et al., 2022). Numerous studies concentrate on general groups of students without the emphasis on cultural stigma, discrimination, family expectations, and access to services (</w:t>
      </w:r>
      <w:proofErr w:type="spellStart"/>
      <w:r w:rsidRPr="00065D6D">
        <w:rPr>
          <w:rFonts w:ascii="Arial" w:hAnsi="Arial" w:cs="Arial"/>
          <w:lang w:eastAsia="zh-CN"/>
        </w:rPr>
        <w:t>Shpigelman</w:t>
      </w:r>
      <w:proofErr w:type="spellEnd"/>
      <w:r w:rsidRPr="00065D6D">
        <w:rPr>
          <w:rFonts w:ascii="Arial" w:hAnsi="Arial" w:cs="Arial"/>
          <w:lang w:eastAsia="zh-CN"/>
        </w:rPr>
        <w:t xml:space="preserve"> et al., 2022). This dissertation will, therefore, seek to fill this gap by synthesising existing literature to establish major trends and factors that affect mental health outcomes across varying ethnic groups. Moreover, it offers suggestions to universities and policymakers to enhance culturally responsive mental health provision. This will reinforce more equitable student wellbeing practises in higher education in the UK. </w:t>
      </w:r>
    </w:p>
    <w:p w14:paraId="6A996976" w14:textId="77777777" w:rsidR="004C7D8A" w:rsidRPr="00065D6D" w:rsidRDefault="004C7D8A" w:rsidP="004C7D8A">
      <w:pPr>
        <w:rPr>
          <w:rFonts w:ascii="Arial" w:hAnsi="Arial" w:cs="Arial"/>
          <w:lang w:eastAsia="zh-CN"/>
        </w:rPr>
      </w:pPr>
    </w:p>
    <w:p w14:paraId="5B4E5D07" w14:textId="240D3B67" w:rsidR="00552824" w:rsidRPr="00065D6D" w:rsidRDefault="00552824" w:rsidP="0011581F">
      <w:pPr>
        <w:pStyle w:val="Heading2"/>
        <w:rPr>
          <w:rFonts w:ascii="Arial" w:eastAsia="Times New Roman" w:hAnsi="Arial" w:cs="Arial"/>
          <w:sz w:val="16"/>
          <w:szCs w:val="16"/>
          <w:lang w:eastAsia="zh-CN"/>
        </w:rPr>
      </w:pPr>
      <w:bookmarkStart w:id="11" w:name="_Toc235642479"/>
      <w:r w:rsidRPr="00065D6D">
        <w:rPr>
          <w:rFonts w:ascii="Arial" w:eastAsia="Times New Roman" w:hAnsi="Arial" w:cs="Arial"/>
          <w:lang w:eastAsia="zh-CN"/>
        </w:rPr>
        <w:lastRenderedPageBreak/>
        <w:t>1.4</w:t>
      </w:r>
      <w:r w:rsidR="00432272" w:rsidRPr="00065D6D">
        <w:rPr>
          <w:rFonts w:ascii="Arial" w:eastAsia="Times New Roman" w:hAnsi="Arial" w:cs="Arial"/>
          <w:lang w:eastAsia="zh-CN"/>
        </w:rPr>
        <w:t xml:space="preserve"> </w:t>
      </w:r>
      <w:r w:rsidRPr="00065D6D">
        <w:rPr>
          <w:rFonts w:ascii="Arial" w:eastAsia="Times New Roman" w:hAnsi="Arial" w:cs="Arial"/>
          <w:lang w:eastAsia="zh-CN"/>
        </w:rPr>
        <w:t>Aim and Objectives</w:t>
      </w:r>
      <w:bookmarkEnd w:id="11"/>
    </w:p>
    <w:p w14:paraId="6853B1C7" w14:textId="77777777" w:rsidR="00552824" w:rsidRPr="00065D6D" w:rsidRDefault="00552824" w:rsidP="0011581F">
      <w:pPr>
        <w:pStyle w:val="Heading3"/>
        <w:rPr>
          <w:rFonts w:ascii="Arial" w:eastAsia="Times New Roman" w:hAnsi="Arial" w:cs="Arial"/>
          <w:lang w:eastAsia="zh-CN"/>
        </w:rPr>
      </w:pPr>
      <w:bookmarkStart w:id="12" w:name="_Toc235642480"/>
      <w:r w:rsidRPr="00065D6D">
        <w:rPr>
          <w:rFonts w:ascii="Arial" w:eastAsia="Times New Roman" w:hAnsi="Arial" w:cs="Arial"/>
          <w:lang w:eastAsia="zh-CN"/>
        </w:rPr>
        <w:t>Research Aim:</w:t>
      </w:r>
      <w:bookmarkEnd w:id="12"/>
      <w:r w:rsidRPr="00065D6D">
        <w:rPr>
          <w:rFonts w:ascii="Arial" w:eastAsia="Times New Roman" w:hAnsi="Arial" w:cs="Arial"/>
          <w:lang w:eastAsia="zh-CN"/>
        </w:rPr>
        <w:t> </w:t>
      </w:r>
    </w:p>
    <w:p w14:paraId="78069C1F" w14:textId="4362CA1E" w:rsidR="009F103C" w:rsidRPr="00065D6D" w:rsidRDefault="009F103C" w:rsidP="00F86256">
      <w:pPr>
        <w:spacing w:after="0"/>
        <w:jc w:val="both"/>
        <w:textAlignment w:val="baseline"/>
        <w:rPr>
          <w:rFonts w:ascii="Arial" w:eastAsia="Times New Roman" w:hAnsi="Arial" w:cs="Arial"/>
          <w:lang w:eastAsia="zh-CN"/>
        </w:rPr>
      </w:pPr>
      <w:r w:rsidRPr="00065D6D">
        <w:rPr>
          <w:rFonts w:ascii="Arial" w:eastAsia="Times New Roman" w:hAnsi="Arial" w:cs="Arial"/>
          <w:lang w:eastAsia="zh-CN"/>
        </w:rPr>
        <w:t xml:space="preserve">To clearly examine the multitude of social, cultural, environmental and psychological forces that influence the prevalence and severity of mental health problems affecting university students of various ethnic backgrounds across the </w:t>
      </w:r>
      <w:r w:rsidR="007C4296" w:rsidRPr="00065D6D">
        <w:rPr>
          <w:rFonts w:ascii="Arial" w:eastAsia="Times New Roman" w:hAnsi="Arial" w:cs="Arial"/>
          <w:lang w:eastAsia="zh-CN"/>
        </w:rPr>
        <w:t>UK</w:t>
      </w:r>
      <w:r w:rsidRPr="00065D6D">
        <w:rPr>
          <w:rFonts w:ascii="Arial" w:eastAsia="Times New Roman" w:hAnsi="Arial" w:cs="Arial"/>
          <w:lang w:eastAsia="zh-CN"/>
        </w:rPr>
        <w:t>.</w:t>
      </w:r>
    </w:p>
    <w:p w14:paraId="115C543D" w14:textId="77777777" w:rsidR="009F103C" w:rsidRPr="00065D6D" w:rsidRDefault="009F103C" w:rsidP="00F86256">
      <w:pPr>
        <w:spacing w:after="0"/>
        <w:jc w:val="both"/>
        <w:textAlignment w:val="baseline"/>
        <w:rPr>
          <w:rFonts w:ascii="Arial" w:eastAsia="Times New Roman" w:hAnsi="Arial" w:cs="Arial"/>
          <w:lang w:eastAsia="zh-CN"/>
        </w:rPr>
      </w:pPr>
    </w:p>
    <w:p w14:paraId="14EFD753" w14:textId="77777777" w:rsidR="00552824" w:rsidRPr="00065D6D" w:rsidRDefault="00552824" w:rsidP="00F86256">
      <w:pPr>
        <w:pStyle w:val="Heading3"/>
        <w:rPr>
          <w:rFonts w:ascii="Arial" w:eastAsia="Times New Roman" w:hAnsi="Arial" w:cs="Arial"/>
          <w:lang w:eastAsia="zh-CN"/>
        </w:rPr>
      </w:pPr>
      <w:bookmarkStart w:id="13" w:name="_Toc235642481"/>
      <w:r w:rsidRPr="00065D6D">
        <w:rPr>
          <w:rFonts w:ascii="Arial" w:eastAsia="Times New Roman" w:hAnsi="Arial" w:cs="Arial"/>
          <w:lang w:eastAsia="zh-CN"/>
        </w:rPr>
        <w:t>Research Objectives:</w:t>
      </w:r>
      <w:bookmarkEnd w:id="13"/>
      <w:r w:rsidRPr="00065D6D">
        <w:rPr>
          <w:rFonts w:ascii="Arial" w:eastAsia="Times New Roman" w:hAnsi="Arial" w:cs="Arial"/>
          <w:lang w:eastAsia="zh-CN"/>
        </w:rPr>
        <w:t> </w:t>
      </w:r>
    </w:p>
    <w:p w14:paraId="1994B763" w14:textId="0F8DD994" w:rsidR="00552824" w:rsidRPr="00065D6D" w:rsidRDefault="00552824" w:rsidP="00F86256">
      <w:pPr>
        <w:spacing w:after="0"/>
        <w:jc w:val="both"/>
        <w:textAlignment w:val="baseline"/>
        <w:rPr>
          <w:rFonts w:ascii="Arial" w:eastAsia="Times New Roman" w:hAnsi="Arial" w:cs="Arial"/>
          <w:sz w:val="16"/>
          <w:szCs w:val="16"/>
          <w:lang w:eastAsia="zh-CN"/>
        </w:rPr>
      </w:pPr>
      <w:r w:rsidRPr="00065D6D">
        <w:rPr>
          <w:rFonts w:ascii="Arial" w:eastAsia="Times New Roman" w:hAnsi="Arial" w:cs="Arial"/>
          <w:b/>
          <w:bCs/>
          <w:lang w:eastAsia="zh-CN"/>
        </w:rPr>
        <w:t>Objective 1:</w:t>
      </w:r>
      <w:r w:rsidRPr="00065D6D">
        <w:rPr>
          <w:rFonts w:ascii="Arial" w:eastAsia="Times New Roman" w:hAnsi="Arial" w:cs="Arial"/>
          <w:lang w:eastAsia="zh-CN"/>
        </w:rPr>
        <w:t>  </w:t>
      </w:r>
      <w:r w:rsidR="009F103C" w:rsidRPr="00065D6D">
        <w:rPr>
          <w:rFonts w:ascii="Arial" w:eastAsia="Times New Roman" w:hAnsi="Arial" w:cs="Arial"/>
          <w:lang w:eastAsia="zh-CN"/>
        </w:rPr>
        <w:t xml:space="preserve">To analyse the general and ethnic effects of mental health problems among university students in the </w:t>
      </w:r>
      <w:r w:rsidR="007C4296" w:rsidRPr="00065D6D">
        <w:rPr>
          <w:rFonts w:ascii="Arial" w:eastAsia="Times New Roman" w:hAnsi="Arial" w:cs="Arial"/>
          <w:lang w:eastAsia="zh-CN"/>
        </w:rPr>
        <w:t>UK</w:t>
      </w:r>
      <w:r w:rsidR="009F103C" w:rsidRPr="00065D6D">
        <w:rPr>
          <w:rFonts w:ascii="Arial" w:eastAsia="Times New Roman" w:hAnsi="Arial" w:cs="Arial"/>
          <w:lang w:eastAsia="zh-CN"/>
        </w:rPr>
        <w:t>.</w:t>
      </w:r>
    </w:p>
    <w:p w14:paraId="794C11A0" w14:textId="74378D82" w:rsidR="00552824" w:rsidRPr="00065D6D" w:rsidRDefault="00552824" w:rsidP="00F86256">
      <w:pPr>
        <w:spacing w:after="0"/>
        <w:jc w:val="both"/>
        <w:textAlignment w:val="baseline"/>
        <w:rPr>
          <w:rFonts w:ascii="Arial" w:eastAsia="Times New Roman" w:hAnsi="Arial" w:cs="Arial"/>
          <w:sz w:val="16"/>
          <w:szCs w:val="16"/>
          <w:lang w:eastAsia="zh-CN"/>
        </w:rPr>
      </w:pPr>
      <w:r w:rsidRPr="00065D6D">
        <w:rPr>
          <w:rFonts w:ascii="Arial" w:eastAsia="Times New Roman" w:hAnsi="Arial" w:cs="Arial"/>
          <w:b/>
          <w:bCs/>
          <w:lang w:eastAsia="zh-CN"/>
        </w:rPr>
        <w:t>Objective 2:</w:t>
      </w:r>
      <w:r w:rsidRPr="00065D6D">
        <w:rPr>
          <w:rFonts w:ascii="Arial" w:eastAsia="Times New Roman" w:hAnsi="Arial" w:cs="Arial"/>
          <w:lang w:eastAsia="zh-CN"/>
        </w:rPr>
        <w:t>  </w:t>
      </w:r>
      <w:r w:rsidR="009F103C" w:rsidRPr="00065D6D">
        <w:rPr>
          <w:rFonts w:ascii="Arial" w:eastAsia="Times New Roman" w:hAnsi="Arial" w:cs="Arial"/>
          <w:lang w:eastAsia="zh-CN"/>
        </w:rPr>
        <w:t>To evaluate the social, cultural, academic, and institutional aspects that affect the mental health outcomes of students with different ethnic backgrounds</w:t>
      </w:r>
    </w:p>
    <w:p w14:paraId="764D1DF5" w14:textId="446D40B6" w:rsidR="00552824" w:rsidRPr="00065D6D" w:rsidRDefault="00552824" w:rsidP="00F86256">
      <w:pPr>
        <w:spacing w:after="0"/>
        <w:jc w:val="both"/>
        <w:textAlignment w:val="baseline"/>
        <w:rPr>
          <w:rFonts w:ascii="Arial" w:eastAsia="Times New Roman" w:hAnsi="Arial" w:cs="Arial"/>
          <w:sz w:val="16"/>
          <w:szCs w:val="16"/>
          <w:lang w:eastAsia="zh-CN"/>
        </w:rPr>
      </w:pPr>
      <w:r w:rsidRPr="00065D6D">
        <w:rPr>
          <w:rFonts w:ascii="Arial" w:eastAsia="Times New Roman" w:hAnsi="Arial" w:cs="Arial"/>
          <w:b/>
          <w:bCs/>
          <w:lang w:eastAsia="zh-CN"/>
        </w:rPr>
        <w:t>Objective 3:</w:t>
      </w:r>
      <w:r w:rsidRPr="00065D6D">
        <w:rPr>
          <w:rFonts w:ascii="Arial" w:eastAsia="Times New Roman" w:hAnsi="Arial" w:cs="Arial"/>
          <w:lang w:eastAsia="zh-CN"/>
        </w:rPr>
        <w:t>  </w:t>
      </w:r>
      <w:r w:rsidR="009F103C" w:rsidRPr="00065D6D">
        <w:rPr>
          <w:rFonts w:ascii="Arial" w:eastAsia="Times New Roman" w:hAnsi="Arial" w:cs="Arial"/>
          <w:lang w:eastAsia="zh-CN"/>
        </w:rPr>
        <w:t>To examine the degree to which various ethnic groups are exposed to components like discrimination, stigma, and access to mental health services, and the resulting effects on their well-being as students</w:t>
      </w:r>
    </w:p>
    <w:p w14:paraId="07834382" w14:textId="377E6212" w:rsidR="00552824" w:rsidRPr="00065D6D" w:rsidRDefault="00552824" w:rsidP="00F86256">
      <w:pPr>
        <w:spacing w:after="0"/>
        <w:jc w:val="both"/>
        <w:textAlignment w:val="baseline"/>
        <w:rPr>
          <w:rFonts w:ascii="Arial" w:eastAsia="Times New Roman" w:hAnsi="Arial" w:cs="Arial"/>
          <w:sz w:val="16"/>
          <w:szCs w:val="16"/>
          <w:lang w:eastAsia="zh-CN"/>
        </w:rPr>
      </w:pPr>
      <w:r w:rsidRPr="00065D6D">
        <w:rPr>
          <w:rFonts w:ascii="Arial" w:eastAsia="Times New Roman" w:hAnsi="Arial" w:cs="Arial"/>
          <w:b/>
          <w:bCs/>
          <w:lang w:eastAsia="zh-CN"/>
        </w:rPr>
        <w:t>Objective 4:</w:t>
      </w:r>
      <w:r w:rsidRPr="00065D6D">
        <w:rPr>
          <w:rFonts w:ascii="Arial" w:eastAsia="Times New Roman" w:hAnsi="Arial" w:cs="Arial"/>
          <w:lang w:eastAsia="zh-CN"/>
        </w:rPr>
        <w:t>  </w:t>
      </w:r>
      <w:r w:rsidR="009F103C" w:rsidRPr="00065D6D">
        <w:rPr>
          <w:rFonts w:ascii="Arial" w:eastAsia="Times New Roman" w:hAnsi="Arial" w:cs="Arial"/>
          <w:lang w:eastAsia="zh-CN"/>
        </w:rPr>
        <w:t>To recommend to universities and policymakers on how to enhance and provide culturally responsive mental health support services to ethnically diverse students.</w:t>
      </w:r>
    </w:p>
    <w:p w14:paraId="51C17D4F" w14:textId="77777777" w:rsidR="00552824" w:rsidRPr="00065D6D" w:rsidRDefault="00552824" w:rsidP="00F86256">
      <w:pPr>
        <w:spacing w:after="0"/>
        <w:textAlignment w:val="baseline"/>
        <w:rPr>
          <w:rFonts w:ascii="Arial" w:eastAsia="Times New Roman" w:hAnsi="Arial" w:cs="Arial"/>
          <w:sz w:val="16"/>
          <w:szCs w:val="16"/>
          <w:lang w:eastAsia="zh-CN"/>
        </w:rPr>
      </w:pPr>
      <w:r w:rsidRPr="00065D6D">
        <w:rPr>
          <w:rFonts w:ascii="Arial" w:eastAsia="Times New Roman" w:hAnsi="Arial" w:cs="Arial"/>
          <w:lang w:eastAsia="zh-CN"/>
        </w:rPr>
        <w:t> </w:t>
      </w:r>
    </w:p>
    <w:p w14:paraId="06F12A8D" w14:textId="4E9E2B2E" w:rsidR="00552824" w:rsidRPr="00065D6D" w:rsidRDefault="00552824" w:rsidP="00F86256">
      <w:pPr>
        <w:pStyle w:val="Heading2"/>
        <w:rPr>
          <w:rFonts w:ascii="Arial" w:eastAsia="Times New Roman" w:hAnsi="Arial" w:cs="Arial"/>
          <w:sz w:val="16"/>
          <w:szCs w:val="16"/>
          <w:lang w:eastAsia="zh-CN"/>
        </w:rPr>
      </w:pPr>
      <w:bookmarkStart w:id="14" w:name="_Toc235642482"/>
      <w:r w:rsidRPr="00065D6D">
        <w:rPr>
          <w:rFonts w:ascii="Arial" w:eastAsia="Times New Roman" w:hAnsi="Arial" w:cs="Arial"/>
          <w:lang w:eastAsia="zh-CN"/>
        </w:rPr>
        <w:t>1.5 Conclusion</w:t>
      </w:r>
      <w:bookmarkEnd w:id="14"/>
    </w:p>
    <w:p w14:paraId="6CFA1772" w14:textId="77777777" w:rsidR="00552824" w:rsidRPr="00065D6D" w:rsidRDefault="00552824" w:rsidP="00F86256">
      <w:pPr>
        <w:pStyle w:val="Heading3"/>
        <w:rPr>
          <w:rFonts w:ascii="Arial" w:eastAsia="Times New Roman" w:hAnsi="Arial" w:cs="Arial"/>
          <w:lang w:eastAsia="zh-CN"/>
        </w:rPr>
      </w:pPr>
      <w:bookmarkStart w:id="15" w:name="_Toc235642483"/>
      <w:r w:rsidRPr="00065D6D">
        <w:rPr>
          <w:rFonts w:ascii="Arial" w:eastAsia="Times New Roman" w:hAnsi="Arial" w:cs="Arial"/>
          <w:lang w:eastAsia="zh-CN"/>
        </w:rPr>
        <w:t>Summary of Chapter 1:</w:t>
      </w:r>
      <w:bookmarkEnd w:id="15"/>
      <w:r w:rsidRPr="00065D6D">
        <w:rPr>
          <w:rFonts w:ascii="Arial" w:eastAsia="Times New Roman" w:hAnsi="Arial" w:cs="Arial"/>
          <w:lang w:eastAsia="zh-CN"/>
        </w:rPr>
        <w:t> </w:t>
      </w:r>
    </w:p>
    <w:p w14:paraId="1BDBF736" w14:textId="47D49E53" w:rsidR="00BC4A44" w:rsidRPr="00065D6D" w:rsidRDefault="00BC4A44" w:rsidP="00F86256">
      <w:pPr>
        <w:spacing w:after="0"/>
        <w:jc w:val="both"/>
        <w:textAlignment w:val="baseline"/>
        <w:rPr>
          <w:rFonts w:ascii="Arial" w:eastAsia="Times New Roman" w:hAnsi="Arial" w:cs="Arial"/>
          <w:lang w:eastAsia="zh-CN"/>
        </w:rPr>
      </w:pPr>
      <w:r w:rsidRPr="00065D6D">
        <w:rPr>
          <w:rFonts w:ascii="Arial" w:eastAsia="Times New Roman" w:hAnsi="Arial" w:cs="Arial"/>
          <w:lang w:eastAsia="zh-CN"/>
        </w:rPr>
        <w:t xml:space="preserve">This chapter has presented the research by providing background information on the increasing mental health concerns facing students, particularly ethnic students in the </w:t>
      </w:r>
      <w:r w:rsidR="007C4296" w:rsidRPr="00065D6D">
        <w:rPr>
          <w:rFonts w:ascii="Arial" w:eastAsia="Times New Roman" w:hAnsi="Arial" w:cs="Arial"/>
          <w:lang w:eastAsia="zh-CN"/>
        </w:rPr>
        <w:t>UK</w:t>
      </w:r>
      <w:r w:rsidRPr="00065D6D">
        <w:rPr>
          <w:rFonts w:ascii="Arial" w:eastAsia="Times New Roman" w:hAnsi="Arial" w:cs="Arial"/>
          <w:lang w:eastAsia="zh-CN"/>
        </w:rPr>
        <w:t xml:space="preserve">, including determining factors. It has outlined major concepts that </w:t>
      </w:r>
      <w:r w:rsidR="00CE4BBE" w:rsidRPr="00065D6D">
        <w:rPr>
          <w:rFonts w:ascii="Arial" w:eastAsia="Times New Roman" w:hAnsi="Arial" w:cs="Arial"/>
          <w:lang w:eastAsia="zh-CN"/>
        </w:rPr>
        <w:t>include</w:t>
      </w:r>
      <w:r w:rsidRPr="00065D6D">
        <w:rPr>
          <w:rFonts w:ascii="Arial" w:eastAsia="Times New Roman" w:hAnsi="Arial" w:cs="Arial"/>
          <w:lang w:eastAsia="zh-CN"/>
        </w:rPr>
        <w:t xml:space="preserve"> mental health, ethnicity, stigma, and service access to provide a clear conceptual grounding of the study. The research was also to be justified by the gaps in existing literature, namely the lack of concerns with the culturally specific experiences and disparities in mental health outcomes across the diverse student groups. The research objectives and aims were supported as being central in understanding these variations and informing more inclusive support strategies.</w:t>
      </w:r>
    </w:p>
    <w:p w14:paraId="134FA720" w14:textId="77777777" w:rsidR="00552824" w:rsidRPr="00065D6D" w:rsidRDefault="00552824" w:rsidP="00F86256">
      <w:pPr>
        <w:pStyle w:val="Heading3"/>
        <w:rPr>
          <w:rFonts w:ascii="Arial" w:eastAsia="Times New Roman" w:hAnsi="Arial" w:cs="Arial"/>
          <w:lang w:eastAsia="zh-CN"/>
        </w:rPr>
      </w:pPr>
      <w:bookmarkStart w:id="16" w:name="_Toc235642484"/>
      <w:r w:rsidRPr="00065D6D">
        <w:rPr>
          <w:rFonts w:ascii="Arial" w:eastAsia="Times New Roman" w:hAnsi="Arial" w:cs="Arial"/>
          <w:lang w:eastAsia="zh-CN"/>
        </w:rPr>
        <w:lastRenderedPageBreak/>
        <w:t>Signposting to Chapter 2:</w:t>
      </w:r>
      <w:bookmarkEnd w:id="16"/>
      <w:r w:rsidRPr="00065D6D">
        <w:rPr>
          <w:rFonts w:ascii="Arial" w:eastAsia="Times New Roman" w:hAnsi="Arial" w:cs="Arial"/>
          <w:lang w:eastAsia="zh-CN"/>
        </w:rPr>
        <w:t> </w:t>
      </w:r>
    </w:p>
    <w:p w14:paraId="4D4B3CA7" w14:textId="77777777" w:rsidR="00BC4A44" w:rsidRPr="00065D6D" w:rsidRDefault="00BC4A44" w:rsidP="00F86256">
      <w:pPr>
        <w:jc w:val="both"/>
        <w:rPr>
          <w:rFonts w:ascii="Arial" w:hAnsi="Arial" w:cs="Arial"/>
        </w:rPr>
      </w:pPr>
      <w:r w:rsidRPr="00065D6D">
        <w:rPr>
          <w:rFonts w:ascii="Arial" w:hAnsi="Arial" w:cs="Arial"/>
        </w:rPr>
        <w:t xml:space="preserve">The second chapter will comprise a background and analysis, critically reviewing the available literature, theoretical insights and contextual variables that inform mental health experiences of ethnically diverse university students in the UK. </w:t>
      </w:r>
    </w:p>
    <w:p w14:paraId="74E5CCD9" w14:textId="77777777" w:rsidR="00552824" w:rsidRPr="00065D6D" w:rsidRDefault="00552824" w:rsidP="00F86256">
      <w:pPr>
        <w:rPr>
          <w:rFonts w:ascii="Arial" w:hAnsi="Arial" w:cs="Arial"/>
        </w:rPr>
      </w:pPr>
    </w:p>
    <w:p w14:paraId="12812D0F" w14:textId="00AA6508" w:rsidR="0090330C" w:rsidRPr="00065D6D" w:rsidRDefault="00B2612D" w:rsidP="00F86256">
      <w:pPr>
        <w:rPr>
          <w:rFonts w:ascii="Arial" w:hAnsi="Arial" w:cs="Arial"/>
        </w:rPr>
      </w:pPr>
      <w:r w:rsidRPr="00065D6D">
        <w:rPr>
          <w:rFonts w:ascii="Arial" w:hAnsi="Arial" w:cs="Arial"/>
        </w:rPr>
        <w:br w:type="page"/>
      </w:r>
    </w:p>
    <w:p w14:paraId="23F28973" w14:textId="7E2E9832" w:rsidR="0090330C" w:rsidRPr="00065D6D" w:rsidRDefault="001E3C4E" w:rsidP="00F86256">
      <w:pPr>
        <w:pStyle w:val="Heading1"/>
        <w:rPr>
          <w:rFonts w:ascii="Arial" w:hAnsi="Arial" w:cs="Arial"/>
        </w:rPr>
      </w:pPr>
      <w:bookmarkStart w:id="17" w:name="_Toc235642485"/>
      <w:r w:rsidRPr="00065D6D">
        <w:rPr>
          <w:rFonts w:ascii="Arial" w:hAnsi="Arial" w:cs="Arial"/>
        </w:rPr>
        <w:lastRenderedPageBreak/>
        <w:t xml:space="preserve">CHAPTER 2 – </w:t>
      </w:r>
      <w:r w:rsidR="00B2612D" w:rsidRPr="00065D6D">
        <w:rPr>
          <w:rFonts w:ascii="Arial" w:hAnsi="Arial" w:cs="Arial"/>
        </w:rPr>
        <w:t>Background Information and Analysis</w:t>
      </w:r>
      <w:bookmarkEnd w:id="17"/>
    </w:p>
    <w:p w14:paraId="637EB9D7" w14:textId="77777777" w:rsidR="001D6581" w:rsidRPr="00065D6D" w:rsidRDefault="001D6581" w:rsidP="00F86256">
      <w:pPr>
        <w:pStyle w:val="Heading2"/>
        <w:rPr>
          <w:rFonts w:ascii="Arial" w:hAnsi="Arial" w:cs="Arial"/>
        </w:rPr>
      </w:pPr>
      <w:bookmarkStart w:id="18" w:name="_Toc235642486"/>
      <w:r w:rsidRPr="00065D6D">
        <w:rPr>
          <w:rFonts w:ascii="Arial" w:hAnsi="Arial" w:cs="Arial"/>
        </w:rPr>
        <w:t>2.1 Introduction</w:t>
      </w:r>
      <w:bookmarkEnd w:id="18"/>
    </w:p>
    <w:p w14:paraId="0FAC4EBE" w14:textId="49A1EF83" w:rsidR="001D6581" w:rsidRPr="00065D6D" w:rsidRDefault="001D6581" w:rsidP="00F86256">
      <w:pPr>
        <w:pStyle w:val="Heading3"/>
        <w:rPr>
          <w:rFonts w:ascii="Arial" w:hAnsi="Arial" w:cs="Arial"/>
        </w:rPr>
      </w:pPr>
      <w:bookmarkStart w:id="19" w:name="_Toc235642487"/>
      <w:r w:rsidRPr="00065D6D">
        <w:rPr>
          <w:rFonts w:ascii="Arial" w:hAnsi="Arial" w:cs="Arial"/>
        </w:rPr>
        <w:t>Purpose of the Chapter:</w:t>
      </w:r>
      <w:bookmarkEnd w:id="19"/>
      <w:r w:rsidRPr="00065D6D">
        <w:rPr>
          <w:rFonts w:ascii="Arial" w:hAnsi="Arial" w:cs="Arial"/>
        </w:rPr>
        <w:t xml:space="preserve"> </w:t>
      </w:r>
    </w:p>
    <w:p w14:paraId="10CC9557" w14:textId="45D03E21" w:rsidR="007C5825" w:rsidRPr="00065D6D" w:rsidRDefault="001D6581" w:rsidP="00F86256">
      <w:pPr>
        <w:jc w:val="both"/>
        <w:rPr>
          <w:rFonts w:ascii="Arial" w:hAnsi="Arial" w:cs="Arial"/>
        </w:rPr>
      </w:pPr>
      <w:r w:rsidRPr="00065D6D">
        <w:rPr>
          <w:rFonts w:ascii="Arial" w:hAnsi="Arial" w:cs="Arial"/>
        </w:rPr>
        <w:t xml:space="preserve">This chapter will offer the background and context that can be used in comprehending the problems of mental health among university students in the </w:t>
      </w:r>
      <w:r w:rsidR="007C4296" w:rsidRPr="00065D6D">
        <w:rPr>
          <w:rFonts w:ascii="Arial" w:hAnsi="Arial" w:cs="Arial"/>
        </w:rPr>
        <w:t>UK</w:t>
      </w:r>
      <w:r w:rsidRPr="00065D6D">
        <w:rPr>
          <w:rFonts w:ascii="Arial" w:hAnsi="Arial" w:cs="Arial"/>
        </w:rPr>
        <w:t>, specifically the influence of ethnic diversity in these problems. It examines the history of mental health care and student well-being by looking at some of the major milestones in its history, policies, and historical figures that have influenced modern knowledge. The theoretical frameworks underlying research on mental health presented in the chapter, such as social determinants, stress processes, and cultural competence, are also introduced and explained as to why they are relevant to students with different backgrounds. It further places the issue within international and national contexts and compares how it has been approached in other nations and the UK-specific policies, initiatives and local practice. This chapter offers a general overview of historical, theoretical, and contextual standpoints and preconditions the study, allowing one to gain an idea of the aspects that have led to mental health concerns among ethnically centred groups of students and preconditions the approach of the study in the next chapter.</w:t>
      </w:r>
    </w:p>
    <w:p w14:paraId="27EF5403" w14:textId="77777777" w:rsidR="001D6581" w:rsidRPr="00065D6D" w:rsidRDefault="001D6581" w:rsidP="00F86256">
      <w:pPr>
        <w:rPr>
          <w:rFonts w:ascii="Arial" w:hAnsi="Arial" w:cs="Arial"/>
        </w:rPr>
      </w:pPr>
    </w:p>
    <w:p w14:paraId="4E675BDB" w14:textId="77777777" w:rsidR="001D6581" w:rsidRPr="00065D6D" w:rsidRDefault="001D6581" w:rsidP="00F86256">
      <w:pPr>
        <w:pStyle w:val="Heading2"/>
        <w:rPr>
          <w:rFonts w:ascii="Arial" w:hAnsi="Arial" w:cs="Arial"/>
        </w:rPr>
      </w:pPr>
      <w:bookmarkStart w:id="20" w:name="_Toc235642488"/>
      <w:r w:rsidRPr="00065D6D">
        <w:rPr>
          <w:rFonts w:ascii="Arial" w:hAnsi="Arial" w:cs="Arial"/>
        </w:rPr>
        <w:t>2.2 Historical Background</w:t>
      </w:r>
      <w:bookmarkEnd w:id="20"/>
    </w:p>
    <w:p w14:paraId="1FDF83D5" w14:textId="45A28BA3" w:rsidR="001D6581" w:rsidRPr="00065D6D" w:rsidRDefault="001D6581" w:rsidP="00F86256">
      <w:pPr>
        <w:pStyle w:val="Heading3"/>
        <w:rPr>
          <w:rFonts w:ascii="Arial" w:hAnsi="Arial" w:cs="Arial"/>
        </w:rPr>
      </w:pPr>
      <w:bookmarkStart w:id="21" w:name="_Toc235642489"/>
      <w:r w:rsidRPr="00065D6D">
        <w:rPr>
          <w:rFonts w:ascii="Arial" w:hAnsi="Arial" w:cs="Arial"/>
        </w:rPr>
        <w:t>Development of the Topic</w:t>
      </w:r>
      <w:r w:rsidR="00802EC3" w:rsidRPr="00065D6D">
        <w:rPr>
          <w:rFonts w:ascii="Arial" w:hAnsi="Arial" w:cs="Arial"/>
        </w:rPr>
        <w:t>:</w:t>
      </w:r>
      <w:bookmarkEnd w:id="21"/>
    </w:p>
    <w:p w14:paraId="10FC6FD3" w14:textId="2E0F818E" w:rsidR="00442B40" w:rsidRPr="00065D6D" w:rsidRDefault="00B2612D" w:rsidP="00F86256">
      <w:pPr>
        <w:jc w:val="both"/>
        <w:rPr>
          <w:rFonts w:ascii="Arial" w:hAnsi="Arial" w:cs="Arial"/>
        </w:rPr>
      </w:pPr>
      <w:r w:rsidRPr="00065D6D">
        <w:rPr>
          <w:rFonts w:ascii="Arial" w:hAnsi="Arial" w:cs="Arial"/>
        </w:rPr>
        <w:t xml:space="preserve">The definition of mental health has developed over the years, being formulated under different forms of early institutions and medical approaches to the holistic and psychological, social, and cultural perspective of mental health. At the beginning of the twentieth century, mental illness in the </w:t>
      </w:r>
      <w:r w:rsidR="007C4296" w:rsidRPr="00065D6D">
        <w:rPr>
          <w:rFonts w:ascii="Arial" w:hAnsi="Arial" w:cs="Arial"/>
        </w:rPr>
        <w:t>UK</w:t>
      </w:r>
      <w:r w:rsidRPr="00065D6D">
        <w:rPr>
          <w:rFonts w:ascii="Arial" w:hAnsi="Arial" w:cs="Arial"/>
        </w:rPr>
        <w:t xml:space="preserve"> was largely handled in institutional terms in asylum centres, where they were frequently deprived of social contact and treated with medical or custodial techniques, as opposed to therapeutic ones. There was a significant change that happened when the Mental Health Act 1959 emerged, which transferred mental health care away from the large institutions into community-based care and outpatient treatment that fostered social integration and patient rights (GOV.UK, 1959). This change would be joined by the Mental Health Act 1983 and subsequent mental health </w:t>
      </w:r>
      <w:r w:rsidRPr="00065D6D">
        <w:rPr>
          <w:rFonts w:ascii="Arial" w:hAnsi="Arial" w:cs="Arial"/>
        </w:rPr>
        <w:lastRenderedPageBreak/>
        <w:t xml:space="preserve">policies that placed an emphasis on accessibility, community support and early intervention (GOV.UK, 1983). </w:t>
      </w:r>
      <w:r w:rsidR="005C0D14" w:rsidRPr="00065D6D">
        <w:rPr>
          <w:rFonts w:ascii="Arial" w:hAnsi="Arial" w:cs="Arial"/>
        </w:rPr>
        <w:t xml:space="preserve">These advances have a role in the contemporary concept of mental health as a phenomenon not just </w:t>
      </w:r>
      <w:r w:rsidR="00CE4BBE" w:rsidRPr="00065D6D">
        <w:rPr>
          <w:rFonts w:ascii="Arial" w:hAnsi="Arial" w:cs="Arial"/>
        </w:rPr>
        <w:t>biologically determined</w:t>
      </w:r>
      <w:r w:rsidR="005C0D14" w:rsidRPr="00065D6D">
        <w:rPr>
          <w:rFonts w:ascii="Arial" w:hAnsi="Arial" w:cs="Arial"/>
        </w:rPr>
        <w:t xml:space="preserve"> but also of social surroundings, education, culture, and financial circumstances (</w:t>
      </w:r>
      <w:proofErr w:type="spellStart"/>
      <w:r w:rsidR="005C0D14" w:rsidRPr="00065D6D">
        <w:rPr>
          <w:rFonts w:ascii="Arial" w:hAnsi="Arial" w:cs="Arial"/>
        </w:rPr>
        <w:t>Sammadar</w:t>
      </w:r>
      <w:proofErr w:type="spellEnd"/>
      <w:r w:rsidR="005C0D14" w:rsidRPr="00065D6D">
        <w:rPr>
          <w:rFonts w:ascii="Arial" w:hAnsi="Arial" w:cs="Arial"/>
        </w:rPr>
        <w:t xml:space="preserve"> et al., 2022).</w:t>
      </w:r>
      <w:r w:rsidRPr="00065D6D">
        <w:rPr>
          <w:rFonts w:ascii="Arial" w:hAnsi="Arial" w:cs="Arial"/>
        </w:rPr>
        <w:t xml:space="preserve"> </w:t>
      </w:r>
    </w:p>
    <w:p w14:paraId="4A274DFB" w14:textId="5E0FA41A" w:rsidR="002C2934" w:rsidRPr="00065D6D" w:rsidRDefault="00B2612D" w:rsidP="00F86256">
      <w:pPr>
        <w:jc w:val="both"/>
        <w:rPr>
          <w:rFonts w:ascii="Arial" w:hAnsi="Arial" w:cs="Arial"/>
        </w:rPr>
      </w:pPr>
      <w:r w:rsidRPr="00065D6D">
        <w:rPr>
          <w:rFonts w:ascii="Arial" w:hAnsi="Arial" w:cs="Arial"/>
        </w:rPr>
        <w:t xml:space="preserve">Concern with student mental health started to take on a more pronounced role during the late twentieth century, with the growth of participation in higher education and the understanding by universities of the pressures that students were under. In the late 90s and early 2000s, studies started to demonstrate rising rates of stress, anxiety, and depression in university students because of academic, financial, and social adaptation (Liu et al., 2022). UK universities slowly reacted by opening student counselling services and wellbeing support programmes. By the 2010s, Research identified a distinct surge in demand for student mental health services, showing that mental health has become a substantial issue in institutions of higher learning (Priestley et al., 2022). </w:t>
      </w:r>
      <w:r w:rsidR="000F7507" w:rsidRPr="00065D6D">
        <w:rPr>
          <w:rFonts w:ascii="Arial" w:hAnsi="Arial" w:cs="Arial"/>
        </w:rPr>
        <w:t xml:space="preserve">Thus, </w:t>
      </w:r>
      <w:r w:rsidR="00CE4BBE" w:rsidRPr="00065D6D">
        <w:rPr>
          <w:rFonts w:ascii="Arial" w:hAnsi="Arial" w:cs="Arial"/>
        </w:rPr>
        <w:t>this</w:t>
      </w:r>
      <w:r w:rsidR="00C46F8B" w:rsidRPr="00065D6D">
        <w:rPr>
          <w:rFonts w:ascii="Arial" w:hAnsi="Arial" w:cs="Arial"/>
        </w:rPr>
        <w:t xml:space="preserve"> period also </w:t>
      </w:r>
      <w:r w:rsidR="0017342D" w:rsidRPr="00065D6D">
        <w:rPr>
          <w:rFonts w:ascii="Arial" w:hAnsi="Arial" w:cs="Arial"/>
        </w:rPr>
        <w:t>observed</w:t>
      </w:r>
      <w:r w:rsidR="00C46F8B" w:rsidRPr="00065D6D">
        <w:rPr>
          <w:rFonts w:ascii="Arial" w:hAnsi="Arial" w:cs="Arial"/>
        </w:rPr>
        <w:t xml:space="preserve"> growing awareness that mental health experiences differed across demographic groups, particularly among students from ethnic minority backgrounds. </w:t>
      </w:r>
      <w:r w:rsidRPr="00065D6D">
        <w:rPr>
          <w:rFonts w:ascii="Arial" w:hAnsi="Arial" w:cs="Arial"/>
        </w:rPr>
        <w:t xml:space="preserve"> </w:t>
      </w:r>
    </w:p>
    <w:p w14:paraId="7B9E82FC" w14:textId="38DB43CF" w:rsidR="001D6581" w:rsidRPr="00065D6D" w:rsidRDefault="001D6581" w:rsidP="00F86256">
      <w:pPr>
        <w:pStyle w:val="Heading3"/>
        <w:rPr>
          <w:rFonts w:ascii="Arial" w:hAnsi="Arial" w:cs="Arial"/>
        </w:rPr>
      </w:pPr>
      <w:bookmarkStart w:id="22" w:name="_Toc235642490"/>
      <w:r w:rsidRPr="00065D6D">
        <w:rPr>
          <w:rFonts w:ascii="Arial" w:hAnsi="Arial" w:cs="Arial"/>
        </w:rPr>
        <w:t>Significant Historical Figures and Contributions</w:t>
      </w:r>
      <w:r w:rsidR="00802EC3" w:rsidRPr="00065D6D">
        <w:rPr>
          <w:rFonts w:ascii="Arial" w:hAnsi="Arial" w:cs="Arial"/>
        </w:rPr>
        <w:t>:</w:t>
      </w:r>
      <w:bookmarkEnd w:id="22"/>
    </w:p>
    <w:p w14:paraId="496CC494" w14:textId="27255CD1" w:rsidR="00F96171" w:rsidRPr="00065D6D" w:rsidRDefault="00B2612D" w:rsidP="00F86256">
      <w:pPr>
        <w:jc w:val="both"/>
        <w:rPr>
          <w:rFonts w:ascii="Arial" w:hAnsi="Arial" w:cs="Arial"/>
        </w:rPr>
      </w:pPr>
      <w:r w:rsidRPr="00065D6D">
        <w:rPr>
          <w:rFonts w:ascii="Arial" w:hAnsi="Arial" w:cs="Arial"/>
        </w:rPr>
        <w:t xml:space="preserve">Ethnicity and mental health Research emerged as part of the wider study of social inequality and health disparities. </w:t>
      </w:r>
      <w:proofErr w:type="spellStart"/>
      <w:r w:rsidRPr="00065D6D">
        <w:rPr>
          <w:rFonts w:ascii="Arial" w:hAnsi="Arial" w:cs="Arial"/>
        </w:rPr>
        <w:t>Bhui</w:t>
      </w:r>
      <w:proofErr w:type="spellEnd"/>
      <w:r w:rsidRPr="00065D6D">
        <w:rPr>
          <w:rFonts w:ascii="Arial" w:hAnsi="Arial" w:cs="Arial"/>
        </w:rPr>
        <w:t xml:space="preserve">, </w:t>
      </w:r>
      <w:proofErr w:type="spellStart"/>
      <w:r w:rsidRPr="00065D6D">
        <w:rPr>
          <w:rFonts w:ascii="Arial" w:hAnsi="Arial" w:cs="Arial"/>
        </w:rPr>
        <w:t>Nazroo</w:t>
      </w:r>
      <w:proofErr w:type="spellEnd"/>
      <w:r w:rsidRPr="00065D6D">
        <w:rPr>
          <w:rFonts w:ascii="Arial" w:hAnsi="Arial" w:cs="Arial"/>
        </w:rPr>
        <w:t>, and McKenzie, among other scholars, have contributed greatly to the comprehension of mental health outcomes among ethnic minority populations in the UK regarding social determinants like discrimination, racism, cultural stigma, and socioeconomic inequality (</w:t>
      </w:r>
      <w:r w:rsidR="000F7507" w:rsidRPr="00065D6D">
        <w:rPr>
          <w:rFonts w:ascii="Arial" w:hAnsi="Arial" w:cs="Arial"/>
        </w:rPr>
        <w:t>Ricci et al., 2023</w:t>
      </w:r>
      <w:r w:rsidRPr="00065D6D">
        <w:rPr>
          <w:rFonts w:ascii="Arial" w:hAnsi="Arial" w:cs="Arial"/>
        </w:rPr>
        <w:t xml:space="preserve">). Their effort proved that mental illness inequalities can be attributed to structural and social causes, as opposed to individual and medical causes. This case study inspired similar studies conducted on university students, in which ethnic minority students were observed to have other sources of stressors, including cultural pressures, issues with identity, and obstacles to receiving </w:t>
      </w:r>
      <w:r w:rsidR="008B3AF9" w:rsidRPr="00065D6D">
        <w:rPr>
          <w:rFonts w:ascii="Arial" w:hAnsi="Arial" w:cs="Arial"/>
        </w:rPr>
        <w:t>culturally suited</w:t>
      </w:r>
      <w:r w:rsidRPr="00065D6D">
        <w:rPr>
          <w:rFonts w:ascii="Arial" w:hAnsi="Arial" w:cs="Arial"/>
        </w:rPr>
        <w:t xml:space="preserve"> mental health care (</w:t>
      </w:r>
      <w:r w:rsidR="000F7507" w:rsidRPr="00065D6D">
        <w:rPr>
          <w:rFonts w:ascii="Arial" w:hAnsi="Arial" w:cs="Arial"/>
        </w:rPr>
        <w:t>Olaniyan and Hayes, 2022</w:t>
      </w:r>
      <w:r w:rsidRPr="00065D6D">
        <w:rPr>
          <w:rFonts w:ascii="Arial" w:hAnsi="Arial" w:cs="Arial"/>
        </w:rPr>
        <w:t xml:space="preserve">). Consequently, the role of intersectionality, cultural context, and institutional accountability in facilitating diverse student populations in tertiary institutions has become an ever more prominent topic in modern research regarding student mental health. </w:t>
      </w:r>
    </w:p>
    <w:p w14:paraId="6670666F" w14:textId="77777777" w:rsidR="0011581F" w:rsidRPr="00065D6D" w:rsidRDefault="0011581F" w:rsidP="00CC7E31">
      <w:pPr>
        <w:rPr>
          <w:rFonts w:ascii="Arial" w:hAnsi="Arial" w:cs="Arial"/>
        </w:rPr>
      </w:pPr>
    </w:p>
    <w:p w14:paraId="1365C603" w14:textId="77777777" w:rsidR="001D6581" w:rsidRPr="00065D6D" w:rsidRDefault="001D6581" w:rsidP="001D6581">
      <w:pPr>
        <w:pStyle w:val="Heading2"/>
        <w:rPr>
          <w:rFonts w:ascii="Arial" w:hAnsi="Arial" w:cs="Arial"/>
        </w:rPr>
      </w:pPr>
      <w:bookmarkStart w:id="23" w:name="_Toc235642491"/>
      <w:r w:rsidRPr="00065D6D">
        <w:rPr>
          <w:rFonts w:ascii="Arial" w:hAnsi="Arial" w:cs="Arial"/>
        </w:rPr>
        <w:lastRenderedPageBreak/>
        <w:t>2.3 Theoretical Background</w:t>
      </w:r>
      <w:bookmarkEnd w:id="23"/>
    </w:p>
    <w:p w14:paraId="468AE1B4" w14:textId="24C6E365" w:rsidR="001D6581" w:rsidRPr="00065D6D" w:rsidRDefault="001D6581" w:rsidP="001D6581">
      <w:pPr>
        <w:pStyle w:val="Heading3"/>
        <w:rPr>
          <w:rFonts w:ascii="Arial" w:hAnsi="Arial" w:cs="Arial"/>
        </w:rPr>
      </w:pPr>
      <w:bookmarkStart w:id="24" w:name="_Toc235642492"/>
      <w:r w:rsidRPr="00065D6D">
        <w:rPr>
          <w:rFonts w:ascii="Arial" w:hAnsi="Arial" w:cs="Arial"/>
        </w:rPr>
        <w:t>Key Theories and Concepts</w:t>
      </w:r>
      <w:r w:rsidR="00802EC3" w:rsidRPr="00065D6D">
        <w:rPr>
          <w:rFonts w:ascii="Arial" w:hAnsi="Arial" w:cs="Arial"/>
        </w:rPr>
        <w:t>:</w:t>
      </w:r>
      <w:bookmarkEnd w:id="24"/>
    </w:p>
    <w:p w14:paraId="4220FF03" w14:textId="341533B9" w:rsidR="008A114A" w:rsidRPr="00065D6D" w:rsidRDefault="00B2612D" w:rsidP="0051351B">
      <w:pPr>
        <w:jc w:val="both"/>
        <w:rPr>
          <w:rFonts w:ascii="Arial" w:hAnsi="Arial" w:cs="Arial"/>
        </w:rPr>
      </w:pPr>
      <w:r w:rsidRPr="00065D6D">
        <w:rPr>
          <w:rFonts w:ascii="Arial" w:hAnsi="Arial" w:cs="Arial"/>
        </w:rPr>
        <w:t xml:space="preserve">The discussion of mental health problems in ethnically diverse students </w:t>
      </w:r>
      <w:r w:rsidR="008B3AF9" w:rsidRPr="00065D6D">
        <w:rPr>
          <w:rFonts w:ascii="Arial" w:hAnsi="Arial" w:cs="Arial"/>
        </w:rPr>
        <w:t>at</w:t>
      </w:r>
      <w:r w:rsidRPr="00065D6D">
        <w:rPr>
          <w:rFonts w:ascii="Arial" w:hAnsi="Arial" w:cs="Arial"/>
        </w:rPr>
        <w:t xml:space="preserve"> the university is facilitated by </w:t>
      </w:r>
      <w:r w:rsidR="008B3AF9" w:rsidRPr="00065D6D">
        <w:rPr>
          <w:rFonts w:ascii="Arial" w:hAnsi="Arial" w:cs="Arial"/>
        </w:rPr>
        <w:t>several</w:t>
      </w:r>
      <w:r w:rsidRPr="00065D6D">
        <w:rPr>
          <w:rFonts w:ascii="Arial" w:hAnsi="Arial" w:cs="Arial"/>
        </w:rPr>
        <w:t xml:space="preserve"> theoretical concepts, which interpret the impact of social, cultural, and psychological determinants on mental health outcomes. The theory that people attribute credit to the most is the Social Determinants of Health framework, which states that mental health is determined through social factors like income, education, discrimination, housing, and accessibility to healthcare instead of biological determinants (Ferrer, 2023). The theory especially applies to the ethnic minority students in the UK, as </w:t>
      </w:r>
      <w:r w:rsidR="001E7E9C" w:rsidRPr="00065D6D">
        <w:rPr>
          <w:rFonts w:ascii="Arial" w:hAnsi="Arial" w:cs="Arial"/>
        </w:rPr>
        <w:t>evidence</w:t>
      </w:r>
      <w:r w:rsidRPr="00065D6D">
        <w:rPr>
          <w:rFonts w:ascii="Arial" w:hAnsi="Arial" w:cs="Arial"/>
        </w:rPr>
        <w:t xml:space="preserve"> have indicated that minority students in the UK are mostly exposed to structural inequalities, financial burdens, and social exclusion that adversely impact mental health</w:t>
      </w:r>
      <w:r w:rsidR="001E7E9C" w:rsidRPr="00065D6D">
        <w:rPr>
          <w:rFonts w:ascii="Arial" w:hAnsi="Arial" w:cs="Arial"/>
        </w:rPr>
        <w:t xml:space="preserve"> (Olaniyan and Hayes, 2022)</w:t>
      </w:r>
      <w:r w:rsidRPr="00065D6D">
        <w:rPr>
          <w:rFonts w:ascii="Arial" w:hAnsi="Arial" w:cs="Arial"/>
        </w:rPr>
        <w:t>.</w:t>
      </w:r>
      <w:r w:rsidR="00783A01" w:rsidRPr="00065D6D">
        <w:rPr>
          <w:rFonts w:ascii="Arial" w:hAnsi="Arial" w:cs="Arial"/>
        </w:rPr>
        <w:t xml:space="preserve"> This aligns with the aim by demonstrating how social determinants drive ethnic disparities in student mental health outcomes. </w:t>
      </w:r>
      <w:r w:rsidRPr="00065D6D">
        <w:rPr>
          <w:rFonts w:ascii="Arial" w:hAnsi="Arial" w:cs="Arial"/>
        </w:rPr>
        <w:t xml:space="preserve">The other framework to consider is the Stress Process Model created by Akbar and </w:t>
      </w:r>
      <w:proofErr w:type="spellStart"/>
      <w:r w:rsidRPr="00065D6D">
        <w:rPr>
          <w:rFonts w:ascii="Arial" w:hAnsi="Arial" w:cs="Arial"/>
        </w:rPr>
        <w:t>Munfadilla</w:t>
      </w:r>
      <w:proofErr w:type="spellEnd"/>
      <w:r w:rsidRPr="00065D6D">
        <w:rPr>
          <w:rFonts w:ascii="Arial" w:hAnsi="Arial" w:cs="Arial"/>
        </w:rPr>
        <w:t xml:space="preserve"> (2022), which describes how exposure to stressors like academic pressure, discrimination, financial strain and social isolation can add up and result in psychological distress. Other coping resources outlined in the model of importance include social support, cultural identity, and institutional support systems, which have the potential to alleviate the stress. The Cultural Competence Theory can also be applied, </w:t>
      </w:r>
      <w:r w:rsidR="003428BC" w:rsidRPr="00065D6D">
        <w:rPr>
          <w:rFonts w:ascii="Arial" w:hAnsi="Arial" w:cs="Arial"/>
        </w:rPr>
        <w:t xml:space="preserve">as </w:t>
      </w:r>
      <w:r w:rsidRPr="00065D6D">
        <w:rPr>
          <w:rFonts w:ascii="Arial" w:hAnsi="Arial" w:cs="Arial"/>
        </w:rPr>
        <w:t xml:space="preserve">it indicates that mental health care should </w:t>
      </w:r>
      <w:r w:rsidR="003428BC" w:rsidRPr="00065D6D">
        <w:rPr>
          <w:rFonts w:ascii="Arial" w:hAnsi="Arial" w:cs="Arial"/>
        </w:rPr>
        <w:t>consider</w:t>
      </w:r>
      <w:r w:rsidRPr="00065D6D">
        <w:rPr>
          <w:rFonts w:ascii="Arial" w:hAnsi="Arial" w:cs="Arial"/>
        </w:rPr>
        <w:t xml:space="preserve"> cultural beliefs, stigma, and communicative styles when working with people of different ethnicities (Liu et al., 2021). </w:t>
      </w:r>
    </w:p>
    <w:p w14:paraId="59EA5081" w14:textId="184562E7" w:rsidR="00F96171" w:rsidRPr="00065D6D" w:rsidRDefault="00F96171" w:rsidP="00F96171">
      <w:pPr>
        <w:pStyle w:val="Heading3"/>
        <w:rPr>
          <w:rFonts w:ascii="Arial" w:hAnsi="Arial" w:cs="Arial"/>
        </w:rPr>
      </w:pPr>
      <w:bookmarkStart w:id="25" w:name="_Toc235642493"/>
      <w:r w:rsidRPr="00065D6D">
        <w:rPr>
          <w:rFonts w:ascii="Arial" w:hAnsi="Arial" w:cs="Arial"/>
        </w:rPr>
        <w:t>Application of Theories</w:t>
      </w:r>
      <w:r w:rsidR="00802EC3" w:rsidRPr="00065D6D">
        <w:rPr>
          <w:rFonts w:ascii="Arial" w:hAnsi="Arial" w:cs="Arial"/>
        </w:rPr>
        <w:t>:</w:t>
      </w:r>
      <w:bookmarkEnd w:id="25"/>
    </w:p>
    <w:p w14:paraId="1EF02338" w14:textId="12AE60CA" w:rsidR="003428BC" w:rsidRPr="00065D6D" w:rsidRDefault="00B2612D" w:rsidP="0051351B">
      <w:pPr>
        <w:jc w:val="both"/>
        <w:rPr>
          <w:rFonts w:ascii="Arial" w:hAnsi="Arial" w:cs="Arial"/>
          <w:highlight w:val="yellow"/>
        </w:rPr>
      </w:pPr>
      <w:r w:rsidRPr="00065D6D">
        <w:rPr>
          <w:rFonts w:ascii="Arial" w:hAnsi="Arial" w:cs="Arial"/>
        </w:rPr>
        <w:t xml:space="preserve">The theories have found broader use in past studies of student mental health and ethnic disparities. As an example, a use of the Social Determinants framework to show that ethnic minority mental health disparities in the UK have become strongly related to racism, unemployment, and social disadvantage instead of relating to biological differences (Bansal et al., 2022). Correspondingly, </w:t>
      </w:r>
      <w:proofErr w:type="spellStart"/>
      <w:r w:rsidRPr="00065D6D">
        <w:rPr>
          <w:rFonts w:ascii="Arial" w:hAnsi="Arial" w:cs="Arial"/>
        </w:rPr>
        <w:t>MacNear</w:t>
      </w:r>
      <w:proofErr w:type="spellEnd"/>
      <w:r w:rsidRPr="00065D6D">
        <w:rPr>
          <w:rFonts w:ascii="Arial" w:hAnsi="Arial" w:cs="Arial"/>
        </w:rPr>
        <w:t xml:space="preserve"> and Hunter (2025) employed stress-related frameworks to demonstrate that further stress on discrimination, representation, and identity occurs among Black and minority ethnic students in higher education institutions. This argument is supported by the findings of Deng et al. (2022), who demonstrate that students who are exposed to a combination of social and academic stressors are at a tangible risk of developing anxiety and depression. Rice </w:t>
      </w:r>
      <w:r w:rsidRPr="00065D6D">
        <w:rPr>
          <w:rFonts w:ascii="Arial" w:hAnsi="Arial" w:cs="Arial"/>
        </w:rPr>
        <w:lastRenderedPageBreak/>
        <w:t xml:space="preserve">and Harris (2021) used Cultural Competence Theory and realised that ethnic minorities were less likely to volunteer in mental health services </w:t>
      </w:r>
      <w:r w:rsidR="008B3AF9" w:rsidRPr="00065D6D">
        <w:rPr>
          <w:rFonts w:ascii="Arial" w:hAnsi="Arial" w:cs="Arial"/>
        </w:rPr>
        <w:t>because of</w:t>
      </w:r>
      <w:r w:rsidRPr="00065D6D">
        <w:rPr>
          <w:rFonts w:ascii="Arial" w:hAnsi="Arial" w:cs="Arial"/>
        </w:rPr>
        <w:t xml:space="preserve"> cultural stigma, gaps in culturally sensitive service provision, and linguistic barriers. </w:t>
      </w:r>
    </w:p>
    <w:p w14:paraId="58839707" w14:textId="669E4A1A" w:rsidR="00F96171" w:rsidRPr="00065D6D" w:rsidRDefault="00F96171" w:rsidP="00F96171">
      <w:pPr>
        <w:pStyle w:val="Heading3"/>
        <w:rPr>
          <w:rFonts w:ascii="Arial" w:hAnsi="Arial" w:cs="Arial"/>
        </w:rPr>
      </w:pPr>
      <w:bookmarkStart w:id="26" w:name="_Toc235642494"/>
      <w:r w:rsidRPr="00065D6D">
        <w:rPr>
          <w:rFonts w:ascii="Arial" w:hAnsi="Arial" w:cs="Arial"/>
        </w:rPr>
        <w:t>Critical Evaluation</w:t>
      </w:r>
      <w:r w:rsidR="00802EC3" w:rsidRPr="00065D6D">
        <w:rPr>
          <w:rFonts w:ascii="Arial" w:hAnsi="Arial" w:cs="Arial"/>
        </w:rPr>
        <w:t>:</w:t>
      </w:r>
      <w:bookmarkEnd w:id="26"/>
    </w:p>
    <w:p w14:paraId="77F5AE69" w14:textId="07911F7F" w:rsidR="00F525C1" w:rsidRPr="00065D6D" w:rsidRDefault="0011581F" w:rsidP="0051351B">
      <w:pPr>
        <w:jc w:val="both"/>
        <w:rPr>
          <w:rFonts w:ascii="Arial" w:hAnsi="Arial" w:cs="Arial"/>
        </w:rPr>
      </w:pPr>
      <w:r w:rsidRPr="00065D6D">
        <w:rPr>
          <w:rFonts w:ascii="Arial" w:hAnsi="Arial" w:cs="Arial"/>
        </w:rPr>
        <w:t>Although</w:t>
      </w:r>
      <w:r w:rsidR="00B2612D" w:rsidRPr="00065D6D">
        <w:rPr>
          <w:rFonts w:ascii="Arial" w:hAnsi="Arial" w:cs="Arial"/>
        </w:rPr>
        <w:t xml:space="preserve">, there are weaknesses in these theories, and they have been subject to critical discussion in the literature. Kirkbride et al. (2024) state that the Social Determinants approach can help explain structural inequality, but probably ignores individual coping mechanisms and the resilience of individuals. Coyne-Beasley et al. (2024) have also come under criticism because heavy attention is put on stress exposure without giving a full consideration to cultural identity and intersectionality. </w:t>
      </w:r>
      <w:proofErr w:type="spellStart"/>
      <w:r w:rsidR="00B2612D" w:rsidRPr="00065D6D">
        <w:rPr>
          <w:rFonts w:ascii="Arial" w:hAnsi="Arial" w:cs="Arial"/>
        </w:rPr>
        <w:t>Razzante</w:t>
      </w:r>
      <w:proofErr w:type="spellEnd"/>
      <w:r w:rsidR="00B2612D" w:rsidRPr="00065D6D">
        <w:rPr>
          <w:rFonts w:ascii="Arial" w:hAnsi="Arial" w:cs="Arial"/>
        </w:rPr>
        <w:t xml:space="preserve"> et al. (2021) criticise Cultural Competence Theory as it can simplify ethnicities and presuppose that all people belonging to one ethnic group have the same beliefs and experiences. In addition, certain </w:t>
      </w:r>
      <w:r w:rsidR="004A2EAD" w:rsidRPr="00065D6D">
        <w:rPr>
          <w:rFonts w:ascii="Arial" w:hAnsi="Arial" w:cs="Arial"/>
        </w:rPr>
        <w:t>scholars</w:t>
      </w:r>
      <w:r w:rsidR="00B2612D" w:rsidRPr="00065D6D">
        <w:rPr>
          <w:rFonts w:ascii="Arial" w:hAnsi="Arial" w:cs="Arial"/>
        </w:rPr>
        <w:t xml:space="preserve"> believe that these theories tend to investigate variables individually, and in ethnic minority students, mental health is affected by a combination of co-synergistic variables such as ethnicity, gender, class, and migration history (Sattler and Zeyen, 2021). </w:t>
      </w:r>
    </w:p>
    <w:p w14:paraId="2F9D7667" w14:textId="46D41E6A" w:rsidR="001F3DF4" w:rsidRPr="00065D6D" w:rsidRDefault="001F3DF4" w:rsidP="00E00B0F">
      <w:pPr>
        <w:rPr>
          <w:rFonts w:ascii="Arial" w:hAnsi="Arial" w:cs="Arial"/>
        </w:rPr>
      </w:pPr>
    </w:p>
    <w:p w14:paraId="4AB234E1" w14:textId="77777777" w:rsidR="00F96171" w:rsidRPr="00065D6D" w:rsidRDefault="00F96171" w:rsidP="00F96171">
      <w:pPr>
        <w:pStyle w:val="Heading2"/>
        <w:rPr>
          <w:rFonts w:ascii="Arial" w:hAnsi="Arial" w:cs="Arial"/>
        </w:rPr>
      </w:pPr>
      <w:bookmarkStart w:id="27" w:name="_Toc235642495"/>
      <w:r w:rsidRPr="00065D6D">
        <w:rPr>
          <w:rFonts w:ascii="Arial" w:hAnsi="Arial" w:cs="Arial"/>
        </w:rPr>
        <w:t>2.4 International Context</w:t>
      </w:r>
      <w:bookmarkEnd w:id="27"/>
    </w:p>
    <w:p w14:paraId="2E8D7F55" w14:textId="42EEA0A6" w:rsidR="00F96171" w:rsidRPr="00065D6D" w:rsidRDefault="00F96171" w:rsidP="00F96171">
      <w:pPr>
        <w:pStyle w:val="Heading3"/>
        <w:rPr>
          <w:rFonts w:ascii="Arial" w:hAnsi="Arial" w:cs="Arial"/>
        </w:rPr>
      </w:pPr>
      <w:bookmarkStart w:id="28" w:name="_Toc235642496"/>
      <w:r w:rsidRPr="00065D6D">
        <w:rPr>
          <w:rFonts w:ascii="Arial" w:hAnsi="Arial" w:cs="Arial"/>
        </w:rPr>
        <w:t>Global Perspective</w:t>
      </w:r>
      <w:r w:rsidR="00802EC3" w:rsidRPr="00065D6D">
        <w:rPr>
          <w:rFonts w:ascii="Arial" w:hAnsi="Arial" w:cs="Arial"/>
        </w:rPr>
        <w:t>:</w:t>
      </w:r>
      <w:bookmarkEnd w:id="28"/>
    </w:p>
    <w:p w14:paraId="38207A9B" w14:textId="65ABA66E" w:rsidR="00F96171" w:rsidRPr="00065D6D" w:rsidRDefault="00B2612D" w:rsidP="0051351B">
      <w:pPr>
        <w:jc w:val="both"/>
        <w:rPr>
          <w:rFonts w:ascii="Arial" w:hAnsi="Arial" w:cs="Arial"/>
        </w:rPr>
      </w:pPr>
      <w:r w:rsidRPr="00065D6D">
        <w:rPr>
          <w:rFonts w:ascii="Arial" w:hAnsi="Arial" w:cs="Arial"/>
        </w:rPr>
        <w:t xml:space="preserve">Mental health in university students is a worldwide </w:t>
      </w:r>
      <w:r w:rsidR="002567AE" w:rsidRPr="00065D6D">
        <w:rPr>
          <w:rFonts w:ascii="Arial" w:hAnsi="Arial" w:cs="Arial"/>
        </w:rPr>
        <w:t>concern</w:t>
      </w:r>
      <w:r w:rsidRPr="00065D6D">
        <w:rPr>
          <w:rFonts w:ascii="Arial" w:hAnsi="Arial" w:cs="Arial"/>
        </w:rPr>
        <w:t xml:space="preserve">, and </w:t>
      </w:r>
      <w:r w:rsidR="00A4374C" w:rsidRPr="00065D6D">
        <w:rPr>
          <w:rFonts w:ascii="Arial" w:hAnsi="Arial" w:cs="Arial"/>
        </w:rPr>
        <w:t xml:space="preserve">with </w:t>
      </w:r>
      <w:r w:rsidR="00493C68" w:rsidRPr="00065D6D">
        <w:rPr>
          <w:rFonts w:ascii="Arial" w:hAnsi="Arial" w:cs="Arial"/>
        </w:rPr>
        <w:t>increasing</w:t>
      </w:r>
      <w:r w:rsidRPr="00065D6D">
        <w:rPr>
          <w:rFonts w:ascii="Arial" w:hAnsi="Arial" w:cs="Arial"/>
        </w:rPr>
        <w:t xml:space="preserve"> awareness that students with ethnic minority or culturally diverse backgrounds tend to be affected more by social, cultural, and institutional factors, resulting in a heightened level of psychological distress</w:t>
      </w:r>
      <w:r w:rsidR="001E7E9C" w:rsidRPr="00065D6D">
        <w:rPr>
          <w:rFonts w:ascii="Arial" w:hAnsi="Arial" w:cs="Arial"/>
        </w:rPr>
        <w:t xml:space="preserve"> (Olaniyan and Hayes, 2022)</w:t>
      </w:r>
      <w:r w:rsidRPr="00065D6D">
        <w:rPr>
          <w:rFonts w:ascii="Arial" w:hAnsi="Arial" w:cs="Arial"/>
        </w:rPr>
        <w:t xml:space="preserve">. Universities and governments across the world have started to see student mental health as a policy issue of public health and education, especially in diverse-population countries like the United States, Canada, Australia and the </w:t>
      </w:r>
      <w:r w:rsidR="007C4296" w:rsidRPr="00065D6D">
        <w:rPr>
          <w:rFonts w:ascii="Arial" w:hAnsi="Arial" w:cs="Arial"/>
        </w:rPr>
        <w:t>UK</w:t>
      </w:r>
      <w:r w:rsidRPr="00065D6D">
        <w:rPr>
          <w:rFonts w:ascii="Arial" w:hAnsi="Arial" w:cs="Arial"/>
        </w:rPr>
        <w:t>. International studies show that several factors that affect student mental health, such as academic pressure, financial stress, social isolation, discrimination, and barriers to mental health services access, are typical (</w:t>
      </w:r>
      <w:r w:rsidR="00C85A7E" w:rsidRPr="00065D6D">
        <w:rPr>
          <w:rFonts w:ascii="Arial" w:hAnsi="Arial" w:cs="Arial"/>
        </w:rPr>
        <w:t>Zaib</w:t>
      </w:r>
      <w:r w:rsidR="00877649" w:rsidRPr="00065D6D">
        <w:rPr>
          <w:rFonts w:ascii="Arial" w:hAnsi="Arial" w:cs="Arial"/>
        </w:rPr>
        <w:t xml:space="preserve"> </w:t>
      </w:r>
      <w:r w:rsidR="00C85A7E" w:rsidRPr="00065D6D">
        <w:rPr>
          <w:rFonts w:ascii="Arial" w:hAnsi="Arial" w:cs="Arial"/>
        </w:rPr>
        <w:t>and Ali,</w:t>
      </w:r>
      <w:r w:rsidR="00877649" w:rsidRPr="00065D6D">
        <w:rPr>
          <w:rFonts w:ascii="Arial" w:hAnsi="Arial" w:cs="Arial"/>
        </w:rPr>
        <w:t xml:space="preserve"> </w:t>
      </w:r>
      <w:r w:rsidR="00C85A7E" w:rsidRPr="00065D6D">
        <w:rPr>
          <w:rFonts w:ascii="Arial" w:hAnsi="Arial" w:cs="Arial"/>
        </w:rPr>
        <w:t>2025</w:t>
      </w:r>
      <w:r w:rsidRPr="00065D6D">
        <w:rPr>
          <w:rFonts w:ascii="Arial" w:hAnsi="Arial" w:cs="Arial"/>
        </w:rPr>
        <w:t>). Nevertheless, cultural stigma and shortage of culturally suitable services still pose substantial challenges to ethnic minority students across the globe</w:t>
      </w:r>
      <w:r w:rsidR="001E7E9C" w:rsidRPr="00065D6D">
        <w:rPr>
          <w:rFonts w:ascii="Arial" w:hAnsi="Arial" w:cs="Arial"/>
        </w:rPr>
        <w:t xml:space="preserve"> (Ricci et al., 2023)</w:t>
      </w:r>
      <w:r w:rsidRPr="00065D6D">
        <w:rPr>
          <w:rFonts w:ascii="Arial" w:hAnsi="Arial" w:cs="Arial"/>
        </w:rPr>
        <w:t>. The World Health Organisation has highlighted the need to incorporate mental health services in educational facilities and ensure the promotion of mental health support networks, culture-</w:t>
      </w:r>
      <w:r w:rsidRPr="00065D6D">
        <w:rPr>
          <w:rFonts w:ascii="Arial" w:hAnsi="Arial" w:cs="Arial"/>
        </w:rPr>
        <w:lastRenderedPageBreak/>
        <w:t xml:space="preserve">sensitive (World Health Organisation, 2021). </w:t>
      </w:r>
      <w:r w:rsidR="00783A01" w:rsidRPr="00065D6D">
        <w:rPr>
          <w:rFonts w:ascii="Arial" w:hAnsi="Arial" w:cs="Arial"/>
        </w:rPr>
        <w:t>These international findings emphasise how social, cultural, and institutional factors shape mental health, directly supporting this study’s focus on ethnic disparities among UK university students.</w:t>
      </w:r>
    </w:p>
    <w:p w14:paraId="646CA954" w14:textId="34DAD63E" w:rsidR="00F96171" w:rsidRPr="00065D6D" w:rsidRDefault="00F96171" w:rsidP="00F96171">
      <w:pPr>
        <w:pStyle w:val="Heading3"/>
        <w:rPr>
          <w:rFonts w:ascii="Arial" w:hAnsi="Arial" w:cs="Arial"/>
        </w:rPr>
      </w:pPr>
      <w:bookmarkStart w:id="29" w:name="_Toc235642497"/>
      <w:r w:rsidRPr="00065D6D">
        <w:rPr>
          <w:rFonts w:ascii="Arial" w:hAnsi="Arial" w:cs="Arial"/>
        </w:rPr>
        <w:t>Comparative Analysis</w:t>
      </w:r>
      <w:r w:rsidR="00802EC3" w:rsidRPr="00065D6D">
        <w:rPr>
          <w:rFonts w:ascii="Arial" w:hAnsi="Arial" w:cs="Arial"/>
        </w:rPr>
        <w:t>:</w:t>
      </w:r>
      <w:bookmarkEnd w:id="29"/>
    </w:p>
    <w:p w14:paraId="2C71B7DF" w14:textId="510C6ADE" w:rsidR="0011516E" w:rsidRPr="00065D6D" w:rsidRDefault="00B2612D" w:rsidP="0051351B">
      <w:pPr>
        <w:jc w:val="both"/>
        <w:rPr>
          <w:rFonts w:ascii="Arial" w:hAnsi="Arial" w:cs="Arial"/>
        </w:rPr>
      </w:pPr>
      <w:r w:rsidRPr="00065D6D">
        <w:rPr>
          <w:rFonts w:ascii="Arial" w:hAnsi="Arial" w:cs="Arial"/>
        </w:rPr>
        <w:t xml:space="preserve">Various nations have taken different methods of addressing student mental health and ethnic disparities. In the US, minority students frequently have access to specialised service units in campus-based counselling centres (such as cultural counselling programmes and peer support groups) (Gorman and Brennan, 2024). Australia, on the contrary, has introduced national student wellbeing frameworks that emphasise early intervention, mental awareness, and culturally inclusive counselling services to international and minority students (Maharaj et al., 2025). Canada has also established national structures embracing inclusive campus scenes and culturally competent mental health support, acknowledging that ethnic minority and internationalised students experience special factors of stress, including migration adjustment and discrimination (Ansari </w:t>
      </w:r>
      <w:proofErr w:type="spellStart"/>
      <w:r w:rsidRPr="00065D6D">
        <w:rPr>
          <w:rFonts w:ascii="Arial" w:hAnsi="Arial" w:cs="Arial"/>
        </w:rPr>
        <w:t>Lari</w:t>
      </w:r>
      <w:proofErr w:type="spellEnd"/>
      <w:r w:rsidRPr="00065D6D">
        <w:rPr>
          <w:rFonts w:ascii="Arial" w:hAnsi="Arial" w:cs="Arial"/>
        </w:rPr>
        <w:t xml:space="preserve"> et al., 2025). </w:t>
      </w:r>
    </w:p>
    <w:p w14:paraId="30007160" w14:textId="27FE5E4F" w:rsidR="00F96171" w:rsidRPr="00065D6D" w:rsidRDefault="00F96171" w:rsidP="00F96171">
      <w:pPr>
        <w:pStyle w:val="Heading3"/>
        <w:rPr>
          <w:rFonts w:ascii="Arial" w:hAnsi="Arial" w:cs="Arial"/>
        </w:rPr>
      </w:pPr>
      <w:bookmarkStart w:id="30" w:name="_Toc235642498"/>
      <w:r w:rsidRPr="00065D6D">
        <w:rPr>
          <w:rFonts w:ascii="Arial" w:hAnsi="Arial" w:cs="Arial"/>
        </w:rPr>
        <w:t>Case Studies</w:t>
      </w:r>
      <w:r w:rsidR="00802EC3" w:rsidRPr="00065D6D">
        <w:rPr>
          <w:rFonts w:ascii="Arial" w:hAnsi="Arial" w:cs="Arial"/>
        </w:rPr>
        <w:t>:</w:t>
      </w:r>
      <w:bookmarkEnd w:id="30"/>
    </w:p>
    <w:p w14:paraId="5C3B6B82" w14:textId="652F0164" w:rsidR="000963EA" w:rsidRPr="00065D6D" w:rsidRDefault="008B3AF9" w:rsidP="0051351B">
      <w:pPr>
        <w:jc w:val="both"/>
        <w:rPr>
          <w:rFonts w:ascii="Arial" w:hAnsi="Arial" w:cs="Arial"/>
        </w:rPr>
      </w:pPr>
      <w:r w:rsidRPr="00065D6D">
        <w:rPr>
          <w:rFonts w:ascii="Arial" w:hAnsi="Arial" w:cs="Arial"/>
        </w:rPr>
        <w:t>Several</w:t>
      </w:r>
      <w:r w:rsidR="00B2612D" w:rsidRPr="00065D6D">
        <w:rPr>
          <w:rFonts w:ascii="Arial" w:hAnsi="Arial" w:cs="Arial"/>
        </w:rPr>
        <w:t xml:space="preserve"> global programmes are an indication of international cooperation in dealing with student mental health. As an illustration, the Mental Health Action Plan by the World Health Organisation calls upon universities all over the world to establish mental health promotion, early intervention, and accessible support services (World Health Organisation, 2021). This is demonstrated by one case study conducted in Australia, where cultural mentoring, peer support, and culturally trained counsellors were shown to significantly increase mental health service utilisation by international and minority students (</w:t>
      </w:r>
      <w:proofErr w:type="spellStart"/>
      <w:r w:rsidR="00B2612D" w:rsidRPr="00065D6D">
        <w:rPr>
          <w:rFonts w:ascii="Arial" w:hAnsi="Arial" w:cs="Arial"/>
        </w:rPr>
        <w:t>Blignault</w:t>
      </w:r>
      <w:proofErr w:type="spellEnd"/>
      <w:r w:rsidR="00B2612D" w:rsidRPr="00065D6D">
        <w:rPr>
          <w:rFonts w:ascii="Arial" w:hAnsi="Arial" w:cs="Arial"/>
        </w:rPr>
        <w:t xml:space="preserve"> et al., 2022). Likewise, a Canadian case study established that culturally sensitive counselling provision enhanced help-seeking behaviour among students of ethnic minority groups, yet they still had issues with stigma and language barrier (</w:t>
      </w:r>
      <w:proofErr w:type="spellStart"/>
      <w:r w:rsidR="00B2612D" w:rsidRPr="00065D6D">
        <w:rPr>
          <w:rFonts w:ascii="Arial" w:hAnsi="Arial" w:cs="Arial"/>
        </w:rPr>
        <w:t>Dombou</w:t>
      </w:r>
      <w:proofErr w:type="spellEnd"/>
      <w:r w:rsidR="00B2612D" w:rsidRPr="00065D6D">
        <w:rPr>
          <w:rFonts w:ascii="Arial" w:hAnsi="Arial" w:cs="Arial"/>
        </w:rPr>
        <w:t xml:space="preserve"> et al., 2023).</w:t>
      </w:r>
    </w:p>
    <w:p w14:paraId="69BE8BE0" w14:textId="4E08F933" w:rsidR="008258BA" w:rsidRPr="00065D6D" w:rsidRDefault="008258BA" w:rsidP="009B2B69">
      <w:pPr>
        <w:rPr>
          <w:rFonts w:ascii="Arial" w:hAnsi="Arial" w:cs="Arial"/>
        </w:rPr>
      </w:pPr>
    </w:p>
    <w:p w14:paraId="32246CA7" w14:textId="77777777" w:rsidR="00A00D07" w:rsidRPr="00065D6D" w:rsidRDefault="00A00D07" w:rsidP="00A00D07">
      <w:pPr>
        <w:pStyle w:val="Heading2"/>
        <w:rPr>
          <w:rFonts w:ascii="Arial" w:hAnsi="Arial" w:cs="Arial"/>
        </w:rPr>
      </w:pPr>
      <w:bookmarkStart w:id="31" w:name="_Toc235642499"/>
      <w:r w:rsidRPr="00065D6D">
        <w:rPr>
          <w:rFonts w:ascii="Arial" w:hAnsi="Arial" w:cs="Arial"/>
        </w:rPr>
        <w:lastRenderedPageBreak/>
        <w:t>2.5 National/Local UK Context</w:t>
      </w:r>
      <w:bookmarkEnd w:id="31"/>
    </w:p>
    <w:p w14:paraId="444D4406" w14:textId="5E683203" w:rsidR="00A00D07" w:rsidRPr="00065D6D" w:rsidRDefault="00A00D07" w:rsidP="00A00D07">
      <w:pPr>
        <w:pStyle w:val="Heading3"/>
        <w:rPr>
          <w:rFonts w:ascii="Arial" w:hAnsi="Arial" w:cs="Arial"/>
        </w:rPr>
      </w:pPr>
      <w:bookmarkStart w:id="32" w:name="_Toc235642500"/>
      <w:r w:rsidRPr="00065D6D">
        <w:rPr>
          <w:rFonts w:ascii="Arial" w:hAnsi="Arial" w:cs="Arial"/>
        </w:rPr>
        <w:t>UK Perspective</w:t>
      </w:r>
      <w:r w:rsidR="00802EC3" w:rsidRPr="00065D6D">
        <w:rPr>
          <w:rFonts w:ascii="Arial" w:hAnsi="Arial" w:cs="Arial"/>
        </w:rPr>
        <w:t>:</w:t>
      </w:r>
      <w:bookmarkEnd w:id="32"/>
    </w:p>
    <w:p w14:paraId="2985D23B" w14:textId="2507A8B6" w:rsidR="004C2CF0" w:rsidRPr="00065D6D" w:rsidRDefault="00B2612D" w:rsidP="0051351B">
      <w:pPr>
        <w:jc w:val="both"/>
        <w:rPr>
          <w:rFonts w:ascii="Arial" w:hAnsi="Arial" w:cs="Arial"/>
        </w:rPr>
      </w:pPr>
      <w:r w:rsidRPr="00065D6D">
        <w:rPr>
          <w:rFonts w:ascii="Arial" w:hAnsi="Arial" w:cs="Arial"/>
        </w:rPr>
        <w:t xml:space="preserve">Mental health issues among university students in the </w:t>
      </w:r>
      <w:r w:rsidR="007C4296" w:rsidRPr="00065D6D">
        <w:rPr>
          <w:rFonts w:ascii="Arial" w:hAnsi="Arial" w:cs="Arial"/>
        </w:rPr>
        <w:t>UK</w:t>
      </w:r>
      <w:r w:rsidRPr="00065D6D">
        <w:rPr>
          <w:rFonts w:ascii="Arial" w:hAnsi="Arial" w:cs="Arial"/>
        </w:rPr>
        <w:t xml:space="preserve"> have become a salient concern in the last 20 years, both in terms of growing prevalence and in the growing consciousness of the issue. According to </w:t>
      </w:r>
      <w:r w:rsidR="0024690F" w:rsidRPr="00065D6D">
        <w:rPr>
          <w:rFonts w:ascii="Arial" w:hAnsi="Arial" w:cs="Arial"/>
        </w:rPr>
        <w:t>Fauzi et al., (2021)</w:t>
      </w:r>
      <w:r w:rsidRPr="00065D6D">
        <w:rPr>
          <w:rFonts w:ascii="Arial" w:hAnsi="Arial" w:cs="Arial"/>
        </w:rPr>
        <w:t xml:space="preserve">, about a quarter of university students have some mental health issue, such as anxiety, depression, and stress disorders, and the number of students seeking counselling and support services continues to grow. Higher education institutions, </w:t>
      </w:r>
      <w:r w:rsidR="009B464E" w:rsidRPr="00065D6D">
        <w:rPr>
          <w:rFonts w:ascii="Arial" w:hAnsi="Arial" w:cs="Arial"/>
        </w:rPr>
        <w:t>moreover</w:t>
      </w:r>
      <w:r w:rsidR="00597BD9" w:rsidRPr="00065D6D">
        <w:rPr>
          <w:rFonts w:ascii="Arial" w:hAnsi="Arial" w:cs="Arial"/>
        </w:rPr>
        <w:t xml:space="preserve">, </w:t>
      </w:r>
      <w:r w:rsidRPr="00065D6D">
        <w:rPr>
          <w:rFonts w:ascii="Arial" w:hAnsi="Arial" w:cs="Arial"/>
        </w:rPr>
        <w:t xml:space="preserve">national policymakers, governmental health agencies and professional associations have begun to take notice of the problem and focus on how to enhance the situation regarding student wellbeing. Ethnic minority students are identified as a highly vulnerable population group that can be exposed to different stressors that may be unique to them, including racial discrimination, challenges in cultural adjustment, and the limited use of culturally responsive support (Goforth and Pham, 2023). These aspects point to the overlap between the role of social determinants and institutional practices in determining student mental health in the UK. </w:t>
      </w:r>
    </w:p>
    <w:p w14:paraId="3F5EB9C6" w14:textId="278031EA" w:rsidR="00A00D07" w:rsidRPr="00065D6D" w:rsidRDefault="00A00D07" w:rsidP="00A00D07">
      <w:pPr>
        <w:pStyle w:val="Heading3"/>
        <w:rPr>
          <w:rFonts w:ascii="Arial" w:hAnsi="Arial" w:cs="Arial"/>
        </w:rPr>
      </w:pPr>
      <w:bookmarkStart w:id="33" w:name="_Toc235642501"/>
      <w:r w:rsidRPr="00065D6D">
        <w:rPr>
          <w:rFonts w:ascii="Arial" w:hAnsi="Arial" w:cs="Arial"/>
        </w:rPr>
        <w:t>Policy and Regulation</w:t>
      </w:r>
      <w:r w:rsidR="00802EC3" w:rsidRPr="00065D6D">
        <w:rPr>
          <w:rFonts w:ascii="Arial" w:hAnsi="Arial" w:cs="Arial"/>
        </w:rPr>
        <w:t>:</w:t>
      </w:r>
      <w:bookmarkEnd w:id="33"/>
    </w:p>
    <w:p w14:paraId="344164A1" w14:textId="7BFA5A62" w:rsidR="001D5770" w:rsidRPr="00065D6D" w:rsidRDefault="00B2612D" w:rsidP="0051351B">
      <w:pPr>
        <w:jc w:val="both"/>
        <w:rPr>
          <w:rFonts w:ascii="Arial" w:hAnsi="Arial" w:cs="Arial"/>
        </w:rPr>
      </w:pPr>
      <w:r w:rsidRPr="00065D6D">
        <w:rPr>
          <w:rFonts w:ascii="Arial" w:hAnsi="Arial" w:cs="Arial"/>
        </w:rPr>
        <w:t xml:space="preserve">Student mental health is affected by major policies and frameworks at the national level. According to the NHS Long Term Plan, accessible mental health services, including early intervention and outreach among young adults, are intended to be provided (NHS, 2019). The report published by Universities UK, named Step Change, offers advice to higher education institutions to promote mental well-being, decrease stigma, and support the institution with support services (Cogan et al., 2025). The Equality Act 2010 also provides legal safeguards against discrimination on grounds of race, ethnicity or disability, which forms the foundation of institutional duties to provide mentally able students the opportunity to access equitable mental health services (GOV.UK, 2010). </w:t>
      </w:r>
      <w:r w:rsidR="008B3AF9" w:rsidRPr="00065D6D">
        <w:rPr>
          <w:rFonts w:ascii="Arial" w:hAnsi="Arial" w:cs="Arial"/>
        </w:rPr>
        <w:t>All</w:t>
      </w:r>
      <w:r w:rsidRPr="00065D6D">
        <w:rPr>
          <w:rFonts w:ascii="Arial" w:hAnsi="Arial" w:cs="Arial"/>
        </w:rPr>
        <w:t xml:space="preserve"> these policies focus on prevention, an inclusive approach, and student-centred solutions and require responsibility for inequalities in mental health outcomes. </w:t>
      </w:r>
    </w:p>
    <w:p w14:paraId="399FC686" w14:textId="284BD60E" w:rsidR="00A00D07" w:rsidRPr="00065D6D" w:rsidRDefault="00A00D07" w:rsidP="00A00D07">
      <w:pPr>
        <w:pStyle w:val="Heading3"/>
        <w:rPr>
          <w:rFonts w:ascii="Arial" w:hAnsi="Arial" w:cs="Arial"/>
        </w:rPr>
      </w:pPr>
      <w:bookmarkStart w:id="34" w:name="_Toc235642502"/>
      <w:r w:rsidRPr="00065D6D">
        <w:rPr>
          <w:rFonts w:ascii="Arial" w:hAnsi="Arial" w:cs="Arial"/>
        </w:rPr>
        <w:t>Local Context</w:t>
      </w:r>
      <w:r w:rsidR="00802EC3" w:rsidRPr="00065D6D">
        <w:rPr>
          <w:rFonts w:ascii="Arial" w:hAnsi="Arial" w:cs="Arial"/>
        </w:rPr>
        <w:t>:</w:t>
      </w:r>
      <w:bookmarkEnd w:id="34"/>
    </w:p>
    <w:p w14:paraId="3D6DB8C8" w14:textId="65720E58" w:rsidR="00B36FFB" w:rsidRPr="00065D6D" w:rsidRDefault="00B2612D" w:rsidP="0051351B">
      <w:pPr>
        <w:jc w:val="both"/>
        <w:rPr>
          <w:rFonts w:ascii="Arial" w:hAnsi="Arial" w:cs="Arial"/>
        </w:rPr>
      </w:pPr>
      <w:r w:rsidRPr="00065D6D">
        <w:rPr>
          <w:rFonts w:ascii="Arial" w:hAnsi="Arial" w:cs="Arial"/>
        </w:rPr>
        <w:t xml:space="preserve">Universities have employed several strategies to implement these national guidelines at the local and institutional level. Most campuses also offer counselling services at campus counselling </w:t>
      </w:r>
      <w:r w:rsidRPr="00065D6D">
        <w:rPr>
          <w:rFonts w:ascii="Arial" w:hAnsi="Arial" w:cs="Arial"/>
        </w:rPr>
        <w:lastRenderedPageBreak/>
        <w:t>centres, peer mentoring programmes and mental health awareness campaigns to general and ethnic minority groups of students. In London and Birmingham, some institutions have led culturally specific counselling services and outreach services to serve Black, Asian, and Minority Ethnic (BAME) students, due to regional differences and the increased density of the ethnic minority student body in urban universities (</w:t>
      </w:r>
      <w:proofErr w:type="spellStart"/>
      <w:r w:rsidRPr="00065D6D">
        <w:rPr>
          <w:rFonts w:ascii="Arial" w:hAnsi="Arial" w:cs="Arial"/>
        </w:rPr>
        <w:t>Arday</w:t>
      </w:r>
      <w:proofErr w:type="spellEnd"/>
      <w:r w:rsidRPr="00065D6D">
        <w:rPr>
          <w:rFonts w:ascii="Arial" w:hAnsi="Arial" w:cs="Arial"/>
        </w:rPr>
        <w:t xml:space="preserve"> et al., 2022). There are also regional differences, with less resourceful or rural universities frequently experiencing inferior access to specialised but local provision being dissimilar. There is also increased integration of local NHS mental health services with universities, where students who need more specialised treatment can be offered integrated care pathways.</w:t>
      </w:r>
      <w:r w:rsidR="00783A01" w:rsidRPr="00065D6D">
        <w:rPr>
          <w:rFonts w:ascii="Arial" w:hAnsi="Arial" w:cs="Arial"/>
        </w:rPr>
        <w:t xml:space="preserve"> These UK-specific factors illustrate how social, cultural, and institutional influences shape mental health disparities among ethnically diverse university students. </w:t>
      </w:r>
    </w:p>
    <w:p w14:paraId="5681F555" w14:textId="77777777" w:rsidR="00A00D07" w:rsidRPr="00065D6D" w:rsidRDefault="00A00D07" w:rsidP="00A00D07">
      <w:pPr>
        <w:pStyle w:val="Heading2"/>
        <w:rPr>
          <w:rFonts w:ascii="Arial" w:hAnsi="Arial" w:cs="Arial"/>
        </w:rPr>
      </w:pPr>
      <w:bookmarkStart w:id="35" w:name="_Toc235642503"/>
      <w:r w:rsidRPr="00065D6D">
        <w:rPr>
          <w:rFonts w:ascii="Arial" w:hAnsi="Arial" w:cs="Arial"/>
        </w:rPr>
        <w:t>2.6 Conclusion</w:t>
      </w:r>
      <w:bookmarkEnd w:id="35"/>
    </w:p>
    <w:p w14:paraId="1EDE8DA9" w14:textId="59C10965" w:rsidR="00A00D07" w:rsidRPr="00065D6D" w:rsidRDefault="00A00D07" w:rsidP="00A00D07">
      <w:pPr>
        <w:pStyle w:val="Heading3"/>
        <w:rPr>
          <w:rFonts w:ascii="Arial" w:hAnsi="Arial" w:cs="Arial"/>
        </w:rPr>
      </w:pPr>
      <w:bookmarkStart w:id="36" w:name="_Toc235642504"/>
      <w:r w:rsidRPr="00065D6D">
        <w:rPr>
          <w:rFonts w:ascii="Arial" w:hAnsi="Arial" w:cs="Arial"/>
        </w:rPr>
        <w:t>Summary of Key Points</w:t>
      </w:r>
      <w:r w:rsidR="00802EC3" w:rsidRPr="00065D6D">
        <w:rPr>
          <w:rFonts w:ascii="Arial" w:hAnsi="Arial" w:cs="Arial"/>
        </w:rPr>
        <w:t>:</w:t>
      </w:r>
      <w:bookmarkEnd w:id="36"/>
    </w:p>
    <w:p w14:paraId="3123C01D" w14:textId="77777777" w:rsidR="00A00D07" w:rsidRPr="00065D6D" w:rsidRDefault="00B2612D" w:rsidP="0051351B">
      <w:pPr>
        <w:jc w:val="both"/>
        <w:rPr>
          <w:rFonts w:ascii="Arial" w:hAnsi="Arial" w:cs="Arial"/>
        </w:rPr>
      </w:pPr>
      <w:r w:rsidRPr="00065D6D">
        <w:rPr>
          <w:rFonts w:ascii="Arial" w:hAnsi="Arial" w:cs="Arial"/>
        </w:rPr>
        <w:t>The background of mental health among college students has been thoroughly examined in this chapter, with a focus on theoretical stances, historical advancements, and both global and UK-specific settings. The evolution of mental health treatment, important frameworks that explain the impact of institutional, social, and cultural elements, and national and international approaches to student wellbeing were all discussed. While UK policies and local initiatives showed efforts to deliver inclusive and culturally responsive services, international case studies indicated different methods and challenges.</w:t>
      </w:r>
      <w:r w:rsidR="00C03F95" w:rsidRPr="00065D6D">
        <w:rPr>
          <w:rFonts w:ascii="Arial" w:hAnsi="Arial" w:cs="Arial"/>
        </w:rPr>
        <w:t xml:space="preserve"> T</w:t>
      </w:r>
      <w:r w:rsidRPr="00065D6D">
        <w:rPr>
          <w:rFonts w:ascii="Arial" w:hAnsi="Arial" w:cs="Arial"/>
        </w:rPr>
        <w:t xml:space="preserve">his background data provides a clear picture of the intricacy and diversity of student mental health problems. </w:t>
      </w:r>
    </w:p>
    <w:p w14:paraId="35B53446" w14:textId="3CE3B454" w:rsidR="00A00D07" w:rsidRPr="00065D6D" w:rsidRDefault="00A00D07" w:rsidP="00A00D07">
      <w:pPr>
        <w:pStyle w:val="Heading3"/>
        <w:rPr>
          <w:rFonts w:ascii="Arial" w:hAnsi="Arial" w:cs="Arial"/>
        </w:rPr>
      </w:pPr>
      <w:bookmarkStart w:id="37" w:name="_Toc235642505"/>
      <w:r w:rsidRPr="00065D6D">
        <w:rPr>
          <w:rFonts w:ascii="Arial" w:hAnsi="Arial" w:cs="Arial"/>
        </w:rPr>
        <w:t>Signpost to Next Chapter</w:t>
      </w:r>
      <w:r w:rsidR="00802EC3" w:rsidRPr="00065D6D">
        <w:rPr>
          <w:rFonts w:ascii="Arial" w:hAnsi="Arial" w:cs="Arial"/>
        </w:rPr>
        <w:t>:</w:t>
      </w:r>
      <w:bookmarkEnd w:id="37"/>
    </w:p>
    <w:p w14:paraId="7C119550" w14:textId="438DE5C9" w:rsidR="003C30AF" w:rsidRPr="00065D6D" w:rsidRDefault="004321AB" w:rsidP="0051351B">
      <w:pPr>
        <w:jc w:val="both"/>
        <w:rPr>
          <w:rFonts w:ascii="Arial" w:hAnsi="Arial" w:cs="Arial"/>
        </w:rPr>
      </w:pPr>
      <w:r w:rsidRPr="00065D6D">
        <w:rPr>
          <w:rFonts w:ascii="Arial" w:hAnsi="Arial" w:cs="Arial"/>
        </w:rPr>
        <w:t>These insights will be directly relevant to the next chapter, which deals with the methodology used for the research, thereby ensuring that the methodology used for the study is consistent with the historical, theoretical, and contextual foundations established here.</w:t>
      </w:r>
    </w:p>
    <w:p w14:paraId="216127C2" w14:textId="273EFF6A" w:rsidR="003D4D59" w:rsidRPr="00065D6D" w:rsidRDefault="003D4D59" w:rsidP="003D4D59">
      <w:pPr>
        <w:rPr>
          <w:rFonts w:ascii="Arial" w:hAnsi="Arial" w:cs="Arial"/>
          <w:highlight w:val="yellow"/>
        </w:rPr>
      </w:pPr>
    </w:p>
    <w:p w14:paraId="36D9595A" w14:textId="47D9E615" w:rsidR="003D4D59" w:rsidRPr="00065D6D" w:rsidRDefault="003D4D59" w:rsidP="003D4D59">
      <w:pPr>
        <w:rPr>
          <w:rFonts w:ascii="Arial" w:hAnsi="Arial" w:cs="Arial"/>
          <w:highlight w:val="yellow"/>
        </w:rPr>
      </w:pPr>
    </w:p>
    <w:p w14:paraId="0D5C805C" w14:textId="30B4FCE6" w:rsidR="00432272" w:rsidRPr="00065D6D" w:rsidRDefault="00432272" w:rsidP="003D4D59">
      <w:pPr>
        <w:rPr>
          <w:rFonts w:ascii="Arial" w:hAnsi="Arial" w:cs="Arial"/>
          <w:highlight w:val="yellow"/>
        </w:rPr>
      </w:pPr>
    </w:p>
    <w:p w14:paraId="2A56D53A" w14:textId="603EEB75" w:rsidR="00432272" w:rsidRPr="00065D6D" w:rsidRDefault="00432272" w:rsidP="003D4D59">
      <w:pPr>
        <w:rPr>
          <w:rFonts w:ascii="Arial" w:hAnsi="Arial" w:cs="Arial"/>
          <w:highlight w:val="yellow"/>
        </w:rPr>
      </w:pPr>
    </w:p>
    <w:p w14:paraId="286853C6" w14:textId="724136BE" w:rsidR="003D4D59" w:rsidRPr="00065D6D" w:rsidRDefault="00511074" w:rsidP="002A032F">
      <w:pPr>
        <w:pStyle w:val="Heading1"/>
        <w:rPr>
          <w:rFonts w:ascii="Arial" w:hAnsi="Arial" w:cs="Arial"/>
        </w:rPr>
      </w:pPr>
      <w:bookmarkStart w:id="38" w:name="_Toc235642506"/>
      <w:r w:rsidRPr="00065D6D">
        <w:rPr>
          <w:rFonts w:ascii="Arial" w:hAnsi="Arial" w:cs="Arial"/>
        </w:rPr>
        <w:t xml:space="preserve">CHAPTER 3 </w:t>
      </w:r>
      <w:r w:rsidR="003D4D59" w:rsidRPr="00065D6D">
        <w:rPr>
          <w:rFonts w:ascii="Arial" w:hAnsi="Arial" w:cs="Arial"/>
        </w:rPr>
        <w:t>– Methods and Search Strategy</w:t>
      </w:r>
      <w:bookmarkEnd w:id="38"/>
    </w:p>
    <w:p w14:paraId="23F21358" w14:textId="77777777" w:rsidR="003F29A3" w:rsidRPr="00065D6D" w:rsidRDefault="003F29A3" w:rsidP="003F29A3">
      <w:pPr>
        <w:pStyle w:val="Heading2"/>
        <w:rPr>
          <w:rFonts w:ascii="Arial" w:hAnsi="Arial" w:cs="Arial"/>
        </w:rPr>
      </w:pPr>
      <w:bookmarkStart w:id="39" w:name="_Toc235642507"/>
      <w:r w:rsidRPr="00065D6D">
        <w:rPr>
          <w:rFonts w:ascii="Arial" w:hAnsi="Arial" w:cs="Arial"/>
        </w:rPr>
        <w:t>3.1 Introduction</w:t>
      </w:r>
      <w:bookmarkEnd w:id="39"/>
    </w:p>
    <w:p w14:paraId="1D9C4BD0" w14:textId="22677E86" w:rsidR="003F29A3" w:rsidRPr="00065D6D" w:rsidRDefault="003F29A3" w:rsidP="003F29A3">
      <w:pPr>
        <w:pStyle w:val="Heading3"/>
        <w:rPr>
          <w:rFonts w:ascii="Arial" w:hAnsi="Arial" w:cs="Arial"/>
        </w:rPr>
      </w:pPr>
      <w:bookmarkStart w:id="40" w:name="_Toc235642508"/>
      <w:r w:rsidRPr="00065D6D">
        <w:rPr>
          <w:rFonts w:ascii="Arial" w:hAnsi="Arial" w:cs="Arial"/>
        </w:rPr>
        <w:t>Purpose of the Chapter</w:t>
      </w:r>
      <w:r w:rsidR="00802EC3" w:rsidRPr="00065D6D">
        <w:rPr>
          <w:rFonts w:ascii="Arial" w:hAnsi="Arial" w:cs="Arial"/>
        </w:rPr>
        <w:t>:</w:t>
      </w:r>
      <w:bookmarkEnd w:id="40"/>
    </w:p>
    <w:p w14:paraId="3554248E" w14:textId="77777777" w:rsidR="003F29A3" w:rsidRPr="00065D6D" w:rsidRDefault="001028ED" w:rsidP="0051351B">
      <w:pPr>
        <w:jc w:val="both"/>
        <w:rPr>
          <w:rFonts w:ascii="Arial" w:hAnsi="Arial" w:cs="Arial"/>
        </w:rPr>
      </w:pPr>
      <w:r w:rsidRPr="00065D6D">
        <w:rPr>
          <w:rFonts w:ascii="Arial" w:hAnsi="Arial" w:cs="Arial"/>
        </w:rPr>
        <w:t xml:space="preserve">This chapter describes the methods of this research, which have been carried out by a desk-based and literature-based approach. This chapter elaborates on the different stages of the research methodology used, which was presented in the academic methodology poster. It describes the search process, the criteria for selecting the sources, the methods of validation, the selection process and thematic analysis of the literature. </w:t>
      </w:r>
    </w:p>
    <w:p w14:paraId="6146E5AE" w14:textId="13AF2E37" w:rsidR="003F29A3" w:rsidRPr="00065D6D" w:rsidRDefault="003F29A3" w:rsidP="003F29A3">
      <w:pPr>
        <w:pStyle w:val="Heading3"/>
        <w:rPr>
          <w:rFonts w:ascii="Arial" w:hAnsi="Arial" w:cs="Arial"/>
        </w:rPr>
      </w:pPr>
      <w:bookmarkStart w:id="41" w:name="_Toc235642509"/>
      <w:r w:rsidRPr="00065D6D">
        <w:rPr>
          <w:rFonts w:ascii="Arial" w:hAnsi="Arial" w:cs="Arial"/>
        </w:rPr>
        <w:t>Connection to the Dissertation</w:t>
      </w:r>
      <w:r w:rsidR="00802EC3" w:rsidRPr="00065D6D">
        <w:rPr>
          <w:rFonts w:ascii="Arial" w:hAnsi="Arial" w:cs="Arial"/>
        </w:rPr>
        <w:t>:</w:t>
      </w:r>
      <w:bookmarkEnd w:id="41"/>
    </w:p>
    <w:p w14:paraId="5894D573" w14:textId="780B36EC" w:rsidR="00EA4373" w:rsidRPr="00065D6D" w:rsidRDefault="001028ED" w:rsidP="0051351B">
      <w:pPr>
        <w:jc w:val="both"/>
        <w:rPr>
          <w:rFonts w:ascii="Arial" w:hAnsi="Arial" w:cs="Arial"/>
        </w:rPr>
      </w:pPr>
      <w:r w:rsidRPr="00065D6D">
        <w:rPr>
          <w:rFonts w:ascii="Arial" w:hAnsi="Arial" w:cs="Arial"/>
        </w:rPr>
        <w:t>The following research methods are essential to the successful development of the thematic findings and discussions presented in Chapter 4</w:t>
      </w:r>
      <w:r w:rsidR="00417275" w:rsidRPr="00065D6D">
        <w:rPr>
          <w:rFonts w:ascii="Arial" w:hAnsi="Arial" w:cs="Arial"/>
        </w:rPr>
        <w:t>.</w:t>
      </w:r>
    </w:p>
    <w:p w14:paraId="5F8C4437" w14:textId="2321DC75" w:rsidR="00417275" w:rsidRPr="00065D6D" w:rsidRDefault="00417275" w:rsidP="003D4D59">
      <w:pPr>
        <w:rPr>
          <w:rFonts w:ascii="Arial" w:hAnsi="Arial" w:cs="Arial"/>
        </w:rPr>
      </w:pPr>
    </w:p>
    <w:p w14:paraId="501D9567" w14:textId="77777777" w:rsidR="003F29A3" w:rsidRPr="00065D6D" w:rsidRDefault="003F29A3" w:rsidP="003F29A3">
      <w:pPr>
        <w:pStyle w:val="Heading2"/>
        <w:rPr>
          <w:rFonts w:ascii="Arial" w:hAnsi="Arial" w:cs="Arial"/>
        </w:rPr>
      </w:pPr>
      <w:bookmarkStart w:id="42" w:name="_Toc235642510"/>
      <w:r w:rsidRPr="00065D6D">
        <w:rPr>
          <w:rFonts w:ascii="Arial" w:hAnsi="Arial" w:cs="Arial"/>
        </w:rPr>
        <w:t>3.2 Search Strategy</w:t>
      </w:r>
      <w:bookmarkEnd w:id="42"/>
    </w:p>
    <w:p w14:paraId="3101173A" w14:textId="00FC27CC" w:rsidR="003F29A3" w:rsidRPr="00065D6D" w:rsidRDefault="003F29A3" w:rsidP="003F29A3">
      <w:pPr>
        <w:pStyle w:val="Heading3"/>
        <w:rPr>
          <w:rFonts w:ascii="Arial" w:hAnsi="Arial" w:cs="Arial"/>
        </w:rPr>
      </w:pPr>
      <w:bookmarkStart w:id="43" w:name="_Toc235642511"/>
      <w:r w:rsidRPr="00065D6D">
        <w:rPr>
          <w:rFonts w:ascii="Arial" w:hAnsi="Arial" w:cs="Arial"/>
        </w:rPr>
        <w:t>Developing Keywords</w:t>
      </w:r>
      <w:r w:rsidR="00802EC3" w:rsidRPr="00065D6D">
        <w:rPr>
          <w:rFonts w:ascii="Arial" w:hAnsi="Arial" w:cs="Arial"/>
        </w:rPr>
        <w:t>:</w:t>
      </w:r>
      <w:bookmarkEnd w:id="43"/>
    </w:p>
    <w:p w14:paraId="1494A7DF" w14:textId="77777777" w:rsidR="003F29A3" w:rsidRPr="00065D6D" w:rsidRDefault="001028ED" w:rsidP="0051351B">
      <w:pPr>
        <w:jc w:val="both"/>
        <w:rPr>
          <w:rFonts w:ascii="Arial" w:hAnsi="Arial" w:cs="Arial"/>
          <w:i/>
          <w:iCs/>
        </w:rPr>
      </w:pPr>
      <w:r w:rsidRPr="00065D6D">
        <w:rPr>
          <w:rFonts w:ascii="Arial" w:hAnsi="Arial" w:cs="Arial"/>
        </w:rPr>
        <w:t xml:space="preserve">The search strategy was created by identifying keywords from the dissertation title, such as </w:t>
      </w:r>
      <w:r w:rsidRPr="00065D6D">
        <w:rPr>
          <w:rFonts w:ascii="Arial" w:hAnsi="Arial" w:cs="Arial"/>
          <w:i/>
          <w:iCs/>
        </w:rPr>
        <w:t>“mental health”, “ethnic groups”, “university students”, and “United Kingdom”.</w:t>
      </w:r>
      <w:r w:rsidRPr="00065D6D">
        <w:rPr>
          <w:rFonts w:ascii="Arial" w:hAnsi="Arial" w:cs="Arial"/>
        </w:rPr>
        <w:t xml:space="preserve"> Other professional terms were also incorporated, including </w:t>
      </w:r>
      <w:r w:rsidRPr="00065D6D">
        <w:rPr>
          <w:rFonts w:ascii="Arial" w:hAnsi="Arial" w:cs="Arial"/>
          <w:i/>
          <w:iCs/>
        </w:rPr>
        <w:t xml:space="preserve">“psychological distress”, “ethnic minority students”, “wellbeing services”, and “help-seeking behaviour.” </w:t>
      </w:r>
    </w:p>
    <w:p w14:paraId="5827E61C" w14:textId="7FE1F822" w:rsidR="003F29A3" w:rsidRPr="00065D6D" w:rsidRDefault="003F29A3" w:rsidP="003F29A3">
      <w:pPr>
        <w:pStyle w:val="Heading3"/>
        <w:rPr>
          <w:rFonts w:ascii="Arial" w:hAnsi="Arial" w:cs="Arial"/>
        </w:rPr>
      </w:pPr>
      <w:bookmarkStart w:id="44" w:name="_Toc235642512"/>
      <w:r w:rsidRPr="00065D6D">
        <w:rPr>
          <w:rFonts w:ascii="Arial" w:hAnsi="Arial" w:cs="Arial"/>
        </w:rPr>
        <w:t>Boolean Operators</w:t>
      </w:r>
      <w:r w:rsidR="00802EC3" w:rsidRPr="00065D6D">
        <w:rPr>
          <w:rFonts w:ascii="Arial" w:hAnsi="Arial" w:cs="Arial"/>
        </w:rPr>
        <w:t>:</w:t>
      </w:r>
      <w:bookmarkEnd w:id="44"/>
    </w:p>
    <w:p w14:paraId="2B2E7B6E" w14:textId="77777777" w:rsidR="00D51EF4" w:rsidRPr="00065D6D" w:rsidRDefault="001028ED" w:rsidP="007F0878">
      <w:pPr>
        <w:jc w:val="both"/>
        <w:rPr>
          <w:rFonts w:ascii="Arial" w:hAnsi="Arial" w:cs="Arial"/>
        </w:rPr>
      </w:pPr>
      <w:r w:rsidRPr="00065D6D">
        <w:rPr>
          <w:rFonts w:ascii="Arial" w:hAnsi="Arial" w:cs="Arial"/>
        </w:rPr>
        <w:t>Boolean operators such as AND, OR and NOT were used to retrieve or eliminate information to improve relevance and to combine information</w:t>
      </w:r>
      <w:r w:rsidR="00357027" w:rsidRPr="00065D6D">
        <w:rPr>
          <w:rFonts w:ascii="Arial" w:hAnsi="Arial" w:cs="Arial"/>
        </w:rPr>
        <w:t xml:space="preserve"> (Wang et al., 2024)</w:t>
      </w:r>
      <w:r w:rsidRPr="00065D6D">
        <w:rPr>
          <w:rFonts w:ascii="Arial" w:hAnsi="Arial" w:cs="Arial"/>
        </w:rPr>
        <w:t xml:space="preserve">. </w:t>
      </w:r>
    </w:p>
    <w:p w14:paraId="4B187128" w14:textId="0976B92F" w:rsidR="00D51EF4" w:rsidRPr="00065D6D" w:rsidRDefault="00D51EF4" w:rsidP="00D51EF4">
      <w:pPr>
        <w:pStyle w:val="Heading3"/>
        <w:rPr>
          <w:rFonts w:ascii="Arial" w:hAnsi="Arial" w:cs="Arial"/>
        </w:rPr>
      </w:pPr>
      <w:bookmarkStart w:id="45" w:name="_Toc235642513"/>
      <w:r w:rsidRPr="00065D6D">
        <w:rPr>
          <w:rFonts w:ascii="Arial" w:hAnsi="Arial" w:cs="Arial"/>
        </w:rPr>
        <w:lastRenderedPageBreak/>
        <w:t>Structured Search Plan</w:t>
      </w:r>
      <w:r w:rsidR="00802EC3" w:rsidRPr="00065D6D">
        <w:rPr>
          <w:rFonts w:ascii="Arial" w:hAnsi="Arial" w:cs="Arial"/>
        </w:rPr>
        <w:t>:</w:t>
      </w:r>
      <w:bookmarkEnd w:id="45"/>
    </w:p>
    <w:p w14:paraId="65132C40" w14:textId="3141F9C9" w:rsidR="00417275" w:rsidRPr="00065D6D" w:rsidRDefault="008040B8" w:rsidP="007F0878">
      <w:pPr>
        <w:jc w:val="both"/>
        <w:rPr>
          <w:rFonts w:ascii="Arial" w:hAnsi="Arial" w:cs="Arial"/>
        </w:rPr>
      </w:pPr>
      <w:r w:rsidRPr="00065D6D">
        <w:rPr>
          <w:rFonts w:ascii="Arial" w:hAnsi="Arial" w:cs="Arial"/>
        </w:rPr>
        <w:t>In addition, a</w:t>
      </w:r>
      <w:r w:rsidR="001028ED" w:rsidRPr="00065D6D">
        <w:rPr>
          <w:rFonts w:ascii="Arial" w:hAnsi="Arial" w:cs="Arial"/>
        </w:rPr>
        <w:t xml:space="preserve"> search plan was used, which was structured, and useful combinations of searches and results were recorded systematically in a source tracking table (See Appendix 1)</w:t>
      </w:r>
      <w:r w:rsidR="00AF1D18" w:rsidRPr="00065D6D">
        <w:rPr>
          <w:rFonts w:ascii="Arial" w:hAnsi="Arial" w:cs="Arial"/>
        </w:rPr>
        <w:t>.</w:t>
      </w:r>
    </w:p>
    <w:p w14:paraId="792DC018" w14:textId="77777777" w:rsidR="00D51EF4" w:rsidRPr="00065D6D" w:rsidRDefault="00D51EF4" w:rsidP="00D51EF4">
      <w:pPr>
        <w:pStyle w:val="Heading2"/>
        <w:rPr>
          <w:rFonts w:ascii="Arial" w:hAnsi="Arial" w:cs="Arial"/>
        </w:rPr>
      </w:pPr>
      <w:bookmarkStart w:id="46" w:name="_Toc235642514"/>
      <w:r w:rsidRPr="00065D6D">
        <w:rPr>
          <w:rFonts w:ascii="Arial" w:hAnsi="Arial" w:cs="Arial"/>
        </w:rPr>
        <w:t>3.3 Searching for Information</w:t>
      </w:r>
      <w:bookmarkEnd w:id="46"/>
    </w:p>
    <w:p w14:paraId="2ED7DF07" w14:textId="6D06354F" w:rsidR="00D51EF4" w:rsidRPr="00065D6D" w:rsidRDefault="00D51EF4" w:rsidP="00D51EF4">
      <w:pPr>
        <w:pStyle w:val="Heading3"/>
        <w:rPr>
          <w:rFonts w:ascii="Arial" w:hAnsi="Arial" w:cs="Arial"/>
        </w:rPr>
      </w:pPr>
      <w:bookmarkStart w:id="47" w:name="_Toc235642515"/>
      <w:r w:rsidRPr="00065D6D">
        <w:rPr>
          <w:rFonts w:ascii="Arial" w:hAnsi="Arial" w:cs="Arial"/>
        </w:rPr>
        <w:t>Databases and Platforms</w:t>
      </w:r>
      <w:r w:rsidR="00802EC3" w:rsidRPr="00065D6D">
        <w:rPr>
          <w:rFonts w:ascii="Arial" w:hAnsi="Arial" w:cs="Arial"/>
        </w:rPr>
        <w:t>:</w:t>
      </w:r>
      <w:bookmarkEnd w:id="47"/>
    </w:p>
    <w:p w14:paraId="7C64F575" w14:textId="77777777" w:rsidR="00D51EF4" w:rsidRPr="00065D6D" w:rsidRDefault="001028ED" w:rsidP="007F0878">
      <w:pPr>
        <w:jc w:val="both"/>
        <w:rPr>
          <w:rFonts w:ascii="Arial" w:hAnsi="Arial" w:cs="Arial"/>
        </w:rPr>
      </w:pPr>
      <w:r w:rsidRPr="00065D6D">
        <w:rPr>
          <w:rFonts w:ascii="Arial" w:hAnsi="Arial" w:cs="Arial"/>
        </w:rPr>
        <w:t>The databases that were used for obtaining academic literature for this dissertation were Google Scholar, PubMed, ScienceDirect, and. The platforms were chosen because they offer peer-reviewed journals, academic books, systematic reviews and reliable psychological and public health research on student mental health and ethnicity</w:t>
      </w:r>
      <w:r w:rsidR="008040B8" w:rsidRPr="00065D6D">
        <w:rPr>
          <w:rFonts w:ascii="Arial" w:hAnsi="Arial" w:cs="Arial"/>
        </w:rPr>
        <w:t xml:space="preserve"> (Bin Abdulrahman et al., 2025)</w:t>
      </w:r>
      <w:r w:rsidRPr="00065D6D">
        <w:rPr>
          <w:rFonts w:ascii="Arial" w:hAnsi="Arial" w:cs="Arial"/>
        </w:rPr>
        <w:t xml:space="preserve">. Google Scholar was helpful in finding general interdisciplinary-based research, and PubMed yielded literature relating to health and mental health with high academic value. ScienceDirect provided access to a range of psychological and educational journals on university wellbeing and university support services. </w:t>
      </w:r>
    </w:p>
    <w:p w14:paraId="7B9AA1AC" w14:textId="0D5B3937" w:rsidR="00D51EF4" w:rsidRPr="00065D6D" w:rsidRDefault="00D51EF4" w:rsidP="00D51EF4">
      <w:pPr>
        <w:pStyle w:val="Heading3"/>
        <w:rPr>
          <w:rFonts w:ascii="Arial" w:hAnsi="Arial" w:cs="Arial"/>
        </w:rPr>
      </w:pPr>
      <w:bookmarkStart w:id="48" w:name="_Toc235642516"/>
      <w:r w:rsidRPr="00065D6D">
        <w:rPr>
          <w:rFonts w:ascii="Arial" w:hAnsi="Arial" w:cs="Arial"/>
        </w:rPr>
        <w:t>Using Filters</w:t>
      </w:r>
      <w:r w:rsidR="00802EC3" w:rsidRPr="00065D6D">
        <w:rPr>
          <w:rFonts w:ascii="Arial" w:hAnsi="Arial" w:cs="Arial"/>
        </w:rPr>
        <w:t>:</w:t>
      </w:r>
      <w:bookmarkEnd w:id="48"/>
    </w:p>
    <w:p w14:paraId="4AAAF93D" w14:textId="77777777" w:rsidR="00D51EF4" w:rsidRPr="00065D6D" w:rsidRDefault="001028ED" w:rsidP="007F0878">
      <w:pPr>
        <w:jc w:val="both"/>
        <w:rPr>
          <w:rFonts w:ascii="Arial" w:hAnsi="Arial" w:cs="Arial"/>
        </w:rPr>
      </w:pPr>
      <w:r w:rsidRPr="00065D6D">
        <w:rPr>
          <w:rFonts w:ascii="Arial" w:hAnsi="Arial" w:cs="Arial"/>
        </w:rPr>
        <w:t xml:space="preserve">To enhance the relevance and quality of the results, several search filters were added. These comprised publication dates from 2021 to 2025, peer-reviewed articles, English language, and articles dealing with university students or ethnic minority populations. </w:t>
      </w:r>
    </w:p>
    <w:p w14:paraId="5809EA93" w14:textId="4FBAB0DA" w:rsidR="00D51EF4" w:rsidRPr="00065D6D" w:rsidRDefault="00D51EF4" w:rsidP="00D51EF4">
      <w:pPr>
        <w:pStyle w:val="Heading3"/>
        <w:rPr>
          <w:rFonts w:ascii="Arial" w:hAnsi="Arial" w:cs="Arial"/>
        </w:rPr>
      </w:pPr>
      <w:bookmarkStart w:id="49" w:name="_Toc235642517"/>
      <w:r w:rsidRPr="00065D6D">
        <w:rPr>
          <w:rFonts w:ascii="Arial" w:hAnsi="Arial" w:cs="Arial"/>
        </w:rPr>
        <w:t>Search Process</w:t>
      </w:r>
      <w:r w:rsidR="00802EC3" w:rsidRPr="00065D6D">
        <w:rPr>
          <w:rFonts w:ascii="Arial" w:hAnsi="Arial" w:cs="Arial"/>
        </w:rPr>
        <w:t>:</w:t>
      </w:r>
      <w:bookmarkEnd w:id="49"/>
    </w:p>
    <w:p w14:paraId="6E744BC7" w14:textId="59D0A7A1" w:rsidR="00CC04FA" w:rsidRPr="00065D6D" w:rsidRDefault="001028ED" w:rsidP="007F0878">
      <w:pPr>
        <w:jc w:val="both"/>
        <w:rPr>
          <w:rFonts w:ascii="Arial" w:hAnsi="Arial" w:cs="Arial"/>
        </w:rPr>
      </w:pPr>
      <w:r w:rsidRPr="00065D6D">
        <w:rPr>
          <w:rFonts w:ascii="Arial" w:hAnsi="Arial" w:cs="Arial"/>
        </w:rPr>
        <w:t>The keywords were narrowed even further by altering the words and/or using different wording in the search, such as psychological wellbeing, racial inequality, and student counselling.</w:t>
      </w:r>
      <w:r w:rsidR="00AD658A" w:rsidRPr="00065D6D">
        <w:rPr>
          <w:rFonts w:ascii="Arial" w:hAnsi="Arial" w:cs="Arial"/>
        </w:rPr>
        <w:t xml:space="preserve"> Furthermore, a</w:t>
      </w:r>
      <w:r w:rsidRPr="00065D6D">
        <w:rPr>
          <w:rFonts w:ascii="Arial" w:hAnsi="Arial" w:cs="Arial"/>
        </w:rPr>
        <w:t xml:space="preserve"> source tracking table was created to help organise all the article summaries, common themes, keywords, and a CRAAP (Currency, Relevance, Authority, Accuracy, and Purpose) evaluation of the sources during this </w:t>
      </w:r>
      <w:r w:rsidR="002F29FB" w:rsidRPr="00065D6D">
        <w:rPr>
          <w:rFonts w:ascii="Arial" w:hAnsi="Arial" w:cs="Arial"/>
        </w:rPr>
        <w:t>overall</w:t>
      </w:r>
      <w:r w:rsidRPr="00065D6D">
        <w:rPr>
          <w:rFonts w:ascii="Arial" w:hAnsi="Arial" w:cs="Arial"/>
        </w:rPr>
        <w:t xml:space="preserve"> literature review process </w:t>
      </w:r>
      <w:r w:rsidR="00526BE4" w:rsidRPr="00065D6D">
        <w:rPr>
          <w:rFonts w:ascii="Arial" w:hAnsi="Arial" w:cs="Arial"/>
        </w:rPr>
        <w:t xml:space="preserve">(See Appendix 2). </w:t>
      </w:r>
      <w:r w:rsidR="00CC04FA" w:rsidRPr="00065D6D">
        <w:rPr>
          <w:rFonts w:ascii="Arial" w:hAnsi="Arial" w:cs="Arial"/>
        </w:rPr>
        <w:t xml:space="preserve"> </w:t>
      </w:r>
    </w:p>
    <w:p w14:paraId="34BBB237" w14:textId="77777777" w:rsidR="00077A71" w:rsidRPr="00065D6D" w:rsidRDefault="00077A71" w:rsidP="00524B7B">
      <w:pPr>
        <w:rPr>
          <w:rFonts w:ascii="Arial" w:hAnsi="Arial" w:cs="Arial"/>
        </w:rPr>
      </w:pPr>
    </w:p>
    <w:p w14:paraId="22D516CE" w14:textId="77777777" w:rsidR="00077A71" w:rsidRPr="00065D6D" w:rsidRDefault="00077A71" w:rsidP="00077A71">
      <w:pPr>
        <w:pStyle w:val="Heading2"/>
        <w:rPr>
          <w:rFonts w:ascii="Arial" w:hAnsi="Arial" w:cs="Arial"/>
        </w:rPr>
      </w:pPr>
      <w:bookmarkStart w:id="50" w:name="_Toc235642518"/>
      <w:r w:rsidRPr="00065D6D">
        <w:rPr>
          <w:rFonts w:ascii="Arial" w:hAnsi="Arial" w:cs="Arial"/>
        </w:rPr>
        <w:lastRenderedPageBreak/>
        <w:t>3.4 Research Validation</w:t>
      </w:r>
      <w:bookmarkEnd w:id="50"/>
    </w:p>
    <w:p w14:paraId="5B338505" w14:textId="16DF9158" w:rsidR="00077A71" w:rsidRPr="00065D6D" w:rsidRDefault="00077A71" w:rsidP="00077A71">
      <w:pPr>
        <w:pStyle w:val="Heading3"/>
        <w:rPr>
          <w:rFonts w:ascii="Arial" w:hAnsi="Arial" w:cs="Arial"/>
        </w:rPr>
      </w:pPr>
      <w:bookmarkStart w:id="51" w:name="_Toc235642519"/>
      <w:r w:rsidRPr="00065D6D">
        <w:rPr>
          <w:rFonts w:ascii="Arial" w:hAnsi="Arial" w:cs="Arial"/>
        </w:rPr>
        <w:t>Skimming Techniques</w:t>
      </w:r>
      <w:r w:rsidR="00802EC3" w:rsidRPr="00065D6D">
        <w:rPr>
          <w:rFonts w:ascii="Arial" w:hAnsi="Arial" w:cs="Arial"/>
        </w:rPr>
        <w:t>:</w:t>
      </w:r>
      <w:bookmarkEnd w:id="51"/>
    </w:p>
    <w:p w14:paraId="6E42F29A" w14:textId="77777777" w:rsidR="00077A71" w:rsidRPr="00065D6D" w:rsidRDefault="00357027" w:rsidP="007F0878">
      <w:pPr>
        <w:jc w:val="both"/>
        <w:rPr>
          <w:rFonts w:ascii="Arial" w:hAnsi="Arial" w:cs="Arial"/>
        </w:rPr>
      </w:pPr>
      <w:r w:rsidRPr="00065D6D">
        <w:rPr>
          <w:rFonts w:ascii="Arial" w:hAnsi="Arial" w:cs="Arial"/>
        </w:rPr>
        <w:t xml:space="preserve">The titles, abstracts, introductions and conclusions of research articles were initially screened to establish relevance to the topic of ethnic minority student mental health in UK higher education. The sources included those on discrimination, stigma, well-being services and psychological distress. </w:t>
      </w:r>
    </w:p>
    <w:p w14:paraId="5AE69CEC" w14:textId="134C477F" w:rsidR="00077A71" w:rsidRPr="00065D6D" w:rsidRDefault="00077A71" w:rsidP="00CC04FA">
      <w:pPr>
        <w:pStyle w:val="Heading3"/>
        <w:rPr>
          <w:rFonts w:ascii="Arial" w:hAnsi="Arial" w:cs="Arial"/>
        </w:rPr>
      </w:pPr>
      <w:bookmarkStart w:id="52" w:name="_Toc235642520"/>
      <w:r w:rsidRPr="00065D6D">
        <w:rPr>
          <w:rFonts w:ascii="Arial" w:hAnsi="Arial" w:cs="Arial"/>
        </w:rPr>
        <w:t>CRAAP Test Application</w:t>
      </w:r>
      <w:r w:rsidR="00802EC3" w:rsidRPr="00065D6D">
        <w:rPr>
          <w:rFonts w:ascii="Arial" w:hAnsi="Arial" w:cs="Arial"/>
        </w:rPr>
        <w:t>:</w:t>
      </w:r>
      <w:bookmarkEnd w:id="52"/>
    </w:p>
    <w:p w14:paraId="4DF6D74D" w14:textId="258BBB96" w:rsidR="00077A71" w:rsidRPr="00065D6D" w:rsidRDefault="00357027" w:rsidP="007F0878">
      <w:pPr>
        <w:jc w:val="both"/>
        <w:rPr>
          <w:rFonts w:ascii="Arial" w:hAnsi="Arial" w:cs="Arial"/>
        </w:rPr>
      </w:pPr>
      <w:r w:rsidRPr="00065D6D">
        <w:rPr>
          <w:rFonts w:ascii="Arial" w:hAnsi="Arial" w:cs="Arial"/>
        </w:rPr>
        <w:t xml:space="preserve">Each source was assessed </w:t>
      </w:r>
      <w:r w:rsidR="00CE4BBE" w:rsidRPr="00065D6D">
        <w:rPr>
          <w:rFonts w:ascii="Arial" w:hAnsi="Arial" w:cs="Arial"/>
        </w:rPr>
        <w:t>based on</w:t>
      </w:r>
      <w:r w:rsidRPr="00065D6D">
        <w:rPr>
          <w:rFonts w:ascii="Arial" w:hAnsi="Arial" w:cs="Arial"/>
        </w:rPr>
        <w:t xml:space="preserve"> the CRAAP test, which examines the Currency, Relevance, Authority, Accuracy, and Purpose of each source</w:t>
      </w:r>
      <w:r w:rsidR="002F29FB" w:rsidRPr="00065D6D">
        <w:rPr>
          <w:rFonts w:ascii="Arial" w:hAnsi="Arial" w:cs="Arial"/>
        </w:rPr>
        <w:t xml:space="preserve"> (Ong et al., 2026)</w:t>
      </w:r>
      <w:r w:rsidRPr="00065D6D">
        <w:rPr>
          <w:rFonts w:ascii="Arial" w:hAnsi="Arial" w:cs="Arial"/>
        </w:rPr>
        <w:t xml:space="preserve">. </w:t>
      </w:r>
      <w:r w:rsidR="00AD658A" w:rsidRPr="00065D6D">
        <w:rPr>
          <w:rFonts w:ascii="Arial" w:hAnsi="Arial" w:cs="Arial"/>
        </w:rPr>
        <w:t>On the contrary</w:t>
      </w:r>
      <w:r w:rsidRPr="00065D6D">
        <w:rPr>
          <w:rFonts w:ascii="Arial" w:hAnsi="Arial" w:cs="Arial"/>
        </w:rPr>
        <w:t xml:space="preserve">, not all articles met </w:t>
      </w:r>
      <w:r w:rsidR="00CE4BBE" w:rsidRPr="00065D6D">
        <w:rPr>
          <w:rFonts w:ascii="Arial" w:hAnsi="Arial" w:cs="Arial"/>
        </w:rPr>
        <w:t>all</w:t>
      </w:r>
      <w:r w:rsidRPr="00065D6D">
        <w:rPr>
          <w:rFonts w:ascii="Arial" w:hAnsi="Arial" w:cs="Arial"/>
        </w:rPr>
        <w:t xml:space="preserve"> the points of evaluation equally, but priority was placed on articles that were recent, peer-reviewed and had academic credibility and relevance to the research goals. </w:t>
      </w:r>
    </w:p>
    <w:p w14:paraId="71B63B87" w14:textId="7D93259E" w:rsidR="00077A71" w:rsidRPr="00065D6D" w:rsidRDefault="00077A71" w:rsidP="00077A71">
      <w:pPr>
        <w:pStyle w:val="Heading3"/>
        <w:rPr>
          <w:rFonts w:ascii="Arial" w:hAnsi="Arial" w:cs="Arial"/>
        </w:rPr>
      </w:pPr>
      <w:bookmarkStart w:id="53" w:name="_Toc235642521"/>
      <w:r w:rsidRPr="00065D6D">
        <w:rPr>
          <w:rFonts w:ascii="Arial" w:hAnsi="Arial" w:cs="Arial"/>
        </w:rPr>
        <w:t>Decision-Making</w:t>
      </w:r>
      <w:r w:rsidR="00802EC3" w:rsidRPr="00065D6D">
        <w:rPr>
          <w:rFonts w:ascii="Arial" w:hAnsi="Arial" w:cs="Arial"/>
        </w:rPr>
        <w:t>:</w:t>
      </w:r>
      <w:bookmarkEnd w:id="53"/>
    </w:p>
    <w:p w14:paraId="5A99F425" w14:textId="02054EA4" w:rsidR="00CC04FA" w:rsidRPr="00065D6D" w:rsidRDefault="00077A71" w:rsidP="007F0878">
      <w:pPr>
        <w:jc w:val="both"/>
        <w:rPr>
          <w:rFonts w:ascii="Arial" w:hAnsi="Arial" w:cs="Arial"/>
        </w:rPr>
      </w:pPr>
      <w:r w:rsidRPr="00065D6D">
        <w:rPr>
          <w:rFonts w:ascii="Arial" w:hAnsi="Arial" w:cs="Arial"/>
        </w:rPr>
        <w:t>T</w:t>
      </w:r>
      <w:r w:rsidR="00357027" w:rsidRPr="00065D6D">
        <w:rPr>
          <w:rFonts w:ascii="Arial" w:hAnsi="Arial" w:cs="Arial"/>
        </w:rPr>
        <w:t>he study by Jones Nielsen et al. (2025) was included because it focused directly on the experiences of ethnic minority students with embedded wellbeing services in London universities and adopted a mixed-methods approach. Likewise, Sheldon et al. (2021) was chosen because of its systematic review methodology and evidence-based analysis of risk factors for mental health problems in an undergraduate college student population within the higher education environment</w:t>
      </w:r>
      <w:r w:rsidR="00CC04FA" w:rsidRPr="00065D6D">
        <w:rPr>
          <w:rFonts w:ascii="Arial" w:hAnsi="Arial" w:cs="Arial"/>
        </w:rPr>
        <w:t>.</w:t>
      </w:r>
    </w:p>
    <w:p w14:paraId="1809177D" w14:textId="22C99EA8" w:rsidR="00526BE4" w:rsidRPr="00065D6D" w:rsidRDefault="00526BE4" w:rsidP="00524B7B">
      <w:pPr>
        <w:rPr>
          <w:rFonts w:ascii="Arial" w:hAnsi="Arial" w:cs="Arial"/>
        </w:rPr>
      </w:pPr>
    </w:p>
    <w:p w14:paraId="61E2F43C" w14:textId="77777777" w:rsidR="00077A71" w:rsidRPr="00065D6D" w:rsidRDefault="00077A71" w:rsidP="00077A71">
      <w:pPr>
        <w:pStyle w:val="Heading2"/>
        <w:rPr>
          <w:rFonts w:ascii="Arial" w:hAnsi="Arial" w:cs="Arial"/>
        </w:rPr>
      </w:pPr>
      <w:bookmarkStart w:id="54" w:name="_Toc235642522"/>
      <w:r w:rsidRPr="00065D6D">
        <w:rPr>
          <w:rFonts w:ascii="Arial" w:hAnsi="Arial" w:cs="Arial"/>
        </w:rPr>
        <w:t>3.5 Inclusion and Exclusion Criteria</w:t>
      </w:r>
      <w:bookmarkEnd w:id="54"/>
    </w:p>
    <w:p w14:paraId="34AFDF12" w14:textId="414C5B60" w:rsidR="00077A71" w:rsidRPr="00065D6D" w:rsidRDefault="00077A71" w:rsidP="00077A71">
      <w:pPr>
        <w:pStyle w:val="Heading3"/>
        <w:rPr>
          <w:rFonts w:ascii="Arial" w:hAnsi="Arial" w:cs="Arial"/>
        </w:rPr>
      </w:pPr>
      <w:bookmarkStart w:id="55" w:name="_Toc235642523"/>
      <w:r w:rsidRPr="00065D6D">
        <w:rPr>
          <w:rFonts w:ascii="Arial" w:hAnsi="Arial" w:cs="Arial"/>
        </w:rPr>
        <w:t>Inclusion Criteria</w:t>
      </w:r>
      <w:r w:rsidR="00802EC3" w:rsidRPr="00065D6D">
        <w:rPr>
          <w:rFonts w:ascii="Arial" w:hAnsi="Arial" w:cs="Arial"/>
        </w:rPr>
        <w:t>:</w:t>
      </w:r>
      <w:bookmarkEnd w:id="55"/>
    </w:p>
    <w:p w14:paraId="331D19B5" w14:textId="068063A5" w:rsidR="00077A71" w:rsidRPr="00065D6D" w:rsidRDefault="007E2E52" w:rsidP="0051351B">
      <w:pPr>
        <w:jc w:val="both"/>
        <w:rPr>
          <w:rFonts w:ascii="Arial" w:hAnsi="Arial" w:cs="Arial"/>
        </w:rPr>
      </w:pPr>
      <w:r w:rsidRPr="00065D6D">
        <w:rPr>
          <w:rFonts w:ascii="Arial" w:hAnsi="Arial" w:cs="Arial"/>
        </w:rPr>
        <w:t>The inclusion criteria included peer-reviewed journal articles, systematic reviews and empirical studies published from 2021 to 2025 involving university students in U.K. with different ethnic backgrounds. Eligible studies focused on mental health outcomes, associated social, cultural, psychological, academic, and/or institutional factors, discrimination, stigma, service access, and culturally responsive mental health services.</w:t>
      </w:r>
    </w:p>
    <w:p w14:paraId="067B6131" w14:textId="464C381F" w:rsidR="00480D39" w:rsidRPr="00065D6D" w:rsidRDefault="00480D39" w:rsidP="00090E3E">
      <w:pPr>
        <w:rPr>
          <w:rFonts w:ascii="Arial" w:hAnsi="Arial" w:cs="Arial"/>
        </w:rPr>
      </w:pPr>
    </w:p>
    <w:p w14:paraId="6836AECD" w14:textId="77777777" w:rsidR="00480D39" w:rsidRPr="00065D6D" w:rsidRDefault="00480D39" w:rsidP="0051351B">
      <w:pPr>
        <w:jc w:val="both"/>
        <w:rPr>
          <w:rFonts w:ascii="Arial" w:hAnsi="Arial" w:cs="Arial"/>
        </w:rPr>
      </w:pPr>
      <w:r w:rsidRPr="00065D6D">
        <w:rPr>
          <w:rFonts w:ascii="Arial" w:hAnsi="Arial" w:cs="Arial"/>
        </w:rPr>
        <w:lastRenderedPageBreak/>
        <w:t>Other terms were added like "psychological distress", "ethnic minority students", "wellbeing services" and "help-seeking behaviour.</w:t>
      </w:r>
    </w:p>
    <w:p w14:paraId="7511CD59" w14:textId="14DCCA6A" w:rsidR="00480D39" w:rsidRPr="00065D6D" w:rsidRDefault="00480D39" w:rsidP="0051351B">
      <w:pPr>
        <w:jc w:val="both"/>
        <w:rPr>
          <w:rFonts w:ascii="Arial" w:hAnsi="Arial" w:cs="Arial"/>
        </w:rPr>
      </w:pPr>
      <w:r w:rsidRPr="00065D6D">
        <w:rPr>
          <w:rFonts w:ascii="Arial" w:hAnsi="Arial" w:cs="Arial"/>
        </w:rPr>
        <w:t>Searches were narrowed by using Boolean operators (AND, OR, NOT) (Wang et al., 2024).</w:t>
      </w:r>
    </w:p>
    <w:p w14:paraId="11F249F6" w14:textId="77777777" w:rsidR="00480D39" w:rsidRPr="00065D6D" w:rsidRDefault="00480D39" w:rsidP="00090E3E">
      <w:pPr>
        <w:rPr>
          <w:rFonts w:ascii="Arial" w:hAnsi="Arial" w:cs="Arial"/>
        </w:rPr>
      </w:pPr>
    </w:p>
    <w:p w14:paraId="2B9952A5" w14:textId="64E5BAE7" w:rsidR="00077A71" w:rsidRPr="00065D6D" w:rsidRDefault="00077A71" w:rsidP="00077A71">
      <w:pPr>
        <w:pStyle w:val="Heading3"/>
        <w:rPr>
          <w:rFonts w:ascii="Arial" w:hAnsi="Arial" w:cs="Arial"/>
        </w:rPr>
      </w:pPr>
      <w:bookmarkStart w:id="56" w:name="_Toc235642524"/>
      <w:r w:rsidRPr="00065D6D">
        <w:rPr>
          <w:rFonts w:ascii="Arial" w:hAnsi="Arial" w:cs="Arial"/>
        </w:rPr>
        <w:t>Exclusion Criteria</w:t>
      </w:r>
      <w:r w:rsidR="00802EC3" w:rsidRPr="00065D6D">
        <w:rPr>
          <w:rFonts w:ascii="Arial" w:hAnsi="Arial" w:cs="Arial"/>
        </w:rPr>
        <w:t>:</w:t>
      </w:r>
      <w:bookmarkEnd w:id="56"/>
    </w:p>
    <w:p w14:paraId="32857A88" w14:textId="77777777" w:rsidR="00077A71" w:rsidRPr="00065D6D" w:rsidRDefault="00357027" w:rsidP="0051351B">
      <w:pPr>
        <w:jc w:val="both"/>
        <w:rPr>
          <w:rFonts w:ascii="Arial" w:hAnsi="Arial" w:cs="Arial"/>
        </w:rPr>
      </w:pPr>
      <w:r w:rsidRPr="00065D6D">
        <w:rPr>
          <w:rFonts w:ascii="Arial" w:hAnsi="Arial" w:cs="Arial"/>
        </w:rPr>
        <w:t xml:space="preserve">The sources excluded from the research were opinion blogs, newspaper articles, out-of-date publications, non-English studies, and literature that did not relate to university students. </w:t>
      </w:r>
    </w:p>
    <w:p w14:paraId="1FEF0564" w14:textId="69DEC588" w:rsidR="00077A71" w:rsidRPr="00065D6D" w:rsidRDefault="00077A71" w:rsidP="00077A71">
      <w:pPr>
        <w:pStyle w:val="Heading3"/>
        <w:rPr>
          <w:rFonts w:ascii="Arial" w:hAnsi="Arial" w:cs="Arial"/>
        </w:rPr>
      </w:pPr>
      <w:bookmarkStart w:id="57" w:name="_Toc235642525"/>
      <w:r w:rsidRPr="00065D6D">
        <w:rPr>
          <w:rFonts w:ascii="Arial" w:hAnsi="Arial" w:cs="Arial"/>
        </w:rPr>
        <w:t>Justification</w:t>
      </w:r>
      <w:r w:rsidR="00802EC3" w:rsidRPr="00065D6D">
        <w:rPr>
          <w:rFonts w:ascii="Arial" w:hAnsi="Arial" w:cs="Arial"/>
        </w:rPr>
        <w:t>:</w:t>
      </w:r>
      <w:bookmarkEnd w:id="57"/>
    </w:p>
    <w:p w14:paraId="2BD86095" w14:textId="45BA878D" w:rsidR="00090E3E" w:rsidRPr="00065D6D" w:rsidRDefault="00357027" w:rsidP="0051351B">
      <w:pPr>
        <w:jc w:val="both"/>
        <w:rPr>
          <w:rFonts w:ascii="Arial" w:hAnsi="Arial" w:cs="Arial"/>
        </w:rPr>
      </w:pPr>
      <w:r w:rsidRPr="00065D6D">
        <w:rPr>
          <w:rFonts w:ascii="Arial" w:hAnsi="Arial" w:cs="Arial"/>
        </w:rPr>
        <w:t>These criteria made the research process academically sound, narrow, relevant, and evidence-based during the literature review process</w:t>
      </w:r>
      <w:r w:rsidR="00AB596C" w:rsidRPr="00065D6D">
        <w:rPr>
          <w:rFonts w:ascii="Arial" w:hAnsi="Arial" w:cs="Arial"/>
        </w:rPr>
        <w:t xml:space="preserve"> (</w:t>
      </w:r>
      <w:proofErr w:type="spellStart"/>
      <w:r w:rsidR="00AB596C" w:rsidRPr="00065D6D">
        <w:rPr>
          <w:rFonts w:ascii="Arial" w:hAnsi="Arial" w:cs="Arial"/>
        </w:rPr>
        <w:t>Satnarine</w:t>
      </w:r>
      <w:proofErr w:type="spellEnd"/>
      <w:r w:rsidR="00AB596C" w:rsidRPr="00065D6D">
        <w:rPr>
          <w:rFonts w:ascii="Arial" w:hAnsi="Arial" w:cs="Arial"/>
        </w:rPr>
        <w:t>, 2023)</w:t>
      </w:r>
      <w:r w:rsidR="00090E3E" w:rsidRPr="00065D6D">
        <w:rPr>
          <w:rFonts w:ascii="Arial" w:hAnsi="Arial" w:cs="Arial"/>
        </w:rPr>
        <w:t>.</w:t>
      </w:r>
    </w:p>
    <w:p w14:paraId="3A76592F" w14:textId="694841DA" w:rsidR="00090E3E" w:rsidRPr="00065D6D" w:rsidRDefault="00090E3E" w:rsidP="00090E3E">
      <w:pPr>
        <w:rPr>
          <w:rFonts w:ascii="Arial" w:hAnsi="Arial" w:cs="Arial"/>
        </w:rPr>
      </w:pPr>
    </w:p>
    <w:p w14:paraId="3018D73A" w14:textId="77777777" w:rsidR="00077A71" w:rsidRPr="00065D6D" w:rsidRDefault="00077A71" w:rsidP="00077A71">
      <w:pPr>
        <w:pStyle w:val="Heading2"/>
        <w:rPr>
          <w:rFonts w:ascii="Arial" w:hAnsi="Arial" w:cs="Arial"/>
        </w:rPr>
      </w:pPr>
      <w:bookmarkStart w:id="58" w:name="_Toc235642526"/>
      <w:r w:rsidRPr="00065D6D">
        <w:rPr>
          <w:rFonts w:ascii="Arial" w:hAnsi="Arial" w:cs="Arial"/>
        </w:rPr>
        <w:t>3.6 Analysing Research</w:t>
      </w:r>
      <w:bookmarkEnd w:id="58"/>
    </w:p>
    <w:p w14:paraId="34CDAE8D" w14:textId="7EC56DF0" w:rsidR="00077A71" w:rsidRPr="00065D6D" w:rsidRDefault="00077A71" w:rsidP="00077A71">
      <w:pPr>
        <w:pStyle w:val="Heading3"/>
        <w:rPr>
          <w:rFonts w:ascii="Arial" w:hAnsi="Arial" w:cs="Arial"/>
        </w:rPr>
      </w:pPr>
      <w:bookmarkStart w:id="59" w:name="_Toc235642527"/>
      <w:r w:rsidRPr="00065D6D">
        <w:rPr>
          <w:rFonts w:ascii="Arial" w:hAnsi="Arial" w:cs="Arial"/>
        </w:rPr>
        <w:t>Thematic Coding Approach</w:t>
      </w:r>
      <w:r w:rsidR="00802EC3" w:rsidRPr="00065D6D">
        <w:rPr>
          <w:rFonts w:ascii="Arial" w:hAnsi="Arial" w:cs="Arial"/>
        </w:rPr>
        <w:t>:</w:t>
      </w:r>
      <w:bookmarkEnd w:id="59"/>
    </w:p>
    <w:p w14:paraId="2294C50D" w14:textId="77777777" w:rsidR="00884E0B" w:rsidRPr="00065D6D" w:rsidRDefault="00357027" w:rsidP="0051351B">
      <w:pPr>
        <w:jc w:val="both"/>
        <w:rPr>
          <w:rFonts w:ascii="Arial" w:hAnsi="Arial" w:cs="Arial"/>
        </w:rPr>
      </w:pPr>
      <w:r w:rsidRPr="00065D6D">
        <w:rPr>
          <w:rFonts w:ascii="Arial" w:hAnsi="Arial" w:cs="Arial"/>
        </w:rPr>
        <w:t xml:space="preserve">The selected literature was systematically analysed using a thematic coding approach. Each article was subjected to a detailed review to identify repeated concepts, issues and keywords related to ethnic differences and student mental health. Codes included discrimination, cultural stigma, help-seeking barriers, academic pressure, wellbeing services, anxiety, depression and social support in the initial codes. </w:t>
      </w:r>
    </w:p>
    <w:p w14:paraId="16414F0F" w14:textId="55AA52AF" w:rsidR="00884E0B" w:rsidRPr="00065D6D" w:rsidRDefault="00884E0B" w:rsidP="00884E0B">
      <w:pPr>
        <w:pStyle w:val="Heading3"/>
        <w:rPr>
          <w:rFonts w:ascii="Arial" w:hAnsi="Arial" w:cs="Arial"/>
        </w:rPr>
      </w:pPr>
      <w:bookmarkStart w:id="60" w:name="_Toc235642528"/>
      <w:r w:rsidRPr="00065D6D">
        <w:rPr>
          <w:rFonts w:ascii="Arial" w:hAnsi="Arial" w:cs="Arial"/>
        </w:rPr>
        <w:t>Developing Themes</w:t>
      </w:r>
      <w:r w:rsidR="00802EC3" w:rsidRPr="00065D6D">
        <w:rPr>
          <w:rFonts w:ascii="Arial" w:hAnsi="Arial" w:cs="Arial"/>
        </w:rPr>
        <w:t>:</w:t>
      </w:r>
      <w:bookmarkEnd w:id="60"/>
    </w:p>
    <w:p w14:paraId="71DC4EAB" w14:textId="77777777" w:rsidR="00884E0B" w:rsidRPr="00065D6D" w:rsidRDefault="00357027" w:rsidP="0051351B">
      <w:pPr>
        <w:jc w:val="both"/>
        <w:rPr>
          <w:rFonts w:ascii="Arial" w:hAnsi="Arial" w:cs="Arial"/>
        </w:rPr>
      </w:pPr>
      <w:r w:rsidRPr="00065D6D">
        <w:rPr>
          <w:rFonts w:ascii="Arial" w:hAnsi="Arial" w:cs="Arial"/>
        </w:rPr>
        <w:t>The codes were subsequently clustered into larger themes that related to the research goals, such as institutional barriers, cultural influences, psychological distress, and access to mental health resources</w:t>
      </w:r>
      <w:r w:rsidR="00912C78" w:rsidRPr="00065D6D">
        <w:rPr>
          <w:rFonts w:ascii="Arial" w:hAnsi="Arial" w:cs="Arial"/>
        </w:rPr>
        <w:t xml:space="preserve"> (Ahmed et al., 2025)</w:t>
      </w:r>
      <w:r w:rsidRPr="00065D6D">
        <w:rPr>
          <w:rFonts w:ascii="Arial" w:hAnsi="Arial" w:cs="Arial"/>
        </w:rPr>
        <w:t xml:space="preserve">. The themes developed on discrimination and culturally responsive wellbeing services were greatly informed by studies like Jaspal and Lopes (2021) and Jones Nielsen et al. (2025). </w:t>
      </w:r>
    </w:p>
    <w:p w14:paraId="6D742DBB" w14:textId="4520D744" w:rsidR="00884E0B" w:rsidRPr="00065D6D" w:rsidRDefault="00884E0B" w:rsidP="00884E0B">
      <w:pPr>
        <w:pStyle w:val="Heading3"/>
        <w:rPr>
          <w:rFonts w:ascii="Arial" w:hAnsi="Arial" w:cs="Arial"/>
        </w:rPr>
      </w:pPr>
      <w:bookmarkStart w:id="61" w:name="_Toc235642529"/>
      <w:r w:rsidRPr="00065D6D">
        <w:rPr>
          <w:rFonts w:ascii="Arial" w:hAnsi="Arial" w:cs="Arial"/>
        </w:rPr>
        <w:lastRenderedPageBreak/>
        <w:t>Organisation</w:t>
      </w:r>
      <w:r w:rsidR="00802EC3" w:rsidRPr="00065D6D">
        <w:rPr>
          <w:rFonts w:ascii="Arial" w:hAnsi="Arial" w:cs="Arial"/>
        </w:rPr>
        <w:t>:</w:t>
      </w:r>
      <w:bookmarkEnd w:id="61"/>
    </w:p>
    <w:p w14:paraId="6C69DA10" w14:textId="5E0495E2" w:rsidR="00AF1D18" w:rsidRPr="00065D6D" w:rsidRDefault="00884E0B" w:rsidP="0051351B">
      <w:pPr>
        <w:jc w:val="both"/>
        <w:rPr>
          <w:rFonts w:ascii="Arial" w:hAnsi="Arial" w:cs="Arial"/>
        </w:rPr>
      </w:pPr>
      <w:r w:rsidRPr="00065D6D">
        <w:rPr>
          <w:rFonts w:ascii="Arial" w:hAnsi="Arial" w:cs="Arial"/>
        </w:rPr>
        <w:t>The f</w:t>
      </w:r>
      <w:r w:rsidR="00357027" w:rsidRPr="00065D6D">
        <w:rPr>
          <w:rFonts w:ascii="Arial" w:hAnsi="Arial" w:cs="Arial"/>
        </w:rPr>
        <w:t xml:space="preserve">indings were organised using tables, and </w:t>
      </w:r>
      <w:r w:rsidR="00912C78" w:rsidRPr="00065D6D">
        <w:rPr>
          <w:rFonts w:ascii="Arial" w:hAnsi="Arial" w:cs="Arial"/>
        </w:rPr>
        <w:t>CRAAP</w:t>
      </w:r>
      <w:r w:rsidR="00357027" w:rsidRPr="00065D6D">
        <w:rPr>
          <w:rFonts w:ascii="Arial" w:hAnsi="Arial" w:cs="Arial"/>
        </w:rPr>
        <w:t>-coded notes to ensure and to monitor a consistency in coding, and to facilitate clear thematic interpretation for discussion and analysis</w:t>
      </w:r>
      <w:r w:rsidR="00912C78" w:rsidRPr="00065D6D">
        <w:rPr>
          <w:rFonts w:ascii="Arial" w:hAnsi="Arial" w:cs="Arial"/>
        </w:rPr>
        <w:t xml:space="preserve">, therefore, ensuring a structured and reliable analytical framework throughout. </w:t>
      </w:r>
    </w:p>
    <w:p w14:paraId="109FC0A0" w14:textId="5BAD789D" w:rsidR="0035773C" w:rsidRPr="00065D6D" w:rsidRDefault="0035773C" w:rsidP="0035773C">
      <w:pPr>
        <w:rPr>
          <w:rFonts w:ascii="Arial" w:hAnsi="Arial" w:cs="Arial"/>
        </w:rPr>
      </w:pPr>
    </w:p>
    <w:p w14:paraId="7FB0CBA1" w14:textId="77777777" w:rsidR="00884E0B" w:rsidRPr="00065D6D" w:rsidRDefault="00884E0B" w:rsidP="00884E0B">
      <w:pPr>
        <w:pStyle w:val="Heading2"/>
        <w:rPr>
          <w:rFonts w:ascii="Arial" w:hAnsi="Arial" w:cs="Arial"/>
        </w:rPr>
      </w:pPr>
      <w:bookmarkStart w:id="62" w:name="_Toc235642530"/>
      <w:r w:rsidRPr="00065D6D">
        <w:rPr>
          <w:rFonts w:ascii="Arial" w:hAnsi="Arial" w:cs="Arial"/>
        </w:rPr>
        <w:t>3.7 Ethical Considerations</w:t>
      </w:r>
      <w:bookmarkEnd w:id="62"/>
    </w:p>
    <w:p w14:paraId="4D17D73E" w14:textId="663E5DCF" w:rsidR="00884E0B" w:rsidRPr="00065D6D" w:rsidRDefault="00884E0B" w:rsidP="00884E0B">
      <w:pPr>
        <w:pStyle w:val="Heading3"/>
        <w:rPr>
          <w:rFonts w:ascii="Arial" w:hAnsi="Arial" w:cs="Arial"/>
        </w:rPr>
      </w:pPr>
      <w:bookmarkStart w:id="63" w:name="_Toc235642531"/>
      <w:r w:rsidRPr="00065D6D">
        <w:rPr>
          <w:rFonts w:ascii="Arial" w:hAnsi="Arial" w:cs="Arial"/>
        </w:rPr>
        <w:t>Secondary Research Ethics</w:t>
      </w:r>
      <w:r w:rsidR="00802EC3" w:rsidRPr="00065D6D">
        <w:rPr>
          <w:rFonts w:ascii="Arial" w:hAnsi="Arial" w:cs="Arial"/>
        </w:rPr>
        <w:t>:</w:t>
      </w:r>
      <w:bookmarkEnd w:id="63"/>
    </w:p>
    <w:p w14:paraId="59F31012" w14:textId="77777777" w:rsidR="00884E0B" w:rsidRPr="00065D6D" w:rsidRDefault="008A6742" w:rsidP="0051351B">
      <w:pPr>
        <w:jc w:val="both"/>
        <w:rPr>
          <w:rFonts w:ascii="Arial" w:hAnsi="Arial" w:cs="Arial"/>
        </w:rPr>
      </w:pPr>
      <w:r w:rsidRPr="00065D6D">
        <w:rPr>
          <w:rFonts w:ascii="Arial" w:hAnsi="Arial" w:cs="Arial"/>
        </w:rPr>
        <w:t>This dissertation is purely secondary research and does not involve any primary research from participant data</w:t>
      </w:r>
      <w:r w:rsidR="00357027" w:rsidRPr="00065D6D">
        <w:rPr>
          <w:rFonts w:ascii="Arial" w:hAnsi="Arial" w:cs="Arial"/>
        </w:rPr>
        <w:t xml:space="preserve">. </w:t>
      </w:r>
    </w:p>
    <w:p w14:paraId="4130C6E9" w14:textId="25F80E73" w:rsidR="00884E0B" w:rsidRPr="00065D6D" w:rsidRDefault="00884E0B" w:rsidP="00884E0B">
      <w:pPr>
        <w:pStyle w:val="Heading3"/>
        <w:rPr>
          <w:rFonts w:ascii="Arial" w:hAnsi="Arial" w:cs="Arial"/>
        </w:rPr>
      </w:pPr>
      <w:bookmarkStart w:id="64" w:name="_Toc235642532"/>
      <w:r w:rsidRPr="00065D6D">
        <w:rPr>
          <w:rFonts w:ascii="Arial" w:hAnsi="Arial" w:cs="Arial"/>
        </w:rPr>
        <w:t>Academic Integrity</w:t>
      </w:r>
      <w:r w:rsidR="00802EC3" w:rsidRPr="00065D6D">
        <w:rPr>
          <w:rFonts w:ascii="Arial" w:hAnsi="Arial" w:cs="Arial"/>
        </w:rPr>
        <w:t>:</w:t>
      </w:r>
      <w:bookmarkEnd w:id="64"/>
    </w:p>
    <w:p w14:paraId="740A2763" w14:textId="5CBC5C60" w:rsidR="00884E0B" w:rsidRPr="00065D6D" w:rsidRDefault="00357027" w:rsidP="0051351B">
      <w:pPr>
        <w:jc w:val="both"/>
        <w:rPr>
          <w:rFonts w:ascii="Arial" w:hAnsi="Arial" w:cs="Arial"/>
        </w:rPr>
      </w:pPr>
      <w:r w:rsidRPr="00065D6D">
        <w:rPr>
          <w:rFonts w:ascii="Arial" w:hAnsi="Arial" w:cs="Arial"/>
        </w:rPr>
        <w:t>Academic integrity was upheld by quoting and referencing all sources correctly in the Harvard referencing system, and by not misinterpreting or taking out of context the interpretations of studies</w:t>
      </w:r>
      <w:r w:rsidR="008A6742" w:rsidRPr="00065D6D">
        <w:rPr>
          <w:rFonts w:ascii="Arial" w:hAnsi="Arial" w:cs="Arial"/>
        </w:rPr>
        <w:t xml:space="preserve"> (Panjaitan et al., 2024)</w:t>
      </w:r>
      <w:r w:rsidRPr="00065D6D">
        <w:rPr>
          <w:rFonts w:ascii="Arial" w:hAnsi="Arial" w:cs="Arial"/>
        </w:rPr>
        <w:t xml:space="preserve">. </w:t>
      </w:r>
    </w:p>
    <w:p w14:paraId="4AD153B2" w14:textId="71CA72BD" w:rsidR="00884E0B" w:rsidRPr="00065D6D" w:rsidRDefault="00884E0B" w:rsidP="00884E0B">
      <w:pPr>
        <w:pStyle w:val="Heading3"/>
        <w:rPr>
          <w:rFonts w:ascii="Arial" w:hAnsi="Arial" w:cs="Arial"/>
        </w:rPr>
      </w:pPr>
      <w:bookmarkStart w:id="65" w:name="_Toc235642533"/>
      <w:r w:rsidRPr="00065D6D">
        <w:rPr>
          <w:rFonts w:ascii="Arial" w:hAnsi="Arial" w:cs="Arial"/>
        </w:rPr>
        <w:t>Transparency and Credibility</w:t>
      </w:r>
      <w:r w:rsidR="00802EC3" w:rsidRPr="00065D6D">
        <w:rPr>
          <w:rFonts w:ascii="Arial" w:hAnsi="Arial" w:cs="Arial"/>
        </w:rPr>
        <w:t>:</w:t>
      </w:r>
      <w:bookmarkEnd w:id="65"/>
    </w:p>
    <w:p w14:paraId="28F90B9C" w14:textId="44960883" w:rsidR="0035773C" w:rsidRPr="00065D6D" w:rsidRDefault="00357027" w:rsidP="0051351B">
      <w:pPr>
        <w:jc w:val="both"/>
        <w:rPr>
          <w:rFonts w:ascii="Arial" w:hAnsi="Arial" w:cs="Arial"/>
        </w:rPr>
      </w:pPr>
      <w:r w:rsidRPr="00065D6D">
        <w:rPr>
          <w:rFonts w:ascii="Arial" w:hAnsi="Arial" w:cs="Arial"/>
        </w:rPr>
        <w:t xml:space="preserve">Ethical Responsibilities were demonstrated </w:t>
      </w:r>
      <w:proofErr w:type="gramStart"/>
      <w:r w:rsidRPr="00065D6D">
        <w:rPr>
          <w:rFonts w:ascii="Arial" w:hAnsi="Arial" w:cs="Arial"/>
        </w:rPr>
        <w:t>through the use of</w:t>
      </w:r>
      <w:proofErr w:type="gramEnd"/>
      <w:r w:rsidRPr="00065D6D">
        <w:rPr>
          <w:rFonts w:ascii="Arial" w:hAnsi="Arial" w:cs="Arial"/>
        </w:rPr>
        <w:t xml:space="preserve"> credible literature that is relevant, avoiding bias in the selection of literature, and the transparent presentation of the findings</w:t>
      </w:r>
      <w:r w:rsidR="00577B9A" w:rsidRPr="00065D6D">
        <w:rPr>
          <w:rFonts w:ascii="Arial" w:hAnsi="Arial" w:cs="Arial"/>
        </w:rPr>
        <w:t xml:space="preserve"> (Shaheen et al., 2023)</w:t>
      </w:r>
      <w:r w:rsidRPr="00065D6D">
        <w:rPr>
          <w:rFonts w:ascii="Arial" w:hAnsi="Arial" w:cs="Arial"/>
        </w:rPr>
        <w:t xml:space="preserve">. </w:t>
      </w:r>
      <w:r w:rsidR="008A6742" w:rsidRPr="00065D6D">
        <w:rPr>
          <w:rFonts w:ascii="Arial" w:hAnsi="Arial" w:cs="Arial"/>
        </w:rPr>
        <w:t>In general</w:t>
      </w:r>
      <w:r w:rsidRPr="00065D6D">
        <w:rPr>
          <w:rFonts w:ascii="Arial" w:hAnsi="Arial" w:cs="Arial"/>
        </w:rPr>
        <w:t>, this kept the research trustworthy, balanced, and academically valid</w:t>
      </w:r>
      <w:r w:rsidR="0035773C" w:rsidRPr="00065D6D">
        <w:rPr>
          <w:rFonts w:ascii="Arial" w:hAnsi="Arial" w:cs="Arial"/>
        </w:rPr>
        <w:t>.</w:t>
      </w:r>
    </w:p>
    <w:p w14:paraId="633C2E5E" w14:textId="16CBC41D" w:rsidR="0035773C" w:rsidRPr="00065D6D" w:rsidRDefault="0035773C" w:rsidP="0035773C">
      <w:pPr>
        <w:rPr>
          <w:rFonts w:ascii="Arial" w:hAnsi="Arial" w:cs="Arial"/>
        </w:rPr>
      </w:pPr>
    </w:p>
    <w:p w14:paraId="298109C8" w14:textId="77777777" w:rsidR="00802EC3" w:rsidRPr="00065D6D" w:rsidRDefault="00802EC3" w:rsidP="00802EC3">
      <w:pPr>
        <w:pStyle w:val="Heading2"/>
        <w:rPr>
          <w:rFonts w:ascii="Arial" w:hAnsi="Arial" w:cs="Arial"/>
        </w:rPr>
      </w:pPr>
      <w:bookmarkStart w:id="66" w:name="_Toc235642534"/>
      <w:r w:rsidRPr="00065D6D">
        <w:rPr>
          <w:rFonts w:ascii="Arial" w:hAnsi="Arial" w:cs="Arial"/>
        </w:rPr>
        <w:t>3.8 Chapter Conclusion</w:t>
      </w:r>
      <w:bookmarkEnd w:id="66"/>
    </w:p>
    <w:p w14:paraId="6C8E8ABE" w14:textId="6EFE36A9" w:rsidR="00802EC3" w:rsidRPr="00065D6D" w:rsidRDefault="00802EC3" w:rsidP="00802EC3">
      <w:pPr>
        <w:pStyle w:val="Heading3"/>
        <w:rPr>
          <w:rFonts w:ascii="Arial" w:hAnsi="Arial" w:cs="Arial"/>
        </w:rPr>
      </w:pPr>
      <w:bookmarkStart w:id="67" w:name="_Toc235642535"/>
      <w:r w:rsidRPr="00065D6D">
        <w:rPr>
          <w:rFonts w:ascii="Arial" w:hAnsi="Arial" w:cs="Arial"/>
        </w:rPr>
        <w:t>Summary:</w:t>
      </w:r>
      <w:bookmarkEnd w:id="67"/>
    </w:p>
    <w:p w14:paraId="4BD98624" w14:textId="77777777" w:rsidR="00802EC3" w:rsidRPr="00065D6D" w:rsidRDefault="00AD658A" w:rsidP="0051351B">
      <w:pPr>
        <w:jc w:val="both"/>
        <w:rPr>
          <w:rFonts w:ascii="Arial" w:hAnsi="Arial" w:cs="Arial"/>
        </w:rPr>
      </w:pPr>
      <w:r w:rsidRPr="00065D6D">
        <w:rPr>
          <w:rFonts w:ascii="Arial" w:hAnsi="Arial" w:cs="Arial"/>
        </w:rPr>
        <w:t>In conclusion, t</w:t>
      </w:r>
      <w:r w:rsidR="00357027" w:rsidRPr="00065D6D">
        <w:rPr>
          <w:rFonts w:ascii="Arial" w:hAnsi="Arial" w:cs="Arial"/>
        </w:rPr>
        <w:t xml:space="preserve">his chapter described the systematic process which has been employed to identify, assess and review relevant literature around the issue of ethnic disparities in mental health amongst students enrolled in universities. Quality and relevance of academic sources were ensured through a structured search strategy, CRAAP-based validation and thematic coding </w:t>
      </w:r>
      <w:r w:rsidR="00357027" w:rsidRPr="00065D6D">
        <w:rPr>
          <w:rFonts w:ascii="Arial" w:hAnsi="Arial" w:cs="Arial"/>
        </w:rPr>
        <w:lastRenderedPageBreak/>
        <w:t xml:space="preserve">approach. These techniques allowed for the clear identification of main trends and patterns in the literature. </w:t>
      </w:r>
    </w:p>
    <w:p w14:paraId="47189565" w14:textId="7AD09723" w:rsidR="00802EC3" w:rsidRPr="00065D6D" w:rsidRDefault="00802EC3" w:rsidP="00802EC3">
      <w:pPr>
        <w:pStyle w:val="Heading3"/>
        <w:rPr>
          <w:rFonts w:ascii="Arial" w:hAnsi="Arial" w:cs="Arial"/>
        </w:rPr>
      </w:pPr>
      <w:bookmarkStart w:id="68" w:name="_Toc235642536"/>
      <w:r w:rsidRPr="00065D6D">
        <w:rPr>
          <w:rFonts w:ascii="Arial" w:hAnsi="Arial" w:cs="Arial"/>
        </w:rPr>
        <w:t>Link to Next Chapter:</w:t>
      </w:r>
      <w:bookmarkEnd w:id="68"/>
    </w:p>
    <w:p w14:paraId="222F3898" w14:textId="6E59C87A" w:rsidR="0035773C" w:rsidRPr="00065D6D" w:rsidRDefault="00357027" w:rsidP="0051351B">
      <w:pPr>
        <w:jc w:val="both"/>
        <w:rPr>
          <w:rFonts w:ascii="Arial" w:hAnsi="Arial" w:cs="Arial"/>
        </w:rPr>
      </w:pPr>
      <w:r w:rsidRPr="00065D6D">
        <w:rPr>
          <w:rFonts w:ascii="Arial" w:hAnsi="Arial" w:cs="Arial"/>
        </w:rPr>
        <w:t>The findings of this analysis will be presented in the following chapter, where they are arranged in key themes, with each theme closely associated with the research aim and objectives</w:t>
      </w:r>
      <w:r w:rsidR="00222E92" w:rsidRPr="00065D6D">
        <w:rPr>
          <w:rFonts w:ascii="Arial" w:hAnsi="Arial" w:cs="Arial"/>
        </w:rPr>
        <w:t>.</w:t>
      </w:r>
      <w:r w:rsidRPr="00065D6D">
        <w:rPr>
          <w:rFonts w:ascii="Arial" w:hAnsi="Arial" w:cs="Arial"/>
        </w:rPr>
        <w:t xml:space="preserve"> </w:t>
      </w:r>
    </w:p>
    <w:p w14:paraId="056CEE6E" w14:textId="425A2368" w:rsidR="00421561" w:rsidRPr="00065D6D" w:rsidRDefault="00421561" w:rsidP="00222E92">
      <w:pPr>
        <w:rPr>
          <w:rFonts w:ascii="Arial" w:hAnsi="Arial" w:cs="Arial"/>
        </w:rPr>
      </w:pPr>
    </w:p>
    <w:p w14:paraId="170D22E0" w14:textId="77777777" w:rsidR="00610ED1" w:rsidRPr="00065D6D" w:rsidRDefault="00610ED1" w:rsidP="00222E92">
      <w:pPr>
        <w:rPr>
          <w:rFonts w:ascii="Arial" w:hAnsi="Arial" w:cs="Arial"/>
        </w:rPr>
      </w:pPr>
    </w:p>
    <w:p w14:paraId="59CDD9E4" w14:textId="786B2AE9" w:rsidR="00610ED1" w:rsidRPr="00065D6D" w:rsidRDefault="00610ED1" w:rsidP="00610ED1">
      <w:pPr>
        <w:spacing w:line="259" w:lineRule="auto"/>
        <w:rPr>
          <w:rFonts w:ascii="Arial" w:hAnsi="Arial" w:cs="Arial"/>
        </w:rPr>
      </w:pPr>
      <w:r w:rsidRPr="00065D6D">
        <w:rPr>
          <w:rFonts w:ascii="Arial" w:hAnsi="Arial" w:cs="Arial"/>
        </w:rPr>
        <w:br w:type="page"/>
      </w:r>
    </w:p>
    <w:p w14:paraId="20014B9C" w14:textId="706D2EB9" w:rsidR="00D63A27" w:rsidRPr="00065D6D" w:rsidRDefault="00D63A27" w:rsidP="00D63A27">
      <w:pPr>
        <w:pStyle w:val="Heading1"/>
        <w:rPr>
          <w:rFonts w:ascii="Arial" w:hAnsi="Arial" w:cs="Arial"/>
          <w:lang w:eastAsia="zh-CN"/>
        </w:rPr>
      </w:pPr>
      <w:bookmarkStart w:id="69" w:name="_Toc235642537"/>
      <w:r w:rsidRPr="00065D6D">
        <w:rPr>
          <w:rFonts w:ascii="Arial" w:hAnsi="Arial" w:cs="Arial"/>
          <w:lang w:eastAsia="zh-CN"/>
        </w:rPr>
        <w:lastRenderedPageBreak/>
        <w:t>CHAPTER 4 – Findings and Discussion</w:t>
      </w:r>
      <w:bookmarkEnd w:id="69"/>
    </w:p>
    <w:p w14:paraId="4DFB5A8F" w14:textId="39D0A13C" w:rsidR="00421561" w:rsidRPr="00065D6D" w:rsidRDefault="00421561" w:rsidP="00D63A27">
      <w:pPr>
        <w:pStyle w:val="Heading2"/>
        <w:rPr>
          <w:rFonts w:ascii="Arial" w:hAnsi="Arial" w:cs="Arial"/>
        </w:rPr>
      </w:pPr>
      <w:bookmarkStart w:id="70" w:name="_Toc235642538"/>
      <w:r w:rsidRPr="00065D6D">
        <w:rPr>
          <w:rFonts w:ascii="Arial" w:hAnsi="Arial" w:cs="Arial"/>
          <w:lang w:eastAsia="zh-CN"/>
        </w:rPr>
        <w:t>4.1 Introduction</w:t>
      </w:r>
      <w:bookmarkEnd w:id="70"/>
    </w:p>
    <w:p w14:paraId="04E3F71D" w14:textId="5D77CF50" w:rsidR="00421561" w:rsidRPr="00065D6D" w:rsidRDefault="00277AB4" w:rsidP="0051351B">
      <w:pPr>
        <w:jc w:val="both"/>
        <w:rPr>
          <w:rFonts w:ascii="Arial" w:hAnsi="Arial" w:cs="Arial"/>
          <w:lang w:eastAsia="zh-CN"/>
        </w:rPr>
      </w:pPr>
      <w:r w:rsidRPr="00065D6D">
        <w:rPr>
          <w:rFonts w:ascii="Arial" w:hAnsi="Arial" w:cs="Arial"/>
          <w:lang w:eastAsia="zh-CN"/>
        </w:rPr>
        <w:t>This chapter outlines the findings and discussion that emerged from a thematic analysis of selected academic literature on mental health problems among ethnically diverse students of higher education in the UK. The chapter critically examines the main themes emerging from the coding process described in Chapter 3, such as discrimination, cultural stigma, psychological distress, and access to mental health support services. The selected studies are explored in relation to the evidence from their research, theories, statistical analysis, policies, and broader implications related to the research goals</w:t>
      </w:r>
      <w:r w:rsidR="00D63A27" w:rsidRPr="00065D6D">
        <w:rPr>
          <w:rFonts w:ascii="Arial" w:hAnsi="Arial" w:cs="Arial"/>
          <w:lang w:eastAsia="zh-CN"/>
        </w:rPr>
        <w:t>.</w:t>
      </w:r>
    </w:p>
    <w:p w14:paraId="3ED13BE2" w14:textId="77777777" w:rsidR="00265977" w:rsidRPr="00065D6D" w:rsidRDefault="00265977" w:rsidP="00D63A27">
      <w:pPr>
        <w:rPr>
          <w:rFonts w:ascii="Arial" w:hAnsi="Arial" w:cs="Arial"/>
          <w:lang w:eastAsia="zh-CN"/>
        </w:rPr>
      </w:pPr>
    </w:p>
    <w:p w14:paraId="3967F38D" w14:textId="77777777" w:rsidR="00265977" w:rsidRPr="00065D6D" w:rsidRDefault="00265977" w:rsidP="00265977">
      <w:pPr>
        <w:pStyle w:val="Heading2"/>
        <w:rPr>
          <w:rFonts w:ascii="Arial" w:hAnsi="Arial" w:cs="Arial"/>
        </w:rPr>
      </w:pPr>
      <w:bookmarkStart w:id="71" w:name="_Toc235642539"/>
      <w:r w:rsidRPr="00065D6D">
        <w:rPr>
          <w:rFonts w:ascii="Arial" w:hAnsi="Arial" w:cs="Arial"/>
        </w:rPr>
        <w:t>4.2 Thematic Analysis</w:t>
      </w:r>
      <w:bookmarkEnd w:id="71"/>
    </w:p>
    <w:p w14:paraId="63F732C6" w14:textId="77777777" w:rsidR="00265977" w:rsidRPr="00065D6D" w:rsidRDefault="00265977" w:rsidP="00265977">
      <w:pPr>
        <w:pStyle w:val="Heading3"/>
        <w:rPr>
          <w:rFonts w:ascii="Arial" w:hAnsi="Arial" w:cs="Arial"/>
        </w:rPr>
      </w:pPr>
      <w:bookmarkStart w:id="72" w:name="_Toc235642540"/>
      <w:r w:rsidRPr="00065D6D">
        <w:rPr>
          <w:rFonts w:ascii="Arial" w:hAnsi="Arial" w:cs="Arial"/>
        </w:rPr>
        <w:t>Definition of Thematic Analysis</w:t>
      </w:r>
      <w:bookmarkEnd w:id="72"/>
    </w:p>
    <w:p w14:paraId="1D63CBDF" w14:textId="0B0BD273" w:rsidR="00265977" w:rsidRPr="00065D6D" w:rsidRDefault="00277AB4" w:rsidP="0051351B">
      <w:pPr>
        <w:jc w:val="both"/>
        <w:rPr>
          <w:rFonts w:ascii="Arial" w:hAnsi="Arial" w:cs="Arial"/>
        </w:rPr>
      </w:pPr>
      <w:r w:rsidRPr="00065D6D">
        <w:rPr>
          <w:rFonts w:ascii="Arial" w:hAnsi="Arial" w:cs="Arial"/>
        </w:rPr>
        <w:t>Thematic analysis is a qualitative analysis technique which is used for discovering, analysing, and interpreting common themes or patterns in research data</w:t>
      </w:r>
      <w:r w:rsidR="00FA305B" w:rsidRPr="00065D6D">
        <w:rPr>
          <w:rFonts w:ascii="Arial" w:hAnsi="Arial" w:cs="Arial"/>
        </w:rPr>
        <w:t>, and it is</w:t>
      </w:r>
      <w:r w:rsidRPr="00065D6D">
        <w:rPr>
          <w:rFonts w:ascii="Arial" w:hAnsi="Arial" w:cs="Arial"/>
        </w:rPr>
        <w:t xml:space="preserve"> defined </w:t>
      </w:r>
      <w:r w:rsidR="00FA305B" w:rsidRPr="00065D6D">
        <w:rPr>
          <w:rFonts w:ascii="Arial" w:hAnsi="Arial" w:cs="Arial"/>
        </w:rPr>
        <w:t>as</w:t>
      </w:r>
      <w:r w:rsidRPr="00065D6D">
        <w:rPr>
          <w:rFonts w:ascii="Arial" w:hAnsi="Arial" w:cs="Arial"/>
        </w:rPr>
        <w:t xml:space="preserve"> a systematic method of organising and describing meaningful patterns in a set of data</w:t>
      </w:r>
      <w:r w:rsidR="00FA305B" w:rsidRPr="00065D6D">
        <w:rPr>
          <w:rFonts w:ascii="Arial" w:hAnsi="Arial" w:cs="Arial"/>
        </w:rPr>
        <w:t xml:space="preserve"> (Christou, 2022)</w:t>
      </w:r>
      <w:r w:rsidRPr="00065D6D">
        <w:rPr>
          <w:rFonts w:ascii="Arial" w:hAnsi="Arial" w:cs="Arial"/>
        </w:rPr>
        <w:t xml:space="preserve">. This </w:t>
      </w:r>
      <w:r w:rsidR="00FA305B" w:rsidRPr="00065D6D">
        <w:rPr>
          <w:rFonts w:ascii="Arial" w:hAnsi="Arial" w:cs="Arial"/>
        </w:rPr>
        <w:t xml:space="preserve">research </w:t>
      </w:r>
      <w:r w:rsidRPr="00065D6D">
        <w:rPr>
          <w:rFonts w:ascii="Arial" w:hAnsi="Arial" w:cs="Arial"/>
        </w:rPr>
        <w:t>method is useful within secondary research to allow the researcher to question results from several academic works and to see if there are common threads or ideas that connect to the research question</w:t>
      </w:r>
      <w:r w:rsidR="00FA305B" w:rsidRPr="00065D6D">
        <w:rPr>
          <w:rFonts w:ascii="Arial" w:hAnsi="Arial" w:cs="Arial"/>
        </w:rPr>
        <w:t xml:space="preserve"> (</w:t>
      </w:r>
      <w:proofErr w:type="spellStart"/>
      <w:r w:rsidR="00FA305B" w:rsidRPr="00065D6D">
        <w:rPr>
          <w:rFonts w:ascii="Arial" w:hAnsi="Arial" w:cs="Arial"/>
        </w:rPr>
        <w:t>Polat</w:t>
      </w:r>
      <w:proofErr w:type="spellEnd"/>
      <w:r w:rsidR="00FA305B" w:rsidRPr="00065D6D">
        <w:rPr>
          <w:rFonts w:ascii="Arial" w:hAnsi="Arial" w:cs="Arial"/>
        </w:rPr>
        <w:t>, 2025)</w:t>
      </w:r>
      <w:r w:rsidR="00265977" w:rsidRPr="00065D6D">
        <w:rPr>
          <w:rFonts w:ascii="Arial" w:hAnsi="Arial" w:cs="Arial"/>
        </w:rPr>
        <w:t>.</w:t>
      </w:r>
    </w:p>
    <w:p w14:paraId="1890D9BE" w14:textId="77777777" w:rsidR="00265977" w:rsidRPr="00065D6D" w:rsidRDefault="00265977" w:rsidP="00265977">
      <w:pPr>
        <w:pStyle w:val="Heading3"/>
        <w:rPr>
          <w:rFonts w:ascii="Arial" w:hAnsi="Arial" w:cs="Arial"/>
        </w:rPr>
      </w:pPr>
      <w:bookmarkStart w:id="73" w:name="_Toc235642541"/>
      <w:r w:rsidRPr="00065D6D">
        <w:rPr>
          <w:rFonts w:ascii="Arial" w:hAnsi="Arial" w:cs="Arial"/>
        </w:rPr>
        <w:t>Link to Coding/Results Table</w:t>
      </w:r>
      <w:bookmarkEnd w:id="73"/>
    </w:p>
    <w:p w14:paraId="3ADBC38B" w14:textId="48B81065" w:rsidR="00507A01" w:rsidRPr="00065D6D" w:rsidRDefault="00277AB4" w:rsidP="0051351B">
      <w:pPr>
        <w:jc w:val="both"/>
        <w:rPr>
          <w:rFonts w:ascii="Arial" w:hAnsi="Arial" w:cs="Arial"/>
        </w:rPr>
      </w:pPr>
      <w:r w:rsidRPr="00065D6D">
        <w:rPr>
          <w:rFonts w:ascii="Arial" w:hAnsi="Arial" w:cs="Arial"/>
        </w:rPr>
        <w:t>Thematic analysis was used in this dissertation for analysing the selected journal articles in Chapter 3. The detailed article evaluation process and the CRAAP evaluation table were used to organise the initial codes</w:t>
      </w:r>
      <w:r w:rsidR="006E43E2" w:rsidRPr="00065D6D">
        <w:rPr>
          <w:rFonts w:ascii="Arial" w:hAnsi="Arial" w:cs="Arial"/>
        </w:rPr>
        <w:t>,</w:t>
      </w:r>
      <w:r w:rsidRPr="00065D6D">
        <w:rPr>
          <w:rFonts w:ascii="Arial" w:hAnsi="Arial" w:cs="Arial"/>
        </w:rPr>
        <w:t xml:space="preserve"> which included discrimination, cultural stigma, anxiety, help-seeking barriers, social support and institutional inequalities. Codes that were similar were clustered under larger themes that related to the research goals. The analysis revealed three main themes such as</w:t>
      </w:r>
      <w:r w:rsidR="006E43E2" w:rsidRPr="00065D6D">
        <w:rPr>
          <w:rFonts w:ascii="Arial" w:hAnsi="Arial" w:cs="Arial"/>
        </w:rPr>
        <w:t>,</w:t>
      </w:r>
      <w:r w:rsidRPr="00065D6D">
        <w:rPr>
          <w:rFonts w:ascii="Arial" w:hAnsi="Arial" w:cs="Arial"/>
        </w:rPr>
        <w:t xml:space="preserve"> experiences of ethnic discrimination and psychological distress, cultural stigma and help-seeking barriers, and the accessibility of culturally responsive mental health support services in </w:t>
      </w:r>
      <w:r w:rsidR="00FA305B" w:rsidRPr="00065D6D">
        <w:rPr>
          <w:rFonts w:ascii="Arial" w:hAnsi="Arial" w:cs="Arial"/>
        </w:rPr>
        <w:t xml:space="preserve">current </w:t>
      </w:r>
      <w:r w:rsidRPr="00065D6D">
        <w:rPr>
          <w:rFonts w:ascii="Arial" w:hAnsi="Arial" w:cs="Arial"/>
        </w:rPr>
        <w:t>UK universities.</w:t>
      </w:r>
    </w:p>
    <w:p w14:paraId="0F9A04BA" w14:textId="77777777" w:rsidR="00D60F70" w:rsidRPr="00065D6D" w:rsidRDefault="00D60F70" w:rsidP="00507A01">
      <w:pPr>
        <w:rPr>
          <w:rFonts w:ascii="Arial" w:hAnsi="Arial" w:cs="Arial"/>
        </w:rPr>
      </w:pPr>
    </w:p>
    <w:p w14:paraId="3982B46A" w14:textId="29509201" w:rsidR="00421561" w:rsidRPr="00065D6D" w:rsidRDefault="00421561" w:rsidP="00910603">
      <w:pPr>
        <w:pStyle w:val="Heading2"/>
        <w:rPr>
          <w:rFonts w:ascii="Arial" w:eastAsia="Calibri Light" w:hAnsi="Arial" w:cs="Arial"/>
          <w:b/>
          <w:sz w:val="28"/>
          <w:szCs w:val="28"/>
          <w:lang w:eastAsia="en-GB" w:bidi="en-GB"/>
        </w:rPr>
      </w:pPr>
      <w:bookmarkStart w:id="74" w:name="_Toc235642542"/>
      <w:r w:rsidRPr="00065D6D">
        <w:rPr>
          <w:rFonts w:ascii="Arial" w:hAnsi="Arial" w:cs="Arial"/>
          <w:lang w:eastAsia="zh-CN"/>
        </w:rPr>
        <w:t>4.3 Theme 1</w:t>
      </w:r>
      <w:r w:rsidR="00910603" w:rsidRPr="00065D6D">
        <w:rPr>
          <w:rFonts w:ascii="Arial" w:hAnsi="Arial" w:cs="Arial"/>
          <w:lang w:eastAsia="zh-CN"/>
        </w:rPr>
        <w:t>:</w:t>
      </w:r>
      <w:r w:rsidRPr="00065D6D">
        <w:rPr>
          <w:rFonts w:ascii="Arial" w:hAnsi="Arial" w:cs="Arial"/>
          <w:lang w:eastAsia="zh-CN"/>
        </w:rPr>
        <w:t xml:space="preserve"> </w:t>
      </w:r>
      <w:r w:rsidR="00910603" w:rsidRPr="00065D6D">
        <w:rPr>
          <w:rFonts w:ascii="Arial" w:hAnsi="Arial" w:cs="Arial"/>
          <w:lang w:eastAsia="zh-CN"/>
        </w:rPr>
        <w:t>Ethnic Discrimination, Psychological Distress, and Mental Health Inequalities Among University Students</w:t>
      </w:r>
      <w:bookmarkEnd w:id="74"/>
    </w:p>
    <w:p w14:paraId="2AB68ADA" w14:textId="025AB350" w:rsidR="00421561" w:rsidRPr="00065D6D" w:rsidRDefault="00421561" w:rsidP="00DC38FA">
      <w:pPr>
        <w:pStyle w:val="Heading3"/>
        <w:rPr>
          <w:rFonts w:ascii="Arial" w:hAnsi="Arial" w:cs="Arial"/>
          <w:lang w:eastAsia="zh-CN"/>
        </w:rPr>
      </w:pPr>
      <w:bookmarkStart w:id="75" w:name="_Toc235642543"/>
      <w:r w:rsidRPr="00065D6D">
        <w:rPr>
          <w:rFonts w:ascii="Arial" w:hAnsi="Arial" w:cs="Arial"/>
          <w:lang w:eastAsia="zh-CN"/>
        </w:rPr>
        <w:t>Definition</w:t>
      </w:r>
      <w:r w:rsidR="006E43E2" w:rsidRPr="00065D6D">
        <w:rPr>
          <w:rFonts w:ascii="Arial" w:hAnsi="Arial" w:cs="Arial"/>
          <w:lang w:eastAsia="zh-CN"/>
        </w:rPr>
        <w:t>:</w:t>
      </w:r>
      <w:bookmarkEnd w:id="75"/>
      <w:r w:rsidRPr="00065D6D">
        <w:rPr>
          <w:rFonts w:ascii="Arial" w:hAnsi="Arial" w:cs="Arial"/>
          <w:lang w:eastAsia="zh-CN"/>
        </w:rPr>
        <w:t xml:space="preserve"> </w:t>
      </w:r>
    </w:p>
    <w:p w14:paraId="26CC7214" w14:textId="60B714D7" w:rsidR="00D8644C" w:rsidRPr="00065D6D" w:rsidRDefault="00D8644C" w:rsidP="0051351B">
      <w:pPr>
        <w:spacing w:before="100" w:beforeAutospacing="1" w:after="100" w:afterAutospacing="1"/>
        <w:jc w:val="both"/>
        <w:rPr>
          <w:rFonts w:ascii="Arial" w:hAnsi="Arial" w:cs="Arial"/>
          <w:lang w:eastAsia="zh-CN"/>
        </w:rPr>
      </w:pPr>
      <w:r w:rsidRPr="00065D6D">
        <w:rPr>
          <w:rFonts w:ascii="Arial" w:hAnsi="Arial" w:cs="Arial"/>
          <w:lang w:eastAsia="zh-CN"/>
        </w:rPr>
        <w:t>Ethnic discrimination is defined as unequal treatment, prejudice, and racism based on race or culture, resulting in greater psychological distress and contributing directly to inequitable mental health outcomes among minority students (Kapadia, 2023).</w:t>
      </w:r>
    </w:p>
    <w:p w14:paraId="56CEF147" w14:textId="58301EC2" w:rsidR="006E43E2" w:rsidRPr="00065D6D" w:rsidRDefault="006E43E2" w:rsidP="006E43E2">
      <w:pPr>
        <w:pStyle w:val="Heading3"/>
        <w:rPr>
          <w:rFonts w:ascii="Arial" w:hAnsi="Arial" w:cs="Arial"/>
          <w:lang w:eastAsia="zh-CN"/>
        </w:rPr>
      </w:pPr>
      <w:bookmarkStart w:id="76" w:name="_Toc235642544"/>
      <w:r w:rsidRPr="00065D6D">
        <w:rPr>
          <w:rFonts w:ascii="Arial" w:hAnsi="Arial" w:cs="Arial"/>
          <w:lang w:eastAsia="zh-CN"/>
        </w:rPr>
        <w:t>Background Information:</w:t>
      </w:r>
      <w:bookmarkEnd w:id="76"/>
    </w:p>
    <w:p w14:paraId="5C0B2707" w14:textId="5F231B81" w:rsidR="006E43E2" w:rsidRPr="00065D6D" w:rsidRDefault="006E43E2" w:rsidP="006E43E2">
      <w:pPr>
        <w:spacing w:before="100" w:beforeAutospacing="1" w:after="100" w:afterAutospacing="1"/>
        <w:jc w:val="both"/>
        <w:rPr>
          <w:rFonts w:ascii="Arial" w:hAnsi="Arial" w:cs="Arial"/>
          <w:lang w:eastAsia="zh-CN"/>
        </w:rPr>
      </w:pPr>
      <w:r w:rsidRPr="00065D6D">
        <w:rPr>
          <w:rFonts w:ascii="Arial" w:hAnsi="Arial" w:cs="Arial"/>
          <w:lang w:eastAsia="zh-CN"/>
        </w:rPr>
        <w:t>Public health research has recently focused on mental health inequalities faced by ethnic minority students in the UK higher education system (</w:t>
      </w:r>
      <w:r w:rsidR="00530425" w:rsidRPr="00065D6D">
        <w:rPr>
          <w:rFonts w:ascii="Arial" w:hAnsi="Arial" w:cs="Arial"/>
          <w:lang w:eastAsia="zh-CN"/>
        </w:rPr>
        <w:t xml:space="preserve">Ahad </w:t>
      </w:r>
      <w:r w:rsidRPr="00065D6D">
        <w:rPr>
          <w:rFonts w:ascii="Arial" w:hAnsi="Arial" w:cs="Arial"/>
          <w:lang w:eastAsia="zh-CN"/>
        </w:rPr>
        <w:t>et al., 202</w:t>
      </w:r>
      <w:r w:rsidR="00530425" w:rsidRPr="00065D6D">
        <w:rPr>
          <w:rFonts w:ascii="Arial" w:hAnsi="Arial" w:cs="Arial"/>
          <w:lang w:eastAsia="zh-CN"/>
        </w:rPr>
        <w:t>3</w:t>
      </w:r>
      <w:r w:rsidRPr="00065D6D">
        <w:rPr>
          <w:rFonts w:ascii="Arial" w:hAnsi="Arial" w:cs="Arial"/>
          <w:lang w:eastAsia="zh-CN"/>
        </w:rPr>
        <w:t>). Whereas, historically, poor cultural representation in services resulted in unequal outcomes</w:t>
      </w:r>
      <w:r w:rsidR="00530425" w:rsidRPr="00065D6D">
        <w:rPr>
          <w:rFonts w:ascii="Arial" w:hAnsi="Arial" w:cs="Arial"/>
          <w:lang w:eastAsia="zh-CN"/>
        </w:rPr>
        <w:t>, and h</w:t>
      </w:r>
      <w:r w:rsidRPr="00065D6D">
        <w:rPr>
          <w:rFonts w:ascii="Arial" w:hAnsi="Arial" w:cs="Arial"/>
          <w:lang w:eastAsia="zh-CN"/>
        </w:rPr>
        <w:t>igher levels of diversity at universities highlighted differences in access to support and well-being</w:t>
      </w:r>
      <w:r w:rsidR="00530425" w:rsidRPr="00065D6D">
        <w:rPr>
          <w:rFonts w:ascii="Arial" w:hAnsi="Arial" w:cs="Arial"/>
          <w:lang w:eastAsia="zh-CN"/>
        </w:rPr>
        <w:t xml:space="preserve"> (Cogan et al., 2025)</w:t>
      </w:r>
      <w:r w:rsidRPr="00065D6D">
        <w:rPr>
          <w:rFonts w:ascii="Arial" w:hAnsi="Arial" w:cs="Arial"/>
          <w:lang w:eastAsia="zh-CN"/>
        </w:rPr>
        <w:t>. Following the COVID-19 pandemic, there was heightened discrimination and minority stress, especially for Black and South Asian communities, leading to greater emotional distress and social exclusion (</w:t>
      </w:r>
      <w:r w:rsidR="00530425" w:rsidRPr="00065D6D">
        <w:rPr>
          <w:rFonts w:ascii="Arial" w:hAnsi="Arial" w:cs="Arial"/>
          <w:lang w:eastAsia="zh-CN"/>
        </w:rPr>
        <w:t>Di Miceli</w:t>
      </w:r>
      <w:r w:rsidRPr="00065D6D">
        <w:rPr>
          <w:rFonts w:ascii="Arial" w:hAnsi="Arial" w:cs="Arial"/>
          <w:lang w:eastAsia="zh-CN"/>
        </w:rPr>
        <w:t>, 202</w:t>
      </w:r>
      <w:r w:rsidR="00530425" w:rsidRPr="00065D6D">
        <w:rPr>
          <w:rFonts w:ascii="Arial" w:hAnsi="Arial" w:cs="Arial"/>
          <w:lang w:eastAsia="zh-CN"/>
        </w:rPr>
        <w:t>4</w:t>
      </w:r>
      <w:r w:rsidRPr="00065D6D">
        <w:rPr>
          <w:rFonts w:ascii="Arial" w:hAnsi="Arial" w:cs="Arial"/>
          <w:lang w:eastAsia="zh-CN"/>
        </w:rPr>
        <w:t>). The</w:t>
      </w:r>
      <w:r w:rsidR="00530425" w:rsidRPr="00065D6D">
        <w:rPr>
          <w:rFonts w:ascii="Arial" w:hAnsi="Arial" w:cs="Arial"/>
          <w:lang w:eastAsia="zh-CN"/>
        </w:rPr>
        <w:t xml:space="preserve">se </w:t>
      </w:r>
      <w:r w:rsidRPr="00065D6D">
        <w:rPr>
          <w:rFonts w:ascii="Arial" w:hAnsi="Arial" w:cs="Arial"/>
          <w:lang w:eastAsia="zh-CN"/>
        </w:rPr>
        <w:t xml:space="preserve">factors illustrate ongoing structural stressors to student mental health experiences. </w:t>
      </w:r>
    </w:p>
    <w:p w14:paraId="32E52983" w14:textId="638F0F5B" w:rsidR="006E43E2" w:rsidRPr="00065D6D" w:rsidRDefault="006E43E2" w:rsidP="006E43E2">
      <w:pPr>
        <w:pStyle w:val="Heading3"/>
        <w:rPr>
          <w:rFonts w:ascii="Arial" w:hAnsi="Arial" w:cs="Arial"/>
          <w:lang w:eastAsia="zh-CN"/>
        </w:rPr>
      </w:pPr>
      <w:bookmarkStart w:id="77" w:name="_Toc235642545"/>
      <w:r w:rsidRPr="00065D6D">
        <w:rPr>
          <w:rFonts w:ascii="Arial" w:hAnsi="Arial" w:cs="Arial"/>
          <w:lang w:eastAsia="zh-CN"/>
        </w:rPr>
        <w:t>Impact on Research Question:</w:t>
      </w:r>
      <w:bookmarkEnd w:id="77"/>
    </w:p>
    <w:p w14:paraId="1C7644A2" w14:textId="77092880" w:rsidR="006E43E2" w:rsidRPr="00065D6D" w:rsidRDefault="006E43E2" w:rsidP="006E43E2">
      <w:pPr>
        <w:spacing w:before="100" w:beforeAutospacing="1" w:after="100" w:afterAutospacing="1"/>
        <w:jc w:val="both"/>
        <w:rPr>
          <w:rFonts w:ascii="Arial" w:hAnsi="Arial" w:cs="Arial"/>
          <w:lang w:eastAsia="zh-CN"/>
        </w:rPr>
      </w:pPr>
      <w:r w:rsidRPr="00065D6D">
        <w:rPr>
          <w:rFonts w:ascii="Arial" w:hAnsi="Arial" w:cs="Arial"/>
          <w:lang w:eastAsia="zh-CN"/>
        </w:rPr>
        <w:t>This theme is directly relevant to the dissertation, as it focuses on the role of discrimination, stigma and psychological distress in mental health inequalities among ethnically diverse university students in the UK. It emphasises the different effects of social and institutional factors on emotional wellbeing, academic performance and help-seeking among ethnic groups, highlighting the need for culturally responsive university mental health support services</w:t>
      </w:r>
      <w:r w:rsidR="00F24CA5" w:rsidRPr="00065D6D">
        <w:rPr>
          <w:rFonts w:ascii="Arial" w:hAnsi="Arial" w:cs="Arial"/>
          <w:lang w:eastAsia="zh-CN"/>
        </w:rPr>
        <w:t xml:space="preserve"> (Maharaj et al., 2025)</w:t>
      </w:r>
      <w:r w:rsidRPr="00065D6D">
        <w:rPr>
          <w:rFonts w:ascii="Arial" w:hAnsi="Arial" w:cs="Arial"/>
          <w:lang w:eastAsia="zh-CN"/>
        </w:rPr>
        <w:t xml:space="preserve">. </w:t>
      </w:r>
    </w:p>
    <w:p w14:paraId="0033BD9E" w14:textId="76844868" w:rsidR="006E43E2" w:rsidRPr="00065D6D" w:rsidRDefault="006E43E2" w:rsidP="006E43E2">
      <w:pPr>
        <w:pStyle w:val="Heading3"/>
        <w:rPr>
          <w:rFonts w:ascii="Arial" w:hAnsi="Arial" w:cs="Arial"/>
          <w:lang w:eastAsia="zh-CN"/>
        </w:rPr>
      </w:pPr>
      <w:bookmarkStart w:id="78" w:name="_Toc235642546"/>
      <w:r w:rsidRPr="00065D6D">
        <w:rPr>
          <w:rFonts w:ascii="Arial" w:hAnsi="Arial" w:cs="Arial"/>
          <w:lang w:eastAsia="zh-CN"/>
        </w:rPr>
        <w:t>Statistical Information:</w:t>
      </w:r>
      <w:bookmarkEnd w:id="78"/>
    </w:p>
    <w:p w14:paraId="5BFE03CE" w14:textId="6DC3F99C" w:rsidR="006E43E2" w:rsidRPr="00065D6D" w:rsidRDefault="006E43E2" w:rsidP="006E43E2">
      <w:pPr>
        <w:spacing w:before="100" w:beforeAutospacing="1" w:after="100" w:afterAutospacing="1"/>
        <w:jc w:val="both"/>
        <w:rPr>
          <w:rFonts w:ascii="Arial" w:hAnsi="Arial" w:cs="Arial"/>
          <w:lang w:eastAsia="zh-CN"/>
        </w:rPr>
      </w:pPr>
      <w:r w:rsidRPr="00065D6D">
        <w:rPr>
          <w:rFonts w:ascii="Arial" w:hAnsi="Arial" w:cs="Arial"/>
          <w:lang w:eastAsia="zh-CN"/>
        </w:rPr>
        <w:t xml:space="preserve">There is a consistent pattern of mental health inequalities among university students, as shown by recent UK and international evidence. The Office for National Statistics (2022) found that young adults aged 16-24 had the most moderate and severe cases of anxiety in the UK, with more than </w:t>
      </w:r>
      <w:r w:rsidRPr="00065D6D">
        <w:rPr>
          <w:rFonts w:ascii="Arial" w:hAnsi="Arial" w:cs="Arial"/>
          <w:lang w:eastAsia="zh-CN"/>
        </w:rPr>
        <w:lastRenderedPageBreak/>
        <w:t>37% reporting moderate to severe symptoms. The Higher Education Policy Institute (HEPI 202</w:t>
      </w:r>
      <w:r w:rsidR="00F24CA5" w:rsidRPr="00065D6D">
        <w:rPr>
          <w:rFonts w:ascii="Arial" w:hAnsi="Arial" w:cs="Arial"/>
          <w:lang w:eastAsia="zh-CN"/>
        </w:rPr>
        <w:t>4</w:t>
      </w:r>
      <w:r w:rsidRPr="00065D6D">
        <w:rPr>
          <w:rFonts w:ascii="Arial" w:hAnsi="Arial" w:cs="Arial"/>
          <w:lang w:eastAsia="zh-CN"/>
        </w:rPr>
        <w:t xml:space="preserve">) </w:t>
      </w:r>
      <w:r w:rsidR="0007293F" w:rsidRPr="00065D6D">
        <w:rPr>
          <w:rFonts w:ascii="Arial" w:hAnsi="Arial" w:cs="Arial"/>
          <w:lang w:eastAsia="zh-CN"/>
        </w:rPr>
        <w:t>demonstrated</w:t>
      </w:r>
      <w:r w:rsidRPr="00065D6D">
        <w:rPr>
          <w:rFonts w:ascii="Arial" w:hAnsi="Arial" w:cs="Arial"/>
          <w:lang w:eastAsia="zh-CN"/>
        </w:rPr>
        <w:t xml:space="preserve"> that UK students come from a population in which one in four students is known to have a mental health condition during their studies in higher education. Additionally, NHS </w:t>
      </w:r>
      <w:r w:rsidR="0007293F" w:rsidRPr="00065D6D">
        <w:rPr>
          <w:rFonts w:ascii="Arial" w:hAnsi="Arial" w:cs="Arial"/>
          <w:lang w:eastAsia="zh-CN"/>
        </w:rPr>
        <w:t>England</w:t>
      </w:r>
      <w:r w:rsidRPr="00065D6D">
        <w:rPr>
          <w:rFonts w:ascii="Arial" w:hAnsi="Arial" w:cs="Arial"/>
          <w:lang w:eastAsia="zh-CN"/>
        </w:rPr>
        <w:t xml:space="preserve"> (2023) found ethnic minority people to be less likely to use talking therapies than White British people, despite having similar or greater psychological distress. Research from </w:t>
      </w:r>
      <w:r w:rsidR="00685093" w:rsidRPr="00065D6D">
        <w:rPr>
          <w:rFonts w:ascii="Arial" w:hAnsi="Arial" w:cs="Arial"/>
          <w:lang w:eastAsia="zh-CN"/>
        </w:rPr>
        <w:t xml:space="preserve">Wong and Dhaliwal </w:t>
      </w:r>
      <w:r w:rsidRPr="00065D6D">
        <w:rPr>
          <w:rFonts w:ascii="Arial" w:hAnsi="Arial" w:cs="Arial"/>
          <w:lang w:eastAsia="zh-CN"/>
        </w:rPr>
        <w:t>(202</w:t>
      </w:r>
      <w:r w:rsidR="00685093" w:rsidRPr="00065D6D">
        <w:rPr>
          <w:rFonts w:ascii="Arial" w:hAnsi="Arial" w:cs="Arial"/>
          <w:lang w:eastAsia="zh-CN"/>
        </w:rPr>
        <w:t>5</w:t>
      </w:r>
      <w:r w:rsidRPr="00065D6D">
        <w:rPr>
          <w:rFonts w:ascii="Arial" w:hAnsi="Arial" w:cs="Arial"/>
          <w:lang w:eastAsia="zh-CN"/>
        </w:rPr>
        <w:t>) also identifies increasing inequalities in help-seeking behaviour, including reports of higher stigma and less use of services among Black and Asian students.</w:t>
      </w:r>
    </w:p>
    <w:p w14:paraId="3AE4D286" w14:textId="5662760C" w:rsidR="006E43E2" w:rsidRPr="00065D6D" w:rsidRDefault="006E43E2" w:rsidP="006E43E2">
      <w:pPr>
        <w:pStyle w:val="Heading3"/>
        <w:rPr>
          <w:rFonts w:ascii="Arial" w:hAnsi="Arial" w:cs="Arial"/>
          <w:lang w:eastAsia="zh-CN"/>
        </w:rPr>
      </w:pPr>
      <w:bookmarkStart w:id="79" w:name="_Toc235642547"/>
      <w:r w:rsidRPr="00065D6D">
        <w:rPr>
          <w:rFonts w:ascii="Arial" w:hAnsi="Arial" w:cs="Arial"/>
          <w:lang w:eastAsia="zh-CN"/>
        </w:rPr>
        <w:t>Theories, Policies, and Legislation:</w:t>
      </w:r>
      <w:bookmarkEnd w:id="79"/>
    </w:p>
    <w:p w14:paraId="776D3AFD" w14:textId="6BDF8DED" w:rsidR="006E43E2" w:rsidRPr="00065D6D" w:rsidRDefault="006E43E2" w:rsidP="008A1A0D">
      <w:pPr>
        <w:pStyle w:val="Heading4"/>
        <w:numPr>
          <w:ilvl w:val="0"/>
          <w:numId w:val="0"/>
        </w:numPr>
        <w:ind w:left="720"/>
        <w:rPr>
          <w:rFonts w:ascii="Arial" w:hAnsi="Arial" w:cs="Arial"/>
          <w:lang w:eastAsia="zh-CN"/>
        </w:rPr>
      </w:pPr>
      <w:r w:rsidRPr="00065D6D">
        <w:rPr>
          <w:rFonts w:ascii="Arial" w:hAnsi="Arial" w:cs="Arial"/>
          <w:lang w:eastAsia="zh-CN"/>
        </w:rPr>
        <w:t>Theoretical Framework:</w:t>
      </w:r>
    </w:p>
    <w:p w14:paraId="347CF3B9" w14:textId="5E5836AD" w:rsidR="006E43E2" w:rsidRPr="00065D6D" w:rsidRDefault="006E43E2" w:rsidP="006E43E2">
      <w:pPr>
        <w:spacing w:before="100" w:beforeAutospacing="1" w:after="100" w:afterAutospacing="1"/>
        <w:jc w:val="both"/>
        <w:rPr>
          <w:rFonts w:ascii="Arial" w:hAnsi="Arial" w:cs="Arial"/>
          <w:lang w:eastAsia="zh-CN"/>
        </w:rPr>
      </w:pPr>
      <w:r w:rsidRPr="00065D6D">
        <w:rPr>
          <w:rFonts w:ascii="Arial" w:hAnsi="Arial" w:cs="Arial"/>
          <w:lang w:eastAsia="zh-CN"/>
        </w:rPr>
        <w:t>The Social Determinants of Health (SDOH) framework is used to understand the effects of structural inequalities and discrimination on mental health outcomes that go beyond biological factors</w:t>
      </w:r>
      <w:r w:rsidR="00685093" w:rsidRPr="00065D6D">
        <w:rPr>
          <w:rFonts w:ascii="Arial" w:hAnsi="Arial" w:cs="Arial"/>
          <w:lang w:eastAsia="zh-CN"/>
        </w:rPr>
        <w:t xml:space="preserve"> (Alegría et al., 2023)</w:t>
      </w:r>
      <w:r w:rsidRPr="00065D6D">
        <w:rPr>
          <w:rFonts w:ascii="Arial" w:hAnsi="Arial" w:cs="Arial"/>
          <w:lang w:eastAsia="zh-CN"/>
        </w:rPr>
        <w:t>. This theory is applicable because ethnic minority learners are likely to be faced with multiple pressures, such as those of racism, financial difficulties and reduced institutional support</w:t>
      </w:r>
      <w:r w:rsidR="00685093" w:rsidRPr="00065D6D">
        <w:rPr>
          <w:rFonts w:ascii="Arial" w:hAnsi="Arial" w:cs="Arial"/>
          <w:lang w:eastAsia="zh-CN"/>
        </w:rPr>
        <w:t xml:space="preserve"> (Shaheen et al., 2023)</w:t>
      </w:r>
      <w:r w:rsidRPr="00065D6D">
        <w:rPr>
          <w:rFonts w:ascii="Arial" w:hAnsi="Arial" w:cs="Arial"/>
          <w:lang w:eastAsia="zh-CN"/>
        </w:rPr>
        <w:t>. The Stress Process Model also explains how repeated discrimination and social disadvantage will lead to anxiety, depression and emotional distress over</w:t>
      </w:r>
      <w:r w:rsidR="00BB3C2B" w:rsidRPr="00065D6D">
        <w:rPr>
          <w:rFonts w:ascii="Arial" w:hAnsi="Arial" w:cs="Arial"/>
          <w:lang w:eastAsia="zh-CN"/>
        </w:rPr>
        <w:t>-</w:t>
      </w:r>
      <w:r w:rsidRPr="00065D6D">
        <w:rPr>
          <w:rFonts w:ascii="Arial" w:hAnsi="Arial" w:cs="Arial"/>
          <w:lang w:eastAsia="zh-CN"/>
        </w:rPr>
        <w:t>time</w:t>
      </w:r>
      <w:r w:rsidR="00BB3C2B" w:rsidRPr="00065D6D">
        <w:rPr>
          <w:rFonts w:ascii="Arial" w:hAnsi="Arial" w:cs="Arial"/>
          <w:lang w:eastAsia="zh-CN"/>
        </w:rPr>
        <w:t xml:space="preserve"> (Leger et al., 2022)</w:t>
      </w:r>
      <w:r w:rsidRPr="00065D6D">
        <w:rPr>
          <w:rFonts w:ascii="Arial" w:hAnsi="Arial" w:cs="Arial"/>
          <w:lang w:eastAsia="zh-CN"/>
        </w:rPr>
        <w:t>. These frameworks reinforce the idea that mental health inequalities have a strong environmental/social component and are not solely due to personal inadequacy.</w:t>
      </w:r>
    </w:p>
    <w:p w14:paraId="389EC4C4" w14:textId="50DA9053" w:rsidR="006E43E2" w:rsidRPr="00065D6D" w:rsidRDefault="006E43E2" w:rsidP="008A1A0D">
      <w:pPr>
        <w:pStyle w:val="Heading4"/>
        <w:numPr>
          <w:ilvl w:val="0"/>
          <w:numId w:val="0"/>
        </w:numPr>
        <w:ind w:left="720"/>
        <w:rPr>
          <w:rFonts w:ascii="Arial" w:hAnsi="Arial" w:cs="Arial"/>
          <w:lang w:eastAsia="zh-CN"/>
        </w:rPr>
      </w:pPr>
      <w:r w:rsidRPr="00065D6D">
        <w:rPr>
          <w:rFonts w:ascii="Arial" w:hAnsi="Arial" w:cs="Arial"/>
          <w:lang w:eastAsia="zh-CN"/>
        </w:rPr>
        <w:t>Policy and Legislation:</w:t>
      </w:r>
    </w:p>
    <w:p w14:paraId="3DEF74C3" w14:textId="055AE255" w:rsidR="006E43E2" w:rsidRPr="00065D6D" w:rsidRDefault="006E43E2" w:rsidP="006E43E2">
      <w:pPr>
        <w:spacing w:before="100" w:beforeAutospacing="1" w:after="100" w:afterAutospacing="1"/>
        <w:jc w:val="both"/>
        <w:rPr>
          <w:rFonts w:ascii="Arial" w:hAnsi="Arial" w:cs="Arial"/>
          <w:lang w:eastAsia="zh-CN"/>
        </w:rPr>
      </w:pPr>
      <w:r w:rsidRPr="00065D6D">
        <w:rPr>
          <w:rFonts w:ascii="Arial" w:hAnsi="Arial" w:cs="Arial"/>
          <w:lang w:eastAsia="zh-CN"/>
        </w:rPr>
        <w:t xml:space="preserve">In the UK, the Equality Act 2010 is a law that ensures that </w:t>
      </w:r>
      <w:r w:rsidR="00BF7160" w:rsidRPr="00065D6D">
        <w:rPr>
          <w:rFonts w:ascii="Arial" w:hAnsi="Arial" w:cs="Arial"/>
          <w:lang w:eastAsia="zh-CN"/>
        </w:rPr>
        <w:t>Students</w:t>
      </w:r>
      <w:r w:rsidRPr="00065D6D">
        <w:rPr>
          <w:rFonts w:ascii="Arial" w:hAnsi="Arial" w:cs="Arial"/>
          <w:lang w:eastAsia="zh-CN"/>
        </w:rPr>
        <w:t xml:space="preserve"> are protected from racial discrimination in educational settings and public services</w:t>
      </w:r>
      <w:r w:rsidR="00BB3C2B" w:rsidRPr="00065D6D">
        <w:rPr>
          <w:rFonts w:ascii="Arial" w:hAnsi="Arial" w:cs="Arial"/>
          <w:lang w:eastAsia="zh-CN"/>
        </w:rPr>
        <w:t xml:space="preserve"> (GOV.UK, 2010)</w:t>
      </w:r>
      <w:r w:rsidRPr="00065D6D">
        <w:rPr>
          <w:rFonts w:ascii="Arial" w:hAnsi="Arial" w:cs="Arial"/>
          <w:lang w:eastAsia="zh-CN"/>
        </w:rPr>
        <w:t xml:space="preserve">. In addition, the NHS Long Term </w:t>
      </w:r>
      <w:r w:rsidR="00BB3C2B" w:rsidRPr="00065D6D">
        <w:rPr>
          <w:rFonts w:ascii="Arial" w:hAnsi="Arial" w:cs="Arial"/>
          <w:lang w:eastAsia="zh-CN"/>
        </w:rPr>
        <w:t xml:space="preserve">Plan (2019) </w:t>
      </w:r>
      <w:r w:rsidRPr="00065D6D">
        <w:rPr>
          <w:rFonts w:ascii="Arial" w:hAnsi="Arial" w:cs="Arial"/>
          <w:lang w:eastAsia="zh-CN"/>
        </w:rPr>
        <w:t>advocates for increased accessibility to mental health support for vulnerable populations such as young people and communities of colour who need culturally responsive services.</w:t>
      </w:r>
    </w:p>
    <w:p w14:paraId="265F2359" w14:textId="29C6F002" w:rsidR="006E43E2" w:rsidRPr="00065D6D" w:rsidRDefault="006E43E2" w:rsidP="006E43E2">
      <w:pPr>
        <w:pStyle w:val="Heading3"/>
        <w:rPr>
          <w:rFonts w:ascii="Arial" w:hAnsi="Arial" w:cs="Arial"/>
          <w:lang w:eastAsia="zh-CN"/>
        </w:rPr>
      </w:pPr>
      <w:bookmarkStart w:id="80" w:name="_Toc235642548"/>
      <w:r w:rsidRPr="00065D6D">
        <w:rPr>
          <w:rFonts w:ascii="Arial" w:hAnsi="Arial" w:cs="Arial"/>
          <w:lang w:eastAsia="zh-CN"/>
        </w:rPr>
        <w:t>Implications:</w:t>
      </w:r>
      <w:bookmarkEnd w:id="80"/>
    </w:p>
    <w:p w14:paraId="2ADBE440" w14:textId="09AA75D1" w:rsidR="006E43E2" w:rsidRPr="00065D6D" w:rsidRDefault="006E43E2" w:rsidP="006E43E2">
      <w:pPr>
        <w:spacing w:before="100" w:beforeAutospacing="1" w:after="100" w:afterAutospacing="1"/>
        <w:jc w:val="both"/>
        <w:rPr>
          <w:rFonts w:ascii="Arial" w:hAnsi="Arial" w:cs="Arial"/>
          <w:lang w:eastAsia="zh-CN"/>
        </w:rPr>
      </w:pPr>
      <w:r w:rsidRPr="00065D6D">
        <w:rPr>
          <w:rFonts w:ascii="Arial" w:hAnsi="Arial" w:cs="Arial"/>
          <w:lang w:eastAsia="zh-CN"/>
        </w:rPr>
        <w:t xml:space="preserve">The theme has important implications for the university, the policymaker, and the mental health provider. Adverse, continued discrimination and culturally insensitive support systems may exacerbate emotional stress, social isolation, the lack of academic involvement among ethnic </w:t>
      </w:r>
      <w:r w:rsidRPr="00065D6D">
        <w:rPr>
          <w:rFonts w:ascii="Arial" w:hAnsi="Arial" w:cs="Arial"/>
          <w:lang w:eastAsia="zh-CN"/>
        </w:rPr>
        <w:lastRenderedPageBreak/>
        <w:t>minority students, and long-term psychological problems</w:t>
      </w:r>
      <w:r w:rsidR="00BB3C2B" w:rsidRPr="00065D6D">
        <w:rPr>
          <w:rFonts w:ascii="Arial" w:hAnsi="Arial" w:cs="Arial"/>
          <w:lang w:eastAsia="zh-CN"/>
        </w:rPr>
        <w:t xml:space="preserve"> (</w:t>
      </w:r>
      <w:proofErr w:type="spellStart"/>
      <w:r w:rsidR="00BB3C2B" w:rsidRPr="00065D6D">
        <w:rPr>
          <w:rFonts w:ascii="Arial" w:hAnsi="Arial" w:cs="Arial"/>
          <w:lang w:eastAsia="zh-CN"/>
        </w:rPr>
        <w:t>Khuto</w:t>
      </w:r>
      <w:proofErr w:type="spellEnd"/>
      <w:r w:rsidR="00BB3C2B" w:rsidRPr="00065D6D">
        <w:rPr>
          <w:rFonts w:ascii="Arial" w:hAnsi="Arial" w:cs="Arial"/>
          <w:lang w:eastAsia="zh-CN"/>
        </w:rPr>
        <w:t xml:space="preserve"> et al., 2024)</w:t>
      </w:r>
      <w:r w:rsidRPr="00065D6D">
        <w:rPr>
          <w:rFonts w:ascii="Arial" w:hAnsi="Arial" w:cs="Arial"/>
          <w:lang w:eastAsia="zh-CN"/>
        </w:rPr>
        <w:t>. Students may discourage professional help for untreated mental health issues due to fear of judgment and cultural stigma</w:t>
      </w:r>
      <w:r w:rsidR="00BB3C2B" w:rsidRPr="00065D6D">
        <w:rPr>
          <w:rFonts w:ascii="Arial" w:hAnsi="Arial" w:cs="Arial"/>
          <w:lang w:eastAsia="zh-CN"/>
        </w:rPr>
        <w:t xml:space="preserve">, </w:t>
      </w:r>
      <w:r w:rsidR="00432DAE" w:rsidRPr="00065D6D">
        <w:rPr>
          <w:rFonts w:ascii="Arial" w:hAnsi="Arial" w:cs="Arial"/>
          <w:lang w:eastAsia="zh-CN"/>
        </w:rPr>
        <w:t xml:space="preserve">but </w:t>
      </w:r>
      <w:r w:rsidRPr="00065D6D">
        <w:rPr>
          <w:rFonts w:ascii="Arial" w:hAnsi="Arial" w:cs="Arial"/>
          <w:lang w:eastAsia="zh-CN"/>
        </w:rPr>
        <w:t>as the importance of ethnic inequalities has become more widely recognised, universities are making efforts to enhance their anti-discrimination measures, diversity programs, and culturally responsive counselling support</w:t>
      </w:r>
      <w:r w:rsidR="00432DAE" w:rsidRPr="00065D6D">
        <w:rPr>
          <w:rFonts w:ascii="Arial" w:hAnsi="Arial" w:cs="Arial"/>
          <w:lang w:eastAsia="zh-CN"/>
        </w:rPr>
        <w:t xml:space="preserve"> (Jarvis et al., 2023)</w:t>
      </w:r>
      <w:r w:rsidRPr="00065D6D">
        <w:rPr>
          <w:rFonts w:ascii="Arial" w:hAnsi="Arial" w:cs="Arial"/>
          <w:lang w:eastAsia="zh-CN"/>
        </w:rPr>
        <w:t>. Greater awareness also helps in creating inclusive wellbeing programmes that cater to ethnically diverse student populations. However, inequities in representation, trust and access to university supports remain an issue</w:t>
      </w:r>
      <w:r w:rsidR="00432DAE" w:rsidRPr="00065D6D">
        <w:rPr>
          <w:rFonts w:ascii="Arial" w:hAnsi="Arial" w:cs="Arial"/>
          <w:lang w:eastAsia="zh-CN"/>
        </w:rPr>
        <w:t>, and i</w:t>
      </w:r>
      <w:r w:rsidRPr="00065D6D">
        <w:rPr>
          <w:rFonts w:ascii="Arial" w:hAnsi="Arial" w:cs="Arial"/>
          <w:lang w:eastAsia="zh-CN"/>
        </w:rPr>
        <w:t>nstitutions are therefore continuing to create effective interventions that address discrimination and enhance the mental health of minority ethnic students</w:t>
      </w:r>
      <w:r w:rsidR="00432DAE" w:rsidRPr="00065D6D">
        <w:rPr>
          <w:rFonts w:ascii="Arial" w:hAnsi="Arial" w:cs="Arial"/>
          <w:lang w:eastAsia="zh-CN"/>
        </w:rPr>
        <w:t xml:space="preserve"> (Goforth and Pham, 2023)</w:t>
      </w:r>
      <w:r w:rsidRPr="00065D6D">
        <w:rPr>
          <w:rFonts w:ascii="Arial" w:hAnsi="Arial" w:cs="Arial"/>
          <w:lang w:eastAsia="zh-CN"/>
        </w:rPr>
        <w:t>.</w:t>
      </w:r>
    </w:p>
    <w:p w14:paraId="50D039B3" w14:textId="187FD252" w:rsidR="006E43E2" w:rsidRPr="00065D6D" w:rsidRDefault="006E43E2" w:rsidP="006E43E2">
      <w:pPr>
        <w:pStyle w:val="Heading3"/>
        <w:rPr>
          <w:rFonts w:ascii="Arial" w:hAnsi="Arial" w:cs="Arial"/>
          <w:lang w:eastAsia="zh-CN"/>
        </w:rPr>
      </w:pPr>
      <w:bookmarkStart w:id="81" w:name="_Toc235642549"/>
      <w:r w:rsidRPr="00065D6D">
        <w:rPr>
          <w:rFonts w:ascii="Arial" w:hAnsi="Arial" w:cs="Arial"/>
          <w:lang w:eastAsia="zh-CN"/>
        </w:rPr>
        <w:t>Examples from Selected Articles:</w:t>
      </w:r>
      <w:bookmarkEnd w:id="81"/>
    </w:p>
    <w:p w14:paraId="3276211E" w14:textId="09AC4D94" w:rsidR="00D8644C" w:rsidRPr="00065D6D" w:rsidRDefault="00D8644C" w:rsidP="00D8644C">
      <w:pPr>
        <w:jc w:val="both"/>
        <w:rPr>
          <w:rFonts w:ascii="Arial" w:hAnsi="Arial" w:cs="Arial"/>
          <w:highlight w:val="yellow"/>
          <w:lang w:eastAsia="zh-CN"/>
        </w:rPr>
      </w:pPr>
      <w:r w:rsidRPr="00065D6D">
        <w:rPr>
          <w:rFonts w:ascii="Arial" w:hAnsi="Arial" w:cs="Arial"/>
          <w:lang w:eastAsia="zh-CN"/>
        </w:rPr>
        <w:t>Selected literature offers a multi-layered and subtle base for Theme 1 in which the studies vary widely in methodological framework, scope and direct relevance to ethnic minority university students. On a practical level, Jones Nielsen et al. (2025) present empirical evidence demonstrating there are largely comparable levels of psychological distress irrespective of student demographic in London, but that ethnic minorities are experiencing additional, acute pressures. Their results indicate that there is a significant role for general structural and social inequalities in the long-term inequities in mental health among ethnic minority groups. The results presented by Jones Nielsen et al. (2025) reinforce that in-group cultural stigma, confidentiality issues, and a lack of trust in therapeutic relationships are tremendous contributors to psychological distress, directly connecting institutional culture with emotional health. The study also pointed to culturally responsive support, ethnic matching of therapists and students and diversity in the counselling profession as ways to increase help-seeking and reduce inequities.</w:t>
      </w:r>
    </w:p>
    <w:p w14:paraId="66AAB2C7" w14:textId="11451C03" w:rsidR="00D8644C" w:rsidRPr="00065D6D" w:rsidRDefault="00D8644C" w:rsidP="006E43E2">
      <w:pPr>
        <w:spacing w:before="100" w:beforeAutospacing="1" w:after="100" w:afterAutospacing="1"/>
        <w:jc w:val="both"/>
        <w:rPr>
          <w:rFonts w:ascii="Arial" w:hAnsi="Arial" w:cs="Arial"/>
          <w:highlight w:val="yellow"/>
          <w:lang w:eastAsia="zh-CN"/>
        </w:rPr>
      </w:pPr>
      <w:r w:rsidRPr="00065D6D">
        <w:rPr>
          <w:rFonts w:ascii="Arial" w:hAnsi="Arial" w:cs="Arial"/>
          <w:lang w:eastAsia="zh-CN"/>
        </w:rPr>
        <w:t xml:space="preserve">On this basis, Jaspal and Lopes (2021) provide additional directly applicable evidence with the structural equation modelling (N = 226). They maintain that systemic racism and religious discrimination during this period of COVID-19 directly increased fear, anxiety and depression for Black and South Asian people, as they lost a sense of belonging to the nation. Their study is a strong critical support of the minority stress model, which is not only a social stressor but an active stressor in the environment. The results confirm the minority stress model, with higher levels of discrimination associated with more emotional distress and lower levels of mental health. By contrast, Bains and Gutman (2021) provide indirectly supportive evidence by analysing a </w:t>
      </w:r>
      <w:r w:rsidRPr="00065D6D">
        <w:rPr>
          <w:rFonts w:ascii="Arial" w:hAnsi="Arial" w:cs="Arial"/>
          <w:lang w:eastAsia="zh-CN"/>
        </w:rPr>
        <w:lastRenderedPageBreak/>
        <w:t>comprehensive, longitudinal study of the UK Millennium Cohort Study (N = 18,521). Bains and Gutman (2021) suggest that internal/externali</w:t>
      </w:r>
      <w:r w:rsidR="0078780C" w:rsidRPr="00065D6D">
        <w:rPr>
          <w:rFonts w:ascii="Arial" w:hAnsi="Arial" w:cs="Arial"/>
          <w:lang w:eastAsia="zh-CN"/>
        </w:rPr>
        <w:t>s</w:t>
      </w:r>
      <w:r w:rsidRPr="00065D6D">
        <w:rPr>
          <w:rFonts w:ascii="Arial" w:hAnsi="Arial" w:cs="Arial"/>
          <w:lang w:eastAsia="zh-CN"/>
        </w:rPr>
        <w:t>ation pathways are very different for White and ethnic minority people, even when controlling for maternal depression and immigrant status or socioeconomic status.</w:t>
      </w:r>
    </w:p>
    <w:p w14:paraId="07865534" w14:textId="5E36D6EB" w:rsidR="00D8644C" w:rsidRPr="00065D6D" w:rsidRDefault="00D8644C" w:rsidP="006E43E2">
      <w:pPr>
        <w:spacing w:before="100" w:beforeAutospacing="1" w:after="100" w:afterAutospacing="1"/>
        <w:jc w:val="both"/>
        <w:rPr>
          <w:rFonts w:ascii="Arial" w:hAnsi="Arial" w:cs="Arial"/>
          <w:lang w:eastAsia="zh-CN"/>
        </w:rPr>
      </w:pPr>
      <w:r w:rsidRPr="00065D6D">
        <w:rPr>
          <w:rFonts w:ascii="Arial" w:hAnsi="Arial" w:cs="Arial"/>
          <w:lang w:eastAsia="zh-CN"/>
        </w:rPr>
        <w:t>Although their broad cohort approach challenges single-dimensional approaches to mental health, their main operationali</w:t>
      </w:r>
      <w:r w:rsidR="0078780C" w:rsidRPr="00065D6D">
        <w:rPr>
          <w:rFonts w:ascii="Arial" w:hAnsi="Arial" w:cs="Arial"/>
          <w:lang w:eastAsia="zh-CN"/>
        </w:rPr>
        <w:t>s</w:t>
      </w:r>
      <w:r w:rsidRPr="00065D6D">
        <w:rPr>
          <w:rFonts w:ascii="Arial" w:hAnsi="Arial" w:cs="Arial"/>
          <w:lang w:eastAsia="zh-CN"/>
        </w:rPr>
        <w:t>ation to higher education is indirect: they derive general patterns of developmental trajectories rather than stressors specific to higher education institutions.  Lastly, Tao et al. (2024) is very narrowly applicable to the central research question. Using network analysis, Tao et al. (2024) investigated the interplay between sleep disturbance, uncontrollable worry, and guilt and how it sustains anxiety and depression in university students during pandemic restrictions. Their findings reinforce the idea that psychological distress symptoms are very interdependent in populations of students, but do not challenge structural inequities or racial discrimination, and do not even include ethnicity in their analyses. As such, although Tao et al. (2024) offer some general information about symptom mechanisms, ethnic-specific studies are still needed to reveal the structural basis for mental health disparities.</w:t>
      </w:r>
    </w:p>
    <w:p w14:paraId="70D31584" w14:textId="459BE862" w:rsidR="006E43E2" w:rsidRPr="00065D6D" w:rsidRDefault="006E43E2" w:rsidP="006E43E2">
      <w:pPr>
        <w:pStyle w:val="Heading3"/>
        <w:rPr>
          <w:rFonts w:ascii="Arial" w:hAnsi="Arial" w:cs="Arial"/>
          <w:lang w:eastAsia="zh-CN"/>
        </w:rPr>
      </w:pPr>
      <w:bookmarkStart w:id="82" w:name="_Toc235642550"/>
      <w:r w:rsidRPr="00065D6D">
        <w:rPr>
          <w:rFonts w:ascii="Arial" w:hAnsi="Arial" w:cs="Arial"/>
          <w:lang w:eastAsia="zh-CN"/>
        </w:rPr>
        <w:t>Connections to Other Themes:</w:t>
      </w:r>
      <w:bookmarkEnd w:id="82"/>
    </w:p>
    <w:p w14:paraId="2AC0C17B" w14:textId="66C92F54" w:rsidR="00DC38FA" w:rsidRPr="00065D6D" w:rsidRDefault="006E43E2" w:rsidP="006E43E2">
      <w:pPr>
        <w:spacing w:before="100" w:beforeAutospacing="1" w:after="100" w:afterAutospacing="1"/>
        <w:jc w:val="both"/>
        <w:rPr>
          <w:rFonts w:ascii="Arial" w:hAnsi="Arial" w:cs="Arial"/>
          <w:lang w:eastAsia="zh-CN"/>
        </w:rPr>
      </w:pPr>
      <w:r w:rsidRPr="00065D6D">
        <w:rPr>
          <w:rFonts w:ascii="Arial" w:hAnsi="Arial" w:cs="Arial"/>
          <w:lang w:eastAsia="zh-CN"/>
        </w:rPr>
        <w:t>This theme is closely related to themes on cultural stigma, institutional barriers and accessibility of university mental health services. Discrimination and psychological distress are closely linked to help-seeking behaviours, culturally competent counselling, and social support systems that impact minority student wellbeing and experiences in the university context.</w:t>
      </w:r>
    </w:p>
    <w:p w14:paraId="522B0E90" w14:textId="77777777" w:rsidR="006E43E2" w:rsidRPr="00065D6D" w:rsidRDefault="006E43E2" w:rsidP="006E43E2">
      <w:pPr>
        <w:spacing w:before="100" w:beforeAutospacing="1" w:after="100" w:afterAutospacing="1"/>
        <w:jc w:val="both"/>
        <w:rPr>
          <w:rFonts w:ascii="Arial" w:eastAsiaTheme="minorEastAsia" w:hAnsi="Arial" w:cs="Arial"/>
          <w:kern w:val="2"/>
          <w:lang w:eastAsia="zh-CN"/>
          <w14:ligatures w14:val="standardContextual"/>
        </w:rPr>
      </w:pPr>
    </w:p>
    <w:p w14:paraId="4BC16266" w14:textId="1DC969FB" w:rsidR="00421561" w:rsidRPr="00065D6D" w:rsidRDefault="00421561" w:rsidP="0009490A">
      <w:pPr>
        <w:pStyle w:val="Heading2"/>
        <w:rPr>
          <w:rFonts w:ascii="Arial" w:hAnsi="Arial" w:cs="Arial"/>
        </w:rPr>
      </w:pPr>
      <w:bookmarkStart w:id="83" w:name="_Toc235642551"/>
      <w:r w:rsidRPr="00065D6D">
        <w:rPr>
          <w:rFonts w:ascii="Arial" w:hAnsi="Arial" w:cs="Arial"/>
          <w:lang w:eastAsia="zh-CN"/>
        </w:rPr>
        <w:t>4.4</w:t>
      </w:r>
      <w:r w:rsidR="00910603" w:rsidRPr="00065D6D">
        <w:rPr>
          <w:rFonts w:ascii="Arial" w:hAnsi="Arial" w:cs="Arial"/>
          <w:lang w:eastAsia="zh-CN"/>
        </w:rPr>
        <w:t xml:space="preserve"> </w:t>
      </w:r>
      <w:r w:rsidRPr="00065D6D">
        <w:rPr>
          <w:rFonts w:ascii="Arial" w:hAnsi="Arial" w:cs="Arial"/>
          <w:lang w:eastAsia="zh-CN"/>
        </w:rPr>
        <w:t>Theme 2</w:t>
      </w:r>
      <w:r w:rsidR="00910603" w:rsidRPr="00065D6D">
        <w:rPr>
          <w:rFonts w:ascii="Arial" w:hAnsi="Arial" w:cs="Arial"/>
          <w:lang w:eastAsia="zh-CN"/>
        </w:rPr>
        <w:t>:</w:t>
      </w:r>
      <w:r w:rsidRPr="00065D6D">
        <w:rPr>
          <w:rFonts w:ascii="Arial" w:hAnsi="Arial" w:cs="Arial"/>
          <w:lang w:eastAsia="zh-CN"/>
        </w:rPr>
        <w:t xml:space="preserve"> </w:t>
      </w:r>
      <w:r w:rsidR="00910603" w:rsidRPr="00065D6D">
        <w:rPr>
          <w:rFonts w:ascii="Arial" w:hAnsi="Arial" w:cs="Arial"/>
          <w:lang w:eastAsia="zh-CN"/>
        </w:rPr>
        <w:t>Cultural Stigma, Help-Seeking Behaviour, and Barriers to Mental Health Service Utilisation</w:t>
      </w:r>
      <w:bookmarkEnd w:id="83"/>
      <w:r w:rsidR="00910603" w:rsidRPr="00065D6D">
        <w:rPr>
          <w:rFonts w:ascii="Arial" w:hAnsi="Arial" w:cs="Arial"/>
          <w:lang w:eastAsia="zh-CN"/>
        </w:rPr>
        <w:t xml:space="preserve"> </w:t>
      </w:r>
    </w:p>
    <w:p w14:paraId="6242EBAC" w14:textId="460FC486" w:rsidR="00A34EE3" w:rsidRPr="00065D6D" w:rsidRDefault="00A34EE3" w:rsidP="0009490A">
      <w:pPr>
        <w:pStyle w:val="Heading3"/>
        <w:rPr>
          <w:rFonts w:ascii="Arial" w:eastAsiaTheme="minorEastAsia" w:hAnsi="Arial" w:cs="Arial"/>
          <w:lang w:eastAsia="zh-CN"/>
        </w:rPr>
      </w:pPr>
      <w:bookmarkStart w:id="84" w:name="_Toc235642552"/>
      <w:r w:rsidRPr="00065D6D">
        <w:rPr>
          <w:rFonts w:ascii="Arial" w:eastAsiaTheme="minorEastAsia" w:hAnsi="Arial" w:cs="Arial"/>
          <w:lang w:eastAsia="zh-CN"/>
        </w:rPr>
        <w:t>Definition</w:t>
      </w:r>
      <w:r w:rsidR="001722D8" w:rsidRPr="00065D6D">
        <w:rPr>
          <w:rFonts w:ascii="Arial" w:eastAsiaTheme="minorEastAsia" w:hAnsi="Arial" w:cs="Arial"/>
          <w:lang w:eastAsia="zh-CN"/>
        </w:rPr>
        <w:t>:</w:t>
      </w:r>
      <w:bookmarkEnd w:id="84"/>
    </w:p>
    <w:p w14:paraId="44C24F14" w14:textId="0D6AA9EA" w:rsidR="00D8644C" w:rsidRPr="00065D6D" w:rsidRDefault="00D8644C" w:rsidP="001722D8">
      <w:pPr>
        <w:spacing w:before="100" w:beforeAutospacing="1" w:after="100" w:afterAutospacing="1"/>
        <w:jc w:val="both"/>
        <w:rPr>
          <w:rFonts w:ascii="Arial" w:eastAsiaTheme="minorEastAsia" w:hAnsi="Arial" w:cs="Arial"/>
          <w:kern w:val="2"/>
          <w:lang w:eastAsia="zh-CN"/>
          <w14:ligatures w14:val="standardContextual"/>
        </w:rPr>
      </w:pPr>
      <w:r w:rsidRPr="00065D6D">
        <w:rPr>
          <w:rFonts w:ascii="Arial" w:eastAsiaTheme="minorEastAsia" w:hAnsi="Arial" w:cs="Arial"/>
          <w:kern w:val="2"/>
          <w:lang w:eastAsia="zh-CN"/>
          <w14:ligatures w14:val="standardContextual"/>
        </w:rPr>
        <w:t>Cultural stigma is negative thoughts, shame, and judgement about mental illness within specific communities, while help-seeking behaviour is the perception of psychological distress, understanding of cultural attitudes, and decisions to access mental health professional help (MacDonald et al., 2022).</w:t>
      </w:r>
    </w:p>
    <w:p w14:paraId="073F7483" w14:textId="7A825E2B" w:rsidR="001722D8" w:rsidRPr="00065D6D" w:rsidRDefault="001722D8" w:rsidP="001722D8">
      <w:pPr>
        <w:pStyle w:val="Heading3"/>
        <w:rPr>
          <w:rFonts w:ascii="Arial" w:eastAsiaTheme="minorEastAsia" w:hAnsi="Arial" w:cs="Arial"/>
          <w:lang w:eastAsia="zh-CN"/>
        </w:rPr>
      </w:pPr>
      <w:bookmarkStart w:id="85" w:name="_Toc235642553"/>
      <w:r w:rsidRPr="00065D6D">
        <w:rPr>
          <w:rFonts w:ascii="Arial" w:eastAsiaTheme="minorEastAsia" w:hAnsi="Arial" w:cs="Arial"/>
          <w:lang w:eastAsia="zh-CN"/>
        </w:rPr>
        <w:lastRenderedPageBreak/>
        <w:t>Background Information:</w:t>
      </w:r>
      <w:bookmarkEnd w:id="85"/>
    </w:p>
    <w:p w14:paraId="58EBAA61" w14:textId="01D8D4FA" w:rsidR="00F53DE7" w:rsidRPr="00065D6D" w:rsidRDefault="001722D8" w:rsidP="001722D8">
      <w:pPr>
        <w:spacing w:before="100" w:beforeAutospacing="1" w:after="100" w:afterAutospacing="1"/>
        <w:jc w:val="both"/>
        <w:rPr>
          <w:rFonts w:ascii="Arial" w:eastAsiaTheme="minorEastAsia" w:hAnsi="Arial" w:cs="Arial"/>
          <w:kern w:val="2"/>
          <w:lang w:eastAsia="zh-CN"/>
          <w14:ligatures w14:val="standardContextual"/>
        </w:rPr>
      </w:pPr>
      <w:r w:rsidRPr="00065D6D">
        <w:rPr>
          <w:rFonts w:ascii="Arial" w:eastAsiaTheme="minorEastAsia" w:hAnsi="Arial" w:cs="Arial"/>
          <w:kern w:val="2"/>
          <w:lang w:eastAsia="zh-CN"/>
          <w14:ligatures w14:val="standardContextual"/>
        </w:rPr>
        <w:t>Mental health issues among students and the demand for counselling services in UK universities have escalated, with institutional barriers to mental health support now receiving attention (</w:t>
      </w:r>
      <w:r w:rsidR="00CC76ED" w:rsidRPr="00065D6D">
        <w:rPr>
          <w:rFonts w:ascii="Arial" w:hAnsi="Arial" w:cs="Arial"/>
          <w:lang w:eastAsia="zh-CN"/>
        </w:rPr>
        <w:t xml:space="preserve">Deng </w:t>
      </w:r>
      <w:r w:rsidRPr="00065D6D">
        <w:rPr>
          <w:rFonts w:ascii="Arial" w:eastAsiaTheme="minorEastAsia" w:hAnsi="Arial" w:cs="Arial"/>
          <w:kern w:val="2"/>
          <w:lang w:eastAsia="zh-CN"/>
          <w14:ligatures w14:val="standardContextual"/>
        </w:rPr>
        <w:t>et al., 202</w:t>
      </w:r>
      <w:r w:rsidR="00CC76ED" w:rsidRPr="00065D6D">
        <w:rPr>
          <w:rFonts w:ascii="Arial" w:eastAsiaTheme="minorEastAsia" w:hAnsi="Arial" w:cs="Arial"/>
          <w:kern w:val="2"/>
          <w:lang w:eastAsia="zh-CN"/>
          <w14:ligatures w14:val="standardContextual"/>
        </w:rPr>
        <w:t>2</w:t>
      </w:r>
      <w:r w:rsidRPr="00065D6D">
        <w:rPr>
          <w:rFonts w:ascii="Arial" w:eastAsiaTheme="minorEastAsia" w:hAnsi="Arial" w:cs="Arial"/>
          <w:kern w:val="2"/>
          <w:lang w:eastAsia="zh-CN"/>
          <w14:ligatures w14:val="standardContextual"/>
        </w:rPr>
        <w:t>).</w:t>
      </w:r>
      <w:r w:rsidR="00F53DE7" w:rsidRPr="00065D6D">
        <w:rPr>
          <w:rFonts w:ascii="Arial" w:eastAsiaTheme="minorEastAsia" w:hAnsi="Arial" w:cs="Arial"/>
          <w:kern w:val="2"/>
          <w:lang w:eastAsia="zh-CN"/>
          <w14:ligatures w14:val="standardContextual"/>
        </w:rPr>
        <w:t xml:space="preserve"> Mahmud (2024) found that concerns about mental health are typically met with stigma or portrayed as a weakness in culture and this is relevant to BAME students. This can reduce students' trust in seeking formal help-seeking due to deep cultural mistrust, fear of breach of confidentiality, and concerns about non-inclusive therapeutic environments (Coyne-Beasley et al., 2024).</w:t>
      </w:r>
    </w:p>
    <w:p w14:paraId="59804039" w14:textId="53F6F36E" w:rsidR="001722D8" w:rsidRPr="00065D6D" w:rsidRDefault="001722D8" w:rsidP="001722D8">
      <w:pPr>
        <w:pStyle w:val="Heading3"/>
        <w:rPr>
          <w:rFonts w:ascii="Arial" w:eastAsiaTheme="minorEastAsia" w:hAnsi="Arial" w:cs="Arial"/>
          <w:lang w:eastAsia="zh-CN"/>
        </w:rPr>
      </w:pPr>
      <w:bookmarkStart w:id="86" w:name="_Toc235642554"/>
      <w:r w:rsidRPr="00065D6D">
        <w:rPr>
          <w:rFonts w:ascii="Arial" w:eastAsiaTheme="minorEastAsia" w:hAnsi="Arial" w:cs="Arial"/>
          <w:lang w:eastAsia="zh-CN"/>
        </w:rPr>
        <w:t>Impact on Research Question:</w:t>
      </w:r>
      <w:bookmarkEnd w:id="86"/>
    </w:p>
    <w:p w14:paraId="282CB87B" w14:textId="77777777" w:rsidR="001722D8" w:rsidRPr="00065D6D" w:rsidRDefault="001722D8" w:rsidP="001722D8">
      <w:pPr>
        <w:spacing w:before="100" w:beforeAutospacing="1" w:after="100" w:afterAutospacing="1"/>
        <w:jc w:val="both"/>
        <w:rPr>
          <w:rFonts w:ascii="Arial" w:eastAsiaTheme="minorEastAsia" w:hAnsi="Arial" w:cs="Arial"/>
          <w:kern w:val="2"/>
          <w:lang w:eastAsia="zh-CN"/>
          <w14:ligatures w14:val="standardContextual"/>
        </w:rPr>
      </w:pPr>
      <w:r w:rsidRPr="00065D6D">
        <w:rPr>
          <w:rFonts w:ascii="Arial" w:eastAsiaTheme="minorEastAsia" w:hAnsi="Arial" w:cs="Arial"/>
          <w:kern w:val="2"/>
          <w:lang w:eastAsia="zh-CN"/>
          <w14:ligatures w14:val="standardContextual"/>
        </w:rPr>
        <w:t>The theme has a direct link to the dissertation as it explores the role of institutional structures in mental health access among ethnically diverse university students. It uncovers the different ways in which service design, communication and cultural responsiveness influence help-seeking behaviours among different ethnic groups. To tackle inequalities in mental health outcomes in UK Universities, there is a need to understand these barriers. The theme aligns with the research goals by capturing the systemic factors which can impact wellbeing and describing how to strengthen accessibility, engagement and equity in university mental health service offerings.</w:t>
      </w:r>
    </w:p>
    <w:p w14:paraId="56ADFE21" w14:textId="0A1AE2A1" w:rsidR="001722D8" w:rsidRPr="00065D6D" w:rsidRDefault="001722D8" w:rsidP="001722D8">
      <w:pPr>
        <w:pStyle w:val="Heading3"/>
        <w:rPr>
          <w:rFonts w:ascii="Arial" w:eastAsiaTheme="minorEastAsia" w:hAnsi="Arial" w:cs="Arial"/>
          <w:lang w:eastAsia="zh-CN"/>
        </w:rPr>
      </w:pPr>
      <w:bookmarkStart w:id="87" w:name="_Toc235642555"/>
      <w:r w:rsidRPr="00065D6D">
        <w:rPr>
          <w:rFonts w:ascii="Arial" w:eastAsiaTheme="minorEastAsia" w:hAnsi="Arial" w:cs="Arial"/>
          <w:lang w:eastAsia="zh-CN"/>
        </w:rPr>
        <w:t>Statistical Information:</w:t>
      </w:r>
      <w:bookmarkEnd w:id="87"/>
    </w:p>
    <w:p w14:paraId="6BFB21B6" w14:textId="6FFF123E" w:rsidR="001722D8" w:rsidRPr="00065D6D" w:rsidRDefault="001722D8" w:rsidP="001722D8">
      <w:pPr>
        <w:spacing w:before="100" w:beforeAutospacing="1" w:after="100" w:afterAutospacing="1"/>
        <w:jc w:val="both"/>
        <w:rPr>
          <w:rFonts w:ascii="Arial" w:eastAsiaTheme="minorEastAsia" w:hAnsi="Arial" w:cs="Arial"/>
          <w:kern w:val="2"/>
          <w:lang w:eastAsia="zh-CN"/>
          <w14:ligatures w14:val="standardContextual"/>
        </w:rPr>
      </w:pPr>
      <w:r w:rsidRPr="00065D6D">
        <w:rPr>
          <w:rFonts w:ascii="Arial" w:eastAsiaTheme="minorEastAsia" w:hAnsi="Arial" w:cs="Arial"/>
          <w:kern w:val="2"/>
          <w:lang w:eastAsia="zh-CN"/>
          <w14:ligatures w14:val="standardContextual"/>
        </w:rPr>
        <w:t xml:space="preserve">The national UK indicators show that there are continuing disparities in students' uptake of mental health support services. There were no significant differences between Black, Asian and minority ethnic students and White students in accessing university counselling services, though around 36% of students with psychological distress did access services </w:t>
      </w:r>
      <w:r w:rsidR="00A07823" w:rsidRPr="00065D6D">
        <w:rPr>
          <w:rFonts w:ascii="Arial" w:eastAsiaTheme="minorEastAsia" w:hAnsi="Arial" w:cs="Arial"/>
          <w:kern w:val="2"/>
          <w:lang w:eastAsia="zh-CN"/>
          <w14:ligatures w14:val="standardContextual"/>
        </w:rPr>
        <w:t>(House of Commons Library, 2025</w:t>
      </w:r>
      <w:r w:rsidRPr="00065D6D">
        <w:rPr>
          <w:rFonts w:ascii="Arial" w:eastAsiaTheme="minorEastAsia" w:hAnsi="Arial" w:cs="Arial"/>
          <w:kern w:val="2"/>
          <w:lang w:eastAsia="zh-CN"/>
          <w14:ligatures w14:val="standardContextual"/>
        </w:rPr>
        <w:t xml:space="preserve">). Compared to other age bands, adults aged 18–24 are more likely to suffer from mental health conditions and less likely to be offered psychological interventions, with delays of over four weeks in regions (NHS England 2023). Help-seeking behaviour is lower than expected as revealed by Student Minds research, which indicates that </w:t>
      </w:r>
      <w:r w:rsidR="00A07823" w:rsidRPr="00065D6D">
        <w:rPr>
          <w:rFonts w:ascii="Arial" w:eastAsiaTheme="minorEastAsia" w:hAnsi="Arial" w:cs="Arial"/>
          <w:kern w:val="2"/>
          <w:lang w:eastAsia="zh-CN"/>
          <w14:ligatures w14:val="standardContextual"/>
        </w:rPr>
        <w:t>over</w:t>
      </w:r>
      <w:r w:rsidRPr="00065D6D">
        <w:rPr>
          <w:rFonts w:ascii="Arial" w:eastAsiaTheme="minorEastAsia" w:hAnsi="Arial" w:cs="Arial"/>
          <w:kern w:val="2"/>
          <w:lang w:eastAsia="zh-CN"/>
          <w14:ligatures w14:val="standardContextual"/>
        </w:rPr>
        <w:t xml:space="preserve"> 40% of students say stigma, uncertainty around services and lack of awareness are barriers to them seeking help</w:t>
      </w:r>
      <w:r w:rsidR="00A07823" w:rsidRPr="00065D6D">
        <w:rPr>
          <w:rFonts w:ascii="Arial" w:eastAsiaTheme="minorEastAsia" w:hAnsi="Arial" w:cs="Arial"/>
          <w:kern w:val="2"/>
          <w:lang w:eastAsia="zh-CN"/>
          <w14:ligatures w14:val="standardContextual"/>
        </w:rPr>
        <w:t xml:space="preserve"> (Panjaitan et al., 2024)</w:t>
      </w:r>
      <w:r w:rsidRPr="00065D6D">
        <w:rPr>
          <w:rFonts w:ascii="Arial" w:eastAsiaTheme="minorEastAsia" w:hAnsi="Arial" w:cs="Arial"/>
          <w:kern w:val="2"/>
          <w:lang w:eastAsia="zh-CN"/>
          <w14:ligatures w14:val="standardContextual"/>
        </w:rPr>
        <w:t xml:space="preserve">. </w:t>
      </w:r>
      <w:r w:rsidR="00A07823" w:rsidRPr="00065D6D">
        <w:rPr>
          <w:rFonts w:ascii="Arial" w:eastAsiaTheme="minorEastAsia" w:hAnsi="Arial" w:cs="Arial"/>
          <w:kern w:val="2"/>
          <w:lang w:eastAsia="zh-CN"/>
          <w14:ligatures w14:val="standardContextual"/>
        </w:rPr>
        <w:t>Therefore, f</w:t>
      </w:r>
      <w:r w:rsidRPr="00065D6D">
        <w:rPr>
          <w:rFonts w:ascii="Arial" w:eastAsiaTheme="minorEastAsia" w:hAnsi="Arial" w:cs="Arial"/>
          <w:kern w:val="2"/>
          <w:lang w:eastAsia="zh-CN"/>
          <w14:ligatures w14:val="standardContextual"/>
        </w:rPr>
        <w:t>indings reveal</w:t>
      </w:r>
      <w:r w:rsidR="00A07823" w:rsidRPr="00065D6D">
        <w:rPr>
          <w:rFonts w:ascii="Arial" w:eastAsiaTheme="minorEastAsia" w:hAnsi="Arial" w:cs="Arial"/>
          <w:kern w:val="2"/>
          <w:lang w:eastAsia="zh-CN"/>
          <w14:ligatures w14:val="standardContextual"/>
        </w:rPr>
        <w:t>ed</w:t>
      </w:r>
      <w:r w:rsidRPr="00065D6D">
        <w:rPr>
          <w:rFonts w:ascii="Arial" w:eastAsiaTheme="minorEastAsia" w:hAnsi="Arial" w:cs="Arial"/>
          <w:kern w:val="2"/>
          <w:lang w:eastAsia="zh-CN"/>
          <w14:ligatures w14:val="standardContextual"/>
        </w:rPr>
        <w:t xml:space="preserve"> that there are barriers to equitable access to mental health support within universities, which further amplify inequalities and unmet psychological needs on a national level.</w:t>
      </w:r>
    </w:p>
    <w:p w14:paraId="1C492846" w14:textId="768184A5" w:rsidR="001722D8" w:rsidRPr="00065D6D" w:rsidRDefault="001722D8" w:rsidP="001722D8">
      <w:pPr>
        <w:pStyle w:val="Heading3"/>
        <w:rPr>
          <w:rFonts w:ascii="Arial" w:eastAsiaTheme="minorEastAsia" w:hAnsi="Arial" w:cs="Arial"/>
          <w:lang w:eastAsia="zh-CN"/>
        </w:rPr>
      </w:pPr>
      <w:bookmarkStart w:id="88" w:name="_Toc235642556"/>
      <w:r w:rsidRPr="00065D6D">
        <w:rPr>
          <w:rFonts w:ascii="Arial" w:eastAsiaTheme="minorEastAsia" w:hAnsi="Arial" w:cs="Arial"/>
          <w:lang w:eastAsia="zh-CN"/>
        </w:rPr>
        <w:lastRenderedPageBreak/>
        <w:t>Theoretical Framework, Policies, and Legislation:</w:t>
      </w:r>
      <w:bookmarkEnd w:id="88"/>
    </w:p>
    <w:p w14:paraId="3D9AC14C" w14:textId="3492E9D0" w:rsidR="001722D8" w:rsidRPr="00065D6D" w:rsidRDefault="001722D8" w:rsidP="008A1A0D">
      <w:pPr>
        <w:pStyle w:val="Heading4"/>
        <w:numPr>
          <w:ilvl w:val="0"/>
          <w:numId w:val="0"/>
        </w:numPr>
        <w:ind w:left="720"/>
        <w:rPr>
          <w:rFonts w:ascii="Arial" w:eastAsiaTheme="minorEastAsia" w:hAnsi="Arial" w:cs="Arial"/>
          <w:lang w:eastAsia="zh-CN"/>
        </w:rPr>
      </w:pPr>
      <w:r w:rsidRPr="00065D6D">
        <w:rPr>
          <w:rFonts w:ascii="Arial" w:eastAsiaTheme="minorEastAsia" w:hAnsi="Arial" w:cs="Arial"/>
          <w:lang w:eastAsia="zh-CN"/>
        </w:rPr>
        <w:t>Theoretical Framework:</w:t>
      </w:r>
    </w:p>
    <w:p w14:paraId="74F65F77" w14:textId="420BCCC5" w:rsidR="001722D8" w:rsidRPr="00065D6D" w:rsidRDefault="001722D8" w:rsidP="001722D8">
      <w:pPr>
        <w:spacing w:before="100" w:beforeAutospacing="1" w:after="100" w:afterAutospacing="1"/>
        <w:jc w:val="both"/>
        <w:rPr>
          <w:rFonts w:ascii="Arial" w:eastAsiaTheme="minorEastAsia" w:hAnsi="Arial" w:cs="Arial"/>
          <w:kern w:val="2"/>
          <w:lang w:eastAsia="zh-CN"/>
          <w14:ligatures w14:val="standardContextual"/>
        </w:rPr>
      </w:pPr>
      <w:r w:rsidRPr="00065D6D">
        <w:rPr>
          <w:rFonts w:ascii="Arial" w:eastAsiaTheme="minorEastAsia" w:hAnsi="Arial" w:cs="Arial"/>
          <w:kern w:val="2"/>
          <w:lang w:eastAsia="zh-CN"/>
          <w14:ligatures w14:val="standardContextual"/>
        </w:rPr>
        <w:t>The Health Belief Model is applied to examine help-seeking behaviour and suggests that students are more inclined to seek mental health services the greater they believe such services are beneficial and that the problem is perceived as severe and susceptible to intervention</w:t>
      </w:r>
      <w:r w:rsidR="00A81565" w:rsidRPr="00065D6D">
        <w:rPr>
          <w:rFonts w:ascii="Arial" w:eastAsiaTheme="minorEastAsia" w:hAnsi="Arial" w:cs="Arial"/>
          <w:kern w:val="2"/>
          <w:lang w:eastAsia="zh-CN"/>
          <w14:ligatures w14:val="standardContextual"/>
        </w:rPr>
        <w:t xml:space="preserve"> (Mba and </w:t>
      </w:r>
      <w:proofErr w:type="spellStart"/>
      <w:r w:rsidR="00A81565" w:rsidRPr="00065D6D">
        <w:rPr>
          <w:rFonts w:ascii="Arial" w:eastAsiaTheme="minorEastAsia" w:hAnsi="Arial" w:cs="Arial"/>
          <w:kern w:val="2"/>
          <w:lang w:eastAsia="zh-CN"/>
          <w14:ligatures w14:val="standardContextual"/>
        </w:rPr>
        <w:t>Akosah</w:t>
      </w:r>
      <w:proofErr w:type="spellEnd"/>
      <w:r w:rsidR="00A81565" w:rsidRPr="00065D6D">
        <w:rPr>
          <w:rFonts w:ascii="Arial" w:eastAsiaTheme="minorEastAsia" w:hAnsi="Arial" w:cs="Arial"/>
          <w:kern w:val="2"/>
          <w:lang w:eastAsia="zh-CN"/>
          <w14:ligatures w14:val="standardContextual"/>
        </w:rPr>
        <w:t>, 2026)</w:t>
      </w:r>
      <w:r w:rsidRPr="00065D6D">
        <w:rPr>
          <w:rFonts w:ascii="Arial" w:eastAsiaTheme="minorEastAsia" w:hAnsi="Arial" w:cs="Arial"/>
          <w:kern w:val="2"/>
          <w:lang w:eastAsia="zh-CN"/>
          <w14:ligatures w14:val="standardContextual"/>
        </w:rPr>
        <w:t xml:space="preserve">. This model is relevant as many students seek support at crisis points, as identified by </w:t>
      </w:r>
      <w:proofErr w:type="spellStart"/>
      <w:r w:rsidR="00A81565" w:rsidRPr="00065D6D">
        <w:rPr>
          <w:rFonts w:ascii="Arial" w:eastAsiaTheme="minorEastAsia" w:hAnsi="Arial" w:cs="Arial"/>
          <w:kern w:val="2"/>
          <w:lang w:eastAsia="zh-CN"/>
          <w14:ligatures w14:val="standardContextual"/>
        </w:rPr>
        <w:t>Razzante</w:t>
      </w:r>
      <w:proofErr w:type="spellEnd"/>
      <w:r w:rsidR="00A81565" w:rsidRPr="00065D6D">
        <w:rPr>
          <w:rFonts w:ascii="Arial" w:eastAsiaTheme="minorEastAsia" w:hAnsi="Arial" w:cs="Arial"/>
          <w:kern w:val="2"/>
          <w:lang w:eastAsia="zh-CN"/>
          <w14:ligatures w14:val="standardContextual"/>
        </w:rPr>
        <w:t xml:space="preserve"> et al. (2021) </w:t>
      </w:r>
      <w:r w:rsidRPr="00065D6D">
        <w:rPr>
          <w:rFonts w:ascii="Arial" w:eastAsiaTheme="minorEastAsia" w:hAnsi="Arial" w:cs="Arial"/>
          <w:kern w:val="2"/>
          <w:lang w:eastAsia="zh-CN"/>
          <w14:ligatures w14:val="standardContextual"/>
        </w:rPr>
        <w:t>where systems of early intervention attempt to increase timely access, such as using predictive analytics. The theory of planned behaviour also proposes that attitudes, subjective norms and perceived behavioural control affect the desire to access psychological support</w:t>
      </w:r>
      <w:r w:rsidR="00A81565" w:rsidRPr="00065D6D">
        <w:rPr>
          <w:rFonts w:ascii="Arial" w:eastAsiaTheme="minorEastAsia" w:hAnsi="Arial" w:cs="Arial"/>
          <w:kern w:val="2"/>
          <w:lang w:eastAsia="zh-CN"/>
          <w14:ligatures w14:val="standardContextual"/>
        </w:rPr>
        <w:t>, and the s</w:t>
      </w:r>
      <w:r w:rsidRPr="00065D6D">
        <w:rPr>
          <w:rFonts w:ascii="Arial" w:eastAsiaTheme="minorEastAsia" w:hAnsi="Arial" w:cs="Arial"/>
          <w:kern w:val="2"/>
          <w:lang w:eastAsia="zh-CN"/>
          <w14:ligatures w14:val="standardContextual"/>
        </w:rPr>
        <w:t>tigma and cultural mistrust can lead ethnic minority students to feel less in control</w:t>
      </w:r>
      <w:r w:rsidR="00A81565" w:rsidRPr="00065D6D">
        <w:rPr>
          <w:rFonts w:ascii="Arial" w:eastAsiaTheme="minorEastAsia" w:hAnsi="Arial" w:cs="Arial"/>
          <w:kern w:val="2"/>
          <w:lang w:eastAsia="zh-CN"/>
          <w14:ligatures w14:val="standardContextual"/>
        </w:rPr>
        <w:t xml:space="preserve"> (Ong et al., 2026)</w:t>
      </w:r>
      <w:r w:rsidRPr="00065D6D">
        <w:rPr>
          <w:rFonts w:ascii="Arial" w:eastAsiaTheme="minorEastAsia" w:hAnsi="Arial" w:cs="Arial"/>
          <w:kern w:val="2"/>
          <w:lang w:eastAsia="zh-CN"/>
          <w14:ligatures w14:val="standardContextual"/>
        </w:rPr>
        <w:t>.</w:t>
      </w:r>
    </w:p>
    <w:p w14:paraId="2AB956C9" w14:textId="76D1B028" w:rsidR="001722D8" w:rsidRPr="00065D6D" w:rsidRDefault="001722D8" w:rsidP="008A1A0D">
      <w:pPr>
        <w:pStyle w:val="Heading4"/>
        <w:numPr>
          <w:ilvl w:val="0"/>
          <w:numId w:val="0"/>
        </w:numPr>
        <w:ind w:left="720"/>
        <w:rPr>
          <w:rFonts w:ascii="Arial" w:eastAsiaTheme="minorEastAsia" w:hAnsi="Arial" w:cs="Arial"/>
          <w:lang w:eastAsia="zh-CN"/>
        </w:rPr>
      </w:pPr>
      <w:r w:rsidRPr="00065D6D">
        <w:rPr>
          <w:rFonts w:ascii="Arial" w:eastAsiaTheme="minorEastAsia" w:hAnsi="Arial" w:cs="Arial"/>
          <w:lang w:eastAsia="zh-CN"/>
        </w:rPr>
        <w:t>Policy and Legislation:</w:t>
      </w:r>
    </w:p>
    <w:p w14:paraId="23432EEB" w14:textId="26BA655D" w:rsidR="001722D8" w:rsidRPr="00065D6D" w:rsidRDefault="001722D8" w:rsidP="001722D8">
      <w:pPr>
        <w:spacing w:before="100" w:beforeAutospacing="1" w:after="100" w:afterAutospacing="1"/>
        <w:jc w:val="both"/>
        <w:rPr>
          <w:rFonts w:ascii="Arial" w:eastAsiaTheme="minorEastAsia" w:hAnsi="Arial" w:cs="Arial"/>
          <w:kern w:val="2"/>
          <w:lang w:eastAsia="zh-CN"/>
          <w14:ligatures w14:val="standardContextual"/>
        </w:rPr>
      </w:pPr>
      <w:r w:rsidRPr="00065D6D">
        <w:rPr>
          <w:rFonts w:ascii="Arial" w:eastAsiaTheme="minorEastAsia" w:hAnsi="Arial" w:cs="Arial"/>
          <w:kern w:val="2"/>
          <w:lang w:eastAsia="zh-CN"/>
          <w14:ligatures w14:val="standardContextual"/>
        </w:rPr>
        <w:t xml:space="preserve">Policy-wise, the NHS Long Term Plan (2019) emphasis on the importance of early intervention and increased provision of mental health services for young adults, and the Universities UK Step Change Framework </w:t>
      </w:r>
      <w:r w:rsidR="00A81565" w:rsidRPr="00065D6D">
        <w:rPr>
          <w:rFonts w:ascii="Arial" w:eastAsiaTheme="minorEastAsia" w:hAnsi="Arial" w:cs="Arial"/>
          <w:kern w:val="2"/>
          <w:lang w:eastAsia="zh-CN"/>
          <w14:ligatures w14:val="standardContextual"/>
        </w:rPr>
        <w:t>analysed</w:t>
      </w:r>
      <w:r w:rsidRPr="00065D6D">
        <w:rPr>
          <w:rFonts w:ascii="Arial" w:eastAsiaTheme="minorEastAsia" w:hAnsi="Arial" w:cs="Arial"/>
          <w:kern w:val="2"/>
          <w:lang w:eastAsia="zh-CN"/>
          <w14:ligatures w14:val="standardContextual"/>
        </w:rPr>
        <w:t xml:space="preserve"> institutional responsibility for enhancing systems for student wellbeing. The Equality Act 2010 promotes equality of access to services, which means that universities must take steps to tackle inequalities in mental health provision</w:t>
      </w:r>
      <w:r w:rsidR="00F71D1E" w:rsidRPr="00065D6D">
        <w:rPr>
          <w:rFonts w:ascii="Arial" w:eastAsiaTheme="minorEastAsia" w:hAnsi="Arial" w:cs="Arial"/>
          <w:kern w:val="2"/>
          <w:lang w:eastAsia="zh-CN"/>
          <w14:ligatures w14:val="standardContextual"/>
        </w:rPr>
        <w:t xml:space="preserve"> (GOV.UK, 2010)</w:t>
      </w:r>
      <w:r w:rsidRPr="00065D6D">
        <w:rPr>
          <w:rFonts w:ascii="Arial" w:eastAsiaTheme="minorEastAsia" w:hAnsi="Arial" w:cs="Arial"/>
          <w:kern w:val="2"/>
          <w:lang w:eastAsia="zh-CN"/>
          <w14:ligatures w14:val="standardContextual"/>
        </w:rPr>
        <w:t>. However, while these policies have been implemented, there continue to be disparities in access to treatment for students of colour (</w:t>
      </w:r>
      <w:r w:rsidR="00F71D1E" w:rsidRPr="00065D6D">
        <w:rPr>
          <w:rFonts w:ascii="Arial" w:eastAsiaTheme="minorEastAsia" w:hAnsi="Arial" w:cs="Arial"/>
          <w:kern w:val="2"/>
          <w:lang w:eastAsia="zh-CN"/>
          <w14:ligatures w14:val="standardContextual"/>
        </w:rPr>
        <w:t xml:space="preserve">Ferrer, </w:t>
      </w:r>
      <w:r w:rsidRPr="00065D6D">
        <w:rPr>
          <w:rFonts w:ascii="Arial" w:eastAsiaTheme="minorEastAsia" w:hAnsi="Arial" w:cs="Arial"/>
          <w:kern w:val="2"/>
          <w:lang w:eastAsia="zh-CN"/>
          <w14:ligatures w14:val="standardContextual"/>
        </w:rPr>
        <w:t>202</w:t>
      </w:r>
      <w:r w:rsidR="00F71D1E" w:rsidRPr="00065D6D">
        <w:rPr>
          <w:rFonts w:ascii="Arial" w:eastAsiaTheme="minorEastAsia" w:hAnsi="Arial" w:cs="Arial"/>
          <w:kern w:val="2"/>
          <w:lang w:eastAsia="zh-CN"/>
          <w14:ligatures w14:val="standardContextual"/>
        </w:rPr>
        <w:t>3</w:t>
      </w:r>
      <w:r w:rsidRPr="00065D6D">
        <w:rPr>
          <w:rFonts w:ascii="Arial" w:eastAsiaTheme="minorEastAsia" w:hAnsi="Arial" w:cs="Arial"/>
          <w:kern w:val="2"/>
          <w:lang w:eastAsia="zh-CN"/>
          <w14:ligatures w14:val="standardContextual"/>
        </w:rPr>
        <w:t>).</w:t>
      </w:r>
    </w:p>
    <w:p w14:paraId="636BB54D" w14:textId="18B801A5" w:rsidR="001722D8" w:rsidRPr="00065D6D" w:rsidRDefault="001722D8" w:rsidP="001722D8">
      <w:pPr>
        <w:pStyle w:val="Heading3"/>
        <w:rPr>
          <w:rFonts w:ascii="Arial" w:eastAsiaTheme="minorEastAsia" w:hAnsi="Arial" w:cs="Arial"/>
          <w:lang w:eastAsia="zh-CN"/>
        </w:rPr>
      </w:pPr>
      <w:bookmarkStart w:id="89" w:name="_Toc235642557"/>
      <w:r w:rsidRPr="00065D6D">
        <w:rPr>
          <w:rFonts w:ascii="Arial" w:eastAsiaTheme="minorEastAsia" w:hAnsi="Arial" w:cs="Arial"/>
          <w:lang w:eastAsia="zh-CN"/>
        </w:rPr>
        <w:t>Implications:</w:t>
      </w:r>
      <w:bookmarkEnd w:id="89"/>
    </w:p>
    <w:p w14:paraId="36173333" w14:textId="2D240724" w:rsidR="001722D8" w:rsidRPr="00065D6D" w:rsidRDefault="001722D8" w:rsidP="001722D8">
      <w:pPr>
        <w:spacing w:before="100" w:beforeAutospacing="1" w:after="100" w:afterAutospacing="1"/>
        <w:jc w:val="both"/>
        <w:rPr>
          <w:rFonts w:ascii="Arial" w:eastAsiaTheme="minorEastAsia" w:hAnsi="Arial" w:cs="Arial"/>
          <w:kern w:val="2"/>
          <w:lang w:eastAsia="zh-CN"/>
          <w14:ligatures w14:val="standardContextual"/>
        </w:rPr>
      </w:pPr>
      <w:r w:rsidRPr="00065D6D">
        <w:rPr>
          <w:rFonts w:ascii="Arial" w:eastAsiaTheme="minorEastAsia" w:hAnsi="Arial" w:cs="Arial"/>
          <w:kern w:val="2"/>
          <w:lang w:eastAsia="zh-CN"/>
          <w14:ligatures w14:val="standardContextual"/>
        </w:rPr>
        <w:t>There are important policy and practice implications of this theme. Conversely, poor service visibility, cultural insensitivity, and a lack of early interventions within institutions can lead to a delayed help-seeking experience and an increased psychological distress among students</w:t>
      </w:r>
      <w:r w:rsidR="00736D3F" w:rsidRPr="00065D6D">
        <w:rPr>
          <w:rFonts w:ascii="Arial" w:eastAsiaTheme="minorEastAsia" w:hAnsi="Arial" w:cs="Arial"/>
          <w:kern w:val="2"/>
          <w:lang w:eastAsia="zh-CN"/>
          <w14:ligatures w14:val="standardContextual"/>
        </w:rPr>
        <w:t xml:space="preserve"> (Gorman and Brennan, 2024)</w:t>
      </w:r>
      <w:r w:rsidRPr="00065D6D">
        <w:rPr>
          <w:rFonts w:ascii="Arial" w:eastAsiaTheme="minorEastAsia" w:hAnsi="Arial" w:cs="Arial"/>
          <w:kern w:val="2"/>
          <w:lang w:eastAsia="zh-CN"/>
          <w14:ligatures w14:val="standardContextual"/>
        </w:rPr>
        <w:t>. Stigma, mistrust and lack of culturally appropriate support can disproportionately impact ethnic minority students</w:t>
      </w:r>
      <w:r w:rsidR="00736D3F" w:rsidRPr="00065D6D">
        <w:rPr>
          <w:rFonts w:ascii="Arial" w:eastAsiaTheme="minorEastAsia" w:hAnsi="Arial" w:cs="Arial"/>
          <w:kern w:val="2"/>
          <w:lang w:eastAsia="zh-CN"/>
          <w14:ligatures w14:val="standardContextual"/>
        </w:rPr>
        <w:t>, and</w:t>
      </w:r>
      <w:r w:rsidRPr="00065D6D">
        <w:rPr>
          <w:rFonts w:ascii="Arial" w:eastAsiaTheme="minorEastAsia" w:hAnsi="Arial" w:cs="Arial"/>
          <w:kern w:val="2"/>
          <w:lang w:eastAsia="zh-CN"/>
          <w14:ligatures w14:val="standardContextual"/>
        </w:rPr>
        <w:t xml:space="preserve"> </w:t>
      </w:r>
      <w:r w:rsidR="00736D3F" w:rsidRPr="00065D6D">
        <w:rPr>
          <w:rFonts w:ascii="Arial" w:eastAsiaTheme="minorEastAsia" w:hAnsi="Arial" w:cs="Arial"/>
          <w:kern w:val="2"/>
          <w:lang w:eastAsia="zh-CN"/>
          <w14:ligatures w14:val="standardContextual"/>
        </w:rPr>
        <w:t>positively</w:t>
      </w:r>
      <w:r w:rsidRPr="00065D6D">
        <w:rPr>
          <w:rFonts w:ascii="Arial" w:eastAsiaTheme="minorEastAsia" w:hAnsi="Arial" w:cs="Arial"/>
          <w:kern w:val="2"/>
          <w:lang w:eastAsia="zh-CN"/>
          <w14:ligatures w14:val="standardContextual"/>
        </w:rPr>
        <w:t>, innovations like digital mental health solutions, predictive analytics, and mindfulness-based practices show enhanced accessibility and engagement</w:t>
      </w:r>
      <w:r w:rsidR="00736D3F" w:rsidRPr="00065D6D">
        <w:rPr>
          <w:rFonts w:ascii="Arial" w:eastAsiaTheme="minorEastAsia" w:hAnsi="Arial" w:cs="Arial"/>
          <w:kern w:val="2"/>
          <w:lang w:eastAsia="zh-CN"/>
          <w14:ligatures w14:val="standardContextual"/>
        </w:rPr>
        <w:t xml:space="preserve"> (</w:t>
      </w:r>
      <w:proofErr w:type="spellStart"/>
      <w:r w:rsidR="00736D3F" w:rsidRPr="00065D6D">
        <w:rPr>
          <w:rFonts w:ascii="Arial" w:eastAsiaTheme="minorEastAsia" w:hAnsi="Arial" w:cs="Arial"/>
          <w:kern w:val="2"/>
          <w:lang w:eastAsia="zh-CN"/>
          <w14:ligatures w14:val="standardContextual"/>
        </w:rPr>
        <w:t>Khuto</w:t>
      </w:r>
      <w:proofErr w:type="spellEnd"/>
      <w:r w:rsidR="00736D3F" w:rsidRPr="00065D6D">
        <w:rPr>
          <w:rFonts w:ascii="Arial" w:eastAsiaTheme="minorEastAsia" w:hAnsi="Arial" w:cs="Arial"/>
          <w:kern w:val="2"/>
          <w:lang w:eastAsia="zh-CN"/>
          <w14:ligatures w14:val="standardContextual"/>
        </w:rPr>
        <w:t xml:space="preserve"> et al., 2024)</w:t>
      </w:r>
      <w:r w:rsidRPr="00065D6D">
        <w:rPr>
          <w:rFonts w:ascii="Arial" w:eastAsiaTheme="minorEastAsia" w:hAnsi="Arial" w:cs="Arial"/>
          <w:kern w:val="2"/>
          <w:lang w:eastAsia="zh-CN"/>
          <w14:ligatures w14:val="standardContextual"/>
        </w:rPr>
        <w:t xml:space="preserve">. The implementation is, however, inconsistent across universities and not effective. Thus, cultural responsiveness needs to be more robustly </w:t>
      </w:r>
      <w:r w:rsidRPr="00065D6D">
        <w:rPr>
          <w:rFonts w:ascii="Arial" w:eastAsiaTheme="minorEastAsia" w:hAnsi="Arial" w:cs="Arial"/>
          <w:kern w:val="2"/>
          <w:lang w:eastAsia="zh-CN"/>
          <w14:ligatures w14:val="standardContextual"/>
        </w:rPr>
        <w:lastRenderedPageBreak/>
        <w:t>built into services, communication strategies need to be strengthened, and proactive mental health needs to be integrated into institutions to decrease inequalities in access and outcomes.</w:t>
      </w:r>
    </w:p>
    <w:p w14:paraId="3313F868" w14:textId="64CABF05" w:rsidR="001722D8" w:rsidRPr="00065D6D" w:rsidRDefault="001722D8" w:rsidP="001722D8">
      <w:pPr>
        <w:pStyle w:val="Heading3"/>
        <w:rPr>
          <w:rFonts w:ascii="Arial" w:eastAsiaTheme="minorEastAsia" w:hAnsi="Arial" w:cs="Arial"/>
          <w:lang w:eastAsia="zh-CN"/>
        </w:rPr>
      </w:pPr>
      <w:bookmarkStart w:id="90" w:name="_Toc235642558"/>
      <w:r w:rsidRPr="00065D6D">
        <w:rPr>
          <w:rFonts w:ascii="Arial" w:eastAsiaTheme="minorEastAsia" w:hAnsi="Arial" w:cs="Arial"/>
          <w:lang w:eastAsia="zh-CN"/>
        </w:rPr>
        <w:t>Examples from Selected Articles:</w:t>
      </w:r>
      <w:bookmarkEnd w:id="90"/>
    </w:p>
    <w:p w14:paraId="202D6F32" w14:textId="77777777" w:rsidR="001722D8" w:rsidRPr="00065D6D" w:rsidRDefault="001722D8" w:rsidP="001722D8">
      <w:pPr>
        <w:spacing w:before="100" w:beforeAutospacing="1" w:after="100" w:afterAutospacing="1"/>
        <w:jc w:val="both"/>
        <w:rPr>
          <w:rFonts w:ascii="Arial" w:eastAsiaTheme="minorEastAsia" w:hAnsi="Arial" w:cs="Arial"/>
          <w:kern w:val="2"/>
          <w:lang w:eastAsia="zh-CN"/>
          <w14:ligatures w14:val="standardContextual"/>
        </w:rPr>
      </w:pPr>
      <w:r w:rsidRPr="00065D6D">
        <w:rPr>
          <w:rFonts w:ascii="Arial" w:eastAsiaTheme="minorEastAsia" w:hAnsi="Arial" w:cs="Arial"/>
          <w:kern w:val="2"/>
          <w:lang w:eastAsia="zh-CN"/>
          <w14:ligatures w14:val="standardContextual"/>
        </w:rPr>
        <w:t>The selected articles are robust in support of the role of institutional structures in mental health access and help-seeking among university students. The study by Birch (2024) is a mixed methods study involving 181 students and 141 academics, which identified some of the main institutional barriers to its implementation, including unclear pastoral responsibilities, low levels of trust in the predictive analytics systems and concerns about signposting interventions via email. The analysis revealed that students wanted to be engaged with early intervention approaches, but there was some concern about the effectiveness and ethical use of monitoring systems, which points to the need for clear communication within the institutions and for a clear role of support staff.</w:t>
      </w:r>
    </w:p>
    <w:p w14:paraId="0A0F9A99" w14:textId="3E4D01A1" w:rsidR="001722D8" w:rsidRPr="00065D6D" w:rsidRDefault="00CF351C" w:rsidP="001722D8">
      <w:pPr>
        <w:spacing w:before="100" w:beforeAutospacing="1" w:after="100" w:afterAutospacing="1"/>
        <w:jc w:val="both"/>
        <w:rPr>
          <w:rFonts w:ascii="Arial" w:eastAsiaTheme="minorEastAsia" w:hAnsi="Arial" w:cs="Arial"/>
          <w:kern w:val="2"/>
          <w:lang w:eastAsia="zh-CN"/>
          <w14:ligatures w14:val="standardContextual"/>
        </w:rPr>
      </w:pPr>
      <w:r w:rsidRPr="00065D6D">
        <w:rPr>
          <w:rFonts w:ascii="Arial" w:eastAsiaTheme="minorEastAsia" w:hAnsi="Arial" w:cs="Arial"/>
          <w:kern w:val="2"/>
          <w:lang w:eastAsia="zh-CN"/>
          <w14:ligatures w14:val="standardContextual"/>
        </w:rPr>
        <w:t xml:space="preserve">Likewise, </w:t>
      </w:r>
      <w:proofErr w:type="spellStart"/>
      <w:r w:rsidR="001722D8" w:rsidRPr="00065D6D">
        <w:rPr>
          <w:rFonts w:ascii="Arial" w:eastAsiaTheme="minorEastAsia" w:hAnsi="Arial" w:cs="Arial"/>
          <w:kern w:val="2"/>
          <w:lang w:eastAsia="zh-CN"/>
          <w14:ligatures w14:val="standardContextual"/>
        </w:rPr>
        <w:t>Medlicott</w:t>
      </w:r>
      <w:proofErr w:type="spellEnd"/>
      <w:r w:rsidR="001722D8" w:rsidRPr="00065D6D">
        <w:rPr>
          <w:rFonts w:ascii="Arial" w:eastAsiaTheme="minorEastAsia" w:hAnsi="Arial" w:cs="Arial"/>
          <w:kern w:val="2"/>
          <w:lang w:eastAsia="zh-CN"/>
          <w14:ligatures w14:val="standardContextual"/>
        </w:rPr>
        <w:t xml:space="preserve"> et al. (2021) assessed an eight-week mindfulness-based programme for 86 university students and demonstrated positive changes in wellbeing, mindfulness, and academic motivation. While there was a high attendance rate 94.7</w:t>
      </w:r>
      <w:r w:rsidRPr="00065D6D">
        <w:rPr>
          <w:rFonts w:ascii="Arial" w:eastAsiaTheme="minorEastAsia" w:hAnsi="Arial" w:cs="Arial"/>
          <w:kern w:val="2"/>
          <w:lang w:eastAsia="zh-CN"/>
          <w14:ligatures w14:val="standardContextual"/>
        </w:rPr>
        <w:t xml:space="preserve">% </w:t>
      </w:r>
      <w:r w:rsidR="001722D8" w:rsidRPr="00065D6D">
        <w:rPr>
          <w:rFonts w:ascii="Arial" w:eastAsiaTheme="minorEastAsia" w:hAnsi="Arial" w:cs="Arial"/>
          <w:kern w:val="2"/>
          <w:lang w:eastAsia="zh-CN"/>
          <w14:ligatures w14:val="standardContextual"/>
        </w:rPr>
        <w:t>attended at least half the sessions, 48</w:t>
      </w:r>
      <w:r w:rsidRPr="00065D6D">
        <w:rPr>
          <w:rFonts w:ascii="Arial" w:eastAsiaTheme="minorEastAsia" w:hAnsi="Arial" w:cs="Arial"/>
          <w:kern w:val="2"/>
          <w:lang w:eastAsia="zh-CN"/>
          <w14:ligatures w14:val="standardContextual"/>
        </w:rPr>
        <w:t xml:space="preserve">% </w:t>
      </w:r>
      <w:r w:rsidR="001722D8" w:rsidRPr="00065D6D">
        <w:rPr>
          <w:rFonts w:ascii="Arial" w:eastAsiaTheme="minorEastAsia" w:hAnsi="Arial" w:cs="Arial"/>
          <w:kern w:val="2"/>
          <w:lang w:eastAsia="zh-CN"/>
          <w14:ligatures w14:val="standardContextual"/>
        </w:rPr>
        <w:t xml:space="preserve">of participants finished the entire programme. This illustrates how, despite the effectiveness of interventions, there are challenges regarding sustained student engagement </w:t>
      </w:r>
      <w:r w:rsidRPr="00065D6D">
        <w:rPr>
          <w:rFonts w:ascii="Arial" w:eastAsiaTheme="minorEastAsia" w:hAnsi="Arial" w:cs="Arial"/>
          <w:kern w:val="2"/>
          <w:lang w:eastAsia="zh-CN"/>
          <w14:ligatures w14:val="standardContextual"/>
        </w:rPr>
        <w:t>and</w:t>
      </w:r>
      <w:r w:rsidR="001722D8" w:rsidRPr="00065D6D">
        <w:rPr>
          <w:rFonts w:ascii="Arial" w:eastAsiaTheme="minorEastAsia" w:hAnsi="Arial" w:cs="Arial"/>
          <w:kern w:val="2"/>
          <w:lang w:eastAsia="zh-CN"/>
          <w14:ligatures w14:val="standardContextual"/>
        </w:rPr>
        <w:t xml:space="preserve"> the general institutional constraints on retaining </w:t>
      </w:r>
      <w:r w:rsidR="0009721A" w:rsidRPr="00065D6D">
        <w:rPr>
          <w:rFonts w:ascii="Arial" w:eastAsiaTheme="minorEastAsia" w:hAnsi="Arial" w:cs="Arial"/>
          <w:kern w:val="2"/>
          <w:lang w:eastAsia="zh-CN"/>
          <w14:ligatures w14:val="standardContextual"/>
        </w:rPr>
        <w:t>student</w:t>
      </w:r>
      <w:r w:rsidR="001722D8" w:rsidRPr="00065D6D">
        <w:rPr>
          <w:rFonts w:ascii="Arial" w:eastAsiaTheme="minorEastAsia" w:hAnsi="Arial" w:cs="Arial"/>
          <w:kern w:val="2"/>
          <w:lang w:eastAsia="zh-CN"/>
          <w14:ligatures w14:val="standardContextual"/>
        </w:rPr>
        <w:t xml:space="preserve"> engagement with mental health programmes. The study indicates acceptability is not sufficient for completion, which suggests better institutional follow-up mechanisms are required.</w:t>
      </w:r>
    </w:p>
    <w:p w14:paraId="13AA935C" w14:textId="36BA52B6" w:rsidR="001722D8" w:rsidRPr="00065D6D" w:rsidRDefault="00CF351C" w:rsidP="001722D8">
      <w:pPr>
        <w:spacing w:before="100" w:beforeAutospacing="1" w:after="100" w:afterAutospacing="1"/>
        <w:jc w:val="both"/>
        <w:rPr>
          <w:rFonts w:ascii="Arial" w:eastAsiaTheme="minorEastAsia" w:hAnsi="Arial" w:cs="Arial"/>
          <w:kern w:val="2"/>
          <w:lang w:eastAsia="zh-CN"/>
          <w14:ligatures w14:val="standardContextual"/>
        </w:rPr>
      </w:pPr>
      <w:r w:rsidRPr="00065D6D">
        <w:rPr>
          <w:rFonts w:ascii="Arial" w:eastAsiaTheme="minorEastAsia" w:hAnsi="Arial" w:cs="Arial"/>
          <w:kern w:val="2"/>
          <w:lang w:eastAsia="zh-CN"/>
          <w14:ligatures w14:val="standardContextual"/>
        </w:rPr>
        <w:t xml:space="preserve">Moreover, </w:t>
      </w:r>
      <w:proofErr w:type="spellStart"/>
      <w:r w:rsidR="001722D8" w:rsidRPr="00065D6D">
        <w:rPr>
          <w:rFonts w:ascii="Arial" w:eastAsiaTheme="minorEastAsia" w:hAnsi="Arial" w:cs="Arial"/>
          <w:kern w:val="2"/>
          <w:lang w:eastAsia="zh-CN"/>
          <w14:ligatures w14:val="standardContextual"/>
        </w:rPr>
        <w:t>Kodish</w:t>
      </w:r>
      <w:proofErr w:type="spellEnd"/>
      <w:r w:rsidR="001722D8" w:rsidRPr="00065D6D">
        <w:rPr>
          <w:rFonts w:ascii="Arial" w:eastAsiaTheme="minorEastAsia" w:hAnsi="Arial" w:cs="Arial"/>
          <w:kern w:val="2"/>
          <w:lang w:eastAsia="zh-CN"/>
          <w14:ligatures w14:val="standardContextual"/>
        </w:rPr>
        <w:t xml:space="preserve"> et al. (2022) offer important evidence on the disparities in mental health service use by ethnicity. Despite having similar levels of depression, anxiety, and suicidality, their study of 2,090 students revealed that students of colour were significantly less likely to have had prior mental health treatment than White students. </w:t>
      </w:r>
      <w:r w:rsidR="00E01101" w:rsidRPr="00065D6D">
        <w:rPr>
          <w:rFonts w:ascii="Arial" w:eastAsiaTheme="minorEastAsia" w:hAnsi="Arial" w:cs="Arial"/>
          <w:kern w:val="2"/>
          <w:lang w:eastAsia="zh-CN"/>
          <w14:ligatures w14:val="standardContextual"/>
        </w:rPr>
        <w:t>However,</w:t>
      </w:r>
      <w:r w:rsidR="001722D8" w:rsidRPr="00065D6D">
        <w:rPr>
          <w:rFonts w:ascii="Arial" w:eastAsiaTheme="minorEastAsia" w:hAnsi="Arial" w:cs="Arial"/>
          <w:kern w:val="2"/>
          <w:lang w:eastAsia="zh-CN"/>
          <w14:ligatures w14:val="standardContextual"/>
        </w:rPr>
        <w:t xml:space="preserve"> the percentage of people enrolled in treatment did not differ significantly between groups when structured treatment was provided both in person and online. This implies that disparities can be mitigated through institutional outreach and structured access pathways, although system barriers remain in the way of initial engagement with services.</w:t>
      </w:r>
    </w:p>
    <w:p w14:paraId="11E3F79B" w14:textId="77777777" w:rsidR="001722D8" w:rsidRPr="00065D6D" w:rsidRDefault="001722D8" w:rsidP="001722D8">
      <w:pPr>
        <w:spacing w:before="100" w:beforeAutospacing="1" w:after="100" w:afterAutospacing="1"/>
        <w:jc w:val="both"/>
        <w:rPr>
          <w:rFonts w:ascii="Arial" w:eastAsiaTheme="minorEastAsia" w:hAnsi="Arial" w:cs="Arial"/>
          <w:kern w:val="2"/>
          <w:lang w:eastAsia="zh-CN"/>
          <w14:ligatures w14:val="standardContextual"/>
        </w:rPr>
      </w:pPr>
      <w:r w:rsidRPr="00065D6D">
        <w:rPr>
          <w:rFonts w:ascii="Arial" w:eastAsiaTheme="minorEastAsia" w:hAnsi="Arial" w:cs="Arial"/>
          <w:kern w:val="2"/>
          <w:lang w:eastAsia="zh-CN"/>
          <w14:ligatures w14:val="standardContextual"/>
        </w:rPr>
        <w:lastRenderedPageBreak/>
        <w:t xml:space="preserve">These studies signify both positive and negative effects. The importance of institutional design and access inequalities is a key feature of both Birch (2024) and </w:t>
      </w:r>
      <w:proofErr w:type="spellStart"/>
      <w:r w:rsidRPr="00065D6D">
        <w:rPr>
          <w:rFonts w:ascii="Arial" w:eastAsiaTheme="minorEastAsia" w:hAnsi="Arial" w:cs="Arial"/>
          <w:kern w:val="2"/>
          <w:lang w:eastAsia="zh-CN"/>
          <w14:ligatures w14:val="standardContextual"/>
        </w:rPr>
        <w:t>Kodish</w:t>
      </w:r>
      <w:proofErr w:type="spellEnd"/>
      <w:r w:rsidRPr="00065D6D">
        <w:rPr>
          <w:rFonts w:ascii="Arial" w:eastAsiaTheme="minorEastAsia" w:hAnsi="Arial" w:cs="Arial"/>
          <w:kern w:val="2"/>
          <w:lang w:eastAsia="zh-CN"/>
          <w14:ligatures w14:val="standardContextual"/>
        </w:rPr>
        <w:t xml:space="preserve"> et al. (2022), and </w:t>
      </w:r>
      <w:proofErr w:type="spellStart"/>
      <w:r w:rsidRPr="00065D6D">
        <w:rPr>
          <w:rFonts w:ascii="Arial" w:eastAsiaTheme="minorEastAsia" w:hAnsi="Arial" w:cs="Arial"/>
          <w:kern w:val="2"/>
          <w:lang w:eastAsia="zh-CN"/>
          <w14:ligatures w14:val="standardContextual"/>
        </w:rPr>
        <w:t>Medlicott</w:t>
      </w:r>
      <w:proofErr w:type="spellEnd"/>
      <w:r w:rsidRPr="00065D6D">
        <w:rPr>
          <w:rFonts w:ascii="Arial" w:eastAsiaTheme="minorEastAsia" w:hAnsi="Arial" w:cs="Arial"/>
          <w:kern w:val="2"/>
          <w:lang w:eastAsia="zh-CN"/>
          <w14:ligatures w14:val="standardContextual"/>
        </w:rPr>
        <w:t xml:space="preserve"> et al. (2021) centres on the effectiveness of interventions and engagement patterns. These studies collectively provide support for the proposition that institutional conditions are important factors in the mental health of ethnically diverse university students and in their patterns of help-seeking.</w:t>
      </w:r>
    </w:p>
    <w:p w14:paraId="719EBE36" w14:textId="70AB13BF" w:rsidR="001722D8" w:rsidRPr="00065D6D" w:rsidRDefault="001722D8" w:rsidP="001722D8">
      <w:pPr>
        <w:pStyle w:val="Heading3"/>
        <w:rPr>
          <w:rFonts w:ascii="Arial" w:eastAsiaTheme="minorEastAsia" w:hAnsi="Arial" w:cs="Arial"/>
          <w:lang w:eastAsia="zh-CN"/>
        </w:rPr>
      </w:pPr>
      <w:bookmarkStart w:id="91" w:name="_Toc235642559"/>
      <w:r w:rsidRPr="00065D6D">
        <w:rPr>
          <w:rFonts w:ascii="Arial" w:eastAsiaTheme="minorEastAsia" w:hAnsi="Arial" w:cs="Arial"/>
          <w:lang w:eastAsia="zh-CN"/>
        </w:rPr>
        <w:t>Connections to Other Themes:</w:t>
      </w:r>
      <w:bookmarkEnd w:id="91"/>
    </w:p>
    <w:p w14:paraId="7EDD08ED" w14:textId="4AE43EAF" w:rsidR="00A34EE3" w:rsidRPr="00065D6D" w:rsidRDefault="001722D8" w:rsidP="001722D8">
      <w:pPr>
        <w:spacing w:before="100" w:beforeAutospacing="1" w:after="100" w:afterAutospacing="1"/>
        <w:jc w:val="both"/>
        <w:rPr>
          <w:rFonts w:ascii="Arial" w:eastAsiaTheme="minorEastAsia" w:hAnsi="Arial" w:cs="Arial"/>
          <w:kern w:val="2"/>
          <w:lang w:eastAsia="zh-CN"/>
          <w14:ligatures w14:val="standardContextual"/>
        </w:rPr>
      </w:pPr>
      <w:r w:rsidRPr="00065D6D">
        <w:rPr>
          <w:rFonts w:ascii="Arial" w:eastAsiaTheme="minorEastAsia" w:hAnsi="Arial" w:cs="Arial"/>
          <w:kern w:val="2"/>
          <w:lang w:eastAsia="zh-CN"/>
          <w14:ligatures w14:val="standardContextual"/>
        </w:rPr>
        <w:t xml:space="preserve">This theme is closely related to ethnic discrimination, stigma and psychological distress, as discussed in Theme 1. The impact of discrimination is often exacerbated by institutional barriers, which limit access to timely and </w:t>
      </w:r>
      <w:r w:rsidR="00A87DDB" w:rsidRPr="00065D6D">
        <w:rPr>
          <w:rFonts w:ascii="Arial" w:eastAsiaTheme="minorEastAsia" w:hAnsi="Arial" w:cs="Arial"/>
          <w:kern w:val="2"/>
          <w:lang w:eastAsia="zh-CN"/>
          <w14:ligatures w14:val="standardContextual"/>
        </w:rPr>
        <w:t>culturally appropriate</w:t>
      </w:r>
      <w:r w:rsidRPr="00065D6D">
        <w:rPr>
          <w:rFonts w:ascii="Arial" w:eastAsiaTheme="minorEastAsia" w:hAnsi="Arial" w:cs="Arial"/>
          <w:kern w:val="2"/>
          <w:lang w:eastAsia="zh-CN"/>
          <w14:ligatures w14:val="standardContextual"/>
        </w:rPr>
        <w:t xml:space="preserve"> support. Additionally, it relates to cultural factors and coping mechanisms examined in Theme 3, in which decisions on seeking help are influenced by identity, stigma, and social support. These themes collectively highlight the multifaceted nature of mental health outcomes among students in UK higher education institutions, influenced by intricate structural, cultural, and psychological dynamics.</w:t>
      </w:r>
    </w:p>
    <w:p w14:paraId="3B102998" w14:textId="77777777" w:rsidR="001722D8" w:rsidRPr="00065D6D" w:rsidRDefault="001722D8" w:rsidP="001722D8">
      <w:pPr>
        <w:spacing w:before="100" w:beforeAutospacing="1" w:after="100" w:afterAutospacing="1"/>
        <w:jc w:val="both"/>
        <w:rPr>
          <w:rFonts w:ascii="Arial" w:eastAsiaTheme="minorEastAsia" w:hAnsi="Arial" w:cs="Arial"/>
          <w:kern w:val="2"/>
          <w:lang w:eastAsia="zh-CN"/>
          <w14:ligatures w14:val="standardContextual"/>
        </w:rPr>
      </w:pPr>
    </w:p>
    <w:p w14:paraId="2B8A1441" w14:textId="00B4703D" w:rsidR="00421561" w:rsidRPr="00065D6D" w:rsidRDefault="00421561" w:rsidP="00910603">
      <w:pPr>
        <w:pStyle w:val="Heading2"/>
        <w:rPr>
          <w:rFonts w:ascii="Arial" w:hAnsi="Arial" w:cs="Arial"/>
          <w:lang w:eastAsia="zh-CN"/>
        </w:rPr>
      </w:pPr>
      <w:bookmarkStart w:id="92" w:name="_Toc235642560"/>
      <w:r w:rsidRPr="00065D6D">
        <w:rPr>
          <w:rFonts w:ascii="Arial" w:hAnsi="Arial" w:cs="Arial"/>
          <w:lang w:eastAsia="zh-CN"/>
        </w:rPr>
        <w:t>4.5 Theme 3</w:t>
      </w:r>
      <w:r w:rsidR="00910603" w:rsidRPr="00065D6D">
        <w:rPr>
          <w:rFonts w:ascii="Arial" w:hAnsi="Arial" w:cs="Arial"/>
          <w:lang w:eastAsia="zh-CN"/>
        </w:rPr>
        <w:t>:</w:t>
      </w:r>
      <w:r w:rsidRPr="00065D6D">
        <w:rPr>
          <w:rFonts w:ascii="Arial" w:hAnsi="Arial" w:cs="Arial"/>
          <w:lang w:eastAsia="zh-CN"/>
        </w:rPr>
        <w:t xml:space="preserve"> </w:t>
      </w:r>
      <w:r w:rsidR="00910603" w:rsidRPr="00065D6D">
        <w:rPr>
          <w:rFonts w:ascii="Arial" w:hAnsi="Arial" w:cs="Arial"/>
          <w:lang w:eastAsia="zh-CN"/>
        </w:rPr>
        <w:t>Institutional Support, Culturally Responsive Wellbeing Services, and Mental Health Intervention Strategies in UK Universities</w:t>
      </w:r>
      <w:bookmarkEnd w:id="92"/>
    </w:p>
    <w:p w14:paraId="340A81C1" w14:textId="5AFFA1B0" w:rsidR="007D4383" w:rsidRPr="00065D6D" w:rsidRDefault="007D4383" w:rsidP="007D4383">
      <w:pPr>
        <w:pStyle w:val="Heading3"/>
        <w:rPr>
          <w:rFonts w:ascii="Arial" w:eastAsia="Calibri Light" w:hAnsi="Arial" w:cs="Arial"/>
          <w:lang w:eastAsia="en-GB" w:bidi="en-GB"/>
        </w:rPr>
      </w:pPr>
      <w:bookmarkStart w:id="93" w:name="_Toc235642561"/>
      <w:r w:rsidRPr="00065D6D">
        <w:rPr>
          <w:rFonts w:ascii="Arial" w:eastAsia="Calibri Light" w:hAnsi="Arial" w:cs="Arial"/>
          <w:lang w:eastAsia="en-GB" w:bidi="en-GB"/>
        </w:rPr>
        <w:t>Definition</w:t>
      </w:r>
      <w:r w:rsidR="002F52C9" w:rsidRPr="00065D6D">
        <w:rPr>
          <w:rFonts w:ascii="Arial" w:eastAsia="Calibri Light" w:hAnsi="Arial" w:cs="Arial"/>
          <w:lang w:eastAsia="en-GB" w:bidi="en-GB"/>
        </w:rPr>
        <w:t>:</w:t>
      </w:r>
      <w:bookmarkEnd w:id="93"/>
    </w:p>
    <w:p w14:paraId="21A652EA" w14:textId="7889E0DE" w:rsidR="00F53DE7" w:rsidRPr="00065D6D" w:rsidRDefault="00F53DE7" w:rsidP="001722D8">
      <w:pPr>
        <w:spacing w:before="100" w:beforeAutospacing="1" w:after="100" w:afterAutospacing="1"/>
        <w:jc w:val="both"/>
        <w:rPr>
          <w:rFonts w:ascii="Arial" w:hAnsi="Arial" w:cs="Arial"/>
          <w:lang w:eastAsia="en-GB" w:bidi="en-GB"/>
        </w:rPr>
      </w:pPr>
      <w:r w:rsidRPr="00065D6D">
        <w:rPr>
          <w:rFonts w:ascii="Arial" w:hAnsi="Arial" w:cs="Arial"/>
          <w:lang w:eastAsia="en-GB" w:bidi="en-GB"/>
        </w:rPr>
        <w:t>Institutional support and culturally responsive wellbeing services are provided by the university and involve the integration of culturally defined beliefs, ethnicity and experiences of discrimination into care, while promoting trust, accommodating support preferences and ensuring representative and inclusive mental health service delivery (</w:t>
      </w:r>
      <w:proofErr w:type="spellStart"/>
      <w:r w:rsidRPr="00065D6D">
        <w:rPr>
          <w:rFonts w:ascii="Arial" w:hAnsi="Arial" w:cs="Arial"/>
          <w:lang w:eastAsia="en-GB" w:bidi="en-GB"/>
        </w:rPr>
        <w:t>Segú-Odriozola</w:t>
      </w:r>
      <w:proofErr w:type="spellEnd"/>
      <w:r w:rsidRPr="00065D6D">
        <w:rPr>
          <w:rFonts w:ascii="Arial" w:hAnsi="Arial" w:cs="Arial"/>
          <w:lang w:eastAsia="en-GB" w:bidi="en-GB"/>
        </w:rPr>
        <w:t>, 2025).</w:t>
      </w:r>
    </w:p>
    <w:p w14:paraId="63DDF8A1" w14:textId="46785E85" w:rsidR="001722D8" w:rsidRPr="00065D6D" w:rsidRDefault="001722D8" w:rsidP="001722D8">
      <w:pPr>
        <w:pStyle w:val="Heading3"/>
        <w:rPr>
          <w:rFonts w:ascii="Arial" w:hAnsi="Arial" w:cs="Arial"/>
          <w:lang w:eastAsia="en-GB" w:bidi="en-GB"/>
        </w:rPr>
      </w:pPr>
      <w:bookmarkStart w:id="94" w:name="_Toc235642562"/>
      <w:r w:rsidRPr="00065D6D">
        <w:rPr>
          <w:rFonts w:ascii="Arial" w:hAnsi="Arial" w:cs="Arial"/>
          <w:lang w:eastAsia="en-GB" w:bidi="en-GB"/>
        </w:rPr>
        <w:t>Background Information</w:t>
      </w:r>
      <w:r w:rsidR="002F52C9" w:rsidRPr="00065D6D">
        <w:rPr>
          <w:rFonts w:ascii="Arial" w:hAnsi="Arial" w:cs="Arial"/>
          <w:lang w:eastAsia="en-GB" w:bidi="en-GB"/>
        </w:rPr>
        <w:t>:</w:t>
      </w:r>
      <w:bookmarkEnd w:id="94"/>
    </w:p>
    <w:p w14:paraId="28C5E1B3" w14:textId="58CFA239" w:rsidR="00F53DE7" w:rsidRPr="00065D6D" w:rsidRDefault="00F53DE7" w:rsidP="001722D8">
      <w:pPr>
        <w:spacing w:before="100" w:beforeAutospacing="1" w:after="100" w:afterAutospacing="1"/>
        <w:jc w:val="both"/>
        <w:rPr>
          <w:rFonts w:ascii="Arial" w:hAnsi="Arial" w:cs="Arial"/>
          <w:lang w:eastAsia="en-GB" w:bidi="en-GB"/>
        </w:rPr>
      </w:pPr>
      <w:r w:rsidRPr="00065D6D">
        <w:rPr>
          <w:rFonts w:ascii="Arial" w:hAnsi="Arial" w:cs="Arial"/>
          <w:lang w:eastAsia="en-GB" w:bidi="en-GB"/>
        </w:rPr>
        <w:t>Student mental health issues should not be left to individual help-</w:t>
      </w:r>
      <w:r w:rsidR="008A1A0D" w:rsidRPr="00065D6D">
        <w:rPr>
          <w:rFonts w:ascii="Arial" w:hAnsi="Arial" w:cs="Arial"/>
          <w:lang w:eastAsia="en-GB" w:bidi="en-GB"/>
        </w:rPr>
        <w:t>seeking but</w:t>
      </w:r>
      <w:r w:rsidRPr="00065D6D">
        <w:rPr>
          <w:rFonts w:ascii="Arial" w:hAnsi="Arial" w:cs="Arial"/>
          <w:lang w:eastAsia="en-GB" w:bidi="en-GB"/>
        </w:rPr>
        <w:t xml:space="preserve"> require institutional responsibility. Typically, university counselling was considered a reactive, standard service, and the service was not visible and represented by university employees from minorities (Christou, 2022). The recent developments in this regard show that proactive institutional responses such </w:t>
      </w:r>
      <w:r w:rsidRPr="00065D6D">
        <w:rPr>
          <w:rFonts w:ascii="Arial" w:hAnsi="Arial" w:cs="Arial"/>
          <w:lang w:eastAsia="en-GB" w:bidi="en-GB"/>
        </w:rPr>
        <w:lastRenderedPageBreak/>
        <w:t xml:space="preserve">as culturally responsive counselling, referral pathways, early intervention systems, and peer-support networks are needed in universities (Akbar and </w:t>
      </w:r>
      <w:proofErr w:type="spellStart"/>
      <w:r w:rsidRPr="00065D6D">
        <w:rPr>
          <w:rFonts w:ascii="Arial" w:hAnsi="Arial" w:cs="Arial"/>
          <w:lang w:eastAsia="en-GB" w:bidi="en-GB"/>
        </w:rPr>
        <w:t>Munfadilla</w:t>
      </w:r>
      <w:proofErr w:type="spellEnd"/>
      <w:r w:rsidRPr="00065D6D">
        <w:rPr>
          <w:rFonts w:ascii="Arial" w:hAnsi="Arial" w:cs="Arial"/>
          <w:lang w:eastAsia="en-GB" w:bidi="en-GB"/>
        </w:rPr>
        <w:t>, 2022). Despite the integration of culturally competent practice, the accountability of staff and the ability to track systematically the well-being outcomes across different populations of learners in the structure is still a continuous operational challenge (Ahmed et al., 2025).</w:t>
      </w:r>
    </w:p>
    <w:p w14:paraId="482059E0" w14:textId="409205C0" w:rsidR="001722D8" w:rsidRPr="00065D6D" w:rsidRDefault="001722D8" w:rsidP="001722D8">
      <w:pPr>
        <w:pStyle w:val="Heading3"/>
        <w:rPr>
          <w:rFonts w:ascii="Arial" w:hAnsi="Arial" w:cs="Arial"/>
          <w:lang w:eastAsia="en-GB" w:bidi="en-GB"/>
        </w:rPr>
      </w:pPr>
      <w:bookmarkStart w:id="95" w:name="_Toc235642563"/>
      <w:r w:rsidRPr="00065D6D">
        <w:rPr>
          <w:rFonts w:ascii="Arial" w:hAnsi="Arial" w:cs="Arial"/>
          <w:lang w:eastAsia="en-GB" w:bidi="en-GB"/>
        </w:rPr>
        <w:t>Impact on Research Question</w:t>
      </w:r>
      <w:r w:rsidR="002F52C9" w:rsidRPr="00065D6D">
        <w:rPr>
          <w:rFonts w:ascii="Arial" w:hAnsi="Arial" w:cs="Arial"/>
          <w:lang w:eastAsia="en-GB" w:bidi="en-GB"/>
        </w:rPr>
        <w:t>:</w:t>
      </w:r>
      <w:bookmarkEnd w:id="95"/>
    </w:p>
    <w:p w14:paraId="1C24B846" w14:textId="77777777" w:rsidR="001722D8" w:rsidRPr="00065D6D" w:rsidRDefault="001722D8" w:rsidP="001722D8">
      <w:pPr>
        <w:spacing w:before="100" w:beforeAutospacing="1" w:after="100" w:afterAutospacing="1"/>
        <w:jc w:val="both"/>
        <w:rPr>
          <w:rFonts w:ascii="Arial" w:hAnsi="Arial" w:cs="Arial"/>
          <w:lang w:eastAsia="en-GB" w:bidi="en-GB"/>
        </w:rPr>
      </w:pPr>
      <w:r w:rsidRPr="00065D6D">
        <w:rPr>
          <w:rFonts w:ascii="Arial" w:hAnsi="Arial" w:cs="Arial"/>
          <w:lang w:eastAsia="en-GB" w:bidi="en-GB"/>
        </w:rPr>
        <w:t>The theme is directly relevant to the aim of the dissertation, because it contributes to understanding the impact of risk factors and barriers on mental health inequalities experienced by ethnically diverse UK university students. It emphasises the interplay between academic stress, stigma, and ethnicity to create disparities in mental health. An awareness of these issues is important to recognise why particular groups of students are not accessing services and are more likely to have distress. The theme thus reinforces the analysis of structural, cultural and institutional determinants of mental health inequities in higher educational settings.</w:t>
      </w:r>
    </w:p>
    <w:p w14:paraId="47BE1D5C" w14:textId="69FFB411" w:rsidR="001722D8" w:rsidRPr="00065D6D" w:rsidRDefault="001722D8" w:rsidP="001722D8">
      <w:pPr>
        <w:pStyle w:val="Heading3"/>
        <w:rPr>
          <w:rFonts w:ascii="Arial" w:hAnsi="Arial" w:cs="Arial"/>
          <w:lang w:eastAsia="en-GB" w:bidi="en-GB"/>
        </w:rPr>
      </w:pPr>
      <w:bookmarkStart w:id="96" w:name="_Toc235642564"/>
      <w:r w:rsidRPr="00065D6D">
        <w:rPr>
          <w:rFonts w:ascii="Arial" w:hAnsi="Arial" w:cs="Arial"/>
          <w:lang w:eastAsia="en-GB" w:bidi="en-GB"/>
        </w:rPr>
        <w:t>Statistical Information</w:t>
      </w:r>
      <w:r w:rsidR="002F52C9" w:rsidRPr="00065D6D">
        <w:rPr>
          <w:rFonts w:ascii="Arial" w:hAnsi="Arial" w:cs="Arial"/>
          <w:lang w:eastAsia="en-GB" w:bidi="en-GB"/>
        </w:rPr>
        <w:t>:</w:t>
      </w:r>
      <w:bookmarkEnd w:id="96"/>
    </w:p>
    <w:p w14:paraId="63793AA5" w14:textId="47ACD591" w:rsidR="001722D8" w:rsidRPr="00065D6D" w:rsidRDefault="001722D8" w:rsidP="001722D8">
      <w:pPr>
        <w:spacing w:before="100" w:beforeAutospacing="1" w:after="100" w:afterAutospacing="1"/>
        <w:jc w:val="both"/>
        <w:rPr>
          <w:rFonts w:ascii="Arial" w:hAnsi="Arial" w:cs="Arial"/>
          <w:lang w:eastAsia="en-GB" w:bidi="en-GB"/>
        </w:rPr>
      </w:pPr>
      <w:r w:rsidRPr="00065D6D">
        <w:rPr>
          <w:rFonts w:ascii="Arial" w:hAnsi="Arial" w:cs="Arial"/>
          <w:lang w:eastAsia="en-GB" w:bidi="en-GB"/>
        </w:rPr>
        <w:t xml:space="preserve">Student mental health risk factors are highlighted by recent UK and international data. According to the </w:t>
      </w:r>
      <w:r w:rsidR="003757C8" w:rsidRPr="00065D6D">
        <w:rPr>
          <w:rFonts w:ascii="Arial" w:hAnsi="Arial" w:cs="Arial"/>
          <w:lang w:eastAsia="en-GB" w:bidi="en-GB"/>
        </w:rPr>
        <w:t xml:space="preserve">RSIS International </w:t>
      </w:r>
      <w:r w:rsidRPr="00065D6D">
        <w:rPr>
          <w:rFonts w:ascii="Arial" w:hAnsi="Arial" w:cs="Arial"/>
          <w:lang w:eastAsia="en-GB" w:bidi="en-GB"/>
        </w:rPr>
        <w:t>(202</w:t>
      </w:r>
      <w:r w:rsidR="003757C8" w:rsidRPr="00065D6D">
        <w:rPr>
          <w:rFonts w:ascii="Arial" w:hAnsi="Arial" w:cs="Arial"/>
          <w:lang w:eastAsia="en-GB" w:bidi="en-GB"/>
        </w:rPr>
        <w:t>5</w:t>
      </w:r>
      <w:r w:rsidRPr="00065D6D">
        <w:rPr>
          <w:rFonts w:ascii="Arial" w:hAnsi="Arial" w:cs="Arial"/>
          <w:lang w:eastAsia="en-GB" w:bidi="en-GB"/>
        </w:rPr>
        <w:t>), there are higher prevalence levels of anxiety disorders among 16-24-year-olds than any other age group, consistently being over 25%. Almost 60% of students said high workload stress was a major factor in psychological distress</w:t>
      </w:r>
      <w:r w:rsidR="003757C8" w:rsidRPr="00065D6D">
        <w:rPr>
          <w:rFonts w:ascii="Arial" w:hAnsi="Arial" w:cs="Arial"/>
          <w:lang w:eastAsia="en-GB" w:bidi="en-GB"/>
        </w:rPr>
        <w:t xml:space="preserve"> </w:t>
      </w:r>
      <w:r w:rsidRPr="00065D6D">
        <w:rPr>
          <w:rFonts w:ascii="Arial" w:hAnsi="Arial" w:cs="Arial"/>
          <w:lang w:eastAsia="en-GB" w:bidi="en-GB"/>
        </w:rPr>
        <w:t>(</w:t>
      </w:r>
      <w:r w:rsidR="003757C8" w:rsidRPr="00065D6D">
        <w:rPr>
          <w:rFonts w:ascii="Arial" w:hAnsi="Arial" w:cs="Arial"/>
          <w:lang w:eastAsia="en-GB" w:bidi="en-GB"/>
        </w:rPr>
        <w:t>Mental Health Foundation</w:t>
      </w:r>
      <w:r w:rsidRPr="00065D6D">
        <w:rPr>
          <w:rFonts w:ascii="Arial" w:hAnsi="Arial" w:cs="Arial"/>
          <w:lang w:eastAsia="en-GB" w:bidi="en-GB"/>
        </w:rPr>
        <w:t>, 202</w:t>
      </w:r>
      <w:r w:rsidR="003757C8" w:rsidRPr="00065D6D">
        <w:rPr>
          <w:rFonts w:ascii="Arial" w:hAnsi="Arial" w:cs="Arial"/>
          <w:lang w:eastAsia="en-GB" w:bidi="en-GB"/>
        </w:rPr>
        <w:t>3</w:t>
      </w:r>
      <w:r w:rsidRPr="00065D6D">
        <w:rPr>
          <w:rFonts w:ascii="Arial" w:hAnsi="Arial" w:cs="Arial"/>
          <w:lang w:eastAsia="en-GB" w:bidi="en-GB"/>
        </w:rPr>
        <w:t>). Further, NHS England (2023) suggest</w:t>
      </w:r>
      <w:r w:rsidR="003757C8" w:rsidRPr="00065D6D">
        <w:rPr>
          <w:rFonts w:ascii="Arial" w:hAnsi="Arial" w:cs="Arial"/>
          <w:lang w:eastAsia="en-GB" w:bidi="en-GB"/>
        </w:rPr>
        <w:t>ed</w:t>
      </w:r>
      <w:r w:rsidRPr="00065D6D">
        <w:rPr>
          <w:rFonts w:ascii="Arial" w:hAnsi="Arial" w:cs="Arial"/>
          <w:lang w:eastAsia="en-GB" w:bidi="en-GB"/>
        </w:rPr>
        <w:t xml:space="preserve"> that for young adults, financial insecurity is a significant risk factor for depression and anxiety, and lower socioeconomic groups are twice as likely to have untreated depression and anxiety. The results highlight the profound impact of structural inequalities and the demands of academic life on mental health vulnerability in the population of higher education students in the UK.</w:t>
      </w:r>
    </w:p>
    <w:p w14:paraId="3CCBBF2E" w14:textId="061DE9A9" w:rsidR="001722D8" w:rsidRPr="00065D6D" w:rsidRDefault="001722D8" w:rsidP="001722D8">
      <w:pPr>
        <w:pStyle w:val="Heading3"/>
        <w:rPr>
          <w:rFonts w:ascii="Arial" w:hAnsi="Arial" w:cs="Arial"/>
          <w:lang w:eastAsia="en-GB" w:bidi="en-GB"/>
        </w:rPr>
      </w:pPr>
      <w:bookmarkStart w:id="97" w:name="_Toc235642565"/>
      <w:r w:rsidRPr="00065D6D">
        <w:rPr>
          <w:rFonts w:ascii="Arial" w:hAnsi="Arial" w:cs="Arial"/>
          <w:lang w:eastAsia="en-GB" w:bidi="en-GB"/>
        </w:rPr>
        <w:t>Theories, Policies, and Legislation</w:t>
      </w:r>
      <w:r w:rsidR="002F52C9" w:rsidRPr="00065D6D">
        <w:rPr>
          <w:rFonts w:ascii="Arial" w:hAnsi="Arial" w:cs="Arial"/>
          <w:lang w:eastAsia="en-GB" w:bidi="en-GB"/>
        </w:rPr>
        <w:t>:</w:t>
      </w:r>
      <w:bookmarkEnd w:id="97"/>
    </w:p>
    <w:p w14:paraId="6F722F7C" w14:textId="3698CD57" w:rsidR="001722D8" w:rsidRPr="00065D6D" w:rsidRDefault="001722D8" w:rsidP="008A1A0D">
      <w:pPr>
        <w:pStyle w:val="Heading4"/>
        <w:numPr>
          <w:ilvl w:val="0"/>
          <w:numId w:val="0"/>
        </w:numPr>
        <w:ind w:left="720"/>
        <w:rPr>
          <w:rFonts w:ascii="Arial" w:hAnsi="Arial" w:cs="Arial"/>
          <w:lang w:eastAsia="en-GB" w:bidi="en-GB"/>
        </w:rPr>
      </w:pPr>
      <w:r w:rsidRPr="00065D6D">
        <w:rPr>
          <w:rFonts w:ascii="Arial" w:hAnsi="Arial" w:cs="Arial"/>
          <w:lang w:eastAsia="en-GB" w:bidi="en-GB"/>
        </w:rPr>
        <w:t>Theoretical Framework:</w:t>
      </w:r>
    </w:p>
    <w:p w14:paraId="0A9497D8" w14:textId="67CD1BE0" w:rsidR="001722D8" w:rsidRPr="00065D6D" w:rsidRDefault="001722D8" w:rsidP="001722D8">
      <w:pPr>
        <w:spacing w:before="100" w:beforeAutospacing="1" w:after="100" w:afterAutospacing="1"/>
        <w:jc w:val="both"/>
        <w:rPr>
          <w:rFonts w:ascii="Arial" w:hAnsi="Arial" w:cs="Arial"/>
          <w:lang w:eastAsia="en-GB" w:bidi="en-GB"/>
        </w:rPr>
      </w:pPr>
      <w:r w:rsidRPr="00065D6D">
        <w:rPr>
          <w:rFonts w:ascii="Arial" w:hAnsi="Arial" w:cs="Arial"/>
          <w:lang w:eastAsia="en-GB" w:bidi="en-GB"/>
        </w:rPr>
        <w:t>The Stress–Diathesis Model underlies this theme, which sees mental health outcomes as being a product of the interaction between vulnerability factors and environmental stressors</w:t>
      </w:r>
      <w:r w:rsidR="005D3228" w:rsidRPr="00065D6D">
        <w:rPr>
          <w:rFonts w:ascii="Arial" w:hAnsi="Arial" w:cs="Arial"/>
          <w:lang w:eastAsia="en-GB" w:bidi="en-GB"/>
        </w:rPr>
        <w:t xml:space="preserve"> (Nhem et al., 2026)</w:t>
      </w:r>
      <w:r w:rsidRPr="00065D6D">
        <w:rPr>
          <w:rFonts w:ascii="Arial" w:hAnsi="Arial" w:cs="Arial"/>
          <w:lang w:eastAsia="en-GB" w:bidi="en-GB"/>
        </w:rPr>
        <w:t xml:space="preserve">. For the students in a university setting, the trigger for genetic vulnerability/psychological </w:t>
      </w:r>
      <w:r w:rsidRPr="00065D6D">
        <w:rPr>
          <w:rFonts w:ascii="Arial" w:hAnsi="Arial" w:cs="Arial"/>
          <w:lang w:eastAsia="en-GB" w:bidi="en-GB"/>
        </w:rPr>
        <w:lastRenderedPageBreak/>
        <w:t>vulnerability could be academic pressure, discrimination or social isolation</w:t>
      </w:r>
      <w:r w:rsidR="005D3228" w:rsidRPr="00065D6D">
        <w:rPr>
          <w:rFonts w:ascii="Arial" w:hAnsi="Arial" w:cs="Arial"/>
          <w:lang w:eastAsia="en-GB" w:bidi="en-GB"/>
        </w:rPr>
        <w:t xml:space="preserve"> (Bryant et al., 2022)</w:t>
      </w:r>
      <w:r w:rsidRPr="00065D6D">
        <w:rPr>
          <w:rFonts w:ascii="Arial" w:hAnsi="Arial" w:cs="Arial"/>
          <w:lang w:eastAsia="en-GB" w:bidi="en-GB"/>
        </w:rPr>
        <w:t>. Further, Minority Stress Theory is very pertinent because it highlights the effects of chronic exposure to discrimination, stigma and marginalisation on heightening psychological distress in ethnic minority populations</w:t>
      </w:r>
      <w:r w:rsidR="005D3228" w:rsidRPr="00065D6D">
        <w:rPr>
          <w:rFonts w:ascii="Arial" w:hAnsi="Arial" w:cs="Arial"/>
          <w:lang w:eastAsia="en-GB" w:bidi="en-GB"/>
        </w:rPr>
        <w:t xml:space="preserve"> (Hoy-Ellis, 2023)</w:t>
      </w:r>
      <w:r w:rsidRPr="00065D6D">
        <w:rPr>
          <w:rFonts w:ascii="Arial" w:hAnsi="Arial" w:cs="Arial"/>
          <w:lang w:eastAsia="en-GB" w:bidi="en-GB"/>
        </w:rPr>
        <w:t>. These frameworks can offer insight into why students from minority communities may be at greater risk for mental health issues than their peers.</w:t>
      </w:r>
    </w:p>
    <w:p w14:paraId="0191ED40" w14:textId="1E1F6CAC" w:rsidR="001722D8" w:rsidRPr="00065D6D" w:rsidRDefault="001722D8" w:rsidP="00C25973">
      <w:pPr>
        <w:pStyle w:val="Heading4"/>
        <w:numPr>
          <w:ilvl w:val="0"/>
          <w:numId w:val="0"/>
        </w:numPr>
        <w:ind w:left="360"/>
        <w:rPr>
          <w:rFonts w:ascii="Arial" w:hAnsi="Arial" w:cs="Arial"/>
          <w:lang w:eastAsia="en-GB" w:bidi="en-GB"/>
        </w:rPr>
      </w:pPr>
      <w:r w:rsidRPr="00065D6D">
        <w:rPr>
          <w:rFonts w:ascii="Arial" w:hAnsi="Arial" w:cs="Arial"/>
          <w:lang w:eastAsia="en-GB" w:bidi="en-GB"/>
        </w:rPr>
        <w:t>Policy and Legislation:</w:t>
      </w:r>
    </w:p>
    <w:p w14:paraId="75F26D65" w14:textId="36F67140" w:rsidR="00F53DE7" w:rsidRPr="00065D6D" w:rsidRDefault="00F53DE7" w:rsidP="001722D8">
      <w:pPr>
        <w:spacing w:before="100" w:beforeAutospacing="1" w:after="100" w:afterAutospacing="1"/>
        <w:jc w:val="both"/>
        <w:rPr>
          <w:rFonts w:ascii="Arial" w:hAnsi="Arial" w:cs="Arial"/>
          <w:highlight w:val="yellow"/>
          <w:lang w:eastAsia="en-GB" w:bidi="en-GB"/>
        </w:rPr>
      </w:pPr>
      <w:r w:rsidRPr="00065D6D">
        <w:rPr>
          <w:rFonts w:ascii="Arial" w:hAnsi="Arial" w:cs="Arial"/>
          <w:lang w:eastAsia="en-GB" w:bidi="en-GB"/>
        </w:rPr>
        <w:t>The Equality Act 2010 requires universities to remove discrimination and make it equally easy to access support services (GOV.UK, 2010). Further, the Office for Students Mental Health Framework calls on all institutions to enhance early intervention systems and to hold staff members accountable for their involvement (</w:t>
      </w:r>
      <w:proofErr w:type="spellStart"/>
      <w:r w:rsidRPr="00065D6D">
        <w:rPr>
          <w:rFonts w:ascii="Arial" w:hAnsi="Arial" w:cs="Arial"/>
          <w:lang w:eastAsia="en-GB" w:bidi="en-GB"/>
        </w:rPr>
        <w:t>Mushunje</w:t>
      </w:r>
      <w:proofErr w:type="spellEnd"/>
      <w:r w:rsidRPr="00065D6D">
        <w:rPr>
          <w:rFonts w:ascii="Arial" w:hAnsi="Arial" w:cs="Arial"/>
          <w:lang w:eastAsia="en-GB" w:bidi="en-GB"/>
        </w:rPr>
        <w:t xml:space="preserve"> et al., 2023). Although the NHS and national strategies call for culturally responsive care, university counselling services are not subject to the NHS directive policy. However, it is becoming increasingly common for higher education institutions to integrate their internal wellbeing support into the NHS framework, </w:t>
      </w:r>
      <w:r w:rsidR="00C25973" w:rsidRPr="00065D6D">
        <w:rPr>
          <w:rFonts w:ascii="Arial" w:hAnsi="Arial" w:cs="Arial"/>
          <w:lang w:eastAsia="en-GB" w:bidi="en-GB"/>
        </w:rPr>
        <w:t>to</w:t>
      </w:r>
      <w:r w:rsidRPr="00065D6D">
        <w:rPr>
          <w:rFonts w:ascii="Arial" w:hAnsi="Arial" w:cs="Arial"/>
          <w:lang w:eastAsia="en-GB" w:bidi="en-GB"/>
        </w:rPr>
        <w:t xml:space="preserve"> ensure that students from minority ethnic communities can navigate the system well to reduce outcome gaps (</w:t>
      </w:r>
      <w:proofErr w:type="spellStart"/>
      <w:r w:rsidRPr="00065D6D">
        <w:rPr>
          <w:rFonts w:ascii="Arial" w:hAnsi="Arial" w:cs="Arial"/>
          <w:lang w:eastAsia="en-GB" w:bidi="en-GB"/>
        </w:rPr>
        <w:t>Blignault</w:t>
      </w:r>
      <w:proofErr w:type="spellEnd"/>
      <w:r w:rsidRPr="00065D6D">
        <w:rPr>
          <w:rFonts w:ascii="Arial" w:hAnsi="Arial" w:cs="Arial"/>
          <w:lang w:eastAsia="en-GB" w:bidi="en-GB"/>
        </w:rPr>
        <w:t xml:space="preserve"> et al., 2022).</w:t>
      </w:r>
    </w:p>
    <w:p w14:paraId="6CE85D63" w14:textId="2AD598F9" w:rsidR="00F53DE7" w:rsidRPr="00065D6D" w:rsidRDefault="00F53DE7" w:rsidP="00F53DE7">
      <w:pPr>
        <w:jc w:val="both"/>
        <w:rPr>
          <w:rFonts w:ascii="Arial" w:hAnsi="Arial" w:cs="Arial"/>
          <w:lang w:eastAsia="en-GB" w:bidi="en-GB"/>
        </w:rPr>
      </w:pPr>
      <w:r w:rsidRPr="00065D6D">
        <w:rPr>
          <w:rFonts w:ascii="Arial" w:hAnsi="Arial" w:cs="Arial"/>
          <w:lang w:eastAsia="en-GB" w:bidi="en-GB"/>
        </w:rPr>
        <w:t>Student mental health issues should not be left to individual help-</w:t>
      </w:r>
      <w:r w:rsidR="00C25973" w:rsidRPr="00065D6D">
        <w:rPr>
          <w:rFonts w:ascii="Arial" w:hAnsi="Arial" w:cs="Arial"/>
          <w:lang w:eastAsia="en-GB" w:bidi="en-GB"/>
        </w:rPr>
        <w:t>seeking but</w:t>
      </w:r>
      <w:r w:rsidRPr="00065D6D">
        <w:rPr>
          <w:rFonts w:ascii="Arial" w:hAnsi="Arial" w:cs="Arial"/>
          <w:lang w:eastAsia="en-GB" w:bidi="en-GB"/>
        </w:rPr>
        <w:t xml:space="preserve"> require institutional responsibility. Typically, university counselling was considered a reactive, standard service, and the service was not visible and represented by university employees from minorities (Christou, 2022). Recent events have shown that proactive institutional interventions are required, such as culturally responsive counselling services, referral systems, early intervention systems, and peer-support networks (Akbar and </w:t>
      </w:r>
      <w:proofErr w:type="spellStart"/>
      <w:r w:rsidRPr="00065D6D">
        <w:rPr>
          <w:rFonts w:ascii="Arial" w:hAnsi="Arial" w:cs="Arial"/>
          <w:lang w:eastAsia="en-GB" w:bidi="en-GB"/>
        </w:rPr>
        <w:t>Munfadilla</w:t>
      </w:r>
      <w:proofErr w:type="spellEnd"/>
      <w:r w:rsidRPr="00065D6D">
        <w:rPr>
          <w:rFonts w:ascii="Arial" w:hAnsi="Arial" w:cs="Arial"/>
          <w:lang w:eastAsia="en-GB" w:bidi="en-GB"/>
        </w:rPr>
        <w:t>, 2022). Despite the integration of culturally competent practice, the accountability of staff and the ability to track systematically the well-being outcomes across different populations of learners in the structure is still a continuous operational challenge (Ahmed et al., 2025).</w:t>
      </w:r>
    </w:p>
    <w:p w14:paraId="08FDE873" w14:textId="10254F09" w:rsidR="001722D8" w:rsidRPr="00065D6D" w:rsidRDefault="001722D8" w:rsidP="001722D8">
      <w:pPr>
        <w:pStyle w:val="Heading3"/>
        <w:rPr>
          <w:rFonts w:ascii="Arial" w:hAnsi="Arial" w:cs="Arial"/>
          <w:lang w:eastAsia="en-GB" w:bidi="en-GB"/>
        </w:rPr>
      </w:pPr>
      <w:bookmarkStart w:id="98" w:name="_Toc235642566"/>
      <w:r w:rsidRPr="00065D6D">
        <w:rPr>
          <w:rFonts w:ascii="Arial" w:hAnsi="Arial" w:cs="Arial"/>
          <w:lang w:eastAsia="en-GB" w:bidi="en-GB"/>
        </w:rPr>
        <w:t>Implications</w:t>
      </w:r>
      <w:r w:rsidR="002F52C9" w:rsidRPr="00065D6D">
        <w:rPr>
          <w:rFonts w:ascii="Arial" w:hAnsi="Arial" w:cs="Arial"/>
          <w:lang w:eastAsia="en-GB" w:bidi="en-GB"/>
        </w:rPr>
        <w:t>:</w:t>
      </w:r>
      <w:bookmarkEnd w:id="98"/>
    </w:p>
    <w:p w14:paraId="0FCB389B" w14:textId="0F0C3DDA" w:rsidR="001722D8" w:rsidRPr="00065D6D" w:rsidRDefault="001722D8" w:rsidP="001722D8">
      <w:pPr>
        <w:spacing w:before="100" w:beforeAutospacing="1" w:after="100" w:afterAutospacing="1"/>
        <w:jc w:val="both"/>
        <w:rPr>
          <w:rFonts w:ascii="Arial" w:hAnsi="Arial" w:cs="Arial"/>
          <w:lang w:eastAsia="en-GB" w:bidi="en-GB"/>
        </w:rPr>
      </w:pPr>
      <w:r w:rsidRPr="00065D6D">
        <w:rPr>
          <w:rFonts w:ascii="Arial" w:hAnsi="Arial" w:cs="Arial"/>
          <w:lang w:eastAsia="en-GB" w:bidi="en-GB"/>
        </w:rPr>
        <w:t>There are both positive and negative implications of this theme for student mental health. However, on the positive side, greater awareness of risk factors has resulted in the establishment of wellbeing services, early screening programmes and peer support services within universities, enhancing early detection and intervention</w:t>
      </w:r>
      <w:r w:rsidR="00E03E23" w:rsidRPr="00065D6D">
        <w:rPr>
          <w:rFonts w:ascii="Arial" w:hAnsi="Arial" w:cs="Arial"/>
          <w:lang w:eastAsia="en-GB" w:bidi="en-GB"/>
        </w:rPr>
        <w:t xml:space="preserve"> (Bin Abdulrahman et al., 2025)</w:t>
      </w:r>
      <w:r w:rsidRPr="00065D6D">
        <w:rPr>
          <w:rFonts w:ascii="Arial" w:hAnsi="Arial" w:cs="Arial"/>
          <w:lang w:eastAsia="en-GB" w:bidi="en-GB"/>
        </w:rPr>
        <w:t xml:space="preserve">. Negative effects are, </w:t>
      </w:r>
      <w:r w:rsidRPr="00065D6D">
        <w:rPr>
          <w:rFonts w:ascii="Arial" w:hAnsi="Arial" w:cs="Arial"/>
          <w:lang w:eastAsia="en-GB" w:bidi="en-GB"/>
        </w:rPr>
        <w:lastRenderedPageBreak/>
        <w:t>however, present and meaningful. Factors like stigma, cultural mistrust, academic burden and financial stress all make it less likely for people to seek help, including ethnic minority students</w:t>
      </w:r>
      <w:r w:rsidR="00E03E23" w:rsidRPr="00065D6D">
        <w:rPr>
          <w:rFonts w:ascii="Arial" w:hAnsi="Arial" w:cs="Arial"/>
          <w:lang w:eastAsia="en-GB" w:bidi="en-GB"/>
        </w:rPr>
        <w:t xml:space="preserve"> (</w:t>
      </w:r>
      <w:proofErr w:type="spellStart"/>
      <w:r w:rsidR="00E03E23" w:rsidRPr="00065D6D">
        <w:rPr>
          <w:rFonts w:ascii="Arial" w:hAnsi="Arial" w:cs="Arial"/>
          <w:lang w:eastAsia="en-GB" w:bidi="en-GB"/>
        </w:rPr>
        <w:t>Arday</w:t>
      </w:r>
      <w:proofErr w:type="spellEnd"/>
      <w:r w:rsidR="00E03E23" w:rsidRPr="00065D6D">
        <w:rPr>
          <w:rFonts w:ascii="Arial" w:hAnsi="Arial" w:cs="Arial"/>
          <w:lang w:eastAsia="en-GB" w:bidi="en-GB"/>
        </w:rPr>
        <w:t xml:space="preserve"> et al., 2021)</w:t>
      </w:r>
      <w:r w:rsidRPr="00065D6D">
        <w:rPr>
          <w:rFonts w:ascii="Arial" w:hAnsi="Arial" w:cs="Arial"/>
          <w:lang w:eastAsia="en-GB" w:bidi="en-GB"/>
        </w:rPr>
        <w:t>. These disparities can lead to a delay in follow-up care, an exacerbation of symptoms, and an increased risk of dropout. Overall, the relationship between structural and individual conditions confirms that the unequal mental health outcomes among students are reinforced.</w:t>
      </w:r>
    </w:p>
    <w:p w14:paraId="024747F6" w14:textId="6ADCF527" w:rsidR="001722D8" w:rsidRPr="00065D6D" w:rsidRDefault="001722D8" w:rsidP="001722D8">
      <w:pPr>
        <w:pStyle w:val="Heading3"/>
        <w:rPr>
          <w:rFonts w:ascii="Arial" w:hAnsi="Arial" w:cs="Arial"/>
          <w:lang w:eastAsia="en-GB" w:bidi="en-GB"/>
        </w:rPr>
      </w:pPr>
      <w:bookmarkStart w:id="99" w:name="_Toc235642567"/>
      <w:r w:rsidRPr="00065D6D">
        <w:rPr>
          <w:rFonts w:ascii="Arial" w:hAnsi="Arial" w:cs="Arial"/>
          <w:lang w:eastAsia="en-GB" w:bidi="en-GB"/>
        </w:rPr>
        <w:t>Examples from Selected Articles</w:t>
      </w:r>
      <w:r w:rsidR="002F52C9" w:rsidRPr="00065D6D">
        <w:rPr>
          <w:rFonts w:ascii="Arial" w:hAnsi="Arial" w:cs="Arial"/>
          <w:lang w:eastAsia="en-GB" w:bidi="en-GB"/>
        </w:rPr>
        <w:t>:</w:t>
      </w:r>
      <w:bookmarkEnd w:id="99"/>
    </w:p>
    <w:p w14:paraId="217B87FA" w14:textId="2A83906D" w:rsidR="0015752A" w:rsidRPr="00065D6D" w:rsidRDefault="0015752A" w:rsidP="001722D8">
      <w:pPr>
        <w:spacing w:before="100" w:beforeAutospacing="1" w:after="100" w:afterAutospacing="1"/>
        <w:jc w:val="both"/>
        <w:rPr>
          <w:rFonts w:ascii="Arial" w:hAnsi="Arial" w:cs="Arial"/>
          <w:highlight w:val="yellow"/>
          <w:lang w:eastAsia="en-GB" w:bidi="en-GB"/>
        </w:rPr>
      </w:pPr>
      <w:r w:rsidRPr="00065D6D">
        <w:rPr>
          <w:rFonts w:ascii="Arial" w:hAnsi="Arial" w:cs="Arial"/>
          <w:lang w:eastAsia="en-GB" w:bidi="en-GB"/>
        </w:rPr>
        <w:t xml:space="preserve">A Minor Stress Theory lens for assessing institutional interventions offers essential knowledge of service provision, engagement and systemic barriers. Busby et al. (2021) states that universities offer routine campus counselling and mental health checks, but a disproportionate number of Black students with a diagnosed psychological risk does not receive formal therapy. Drawing on the principles of minority stress theory, they challenge conventional service designs by showing that a universal type of services that lacks provision of workforce representation or culturally responsive practice will not decrease ethnic inequities. This makes it difficult for students to become engaged and services are inadequate in terms of addressing chronic minority stress. To take these findings into practice, support must not be regarded as a passive process of help-seeking by </w:t>
      </w:r>
      <w:r w:rsidR="00C25973" w:rsidRPr="00065D6D">
        <w:rPr>
          <w:rFonts w:ascii="Arial" w:hAnsi="Arial" w:cs="Arial"/>
          <w:lang w:eastAsia="en-GB" w:bidi="en-GB"/>
        </w:rPr>
        <w:t>students but</w:t>
      </w:r>
      <w:r w:rsidRPr="00065D6D">
        <w:rPr>
          <w:rFonts w:ascii="Arial" w:hAnsi="Arial" w:cs="Arial"/>
          <w:lang w:eastAsia="en-GB" w:bidi="en-GB"/>
        </w:rPr>
        <w:t xml:space="preserve"> expected as an active process of targeted outreach and representative provision in HE institutions, as shown by Busby et al. (2021). Likewise, </w:t>
      </w:r>
      <w:proofErr w:type="spellStart"/>
      <w:r w:rsidRPr="00065D6D">
        <w:rPr>
          <w:rFonts w:ascii="Arial" w:hAnsi="Arial" w:cs="Arial"/>
          <w:lang w:eastAsia="en-GB" w:bidi="en-GB"/>
        </w:rPr>
        <w:t>Hyseni</w:t>
      </w:r>
      <w:proofErr w:type="spellEnd"/>
      <w:r w:rsidRPr="00065D6D">
        <w:rPr>
          <w:rFonts w:ascii="Arial" w:hAnsi="Arial" w:cs="Arial"/>
          <w:lang w:eastAsia="en-GB" w:bidi="en-GB"/>
        </w:rPr>
        <w:t xml:space="preserve"> </w:t>
      </w:r>
      <w:proofErr w:type="spellStart"/>
      <w:r w:rsidRPr="00065D6D">
        <w:rPr>
          <w:rFonts w:ascii="Arial" w:hAnsi="Arial" w:cs="Arial"/>
          <w:lang w:eastAsia="en-GB" w:bidi="en-GB"/>
        </w:rPr>
        <w:t>Duraku</w:t>
      </w:r>
      <w:proofErr w:type="spellEnd"/>
      <w:r w:rsidRPr="00065D6D">
        <w:rPr>
          <w:rFonts w:ascii="Arial" w:hAnsi="Arial" w:cs="Arial"/>
          <w:lang w:eastAsia="en-GB" w:bidi="en-GB"/>
        </w:rPr>
        <w:t xml:space="preserve"> et al. (2023) </w:t>
      </w:r>
      <w:r w:rsidR="00C25973" w:rsidRPr="00065D6D">
        <w:rPr>
          <w:rFonts w:ascii="Arial" w:hAnsi="Arial" w:cs="Arial"/>
          <w:lang w:eastAsia="en-GB" w:bidi="en-GB"/>
        </w:rPr>
        <w:t>calls</w:t>
      </w:r>
      <w:r w:rsidRPr="00065D6D">
        <w:rPr>
          <w:rFonts w:ascii="Arial" w:hAnsi="Arial" w:cs="Arial"/>
          <w:lang w:eastAsia="en-GB" w:bidi="en-GB"/>
        </w:rPr>
        <w:t xml:space="preserve"> for institutional accountability to restructure wellbeing services.</w:t>
      </w:r>
    </w:p>
    <w:p w14:paraId="4F0CC5CD" w14:textId="07301315" w:rsidR="0015752A" w:rsidRPr="00065D6D" w:rsidRDefault="0015752A" w:rsidP="001722D8">
      <w:pPr>
        <w:spacing w:before="100" w:beforeAutospacing="1" w:after="100" w:afterAutospacing="1"/>
        <w:jc w:val="both"/>
        <w:rPr>
          <w:rFonts w:ascii="Arial" w:hAnsi="Arial" w:cs="Arial"/>
          <w:highlight w:val="yellow"/>
          <w:lang w:eastAsia="en-GB" w:bidi="en-GB"/>
        </w:rPr>
      </w:pPr>
      <w:r w:rsidRPr="00065D6D">
        <w:rPr>
          <w:rFonts w:ascii="Arial" w:hAnsi="Arial" w:cs="Arial"/>
          <w:lang w:eastAsia="en-GB" w:bidi="en-GB"/>
        </w:rPr>
        <w:t>Their study shows that aiding that is proactive, readily available, and providing staff members with cultural sensitivity training can help close this divide between distress and service use at university campuses. They do, however, criticise the institutional implementation, stating that the overall effectiveness was significantly diminished when the support was ineffective in establishing trust or overcoming the cultural stigma, resulting in avoiding help-seeking even though the students were distressed. This further emphasi</w:t>
      </w:r>
      <w:r w:rsidR="0078780C" w:rsidRPr="00065D6D">
        <w:rPr>
          <w:rFonts w:ascii="Arial" w:hAnsi="Arial" w:cs="Arial"/>
          <w:lang w:eastAsia="en-GB" w:bidi="en-GB"/>
        </w:rPr>
        <w:t>s</w:t>
      </w:r>
      <w:r w:rsidRPr="00065D6D">
        <w:rPr>
          <w:rFonts w:ascii="Arial" w:hAnsi="Arial" w:cs="Arial"/>
          <w:lang w:eastAsia="en-GB" w:bidi="en-GB"/>
        </w:rPr>
        <w:t xml:space="preserve">es the importance of establishing peer support networks within universities and holding staff to account for the effective use of services by students. Finally, Sheldon et al. (2021) review multi-component institutional interventions in higher education. According to Sheldon et al. (2021), early intervention screening models and proactive referral processes are effective methods of enhancing overall student well-being. Their meta-analysis, however, challenges current institutional practice, finding that current interventions to enhance the well-being of minority ethnic </w:t>
      </w:r>
      <w:r w:rsidR="004B5FF8">
        <w:rPr>
          <w:rFonts w:ascii="Arial" w:hAnsi="Arial" w:cs="Arial"/>
          <w:lang w:eastAsia="en-GB" w:bidi="en-GB"/>
        </w:rPr>
        <w:t xml:space="preserve">student </w:t>
      </w:r>
      <w:r w:rsidRPr="00065D6D">
        <w:rPr>
          <w:rFonts w:ascii="Arial" w:hAnsi="Arial" w:cs="Arial"/>
          <w:lang w:eastAsia="en-GB" w:bidi="en-GB"/>
        </w:rPr>
        <w:t xml:space="preserve">and young people were limited by a lack of systematic </w:t>
      </w:r>
      <w:r w:rsidRPr="00065D6D">
        <w:rPr>
          <w:rFonts w:ascii="Arial" w:hAnsi="Arial" w:cs="Arial"/>
          <w:lang w:eastAsia="en-GB" w:bidi="en-GB"/>
        </w:rPr>
        <w:lastRenderedPageBreak/>
        <w:t>monitoring of well-being outcomes in specific subgroups. The results of Sheldon et al. (2021) confirm the need for institutional support to go beyond mere service delivery to explicit, accountable, and culturally based care structures to address health disparities.</w:t>
      </w:r>
    </w:p>
    <w:p w14:paraId="5E4C0A69" w14:textId="77777777" w:rsidR="00A26C2B" w:rsidRPr="00065D6D" w:rsidRDefault="00A26C2B" w:rsidP="001722D8">
      <w:pPr>
        <w:spacing w:before="100" w:beforeAutospacing="1" w:after="100" w:afterAutospacing="1"/>
        <w:jc w:val="both"/>
        <w:rPr>
          <w:rFonts w:ascii="Arial" w:hAnsi="Arial" w:cs="Arial"/>
          <w:highlight w:val="yellow"/>
          <w:lang w:eastAsia="en-GB" w:bidi="en-GB"/>
        </w:rPr>
      </w:pPr>
    </w:p>
    <w:p w14:paraId="2C71DB9F" w14:textId="676D86D7" w:rsidR="001722D8" w:rsidRPr="00065D6D" w:rsidRDefault="001722D8" w:rsidP="001722D8">
      <w:pPr>
        <w:pStyle w:val="Heading3"/>
        <w:rPr>
          <w:rFonts w:ascii="Arial" w:hAnsi="Arial" w:cs="Arial"/>
          <w:lang w:eastAsia="en-GB" w:bidi="en-GB"/>
        </w:rPr>
      </w:pPr>
      <w:bookmarkStart w:id="100" w:name="_Toc235642568"/>
      <w:r w:rsidRPr="00065D6D">
        <w:rPr>
          <w:rFonts w:ascii="Arial" w:hAnsi="Arial" w:cs="Arial"/>
          <w:lang w:eastAsia="en-GB" w:bidi="en-GB"/>
        </w:rPr>
        <w:t>Connections to Other Themes</w:t>
      </w:r>
      <w:r w:rsidR="002F52C9" w:rsidRPr="00065D6D">
        <w:rPr>
          <w:rFonts w:ascii="Arial" w:hAnsi="Arial" w:cs="Arial"/>
          <w:lang w:eastAsia="en-GB" w:bidi="en-GB"/>
        </w:rPr>
        <w:t>:</w:t>
      </w:r>
      <w:bookmarkEnd w:id="100"/>
    </w:p>
    <w:p w14:paraId="6C394FC4" w14:textId="3F6A11F3" w:rsidR="00CD1F2E" w:rsidRPr="00065D6D" w:rsidRDefault="001722D8" w:rsidP="001722D8">
      <w:pPr>
        <w:spacing w:before="100" w:beforeAutospacing="1" w:after="100" w:afterAutospacing="1"/>
        <w:jc w:val="both"/>
        <w:rPr>
          <w:rFonts w:ascii="Arial" w:hAnsi="Arial" w:cs="Arial"/>
          <w:lang w:eastAsia="en-GB" w:bidi="en-GB"/>
        </w:rPr>
      </w:pPr>
      <w:r w:rsidRPr="00065D6D">
        <w:rPr>
          <w:rFonts w:ascii="Arial" w:hAnsi="Arial" w:cs="Arial"/>
          <w:lang w:eastAsia="en-GB" w:bidi="en-GB"/>
        </w:rPr>
        <w:t>This theme is closely linked to Theme 1, ethnic discrimination and psychological distress – discrimination is a major risk factor that worsens inequalities in psychological health. It also intersects with Theme 2 service access and engagement as barriers that are identified directly affect help-seeking behaviours and utilisation of university wellbeing services. These collectively reflect institutional cultural interacting factors.</w:t>
      </w:r>
    </w:p>
    <w:p w14:paraId="633F6B1F" w14:textId="77777777" w:rsidR="001722D8" w:rsidRPr="00065D6D" w:rsidRDefault="001722D8" w:rsidP="001722D8">
      <w:pPr>
        <w:spacing w:before="100" w:beforeAutospacing="1" w:after="100" w:afterAutospacing="1"/>
        <w:jc w:val="both"/>
        <w:rPr>
          <w:rFonts w:ascii="Arial" w:eastAsiaTheme="minorEastAsia" w:hAnsi="Arial" w:cs="Arial"/>
          <w:kern w:val="2"/>
          <w:lang w:eastAsia="zh-CN"/>
          <w14:ligatures w14:val="standardContextual"/>
        </w:rPr>
      </w:pPr>
    </w:p>
    <w:p w14:paraId="12ECD621" w14:textId="1591A43C" w:rsidR="00421561" w:rsidRPr="00065D6D" w:rsidRDefault="00421561" w:rsidP="00CD1F2E">
      <w:pPr>
        <w:pStyle w:val="Heading2"/>
        <w:rPr>
          <w:rFonts w:ascii="Arial" w:hAnsi="Arial" w:cs="Arial"/>
          <w:lang w:eastAsia="zh-CN"/>
        </w:rPr>
      </w:pPr>
      <w:bookmarkStart w:id="101" w:name="_Toc235642569"/>
      <w:r w:rsidRPr="00065D6D">
        <w:rPr>
          <w:rFonts w:ascii="Arial" w:hAnsi="Arial" w:cs="Arial"/>
          <w:lang w:eastAsia="zh-CN"/>
        </w:rPr>
        <w:t>4.6 Chapter Conclusion</w:t>
      </w:r>
      <w:bookmarkEnd w:id="101"/>
      <w:r w:rsidRPr="00065D6D">
        <w:rPr>
          <w:rFonts w:ascii="Arial" w:hAnsi="Arial" w:cs="Arial"/>
          <w:lang w:eastAsia="zh-CN"/>
        </w:rPr>
        <w:t xml:space="preserve"> </w:t>
      </w:r>
    </w:p>
    <w:p w14:paraId="3F58A010" w14:textId="7FA1D746" w:rsidR="00E256B5" w:rsidRPr="00065D6D" w:rsidRDefault="00E256B5" w:rsidP="00222E92">
      <w:pPr>
        <w:rPr>
          <w:rFonts w:ascii="Arial" w:eastAsiaTheme="minorEastAsia" w:hAnsi="Arial" w:cs="Arial"/>
          <w:kern w:val="2"/>
          <w:highlight w:val="yellow"/>
          <w:lang w:eastAsia="zh-CN"/>
          <w14:ligatures w14:val="standardContextual"/>
        </w:rPr>
      </w:pPr>
      <w:r w:rsidRPr="00065D6D">
        <w:rPr>
          <w:rFonts w:ascii="Arial" w:eastAsiaTheme="minorEastAsia" w:hAnsi="Arial" w:cs="Arial"/>
          <w:kern w:val="2"/>
          <w:lang w:eastAsia="zh-CN"/>
          <w14:ligatures w14:val="standardContextual"/>
        </w:rPr>
        <w:t>In conclusion, the current chapter has offered a thematic analysis of the selected literature concerning mental health disparities among ethnic minority and White university students in the UK. The chapter was found to encompass three interrelated themes: Ethnic Discrimination, Psychological Distress and Mental Health Inequalities; Cultural Stigma, Help-Seeking Behaviour and Barriers to Mental Health Service Utilisation; and Institutional Support, Culturally Responsive Wellbeing Services and Mental Health Intervention Strategies. The identified literature and statistical evidence revealed consistent trends of inequality, less help-seeking and increased psychological vulnerability due to structural stressors and institutional limitations. Lastly, Chapter 5 presents the general findings, constraints, and implications for practice in UK HE institutions.</w:t>
      </w:r>
    </w:p>
    <w:p w14:paraId="553CF12E" w14:textId="401FF404" w:rsidR="003A4E23" w:rsidRPr="00065D6D" w:rsidRDefault="003A4E23" w:rsidP="00222E92">
      <w:pPr>
        <w:rPr>
          <w:rFonts w:ascii="Arial" w:eastAsiaTheme="minorEastAsia" w:hAnsi="Arial" w:cs="Arial"/>
          <w:kern w:val="2"/>
          <w:highlight w:val="yellow"/>
          <w:lang w:eastAsia="zh-CN"/>
          <w14:ligatures w14:val="standardContextual"/>
        </w:rPr>
      </w:pPr>
    </w:p>
    <w:p w14:paraId="2763A222" w14:textId="77777777" w:rsidR="003A4E23" w:rsidRPr="00065D6D" w:rsidRDefault="003A4E23" w:rsidP="003A4E23">
      <w:pPr>
        <w:spacing w:line="259" w:lineRule="auto"/>
        <w:rPr>
          <w:rFonts w:ascii="Arial" w:eastAsiaTheme="minorEastAsia" w:hAnsi="Arial" w:cs="Arial"/>
          <w:kern w:val="2"/>
          <w:highlight w:val="yellow"/>
          <w:lang w:eastAsia="zh-CN"/>
          <w14:ligatures w14:val="standardContextual"/>
        </w:rPr>
      </w:pPr>
    </w:p>
    <w:p w14:paraId="5954425D" w14:textId="60B8AA21" w:rsidR="003A4E23" w:rsidRPr="00065D6D" w:rsidRDefault="003A4E23" w:rsidP="003A4E23">
      <w:pPr>
        <w:spacing w:line="259" w:lineRule="auto"/>
        <w:rPr>
          <w:rFonts w:ascii="Arial" w:eastAsiaTheme="minorEastAsia" w:hAnsi="Arial" w:cs="Arial"/>
          <w:kern w:val="2"/>
          <w:highlight w:val="yellow"/>
          <w:lang w:eastAsia="zh-CN"/>
          <w14:ligatures w14:val="standardContextual"/>
        </w:rPr>
      </w:pPr>
      <w:r w:rsidRPr="00065D6D">
        <w:rPr>
          <w:rFonts w:ascii="Arial" w:eastAsiaTheme="minorEastAsia" w:hAnsi="Arial" w:cs="Arial"/>
          <w:kern w:val="2"/>
          <w:highlight w:val="yellow"/>
          <w:lang w:eastAsia="zh-CN"/>
          <w14:ligatures w14:val="standardContextual"/>
        </w:rPr>
        <w:br w:type="page"/>
      </w:r>
    </w:p>
    <w:p w14:paraId="11127BF4" w14:textId="5DB334AE" w:rsidR="001E3C4E" w:rsidRPr="00065D6D" w:rsidRDefault="00511074" w:rsidP="00A32954">
      <w:pPr>
        <w:pStyle w:val="Heading1"/>
        <w:rPr>
          <w:rFonts w:ascii="Arial" w:hAnsi="Arial" w:cs="Arial"/>
        </w:rPr>
      </w:pPr>
      <w:bookmarkStart w:id="102" w:name="_Toc235642570"/>
      <w:r w:rsidRPr="00065D6D">
        <w:rPr>
          <w:rFonts w:ascii="Arial" w:hAnsi="Arial" w:cs="Arial"/>
        </w:rPr>
        <w:lastRenderedPageBreak/>
        <w:t>CHAPTER 5 – Conclusion and Recommendations</w:t>
      </w:r>
      <w:bookmarkEnd w:id="102"/>
    </w:p>
    <w:p w14:paraId="46C4A21F" w14:textId="77777777" w:rsidR="004158D8" w:rsidRPr="00065D6D" w:rsidRDefault="004158D8" w:rsidP="004158D8">
      <w:pPr>
        <w:pStyle w:val="Heading2"/>
        <w:rPr>
          <w:rFonts w:ascii="Arial" w:hAnsi="Arial" w:cs="Arial"/>
        </w:rPr>
      </w:pPr>
      <w:bookmarkStart w:id="103" w:name="_Toc235642571"/>
      <w:r w:rsidRPr="00065D6D">
        <w:rPr>
          <w:rFonts w:ascii="Arial" w:hAnsi="Arial" w:cs="Arial"/>
        </w:rPr>
        <w:t>5.1 Overall Conclusion</w:t>
      </w:r>
      <w:bookmarkEnd w:id="103"/>
      <w:r w:rsidRPr="00065D6D">
        <w:rPr>
          <w:rFonts w:ascii="Arial" w:hAnsi="Arial" w:cs="Arial"/>
        </w:rPr>
        <w:t xml:space="preserve"> </w:t>
      </w:r>
    </w:p>
    <w:p w14:paraId="0BE85B14" w14:textId="3945A047" w:rsidR="00E256B5" w:rsidRPr="00065D6D" w:rsidRDefault="00541C68" w:rsidP="004158D8">
      <w:pPr>
        <w:jc w:val="both"/>
        <w:rPr>
          <w:rFonts w:ascii="Arial" w:hAnsi="Arial" w:cs="Arial"/>
        </w:rPr>
      </w:pPr>
      <w:r w:rsidRPr="00065D6D">
        <w:rPr>
          <w:rFonts w:ascii="Arial" w:hAnsi="Arial" w:cs="Arial"/>
        </w:rPr>
        <w:t xml:space="preserve">Ethnic inequalities in mental health in UK higher education is underpinned by the ongoing interrelationship between ethnic discrimination, cultural stigma, institutional mistrust and unequal service provision. The evidence shows that ethnically diverse students face greater psychological distress as well as frequent culturally and </w:t>
      </w:r>
      <w:r w:rsidR="00C25973" w:rsidRPr="00065D6D">
        <w:rPr>
          <w:rFonts w:ascii="Arial" w:hAnsi="Arial" w:cs="Arial"/>
        </w:rPr>
        <w:t>structurally related</w:t>
      </w:r>
      <w:r w:rsidRPr="00065D6D">
        <w:rPr>
          <w:rFonts w:ascii="Arial" w:hAnsi="Arial" w:cs="Arial"/>
        </w:rPr>
        <w:t xml:space="preserve"> barriers that hinder or impede timely help-seeking. Such inequities are not only personal struggles, but also a result of minority stress, a lack of visibility of services, and a lack of representative, culturally responsive care systems in institutions.  Thus, the overall conclusion of this dissertation is that conventional, reactive models of wellbeing within the university do not provide equitable mental health experiences for minority ethnic students. To overcome these structural inequalities, universities should go beyond telling students to trust their own judgment to seek out assistance. Rather, the focus should be on proactive early intervention, mandatory staff training to be culturally responsive, representative care teams, and transparent, accountable care support systems to promote equality across all student demographics in relation to wellbeing.</w:t>
      </w:r>
    </w:p>
    <w:p w14:paraId="7B059752" w14:textId="33BFD07C" w:rsidR="00541C68" w:rsidRPr="00065D6D" w:rsidRDefault="00541C68" w:rsidP="004158D8">
      <w:pPr>
        <w:jc w:val="both"/>
        <w:rPr>
          <w:rFonts w:ascii="Arial" w:hAnsi="Arial" w:cs="Arial"/>
        </w:rPr>
      </w:pPr>
      <w:r w:rsidRPr="00065D6D">
        <w:rPr>
          <w:rFonts w:ascii="Arial" w:hAnsi="Arial" w:cs="Arial"/>
        </w:rPr>
        <w:t xml:space="preserve">The dissertation offers a good insight into ethnic mental health </w:t>
      </w:r>
      <w:r w:rsidR="00C25973" w:rsidRPr="00065D6D">
        <w:rPr>
          <w:rFonts w:ascii="Arial" w:hAnsi="Arial" w:cs="Arial"/>
        </w:rPr>
        <w:t>inequalities,</w:t>
      </w:r>
      <w:r w:rsidRPr="00065D6D">
        <w:rPr>
          <w:rFonts w:ascii="Arial" w:hAnsi="Arial" w:cs="Arial"/>
        </w:rPr>
        <w:t xml:space="preserve"> but some methodological weaknesses are noted. The analysis is solely a secondary academic literature analysis and self-report measures, which means there is a potential selection bias and cannot draw direct causal relationships. Further, there were </w:t>
      </w:r>
      <w:r w:rsidR="00C25973" w:rsidRPr="00065D6D">
        <w:rPr>
          <w:rFonts w:ascii="Arial" w:hAnsi="Arial" w:cs="Arial"/>
        </w:rPr>
        <w:t>several</w:t>
      </w:r>
      <w:r w:rsidRPr="00065D6D">
        <w:rPr>
          <w:rFonts w:ascii="Arial" w:hAnsi="Arial" w:cs="Arial"/>
        </w:rPr>
        <w:t xml:space="preserve"> base studies undertaken under the regime of restrictions during the COVID-19 experience and on international issues, so results may not be entirely representative of the current situation or the institutional context of UK higher education. In addition, much available evidence pools students into general ethnic groupings, potentially masking culturally, religiously, and socio-economically significant differences among ethnic subgroups. Thirdly, findings from this study are not directly generali</w:t>
      </w:r>
      <w:r w:rsidR="0078780C" w:rsidRPr="00065D6D">
        <w:rPr>
          <w:rFonts w:ascii="Arial" w:hAnsi="Arial" w:cs="Arial"/>
        </w:rPr>
        <w:t>s</w:t>
      </w:r>
      <w:r w:rsidRPr="00065D6D">
        <w:rPr>
          <w:rFonts w:ascii="Arial" w:hAnsi="Arial" w:cs="Arial"/>
        </w:rPr>
        <w:t xml:space="preserve">able to all UK universities due to significant institutional variation between them, and few long-term studies measuring the mental health impact of interventions. Acknowledging these restrictions illustrates the need for future empirical research involving primary data based on disaggregated demographic characteristics and longitudinal studies of interventions.  </w:t>
      </w:r>
    </w:p>
    <w:p w14:paraId="727EAEFA" w14:textId="77777777" w:rsidR="003B127A" w:rsidRPr="00065D6D" w:rsidRDefault="003B127A" w:rsidP="004158D8">
      <w:pPr>
        <w:jc w:val="both"/>
        <w:rPr>
          <w:rFonts w:ascii="Arial" w:hAnsi="Arial" w:cs="Arial"/>
        </w:rPr>
      </w:pPr>
    </w:p>
    <w:p w14:paraId="2C4AF3A3" w14:textId="77777777" w:rsidR="004158D8" w:rsidRPr="00065D6D" w:rsidRDefault="004158D8" w:rsidP="004158D8">
      <w:pPr>
        <w:pStyle w:val="Heading2"/>
        <w:rPr>
          <w:rFonts w:ascii="Arial" w:hAnsi="Arial" w:cs="Arial"/>
        </w:rPr>
      </w:pPr>
      <w:bookmarkStart w:id="104" w:name="_Toc235642572"/>
      <w:r w:rsidRPr="00065D6D">
        <w:rPr>
          <w:rFonts w:ascii="Arial" w:hAnsi="Arial" w:cs="Arial"/>
        </w:rPr>
        <w:lastRenderedPageBreak/>
        <w:t>5.2 Recommendations</w:t>
      </w:r>
      <w:bookmarkEnd w:id="104"/>
    </w:p>
    <w:p w14:paraId="7E282182" w14:textId="72E48853" w:rsidR="00A64CA2" w:rsidRPr="00065D6D" w:rsidRDefault="004158D8" w:rsidP="00A64CA2">
      <w:pPr>
        <w:pStyle w:val="Heading3"/>
        <w:rPr>
          <w:rFonts w:ascii="Arial" w:hAnsi="Arial" w:cs="Arial"/>
        </w:rPr>
      </w:pPr>
      <w:bookmarkStart w:id="105" w:name="_Toc235642573"/>
      <w:r w:rsidRPr="00065D6D">
        <w:rPr>
          <w:rFonts w:ascii="Arial" w:hAnsi="Arial" w:cs="Arial"/>
        </w:rPr>
        <w:t>5.2.1 – Recommendation 1:</w:t>
      </w:r>
      <w:bookmarkEnd w:id="105"/>
    </w:p>
    <w:p w14:paraId="5845E046" w14:textId="0A9184C0" w:rsidR="00541C68" w:rsidRPr="00065D6D" w:rsidRDefault="00541C68" w:rsidP="004158D8">
      <w:pPr>
        <w:jc w:val="both"/>
        <w:rPr>
          <w:rFonts w:ascii="Arial" w:hAnsi="Arial" w:cs="Arial"/>
        </w:rPr>
      </w:pPr>
      <w:r w:rsidRPr="00065D6D">
        <w:rPr>
          <w:rFonts w:ascii="Arial" w:hAnsi="Arial" w:cs="Arial"/>
        </w:rPr>
        <w:t xml:space="preserve">It is recommended that all staff involved in counselling, academic tutors and student support teams at the university receive compulsory culturally responsive mental health training to improve understanding of mental health issues among ethnically diverse students. Case-based learning and lived experience testimonies should be used to provide staff training on cultural stigma, cultural discrimination, minority stress and help-seeking barriers. Training, however, cannot be simply sold as an </w:t>
      </w:r>
      <w:r w:rsidR="00C25973" w:rsidRPr="00065D6D">
        <w:rPr>
          <w:rFonts w:ascii="Arial" w:hAnsi="Arial" w:cs="Arial"/>
        </w:rPr>
        <w:t>end</w:t>
      </w:r>
      <w:r w:rsidRPr="00065D6D">
        <w:rPr>
          <w:rFonts w:ascii="Arial" w:hAnsi="Arial" w:cs="Arial"/>
        </w:rPr>
        <w:t xml:space="preserve">. Training needs to be linked with clinical supervision, all service reviews, continuing student consultation, variations in staffing patterns and unambiguous managerial accountability to ensure long-term institutional impact. </w:t>
      </w:r>
    </w:p>
    <w:p w14:paraId="0EFE7638" w14:textId="24E09F24" w:rsidR="007C22BE" w:rsidRPr="00065D6D" w:rsidRDefault="00541C68" w:rsidP="004158D8">
      <w:pPr>
        <w:jc w:val="both"/>
        <w:rPr>
          <w:rFonts w:ascii="Arial" w:hAnsi="Arial" w:cs="Arial"/>
        </w:rPr>
      </w:pPr>
      <w:r w:rsidRPr="00065D6D">
        <w:rPr>
          <w:rFonts w:ascii="Arial" w:hAnsi="Arial" w:cs="Arial"/>
        </w:rPr>
        <w:t>Implementation may be difficult, due to funding, time or staff workload, but training can be built into the existing Continuing Professional Development frameworks or provided as available on-line modules. Expertise from external mental health charities and NHS partners can also be utilised as a cost-effective resource. If institutions want to measure effectiveness take it beyond the feedback survey, they need to measure quantitative metrics. Measures to consider include ethnicity of service use and differences in waiting times between different ethnic groups, student trust, satisfaction after treatment, engagement with therapy, early intervention rates, and differences in wellbeing outcomes between student cohorts. Structural oversight and training together will provide genuine institutional accountability and the equitable delivery of care throughout UK higher education.</w:t>
      </w:r>
    </w:p>
    <w:p w14:paraId="327B5FF5" w14:textId="444EBAC2" w:rsidR="004158D8" w:rsidRPr="00065D6D" w:rsidRDefault="004158D8" w:rsidP="004158D8">
      <w:pPr>
        <w:pStyle w:val="Heading3"/>
        <w:rPr>
          <w:rFonts w:ascii="Arial" w:hAnsi="Arial" w:cs="Arial"/>
        </w:rPr>
      </w:pPr>
      <w:bookmarkStart w:id="106" w:name="_Toc235642574"/>
      <w:r w:rsidRPr="00065D6D">
        <w:rPr>
          <w:rFonts w:ascii="Arial" w:hAnsi="Arial" w:cs="Arial"/>
        </w:rPr>
        <w:t>5.2.2 – Recommendation 2:</w:t>
      </w:r>
      <w:bookmarkEnd w:id="106"/>
    </w:p>
    <w:p w14:paraId="5F2D1462" w14:textId="4DAF26D1" w:rsidR="00131379" w:rsidRPr="00065D6D" w:rsidRDefault="00541C68" w:rsidP="00A64CA2">
      <w:pPr>
        <w:rPr>
          <w:rFonts w:ascii="Arial" w:hAnsi="Arial" w:cs="Arial"/>
        </w:rPr>
      </w:pPr>
      <w:r w:rsidRPr="00065D6D">
        <w:rPr>
          <w:rFonts w:ascii="Arial" w:hAnsi="Arial" w:cs="Arial"/>
        </w:rPr>
        <w:t>The university must set up forward-looking support and screening mechanisms to catch students that are on course to experience psychological distress at critical moments before they become overwhelming and especially within ethnic minority communities that may not reach out to formal services. All systems should encourage and prioritise voluntary check-ins for wellbeing, anonymi</w:t>
      </w:r>
      <w:r w:rsidR="0078780C" w:rsidRPr="00065D6D">
        <w:rPr>
          <w:rFonts w:ascii="Arial" w:hAnsi="Arial" w:cs="Arial"/>
        </w:rPr>
        <w:t>s</w:t>
      </w:r>
      <w:r w:rsidRPr="00065D6D">
        <w:rPr>
          <w:rFonts w:ascii="Arial" w:hAnsi="Arial" w:cs="Arial"/>
        </w:rPr>
        <w:t>ed wellbeing tools, signposting and easy access to early interventions. Predictive analytics incorporated in student support systems is a trend that is increasingly brought up, but it needs to be used with great care, as there are significant risks in the operation and ethical issues.</w:t>
      </w:r>
      <w:r w:rsidR="00131379" w:rsidRPr="00065D6D">
        <w:rPr>
          <w:rFonts w:ascii="Arial" w:hAnsi="Arial" w:cs="Arial"/>
        </w:rPr>
        <w:t xml:space="preserve"> </w:t>
      </w:r>
      <w:r w:rsidRPr="00065D6D">
        <w:rPr>
          <w:rFonts w:ascii="Arial" w:hAnsi="Arial" w:cs="Arial"/>
        </w:rPr>
        <w:t xml:space="preserve">The use of automated predictive systems carries major risks of algorithmic </w:t>
      </w:r>
      <w:r w:rsidRPr="00065D6D">
        <w:rPr>
          <w:rFonts w:ascii="Arial" w:hAnsi="Arial" w:cs="Arial"/>
        </w:rPr>
        <w:lastRenderedPageBreak/>
        <w:t xml:space="preserve">bias, student surveillance, false-positive and false-negative student results, increased student distrust, and unequal labels and/or profiling for minority students. </w:t>
      </w:r>
    </w:p>
    <w:p w14:paraId="7D81F783" w14:textId="1AFFB770" w:rsidR="007C22BE" w:rsidRPr="00065D6D" w:rsidRDefault="00541C68" w:rsidP="00A64CA2">
      <w:pPr>
        <w:rPr>
          <w:rFonts w:ascii="Arial" w:hAnsi="Arial" w:cs="Arial"/>
        </w:rPr>
      </w:pPr>
      <w:r w:rsidRPr="00065D6D">
        <w:rPr>
          <w:rFonts w:ascii="Arial" w:hAnsi="Arial" w:cs="Arial"/>
        </w:rPr>
        <w:t xml:space="preserve">Therefore, predictive tools must continue to be used as a secondary screening method, instead of or in addition to the voluntary, student-driven ones. To </w:t>
      </w:r>
      <w:r w:rsidR="00131379" w:rsidRPr="00065D6D">
        <w:rPr>
          <w:rFonts w:ascii="Arial" w:hAnsi="Arial" w:cs="Arial"/>
        </w:rPr>
        <w:t>ensure</w:t>
      </w:r>
      <w:r w:rsidRPr="00065D6D">
        <w:rPr>
          <w:rFonts w:ascii="Arial" w:hAnsi="Arial" w:cs="Arial"/>
        </w:rPr>
        <w:t xml:space="preserve"> student trust, universities must ensure that all data collection and usage practices are fully transparent, comply with the general principles of data protection and mandate voluntary consent, with all screening tools subjected to regular independent ethical scrutiny. Moreover, screening tools need to be culturally responsive and created in collaboration with a variety of groups of students. If done ethically and with clear communication plans, the voluntary early intervention systems are an important factor in narrowing mental health gaps and protecting the privacy of students.</w:t>
      </w:r>
    </w:p>
    <w:p w14:paraId="34DC0937" w14:textId="766ABB55" w:rsidR="004158D8" w:rsidRPr="00065D6D" w:rsidRDefault="004158D8" w:rsidP="004158D8">
      <w:pPr>
        <w:pStyle w:val="Heading3"/>
        <w:rPr>
          <w:rFonts w:ascii="Arial" w:hAnsi="Arial" w:cs="Arial"/>
        </w:rPr>
      </w:pPr>
      <w:bookmarkStart w:id="107" w:name="_Toc235642575"/>
      <w:r w:rsidRPr="00065D6D">
        <w:rPr>
          <w:rFonts w:ascii="Arial" w:hAnsi="Arial" w:cs="Arial"/>
        </w:rPr>
        <w:t>5.2.3 – Recommendation 3:</w:t>
      </w:r>
      <w:bookmarkEnd w:id="107"/>
    </w:p>
    <w:p w14:paraId="66853016" w14:textId="60C19C92" w:rsidR="00B67D1C" w:rsidRPr="00065D6D" w:rsidRDefault="007C22BE" w:rsidP="004158D8">
      <w:pPr>
        <w:jc w:val="both"/>
        <w:rPr>
          <w:rFonts w:ascii="Arial" w:hAnsi="Arial" w:cs="Arial"/>
        </w:rPr>
      </w:pPr>
      <w:r w:rsidRPr="00065D6D">
        <w:rPr>
          <w:rFonts w:ascii="Arial" w:hAnsi="Arial" w:cs="Arial"/>
        </w:rPr>
        <w:t>Culturally inclusive peer support and mentoring programs should be established in universities to address social isolation, promote early conversations around academic stress and discrimination, and encourage timely engagement with wellbeing services. Where preferred by the student, matching participants with peer mentors from similar cultural or ethnic backgrounds can create relatable support networks. However, cultural matching must remain strictly optional, as shared ethnicity does not automatically imply shared lived experiences, personal values, or mutual trust. Crucially, peer mentors are designed to provide social connection and signpost peers to professional university services; they must never be expected or permitted to assess, diagnose, or manage complex mental health conditions. Institutions must establish clear safeguarding boundaries, mandatory mental health first aid training, professional clinical supervision, and explicit escalation protocols for managing severe distress. Potential barriers such as volunteer fatigue, limited participation, and funding constraints can be mitigated by offering formal incentives, including academic credits, certificates of recognition, and dedicated funding allocations within student wellbeing budgets. Regular monitoring of student feedback and service uptake will ensure peer networks foster inclusive campus climates, enhance resilience, and support long-term academic retention across ethnically diverse student populations.</w:t>
      </w:r>
    </w:p>
    <w:p w14:paraId="7EA078C8" w14:textId="6D469880" w:rsidR="003733CF" w:rsidRDefault="003733CF" w:rsidP="004158D8">
      <w:pPr>
        <w:jc w:val="both"/>
      </w:pPr>
    </w:p>
    <w:p w14:paraId="7CE90BBD" w14:textId="6950548A" w:rsidR="00B67D1C" w:rsidRDefault="00B67D1C" w:rsidP="003733CF">
      <w:pPr>
        <w:spacing w:line="259" w:lineRule="auto"/>
      </w:pPr>
    </w:p>
    <w:p w14:paraId="6E528CC9" w14:textId="47D63DD3" w:rsidR="006E0085" w:rsidRDefault="00930CB9" w:rsidP="00930CB9">
      <w:pPr>
        <w:pStyle w:val="Heading1"/>
      </w:pPr>
      <w:bookmarkStart w:id="108" w:name="_Toc235642576"/>
      <w:r w:rsidRPr="00930CB9">
        <w:lastRenderedPageBreak/>
        <w:t>CHAPTER 6 – References and Appendices</w:t>
      </w:r>
      <w:bookmarkEnd w:id="108"/>
      <w:r w:rsidRPr="00930CB9">
        <w:t xml:space="preserve"> </w:t>
      </w:r>
    </w:p>
    <w:p w14:paraId="010E96DB" w14:textId="5F450DA0" w:rsidR="00930CB9" w:rsidRPr="00930CB9" w:rsidRDefault="00930CB9" w:rsidP="00930CB9">
      <w:pPr>
        <w:pStyle w:val="Heading2"/>
      </w:pPr>
      <w:bookmarkStart w:id="109" w:name="_Toc235642577"/>
      <w:r>
        <w:t xml:space="preserve">6.1 </w:t>
      </w:r>
      <w:r w:rsidRPr="00930CB9">
        <w:t>References</w:t>
      </w:r>
      <w:bookmarkEnd w:id="109"/>
    </w:p>
    <w:p w14:paraId="28F51EFF" w14:textId="77777777" w:rsidR="00543D4B" w:rsidRDefault="00543D4B" w:rsidP="00353DC6">
      <w:pPr>
        <w:ind w:left="720" w:hanging="720"/>
      </w:pPr>
      <w:r w:rsidRPr="003D5B9A">
        <w:t>Ahad, A.A., Sanchez-Gonzalez, M. and Junquera, P., (2023). Understanding and addressing mental health stigma across cultures for improving psychiatric care: A narrative review. </w:t>
      </w:r>
      <w:proofErr w:type="spellStart"/>
      <w:r w:rsidRPr="003D5B9A">
        <w:rPr>
          <w:i/>
          <w:iCs/>
        </w:rPr>
        <w:t>Cureus</w:t>
      </w:r>
      <w:proofErr w:type="spellEnd"/>
      <w:r w:rsidRPr="003D5B9A">
        <w:t>, </w:t>
      </w:r>
      <w:r w:rsidRPr="003D5B9A">
        <w:rPr>
          <w:i/>
          <w:iCs/>
        </w:rPr>
        <w:t>15</w:t>
      </w:r>
      <w:r w:rsidRPr="003D5B9A">
        <w:t>(5), p.e39549.</w:t>
      </w:r>
    </w:p>
    <w:p w14:paraId="5EB2F7E6" w14:textId="77777777" w:rsidR="00543D4B" w:rsidRDefault="00543D4B" w:rsidP="00353DC6">
      <w:pPr>
        <w:ind w:left="720" w:hanging="720"/>
      </w:pPr>
      <w:r w:rsidRPr="003D5B9A">
        <w:t xml:space="preserve">Ahmed, S. K., Mohammed, R. A., </w:t>
      </w:r>
      <w:proofErr w:type="spellStart"/>
      <w:r w:rsidRPr="003D5B9A">
        <w:t>Nashwan</w:t>
      </w:r>
      <w:proofErr w:type="spellEnd"/>
      <w:r w:rsidRPr="003D5B9A">
        <w:t xml:space="preserve">, A. J., Ibrahim, R. H., Abdalla, A. Q., Ameen, B. M. M., and </w:t>
      </w:r>
      <w:proofErr w:type="spellStart"/>
      <w:r w:rsidRPr="003D5B9A">
        <w:t>Khdhir</w:t>
      </w:r>
      <w:proofErr w:type="spellEnd"/>
      <w:r w:rsidRPr="003D5B9A">
        <w:t xml:space="preserve">, R. M. (2025). Using thematic analysis in qualitative research. Journal of Medicine, Surgery, and Public Health, 6, 100198. </w:t>
      </w:r>
    </w:p>
    <w:p w14:paraId="12DD158A" w14:textId="77777777" w:rsidR="00543D4B" w:rsidRDefault="00543D4B" w:rsidP="00353DC6">
      <w:pPr>
        <w:ind w:left="720" w:hanging="720"/>
      </w:pPr>
      <w:r w:rsidRPr="003D5B9A">
        <w:t xml:space="preserve">Akbar, A. and </w:t>
      </w:r>
      <w:proofErr w:type="spellStart"/>
      <w:r w:rsidRPr="003D5B9A">
        <w:t>Munfadilla</w:t>
      </w:r>
      <w:proofErr w:type="spellEnd"/>
      <w:r w:rsidRPr="003D5B9A">
        <w:t>, A.W., (2022). The Theoretical Review of Stress Processes Model Theory in the explaining stress condition in family structure. </w:t>
      </w:r>
      <w:r w:rsidRPr="003D5B9A">
        <w:rPr>
          <w:i/>
          <w:iCs/>
        </w:rPr>
        <w:t xml:space="preserve">The Journal of </w:t>
      </w:r>
      <w:proofErr w:type="spellStart"/>
      <w:r w:rsidRPr="003D5B9A">
        <w:rPr>
          <w:i/>
          <w:iCs/>
        </w:rPr>
        <w:t>Behavioral</w:t>
      </w:r>
      <w:proofErr w:type="spellEnd"/>
      <w:r w:rsidRPr="003D5B9A">
        <w:rPr>
          <w:i/>
          <w:iCs/>
        </w:rPr>
        <w:t xml:space="preserve"> Science</w:t>
      </w:r>
      <w:r w:rsidRPr="003D5B9A">
        <w:t>, </w:t>
      </w:r>
      <w:r w:rsidRPr="003D5B9A">
        <w:rPr>
          <w:i/>
          <w:iCs/>
        </w:rPr>
        <w:t>17</w:t>
      </w:r>
      <w:r w:rsidRPr="003D5B9A">
        <w:t>(3), pp.140-153.</w:t>
      </w:r>
    </w:p>
    <w:p w14:paraId="46900096" w14:textId="77777777" w:rsidR="00543D4B" w:rsidRPr="003D5B9A" w:rsidRDefault="00543D4B" w:rsidP="00D25F15">
      <w:pPr>
        <w:ind w:left="720" w:hanging="720"/>
      </w:pPr>
      <w:r w:rsidRPr="00685093">
        <w:t xml:space="preserve">Alegría, M., Alvarez, K., Cheng, M., </w:t>
      </w:r>
      <w:r>
        <w:t>and</w:t>
      </w:r>
      <w:r w:rsidRPr="00685093">
        <w:t xml:space="preserve"> </w:t>
      </w:r>
      <w:proofErr w:type="spellStart"/>
      <w:r w:rsidRPr="00685093">
        <w:t>Falgas-Bague</w:t>
      </w:r>
      <w:proofErr w:type="spellEnd"/>
      <w:r w:rsidRPr="00685093">
        <w:t>, I. (2023). Recent advances on social determinants of mental health: looking fast forward. American Journal of Psychiatry, 180(7), 473-482.</w:t>
      </w:r>
      <w:r>
        <w:t xml:space="preserve"> </w:t>
      </w:r>
    </w:p>
    <w:p w14:paraId="1D734FD7" w14:textId="77777777" w:rsidR="00543D4B" w:rsidRPr="003D5B9A" w:rsidRDefault="00543D4B" w:rsidP="00353DC6">
      <w:pPr>
        <w:ind w:left="720" w:hanging="720"/>
      </w:pPr>
      <w:r w:rsidRPr="003D5B9A">
        <w:t xml:space="preserve">Ansari </w:t>
      </w:r>
      <w:proofErr w:type="spellStart"/>
      <w:r w:rsidRPr="003D5B9A">
        <w:t>Lari</w:t>
      </w:r>
      <w:proofErr w:type="spellEnd"/>
      <w:r w:rsidRPr="003D5B9A">
        <w:t xml:space="preserve">, S., </w:t>
      </w:r>
      <w:proofErr w:type="spellStart"/>
      <w:r w:rsidRPr="003D5B9A">
        <w:t>Zumot</w:t>
      </w:r>
      <w:proofErr w:type="spellEnd"/>
      <w:r w:rsidRPr="003D5B9A">
        <w:t>, M.S. and Fredericks, S., (2025). Navigating mental health challenges in international university students: adapting to life transitions. </w:t>
      </w:r>
      <w:r w:rsidRPr="003D5B9A">
        <w:rPr>
          <w:i/>
          <w:iCs/>
        </w:rPr>
        <w:t>Frontiers in psychiatry</w:t>
      </w:r>
      <w:r w:rsidRPr="003D5B9A">
        <w:t>, </w:t>
      </w:r>
      <w:r w:rsidRPr="003D5B9A">
        <w:rPr>
          <w:i/>
          <w:iCs/>
        </w:rPr>
        <w:t>16</w:t>
      </w:r>
      <w:r w:rsidRPr="003D5B9A">
        <w:t>, p.1574953.</w:t>
      </w:r>
    </w:p>
    <w:p w14:paraId="6BCA9A4F" w14:textId="77777777" w:rsidR="00543D4B" w:rsidRPr="003D5B9A" w:rsidRDefault="00543D4B" w:rsidP="00353DC6">
      <w:pPr>
        <w:ind w:left="720" w:hanging="720"/>
      </w:pPr>
      <w:proofErr w:type="spellStart"/>
      <w:r w:rsidRPr="003D5B9A">
        <w:t>Arday</w:t>
      </w:r>
      <w:proofErr w:type="spellEnd"/>
      <w:r w:rsidRPr="003D5B9A">
        <w:t xml:space="preserve">, J., </w:t>
      </w:r>
      <w:proofErr w:type="spellStart"/>
      <w:r w:rsidRPr="003D5B9A">
        <w:t>Branchu</w:t>
      </w:r>
      <w:proofErr w:type="spellEnd"/>
      <w:r w:rsidRPr="003D5B9A">
        <w:t xml:space="preserve">, C. and </w:t>
      </w:r>
      <w:proofErr w:type="spellStart"/>
      <w:r w:rsidRPr="003D5B9A">
        <w:t>Boliver</w:t>
      </w:r>
      <w:proofErr w:type="spellEnd"/>
      <w:r w:rsidRPr="003D5B9A">
        <w:t>, V., (2022). What do we know about black and minority ethnic (BAME) participation in UK higher education? </w:t>
      </w:r>
      <w:r w:rsidRPr="003D5B9A">
        <w:rPr>
          <w:i/>
          <w:iCs/>
        </w:rPr>
        <w:t>Social Policy &amp; Society</w:t>
      </w:r>
      <w:r w:rsidRPr="003D5B9A">
        <w:t>, </w:t>
      </w:r>
      <w:r w:rsidRPr="003D5B9A">
        <w:rPr>
          <w:i/>
          <w:iCs/>
        </w:rPr>
        <w:t>21</w:t>
      </w:r>
      <w:r w:rsidRPr="003D5B9A">
        <w:t>(1).</w:t>
      </w:r>
    </w:p>
    <w:p w14:paraId="568EB32C" w14:textId="77777777" w:rsidR="00543D4B" w:rsidRPr="003D5B9A" w:rsidRDefault="00543D4B" w:rsidP="00D25F15">
      <w:pPr>
        <w:ind w:left="720" w:hanging="720"/>
      </w:pPr>
      <w:r w:rsidRPr="003D5B9A">
        <w:t>Bains, S., and Gutman, L. M. (2021). Mental health in ethnic minority populations in the UK: developmental trajectories from early childhood to mid adolescence. Journal of Youth and Adolescence, 50(11), 2151-2165.</w:t>
      </w:r>
    </w:p>
    <w:p w14:paraId="3B7C7D2B" w14:textId="77777777" w:rsidR="00543D4B" w:rsidRPr="003D5B9A" w:rsidRDefault="00543D4B" w:rsidP="00353DC6">
      <w:pPr>
        <w:ind w:left="720" w:hanging="720"/>
      </w:pPr>
      <w:r w:rsidRPr="003D5B9A">
        <w:t xml:space="preserve">Bansal, N., Karlsen, S., </w:t>
      </w:r>
      <w:proofErr w:type="spellStart"/>
      <w:r w:rsidRPr="003D5B9A">
        <w:t>Sashidharan</w:t>
      </w:r>
      <w:proofErr w:type="spellEnd"/>
      <w:r w:rsidRPr="003D5B9A">
        <w:t>, S.P., Cohen, R., Chew-Graham, C.A. and Malpass, A., (2022). Understanding ethnic inequalities in mental healthcare in the UK: A meta-ethnography. </w:t>
      </w:r>
      <w:proofErr w:type="spellStart"/>
      <w:r w:rsidRPr="003D5B9A">
        <w:rPr>
          <w:i/>
          <w:iCs/>
        </w:rPr>
        <w:t>PLoS</w:t>
      </w:r>
      <w:proofErr w:type="spellEnd"/>
      <w:r w:rsidRPr="003D5B9A">
        <w:rPr>
          <w:i/>
          <w:iCs/>
        </w:rPr>
        <w:t xml:space="preserve"> Medicine</w:t>
      </w:r>
      <w:r w:rsidRPr="003D5B9A">
        <w:t>, </w:t>
      </w:r>
      <w:r w:rsidRPr="003D5B9A">
        <w:rPr>
          <w:i/>
          <w:iCs/>
        </w:rPr>
        <w:t>19</w:t>
      </w:r>
      <w:r w:rsidRPr="003D5B9A">
        <w:t>(12), p.e1004139.</w:t>
      </w:r>
    </w:p>
    <w:p w14:paraId="31DAC0D3" w14:textId="77777777" w:rsidR="00543D4B" w:rsidRPr="003D5B9A" w:rsidRDefault="00543D4B" w:rsidP="00357027">
      <w:pPr>
        <w:ind w:left="720" w:hanging="720"/>
        <w:rPr>
          <w:rFonts w:cs="Times New Roman"/>
          <w:color w:val="222222"/>
          <w:szCs w:val="24"/>
          <w:shd w:val="clear" w:color="auto" w:fill="FFFFFF"/>
        </w:rPr>
      </w:pPr>
      <w:r w:rsidRPr="003D5B9A">
        <w:rPr>
          <w:rFonts w:cs="Times New Roman"/>
          <w:color w:val="222222"/>
          <w:szCs w:val="24"/>
          <w:shd w:val="clear" w:color="auto" w:fill="FFFFFF"/>
        </w:rPr>
        <w:lastRenderedPageBreak/>
        <w:t xml:space="preserve">Bin Abdulrahman, K. A., </w:t>
      </w:r>
      <w:proofErr w:type="spellStart"/>
      <w:r w:rsidRPr="003D5B9A">
        <w:rPr>
          <w:rFonts w:cs="Times New Roman"/>
          <w:color w:val="222222"/>
          <w:szCs w:val="24"/>
          <w:shd w:val="clear" w:color="auto" w:fill="FFFFFF"/>
        </w:rPr>
        <w:t>Alshehri</w:t>
      </w:r>
      <w:proofErr w:type="spellEnd"/>
      <w:r w:rsidRPr="003D5B9A">
        <w:rPr>
          <w:rFonts w:cs="Times New Roman"/>
          <w:color w:val="222222"/>
          <w:szCs w:val="24"/>
          <w:shd w:val="clear" w:color="auto" w:fill="FFFFFF"/>
        </w:rPr>
        <w:t xml:space="preserve">, H. A., and </w:t>
      </w:r>
      <w:proofErr w:type="spellStart"/>
      <w:r w:rsidRPr="003D5B9A">
        <w:rPr>
          <w:rFonts w:cs="Times New Roman"/>
          <w:color w:val="222222"/>
          <w:szCs w:val="24"/>
          <w:shd w:val="clear" w:color="auto" w:fill="FFFFFF"/>
        </w:rPr>
        <w:t>Alhussaini</w:t>
      </w:r>
      <w:proofErr w:type="spellEnd"/>
      <w:r w:rsidRPr="003D5B9A">
        <w:rPr>
          <w:rFonts w:cs="Times New Roman"/>
          <w:color w:val="222222"/>
          <w:szCs w:val="24"/>
          <w:shd w:val="clear" w:color="auto" w:fill="FFFFFF"/>
        </w:rPr>
        <w:t xml:space="preserve">, K. I. (2025). Search Techniques for Reliable Information in Health Profession Education. In Essential Learning Skills for Health Professions Students (pp. 105-114). Singapore: Springer Nature Singapore. </w:t>
      </w:r>
    </w:p>
    <w:p w14:paraId="30242F34" w14:textId="77777777" w:rsidR="00543D4B" w:rsidRPr="003D5B9A" w:rsidRDefault="00543D4B" w:rsidP="00D25F15">
      <w:pPr>
        <w:ind w:left="720" w:hanging="720"/>
      </w:pPr>
      <w:r w:rsidRPr="003D5B9A">
        <w:t>Birch, H. A. (2024). Exploring the Acceptability and Feasibility of Interventions to Signpost Students to University Mental Health and Wellbeing Support: A Mixed-Methods Approach (Doctoral dissertation, University of Northumbria at Newcastle (United Kingdom)).</w:t>
      </w:r>
    </w:p>
    <w:p w14:paraId="77339B7B" w14:textId="77777777" w:rsidR="00543D4B" w:rsidRPr="003D5B9A" w:rsidRDefault="00543D4B" w:rsidP="00353DC6">
      <w:pPr>
        <w:ind w:left="720" w:hanging="720"/>
      </w:pPr>
      <w:proofErr w:type="spellStart"/>
      <w:r w:rsidRPr="003D5B9A">
        <w:t>Blignault</w:t>
      </w:r>
      <w:proofErr w:type="spellEnd"/>
      <w:r w:rsidRPr="003D5B9A">
        <w:t xml:space="preserve">, I., Saab, H., Woodland, L., </w:t>
      </w:r>
      <w:proofErr w:type="spellStart"/>
      <w:r w:rsidRPr="003D5B9A">
        <w:t>Giourgas</w:t>
      </w:r>
      <w:proofErr w:type="spellEnd"/>
      <w:r w:rsidRPr="003D5B9A">
        <w:t xml:space="preserve">, K. and </w:t>
      </w:r>
      <w:proofErr w:type="spellStart"/>
      <w:r w:rsidRPr="003D5B9A">
        <w:t>Baddah</w:t>
      </w:r>
      <w:proofErr w:type="spellEnd"/>
      <w:r w:rsidRPr="003D5B9A">
        <w:t>, H., (2022). Promoting mental health and wellbeing in multicultural Australia: a collaborative regional approach. </w:t>
      </w:r>
      <w:r w:rsidRPr="003D5B9A">
        <w:rPr>
          <w:i/>
          <w:iCs/>
        </w:rPr>
        <w:t>International journal of environmental research and public health</w:t>
      </w:r>
      <w:r w:rsidRPr="003D5B9A">
        <w:t>, </w:t>
      </w:r>
      <w:r w:rsidRPr="003D5B9A">
        <w:rPr>
          <w:i/>
          <w:iCs/>
        </w:rPr>
        <w:t>19</w:t>
      </w:r>
      <w:r w:rsidRPr="003D5B9A">
        <w:t>(5), p.2723.</w:t>
      </w:r>
    </w:p>
    <w:p w14:paraId="11E0A35D" w14:textId="77777777" w:rsidR="00543D4B" w:rsidRDefault="00543D4B" w:rsidP="00353DC6">
      <w:pPr>
        <w:ind w:left="720" w:hanging="720"/>
      </w:pPr>
      <w:r w:rsidRPr="003D5B9A">
        <w:t xml:space="preserve">Bryant, A., Cook, A., Egan, H., Wood, J. and </w:t>
      </w:r>
      <w:proofErr w:type="spellStart"/>
      <w:r w:rsidRPr="003D5B9A">
        <w:t>Mantzios</w:t>
      </w:r>
      <w:proofErr w:type="spellEnd"/>
      <w:r w:rsidRPr="003D5B9A">
        <w:t>, M., (2022). Help-seeking behaviours for mental health in higher education. </w:t>
      </w:r>
      <w:r w:rsidRPr="003D5B9A">
        <w:rPr>
          <w:i/>
          <w:iCs/>
        </w:rPr>
        <w:t>Journal of further and Higher Education</w:t>
      </w:r>
      <w:r w:rsidRPr="003D5B9A">
        <w:t>, </w:t>
      </w:r>
      <w:r w:rsidRPr="003D5B9A">
        <w:rPr>
          <w:i/>
          <w:iCs/>
        </w:rPr>
        <w:t>46</w:t>
      </w:r>
      <w:r w:rsidRPr="003D5B9A">
        <w:t>(4), pp.522-534.</w:t>
      </w:r>
    </w:p>
    <w:p w14:paraId="71E7ECFE" w14:textId="77777777" w:rsidR="00543D4B" w:rsidRPr="003D5B9A" w:rsidRDefault="00543D4B" w:rsidP="00D25F15">
      <w:pPr>
        <w:ind w:left="720" w:hanging="720"/>
      </w:pPr>
      <w:r w:rsidRPr="003D5B9A">
        <w:t xml:space="preserve">Busby, D. R., Zheng, K., Eisenberg, D., </w:t>
      </w:r>
      <w:proofErr w:type="spellStart"/>
      <w:r w:rsidRPr="003D5B9A">
        <w:t>Albucher</w:t>
      </w:r>
      <w:proofErr w:type="spellEnd"/>
      <w:r w:rsidRPr="003D5B9A">
        <w:t xml:space="preserve">, R. C., </w:t>
      </w:r>
      <w:proofErr w:type="spellStart"/>
      <w:r w:rsidRPr="003D5B9A">
        <w:t>Favorite</w:t>
      </w:r>
      <w:proofErr w:type="spellEnd"/>
      <w:r w:rsidRPr="003D5B9A">
        <w:t>, T., Coryell, W., ... and King, C. A. (2021). Black college students at elevated risk for suicide: Barriers to mental health service utilization. Journal of American college health, 69(3), 308-314.</w:t>
      </w:r>
    </w:p>
    <w:p w14:paraId="697BADAE" w14:textId="77777777" w:rsidR="00543D4B" w:rsidRPr="003D5B9A" w:rsidRDefault="00543D4B" w:rsidP="00353DC6">
      <w:pPr>
        <w:ind w:left="720" w:hanging="720"/>
      </w:pPr>
      <w:r w:rsidRPr="003D5B9A">
        <w:t>Campbell, F., Blank, L., Cantrell, A., Baxter, S., Blackmore, C., Dixon, J. and Goyder, E., (2022). Factors that influence mental health of university and college students in the UK: a systematic review. </w:t>
      </w:r>
      <w:r w:rsidRPr="003D5B9A">
        <w:rPr>
          <w:i/>
          <w:iCs/>
        </w:rPr>
        <w:t>BMC public health</w:t>
      </w:r>
      <w:r w:rsidRPr="003D5B9A">
        <w:t>, </w:t>
      </w:r>
      <w:r w:rsidRPr="003D5B9A">
        <w:rPr>
          <w:i/>
          <w:iCs/>
        </w:rPr>
        <w:t>22</w:t>
      </w:r>
      <w:r w:rsidRPr="003D5B9A">
        <w:t>(1), p.1778.</w:t>
      </w:r>
    </w:p>
    <w:p w14:paraId="48C2CB25" w14:textId="77777777" w:rsidR="00543D4B" w:rsidRPr="003D5B9A" w:rsidRDefault="00543D4B" w:rsidP="00353DC6">
      <w:pPr>
        <w:ind w:left="720" w:hanging="720"/>
      </w:pPr>
      <w:r w:rsidRPr="00FA305B">
        <w:t>Christou, P. A. (2022). How to use thematic analysis in qualitative research. Journal of Qualitative Research in Tourism, 3(2), 79-95.</w:t>
      </w:r>
      <w:r>
        <w:t xml:space="preserve"> </w:t>
      </w:r>
    </w:p>
    <w:p w14:paraId="73F82999" w14:textId="77777777" w:rsidR="00543D4B" w:rsidRDefault="00543D4B" w:rsidP="00353DC6">
      <w:pPr>
        <w:ind w:left="720" w:hanging="720"/>
      </w:pPr>
      <w:r w:rsidRPr="003D5B9A">
        <w:t xml:space="preserve">Cogan, N., Murray, A., Long, E., </w:t>
      </w:r>
      <w:proofErr w:type="spellStart"/>
      <w:r w:rsidRPr="003D5B9A">
        <w:t>Gardani</w:t>
      </w:r>
      <w:proofErr w:type="spellEnd"/>
      <w:r w:rsidRPr="003D5B9A">
        <w:t xml:space="preserve">, M., O'Toole, M., Leung, M., </w:t>
      </w:r>
      <w:proofErr w:type="spellStart"/>
      <w:r w:rsidRPr="003D5B9A">
        <w:t>Kyratzi</w:t>
      </w:r>
      <w:proofErr w:type="spellEnd"/>
      <w:r w:rsidRPr="003D5B9A">
        <w:t xml:space="preserve">, S., </w:t>
      </w:r>
      <w:proofErr w:type="spellStart"/>
      <w:r w:rsidRPr="003D5B9A">
        <w:t>Milicev</w:t>
      </w:r>
      <w:proofErr w:type="spellEnd"/>
      <w:r w:rsidRPr="003D5B9A">
        <w:t xml:space="preserve">, J., Dryburgh, K., </w:t>
      </w:r>
      <w:proofErr w:type="spellStart"/>
      <w:r w:rsidRPr="003D5B9A">
        <w:t>Bolota</w:t>
      </w:r>
      <w:proofErr w:type="spellEnd"/>
      <w:r w:rsidRPr="003D5B9A">
        <w:t>, C. and Ho, L., (2025). Student Mental Health in UK Higher Education Institutions: Protocol for a Scoping Review of Trends, Gaps, and Research Directions. </w:t>
      </w:r>
      <w:r w:rsidRPr="003D5B9A">
        <w:rPr>
          <w:i/>
          <w:iCs/>
        </w:rPr>
        <w:t>JMIR Research Protocols</w:t>
      </w:r>
      <w:r w:rsidRPr="003D5B9A">
        <w:t>, </w:t>
      </w:r>
      <w:r w:rsidRPr="003D5B9A">
        <w:rPr>
          <w:i/>
          <w:iCs/>
        </w:rPr>
        <w:t>14</w:t>
      </w:r>
      <w:r w:rsidRPr="003D5B9A">
        <w:t>(1), p.e65594.</w:t>
      </w:r>
    </w:p>
    <w:p w14:paraId="1260C6A6" w14:textId="77777777" w:rsidR="00543D4B" w:rsidRPr="003D5B9A" w:rsidRDefault="00543D4B" w:rsidP="00353DC6">
      <w:pPr>
        <w:ind w:left="720" w:hanging="720"/>
      </w:pPr>
      <w:r w:rsidRPr="003D5B9A">
        <w:t xml:space="preserve">Coyne-Beasley, T., Miller, E. and </w:t>
      </w:r>
      <w:proofErr w:type="spellStart"/>
      <w:r w:rsidRPr="003D5B9A">
        <w:t>Svetaz</w:t>
      </w:r>
      <w:proofErr w:type="spellEnd"/>
      <w:r w:rsidRPr="003D5B9A">
        <w:t>, M.V., (2024). Racism, identity-based discrimination, and intersectionality in adolescence. </w:t>
      </w:r>
      <w:r w:rsidRPr="003D5B9A">
        <w:rPr>
          <w:i/>
          <w:iCs/>
        </w:rPr>
        <w:t xml:space="preserve">Academic </w:t>
      </w:r>
      <w:proofErr w:type="spellStart"/>
      <w:r w:rsidRPr="003D5B9A">
        <w:rPr>
          <w:i/>
          <w:iCs/>
        </w:rPr>
        <w:t>Pediatrics</w:t>
      </w:r>
      <w:proofErr w:type="spellEnd"/>
      <w:r w:rsidRPr="003D5B9A">
        <w:t>, </w:t>
      </w:r>
      <w:r w:rsidRPr="003D5B9A">
        <w:rPr>
          <w:i/>
          <w:iCs/>
        </w:rPr>
        <w:t>24</w:t>
      </w:r>
      <w:r w:rsidRPr="003D5B9A">
        <w:t xml:space="preserve">(7), </w:t>
      </w:r>
      <w:proofErr w:type="gramStart"/>
      <w:r w:rsidRPr="003D5B9A">
        <w:t>pp.S</w:t>
      </w:r>
      <w:proofErr w:type="gramEnd"/>
      <w:r w:rsidRPr="003D5B9A">
        <w:t>152-S160.</w:t>
      </w:r>
    </w:p>
    <w:p w14:paraId="25B18FB8" w14:textId="77777777" w:rsidR="00543D4B" w:rsidRPr="003D5B9A" w:rsidRDefault="00543D4B" w:rsidP="00353DC6">
      <w:pPr>
        <w:ind w:left="720" w:hanging="720"/>
      </w:pPr>
      <w:r w:rsidRPr="003D5B9A">
        <w:lastRenderedPageBreak/>
        <w:t xml:space="preserve">Deng, Y., Cherian, J., Khan, N.U.N., Kumari, K., Sial, M.S., </w:t>
      </w:r>
      <w:proofErr w:type="spellStart"/>
      <w:r w:rsidRPr="003D5B9A">
        <w:t>Comite</w:t>
      </w:r>
      <w:proofErr w:type="spellEnd"/>
      <w:r w:rsidRPr="003D5B9A">
        <w:t xml:space="preserve">, U., </w:t>
      </w:r>
      <w:proofErr w:type="spellStart"/>
      <w:r w:rsidRPr="003D5B9A">
        <w:t>Gavurova</w:t>
      </w:r>
      <w:proofErr w:type="spellEnd"/>
      <w:r w:rsidRPr="003D5B9A">
        <w:t>, B. and Popp, J., (2022. Family and academic stress and their impact on students' depression level and academic performance. </w:t>
      </w:r>
      <w:r w:rsidRPr="003D5B9A">
        <w:rPr>
          <w:i/>
          <w:iCs/>
        </w:rPr>
        <w:t>Frontiers in psychiatry</w:t>
      </w:r>
      <w:r w:rsidRPr="003D5B9A">
        <w:t>, </w:t>
      </w:r>
      <w:r w:rsidRPr="003D5B9A">
        <w:rPr>
          <w:i/>
          <w:iCs/>
        </w:rPr>
        <w:t>13</w:t>
      </w:r>
      <w:r w:rsidRPr="003D5B9A">
        <w:t>, p.869337.</w:t>
      </w:r>
    </w:p>
    <w:p w14:paraId="27E34F46" w14:textId="77777777" w:rsidR="00543D4B" w:rsidRPr="003D5B9A" w:rsidRDefault="00543D4B" w:rsidP="00353DC6">
      <w:pPr>
        <w:ind w:left="720" w:hanging="720"/>
      </w:pPr>
      <w:r w:rsidRPr="003D5B9A">
        <w:t>Di Miceli, M., (2024). Diversity in the United Kingdom: Quantification for higher education in comparison to the general population. </w:t>
      </w:r>
      <w:r w:rsidRPr="003D5B9A">
        <w:rPr>
          <w:i/>
          <w:iCs/>
        </w:rPr>
        <w:t>European Journal of Education</w:t>
      </w:r>
      <w:r w:rsidRPr="003D5B9A">
        <w:t>, </w:t>
      </w:r>
      <w:r w:rsidRPr="003D5B9A">
        <w:rPr>
          <w:i/>
          <w:iCs/>
        </w:rPr>
        <w:t>59</w:t>
      </w:r>
      <w:r w:rsidRPr="003D5B9A">
        <w:t>(2), p.e12595.</w:t>
      </w:r>
    </w:p>
    <w:p w14:paraId="56650A91" w14:textId="77777777" w:rsidR="00543D4B" w:rsidRPr="003D5B9A" w:rsidRDefault="00543D4B" w:rsidP="00353DC6">
      <w:pPr>
        <w:ind w:left="720" w:hanging="720"/>
      </w:pPr>
      <w:proofErr w:type="spellStart"/>
      <w:r w:rsidRPr="003D5B9A">
        <w:t>Dombou</w:t>
      </w:r>
      <w:proofErr w:type="spellEnd"/>
      <w:r w:rsidRPr="003D5B9A">
        <w:t xml:space="preserve">, C., </w:t>
      </w:r>
      <w:proofErr w:type="spellStart"/>
      <w:r w:rsidRPr="003D5B9A">
        <w:t>Omonaiye</w:t>
      </w:r>
      <w:proofErr w:type="spellEnd"/>
      <w:r w:rsidRPr="003D5B9A">
        <w:t xml:space="preserve">, O., Fraser, S., </w:t>
      </w:r>
      <w:proofErr w:type="spellStart"/>
      <w:r w:rsidRPr="003D5B9A">
        <w:t>Cénat</w:t>
      </w:r>
      <w:proofErr w:type="spellEnd"/>
      <w:r w:rsidRPr="003D5B9A">
        <w:t>, J.M., Fournier, K. and Yaya, S., (2023). Barriers and facilitators associated with the use of mental health services among immigrant students in high-income countries: A systematic scoping review. </w:t>
      </w:r>
      <w:proofErr w:type="spellStart"/>
      <w:r w:rsidRPr="003D5B9A">
        <w:rPr>
          <w:i/>
          <w:iCs/>
        </w:rPr>
        <w:t>PloS</w:t>
      </w:r>
      <w:proofErr w:type="spellEnd"/>
      <w:r w:rsidRPr="003D5B9A">
        <w:rPr>
          <w:i/>
          <w:iCs/>
        </w:rPr>
        <w:t xml:space="preserve"> one</w:t>
      </w:r>
      <w:r w:rsidRPr="003D5B9A">
        <w:t>, </w:t>
      </w:r>
      <w:r w:rsidRPr="003D5B9A">
        <w:rPr>
          <w:i/>
          <w:iCs/>
        </w:rPr>
        <w:t>18</w:t>
      </w:r>
      <w:r w:rsidRPr="003D5B9A">
        <w:t>(6), p.e0287162.</w:t>
      </w:r>
    </w:p>
    <w:p w14:paraId="7D534A38" w14:textId="77777777" w:rsidR="00543D4B" w:rsidRDefault="00543D4B" w:rsidP="00353DC6">
      <w:pPr>
        <w:ind w:left="720" w:hanging="720"/>
      </w:pPr>
      <w:r w:rsidRPr="003D5B9A">
        <w:t xml:space="preserve">Fauzi, M.F., Anuar, T.S., </w:t>
      </w:r>
      <w:proofErr w:type="spellStart"/>
      <w:r w:rsidRPr="003D5B9A">
        <w:t>Teh</w:t>
      </w:r>
      <w:proofErr w:type="spellEnd"/>
      <w:r w:rsidRPr="003D5B9A">
        <w:t>, L.K., Lim, W.F., James, R.J., Ahmad, R., Mohamed, M., Abu Bakar, S.H., Mohd Yusof, F.Z. and Salleh, M.Z., (2021). Stress, anxiety and depression among a cohort of health sciences undergraduate students: the prevalence and risk factors. </w:t>
      </w:r>
      <w:r w:rsidRPr="003D5B9A">
        <w:rPr>
          <w:i/>
          <w:iCs/>
        </w:rPr>
        <w:t>International journal of environmental research and public health</w:t>
      </w:r>
      <w:r w:rsidRPr="003D5B9A">
        <w:t>, </w:t>
      </w:r>
      <w:r w:rsidRPr="003D5B9A">
        <w:rPr>
          <w:i/>
          <w:iCs/>
        </w:rPr>
        <w:t>18</w:t>
      </w:r>
      <w:r w:rsidRPr="003D5B9A">
        <w:t>(6), p.3269.</w:t>
      </w:r>
    </w:p>
    <w:p w14:paraId="7F53359C" w14:textId="77777777" w:rsidR="00543D4B" w:rsidRPr="003D5B9A" w:rsidRDefault="00543D4B" w:rsidP="00353DC6">
      <w:pPr>
        <w:ind w:left="720" w:hanging="720"/>
      </w:pPr>
      <w:r w:rsidRPr="003D5B9A">
        <w:t>Ferrer, R.L., (2023). Social determinants of health. In </w:t>
      </w:r>
      <w:r w:rsidRPr="003D5B9A">
        <w:rPr>
          <w:i/>
          <w:iCs/>
        </w:rPr>
        <w:t>Chronic illness care: principles and practice</w:t>
      </w:r>
      <w:r w:rsidRPr="003D5B9A">
        <w:t> (pp. 527-545). Cham: Springer International Publishing.</w:t>
      </w:r>
    </w:p>
    <w:p w14:paraId="363C97D6" w14:textId="77777777" w:rsidR="00543D4B" w:rsidRDefault="00543D4B" w:rsidP="00353DC6">
      <w:pPr>
        <w:ind w:left="720" w:hanging="720"/>
      </w:pPr>
      <w:r w:rsidRPr="003D5B9A">
        <w:t>Goforth, A.N. and Pham, A.V., (2023). </w:t>
      </w:r>
      <w:r w:rsidRPr="003D5B9A">
        <w:rPr>
          <w:i/>
          <w:iCs/>
        </w:rPr>
        <w:t>Culturally responsive school-based practices: Supporting mental health and learning of diverse students</w:t>
      </w:r>
      <w:r w:rsidRPr="003D5B9A">
        <w:t>. Oxford University Press.</w:t>
      </w:r>
    </w:p>
    <w:p w14:paraId="4D99B173" w14:textId="77777777" w:rsidR="00543D4B" w:rsidRPr="003D5B9A" w:rsidRDefault="00543D4B" w:rsidP="00353DC6">
      <w:pPr>
        <w:ind w:left="720" w:hanging="720"/>
      </w:pPr>
      <w:r w:rsidRPr="003D5B9A">
        <w:t xml:space="preserve">Gorman, K.S. and Brennan, K.M., (2024). More sessions make a difference: University </w:t>
      </w:r>
      <w:proofErr w:type="spellStart"/>
      <w:r w:rsidRPr="003D5B9A">
        <w:t>counseling</w:t>
      </w:r>
      <w:proofErr w:type="spellEnd"/>
      <w:r w:rsidRPr="003D5B9A">
        <w:t xml:space="preserve"> </w:t>
      </w:r>
      <w:proofErr w:type="spellStart"/>
      <w:r w:rsidRPr="003D5B9A">
        <w:t>centers</w:t>
      </w:r>
      <w:proofErr w:type="spellEnd"/>
      <w:r w:rsidRPr="003D5B9A">
        <w:t xml:space="preserve"> and student retention. </w:t>
      </w:r>
      <w:r w:rsidRPr="003D5B9A">
        <w:rPr>
          <w:i/>
          <w:iCs/>
        </w:rPr>
        <w:t>Journal of Student Affairs Research and Practice</w:t>
      </w:r>
      <w:r w:rsidRPr="003D5B9A">
        <w:t>, </w:t>
      </w:r>
      <w:r w:rsidRPr="003D5B9A">
        <w:rPr>
          <w:i/>
          <w:iCs/>
        </w:rPr>
        <w:t>61</w:t>
      </w:r>
      <w:r w:rsidRPr="003D5B9A">
        <w:t>(4), pp.475-487.</w:t>
      </w:r>
    </w:p>
    <w:p w14:paraId="1C397846" w14:textId="77777777" w:rsidR="00543D4B" w:rsidRPr="003D5B9A" w:rsidRDefault="00543D4B" w:rsidP="00353DC6">
      <w:pPr>
        <w:ind w:left="720" w:hanging="720"/>
      </w:pPr>
      <w:r w:rsidRPr="003D5B9A">
        <w:t xml:space="preserve">GOV.UK. (1959). Mental health act 1959. </w:t>
      </w:r>
      <w:hyperlink r:id="rId9" w:history="1">
        <w:r w:rsidRPr="003D5B9A">
          <w:t>https://www.legislation.gov.uk/ukpga/Eliz2/7-8/72/schedule/EIGHTH/enacted?view=plain%2Bextent</w:t>
        </w:r>
      </w:hyperlink>
      <w:r w:rsidRPr="003D5B9A">
        <w:t xml:space="preserve"> [Accessed Date: 26 March 2026].</w:t>
      </w:r>
    </w:p>
    <w:p w14:paraId="63C7D3B1" w14:textId="77777777" w:rsidR="00543D4B" w:rsidRPr="003D5B9A" w:rsidRDefault="00543D4B" w:rsidP="00353DC6">
      <w:pPr>
        <w:ind w:left="720" w:hanging="720"/>
      </w:pPr>
      <w:r w:rsidRPr="003D5B9A">
        <w:t xml:space="preserve">GOV.UK. (1983, May 9). </w:t>
      </w:r>
      <w:r w:rsidRPr="003D5B9A">
        <w:rPr>
          <w:i/>
          <w:iCs/>
        </w:rPr>
        <w:t>Mental health act 1983</w:t>
      </w:r>
      <w:r w:rsidRPr="003D5B9A">
        <w:t xml:space="preserve">. Legislation.gov.uk. </w:t>
      </w:r>
      <w:hyperlink r:id="rId10" w:history="1">
        <w:r w:rsidRPr="003D5B9A">
          <w:t>https://www.legislation.gov.uk/ukpga/1983/20/section/136</w:t>
        </w:r>
      </w:hyperlink>
      <w:r w:rsidRPr="003D5B9A">
        <w:t xml:space="preserve"> [Accessed Date: 26 March 2026].</w:t>
      </w:r>
    </w:p>
    <w:p w14:paraId="04112B56" w14:textId="77777777" w:rsidR="00543D4B" w:rsidRPr="003D5B9A" w:rsidRDefault="00543D4B" w:rsidP="00353DC6">
      <w:pPr>
        <w:ind w:left="720" w:hanging="720"/>
      </w:pPr>
      <w:r w:rsidRPr="003D5B9A">
        <w:t xml:space="preserve">GOV.UK. (2010). </w:t>
      </w:r>
      <w:r w:rsidRPr="003D5B9A">
        <w:rPr>
          <w:i/>
          <w:iCs/>
        </w:rPr>
        <w:t>Explanatory notes to Equality Act 2010</w:t>
      </w:r>
      <w:r w:rsidRPr="003D5B9A">
        <w:t xml:space="preserve">. Explanatory Notes. </w:t>
      </w:r>
      <w:hyperlink r:id="rId11" w:history="1">
        <w:r w:rsidRPr="003D5B9A">
          <w:t>https://www.legislation.gov.uk/ukpga/2010/15/notes/contents</w:t>
        </w:r>
      </w:hyperlink>
      <w:r w:rsidRPr="003D5B9A">
        <w:t xml:space="preserve"> [Accessed Date: 26 March 2026].</w:t>
      </w:r>
    </w:p>
    <w:p w14:paraId="21B8234A" w14:textId="77777777" w:rsidR="00543D4B" w:rsidRPr="003D5B9A" w:rsidRDefault="00543D4B" w:rsidP="00353DC6">
      <w:pPr>
        <w:ind w:left="720" w:hanging="720"/>
      </w:pPr>
      <w:r w:rsidRPr="00F24CA5">
        <w:lastRenderedPageBreak/>
        <w:t xml:space="preserve">HEPI. (2024). The New Realists: students prioritise financial security (59%) over wealth (13%) or fame (9%). [online] Available at: </w:t>
      </w:r>
      <w:hyperlink r:id="rId12" w:history="1">
        <w:r w:rsidRPr="003210E8">
          <w:t>https://www.hepi.ac.uk/2019/09/17/the-new-realists-students-prioritise-financial-security-59-over-wealth-13-or-fame-9/</w:t>
        </w:r>
      </w:hyperlink>
      <w:r>
        <w:t xml:space="preserve"> </w:t>
      </w:r>
      <w:r w:rsidRPr="00F24CA5">
        <w:t>[Accessed 14 May 2026].</w:t>
      </w:r>
      <w:r>
        <w:t xml:space="preserve"> </w:t>
      </w:r>
    </w:p>
    <w:p w14:paraId="302E8555" w14:textId="77777777" w:rsidR="00543D4B" w:rsidRPr="003D5B9A" w:rsidRDefault="00543D4B" w:rsidP="00353DC6">
      <w:pPr>
        <w:ind w:left="720" w:hanging="720"/>
      </w:pPr>
      <w:r w:rsidRPr="00E61009">
        <w:t xml:space="preserve">House of Commons Library (2025). Equality of access and outcomes in higher education in England. [online] House of Commons Library. Available at: </w:t>
      </w:r>
      <w:hyperlink r:id="rId13" w:history="1">
        <w:r w:rsidRPr="003210E8">
          <w:t>https://researchbriefings.files.parliament.uk/documents/CBP-9195/CBP-9195.pdf</w:t>
        </w:r>
      </w:hyperlink>
      <w:r>
        <w:t xml:space="preserve"> </w:t>
      </w:r>
      <w:r w:rsidRPr="00E61009">
        <w:t>[Accessed 14 May 2026].</w:t>
      </w:r>
      <w:r>
        <w:t xml:space="preserve"> </w:t>
      </w:r>
    </w:p>
    <w:p w14:paraId="03BDD13E" w14:textId="77777777" w:rsidR="00543D4B" w:rsidRPr="003D5B9A" w:rsidRDefault="00543D4B" w:rsidP="00353DC6">
      <w:pPr>
        <w:ind w:left="720" w:hanging="720"/>
      </w:pPr>
      <w:r w:rsidRPr="005D3228">
        <w:t>Hoy-Ellis, C. P. (2023). Minority stress and mental health: A review of the literature. Journal of homosexuality, 70(5), 806-830.</w:t>
      </w:r>
      <w:r>
        <w:t xml:space="preserve"> </w:t>
      </w:r>
    </w:p>
    <w:p w14:paraId="2410F651" w14:textId="77777777" w:rsidR="00543D4B" w:rsidRPr="003D5B9A" w:rsidRDefault="00543D4B" w:rsidP="00D25F15">
      <w:pPr>
        <w:ind w:left="720" w:hanging="720"/>
      </w:pPr>
      <w:proofErr w:type="spellStart"/>
      <w:r w:rsidRPr="003D5B9A">
        <w:t>Hyseni</w:t>
      </w:r>
      <w:proofErr w:type="spellEnd"/>
      <w:r w:rsidRPr="003D5B9A">
        <w:t xml:space="preserve"> </w:t>
      </w:r>
      <w:proofErr w:type="spellStart"/>
      <w:r w:rsidRPr="003D5B9A">
        <w:t>Duraku</w:t>
      </w:r>
      <w:proofErr w:type="spellEnd"/>
      <w:r w:rsidRPr="003D5B9A">
        <w:t xml:space="preserve">, Z., Davis, H., and </w:t>
      </w:r>
      <w:proofErr w:type="spellStart"/>
      <w:r w:rsidRPr="003D5B9A">
        <w:t>Hamiti</w:t>
      </w:r>
      <w:proofErr w:type="spellEnd"/>
      <w:r w:rsidRPr="003D5B9A">
        <w:t>, E. (2023). Mental health, study skills, social support, and barriers to seeking psychological help among university students: a call for mental health support in higher education. Frontiers in Public Health, 11, 1220614.</w:t>
      </w:r>
    </w:p>
    <w:p w14:paraId="39C63D25" w14:textId="77777777" w:rsidR="00543D4B" w:rsidRPr="003D5B9A" w:rsidRDefault="00543D4B" w:rsidP="00353DC6">
      <w:pPr>
        <w:ind w:left="720" w:hanging="720"/>
        <w:rPr>
          <w:rFonts w:ascii="Arial" w:hAnsi="Arial" w:cs="Arial"/>
          <w:color w:val="222222"/>
          <w:sz w:val="20"/>
          <w:szCs w:val="20"/>
          <w:shd w:val="clear" w:color="auto" w:fill="FFFFFF"/>
        </w:rPr>
      </w:pPr>
      <w:r w:rsidRPr="003D5B9A">
        <w:t xml:space="preserve">Jarvis, G.E., </w:t>
      </w:r>
      <w:proofErr w:type="spellStart"/>
      <w:r w:rsidRPr="003D5B9A">
        <w:t>Andermann</w:t>
      </w:r>
      <w:proofErr w:type="spellEnd"/>
      <w:r w:rsidRPr="003D5B9A">
        <w:t xml:space="preserve">, L., </w:t>
      </w:r>
      <w:proofErr w:type="spellStart"/>
      <w:r w:rsidRPr="003D5B9A">
        <w:t>Ayonrinde</w:t>
      </w:r>
      <w:proofErr w:type="spellEnd"/>
      <w:r w:rsidRPr="003D5B9A">
        <w:t xml:space="preserve">, O.A., Beder, M., </w:t>
      </w:r>
      <w:proofErr w:type="spellStart"/>
      <w:r w:rsidRPr="003D5B9A">
        <w:t>Cénat</w:t>
      </w:r>
      <w:proofErr w:type="spellEnd"/>
      <w:r w:rsidRPr="003D5B9A">
        <w:t xml:space="preserve">, J.M., Ben-Cheikh, I., Fung, K., </w:t>
      </w:r>
      <w:proofErr w:type="spellStart"/>
      <w:r w:rsidRPr="003D5B9A">
        <w:t>Gajaria</w:t>
      </w:r>
      <w:proofErr w:type="spellEnd"/>
      <w:r w:rsidRPr="003D5B9A">
        <w:t xml:space="preserve">, A., Gómez-Carrillo, A., </w:t>
      </w:r>
      <w:proofErr w:type="spellStart"/>
      <w:r w:rsidRPr="003D5B9A">
        <w:t>Guzder</w:t>
      </w:r>
      <w:proofErr w:type="spellEnd"/>
      <w:r w:rsidRPr="003D5B9A">
        <w:t>, J. and Hanafi, S., (2023). Acting on racism and structural violence in psychiatric training and clinical practice. </w:t>
      </w:r>
      <w:r w:rsidRPr="003D5B9A">
        <w:rPr>
          <w:i/>
          <w:iCs/>
        </w:rPr>
        <w:t>The Canadian Journal of Psychiatry</w:t>
      </w:r>
      <w:r w:rsidRPr="003D5B9A">
        <w:t>, </w:t>
      </w:r>
      <w:r w:rsidRPr="003D5B9A">
        <w:rPr>
          <w:i/>
          <w:iCs/>
        </w:rPr>
        <w:t>68</w:t>
      </w:r>
      <w:r w:rsidRPr="003D5B9A">
        <w:t>(10), pp.780-808</w:t>
      </w:r>
      <w:r w:rsidRPr="003D5B9A">
        <w:rPr>
          <w:rFonts w:ascii="Arial" w:hAnsi="Arial" w:cs="Arial"/>
          <w:color w:val="222222"/>
          <w:sz w:val="20"/>
          <w:szCs w:val="20"/>
          <w:shd w:val="clear" w:color="auto" w:fill="FFFFFF"/>
        </w:rPr>
        <w:t xml:space="preserve"> </w:t>
      </w:r>
    </w:p>
    <w:p w14:paraId="0524855E" w14:textId="77777777" w:rsidR="00543D4B" w:rsidRPr="003D5B9A" w:rsidRDefault="00543D4B" w:rsidP="00D25F15">
      <w:pPr>
        <w:ind w:left="720" w:hanging="720"/>
      </w:pPr>
      <w:r w:rsidRPr="003D5B9A">
        <w:t>Jaspal, R., and Lopes, B. (2021). Discrimination and mental health outcomes in British Black and South Asian people during the COVID-19 outbreak in the UK. Mental health, religion &amp; culture, 24(1), 80-96.</w:t>
      </w:r>
    </w:p>
    <w:p w14:paraId="651D2137" w14:textId="77777777" w:rsidR="00543D4B" w:rsidRPr="003D5B9A" w:rsidRDefault="00543D4B" w:rsidP="00D25F15">
      <w:pPr>
        <w:ind w:left="720" w:hanging="720"/>
      </w:pPr>
      <w:r w:rsidRPr="003D5B9A">
        <w:t>Jones Nielsen, J. D., Thomas, R., and Fett, A. K. (2025). A Mixed-Methods Exploration of the Utilisation of Embedded University Wellbeing Services by Ethnic Minority Students in London. Education Sciences, 15(9), 1263.</w:t>
      </w:r>
    </w:p>
    <w:p w14:paraId="2990326B" w14:textId="77777777" w:rsidR="00543D4B" w:rsidRPr="003D5B9A" w:rsidRDefault="00543D4B" w:rsidP="00353DC6">
      <w:pPr>
        <w:ind w:left="720" w:hanging="720"/>
      </w:pPr>
      <w:r w:rsidRPr="00FA305B">
        <w:t>Kapadia, D. (2023). Stigma, mental illness &amp; ethnicity: Time to centre racism and structural stigma. Sociology of Health &amp; Illness, 45(4), 855-871.</w:t>
      </w:r>
      <w:r>
        <w:t xml:space="preserve"> </w:t>
      </w:r>
    </w:p>
    <w:p w14:paraId="1BEAFAE1" w14:textId="77777777" w:rsidR="00543D4B" w:rsidRDefault="00543D4B" w:rsidP="00357027">
      <w:pPr>
        <w:ind w:left="720" w:hanging="720"/>
        <w:rPr>
          <w:rFonts w:cs="Times New Roman"/>
          <w:color w:val="222222"/>
          <w:szCs w:val="24"/>
          <w:shd w:val="clear" w:color="auto" w:fill="FFFFFF"/>
        </w:rPr>
      </w:pPr>
      <w:proofErr w:type="spellStart"/>
      <w:r w:rsidRPr="003D5B9A">
        <w:t>Khuto</w:t>
      </w:r>
      <w:proofErr w:type="spellEnd"/>
      <w:r w:rsidRPr="003D5B9A">
        <w:t>, L.P., Moyo, N.A., Mudede, T.E. and Kaur, R., (2024). Mental health stigma and help seeking behaviour: A course of action on mental health stigma. </w:t>
      </w:r>
      <w:r w:rsidRPr="003D5B9A">
        <w:rPr>
          <w:i/>
          <w:iCs/>
        </w:rPr>
        <w:t xml:space="preserve">International Journal of </w:t>
      </w:r>
      <w:r w:rsidRPr="003D5B9A">
        <w:rPr>
          <w:rFonts w:cs="Times New Roman"/>
          <w:i/>
          <w:iCs/>
          <w:szCs w:val="24"/>
        </w:rPr>
        <w:t>Interdisciplinary Approaches in Psychology</w:t>
      </w:r>
      <w:r w:rsidRPr="003D5B9A">
        <w:rPr>
          <w:rFonts w:cs="Times New Roman"/>
          <w:szCs w:val="24"/>
        </w:rPr>
        <w:t>, </w:t>
      </w:r>
      <w:r w:rsidRPr="003D5B9A">
        <w:rPr>
          <w:rFonts w:cs="Times New Roman"/>
          <w:i/>
          <w:iCs/>
          <w:szCs w:val="24"/>
        </w:rPr>
        <w:t>2</w:t>
      </w:r>
      <w:r w:rsidRPr="003D5B9A">
        <w:rPr>
          <w:rFonts w:cs="Times New Roman"/>
          <w:szCs w:val="24"/>
        </w:rPr>
        <w:t>(1), pp.85-94.</w:t>
      </w:r>
      <w:r w:rsidRPr="003D5B9A">
        <w:rPr>
          <w:rFonts w:cs="Times New Roman"/>
          <w:color w:val="222222"/>
          <w:szCs w:val="24"/>
          <w:shd w:val="clear" w:color="auto" w:fill="FFFFFF"/>
        </w:rPr>
        <w:t xml:space="preserve"> </w:t>
      </w:r>
    </w:p>
    <w:p w14:paraId="20A75292" w14:textId="77777777" w:rsidR="00543D4B" w:rsidRPr="003D5B9A" w:rsidRDefault="00543D4B" w:rsidP="00353DC6">
      <w:pPr>
        <w:ind w:left="720" w:hanging="720"/>
      </w:pPr>
      <w:r w:rsidRPr="003D5B9A">
        <w:lastRenderedPageBreak/>
        <w:t xml:space="preserve">Kirkbride, J.B., Anglin, D.M., Colman, I., </w:t>
      </w:r>
      <w:proofErr w:type="spellStart"/>
      <w:r w:rsidRPr="003D5B9A">
        <w:t>Dykxhoorn</w:t>
      </w:r>
      <w:proofErr w:type="spellEnd"/>
      <w:r w:rsidRPr="003D5B9A">
        <w:t xml:space="preserve">, J., Jones, P.B., </w:t>
      </w:r>
      <w:proofErr w:type="spellStart"/>
      <w:r w:rsidRPr="003D5B9A">
        <w:t>Patalay</w:t>
      </w:r>
      <w:proofErr w:type="spellEnd"/>
      <w:r w:rsidRPr="003D5B9A">
        <w:t xml:space="preserve">, P., Pitman, A., </w:t>
      </w:r>
      <w:proofErr w:type="spellStart"/>
      <w:r w:rsidRPr="003D5B9A">
        <w:t>Soneson</w:t>
      </w:r>
      <w:proofErr w:type="spellEnd"/>
      <w:r w:rsidRPr="003D5B9A">
        <w:t xml:space="preserve">, E., </w:t>
      </w:r>
      <w:proofErr w:type="spellStart"/>
      <w:r w:rsidRPr="003D5B9A">
        <w:t>Steare</w:t>
      </w:r>
      <w:proofErr w:type="spellEnd"/>
      <w:r w:rsidRPr="003D5B9A">
        <w:t>, T., Wright, T. and Griffiths, S.L., (2024). The social determinants of mental health and disorder: evidence, prevention and recommendations. </w:t>
      </w:r>
      <w:r w:rsidRPr="003D5B9A">
        <w:rPr>
          <w:i/>
          <w:iCs/>
        </w:rPr>
        <w:t>World psychiatry</w:t>
      </w:r>
      <w:r w:rsidRPr="003D5B9A">
        <w:t>, </w:t>
      </w:r>
      <w:r w:rsidRPr="003D5B9A">
        <w:rPr>
          <w:i/>
          <w:iCs/>
        </w:rPr>
        <w:t>23</w:t>
      </w:r>
      <w:r w:rsidRPr="003D5B9A">
        <w:t>(1), pp.58-90.</w:t>
      </w:r>
    </w:p>
    <w:p w14:paraId="4E1773CB" w14:textId="77777777" w:rsidR="00543D4B" w:rsidRPr="003D5B9A" w:rsidRDefault="00543D4B" w:rsidP="00D25F15">
      <w:pPr>
        <w:ind w:left="720" w:hanging="720"/>
      </w:pPr>
      <w:proofErr w:type="spellStart"/>
      <w:r w:rsidRPr="003D5B9A">
        <w:t>Kodish</w:t>
      </w:r>
      <w:proofErr w:type="spellEnd"/>
      <w:r w:rsidRPr="003D5B9A">
        <w:t xml:space="preserve">, T., Lau, A. S., Gong-Guy, E., Congdon, E., </w:t>
      </w:r>
      <w:proofErr w:type="spellStart"/>
      <w:r w:rsidRPr="003D5B9A">
        <w:t>Arnaudova</w:t>
      </w:r>
      <w:proofErr w:type="spellEnd"/>
      <w:r w:rsidRPr="003D5B9A">
        <w:t xml:space="preserve">, I., Schmidt, M., ... and </w:t>
      </w:r>
      <w:proofErr w:type="spellStart"/>
      <w:r w:rsidRPr="003D5B9A">
        <w:t>Craske</w:t>
      </w:r>
      <w:proofErr w:type="spellEnd"/>
      <w:r w:rsidRPr="003D5B9A">
        <w:t>, M. G. (2022). Enhancing racial/ethnic equity in college student mental health through innovative screening and treatment. Administration and Policy in Mental Health and Mental Health Services Research, 49(2), 267-282.</w:t>
      </w:r>
    </w:p>
    <w:p w14:paraId="74C21AE5" w14:textId="77777777" w:rsidR="00543D4B" w:rsidRPr="003D5B9A" w:rsidRDefault="00543D4B" w:rsidP="00353DC6">
      <w:pPr>
        <w:ind w:left="720" w:hanging="720"/>
      </w:pPr>
      <w:r w:rsidRPr="00BB3C2B">
        <w:t xml:space="preserve">Leger, K. A., Gloger, E. M., Maras, J., </w:t>
      </w:r>
      <w:r>
        <w:t>and</w:t>
      </w:r>
      <w:r w:rsidRPr="00BB3C2B">
        <w:t xml:space="preserve"> </w:t>
      </w:r>
      <w:proofErr w:type="spellStart"/>
      <w:r w:rsidRPr="00BB3C2B">
        <w:t>Marshburn</w:t>
      </w:r>
      <w:proofErr w:type="spellEnd"/>
      <w:r w:rsidRPr="00BB3C2B">
        <w:t>, C. K. (2022). Discrimination and health: The mediating role of daily stress processes. Health Psychology, 41(5), 332.</w:t>
      </w:r>
      <w:r>
        <w:t xml:space="preserve"> </w:t>
      </w:r>
    </w:p>
    <w:p w14:paraId="558EAF76" w14:textId="77777777" w:rsidR="00543D4B" w:rsidRPr="003D5B9A" w:rsidRDefault="00543D4B" w:rsidP="00353DC6">
      <w:pPr>
        <w:ind w:left="720" w:hanging="720"/>
      </w:pPr>
      <w:r w:rsidRPr="003D5B9A">
        <w:t>Liu, J., Gill, E. and Li, S., (2021). Revisiting cultural competence. </w:t>
      </w:r>
      <w:r w:rsidRPr="003D5B9A">
        <w:rPr>
          <w:i/>
          <w:iCs/>
        </w:rPr>
        <w:t>The clinical teacher</w:t>
      </w:r>
      <w:r w:rsidRPr="003D5B9A">
        <w:t>, </w:t>
      </w:r>
      <w:r w:rsidRPr="003D5B9A">
        <w:rPr>
          <w:i/>
          <w:iCs/>
        </w:rPr>
        <w:t>18</w:t>
      </w:r>
      <w:r w:rsidRPr="003D5B9A">
        <w:t>(2), pp.191-197.</w:t>
      </w:r>
    </w:p>
    <w:p w14:paraId="5DEE2DD6" w14:textId="77777777" w:rsidR="00543D4B" w:rsidRPr="003D5B9A" w:rsidRDefault="00543D4B" w:rsidP="00353DC6">
      <w:pPr>
        <w:ind w:left="720" w:hanging="720"/>
      </w:pPr>
      <w:r w:rsidRPr="003D5B9A">
        <w:t>Liu, X.Q., Guo, Y.X., Zhang, W.J. and Gao, W.J., (2022). Influencing factors, prediction and prevention of depression in college students: A literature review. </w:t>
      </w:r>
      <w:r w:rsidRPr="003D5B9A">
        <w:rPr>
          <w:i/>
          <w:iCs/>
        </w:rPr>
        <w:t>World journal of psychiatry</w:t>
      </w:r>
      <w:r w:rsidRPr="003D5B9A">
        <w:t>, </w:t>
      </w:r>
      <w:r w:rsidRPr="003D5B9A">
        <w:rPr>
          <w:i/>
          <w:iCs/>
        </w:rPr>
        <w:t>12</w:t>
      </w:r>
      <w:r w:rsidRPr="003D5B9A">
        <w:t>(7), p.860.</w:t>
      </w:r>
    </w:p>
    <w:p w14:paraId="15616122" w14:textId="77777777" w:rsidR="00543D4B" w:rsidRPr="003D5B9A" w:rsidRDefault="00543D4B" w:rsidP="00353DC6">
      <w:pPr>
        <w:ind w:left="720" w:hanging="720"/>
      </w:pPr>
      <w:r w:rsidRPr="00CC76ED">
        <w:t xml:space="preserve">MacDonald, H., </w:t>
      </w:r>
      <w:proofErr w:type="spellStart"/>
      <w:r w:rsidRPr="00CC76ED">
        <w:t>Lisnyj</w:t>
      </w:r>
      <w:proofErr w:type="spellEnd"/>
      <w:r w:rsidRPr="00CC76ED">
        <w:t xml:space="preserve">, K., </w:t>
      </w:r>
      <w:r>
        <w:t>and</w:t>
      </w:r>
      <w:r w:rsidRPr="00CC76ED">
        <w:t xml:space="preserve"> Papadopoulos, A. (2022). Facilitators and barriers highlighted by on-campus service providers for students seeking mental health services. Canadian Journal of Higher Education, 52(2), 81-95.</w:t>
      </w:r>
      <w:r>
        <w:t xml:space="preserve"> </w:t>
      </w:r>
    </w:p>
    <w:p w14:paraId="53D80887" w14:textId="77777777" w:rsidR="00543D4B" w:rsidRPr="003D5B9A" w:rsidRDefault="00543D4B" w:rsidP="00353DC6">
      <w:pPr>
        <w:ind w:left="720" w:hanging="720"/>
      </w:pPr>
      <w:proofErr w:type="spellStart"/>
      <w:r w:rsidRPr="003D5B9A">
        <w:t>MacNear</w:t>
      </w:r>
      <w:proofErr w:type="spellEnd"/>
      <w:r w:rsidRPr="003D5B9A">
        <w:t>, K.A. and Hunter, C.D., (2025). Racial identity and sense of belonging: Moderators of Black college students’ institutional race-related stress and anxious arousal. </w:t>
      </w:r>
      <w:r w:rsidRPr="003D5B9A">
        <w:rPr>
          <w:i/>
          <w:iCs/>
        </w:rPr>
        <w:t>Cultural diversity &amp; ethnic minority psychology</w:t>
      </w:r>
      <w:r w:rsidRPr="003D5B9A">
        <w:t>, </w:t>
      </w:r>
      <w:r w:rsidRPr="003D5B9A">
        <w:rPr>
          <w:i/>
          <w:iCs/>
        </w:rPr>
        <w:t>31</w:t>
      </w:r>
      <w:r w:rsidRPr="003D5B9A">
        <w:t>(1), p.76.</w:t>
      </w:r>
    </w:p>
    <w:p w14:paraId="21CBFF35" w14:textId="77777777" w:rsidR="00543D4B" w:rsidRPr="003D5B9A" w:rsidRDefault="00543D4B" w:rsidP="00353DC6">
      <w:pPr>
        <w:ind w:left="720" w:hanging="720"/>
      </w:pPr>
      <w:r w:rsidRPr="003D5B9A">
        <w:t xml:space="preserve">Maharaj, R., </w:t>
      </w:r>
      <w:proofErr w:type="spellStart"/>
      <w:r w:rsidRPr="003D5B9A">
        <w:t>Ndwiga</w:t>
      </w:r>
      <w:proofErr w:type="spellEnd"/>
      <w:r w:rsidRPr="003D5B9A">
        <w:t xml:space="preserve">, D. and </w:t>
      </w:r>
      <w:proofErr w:type="spellStart"/>
      <w:r w:rsidRPr="003D5B9A">
        <w:t>Chutiyami</w:t>
      </w:r>
      <w:proofErr w:type="spellEnd"/>
      <w:r w:rsidRPr="003D5B9A">
        <w:t>, M., (2025). Mental health and wellbeing of international students in Australia: a systematic review. </w:t>
      </w:r>
      <w:r w:rsidRPr="003D5B9A">
        <w:rPr>
          <w:i/>
          <w:iCs/>
        </w:rPr>
        <w:t>Journal of Mental Health</w:t>
      </w:r>
      <w:r w:rsidRPr="003D5B9A">
        <w:t>, </w:t>
      </w:r>
      <w:r w:rsidRPr="003D5B9A">
        <w:rPr>
          <w:i/>
          <w:iCs/>
        </w:rPr>
        <w:t>34</w:t>
      </w:r>
      <w:r w:rsidRPr="003D5B9A">
        <w:t>(4), pp.431-449.</w:t>
      </w:r>
    </w:p>
    <w:p w14:paraId="2A0A57C4" w14:textId="77777777" w:rsidR="00543D4B" w:rsidRDefault="00543D4B" w:rsidP="00353DC6">
      <w:pPr>
        <w:ind w:left="720" w:hanging="720"/>
      </w:pPr>
      <w:r w:rsidRPr="00CC76ED">
        <w:t>Mahmud, A. (2024). Addressing inequalities in accessing mental health services for Muslim university students in the United Kingdom: implications for attainment and wellbeing. Journal of Beliefs &amp; Values, 1-16.</w:t>
      </w:r>
    </w:p>
    <w:p w14:paraId="69D5C6ED" w14:textId="77777777" w:rsidR="00543D4B" w:rsidRPr="003D5B9A" w:rsidRDefault="00543D4B" w:rsidP="00353DC6">
      <w:pPr>
        <w:ind w:left="720" w:hanging="720"/>
      </w:pPr>
      <w:r w:rsidRPr="00A81565">
        <w:lastRenderedPageBreak/>
        <w:t xml:space="preserve">Mba, P. A., </w:t>
      </w:r>
      <w:r>
        <w:t>and</w:t>
      </w:r>
      <w:r w:rsidRPr="00A81565">
        <w:t xml:space="preserve"> </w:t>
      </w:r>
      <w:proofErr w:type="spellStart"/>
      <w:r w:rsidRPr="00A81565">
        <w:t>Akosah</w:t>
      </w:r>
      <w:proofErr w:type="spellEnd"/>
      <w:r w:rsidRPr="00A81565">
        <w:t>, J. C. (2026). Geographical and age disparities in psychological help-seeking among university students. Discover Mental Health, 6(1), 63.</w:t>
      </w:r>
      <w:r>
        <w:t xml:space="preserve"> </w:t>
      </w:r>
    </w:p>
    <w:p w14:paraId="493D724D" w14:textId="77777777" w:rsidR="00543D4B" w:rsidRPr="003D5B9A" w:rsidRDefault="00543D4B" w:rsidP="00D25F15">
      <w:pPr>
        <w:ind w:left="720" w:hanging="720"/>
      </w:pPr>
      <w:proofErr w:type="spellStart"/>
      <w:r w:rsidRPr="003D5B9A">
        <w:t>Medlicott</w:t>
      </w:r>
      <w:proofErr w:type="spellEnd"/>
      <w:r w:rsidRPr="003D5B9A">
        <w:t xml:space="preserve">, E., Phillips, A., Crane, C., Hinze, V., Taylor, L., Tickell, A., ... and </w:t>
      </w:r>
      <w:proofErr w:type="spellStart"/>
      <w:r w:rsidRPr="003D5B9A">
        <w:t>Kuyken</w:t>
      </w:r>
      <w:proofErr w:type="spellEnd"/>
      <w:r w:rsidRPr="003D5B9A">
        <w:t>, W. (2021). The mental health and wellbeing of university students: Acceptability, effectiveness, and mechanisms of a mindfulness-based course. International journal of environmental research and public health, 18(11), 6023.</w:t>
      </w:r>
    </w:p>
    <w:p w14:paraId="5556C5A5" w14:textId="77777777" w:rsidR="00543D4B" w:rsidRDefault="00543D4B" w:rsidP="00353DC6">
      <w:pPr>
        <w:ind w:left="720" w:hanging="720"/>
      </w:pPr>
      <w:r w:rsidRPr="003757C8">
        <w:t xml:space="preserve">Mental Health Foundation (2023). Mental Health Awareness Week Mental Health Awareness Week. [online] Available at: </w:t>
      </w:r>
      <w:hyperlink r:id="rId14" w:history="1">
        <w:r w:rsidRPr="003210E8">
          <w:t>https://www.mentalhealth.org.uk/sites/default/files/2023-05/MHF-UK-Uncertain-times-Anxiety-in-the-UK-and-how-to-tackle-it-MHAW-2023-report.pdf</w:t>
        </w:r>
      </w:hyperlink>
      <w:r>
        <w:t xml:space="preserve"> </w:t>
      </w:r>
      <w:r w:rsidRPr="003757C8">
        <w:t>[Accessed 14 May 2026].</w:t>
      </w:r>
      <w:r>
        <w:t xml:space="preserve"> </w:t>
      </w:r>
    </w:p>
    <w:p w14:paraId="7CE92454" w14:textId="77777777" w:rsidR="00543D4B" w:rsidRDefault="00543D4B" w:rsidP="00353DC6">
      <w:pPr>
        <w:ind w:left="720" w:hanging="720"/>
      </w:pPr>
      <w:proofErr w:type="spellStart"/>
      <w:r w:rsidRPr="005D3228">
        <w:t>Mushunje</w:t>
      </w:r>
      <w:proofErr w:type="spellEnd"/>
      <w:r w:rsidRPr="005D3228">
        <w:t xml:space="preserve">, R., Dockery, N., Lin, M., Johnson, K., Toole, K., Henry, S., </w:t>
      </w:r>
      <w:r>
        <w:t>and</w:t>
      </w:r>
      <w:r w:rsidRPr="005D3228">
        <w:t xml:space="preserve"> Gantt-</w:t>
      </w:r>
      <w:proofErr w:type="spellStart"/>
      <w:r w:rsidRPr="005D3228">
        <w:t>Howrey</w:t>
      </w:r>
      <w:proofErr w:type="spellEnd"/>
      <w:r w:rsidRPr="005D3228">
        <w:t>, A. (2023). Addressing Social Determinants of Mental Health to Improve College Access, Retention, and Completion. Journal of College Access, 8(1), 46-88.</w:t>
      </w:r>
      <w:r>
        <w:t xml:space="preserve"> </w:t>
      </w:r>
    </w:p>
    <w:p w14:paraId="17239F1B" w14:textId="77777777" w:rsidR="00543D4B" w:rsidRDefault="00543D4B" w:rsidP="00353DC6">
      <w:pPr>
        <w:ind w:left="720" w:hanging="720"/>
      </w:pPr>
      <w:r w:rsidRPr="003757C8">
        <w:t xml:space="preserve">Nhem, M. K., </w:t>
      </w:r>
      <w:proofErr w:type="spellStart"/>
      <w:r w:rsidRPr="003757C8">
        <w:t>Personette</w:t>
      </w:r>
      <w:proofErr w:type="spellEnd"/>
      <w:r w:rsidRPr="003757C8">
        <w:t xml:space="preserve">, C., Childers-Rockey, Z. A., </w:t>
      </w:r>
      <w:proofErr w:type="spellStart"/>
      <w:r w:rsidRPr="003757C8">
        <w:t>Bissa</w:t>
      </w:r>
      <w:proofErr w:type="spellEnd"/>
      <w:r w:rsidRPr="003757C8">
        <w:t xml:space="preserve">, M., </w:t>
      </w:r>
      <w:r>
        <w:t>and</w:t>
      </w:r>
      <w:r w:rsidRPr="003757C8">
        <w:t xml:space="preserve"> Rioux, C. (2026). Environmental sensitivity to social environments in the prediction of mental health in adulthood: a scoping review of studies examining diathesis-stress, vantage sensitivity and differential susceptibility. Current Psychology, 45(4), 394.</w:t>
      </w:r>
      <w:r>
        <w:t xml:space="preserve"> </w:t>
      </w:r>
    </w:p>
    <w:p w14:paraId="4C9B9A90" w14:textId="77777777" w:rsidR="00543D4B" w:rsidRPr="003D5B9A" w:rsidRDefault="00543D4B" w:rsidP="00353DC6">
      <w:pPr>
        <w:ind w:left="720" w:hanging="720"/>
      </w:pPr>
      <w:r>
        <w:t xml:space="preserve">NHS </w:t>
      </w:r>
      <w:r w:rsidRPr="003D5B9A">
        <w:t>England (2023). </w:t>
      </w:r>
      <w:r w:rsidRPr="003D5B9A">
        <w:rPr>
          <w:i/>
          <w:iCs/>
        </w:rPr>
        <w:t>NHS long term workforce plan</w:t>
      </w:r>
      <w:r w:rsidRPr="003D5B9A">
        <w:t> [online]</w:t>
      </w:r>
    </w:p>
    <w:p w14:paraId="0885524B" w14:textId="77777777" w:rsidR="00543D4B" w:rsidRPr="003D5B9A" w:rsidRDefault="00543D4B" w:rsidP="00353DC6">
      <w:pPr>
        <w:ind w:left="720" w:hanging="720"/>
      </w:pPr>
      <w:r w:rsidRPr="003D5B9A">
        <w:t>NHS</w:t>
      </w:r>
      <w:r>
        <w:t xml:space="preserve"> Long Term Plan</w:t>
      </w:r>
      <w:r w:rsidRPr="003D5B9A">
        <w:t xml:space="preserve">. (2019). NHS choices. </w:t>
      </w:r>
      <w:hyperlink r:id="rId15" w:history="1">
        <w:r w:rsidRPr="003D5B9A">
          <w:t>https://www.longtermplan.nhs.uk/</w:t>
        </w:r>
      </w:hyperlink>
      <w:r w:rsidRPr="003D5B9A">
        <w:t xml:space="preserve"> [Accessed Date: 26 March 2026].</w:t>
      </w:r>
    </w:p>
    <w:p w14:paraId="7DB2C1C3" w14:textId="77777777" w:rsidR="00543D4B" w:rsidRPr="003D5B9A" w:rsidRDefault="00543D4B" w:rsidP="00353DC6">
      <w:pPr>
        <w:ind w:left="720" w:hanging="720"/>
      </w:pPr>
      <w:r w:rsidRPr="003D5B9A">
        <w:t xml:space="preserve">Office for National Statistics. (2022). </w:t>
      </w:r>
      <w:r w:rsidRPr="003D5B9A">
        <w:rPr>
          <w:i/>
          <w:iCs/>
        </w:rPr>
        <w:t>Ethnic Group, England and Wales: Census 2021</w:t>
      </w:r>
      <w:r w:rsidRPr="003D5B9A">
        <w:t>. Ethnic group, England and Wales - Office for National Statistics. Available at:</w:t>
      </w:r>
      <w:hyperlink r:id="rId16" w:history="1">
        <w:r w:rsidRPr="003D5B9A">
          <w:t>https://www.ons.gov.uk/peoplepopulationandcommunity/culturalidentity/ethnicity/bulletins/ethnicgroupenglandandwales/census2021</w:t>
        </w:r>
      </w:hyperlink>
      <w:r w:rsidRPr="003D5B9A">
        <w:t xml:space="preserve"> [Accessed Date: 26 March 2026].</w:t>
      </w:r>
    </w:p>
    <w:p w14:paraId="4DC050B9" w14:textId="77777777" w:rsidR="00543D4B" w:rsidRPr="003D5B9A" w:rsidRDefault="00543D4B" w:rsidP="00353DC6">
      <w:pPr>
        <w:ind w:left="720" w:hanging="720"/>
      </w:pPr>
      <w:r w:rsidRPr="003644AF">
        <w:t xml:space="preserve">Olaniyan, F. V., </w:t>
      </w:r>
      <w:r>
        <w:t>and</w:t>
      </w:r>
      <w:r w:rsidRPr="003644AF">
        <w:t xml:space="preserve"> Hayes, G. (2022). Just ethnic matching? Racial and ethnic minority students and culturally appropriate mental health provision at British universities. International Journal of Qualitative Studies on Health and Well-being, 17(1), 2117444.</w:t>
      </w:r>
      <w:r>
        <w:t xml:space="preserve"> </w:t>
      </w:r>
    </w:p>
    <w:p w14:paraId="65E59ED9" w14:textId="77777777" w:rsidR="00543D4B" w:rsidRPr="003D5B9A" w:rsidRDefault="00543D4B" w:rsidP="00357027">
      <w:pPr>
        <w:ind w:left="720" w:hanging="720"/>
        <w:rPr>
          <w:rFonts w:cs="Times New Roman"/>
          <w:color w:val="222222"/>
          <w:szCs w:val="24"/>
          <w:shd w:val="clear" w:color="auto" w:fill="FFFFFF"/>
        </w:rPr>
      </w:pPr>
      <w:r w:rsidRPr="003D5B9A">
        <w:rPr>
          <w:rFonts w:cs="Times New Roman"/>
          <w:color w:val="222222"/>
          <w:szCs w:val="24"/>
          <w:shd w:val="clear" w:color="auto" w:fill="FFFFFF"/>
        </w:rPr>
        <w:lastRenderedPageBreak/>
        <w:t xml:space="preserve">Ong, J. S. H., Loh, K. X., Han, J. Y., and Fung, F. M. (2026). Integrating the CRAAP Framework to Support Critical Thinking and Information Literacy. Journal of Chemical Education. </w:t>
      </w:r>
    </w:p>
    <w:p w14:paraId="350BDC46" w14:textId="77777777" w:rsidR="00543D4B" w:rsidRDefault="00543D4B" w:rsidP="00353DC6">
      <w:pPr>
        <w:ind w:left="720" w:hanging="720"/>
      </w:pPr>
      <w:r w:rsidRPr="003D5B9A">
        <w:t xml:space="preserve">Panjaitan, A. O., </w:t>
      </w:r>
      <w:proofErr w:type="spellStart"/>
      <w:r w:rsidRPr="003D5B9A">
        <w:t>Novelyn</w:t>
      </w:r>
      <w:proofErr w:type="spellEnd"/>
      <w:r w:rsidRPr="003D5B9A">
        <w:t xml:space="preserve">, S., and </w:t>
      </w:r>
      <w:proofErr w:type="spellStart"/>
      <w:r w:rsidRPr="003D5B9A">
        <w:t>Angreni</w:t>
      </w:r>
      <w:proofErr w:type="spellEnd"/>
      <w:r w:rsidRPr="003D5B9A">
        <w:t xml:space="preserve">, F. (2024). The impact of proper citation on academic integrity and scholarship. Asian Journal of Advanced Research and Reports, 18(10), 192-201. </w:t>
      </w:r>
    </w:p>
    <w:p w14:paraId="230E436C" w14:textId="77777777" w:rsidR="00543D4B" w:rsidRDefault="00543D4B" w:rsidP="00353DC6">
      <w:pPr>
        <w:ind w:left="720" w:hanging="720"/>
      </w:pPr>
      <w:proofErr w:type="spellStart"/>
      <w:r w:rsidRPr="00FA305B">
        <w:t>Polat</w:t>
      </w:r>
      <w:proofErr w:type="spellEnd"/>
      <w:r w:rsidRPr="00FA305B">
        <w:t>, A. (2025). Thematic analysis in qualitative research: Common pitfalls and practical insights for academic writing. International Journal of Qualitative Methods, 24, 16094069251372835.</w:t>
      </w:r>
      <w:r>
        <w:t xml:space="preserve"> </w:t>
      </w:r>
    </w:p>
    <w:p w14:paraId="753D3F7A" w14:textId="77777777" w:rsidR="00543D4B" w:rsidRPr="003D5B9A" w:rsidRDefault="00543D4B" w:rsidP="00353DC6">
      <w:pPr>
        <w:ind w:left="720" w:hanging="720"/>
      </w:pPr>
      <w:r w:rsidRPr="003D5B9A">
        <w:t xml:space="preserve">Priestley, M., </w:t>
      </w:r>
      <w:proofErr w:type="spellStart"/>
      <w:r w:rsidRPr="003D5B9A">
        <w:t>Broglia</w:t>
      </w:r>
      <w:proofErr w:type="spellEnd"/>
      <w:r w:rsidRPr="003D5B9A">
        <w:t>, E., Hughes, G. and Spanner, L., (2022). Student perspectives on improving mental health support services at university. </w:t>
      </w:r>
      <w:r w:rsidRPr="003D5B9A">
        <w:rPr>
          <w:i/>
          <w:iCs/>
        </w:rPr>
        <w:t>Counselling and Psychotherapy Research</w:t>
      </w:r>
      <w:r w:rsidRPr="003D5B9A">
        <w:t>, </w:t>
      </w:r>
      <w:r w:rsidRPr="003D5B9A">
        <w:rPr>
          <w:i/>
          <w:iCs/>
        </w:rPr>
        <w:t>22</w:t>
      </w:r>
      <w:r w:rsidRPr="003D5B9A">
        <w:t>(1).</w:t>
      </w:r>
    </w:p>
    <w:p w14:paraId="49B922D5" w14:textId="77777777" w:rsidR="00543D4B" w:rsidRPr="003D5B9A" w:rsidRDefault="00543D4B" w:rsidP="00353DC6">
      <w:pPr>
        <w:ind w:left="720" w:hanging="720"/>
      </w:pPr>
      <w:proofErr w:type="spellStart"/>
      <w:r w:rsidRPr="003D5B9A">
        <w:t>Razzante</w:t>
      </w:r>
      <w:proofErr w:type="spellEnd"/>
      <w:r w:rsidRPr="003D5B9A">
        <w:t xml:space="preserve">, R.J., </w:t>
      </w:r>
      <w:proofErr w:type="spellStart"/>
      <w:r w:rsidRPr="003D5B9A">
        <w:t>Boylorn</w:t>
      </w:r>
      <w:proofErr w:type="spellEnd"/>
      <w:r w:rsidRPr="003D5B9A">
        <w:t>, R.M. and Orbe, M.P., (2021). Embracing intersectionality in co-cultural and dominant group theorizing: Implications for theory, research, and pedagogy. </w:t>
      </w:r>
      <w:r w:rsidRPr="003D5B9A">
        <w:rPr>
          <w:i/>
          <w:iCs/>
        </w:rPr>
        <w:t>Communication Theory</w:t>
      </w:r>
      <w:r w:rsidRPr="003D5B9A">
        <w:t>, </w:t>
      </w:r>
      <w:r w:rsidRPr="003D5B9A">
        <w:rPr>
          <w:i/>
          <w:iCs/>
        </w:rPr>
        <w:t>31</w:t>
      </w:r>
      <w:r w:rsidRPr="003D5B9A">
        <w:t>(2), pp.228-249.</w:t>
      </w:r>
    </w:p>
    <w:p w14:paraId="5E7A146D" w14:textId="77777777" w:rsidR="00543D4B" w:rsidRDefault="00543D4B" w:rsidP="00353DC6">
      <w:pPr>
        <w:ind w:left="720" w:hanging="720"/>
      </w:pPr>
      <w:r w:rsidRPr="00845BB5">
        <w:t xml:space="preserve">Ricci, F., </w:t>
      </w:r>
      <w:proofErr w:type="spellStart"/>
      <w:r w:rsidRPr="00845BB5">
        <w:t>Torales</w:t>
      </w:r>
      <w:proofErr w:type="spellEnd"/>
      <w:r w:rsidRPr="00845BB5">
        <w:t xml:space="preserve">, J., </w:t>
      </w:r>
      <w:proofErr w:type="spellStart"/>
      <w:r w:rsidRPr="00845BB5">
        <w:t>Bener</w:t>
      </w:r>
      <w:proofErr w:type="spellEnd"/>
      <w:r w:rsidRPr="00845BB5">
        <w:t xml:space="preserve">, A., </w:t>
      </w:r>
      <w:proofErr w:type="spellStart"/>
      <w:r w:rsidRPr="00845BB5">
        <w:t>Castaldelli</w:t>
      </w:r>
      <w:proofErr w:type="spellEnd"/>
      <w:r w:rsidRPr="00845BB5">
        <w:t xml:space="preserve">-Maia, J. M., </w:t>
      </w:r>
      <w:proofErr w:type="spellStart"/>
      <w:r w:rsidRPr="00845BB5">
        <w:t>Chumakov</w:t>
      </w:r>
      <w:proofErr w:type="spellEnd"/>
      <w:r w:rsidRPr="00845BB5">
        <w:t xml:space="preserve">, E., Bellomo, A., and </w:t>
      </w:r>
      <w:proofErr w:type="spellStart"/>
      <w:r w:rsidRPr="00845BB5">
        <w:t>Ventriglio</w:t>
      </w:r>
      <w:proofErr w:type="spellEnd"/>
      <w:r w:rsidRPr="00845BB5">
        <w:t>, A. (2023). Mental health of ethnic minorities: the role of racism. International Review of Psychiatry, 35(3-4), 258-267.</w:t>
      </w:r>
      <w:r>
        <w:t xml:space="preserve"> </w:t>
      </w:r>
    </w:p>
    <w:p w14:paraId="0C6E8BA4" w14:textId="77777777" w:rsidR="00543D4B" w:rsidRPr="003D5B9A" w:rsidRDefault="00543D4B" w:rsidP="00353DC6">
      <w:pPr>
        <w:ind w:left="720" w:hanging="720"/>
      </w:pPr>
      <w:r w:rsidRPr="003D5B9A">
        <w:t>Rice, A.N. and Harris, S.C., (2021. Issues of cultural competence in mental health care. </w:t>
      </w:r>
      <w:r w:rsidRPr="003D5B9A">
        <w:rPr>
          <w:i/>
          <w:iCs/>
        </w:rPr>
        <w:t>Journal of the American Pharmacists Association</w:t>
      </w:r>
      <w:r w:rsidRPr="003D5B9A">
        <w:t>, </w:t>
      </w:r>
      <w:r w:rsidRPr="003D5B9A">
        <w:rPr>
          <w:i/>
          <w:iCs/>
        </w:rPr>
        <w:t>61</w:t>
      </w:r>
      <w:r w:rsidRPr="003D5B9A">
        <w:t xml:space="preserve">(1), </w:t>
      </w:r>
      <w:proofErr w:type="gramStart"/>
      <w:r w:rsidRPr="003D5B9A">
        <w:t>pp.e</w:t>
      </w:r>
      <w:proofErr w:type="gramEnd"/>
      <w:r w:rsidRPr="003D5B9A">
        <w:t>65-e68.</w:t>
      </w:r>
    </w:p>
    <w:p w14:paraId="07EFD797" w14:textId="77777777" w:rsidR="00543D4B" w:rsidRDefault="00543D4B" w:rsidP="00353DC6">
      <w:pPr>
        <w:ind w:left="720" w:hanging="720"/>
      </w:pPr>
      <w:r w:rsidRPr="003757C8">
        <w:t xml:space="preserve">RSIS International (2025). Welcome To Zscaler Directory Authentication. [online] Rsisinternational.org. Available at: </w:t>
      </w:r>
      <w:hyperlink r:id="rId17" w:history="1">
        <w:r w:rsidRPr="003210E8">
          <w:t>https://rsisinternational.org/journals/ijriss/articles/exploring-the-causes-of-psychological-distress-among-university-students/</w:t>
        </w:r>
      </w:hyperlink>
      <w:r>
        <w:t xml:space="preserve"> </w:t>
      </w:r>
      <w:r w:rsidRPr="003757C8">
        <w:t>[Accessed 14 May 2026].</w:t>
      </w:r>
      <w:r>
        <w:t xml:space="preserve">  </w:t>
      </w:r>
    </w:p>
    <w:p w14:paraId="172E7A80" w14:textId="77777777" w:rsidR="00543D4B" w:rsidRPr="003D5B9A" w:rsidRDefault="00543D4B" w:rsidP="00353DC6">
      <w:pPr>
        <w:ind w:left="720" w:hanging="720"/>
      </w:pPr>
      <w:proofErr w:type="spellStart"/>
      <w:r w:rsidRPr="003D5B9A">
        <w:t>Sammadar</w:t>
      </w:r>
      <w:proofErr w:type="spellEnd"/>
      <w:r w:rsidRPr="003D5B9A">
        <w:t>, L.D.B., Gaur, B.S. and Gaur, S.S., (2022). The Sociology of Mental Health: An Analysis of the Impact of Socio-Cultural Factors on Mental Health. </w:t>
      </w:r>
      <w:r w:rsidRPr="003D5B9A">
        <w:rPr>
          <w:i/>
          <w:iCs/>
        </w:rPr>
        <w:t>Sociology</w:t>
      </w:r>
      <w:r w:rsidRPr="003D5B9A">
        <w:t>, </w:t>
      </w:r>
      <w:r w:rsidRPr="003D5B9A">
        <w:rPr>
          <w:i/>
          <w:iCs/>
        </w:rPr>
        <w:t>11</w:t>
      </w:r>
      <w:r w:rsidRPr="003D5B9A">
        <w:t>(2).</w:t>
      </w:r>
    </w:p>
    <w:p w14:paraId="6D1E2E47" w14:textId="77777777" w:rsidR="00543D4B" w:rsidRPr="003D5B9A" w:rsidRDefault="00543D4B" w:rsidP="00353DC6">
      <w:pPr>
        <w:ind w:left="720" w:hanging="720"/>
      </w:pPr>
      <w:proofErr w:type="spellStart"/>
      <w:r w:rsidRPr="003D5B9A">
        <w:lastRenderedPageBreak/>
        <w:t>Satnarine</w:t>
      </w:r>
      <w:proofErr w:type="spellEnd"/>
      <w:r w:rsidRPr="003D5B9A">
        <w:t>, T. (2023). Systematic review methodology: conducting high-quality reviews and understanding their significance in evidence-based practice. Journal For International Medical Graduates, 2(1).</w:t>
      </w:r>
    </w:p>
    <w:p w14:paraId="39E25952" w14:textId="77777777" w:rsidR="00543D4B" w:rsidRPr="003D5B9A" w:rsidRDefault="00543D4B" w:rsidP="00353DC6">
      <w:pPr>
        <w:ind w:left="720" w:hanging="720"/>
      </w:pPr>
      <w:r w:rsidRPr="003D5B9A">
        <w:t>Sattler, F.A. and Zeyen, J., (2021). Intersecting identities, minority stress, and mental health problems in different sexual and ethnic groups. </w:t>
      </w:r>
      <w:r w:rsidRPr="003D5B9A">
        <w:rPr>
          <w:i/>
          <w:iCs/>
        </w:rPr>
        <w:t>Stigma and Health</w:t>
      </w:r>
      <w:r w:rsidRPr="003D5B9A">
        <w:t>, </w:t>
      </w:r>
      <w:r w:rsidRPr="003D5B9A">
        <w:rPr>
          <w:i/>
          <w:iCs/>
        </w:rPr>
        <w:t>6</w:t>
      </w:r>
      <w:r w:rsidRPr="003D5B9A">
        <w:t>(4), p.457.</w:t>
      </w:r>
    </w:p>
    <w:p w14:paraId="3B897E9F" w14:textId="77777777" w:rsidR="00543D4B" w:rsidRPr="003D5B9A" w:rsidRDefault="00543D4B" w:rsidP="00357027">
      <w:pPr>
        <w:ind w:left="720" w:hanging="720"/>
        <w:rPr>
          <w:rFonts w:cs="Times New Roman"/>
          <w:color w:val="222222"/>
          <w:szCs w:val="24"/>
          <w:shd w:val="clear" w:color="auto" w:fill="FFFFFF"/>
        </w:rPr>
      </w:pPr>
      <w:proofErr w:type="spellStart"/>
      <w:r w:rsidRPr="007A387C">
        <w:rPr>
          <w:rFonts w:cs="Times New Roman"/>
          <w:color w:val="222222"/>
          <w:szCs w:val="24"/>
          <w:shd w:val="clear" w:color="auto" w:fill="FFFFFF"/>
        </w:rPr>
        <w:t>Segú-Odriozola</w:t>
      </w:r>
      <w:proofErr w:type="spellEnd"/>
      <w:r w:rsidRPr="007A387C">
        <w:rPr>
          <w:rFonts w:cs="Times New Roman"/>
          <w:color w:val="222222"/>
          <w:szCs w:val="24"/>
          <w:shd w:val="clear" w:color="auto" w:fill="FFFFFF"/>
        </w:rPr>
        <w:t>, M. (2025). The mental health of university students: a social ecology perspective. Societies, 15(4), 110.</w:t>
      </w:r>
      <w:r>
        <w:rPr>
          <w:rFonts w:cs="Times New Roman"/>
          <w:color w:val="222222"/>
          <w:szCs w:val="24"/>
          <w:shd w:val="clear" w:color="auto" w:fill="FFFFFF"/>
        </w:rPr>
        <w:t xml:space="preserve"> </w:t>
      </w:r>
    </w:p>
    <w:p w14:paraId="24CB7FD1" w14:textId="77777777" w:rsidR="00543D4B" w:rsidRDefault="00543D4B" w:rsidP="00353DC6">
      <w:pPr>
        <w:ind w:left="720" w:hanging="720"/>
      </w:pPr>
      <w:r w:rsidRPr="003D5B9A">
        <w:t xml:space="preserve">Shaheen, N., Shaheen, A., Ramadan, A., </w:t>
      </w:r>
      <w:proofErr w:type="spellStart"/>
      <w:r w:rsidRPr="003D5B9A">
        <w:t>Hefnawy</w:t>
      </w:r>
      <w:proofErr w:type="spellEnd"/>
      <w:r w:rsidRPr="003D5B9A">
        <w:t xml:space="preserve">, M. T., Ramadan, A., Ibrahim, I. A., ... and </w:t>
      </w:r>
      <w:proofErr w:type="spellStart"/>
      <w:r w:rsidRPr="003D5B9A">
        <w:t>Flouty</w:t>
      </w:r>
      <w:proofErr w:type="spellEnd"/>
      <w:r w:rsidRPr="003D5B9A">
        <w:t xml:space="preserve">, O. (2023). Appraising systematic reviews: a comprehensive guide to ensuring validity and reliability. Frontiers in research metrics and analytics, 8, 1268045. </w:t>
      </w:r>
    </w:p>
    <w:p w14:paraId="2DF3378A" w14:textId="77777777" w:rsidR="00543D4B" w:rsidRPr="003D5B9A" w:rsidRDefault="00543D4B" w:rsidP="00D25F15">
      <w:pPr>
        <w:ind w:left="720" w:hanging="720"/>
      </w:pPr>
      <w:r w:rsidRPr="003D5B9A">
        <w:t xml:space="preserve">Sheldon, E., Simmonds-Buckley, M., Bone, C., </w:t>
      </w:r>
      <w:proofErr w:type="spellStart"/>
      <w:r w:rsidRPr="003D5B9A">
        <w:t>Mascarenhas</w:t>
      </w:r>
      <w:proofErr w:type="spellEnd"/>
      <w:r w:rsidRPr="003D5B9A">
        <w:t xml:space="preserve">, T., Chan, N., </w:t>
      </w:r>
      <w:proofErr w:type="spellStart"/>
      <w:r w:rsidRPr="003D5B9A">
        <w:t>Wincott</w:t>
      </w:r>
      <w:proofErr w:type="spellEnd"/>
      <w:r w:rsidRPr="003D5B9A">
        <w:t xml:space="preserve">, M., ... and </w:t>
      </w:r>
      <w:proofErr w:type="spellStart"/>
      <w:r w:rsidRPr="003D5B9A">
        <w:t>Barkham</w:t>
      </w:r>
      <w:proofErr w:type="spellEnd"/>
      <w:r w:rsidRPr="003D5B9A">
        <w:t>, M. (2021). Prevalence and risk factors for mental health problems in university undergraduate students: A systematic review with meta-analysis. Journal of affective disorders, 287, 282-292.</w:t>
      </w:r>
    </w:p>
    <w:p w14:paraId="66A66EF7" w14:textId="77777777" w:rsidR="00543D4B" w:rsidRPr="003D5B9A" w:rsidRDefault="00543D4B" w:rsidP="00353DC6">
      <w:pPr>
        <w:ind w:left="720" w:hanging="720"/>
      </w:pPr>
      <w:proofErr w:type="spellStart"/>
      <w:r w:rsidRPr="003D5B9A">
        <w:t>Shpigelman</w:t>
      </w:r>
      <w:proofErr w:type="spellEnd"/>
      <w:r w:rsidRPr="003D5B9A">
        <w:t xml:space="preserve">, C.N., Mor, S., Sachs, D. and </w:t>
      </w:r>
      <w:proofErr w:type="spellStart"/>
      <w:r w:rsidRPr="003D5B9A">
        <w:t>Schreuer</w:t>
      </w:r>
      <w:proofErr w:type="spellEnd"/>
      <w:r w:rsidRPr="003D5B9A">
        <w:t>, N., (2022). Supporting the development of students with disabilities in higher education: Access, stigma, identity, and power. </w:t>
      </w:r>
      <w:r w:rsidRPr="003D5B9A">
        <w:rPr>
          <w:i/>
          <w:iCs/>
        </w:rPr>
        <w:t>Studies in Higher Education</w:t>
      </w:r>
      <w:r w:rsidRPr="003D5B9A">
        <w:t>, </w:t>
      </w:r>
      <w:r w:rsidRPr="003D5B9A">
        <w:rPr>
          <w:i/>
          <w:iCs/>
        </w:rPr>
        <w:t>47</w:t>
      </w:r>
      <w:r w:rsidRPr="003D5B9A">
        <w:t>(9), pp.1776-1791.</w:t>
      </w:r>
    </w:p>
    <w:p w14:paraId="19FBDEA9" w14:textId="77777777" w:rsidR="00543D4B" w:rsidRDefault="00543D4B" w:rsidP="00D25F15">
      <w:pPr>
        <w:ind w:left="720" w:hanging="720"/>
      </w:pPr>
      <w:r w:rsidRPr="003D5B9A">
        <w:t>Tao, Y., Hou, W., Niu, H., Ma, Z., Zhang, S., Zhang, L. and Liu, X. (2024). Centrality and bridge symptoms of anxiety, depression, and sleep disturbance among college students during the COVID-19 pandemic—a network analysis. Current Psychology, 43(15), pp.13897-13908.</w:t>
      </w:r>
    </w:p>
    <w:p w14:paraId="6E99C691" w14:textId="77777777" w:rsidR="00543D4B" w:rsidRPr="003D5B9A" w:rsidRDefault="00543D4B" w:rsidP="00357027">
      <w:pPr>
        <w:ind w:left="720" w:hanging="720"/>
        <w:rPr>
          <w:rFonts w:cs="Times New Roman"/>
          <w:color w:val="222222"/>
          <w:szCs w:val="24"/>
          <w:shd w:val="clear" w:color="auto" w:fill="FFFFFF"/>
        </w:rPr>
      </w:pPr>
      <w:r w:rsidRPr="003D5B9A">
        <w:rPr>
          <w:rFonts w:cs="Times New Roman"/>
          <w:color w:val="222222"/>
          <w:szCs w:val="24"/>
          <w:shd w:val="clear" w:color="auto" w:fill="FFFFFF"/>
        </w:rPr>
        <w:t xml:space="preserve">Wang, J., Huang, J. X., Tu, X., Wang, J., Huang, A. J., Laskar, M. T. R., and Bhuiyan, A. (2024). Utilizing </w:t>
      </w:r>
      <w:proofErr w:type="spellStart"/>
      <w:r w:rsidRPr="003D5B9A">
        <w:rPr>
          <w:rFonts w:cs="Times New Roman"/>
          <w:color w:val="222222"/>
          <w:szCs w:val="24"/>
          <w:shd w:val="clear" w:color="auto" w:fill="FFFFFF"/>
        </w:rPr>
        <w:t>bert</w:t>
      </w:r>
      <w:proofErr w:type="spellEnd"/>
      <w:r w:rsidRPr="003D5B9A">
        <w:rPr>
          <w:rFonts w:cs="Times New Roman"/>
          <w:color w:val="222222"/>
          <w:szCs w:val="24"/>
          <w:shd w:val="clear" w:color="auto" w:fill="FFFFFF"/>
        </w:rPr>
        <w:t xml:space="preserve"> for information retrieval: Survey, applications, resources, and challenges. ACM Computing Surveys, 56(7), 1-33. </w:t>
      </w:r>
    </w:p>
    <w:p w14:paraId="1C63AC54" w14:textId="77777777" w:rsidR="00543D4B" w:rsidRPr="003D5B9A" w:rsidRDefault="00543D4B" w:rsidP="00353DC6">
      <w:pPr>
        <w:ind w:left="720" w:hanging="720"/>
      </w:pPr>
      <w:r w:rsidRPr="003D5B9A">
        <w:t>Wong, M.F.F. and Dhaliwal, J.K.J., (2025). Navigating challenges in healthcare education: perspectives from ethnic minority students. </w:t>
      </w:r>
      <w:r w:rsidRPr="003D5B9A">
        <w:rPr>
          <w:i/>
          <w:iCs/>
        </w:rPr>
        <w:t>BMC Medical Education</w:t>
      </w:r>
      <w:r w:rsidRPr="003D5B9A">
        <w:t>, </w:t>
      </w:r>
      <w:r w:rsidRPr="003D5B9A">
        <w:rPr>
          <w:i/>
          <w:iCs/>
        </w:rPr>
        <w:t>25</w:t>
      </w:r>
      <w:r w:rsidRPr="003D5B9A">
        <w:t>(1), p.1331.</w:t>
      </w:r>
    </w:p>
    <w:p w14:paraId="36D6CB89" w14:textId="2B411254" w:rsidR="00543D4B" w:rsidRPr="003D5B9A" w:rsidRDefault="00543D4B" w:rsidP="00353DC6">
      <w:pPr>
        <w:ind w:left="720" w:hanging="720"/>
      </w:pPr>
      <w:r w:rsidRPr="003D5B9A">
        <w:lastRenderedPageBreak/>
        <w:t>World Health Organi</w:t>
      </w:r>
      <w:r w:rsidR="0078780C">
        <w:t>s</w:t>
      </w:r>
      <w:r w:rsidRPr="003D5B9A">
        <w:t>ation, (2021). </w:t>
      </w:r>
      <w:r w:rsidRPr="003D5B9A">
        <w:rPr>
          <w:i/>
          <w:iCs/>
        </w:rPr>
        <w:t>Guidance on community mental health services: Promoting person-centred and rights-based approaches</w:t>
      </w:r>
      <w:r w:rsidRPr="003D5B9A">
        <w:t>. World Health Organi</w:t>
      </w:r>
      <w:r w:rsidR="0078780C">
        <w:t>s</w:t>
      </w:r>
      <w:r w:rsidRPr="003D5B9A">
        <w:t>ation.</w:t>
      </w:r>
    </w:p>
    <w:p w14:paraId="694B295F" w14:textId="7FEAD9EB" w:rsidR="00543D4B" w:rsidRPr="003D5B9A" w:rsidRDefault="00543D4B" w:rsidP="00353DC6">
      <w:pPr>
        <w:ind w:left="720" w:hanging="720"/>
      </w:pPr>
      <w:r w:rsidRPr="003D5B9A">
        <w:t>World Health Organi</w:t>
      </w:r>
      <w:r w:rsidR="0078780C">
        <w:t>s</w:t>
      </w:r>
      <w:r w:rsidRPr="003D5B9A">
        <w:t>ation, (2022). </w:t>
      </w:r>
      <w:r w:rsidRPr="003D5B9A">
        <w:rPr>
          <w:i/>
          <w:iCs/>
        </w:rPr>
        <w:t>World mental health report: Transforming mental health for all</w:t>
      </w:r>
      <w:r w:rsidRPr="003D5B9A">
        <w:t>. World Health Organi</w:t>
      </w:r>
      <w:r w:rsidR="0078780C">
        <w:t>s</w:t>
      </w:r>
      <w:r w:rsidRPr="003D5B9A">
        <w:t xml:space="preserve">ation. </w:t>
      </w:r>
    </w:p>
    <w:p w14:paraId="037F2337" w14:textId="16659DE2" w:rsidR="00543D4B" w:rsidRPr="003D5B9A" w:rsidRDefault="00543D4B" w:rsidP="00353DC6">
      <w:pPr>
        <w:ind w:left="720" w:hanging="720"/>
      </w:pPr>
      <w:r w:rsidRPr="003D5B9A">
        <w:t>World Health Organi</w:t>
      </w:r>
      <w:r w:rsidR="0078780C">
        <w:t>s</w:t>
      </w:r>
      <w:r w:rsidRPr="003D5B9A">
        <w:t>ation, United Nations Educational, United Nations Educational, Scientific and Cultural Organi</w:t>
      </w:r>
      <w:r w:rsidR="0078780C">
        <w:t>s</w:t>
      </w:r>
      <w:r w:rsidRPr="003D5B9A">
        <w:t>ation, (2021). </w:t>
      </w:r>
      <w:r w:rsidRPr="003D5B9A">
        <w:rPr>
          <w:i/>
          <w:iCs/>
        </w:rPr>
        <w:t>Making every school a health-promoting school: Implementation guidance</w:t>
      </w:r>
      <w:r w:rsidRPr="003D5B9A">
        <w:t>. World Health Organi</w:t>
      </w:r>
      <w:r w:rsidR="0078780C">
        <w:t>s</w:t>
      </w:r>
      <w:r w:rsidRPr="003D5B9A">
        <w:t>ation.</w:t>
      </w:r>
    </w:p>
    <w:p w14:paraId="3F76B891" w14:textId="77777777" w:rsidR="00543D4B" w:rsidRDefault="00543D4B" w:rsidP="00353DC6">
      <w:pPr>
        <w:ind w:left="720" w:hanging="720"/>
      </w:pPr>
      <w:r w:rsidRPr="003D5B9A">
        <w:t>Zaib, K., and Ali, M. (2025). UNIVERSITY STUDENTS’PERCEPTIONS OF SUICIDE: INSPECTING MENTAL HEALTH, SOCIAL EXCLUSION, AND INSTITUTIONAL INFLUENCES. International Journal of Social Sciences Bulletin, 3(1), 759-774.</w:t>
      </w:r>
    </w:p>
    <w:p w14:paraId="0D6B1604" w14:textId="60385D23" w:rsidR="005219E6" w:rsidRDefault="005219E6" w:rsidP="00353DC6">
      <w:pPr>
        <w:ind w:left="720" w:hanging="720"/>
      </w:pPr>
    </w:p>
    <w:p w14:paraId="6D59DEB4" w14:textId="43DBABAB" w:rsidR="005219E6" w:rsidRDefault="005219E6" w:rsidP="00353DC6">
      <w:pPr>
        <w:ind w:left="720" w:hanging="720"/>
      </w:pPr>
    </w:p>
    <w:p w14:paraId="5D559D9B" w14:textId="6F96D4F9" w:rsidR="005219E6" w:rsidRDefault="005219E6" w:rsidP="00353DC6">
      <w:pPr>
        <w:ind w:left="720" w:hanging="720"/>
      </w:pPr>
    </w:p>
    <w:p w14:paraId="08755291" w14:textId="11113436" w:rsidR="005219E6" w:rsidRDefault="005219E6" w:rsidP="00353DC6">
      <w:pPr>
        <w:ind w:left="720" w:hanging="720"/>
      </w:pPr>
    </w:p>
    <w:p w14:paraId="5C0CACFE" w14:textId="1FA6A178" w:rsidR="00B67D1C" w:rsidRDefault="00B67D1C" w:rsidP="00353DC6">
      <w:pPr>
        <w:ind w:left="720" w:hanging="720"/>
      </w:pPr>
    </w:p>
    <w:p w14:paraId="0D2847D5" w14:textId="0082E22E" w:rsidR="00BB48C6" w:rsidRPr="00930CB9" w:rsidRDefault="00930CB9" w:rsidP="00930CB9">
      <w:pPr>
        <w:pStyle w:val="Heading2"/>
      </w:pPr>
      <w:bookmarkStart w:id="110" w:name="_Toc235642578"/>
      <w:r>
        <w:t xml:space="preserve">6.2 </w:t>
      </w:r>
      <w:r w:rsidR="00BB48C6" w:rsidRPr="00930CB9">
        <w:t>Appendix</w:t>
      </w:r>
      <w:bookmarkEnd w:id="110"/>
    </w:p>
    <w:p w14:paraId="2130719C" w14:textId="10F4C52F" w:rsidR="00BB48C6" w:rsidRPr="003D5B9A" w:rsidRDefault="00930CB9" w:rsidP="00930CB9">
      <w:pPr>
        <w:pStyle w:val="Heading3"/>
      </w:pPr>
      <w:bookmarkStart w:id="111" w:name="_Toc235642579"/>
      <w:r>
        <w:t xml:space="preserve">1. </w:t>
      </w:r>
      <w:r w:rsidR="00110A21" w:rsidRPr="003D5B9A">
        <w:t>Independent Project Source Tracking Table</w:t>
      </w:r>
      <w:r w:rsidR="002F52C9" w:rsidRPr="002F52C9">
        <w:t>:</w:t>
      </w:r>
      <w:bookmarkEnd w:id="111"/>
    </w:p>
    <w:tbl>
      <w:tblPr>
        <w:tblStyle w:val="TableGrid"/>
        <w:tblW w:w="11695" w:type="dxa"/>
        <w:jc w:val="center"/>
        <w:tblLook w:val="04A0" w:firstRow="1" w:lastRow="0" w:firstColumn="1" w:lastColumn="0" w:noHBand="0" w:noVBand="1"/>
      </w:tblPr>
      <w:tblGrid>
        <w:gridCol w:w="1080"/>
        <w:gridCol w:w="1795"/>
        <w:gridCol w:w="1890"/>
        <w:gridCol w:w="4680"/>
        <w:gridCol w:w="2250"/>
      </w:tblGrid>
      <w:tr w:rsidR="00650393" w:rsidRPr="003D5B9A" w14:paraId="019EDB83" w14:textId="77777777" w:rsidTr="00754F7E">
        <w:trPr>
          <w:jc w:val="center"/>
        </w:trPr>
        <w:tc>
          <w:tcPr>
            <w:tcW w:w="1080" w:type="dxa"/>
            <w:hideMark/>
          </w:tcPr>
          <w:p w14:paraId="6633335F" w14:textId="77777777" w:rsidR="00BB48C6" w:rsidRPr="00BB48C6" w:rsidRDefault="00BB48C6" w:rsidP="00BB48C6">
            <w:pPr>
              <w:spacing w:after="160"/>
            </w:pPr>
          </w:p>
        </w:tc>
        <w:tc>
          <w:tcPr>
            <w:tcW w:w="1795" w:type="dxa"/>
            <w:hideMark/>
          </w:tcPr>
          <w:p w14:paraId="5546AD76" w14:textId="77777777" w:rsidR="00BB48C6" w:rsidRPr="00BB48C6" w:rsidRDefault="00BB48C6" w:rsidP="00650393">
            <w:pPr>
              <w:spacing w:after="160"/>
              <w:jc w:val="center"/>
              <w:rPr>
                <w:b/>
                <w:bCs/>
              </w:rPr>
            </w:pPr>
            <w:r w:rsidRPr="00BB48C6">
              <w:rPr>
                <w:b/>
                <w:bCs/>
              </w:rPr>
              <w:t>Author &amp; Year</w:t>
            </w:r>
          </w:p>
        </w:tc>
        <w:tc>
          <w:tcPr>
            <w:tcW w:w="1890" w:type="dxa"/>
            <w:hideMark/>
          </w:tcPr>
          <w:p w14:paraId="13795B91" w14:textId="77777777" w:rsidR="00BB48C6" w:rsidRPr="00BB48C6" w:rsidRDefault="00BB48C6" w:rsidP="00650393">
            <w:pPr>
              <w:spacing w:after="160"/>
              <w:jc w:val="center"/>
              <w:rPr>
                <w:b/>
                <w:bCs/>
              </w:rPr>
            </w:pPr>
            <w:r w:rsidRPr="00BB48C6">
              <w:rPr>
                <w:b/>
                <w:bCs/>
              </w:rPr>
              <w:t>Article Title</w:t>
            </w:r>
          </w:p>
        </w:tc>
        <w:tc>
          <w:tcPr>
            <w:tcW w:w="4680" w:type="dxa"/>
            <w:hideMark/>
          </w:tcPr>
          <w:p w14:paraId="31BA7908" w14:textId="77777777" w:rsidR="00BB48C6" w:rsidRPr="00BB48C6" w:rsidRDefault="00BB48C6" w:rsidP="00650393">
            <w:pPr>
              <w:spacing w:after="160"/>
              <w:jc w:val="center"/>
              <w:rPr>
                <w:b/>
                <w:bCs/>
              </w:rPr>
            </w:pPr>
            <w:r w:rsidRPr="00BB48C6">
              <w:rPr>
                <w:b/>
                <w:bCs/>
              </w:rPr>
              <w:t>Article Summary</w:t>
            </w:r>
          </w:p>
        </w:tc>
        <w:tc>
          <w:tcPr>
            <w:tcW w:w="2250" w:type="dxa"/>
            <w:hideMark/>
          </w:tcPr>
          <w:p w14:paraId="59C1F9F4" w14:textId="77777777" w:rsidR="00BB48C6" w:rsidRPr="00BB48C6" w:rsidRDefault="00BB48C6" w:rsidP="00650393">
            <w:pPr>
              <w:spacing w:after="160"/>
              <w:jc w:val="center"/>
              <w:rPr>
                <w:b/>
                <w:bCs/>
              </w:rPr>
            </w:pPr>
            <w:r w:rsidRPr="00BB48C6">
              <w:rPr>
                <w:b/>
                <w:bCs/>
              </w:rPr>
              <w:t>Keywords / Codes</w:t>
            </w:r>
          </w:p>
        </w:tc>
      </w:tr>
      <w:tr w:rsidR="00650393" w:rsidRPr="003D5B9A" w14:paraId="0621F219" w14:textId="77777777" w:rsidTr="00754F7E">
        <w:trPr>
          <w:jc w:val="center"/>
        </w:trPr>
        <w:tc>
          <w:tcPr>
            <w:tcW w:w="1080" w:type="dxa"/>
            <w:hideMark/>
          </w:tcPr>
          <w:p w14:paraId="4657EA36" w14:textId="5A1CC58E" w:rsidR="00BB48C6" w:rsidRPr="00BB48C6" w:rsidRDefault="00BB48C6" w:rsidP="00650393">
            <w:pPr>
              <w:spacing w:after="160"/>
              <w:jc w:val="center"/>
            </w:pPr>
            <w:r w:rsidRPr="00BB48C6">
              <w:rPr>
                <w:b/>
                <w:bCs/>
              </w:rPr>
              <w:t>Article</w:t>
            </w:r>
            <w:r w:rsidR="00650393" w:rsidRPr="003D5B9A">
              <w:rPr>
                <w:b/>
                <w:bCs/>
              </w:rPr>
              <w:t xml:space="preserve"> 1</w:t>
            </w:r>
          </w:p>
        </w:tc>
        <w:tc>
          <w:tcPr>
            <w:tcW w:w="1795" w:type="dxa"/>
            <w:hideMark/>
          </w:tcPr>
          <w:p w14:paraId="35C0E73F" w14:textId="77777777" w:rsidR="00BB48C6" w:rsidRPr="00BB48C6" w:rsidRDefault="00BB48C6" w:rsidP="00BB48C6">
            <w:pPr>
              <w:spacing w:after="160"/>
            </w:pPr>
            <w:r w:rsidRPr="00BB48C6">
              <w:t>Bains and Gutman (2021)</w:t>
            </w:r>
          </w:p>
        </w:tc>
        <w:tc>
          <w:tcPr>
            <w:tcW w:w="1890" w:type="dxa"/>
            <w:hideMark/>
          </w:tcPr>
          <w:p w14:paraId="447421B8" w14:textId="65EFDE25" w:rsidR="00BB48C6" w:rsidRPr="00BB48C6" w:rsidRDefault="00BB48C6" w:rsidP="00BB48C6">
            <w:pPr>
              <w:spacing w:after="160"/>
            </w:pPr>
            <w:r w:rsidRPr="00BB48C6">
              <w:rPr>
                <w:i/>
                <w:iCs/>
              </w:rPr>
              <w:t xml:space="preserve">Mental health in ethnic minority populations in the UK: developmental trajectories from early childhood </w:t>
            </w:r>
            <w:r w:rsidRPr="00BB48C6">
              <w:rPr>
                <w:i/>
                <w:iCs/>
              </w:rPr>
              <w:lastRenderedPageBreak/>
              <w:t>to mid adolescence</w:t>
            </w:r>
            <w:r w:rsidRPr="003D5B9A">
              <w:rPr>
                <w:i/>
                <w:iCs/>
              </w:rPr>
              <w:t>.</w:t>
            </w:r>
          </w:p>
        </w:tc>
        <w:tc>
          <w:tcPr>
            <w:tcW w:w="4680" w:type="dxa"/>
            <w:hideMark/>
          </w:tcPr>
          <w:p w14:paraId="363E74C6" w14:textId="77777777" w:rsidR="00BB48C6" w:rsidRPr="00BB48C6" w:rsidRDefault="00BB48C6" w:rsidP="00BB48C6">
            <w:pPr>
              <w:spacing w:after="160"/>
            </w:pPr>
            <w:r w:rsidRPr="00BB48C6">
              <w:lastRenderedPageBreak/>
              <w:t xml:space="preserve">This study examined differences in mental health development among ethnic minority children in the UK using longitudinal data from the Millennium Cohort Study. Findings showed that ethnic minority children experienced different internalising and externalising mental health trajectories compared to White </w:t>
            </w:r>
            <w:r w:rsidRPr="00BB48C6">
              <w:lastRenderedPageBreak/>
              <w:t>children. The disparities remained even after controlling for socioeconomic and family factors.</w:t>
            </w:r>
          </w:p>
        </w:tc>
        <w:tc>
          <w:tcPr>
            <w:tcW w:w="2250" w:type="dxa"/>
            <w:hideMark/>
          </w:tcPr>
          <w:p w14:paraId="15129D1C" w14:textId="3E2A1519" w:rsidR="00BB48C6" w:rsidRPr="00BB48C6" w:rsidRDefault="00BB48C6" w:rsidP="00BB48C6">
            <w:pPr>
              <w:spacing w:after="160"/>
            </w:pPr>
            <w:r w:rsidRPr="00BB48C6">
              <w:lastRenderedPageBreak/>
              <w:t xml:space="preserve">Ethnic inequality, mental health trajectories, internalising problems, externalising problems, social </w:t>
            </w:r>
            <w:r w:rsidRPr="00BB48C6">
              <w:lastRenderedPageBreak/>
              <w:t>determinants, UK minorities</w:t>
            </w:r>
            <w:r w:rsidRPr="003D5B9A">
              <w:t>.</w:t>
            </w:r>
          </w:p>
        </w:tc>
      </w:tr>
      <w:tr w:rsidR="00BB48C6" w:rsidRPr="003D5B9A" w14:paraId="3902BD90" w14:textId="77777777" w:rsidTr="00754F7E">
        <w:trPr>
          <w:jc w:val="center"/>
        </w:trPr>
        <w:tc>
          <w:tcPr>
            <w:tcW w:w="1080" w:type="dxa"/>
            <w:hideMark/>
          </w:tcPr>
          <w:p w14:paraId="5F516207" w14:textId="77777777" w:rsidR="00BB48C6" w:rsidRPr="00BB48C6" w:rsidRDefault="00BB48C6" w:rsidP="00650393">
            <w:pPr>
              <w:spacing w:after="160"/>
              <w:jc w:val="center"/>
            </w:pPr>
            <w:r w:rsidRPr="00BB48C6">
              <w:rPr>
                <w:b/>
                <w:bCs/>
              </w:rPr>
              <w:lastRenderedPageBreak/>
              <w:t>CRAAP Notes</w:t>
            </w:r>
          </w:p>
        </w:tc>
        <w:tc>
          <w:tcPr>
            <w:tcW w:w="8365" w:type="dxa"/>
            <w:gridSpan w:val="3"/>
            <w:hideMark/>
          </w:tcPr>
          <w:p w14:paraId="31B3A132" w14:textId="1E533C7E" w:rsidR="00BB48C6" w:rsidRPr="00BB48C6" w:rsidRDefault="00BB48C6" w:rsidP="00BB48C6">
            <w:pPr>
              <w:spacing w:after="160"/>
            </w:pPr>
            <w:r w:rsidRPr="00BB48C6">
              <w:t>Current peer-reviewed article published in 2021. Highly relevant to ethnic disparities in mental health within the UK context. Authors used a nationally representative dataset, increasing authority and accuracy. Purpose is academic and research-focused with strong methodological reliability.</w:t>
            </w:r>
          </w:p>
        </w:tc>
        <w:tc>
          <w:tcPr>
            <w:tcW w:w="2250" w:type="dxa"/>
            <w:hideMark/>
          </w:tcPr>
          <w:p w14:paraId="5630C5D0" w14:textId="77777777" w:rsidR="00BB48C6" w:rsidRPr="003D5B9A" w:rsidRDefault="00BB48C6" w:rsidP="00BB48C6">
            <w:pPr>
              <w:spacing w:after="160"/>
              <w:jc w:val="center"/>
              <w:rPr>
                <w:b/>
                <w:bCs/>
              </w:rPr>
            </w:pPr>
            <w:r w:rsidRPr="003D5B9A">
              <w:rPr>
                <w:b/>
                <w:bCs/>
              </w:rPr>
              <w:t>CRAAP SCORE</w:t>
            </w:r>
          </w:p>
          <w:p w14:paraId="533BD261" w14:textId="1618766F" w:rsidR="0092536B" w:rsidRPr="00BB48C6" w:rsidRDefault="006465FE" w:rsidP="00BB48C6">
            <w:pPr>
              <w:spacing w:after="160"/>
              <w:jc w:val="center"/>
              <w:rPr>
                <w:b/>
                <w:bCs/>
              </w:rPr>
            </w:pPr>
            <w:r w:rsidRPr="003D5B9A">
              <w:t>5 / 5</w:t>
            </w:r>
          </w:p>
        </w:tc>
      </w:tr>
    </w:tbl>
    <w:p w14:paraId="74D7B23F" w14:textId="1CD3AF81" w:rsidR="00BB48C6" w:rsidRPr="003D5B9A" w:rsidRDefault="00BB48C6" w:rsidP="00BB48C6"/>
    <w:tbl>
      <w:tblPr>
        <w:tblStyle w:val="TableGrid"/>
        <w:tblW w:w="11700" w:type="dxa"/>
        <w:jc w:val="center"/>
        <w:tblLook w:val="04A0" w:firstRow="1" w:lastRow="0" w:firstColumn="1" w:lastColumn="0" w:noHBand="0" w:noVBand="1"/>
      </w:tblPr>
      <w:tblGrid>
        <w:gridCol w:w="1075"/>
        <w:gridCol w:w="1800"/>
        <w:gridCol w:w="1890"/>
        <w:gridCol w:w="4680"/>
        <w:gridCol w:w="2255"/>
      </w:tblGrid>
      <w:tr w:rsidR="00650393" w:rsidRPr="00650393" w14:paraId="20D13D39" w14:textId="77777777" w:rsidTr="00754F7E">
        <w:trPr>
          <w:jc w:val="center"/>
        </w:trPr>
        <w:tc>
          <w:tcPr>
            <w:tcW w:w="1075" w:type="dxa"/>
            <w:hideMark/>
          </w:tcPr>
          <w:p w14:paraId="6C091CD6" w14:textId="77777777" w:rsidR="00650393" w:rsidRPr="00650393" w:rsidRDefault="00650393" w:rsidP="00650393">
            <w:pPr>
              <w:spacing w:after="160"/>
            </w:pPr>
          </w:p>
        </w:tc>
        <w:tc>
          <w:tcPr>
            <w:tcW w:w="1800" w:type="dxa"/>
            <w:hideMark/>
          </w:tcPr>
          <w:p w14:paraId="34A42B37" w14:textId="77777777" w:rsidR="00650393" w:rsidRPr="00650393" w:rsidRDefault="00650393" w:rsidP="00650393">
            <w:pPr>
              <w:spacing w:after="160"/>
              <w:jc w:val="center"/>
              <w:rPr>
                <w:b/>
                <w:bCs/>
              </w:rPr>
            </w:pPr>
            <w:r w:rsidRPr="00650393">
              <w:rPr>
                <w:b/>
                <w:bCs/>
              </w:rPr>
              <w:t>Author &amp; Year</w:t>
            </w:r>
          </w:p>
        </w:tc>
        <w:tc>
          <w:tcPr>
            <w:tcW w:w="1890" w:type="dxa"/>
            <w:hideMark/>
          </w:tcPr>
          <w:p w14:paraId="191A9EFF" w14:textId="77777777" w:rsidR="00650393" w:rsidRPr="00650393" w:rsidRDefault="00650393" w:rsidP="00650393">
            <w:pPr>
              <w:spacing w:after="160"/>
              <w:jc w:val="center"/>
              <w:rPr>
                <w:b/>
                <w:bCs/>
              </w:rPr>
            </w:pPr>
            <w:r w:rsidRPr="00650393">
              <w:rPr>
                <w:b/>
                <w:bCs/>
              </w:rPr>
              <w:t>Article Title</w:t>
            </w:r>
          </w:p>
        </w:tc>
        <w:tc>
          <w:tcPr>
            <w:tcW w:w="4680" w:type="dxa"/>
            <w:hideMark/>
          </w:tcPr>
          <w:p w14:paraId="2D525117" w14:textId="77777777" w:rsidR="00650393" w:rsidRPr="00650393" w:rsidRDefault="00650393" w:rsidP="00650393">
            <w:pPr>
              <w:spacing w:after="160"/>
              <w:jc w:val="center"/>
              <w:rPr>
                <w:b/>
                <w:bCs/>
              </w:rPr>
            </w:pPr>
            <w:r w:rsidRPr="00650393">
              <w:rPr>
                <w:b/>
                <w:bCs/>
              </w:rPr>
              <w:t>Article Summary</w:t>
            </w:r>
          </w:p>
        </w:tc>
        <w:tc>
          <w:tcPr>
            <w:tcW w:w="2255" w:type="dxa"/>
            <w:hideMark/>
          </w:tcPr>
          <w:p w14:paraId="49FD9887" w14:textId="77777777" w:rsidR="00650393" w:rsidRPr="00650393" w:rsidRDefault="00650393" w:rsidP="00650393">
            <w:pPr>
              <w:spacing w:after="160"/>
              <w:jc w:val="center"/>
              <w:rPr>
                <w:b/>
                <w:bCs/>
              </w:rPr>
            </w:pPr>
            <w:r w:rsidRPr="00650393">
              <w:rPr>
                <w:b/>
                <w:bCs/>
              </w:rPr>
              <w:t>Keywords / Codes</w:t>
            </w:r>
          </w:p>
        </w:tc>
      </w:tr>
      <w:tr w:rsidR="00650393" w:rsidRPr="00650393" w14:paraId="7C344A1B" w14:textId="77777777" w:rsidTr="00754F7E">
        <w:trPr>
          <w:jc w:val="center"/>
        </w:trPr>
        <w:tc>
          <w:tcPr>
            <w:tcW w:w="1075" w:type="dxa"/>
            <w:hideMark/>
          </w:tcPr>
          <w:p w14:paraId="162686CE" w14:textId="47A970E7" w:rsidR="00650393" w:rsidRPr="00650393" w:rsidRDefault="00650393" w:rsidP="00650393">
            <w:pPr>
              <w:spacing w:after="160"/>
              <w:jc w:val="center"/>
            </w:pPr>
            <w:r w:rsidRPr="00650393">
              <w:rPr>
                <w:b/>
                <w:bCs/>
              </w:rPr>
              <w:t>Article</w:t>
            </w:r>
            <w:r w:rsidRPr="003D5B9A">
              <w:rPr>
                <w:b/>
                <w:bCs/>
              </w:rPr>
              <w:t xml:space="preserve"> 2</w:t>
            </w:r>
          </w:p>
        </w:tc>
        <w:tc>
          <w:tcPr>
            <w:tcW w:w="1800" w:type="dxa"/>
            <w:hideMark/>
          </w:tcPr>
          <w:p w14:paraId="5F0E512B" w14:textId="77777777" w:rsidR="00650393" w:rsidRPr="00650393" w:rsidRDefault="00650393" w:rsidP="00650393">
            <w:pPr>
              <w:spacing w:after="160"/>
            </w:pPr>
            <w:r w:rsidRPr="00650393">
              <w:t>Tao et al. (2024)</w:t>
            </w:r>
          </w:p>
        </w:tc>
        <w:tc>
          <w:tcPr>
            <w:tcW w:w="1890" w:type="dxa"/>
            <w:hideMark/>
          </w:tcPr>
          <w:p w14:paraId="434CD1A3" w14:textId="25F9D801" w:rsidR="00650393" w:rsidRPr="00650393" w:rsidRDefault="00650393" w:rsidP="00650393">
            <w:pPr>
              <w:spacing w:after="160"/>
            </w:pPr>
            <w:r w:rsidRPr="00650393">
              <w:rPr>
                <w:i/>
                <w:iCs/>
              </w:rPr>
              <w:t>Centrality and bridge symptoms of anxiety, depression, and sleep disturbance among college students during the COVID-19 pandemic—a network analysis</w:t>
            </w:r>
          </w:p>
        </w:tc>
        <w:tc>
          <w:tcPr>
            <w:tcW w:w="4680" w:type="dxa"/>
            <w:hideMark/>
          </w:tcPr>
          <w:p w14:paraId="75132D15" w14:textId="77777777" w:rsidR="00650393" w:rsidRPr="00650393" w:rsidRDefault="00650393" w:rsidP="00650393">
            <w:pPr>
              <w:spacing w:after="160"/>
            </w:pPr>
            <w:r w:rsidRPr="00650393">
              <w:t>The study investigated relationships between anxiety, depression, and sleep disturbance among university students during COVID-19. Findings identified poor sleep quality, worry, guilt, and irritability as central symptoms connecting mental health disorders. Gender differences in symptom patterns were also identified.</w:t>
            </w:r>
          </w:p>
        </w:tc>
        <w:tc>
          <w:tcPr>
            <w:tcW w:w="2255" w:type="dxa"/>
            <w:hideMark/>
          </w:tcPr>
          <w:p w14:paraId="7BB57AC8" w14:textId="7F3817E6" w:rsidR="00650393" w:rsidRPr="00650393" w:rsidRDefault="00650393" w:rsidP="00650393">
            <w:pPr>
              <w:spacing w:after="160"/>
            </w:pPr>
            <w:r w:rsidRPr="00650393">
              <w:t>Anxiety, depression, sleep disturbance, COVID-19, university students, psychological distress</w:t>
            </w:r>
            <w:r w:rsidR="0092536B" w:rsidRPr="003D5B9A">
              <w:t>.</w:t>
            </w:r>
          </w:p>
        </w:tc>
      </w:tr>
      <w:tr w:rsidR="00650393" w:rsidRPr="003D5B9A" w14:paraId="019100AB" w14:textId="77777777" w:rsidTr="00754F7E">
        <w:trPr>
          <w:jc w:val="center"/>
        </w:trPr>
        <w:tc>
          <w:tcPr>
            <w:tcW w:w="1075" w:type="dxa"/>
            <w:hideMark/>
          </w:tcPr>
          <w:p w14:paraId="7D0BECF5" w14:textId="77777777" w:rsidR="00650393" w:rsidRPr="00650393" w:rsidRDefault="00650393" w:rsidP="00650393">
            <w:pPr>
              <w:spacing w:after="160"/>
              <w:jc w:val="center"/>
            </w:pPr>
            <w:r w:rsidRPr="00650393">
              <w:rPr>
                <w:b/>
                <w:bCs/>
              </w:rPr>
              <w:t>CRAAP Notes</w:t>
            </w:r>
          </w:p>
        </w:tc>
        <w:tc>
          <w:tcPr>
            <w:tcW w:w="8370" w:type="dxa"/>
            <w:gridSpan w:val="3"/>
            <w:hideMark/>
          </w:tcPr>
          <w:p w14:paraId="29F12095" w14:textId="357E19FE" w:rsidR="00650393" w:rsidRPr="00650393" w:rsidRDefault="00650393" w:rsidP="00650393">
            <w:pPr>
              <w:spacing w:after="160"/>
            </w:pPr>
            <w:r w:rsidRPr="00650393">
              <w:t>Published in 2024 and therefore highly current. Relevant to student mental health factors and symptom interactions. The article used a large sample size and validated assessment tools, strengthening reliability and accuracy. Published in a recognised psychology journal.</w:t>
            </w:r>
          </w:p>
        </w:tc>
        <w:tc>
          <w:tcPr>
            <w:tcW w:w="2255" w:type="dxa"/>
            <w:hideMark/>
          </w:tcPr>
          <w:p w14:paraId="485ACD83" w14:textId="77777777" w:rsidR="00650393" w:rsidRPr="003D5B9A" w:rsidRDefault="00170C7B" w:rsidP="006465FE">
            <w:pPr>
              <w:spacing w:after="160"/>
              <w:jc w:val="center"/>
              <w:rPr>
                <w:b/>
                <w:bCs/>
              </w:rPr>
            </w:pPr>
            <w:r w:rsidRPr="003D5B9A">
              <w:rPr>
                <w:b/>
                <w:bCs/>
              </w:rPr>
              <w:t>CRAAP SCORE</w:t>
            </w:r>
          </w:p>
          <w:p w14:paraId="227BC714" w14:textId="396704FB" w:rsidR="006465FE" w:rsidRPr="00650393" w:rsidRDefault="006465FE" w:rsidP="006465FE">
            <w:pPr>
              <w:spacing w:after="160"/>
              <w:jc w:val="center"/>
            </w:pPr>
            <w:r w:rsidRPr="003D5B9A">
              <w:t>5 / 5</w:t>
            </w:r>
          </w:p>
        </w:tc>
      </w:tr>
    </w:tbl>
    <w:p w14:paraId="0000B651" w14:textId="4D4832F8" w:rsidR="00650393" w:rsidRPr="003D5B9A" w:rsidRDefault="00650393" w:rsidP="00BB48C6"/>
    <w:tbl>
      <w:tblPr>
        <w:tblStyle w:val="TableGrid"/>
        <w:tblW w:w="11700" w:type="dxa"/>
        <w:jc w:val="center"/>
        <w:tblLook w:val="04A0" w:firstRow="1" w:lastRow="0" w:firstColumn="1" w:lastColumn="0" w:noHBand="0" w:noVBand="1"/>
      </w:tblPr>
      <w:tblGrid>
        <w:gridCol w:w="1080"/>
        <w:gridCol w:w="1795"/>
        <w:gridCol w:w="1895"/>
        <w:gridCol w:w="4680"/>
        <w:gridCol w:w="2250"/>
      </w:tblGrid>
      <w:tr w:rsidR="00517EFA" w:rsidRPr="00517EFA" w14:paraId="0190AA08" w14:textId="77777777" w:rsidTr="00754F7E">
        <w:trPr>
          <w:jc w:val="center"/>
        </w:trPr>
        <w:tc>
          <w:tcPr>
            <w:tcW w:w="1080" w:type="dxa"/>
            <w:hideMark/>
          </w:tcPr>
          <w:p w14:paraId="30F9CB6F" w14:textId="77777777" w:rsidR="00517EFA" w:rsidRPr="00517EFA" w:rsidRDefault="00517EFA" w:rsidP="00517EFA">
            <w:pPr>
              <w:spacing w:after="160"/>
            </w:pPr>
          </w:p>
        </w:tc>
        <w:tc>
          <w:tcPr>
            <w:tcW w:w="1795" w:type="dxa"/>
            <w:hideMark/>
          </w:tcPr>
          <w:p w14:paraId="79FE2CEC" w14:textId="77777777" w:rsidR="00517EFA" w:rsidRPr="00517EFA" w:rsidRDefault="00517EFA" w:rsidP="00170C7B">
            <w:pPr>
              <w:spacing w:after="160"/>
              <w:jc w:val="center"/>
              <w:rPr>
                <w:b/>
                <w:bCs/>
              </w:rPr>
            </w:pPr>
            <w:r w:rsidRPr="00517EFA">
              <w:rPr>
                <w:b/>
                <w:bCs/>
              </w:rPr>
              <w:t>Author &amp; Year</w:t>
            </w:r>
          </w:p>
        </w:tc>
        <w:tc>
          <w:tcPr>
            <w:tcW w:w="1895" w:type="dxa"/>
            <w:hideMark/>
          </w:tcPr>
          <w:p w14:paraId="270E6481" w14:textId="77777777" w:rsidR="00517EFA" w:rsidRPr="00517EFA" w:rsidRDefault="00517EFA" w:rsidP="00170C7B">
            <w:pPr>
              <w:spacing w:after="160"/>
              <w:jc w:val="center"/>
              <w:rPr>
                <w:b/>
                <w:bCs/>
              </w:rPr>
            </w:pPr>
            <w:r w:rsidRPr="00517EFA">
              <w:rPr>
                <w:b/>
                <w:bCs/>
              </w:rPr>
              <w:t>Article Title</w:t>
            </w:r>
          </w:p>
        </w:tc>
        <w:tc>
          <w:tcPr>
            <w:tcW w:w="4680" w:type="dxa"/>
            <w:hideMark/>
          </w:tcPr>
          <w:p w14:paraId="6E326B9F" w14:textId="77777777" w:rsidR="00517EFA" w:rsidRPr="00517EFA" w:rsidRDefault="00517EFA" w:rsidP="00170C7B">
            <w:pPr>
              <w:spacing w:after="160"/>
              <w:jc w:val="center"/>
              <w:rPr>
                <w:b/>
                <w:bCs/>
              </w:rPr>
            </w:pPr>
            <w:r w:rsidRPr="00517EFA">
              <w:rPr>
                <w:b/>
                <w:bCs/>
              </w:rPr>
              <w:t>Article Summary</w:t>
            </w:r>
          </w:p>
        </w:tc>
        <w:tc>
          <w:tcPr>
            <w:tcW w:w="2250" w:type="dxa"/>
            <w:hideMark/>
          </w:tcPr>
          <w:p w14:paraId="1F57ACE6" w14:textId="77777777" w:rsidR="00517EFA" w:rsidRPr="00517EFA" w:rsidRDefault="00517EFA" w:rsidP="00170C7B">
            <w:pPr>
              <w:spacing w:after="160"/>
              <w:jc w:val="center"/>
              <w:rPr>
                <w:b/>
                <w:bCs/>
              </w:rPr>
            </w:pPr>
            <w:r w:rsidRPr="00517EFA">
              <w:rPr>
                <w:b/>
                <w:bCs/>
              </w:rPr>
              <w:t>Keywords / Codes</w:t>
            </w:r>
          </w:p>
        </w:tc>
      </w:tr>
      <w:tr w:rsidR="00517EFA" w:rsidRPr="00517EFA" w14:paraId="40348020" w14:textId="77777777" w:rsidTr="00754F7E">
        <w:trPr>
          <w:jc w:val="center"/>
        </w:trPr>
        <w:tc>
          <w:tcPr>
            <w:tcW w:w="1080" w:type="dxa"/>
            <w:hideMark/>
          </w:tcPr>
          <w:p w14:paraId="25D7AA68" w14:textId="5B6863CA" w:rsidR="00517EFA" w:rsidRPr="00517EFA" w:rsidRDefault="00517EFA" w:rsidP="00170C7B">
            <w:pPr>
              <w:spacing w:after="160"/>
              <w:jc w:val="center"/>
            </w:pPr>
            <w:r w:rsidRPr="00517EFA">
              <w:rPr>
                <w:b/>
                <w:bCs/>
              </w:rPr>
              <w:lastRenderedPageBreak/>
              <w:t>Article</w:t>
            </w:r>
            <w:r w:rsidR="00170C7B" w:rsidRPr="003D5B9A">
              <w:rPr>
                <w:b/>
                <w:bCs/>
              </w:rPr>
              <w:t xml:space="preserve"> 3</w:t>
            </w:r>
          </w:p>
        </w:tc>
        <w:tc>
          <w:tcPr>
            <w:tcW w:w="1795" w:type="dxa"/>
            <w:hideMark/>
          </w:tcPr>
          <w:p w14:paraId="5DB125C8" w14:textId="51F03DB5" w:rsidR="00517EFA" w:rsidRPr="00517EFA" w:rsidRDefault="00517EFA" w:rsidP="00517EFA">
            <w:pPr>
              <w:spacing w:after="160"/>
            </w:pPr>
            <w:r w:rsidRPr="00517EFA">
              <w:t xml:space="preserve">Jones Nielsen </w:t>
            </w:r>
            <w:r w:rsidR="00110A21" w:rsidRPr="003D5B9A">
              <w:t>et al.</w:t>
            </w:r>
            <w:r w:rsidRPr="00517EFA">
              <w:t xml:space="preserve"> (2025)</w:t>
            </w:r>
          </w:p>
        </w:tc>
        <w:tc>
          <w:tcPr>
            <w:tcW w:w="1895" w:type="dxa"/>
            <w:hideMark/>
          </w:tcPr>
          <w:p w14:paraId="7003525E" w14:textId="7CE0652B" w:rsidR="00517EFA" w:rsidRPr="00517EFA" w:rsidRDefault="00517EFA" w:rsidP="00517EFA">
            <w:pPr>
              <w:spacing w:after="160"/>
            </w:pPr>
            <w:r w:rsidRPr="00517EFA">
              <w:rPr>
                <w:i/>
                <w:iCs/>
              </w:rPr>
              <w:t>A Mixed-Methods Exploration of the Utilisation of Embedded University Wellbeing Services by Ethnic Minority Students in London</w:t>
            </w:r>
            <w:r w:rsidR="0092536B" w:rsidRPr="003D5B9A">
              <w:rPr>
                <w:i/>
                <w:iCs/>
              </w:rPr>
              <w:t>.</w:t>
            </w:r>
          </w:p>
        </w:tc>
        <w:tc>
          <w:tcPr>
            <w:tcW w:w="4680" w:type="dxa"/>
            <w:hideMark/>
          </w:tcPr>
          <w:p w14:paraId="4A7BC71A" w14:textId="77777777" w:rsidR="00517EFA" w:rsidRPr="00517EFA" w:rsidRDefault="00517EFA" w:rsidP="00517EFA">
            <w:pPr>
              <w:spacing w:after="160"/>
            </w:pPr>
            <w:r w:rsidRPr="00517EFA">
              <w:t>This mixed-methods study explored barriers faced by ethnically diverse students when accessing university wellbeing services in London. Findings highlighted stigma, privacy concerns, cultural barriers, and perceptions of undeservingness. Recommendations included culturally responsive counselling and diverse therapist representation.</w:t>
            </w:r>
          </w:p>
        </w:tc>
        <w:tc>
          <w:tcPr>
            <w:tcW w:w="2250" w:type="dxa"/>
            <w:hideMark/>
          </w:tcPr>
          <w:p w14:paraId="0991FA1A" w14:textId="47961569" w:rsidR="00517EFA" w:rsidRPr="00517EFA" w:rsidRDefault="00517EFA" w:rsidP="00517EFA">
            <w:pPr>
              <w:spacing w:after="160"/>
            </w:pPr>
            <w:r w:rsidRPr="00517EFA">
              <w:t>Ethnic minority students, wellbeing services, stigma, cultural barriers, help-seeking, culturally responsive support</w:t>
            </w:r>
            <w:r w:rsidR="0092536B" w:rsidRPr="003D5B9A">
              <w:t>.</w:t>
            </w:r>
          </w:p>
        </w:tc>
      </w:tr>
      <w:tr w:rsidR="00517EFA" w:rsidRPr="003D5B9A" w14:paraId="345DA501" w14:textId="77777777" w:rsidTr="00754F7E">
        <w:trPr>
          <w:jc w:val="center"/>
        </w:trPr>
        <w:tc>
          <w:tcPr>
            <w:tcW w:w="1080" w:type="dxa"/>
            <w:hideMark/>
          </w:tcPr>
          <w:p w14:paraId="39242CCF" w14:textId="77777777" w:rsidR="00517EFA" w:rsidRPr="00517EFA" w:rsidRDefault="00517EFA" w:rsidP="00170C7B">
            <w:pPr>
              <w:spacing w:after="160"/>
              <w:jc w:val="center"/>
            </w:pPr>
            <w:r w:rsidRPr="00517EFA">
              <w:rPr>
                <w:b/>
                <w:bCs/>
              </w:rPr>
              <w:t>CRAAP Notes</w:t>
            </w:r>
          </w:p>
        </w:tc>
        <w:tc>
          <w:tcPr>
            <w:tcW w:w="8370" w:type="dxa"/>
            <w:gridSpan w:val="3"/>
            <w:hideMark/>
          </w:tcPr>
          <w:p w14:paraId="6972A2CB" w14:textId="571B1B39" w:rsidR="00517EFA" w:rsidRPr="00517EFA" w:rsidRDefault="00517EFA" w:rsidP="00517EFA">
            <w:pPr>
              <w:spacing w:after="160"/>
            </w:pPr>
            <w:r w:rsidRPr="00517EFA">
              <w:t>Highly current source published in 2025 and directly relevant to the dissertation topic. The mixed-methods design improves depth and credibility. The study focuses specifically on London universities, increasing relevance to the UK higher education context.</w:t>
            </w:r>
          </w:p>
        </w:tc>
        <w:tc>
          <w:tcPr>
            <w:tcW w:w="2250" w:type="dxa"/>
            <w:hideMark/>
          </w:tcPr>
          <w:p w14:paraId="16F997DF" w14:textId="77777777" w:rsidR="00517EFA" w:rsidRPr="003D5B9A" w:rsidRDefault="00170C7B" w:rsidP="006465FE">
            <w:pPr>
              <w:spacing w:after="160"/>
              <w:jc w:val="center"/>
              <w:rPr>
                <w:b/>
                <w:bCs/>
              </w:rPr>
            </w:pPr>
            <w:r w:rsidRPr="003D5B9A">
              <w:rPr>
                <w:b/>
                <w:bCs/>
              </w:rPr>
              <w:t>CRAAP SCORE</w:t>
            </w:r>
          </w:p>
          <w:p w14:paraId="6DDC3802" w14:textId="27B01BA5" w:rsidR="006465FE" w:rsidRPr="00517EFA" w:rsidRDefault="006465FE" w:rsidP="006465FE">
            <w:pPr>
              <w:spacing w:after="160"/>
              <w:jc w:val="center"/>
            </w:pPr>
            <w:r w:rsidRPr="003D5B9A">
              <w:t>5 / 5</w:t>
            </w:r>
          </w:p>
        </w:tc>
      </w:tr>
    </w:tbl>
    <w:p w14:paraId="65D8277D" w14:textId="7E3E4393" w:rsidR="00517EFA" w:rsidRPr="003D5B9A" w:rsidRDefault="00517EFA" w:rsidP="00BB48C6"/>
    <w:tbl>
      <w:tblPr>
        <w:tblStyle w:val="TableGrid"/>
        <w:tblW w:w="11700" w:type="dxa"/>
        <w:jc w:val="center"/>
        <w:tblLook w:val="04A0" w:firstRow="1" w:lastRow="0" w:firstColumn="1" w:lastColumn="0" w:noHBand="0" w:noVBand="1"/>
      </w:tblPr>
      <w:tblGrid>
        <w:gridCol w:w="1080"/>
        <w:gridCol w:w="1795"/>
        <w:gridCol w:w="1895"/>
        <w:gridCol w:w="4680"/>
        <w:gridCol w:w="2250"/>
      </w:tblGrid>
      <w:tr w:rsidR="00170C7B" w:rsidRPr="00170C7B" w14:paraId="524A73EB" w14:textId="77777777" w:rsidTr="00754F7E">
        <w:trPr>
          <w:jc w:val="center"/>
        </w:trPr>
        <w:tc>
          <w:tcPr>
            <w:tcW w:w="1080" w:type="dxa"/>
            <w:hideMark/>
          </w:tcPr>
          <w:p w14:paraId="1C35E43E" w14:textId="77777777" w:rsidR="00170C7B" w:rsidRPr="00170C7B" w:rsidRDefault="00170C7B" w:rsidP="00170C7B">
            <w:pPr>
              <w:spacing w:after="160"/>
            </w:pPr>
          </w:p>
        </w:tc>
        <w:tc>
          <w:tcPr>
            <w:tcW w:w="1795" w:type="dxa"/>
            <w:hideMark/>
          </w:tcPr>
          <w:p w14:paraId="5A81DA2A" w14:textId="77777777" w:rsidR="00170C7B" w:rsidRPr="00170C7B" w:rsidRDefault="00170C7B" w:rsidP="00170C7B">
            <w:pPr>
              <w:spacing w:after="160"/>
              <w:jc w:val="center"/>
              <w:rPr>
                <w:b/>
                <w:bCs/>
              </w:rPr>
            </w:pPr>
            <w:r w:rsidRPr="00170C7B">
              <w:rPr>
                <w:b/>
                <w:bCs/>
              </w:rPr>
              <w:t>Author &amp; Year</w:t>
            </w:r>
          </w:p>
        </w:tc>
        <w:tc>
          <w:tcPr>
            <w:tcW w:w="1895" w:type="dxa"/>
            <w:hideMark/>
          </w:tcPr>
          <w:p w14:paraId="429B6D93" w14:textId="77777777" w:rsidR="00170C7B" w:rsidRPr="00170C7B" w:rsidRDefault="00170C7B" w:rsidP="00170C7B">
            <w:pPr>
              <w:spacing w:after="160"/>
              <w:jc w:val="center"/>
              <w:rPr>
                <w:b/>
                <w:bCs/>
              </w:rPr>
            </w:pPr>
            <w:r w:rsidRPr="00170C7B">
              <w:rPr>
                <w:b/>
                <w:bCs/>
              </w:rPr>
              <w:t>Article Title</w:t>
            </w:r>
          </w:p>
        </w:tc>
        <w:tc>
          <w:tcPr>
            <w:tcW w:w="4680" w:type="dxa"/>
            <w:hideMark/>
          </w:tcPr>
          <w:p w14:paraId="5FC784F4" w14:textId="77777777" w:rsidR="00170C7B" w:rsidRPr="00170C7B" w:rsidRDefault="00170C7B" w:rsidP="00170C7B">
            <w:pPr>
              <w:spacing w:after="160"/>
              <w:jc w:val="center"/>
              <w:rPr>
                <w:b/>
                <w:bCs/>
              </w:rPr>
            </w:pPr>
            <w:r w:rsidRPr="00170C7B">
              <w:rPr>
                <w:b/>
                <w:bCs/>
              </w:rPr>
              <w:t>Article Summary</w:t>
            </w:r>
          </w:p>
        </w:tc>
        <w:tc>
          <w:tcPr>
            <w:tcW w:w="2250" w:type="dxa"/>
            <w:hideMark/>
          </w:tcPr>
          <w:p w14:paraId="04447BB5" w14:textId="77777777" w:rsidR="00170C7B" w:rsidRPr="00170C7B" w:rsidRDefault="00170C7B" w:rsidP="00170C7B">
            <w:pPr>
              <w:spacing w:after="160"/>
              <w:jc w:val="center"/>
              <w:rPr>
                <w:b/>
                <w:bCs/>
              </w:rPr>
            </w:pPr>
            <w:r w:rsidRPr="00170C7B">
              <w:rPr>
                <w:b/>
                <w:bCs/>
              </w:rPr>
              <w:t>Keywords / Codes</w:t>
            </w:r>
          </w:p>
        </w:tc>
      </w:tr>
      <w:tr w:rsidR="00170C7B" w:rsidRPr="00170C7B" w14:paraId="055BBC67" w14:textId="77777777" w:rsidTr="00754F7E">
        <w:trPr>
          <w:jc w:val="center"/>
        </w:trPr>
        <w:tc>
          <w:tcPr>
            <w:tcW w:w="1080" w:type="dxa"/>
            <w:hideMark/>
          </w:tcPr>
          <w:p w14:paraId="4624AE60" w14:textId="77777777" w:rsidR="00170C7B" w:rsidRPr="003D5B9A" w:rsidRDefault="00170C7B" w:rsidP="00170C7B">
            <w:pPr>
              <w:spacing w:after="160"/>
              <w:jc w:val="center"/>
              <w:rPr>
                <w:b/>
                <w:bCs/>
              </w:rPr>
            </w:pPr>
            <w:r w:rsidRPr="00170C7B">
              <w:rPr>
                <w:b/>
                <w:bCs/>
              </w:rPr>
              <w:t>Article</w:t>
            </w:r>
          </w:p>
          <w:p w14:paraId="0D4DDBCF" w14:textId="08426648" w:rsidR="006C2DE2" w:rsidRPr="00170C7B" w:rsidRDefault="006C2DE2" w:rsidP="00170C7B">
            <w:pPr>
              <w:spacing w:after="160"/>
              <w:jc w:val="center"/>
            </w:pPr>
            <w:r w:rsidRPr="003D5B9A">
              <w:rPr>
                <w:b/>
                <w:bCs/>
              </w:rPr>
              <w:t>4</w:t>
            </w:r>
          </w:p>
        </w:tc>
        <w:tc>
          <w:tcPr>
            <w:tcW w:w="1795" w:type="dxa"/>
            <w:hideMark/>
          </w:tcPr>
          <w:p w14:paraId="7EF65B14" w14:textId="77777777" w:rsidR="00170C7B" w:rsidRPr="00170C7B" w:rsidRDefault="00170C7B" w:rsidP="00170C7B">
            <w:pPr>
              <w:spacing w:after="160"/>
            </w:pPr>
            <w:r w:rsidRPr="00170C7B">
              <w:t>Jaspal and Lopes (2021)</w:t>
            </w:r>
          </w:p>
        </w:tc>
        <w:tc>
          <w:tcPr>
            <w:tcW w:w="1895" w:type="dxa"/>
            <w:hideMark/>
          </w:tcPr>
          <w:p w14:paraId="4C110806" w14:textId="63C04179" w:rsidR="00170C7B" w:rsidRPr="00170C7B" w:rsidRDefault="00170C7B" w:rsidP="00170C7B">
            <w:pPr>
              <w:spacing w:after="160"/>
            </w:pPr>
            <w:r w:rsidRPr="00170C7B">
              <w:rPr>
                <w:i/>
                <w:iCs/>
              </w:rPr>
              <w:t>Discrimination and mental health outcomes in British Black and South Asian people during the COVID-19 outbreak in the UK</w:t>
            </w:r>
            <w:r w:rsidR="0092536B" w:rsidRPr="003D5B9A">
              <w:rPr>
                <w:i/>
                <w:iCs/>
              </w:rPr>
              <w:t>.</w:t>
            </w:r>
          </w:p>
        </w:tc>
        <w:tc>
          <w:tcPr>
            <w:tcW w:w="4680" w:type="dxa"/>
            <w:hideMark/>
          </w:tcPr>
          <w:p w14:paraId="446DAE76" w14:textId="50DDAD6D" w:rsidR="00170C7B" w:rsidRPr="00170C7B" w:rsidRDefault="00170C7B" w:rsidP="00170C7B">
            <w:pPr>
              <w:spacing w:after="160"/>
            </w:pPr>
            <w:r w:rsidRPr="00170C7B">
              <w:t>This article examined how discrimination during COVID-19 affected the mental health of Black and South Asian individuals in the UK. Findings showed that discrimination increased anxiety, depression, fear, and reduced life satisfaction. Ethnic and religious identity were identified as protective factors.</w:t>
            </w:r>
          </w:p>
        </w:tc>
        <w:tc>
          <w:tcPr>
            <w:tcW w:w="2250" w:type="dxa"/>
            <w:hideMark/>
          </w:tcPr>
          <w:p w14:paraId="3ECACE5E" w14:textId="63530AE8" w:rsidR="00170C7B" w:rsidRPr="00170C7B" w:rsidRDefault="00170C7B" w:rsidP="00170C7B">
            <w:pPr>
              <w:spacing w:after="160"/>
            </w:pPr>
            <w:r w:rsidRPr="00170C7B">
              <w:t>Discrimination, minority stress, anxiety, depression, ethnic identity, COVID-19</w:t>
            </w:r>
            <w:r w:rsidR="0092536B" w:rsidRPr="003D5B9A">
              <w:t>.</w:t>
            </w:r>
          </w:p>
        </w:tc>
      </w:tr>
      <w:tr w:rsidR="00170C7B" w:rsidRPr="003D5B9A" w14:paraId="30B7DA2F" w14:textId="77777777" w:rsidTr="00754F7E">
        <w:trPr>
          <w:jc w:val="center"/>
        </w:trPr>
        <w:tc>
          <w:tcPr>
            <w:tcW w:w="1080" w:type="dxa"/>
            <w:hideMark/>
          </w:tcPr>
          <w:p w14:paraId="2B575D23" w14:textId="77777777" w:rsidR="00170C7B" w:rsidRPr="00170C7B" w:rsidRDefault="00170C7B" w:rsidP="00170C7B">
            <w:pPr>
              <w:spacing w:after="160"/>
              <w:jc w:val="center"/>
            </w:pPr>
            <w:r w:rsidRPr="00170C7B">
              <w:rPr>
                <w:b/>
                <w:bCs/>
              </w:rPr>
              <w:t>CRAAP Notes</w:t>
            </w:r>
          </w:p>
        </w:tc>
        <w:tc>
          <w:tcPr>
            <w:tcW w:w="8370" w:type="dxa"/>
            <w:gridSpan w:val="3"/>
            <w:hideMark/>
          </w:tcPr>
          <w:p w14:paraId="129E0E05" w14:textId="5A01CD36" w:rsidR="00170C7B" w:rsidRPr="00170C7B" w:rsidRDefault="00170C7B" w:rsidP="00170C7B">
            <w:pPr>
              <w:spacing w:after="160"/>
            </w:pPr>
            <w:r w:rsidRPr="00170C7B">
              <w:t xml:space="preserve">Peer-reviewed UK-based research published in 2021. Strong relevance to ethnicity and mental health discrimination. The article used statistical modelling to support </w:t>
            </w:r>
            <w:r w:rsidRPr="00170C7B">
              <w:lastRenderedPageBreak/>
              <w:t>findings, increasing reliability and accuracy. Purpose is research-based and evidence-driven.</w:t>
            </w:r>
          </w:p>
        </w:tc>
        <w:tc>
          <w:tcPr>
            <w:tcW w:w="2250" w:type="dxa"/>
            <w:hideMark/>
          </w:tcPr>
          <w:p w14:paraId="576817FA" w14:textId="77777777" w:rsidR="00170C7B" w:rsidRPr="003D5B9A" w:rsidRDefault="006C2DE2" w:rsidP="006465FE">
            <w:pPr>
              <w:spacing w:after="160"/>
              <w:jc w:val="center"/>
              <w:rPr>
                <w:b/>
                <w:bCs/>
              </w:rPr>
            </w:pPr>
            <w:r w:rsidRPr="003D5B9A">
              <w:rPr>
                <w:b/>
                <w:bCs/>
              </w:rPr>
              <w:lastRenderedPageBreak/>
              <w:t>CRAAP SCORE</w:t>
            </w:r>
          </w:p>
          <w:p w14:paraId="548C9834" w14:textId="14889426" w:rsidR="006465FE" w:rsidRPr="00170C7B" w:rsidRDefault="006465FE" w:rsidP="006465FE">
            <w:pPr>
              <w:spacing w:after="160"/>
              <w:jc w:val="center"/>
            </w:pPr>
            <w:r w:rsidRPr="003D5B9A">
              <w:t>5 / 5</w:t>
            </w:r>
          </w:p>
        </w:tc>
      </w:tr>
    </w:tbl>
    <w:p w14:paraId="4F7AC16B" w14:textId="77777777" w:rsidR="006C2DE2" w:rsidRPr="003D5B9A" w:rsidRDefault="006C2DE2" w:rsidP="00BB48C6"/>
    <w:tbl>
      <w:tblPr>
        <w:tblStyle w:val="TableGrid"/>
        <w:tblW w:w="11790" w:type="dxa"/>
        <w:jc w:val="center"/>
        <w:tblLook w:val="04A0" w:firstRow="1" w:lastRow="0" w:firstColumn="1" w:lastColumn="0" w:noHBand="0" w:noVBand="1"/>
      </w:tblPr>
      <w:tblGrid>
        <w:gridCol w:w="1080"/>
        <w:gridCol w:w="1795"/>
        <w:gridCol w:w="1985"/>
        <w:gridCol w:w="4680"/>
        <w:gridCol w:w="2250"/>
      </w:tblGrid>
      <w:tr w:rsidR="006C2DE2" w:rsidRPr="006C2DE2" w14:paraId="4029EA8B" w14:textId="77777777" w:rsidTr="00754F7E">
        <w:trPr>
          <w:jc w:val="center"/>
        </w:trPr>
        <w:tc>
          <w:tcPr>
            <w:tcW w:w="1080" w:type="dxa"/>
            <w:hideMark/>
          </w:tcPr>
          <w:p w14:paraId="1E417BF9" w14:textId="77777777" w:rsidR="006C2DE2" w:rsidRPr="006C2DE2" w:rsidRDefault="006C2DE2" w:rsidP="006C2DE2">
            <w:pPr>
              <w:spacing w:after="160"/>
            </w:pPr>
          </w:p>
        </w:tc>
        <w:tc>
          <w:tcPr>
            <w:tcW w:w="1795" w:type="dxa"/>
            <w:hideMark/>
          </w:tcPr>
          <w:p w14:paraId="513DB7F4" w14:textId="77777777" w:rsidR="006C2DE2" w:rsidRPr="006C2DE2" w:rsidRDefault="006C2DE2" w:rsidP="006C2DE2">
            <w:pPr>
              <w:spacing w:after="160"/>
              <w:jc w:val="center"/>
              <w:rPr>
                <w:b/>
                <w:bCs/>
              </w:rPr>
            </w:pPr>
            <w:r w:rsidRPr="006C2DE2">
              <w:rPr>
                <w:b/>
                <w:bCs/>
              </w:rPr>
              <w:t>Author &amp; Year</w:t>
            </w:r>
          </w:p>
        </w:tc>
        <w:tc>
          <w:tcPr>
            <w:tcW w:w="1985" w:type="dxa"/>
            <w:hideMark/>
          </w:tcPr>
          <w:p w14:paraId="47C6E3D5" w14:textId="77777777" w:rsidR="006C2DE2" w:rsidRPr="006C2DE2" w:rsidRDefault="006C2DE2" w:rsidP="006C2DE2">
            <w:pPr>
              <w:spacing w:after="160"/>
              <w:jc w:val="center"/>
              <w:rPr>
                <w:b/>
                <w:bCs/>
              </w:rPr>
            </w:pPr>
            <w:r w:rsidRPr="006C2DE2">
              <w:rPr>
                <w:b/>
                <w:bCs/>
              </w:rPr>
              <w:t>Article Title</w:t>
            </w:r>
          </w:p>
        </w:tc>
        <w:tc>
          <w:tcPr>
            <w:tcW w:w="4680" w:type="dxa"/>
            <w:hideMark/>
          </w:tcPr>
          <w:p w14:paraId="341F3434" w14:textId="77777777" w:rsidR="006C2DE2" w:rsidRPr="006C2DE2" w:rsidRDefault="006C2DE2" w:rsidP="006C2DE2">
            <w:pPr>
              <w:spacing w:after="160"/>
              <w:jc w:val="center"/>
              <w:rPr>
                <w:b/>
                <w:bCs/>
              </w:rPr>
            </w:pPr>
            <w:r w:rsidRPr="006C2DE2">
              <w:rPr>
                <w:b/>
                <w:bCs/>
              </w:rPr>
              <w:t>Article Summary</w:t>
            </w:r>
          </w:p>
        </w:tc>
        <w:tc>
          <w:tcPr>
            <w:tcW w:w="2250" w:type="dxa"/>
            <w:hideMark/>
          </w:tcPr>
          <w:p w14:paraId="2C226FDB" w14:textId="77777777" w:rsidR="006C2DE2" w:rsidRPr="006C2DE2" w:rsidRDefault="006C2DE2" w:rsidP="006C2DE2">
            <w:pPr>
              <w:spacing w:after="160"/>
              <w:jc w:val="center"/>
              <w:rPr>
                <w:b/>
                <w:bCs/>
              </w:rPr>
            </w:pPr>
            <w:r w:rsidRPr="006C2DE2">
              <w:rPr>
                <w:b/>
                <w:bCs/>
              </w:rPr>
              <w:t>Keywords / Codes</w:t>
            </w:r>
          </w:p>
        </w:tc>
      </w:tr>
      <w:tr w:rsidR="006C2DE2" w:rsidRPr="006C2DE2" w14:paraId="19289705" w14:textId="77777777" w:rsidTr="00754F7E">
        <w:trPr>
          <w:jc w:val="center"/>
        </w:trPr>
        <w:tc>
          <w:tcPr>
            <w:tcW w:w="1080" w:type="dxa"/>
            <w:hideMark/>
          </w:tcPr>
          <w:p w14:paraId="2317A300" w14:textId="53A10283" w:rsidR="006C2DE2" w:rsidRPr="006C2DE2" w:rsidRDefault="006C2DE2" w:rsidP="006C2DE2">
            <w:pPr>
              <w:spacing w:after="160"/>
              <w:jc w:val="center"/>
            </w:pPr>
            <w:r w:rsidRPr="006C2DE2">
              <w:rPr>
                <w:b/>
                <w:bCs/>
              </w:rPr>
              <w:t>Article</w:t>
            </w:r>
            <w:r w:rsidRPr="003D5B9A">
              <w:rPr>
                <w:b/>
                <w:bCs/>
              </w:rPr>
              <w:t xml:space="preserve"> 5</w:t>
            </w:r>
          </w:p>
        </w:tc>
        <w:tc>
          <w:tcPr>
            <w:tcW w:w="1795" w:type="dxa"/>
            <w:hideMark/>
          </w:tcPr>
          <w:p w14:paraId="5CD4FBEF" w14:textId="77777777" w:rsidR="006C2DE2" w:rsidRPr="006C2DE2" w:rsidRDefault="006C2DE2" w:rsidP="006C2DE2">
            <w:pPr>
              <w:spacing w:after="160"/>
            </w:pPr>
            <w:r w:rsidRPr="006C2DE2">
              <w:t>Birch (2024)</w:t>
            </w:r>
          </w:p>
        </w:tc>
        <w:tc>
          <w:tcPr>
            <w:tcW w:w="1985" w:type="dxa"/>
            <w:hideMark/>
          </w:tcPr>
          <w:p w14:paraId="71D1DDDB" w14:textId="77777777" w:rsidR="006C2DE2" w:rsidRPr="006C2DE2" w:rsidRDefault="006C2DE2" w:rsidP="006C2DE2">
            <w:pPr>
              <w:spacing w:after="160"/>
            </w:pPr>
            <w:r w:rsidRPr="006C2DE2">
              <w:rPr>
                <w:i/>
                <w:iCs/>
              </w:rPr>
              <w:t>Exploring the Acceptability and Feasibility of Interventions to Signpost Students to University Mental Health and Wellbeing Support: A Mixed-Methods Approach</w:t>
            </w:r>
          </w:p>
        </w:tc>
        <w:tc>
          <w:tcPr>
            <w:tcW w:w="4680" w:type="dxa"/>
            <w:hideMark/>
          </w:tcPr>
          <w:p w14:paraId="1B391931" w14:textId="77777777" w:rsidR="006C2DE2" w:rsidRPr="006C2DE2" w:rsidRDefault="006C2DE2" w:rsidP="006C2DE2">
            <w:pPr>
              <w:spacing w:after="160"/>
            </w:pPr>
            <w:r w:rsidRPr="006C2DE2">
              <w:t>This doctoral research explored proactive university mental health interventions using predictive analytics and support signposting. Findings identified barriers including lack of trust, concerns about effectiveness, and unclear academic responsibilities. The study recommended improved institutional communication and support systems.</w:t>
            </w:r>
          </w:p>
        </w:tc>
        <w:tc>
          <w:tcPr>
            <w:tcW w:w="2250" w:type="dxa"/>
            <w:hideMark/>
          </w:tcPr>
          <w:p w14:paraId="78881F60" w14:textId="03D65E18" w:rsidR="006C2DE2" w:rsidRPr="006C2DE2" w:rsidRDefault="006C2DE2" w:rsidP="006C2DE2">
            <w:pPr>
              <w:spacing w:after="160"/>
            </w:pPr>
            <w:r w:rsidRPr="006C2DE2">
              <w:t>University support, predictive analytics, help-seeking barriers, institutional support, student wellbeing</w:t>
            </w:r>
            <w:r w:rsidR="0092536B" w:rsidRPr="003D5B9A">
              <w:t>.</w:t>
            </w:r>
          </w:p>
        </w:tc>
      </w:tr>
      <w:tr w:rsidR="006C2DE2" w:rsidRPr="003D5B9A" w14:paraId="4DA126F7" w14:textId="77777777" w:rsidTr="00754F7E">
        <w:trPr>
          <w:jc w:val="center"/>
        </w:trPr>
        <w:tc>
          <w:tcPr>
            <w:tcW w:w="1080" w:type="dxa"/>
            <w:hideMark/>
          </w:tcPr>
          <w:p w14:paraId="45365915" w14:textId="77777777" w:rsidR="006C2DE2" w:rsidRPr="006C2DE2" w:rsidRDefault="006C2DE2" w:rsidP="006C2DE2">
            <w:pPr>
              <w:spacing w:after="160"/>
              <w:jc w:val="center"/>
            </w:pPr>
            <w:r w:rsidRPr="006C2DE2">
              <w:rPr>
                <w:b/>
                <w:bCs/>
              </w:rPr>
              <w:t>CRAAP Notes</w:t>
            </w:r>
          </w:p>
        </w:tc>
        <w:tc>
          <w:tcPr>
            <w:tcW w:w="8460" w:type="dxa"/>
            <w:gridSpan w:val="3"/>
            <w:hideMark/>
          </w:tcPr>
          <w:p w14:paraId="04257844" w14:textId="6D32F9ED" w:rsidR="006C2DE2" w:rsidRPr="006C2DE2" w:rsidRDefault="006C2DE2" w:rsidP="006C2DE2">
            <w:pPr>
              <w:spacing w:after="160"/>
            </w:pPr>
            <w:r w:rsidRPr="006C2DE2">
              <w:t>Recent doctoral research published in 2024 with strong relevance to university mental health support systems. Mixed-methods approach increases credibility. Although a dissertation, it provides detailed academic analysis and evidence-based conclusions.</w:t>
            </w:r>
          </w:p>
        </w:tc>
        <w:tc>
          <w:tcPr>
            <w:tcW w:w="2250" w:type="dxa"/>
            <w:hideMark/>
          </w:tcPr>
          <w:p w14:paraId="02BFDE78" w14:textId="77777777" w:rsidR="006C2DE2" w:rsidRPr="003D5B9A" w:rsidRDefault="006C2DE2" w:rsidP="006465FE">
            <w:pPr>
              <w:spacing w:after="160"/>
              <w:jc w:val="center"/>
              <w:rPr>
                <w:b/>
                <w:bCs/>
              </w:rPr>
            </w:pPr>
            <w:r w:rsidRPr="003D5B9A">
              <w:rPr>
                <w:b/>
                <w:bCs/>
              </w:rPr>
              <w:t>CRAAP SCORE</w:t>
            </w:r>
          </w:p>
          <w:p w14:paraId="2C838C11" w14:textId="70379457" w:rsidR="006465FE" w:rsidRPr="006C2DE2" w:rsidRDefault="006465FE" w:rsidP="006465FE">
            <w:pPr>
              <w:spacing w:after="160"/>
              <w:jc w:val="center"/>
            </w:pPr>
            <w:r w:rsidRPr="003D5B9A">
              <w:t>5 / 5</w:t>
            </w:r>
          </w:p>
        </w:tc>
      </w:tr>
    </w:tbl>
    <w:p w14:paraId="5A9AC32C" w14:textId="2EE9F1DC" w:rsidR="00170C7B" w:rsidRPr="003D5B9A" w:rsidRDefault="00170C7B" w:rsidP="00BB48C6"/>
    <w:tbl>
      <w:tblPr>
        <w:tblStyle w:val="TableGrid"/>
        <w:tblW w:w="11785" w:type="dxa"/>
        <w:jc w:val="center"/>
        <w:tblLook w:val="04A0" w:firstRow="1" w:lastRow="0" w:firstColumn="1" w:lastColumn="0" w:noHBand="0" w:noVBand="1"/>
      </w:tblPr>
      <w:tblGrid>
        <w:gridCol w:w="1056"/>
        <w:gridCol w:w="1819"/>
        <w:gridCol w:w="1980"/>
        <w:gridCol w:w="4680"/>
        <w:gridCol w:w="2250"/>
      </w:tblGrid>
      <w:tr w:rsidR="002E79AA" w:rsidRPr="003D5B9A" w14:paraId="3FE82D03" w14:textId="77777777" w:rsidTr="00754F7E">
        <w:trPr>
          <w:jc w:val="center"/>
        </w:trPr>
        <w:tc>
          <w:tcPr>
            <w:tcW w:w="1056" w:type="dxa"/>
            <w:hideMark/>
          </w:tcPr>
          <w:p w14:paraId="714F33BD" w14:textId="77777777" w:rsidR="00F25BBB" w:rsidRPr="00F25BBB" w:rsidRDefault="00F25BBB" w:rsidP="00F25BBB">
            <w:pPr>
              <w:spacing w:after="160"/>
            </w:pPr>
          </w:p>
        </w:tc>
        <w:tc>
          <w:tcPr>
            <w:tcW w:w="1819" w:type="dxa"/>
            <w:hideMark/>
          </w:tcPr>
          <w:p w14:paraId="0680BE98" w14:textId="77777777" w:rsidR="00F25BBB" w:rsidRPr="00F25BBB" w:rsidRDefault="00F25BBB" w:rsidP="00F25BBB">
            <w:pPr>
              <w:spacing w:after="160"/>
              <w:jc w:val="center"/>
              <w:rPr>
                <w:b/>
                <w:bCs/>
              </w:rPr>
            </w:pPr>
            <w:r w:rsidRPr="00F25BBB">
              <w:rPr>
                <w:b/>
                <w:bCs/>
              </w:rPr>
              <w:t>Author &amp; Year</w:t>
            </w:r>
          </w:p>
        </w:tc>
        <w:tc>
          <w:tcPr>
            <w:tcW w:w="1980" w:type="dxa"/>
            <w:hideMark/>
          </w:tcPr>
          <w:p w14:paraId="141C741C" w14:textId="77777777" w:rsidR="00F25BBB" w:rsidRPr="00F25BBB" w:rsidRDefault="00F25BBB" w:rsidP="00F25BBB">
            <w:pPr>
              <w:spacing w:after="160"/>
              <w:jc w:val="center"/>
              <w:rPr>
                <w:b/>
                <w:bCs/>
              </w:rPr>
            </w:pPr>
            <w:r w:rsidRPr="00F25BBB">
              <w:rPr>
                <w:b/>
                <w:bCs/>
              </w:rPr>
              <w:t>Article Title</w:t>
            </w:r>
          </w:p>
        </w:tc>
        <w:tc>
          <w:tcPr>
            <w:tcW w:w="4680" w:type="dxa"/>
            <w:hideMark/>
          </w:tcPr>
          <w:p w14:paraId="229F1411" w14:textId="77777777" w:rsidR="00F25BBB" w:rsidRPr="00F25BBB" w:rsidRDefault="00F25BBB" w:rsidP="00F25BBB">
            <w:pPr>
              <w:spacing w:after="160"/>
              <w:jc w:val="center"/>
              <w:rPr>
                <w:b/>
                <w:bCs/>
              </w:rPr>
            </w:pPr>
            <w:r w:rsidRPr="00F25BBB">
              <w:rPr>
                <w:b/>
                <w:bCs/>
              </w:rPr>
              <w:t>Article Summary</w:t>
            </w:r>
          </w:p>
        </w:tc>
        <w:tc>
          <w:tcPr>
            <w:tcW w:w="2250" w:type="dxa"/>
            <w:hideMark/>
          </w:tcPr>
          <w:p w14:paraId="4BD18500" w14:textId="77777777" w:rsidR="00F25BBB" w:rsidRPr="00F25BBB" w:rsidRDefault="00F25BBB" w:rsidP="00F25BBB">
            <w:pPr>
              <w:spacing w:after="160"/>
              <w:jc w:val="center"/>
              <w:rPr>
                <w:b/>
                <w:bCs/>
              </w:rPr>
            </w:pPr>
            <w:r w:rsidRPr="00F25BBB">
              <w:rPr>
                <w:b/>
                <w:bCs/>
              </w:rPr>
              <w:t>Keywords / Codes</w:t>
            </w:r>
          </w:p>
        </w:tc>
      </w:tr>
      <w:tr w:rsidR="002E79AA" w:rsidRPr="003D5B9A" w14:paraId="135AABB9" w14:textId="77777777" w:rsidTr="00754F7E">
        <w:trPr>
          <w:jc w:val="center"/>
        </w:trPr>
        <w:tc>
          <w:tcPr>
            <w:tcW w:w="1056" w:type="dxa"/>
            <w:hideMark/>
          </w:tcPr>
          <w:p w14:paraId="4913A807" w14:textId="55BF8F27" w:rsidR="00F25BBB" w:rsidRPr="00F25BBB" w:rsidRDefault="00F25BBB" w:rsidP="00F25BBB">
            <w:pPr>
              <w:spacing w:after="160"/>
              <w:jc w:val="center"/>
            </w:pPr>
            <w:r w:rsidRPr="00F25BBB">
              <w:rPr>
                <w:b/>
                <w:bCs/>
              </w:rPr>
              <w:t>Article</w:t>
            </w:r>
            <w:r w:rsidRPr="003D5B9A">
              <w:rPr>
                <w:b/>
                <w:bCs/>
              </w:rPr>
              <w:t xml:space="preserve"> 6</w:t>
            </w:r>
          </w:p>
        </w:tc>
        <w:tc>
          <w:tcPr>
            <w:tcW w:w="1819" w:type="dxa"/>
            <w:hideMark/>
          </w:tcPr>
          <w:p w14:paraId="1221E984" w14:textId="77777777" w:rsidR="00F25BBB" w:rsidRPr="00F25BBB" w:rsidRDefault="00F25BBB" w:rsidP="00F25BBB">
            <w:pPr>
              <w:spacing w:after="160"/>
            </w:pPr>
            <w:proofErr w:type="spellStart"/>
            <w:r w:rsidRPr="00F25BBB">
              <w:t>Medlicott</w:t>
            </w:r>
            <w:proofErr w:type="spellEnd"/>
            <w:r w:rsidRPr="00F25BBB">
              <w:t xml:space="preserve"> et al. (2021)</w:t>
            </w:r>
          </w:p>
        </w:tc>
        <w:tc>
          <w:tcPr>
            <w:tcW w:w="1980" w:type="dxa"/>
            <w:hideMark/>
          </w:tcPr>
          <w:p w14:paraId="3A081FAE" w14:textId="51E48334" w:rsidR="00F25BBB" w:rsidRPr="00F25BBB" w:rsidRDefault="00F25BBB" w:rsidP="00F25BBB">
            <w:pPr>
              <w:spacing w:after="160"/>
            </w:pPr>
            <w:r w:rsidRPr="00F25BBB">
              <w:rPr>
                <w:i/>
                <w:iCs/>
              </w:rPr>
              <w:t xml:space="preserve">The mental health and wellbeing of university students: Acceptability, effectiveness, and mechanisms of a </w:t>
            </w:r>
            <w:r w:rsidRPr="00F25BBB">
              <w:rPr>
                <w:i/>
                <w:iCs/>
              </w:rPr>
              <w:lastRenderedPageBreak/>
              <w:t>mindfulness-based course</w:t>
            </w:r>
            <w:r w:rsidR="0092536B" w:rsidRPr="003D5B9A">
              <w:rPr>
                <w:i/>
                <w:iCs/>
              </w:rPr>
              <w:t>.</w:t>
            </w:r>
          </w:p>
        </w:tc>
        <w:tc>
          <w:tcPr>
            <w:tcW w:w="4680" w:type="dxa"/>
            <w:hideMark/>
          </w:tcPr>
          <w:p w14:paraId="64B42EED" w14:textId="77777777" w:rsidR="00F25BBB" w:rsidRPr="00F25BBB" w:rsidRDefault="00F25BBB" w:rsidP="00F25BBB">
            <w:pPr>
              <w:spacing w:after="160"/>
            </w:pPr>
            <w:r w:rsidRPr="00F25BBB">
              <w:lastRenderedPageBreak/>
              <w:t>The study evaluated the effectiveness of a mindfulness-based intervention for university students. Results showed improvements in wellbeing, resilience, academic motivation, and mental health following participation in the programme.</w:t>
            </w:r>
          </w:p>
        </w:tc>
        <w:tc>
          <w:tcPr>
            <w:tcW w:w="2250" w:type="dxa"/>
            <w:hideMark/>
          </w:tcPr>
          <w:p w14:paraId="6F791655" w14:textId="468A3C7B" w:rsidR="00F25BBB" w:rsidRPr="00F25BBB" w:rsidRDefault="00F25BBB" w:rsidP="00F25BBB">
            <w:pPr>
              <w:spacing w:after="160"/>
            </w:pPr>
            <w:r w:rsidRPr="00F25BBB">
              <w:t>Mindfulness, wellbeing intervention, resilience, student support, academic stress</w:t>
            </w:r>
            <w:r w:rsidR="0092536B" w:rsidRPr="003D5B9A">
              <w:t>.</w:t>
            </w:r>
          </w:p>
        </w:tc>
      </w:tr>
      <w:tr w:rsidR="00F25BBB" w:rsidRPr="003D5B9A" w14:paraId="36C80372" w14:textId="77777777" w:rsidTr="00754F7E">
        <w:trPr>
          <w:jc w:val="center"/>
        </w:trPr>
        <w:tc>
          <w:tcPr>
            <w:tcW w:w="1056" w:type="dxa"/>
            <w:hideMark/>
          </w:tcPr>
          <w:p w14:paraId="187AA0F7" w14:textId="77777777" w:rsidR="00F25BBB" w:rsidRPr="00F25BBB" w:rsidRDefault="00F25BBB" w:rsidP="00F25BBB">
            <w:pPr>
              <w:spacing w:after="160"/>
              <w:jc w:val="center"/>
            </w:pPr>
            <w:r w:rsidRPr="00F25BBB">
              <w:rPr>
                <w:b/>
                <w:bCs/>
              </w:rPr>
              <w:t>CRAAP Notes</w:t>
            </w:r>
          </w:p>
        </w:tc>
        <w:tc>
          <w:tcPr>
            <w:tcW w:w="8479" w:type="dxa"/>
            <w:gridSpan w:val="3"/>
            <w:hideMark/>
          </w:tcPr>
          <w:p w14:paraId="0B98A79B" w14:textId="780D772C" w:rsidR="00F25BBB" w:rsidRPr="00F25BBB" w:rsidRDefault="00F25BBB" w:rsidP="00F25BBB">
            <w:pPr>
              <w:spacing w:after="160"/>
            </w:pPr>
            <w:r w:rsidRPr="00F25BBB">
              <w:t>Published in a peer-reviewed journal in 2021. Highly relevant to mental health interventions for university students. The study used follow-up analysis and validated measures, improving reliability and accuracy.</w:t>
            </w:r>
          </w:p>
        </w:tc>
        <w:tc>
          <w:tcPr>
            <w:tcW w:w="2250" w:type="dxa"/>
            <w:hideMark/>
          </w:tcPr>
          <w:p w14:paraId="1765AB18" w14:textId="77777777" w:rsidR="00F25BBB" w:rsidRPr="003D5B9A" w:rsidRDefault="00E72B2C" w:rsidP="006465FE">
            <w:pPr>
              <w:spacing w:after="160"/>
              <w:jc w:val="center"/>
              <w:rPr>
                <w:b/>
                <w:bCs/>
              </w:rPr>
            </w:pPr>
            <w:r w:rsidRPr="003D5B9A">
              <w:rPr>
                <w:b/>
                <w:bCs/>
              </w:rPr>
              <w:t>CRAAP SCORE</w:t>
            </w:r>
          </w:p>
          <w:p w14:paraId="7A62AE5C" w14:textId="4086F4C2" w:rsidR="006465FE" w:rsidRPr="00F25BBB" w:rsidRDefault="006465FE" w:rsidP="006465FE">
            <w:pPr>
              <w:spacing w:after="160"/>
              <w:jc w:val="center"/>
            </w:pPr>
            <w:r w:rsidRPr="003D5B9A">
              <w:t>5 / 5</w:t>
            </w:r>
          </w:p>
        </w:tc>
      </w:tr>
    </w:tbl>
    <w:p w14:paraId="117AFC05" w14:textId="77777777" w:rsidR="00E72B2C" w:rsidRPr="003D5B9A" w:rsidRDefault="00E72B2C" w:rsidP="00BB48C6"/>
    <w:tbl>
      <w:tblPr>
        <w:tblStyle w:val="TableGrid"/>
        <w:tblW w:w="11880" w:type="dxa"/>
        <w:jc w:val="center"/>
        <w:tblLook w:val="04A0" w:firstRow="1" w:lastRow="0" w:firstColumn="1" w:lastColumn="0" w:noHBand="0" w:noVBand="1"/>
      </w:tblPr>
      <w:tblGrid>
        <w:gridCol w:w="1080"/>
        <w:gridCol w:w="1800"/>
        <w:gridCol w:w="2070"/>
        <w:gridCol w:w="4680"/>
        <w:gridCol w:w="2250"/>
      </w:tblGrid>
      <w:tr w:rsidR="00E72B2C" w:rsidRPr="00E72B2C" w14:paraId="51913B03" w14:textId="77777777" w:rsidTr="00754F7E">
        <w:trPr>
          <w:jc w:val="center"/>
        </w:trPr>
        <w:tc>
          <w:tcPr>
            <w:tcW w:w="1080" w:type="dxa"/>
            <w:hideMark/>
          </w:tcPr>
          <w:p w14:paraId="0FC1DCDF" w14:textId="77777777" w:rsidR="00E72B2C" w:rsidRPr="00E72B2C" w:rsidRDefault="00E72B2C" w:rsidP="00E72B2C">
            <w:pPr>
              <w:spacing w:after="160"/>
            </w:pPr>
          </w:p>
        </w:tc>
        <w:tc>
          <w:tcPr>
            <w:tcW w:w="1800" w:type="dxa"/>
            <w:hideMark/>
          </w:tcPr>
          <w:p w14:paraId="1B431C66" w14:textId="77777777" w:rsidR="00E72B2C" w:rsidRPr="00E72B2C" w:rsidRDefault="00E72B2C" w:rsidP="00E72B2C">
            <w:pPr>
              <w:spacing w:after="160"/>
              <w:jc w:val="center"/>
              <w:rPr>
                <w:b/>
                <w:bCs/>
              </w:rPr>
            </w:pPr>
            <w:r w:rsidRPr="00E72B2C">
              <w:rPr>
                <w:b/>
                <w:bCs/>
              </w:rPr>
              <w:t>Author &amp; Year</w:t>
            </w:r>
          </w:p>
        </w:tc>
        <w:tc>
          <w:tcPr>
            <w:tcW w:w="2070" w:type="dxa"/>
            <w:hideMark/>
          </w:tcPr>
          <w:p w14:paraId="78A5302C" w14:textId="77777777" w:rsidR="00E72B2C" w:rsidRPr="00E72B2C" w:rsidRDefault="00E72B2C" w:rsidP="00E72B2C">
            <w:pPr>
              <w:spacing w:after="160"/>
              <w:jc w:val="center"/>
              <w:rPr>
                <w:b/>
                <w:bCs/>
              </w:rPr>
            </w:pPr>
            <w:r w:rsidRPr="00E72B2C">
              <w:rPr>
                <w:b/>
                <w:bCs/>
              </w:rPr>
              <w:t>Article Title</w:t>
            </w:r>
          </w:p>
        </w:tc>
        <w:tc>
          <w:tcPr>
            <w:tcW w:w="4680" w:type="dxa"/>
            <w:hideMark/>
          </w:tcPr>
          <w:p w14:paraId="7435EDE2" w14:textId="77777777" w:rsidR="00E72B2C" w:rsidRPr="00E72B2C" w:rsidRDefault="00E72B2C" w:rsidP="00E72B2C">
            <w:pPr>
              <w:spacing w:after="160"/>
              <w:jc w:val="center"/>
              <w:rPr>
                <w:b/>
                <w:bCs/>
              </w:rPr>
            </w:pPr>
            <w:r w:rsidRPr="00E72B2C">
              <w:rPr>
                <w:b/>
                <w:bCs/>
              </w:rPr>
              <w:t>Article Summary</w:t>
            </w:r>
          </w:p>
        </w:tc>
        <w:tc>
          <w:tcPr>
            <w:tcW w:w="2250" w:type="dxa"/>
            <w:hideMark/>
          </w:tcPr>
          <w:p w14:paraId="53F3F880" w14:textId="77777777" w:rsidR="00E72B2C" w:rsidRPr="00E72B2C" w:rsidRDefault="00E72B2C" w:rsidP="00E72B2C">
            <w:pPr>
              <w:spacing w:after="160"/>
              <w:jc w:val="center"/>
              <w:rPr>
                <w:b/>
                <w:bCs/>
              </w:rPr>
            </w:pPr>
            <w:r w:rsidRPr="00E72B2C">
              <w:rPr>
                <w:b/>
                <w:bCs/>
              </w:rPr>
              <w:t>Keywords / Codes</w:t>
            </w:r>
          </w:p>
        </w:tc>
      </w:tr>
      <w:tr w:rsidR="00E72B2C" w:rsidRPr="00E72B2C" w14:paraId="575417BA" w14:textId="77777777" w:rsidTr="00754F7E">
        <w:trPr>
          <w:jc w:val="center"/>
        </w:trPr>
        <w:tc>
          <w:tcPr>
            <w:tcW w:w="1080" w:type="dxa"/>
            <w:hideMark/>
          </w:tcPr>
          <w:p w14:paraId="4B91CD3D" w14:textId="372173FF" w:rsidR="00E72B2C" w:rsidRPr="00E72B2C" w:rsidRDefault="00E72B2C" w:rsidP="00E72B2C">
            <w:pPr>
              <w:spacing w:after="160"/>
              <w:jc w:val="center"/>
              <w:rPr>
                <w:b/>
                <w:bCs/>
              </w:rPr>
            </w:pPr>
            <w:r w:rsidRPr="00E72B2C">
              <w:rPr>
                <w:b/>
                <w:bCs/>
              </w:rPr>
              <w:t>Article</w:t>
            </w:r>
            <w:r w:rsidRPr="003D5B9A">
              <w:rPr>
                <w:b/>
                <w:bCs/>
              </w:rPr>
              <w:t xml:space="preserve"> 7</w:t>
            </w:r>
          </w:p>
        </w:tc>
        <w:tc>
          <w:tcPr>
            <w:tcW w:w="1800" w:type="dxa"/>
            <w:hideMark/>
          </w:tcPr>
          <w:p w14:paraId="337B6D42" w14:textId="77777777" w:rsidR="00E72B2C" w:rsidRPr="00E72B2C" w:rsidRDefault="00E72B2C" w:rsidP="00E72B2C">
            <w:pPr>
              <w:spacing w:after="160"/>
            </w:pPr>
            <w:proofErr w:type="spellStart"/>
            <w:r w:rsidRPr="00E72B2C">
              <w:t>Kodish</w:t>
            </w:r>
            <w:proofErr w:type="spellEnd"/>
            <w:r w:rsidRPr="00E72B2C">
              <w:t xml:space="preserve"> et al. (2022)</w:t>
            </w:r>
          </w:p>
        </w:tc>
        <w:tc>
          <w:tcPr>
            <w:tcW w:w="2070" w:type="dxa"/>
            <w:hideMark/>
          </w:tcPr>
          <w:p w14:paraId="211B5D7D" w14:textId="403F0550" w:rsidR="00E72B2C" w:rsidRPr="00E72B2C" w:rsidRDefault="00E72B2C" w:rsidP="00E72B2C">
            <w:pPr>
              <w:spacing w:after="160"/>
            </w:pPr>
            <w:r w:rsidRPr="00E72B2C">
              <w:rPr>
                <w:i/>
                <w:iCs/>
              </w:rPr>
              <w:t>Enhancing racial/ethnic equity in college student mental health through innovative screening and treatment</w:t>
            </w:r>
            <w:r w:rsidR="0092536B" w:rsidRPr="003D5B9A">
              <w:rPr>
                <w:i/>
                <w:iCs/>
              </w:rPr>
              <w:t>.</w:t>
            </w:r>
          </w:p>
        </w:tc>
        <w:tc>
          <w:tcPr>
            <w:tcW w:w="4680" w:type="dxa"/>
            <w:hideMark/>
          </w:tcPr>
          <w:p w14:paraId="31DE3617" w14:textId="77777777" w:rsidR="00E72B2C" w:rsidRPr="00E72B2C" w:rsidRDefault="00E72B2C" w:rsidP="00E72B2C">
            <w:pPr>
              <w:spacing w:after="160"/>
            </w:pPr>
            <w:r w:rsidRPr="00E72B2C">
              <w:t>This study explored racial and ethnic differences in mental health treatment access among college students. Findings showed that students of colour were less likely to access prior treatment but engaged equally when online and face-to-face services were made accessible.</w:t>
            </w:r>
          </w:p>
        </w:tc>
        <w:tc>
          <w:tcPr>
            <w:tcW w:w="2250" w:type="dxa"/>
            <w:hideMark/>
          </w:tcPr>
          <w:p w14:paraId="34CDD43E" w14:textId="55A6A047" w:rsidR="00E72B2C" w:rsidRPr="00E72B2C" w:rsidRDefault="00E72B2C" w:rsidP="00E72B2C">
            <w:pPr>
              <w:spacing w:after="160"/>
            </w:pPr>
            <w:r w:rsidRPr="00E72B2C">
              <w:t>Racial equity, treatment access, online support, students of colour, mental health screening</w:t>
            </w:r>
            <w:r w:rsidR="0092536B" w:rsidRPr="003D5B9A">
              <w:t>.</w:t>
            </w:r>
          </w:p>
        </w:tc>
      </w:tr>
      <w:tr w:rsidR="00E72B2C" w:rsidRPr="003D5B9A" w14:paraId="6C28E709" w14:textId="77777777" w:rsidTr="00754F7E">
        <w:trPr>
          <w:jc w:val="center"/>
        </w:trPr>
        <w:tc>
          <w:tcPr>
            <w:tcW w:w="1080" w:type="dxa"/>
            <w:hideMark/>
          </w:tcPr>
          <w:p w14:paraId="501F262B" w14:textId="77777777" w:rsidR="00E72B2C" w:rsidRPr="00E72B2C" w:rsidRDefault="00E72B2C" w:rsidP="00E72B2C">
            <w:pPr>
              <w:spacing w:after="160"/>
              <w:jc w:val="center"/>
            </w:pPr>
            <w:r w:rsidRPr="00E72B2C">
              <w:rPr>
                <w:b/>
                <w:bCs/>
              </w:rPr>
              <w:t>CRAAP Notes</w:t>
            </w:r>
          </w:p>
        </w:tc>
        <w:tc>
          <w:tcPr>
            <w:tcW w:w="8550" w:type="dxa"/>
            <w:gridSpan w:val="3"/>
            <w:hideMark/>
          </w:tcPr>
          <w:p w14:paraId="7AEBE9B4" w14:textId="4C405C02" w:rsidR="00E72B2C" w:rsidRPr="00E72B2C" w:rsidRDefault="00E72B2C" w:rsidP="00E72B2C">
            <w:pPr>
              <w:spacing w:after="160"/>
            </w:pPr>
            <w:r w:rsidRPr="00E72B2C">
              <w:t>Published in 2022 and highly relevant to ethnic inequalities in mental health support access. Large sample size and statistical analysis increase authority and reliability. Published in a recognised mental health policy journal.</w:t>
            </w:r>
          </w:p>
        </w:tc>
        <w:tc>
          <w:tcPr>
            <w:tcW w:w="2250" w:type="dxa"/>
            <w:hideMark/>
          </w:tcPr>
          <w:p w14:paraId="7AD6538C" w14:textId="14689138" w:rsidR="0092536B" w:rsidRPr="003D5B9A" w:rsidRDefault="00E72B2C" w:rsidP="006465FE">
            <w:pPr>
              <w:spacing w:after="160"/>
              <w:jc w:val="center"/>
              <w:rPr>
                <w:b/>
                <w:bCs/>
              </w:rPr>
            </w:pPr>
            <w:r w:rsidRPr="003D5B9A">
              <w:rPr>
                <w:b/>
                <w:bCs/>
              </w:rPr>
              <w:t>CRAAP SCORE</w:t>
            </w:r>
          </w:p>
          <w:p w14:paraId="477199DF" w14:textId="1C1AD2DB" w:rsidR="00E72B2C" w:rsidRPr="00E72B2C" w:rsidRDefault="0092536B" w:rsidP="0092536B">
            <w:pPr>
              <w:spacing w:after="160"/>
              <w:jc w:val="center"/>
            </w:pPr>
            <w:r w:rsidRPr="003D5B9A">
              <w:t xml:space="preserve">5 </w:t>
            </w:r>
            <w:r w:rsidR="00E72B2C" w:rsidRPr="003D5B9A">
              <w:t>/ 5</w:t>
            </w:r>
          </w:p>
        </w:tc>
      </w:tr>
    </w:tbl>
    <w:p w14:paraId="144A4598" w14:textId="36231639" w:rsidR="00E72B2C" w:rsidRPr="003D5B9A" w:rsidRDefault="00E72B2C" w:rsidP="00BB48C6">
      <w:r w:rsidRPr="003D5B9A">
        <w:t xml:space="preserve"> </w:t>
      </w:r>
    </w:p>
    <w:tbl>
      <w:tblPr>
        <w:tblStyle w:val="TableGrid"/>
        <w:tblW w:w="11880" w:type="dxa"/>
        <w:jc w:val="center"/>
        <w:tblLook w:val="04A0" w:firstRow="1" w:lastRow="0" w:firstColumn="1" w:lastColumn="0" w:noHBand="0" w:noVBand="1"/>
      </w:tblPr>
      <w:tblGrid>
        <w:gridCol w:w="1080"/>
        <w:gridCol w:w="1800"/>
        <w:gridCol w:w="2070"/>
        <w:gridCol w:w="4680"/>
        <w:gridCol w:w="2250"/>
      </w:tblGrid>
      <w:tr w:rsidR="00E72B2C" w:rsidRPr="00E72B2C" w14:paraId="3979E590" w14:textId="77777777" w:rsidTr="00754F7E">
        <w:trPr>
          <w:jc w:val="center"/>
        </w:trPr>
        <w:tc>
          <w:tcPr>
            <w:tcW w:w="1080" w:type="dxa"/>
            <w:hideMark/>
          </w:tcPr>
          <w:p w14:paraId="773389EA" w14:textId="77777777" w:rsidR="00E72B2C" w:rsidRPr="00E72B2C" w:rsidRDefault="00E72B2C" w:rsidP="00E72B2C">
            <w:pPr>
              <w:spacing w:after="160"/>
            </w:pPr>
          </w:p>
        </w:tc>
        <w:tc>
          <w:tcPr>
            <w:tcW w:w="1800" w:type="dxa"/>
            <w:hideMark/>
          </w:tcPr>
          <w:p w14:paraId="0F3ED311" w14:textId="77777777" w:rsidR="00E72B2C" w:rsidRPr="00E72B2C" w:rsidRDefault="00E72B2C" w:rsidP="002606A1">
            <w:pPr>
              <w:spacing w:after="160"/>
              <w:jc w:val="center"/>
              <w:rPr>
                <w:b/>
                <w:bCs/>
              </w:rPr>
            </w:pPr>
            <w:r w:rsidRPr="00E72B2C">
              <w:rPr>
                <w:b/>
                <w:bCs/>
              </w:rPr>
              <w:t>Author &amp; Year</w:t>
            </w:r>
          </w:p>
        </w:tc>
        <w:tc>
          <w:tcPr>
            <w:tcW w:w="2070" w:type="dxa"/>
            <w:hideMark/>
          </w:tcPr>
          <w:p w14:paraId="7833ECCB" w14:textId="77777777" w:rsidR="00E72B2C" w:rsidRPr="00E72B2C" w:rsidRDefault="00E72B2C" w:rsidP="002606A1">
            <w:pPr>
              <w:spacing w:after="160"/>
              <w:jc w:val="center"/>
              <w:rPr>
                <w:b/>
                <w:bCs/>
              </w:rPr>
            </w:pPr>
            <w:r w:rsidRPr="00E72B2C">
              <w:rPr>
                <w:b/>
                <w:bCs/>
              </w:rPr>
              <w:t>Article Title</w:t>
            </w:r>
          </w:p>
        </w:tc>
        <w:tc>
          <w:tcPr>
            <w:tcW w:w="4680" w:type="dxa"/>
            <w:hideMark/>
          </w:tcPr>
          <w:p w14:paraId="7B101BBB" w14:textId="77777777" w:rsidR="00E72B2C" w:rsidRPr="00E72B2C" w:rsidRDefault="00E72B2C" w:rsidP="002606A1">
            <w:pPr>
              <w:spacing w:after="160"/>
              <w:jc w:val="center"/>
              <w:rPr>
                <w:b/>
                <w:bCs/>
              </w:rPr>
            </w:pPr>
            <w:r w:rsidRPr="00E72B2C">
              <w:rPr>
                <w:b/>
                <w:bCs/>
              </w:rPr>
              <w:t>Article Summary</w:t>
            </w:r>
          </w:p>
        </w:tc>
        <w:tc>
          <w:tcPr>
            <w:tcW w:w="2250" w:type="dxa"/>
            <w:hideMark/>
          </w:tcPr>
          <w:p w14:paraId="3404DC08" w14:textId="77777777" w:rsidR="00E72B2C" w:rsidRPr="00E72B2C" w:rsidRDefault="00E72B2C" w:rsidP="002606A1">
            <w:pPr>
              <w:spacing w:after="160"/>
              <w:jc w:val="center"/>
              <w:rPr>
                <w:b/>
                <w:bCs/>
              </w:rPr>
            </w:pPr>
            <w:r w:rsidRPr="00E72B2C">
              <w:rPr>
                <w:b/>
                <w:bCs/>
              </w:rPr>
              <w:t>Keywords / Codes</w:t>
            </w:r>
          </w:p>
        </w:tc>
      </w:tr>
      <w:tr w:rsidR="00E72B2C" w:rsidRPr="00E72B2C" w14:paraId="3D553B3A" w14:textId="77777777" w:rsidTr="00754F7E">
        <w:trPr>
          <w:jc w:val="center"/>
        </w:trPr>
        <w:tc>
          <w:tcPr>
            <w:tcW w:w="1080" w:type="dxa"/>
            <w:hideMark/>
          </w:tcPr>
          <w:p w14:paraId="1468AA2B" w14:textId="6ABD028D" w:rsidR="00E72B2C" w:rsidRPr="00E72B2C" w:rsidRDefault="00E72B2C" w:rsidP="002606A1">
            <w:pPr>
              <w:spacing w:after="160"/>
              <w:jc w:val="center"/>
            </w:pPr>
            <w:r w:rsidRPr="00E72B2C">
              <w:rPr>
                <w:b/>
                <w:bCs/>
              </w:rPr>
              <w:t>Article</w:t>
            </w:r>
            <w:r w:rsidR="002606A1" w:rsidRPr="003D5B9A">
              <w:rPr>
                <w:b/>
                <w:bCs/>
              </w:rPr>
              <w:t xml:space="preserve"> 8</w:t>
            </w:r>
          </w:p>
        </w:tc>
        <w:tc>
          <w:tcPr>
            <w:tcW w:w="1800" w:type="dxa"/>
            <w:hideMark/>
          </w:tcPr>
          <w:p w14:paraId="0E54F9D5" w14:textId="77777777" w:rsidR="00E72B2C" w:rsidRPr="00E72B2C" w:rsidRDefault="00E72B2C" w:rsidP="00E72B2C">
            <w:pPr>
              <w:spacing w:after="160"/>
            </w:pPr>
            <w:r w:rsidRPr="00E72B2C">
              <w:t>Sheldon et al. (2021)</w:t>
            </w:r>
          </w:p>
        </w:tc>
        <w:tc>
          <w:tcPr>
            <w:tcW w:w="2070" w:type="dxa"/>
            <w:hideMark/>
          </w:tcPr>
          <w:p w14:paraId="6D011B6C" w14:textId="745FB90E" w:rsidR="00E72B2C" w:rsidRPr="00E72B2C" w:rsidRDefault="00E72B2C" w:rsidP="00E72B2C">
            <w:pPr>
              <w:spacing w:after="160"/>
            </w:pPr>
            <w:r w:rsidRPr="00E72B2C">
              <w:rPr>
                <w:i/>
                <w:iCs/>
              </w:rPr>
              <w:t xml:space="preserve">Prevalence and risk factors for mental health problems in university undergraduate students: A </w:t>
            </w:r>
            <w:r w:rsidRPr="00E72B2C">
              <w:rPr>
                <w:i/>
                <w:iCs/>
              </w:rPr>
              <w:lastRenderedPageBreak/>
              <w:t>systematic review with meta-analysis</w:t>
            </w:r>
            <w:r w:rsidR="0092536B" w:rsidRPr="003D5B9A">
              <w:rPr>
                <w:i/>
                <w:iCs/>
              </w:rPr>
              <w:t>.</w:t>
            </w:r>
          </w:p>
        </w:tc>
        <w:tc>
          <w:tcPr>
            <w:tcW w:w="4680" w:type="dxa"/>
            <w:hideMark/>
          </w:tcPr>
          <w:p w14:paraId="5E85DD2B" w14:textId="77777777" w:rsidR="00E72B2C" w:rsidRPr="00E72B2C" w:rsidRDefault="00E72B2C" w:rsidP="00E72B2C">
            <w:pPr>
              <w:spacing w:after="160"/>
            </w:pPr>
            <w:r w:rsidRPr="00E72B2C">
              <w:lastRenderedPageBreak/>
              <w:t>This systematic review examined prevalence rates and risk factors for mental health problems among undergraduate students. Major predictors included financial difficulties, childhood adversity, and existing mental health conditions.</w:t>
            </w:r>
          </w:p>
        </w:tc>
        <w:tc>
          <w:tcPr>
            <w:tcW w:w="2250" w:type="dxa"/>
            <w:hideMark/>
          </w:tcPr>
          <w:p w14:paraId="508299DB" w14:textId="174B3231" w:rsidR="00E72B2C" w:rsidRPr="00E72B2C" w:rsidRDefault="00E72B2C" w:rsidP="00E72B2C">
            <w:pPr>
              <w:spacing w:after="160"/>
            </w:pPr>
            <w:r w:rsidRPr="00E72B2C">
              <w:t>Depression, suicide risk, financial stress, risk factors, undergraduate mental health</w:t>
            </w:r>
            <w:r w:rsidR="0092536B" w:rsidRPr="003D5B9A">
              <w:t>.</w:t>
            </w:r>
          </w:p>
        </w:tc>
      </w:tr>
      <w:tr w:rsidR="002606A1" w:rsidRPr="003D5B9A" w14:paraId="7DDF678C" w14:textId="77777777" w:rsidTr="00754F7E">
        <w:trPr>
          <w:jc w:val="center"/>
        </w:trPr>
        <w:tc>
          <w:tcPr>
            <w:tcW w:w="1080" w:type="dxa"/>
            <w:hideMark/>
          </w:tcPr>
          <w:p w14:paraId="09CE03A7" w14:textId="77777777" w:rsidR="002606A1" w:rsidRPr="00E72B2C" w:rsidRDefault="002606A1" w:rsidP="002606A1">
            <w:pPr>
              <w:spacing w:after="160"/>
              <w:jc w:val="center"/>
            </w:pPr>
            <w:r w:rsidRPr="00E72B2C">
              <w:rPr>
                <w:b/>
                <w:bCs/>
              </w:rPr>
              <w:t>CRAAP Notes</w:t>
            </w:r>
          </w:p>
        </w:tc>
        <w:tc>
          <w:tcPr>
            <w:tcW w:w="8550" w:type="dxa"/>
            <w:gridSpan w:val="3"/>
            <w:hideMark/>
          </w:tcPr>
          <w:p w14:paraId="063CDF84" w14:textId="149B714C" w:rsidR="002606A1" w:rsidRPr="00E72B2C" w:rsidRDefault="002606A1" w:rsidP="00E72B2C">
            <w:pPr>
              <w:spacing w:after="160"/>
            </w:pPr>
            <w:r w:rsidRPr="00E72B2C">
              <w:t>Strong academic source published in 2021 using systematic review and meta-analysis methods. Highly reliable due to evidence synthesis from multiple studies. Relevant to identifying contributing mental health factors among students.</w:t>
            </w:r>
          </w:p>
        </w:tc>
        <w:tc>
          <w:tcPr>
            <w:tcW w:w="2250" w:type="dxa"/>
            <w:hideMark/>
          </w:tcPr>
          <w:p w14:paraId="6A58F228" w14:textId="77777777" w:rsidR="002606A1" w:rsidRPr="003D5B9A" w:rsidRDefault="00A30D7A" w:rsidP="006465FE">
            <w:pPr>
              <w:spacing w:after="160"/>
              <w:jc w:val="center"/>
              <w:rPr>
                <w:b/>
                <w:bCs/>
              </w:rPr>
            </w:pPr>
            <w:r w:rsidRPr="003D5B9A">
              <w:rPr>
                <w:b/>
                <w:bCs/>
              </w:rPr>
              <w:t>CRAAP SCORE</w:t>
            </w:r>
          </w:p>
          <w:p w14:paraId="685772E3" w14:textId="31787F2A" w:rsidR="006465FE" w:rsidRPr="00E72B2C" w:rsidRDefault="006465FE" w:rsidP="006465FE">
            <w:pPr>
              <w:spacing w:after="160"/>
              <w:jc w:val="center"/>
            </w:pPr>
            <w:r w:rsidRPr="003D5B9A">
              <w:t>5 / 5</w:t>
            </w:r>
          </w:p>
        </w:tc>
      </w:tr>
    </w:tbl>
    <w:p w14:paraId="7B184A57" w14:textId="2A5638D8" w:rsidR="00E72B2C" w:rsidRPr="003D5B9A" w:rsidRDefault="00E72B2C" w:rsidP="00BB48C6"/>
    <w:tbl>
      <w:tblPr>
        <w:tblStyle w:val="TableGrid"/>
        <w:tblW w:w="11880" w:type="dxa"/>
        <w:jc w:val="center"/>
        <w:tblLook w:val="04A0" w:firstRow="1" w:lastRow="0" w:firstColumn="1" w:lastColumn="0" w:noHBand="0" w:noVBand="1"/>
      </w:tblPr>
      <w:tblGrid>
        <w:gridCol w:w="1080"/>
        <w:gridCol w:w="1800"/>
        <w:gridCol w:w="2070"/>
        <w:gridCol w:w="4680"/>
        <w:gridCol w:w="2250"/>
      </w:tblGrid>
      <w:tr w:rsidR="002606A1" w:rsidRPr="002606A1" w14:paraId="072EF5CB" w14:textId="77777777" w:rsidTr="00754F7E">
        <w:trPr>
          <w:jc w:val="center"/>
        </w:trPr>
        <w:tc>
          <w:tcPr>
            <w:tcW w:w="1080" w:type="dxa"/>
            <w:hideMark/>
          </w:tcPr>
          <w:p w14:paraId="6505F314" w14:textId="77777777" w:rsidR="002606A1" w:rsidRPr="002606A1" w:rsidRDefault="002606A1" w:rsidP="002606A1">
            <w:pPr>
              <w:spacing w:after="160"/>
            </w:pPr>
          </w:p>
        </w:tc>
        <w:tc>
          <w:tcPr>
            <w:tcW w:w="1800" w:type="dxa"/>
            <w:hideMark/>
          </w:tcPr>
          <w:p w14:paraId="304B41D3" w14:textId="77777777" w:rsidR="002606A1" w:rsidRPr="002606A1" w:rsidRDefault="002606A1" w:rsidP="002606A1">
            <w:pPr>
              <w:spacing w:after="160"/>
              <w:jc w:val="center"/>
              <w:rPr>
                <w:b/>
                <w:bCs/>
              </w:rPr>
            </w:pPr>
            <w:r w:rsidRPr="002606A1">
              <w:rPr>
                <w:b/>
                <w:bCs/>
              </w:rPr>
              <w:t>Author &amp; Year</w:t>
            </w:r>
          </w:p>
        </w:tc>
        <w:tc>
          <w:tcPr>
            <w:tcW w:w="2070" w:type="dxa"/>
            <w:hideMark/>
          </w:tcPr>
          <w:p w14:paraId="52290348" w14:textId="77777777" w:rsidR="002606A1" w:rsidRPr="002606A1" w:rsidRDefault="002606A1" w:rsidP="002606A1">
            <w:pPr>
              <w:spacing w:after="160"/>
              <w:jc w:val="center"/>
              <w:rPr>
                <w:b/>
                <w:bCs/>
              </w:rPr>
            </w:pPr>
            <w:r w:rsidRPr="002606A1">
              <w:rPr>
                <w:b/>
                <w:bCs/>
              </w:rPr>
              <w:t>Article Title</w:t>
            </w:r>
          </w:p>
        </w:tc>
        <w:tc>
          <w:tcPr>
            <w:tcW w:w="4680" w:type="dxa"/>
            <w:hideMark/>
          </w:tcPr>
          <w:p w14:paraId="0A6FD3E0" w14:textId="77777777" w:rsidR="002606A1" w:rsidRPr="002606A1" w:rsidRDefault="002606A1" w:rsidP="002606A1">
            <w:pPr>
              <w:spacing w:after="160"/>
              <w:jc w:val="center"/>
              <w:rPr>
                <w:b/>
                <w:bCs/>
              </w:rPr>
            </w:pPr>
            <w:r w:rsidRPr="002606A1">
              <w:rPr>
                <w:b/>
                <w:bCs/>
              </w:rPr>
              <w:t>Article Summary</w:t>
            </w:r>
          </w:p>
        </w:tc>
        <w:tc>
          <w:tcPr>
            <w:tcW w:w="2250" w:type="dxa"/>
            <w:hideMark/>
          </w:tcPr>
          <w:p w14:paraId="7F1FEF5E" w14:textId="77777777" w:rsidR="002606A1" w:rsidRPr="002606A1" w:rsidRDefault="002606A1" w:rsidP="002606A1">
            <w:pPr>
              <w:spacing w:after="160"/>
              <w:jc w:val="center"/>
              <w:rPr>
                <w:b/>
                <w:bCs/>
              </w:rPr>
            </w:pPr>
            <w:r w:rsidRPr="002606A1">
              <w:rPr>
                <w:b/>
                <w:bCs/>
              </w:rPr>
              <w:t>Keywords / Codes</w:t>
            </w:r>
          </w:p>
        </w:tc>
      </w:tr>
      <w:tr w:rsidR="002606A1" w:rsidRPr="002606A1" w14:paraId="76E4389E" w14:textId="77777777" w:rsidTr="00754F7E">
        <w:trPr>
          <w:jc w:val="center"/>
        </w:trPr>
        <w:tc>
          <w:tcPr>
            <w:tcW w:w="1080" w:type="dxa"/>
            <w:hideMark/>
          </w:tcPr>
          <w:p w14:paraId="2F981DFA" w14:textId="32FD00C7" w:rsidR="002606A1" w:rsidRPr="002606A1" w:rsidRDefault="002606A1" w:rsidP="002606A1">
            <w:pPr>
              <w:spacing w:after="160"/>
              <w:jc w:val="center"/>
            </w:pPr>
            <w:r w:rsidRPr="002606A1">
              <w:rPr>
                <w:b/>
                <w:bCs/>
              </w:rPr>
              <w:t>Article</w:t>
            </w:r>
            <w:r w:rsidRPr="003D5B9A">
              <w:rPr>
                <w:b/>
                <w:bCs/>
              </w:rPr>
              <w:t xml:space="preserve"> 9</w:t>
            </w:r>
          </w:p>
        </w:tc>
        <w:tc>
          <w:tcPr>
            <w:tcW w:w="1800" w:type="dxa"/>
            <w:hideMark/>
          </w:tcPr>
          <w:p w14:paraId="79C2C041" w14:textId="37AE5D42" w:rsidR="002606A1" w:rsidRPr="002606A1" w:rsidRDefault="002606A1" w:rsidP="002606A1">
            <w:pPr>
              <w:spacing w:after="160"/>
            </w:pPr>
            <w:proofErr w:type="spellStart"/>
            <w:r w:rsidRPr="002606A1">
              <w:t>Hyseni</w:t>
            </w:r>
            <w:proofErr w:type="spellEnd"/>
            <w:r w:rsidRPr="002606A1">
              <w:t xml:space="preserve"> </w:t>
            </w:r>
            <w:proofErr w:type="spellStart"/>
            <w:r w:rsidRPr="002606A1">
              <w:t>Duraku</w:t>
            </w:r>
            <w:proofErr w:type="spellEnd"/>
            <w:r w:rsidR="00A30D7A" w:rsidRPr="003D5B9A">
              <w:t xml:space="preserve"> et al.</w:t>
            </w:r>
            <w:r w:rsidRPr="002606A1">
              <w:t xml:space="preserve"> (2023)</w:t>
            </w:r>
          </w:p>
        </w:tc>
        <w:tc>
          <w:tcPr>
            <w:tcW w:w="2070" w:type="dxa"/>
            <w:hideMark/>
          </w:tcPr>
          <w:p w14:paraId="3F5685E9" w14:textId="3AD14F0D" w:rsidR="002606A1" w:rsidRPr="002606A1" w:rsidRDefault="002606A1" w:rsidP="002606A1">
            <w:pPr>
              <w:spacing w:after="160"/>
            </w:pPr>
            <w:r w:rsidRPr="002606A1">
              <w:rPr>
                <w:i/>
                <w:iCs/>
              </w:rPr>
              <w:t>Mental health, study skills, social support, and barriers to seeking psychological help among university students</w:t>
            </w:r>
            <w:r w:rsidR="0092536B" w:rsidRPr="003D5B9A">
              <w:rPr>
                <w:i/>
                <w:iCs/>
              </w:rPr>
              <w:t>.</w:t>
            </w:r>
          </w:p>
        </w:tc>
        <w:tc>
          <w:tcPr>
            <w:tcW w:w="4680" w:type="dxa"/>
            <w:hideMark/>
          </w:tcPr>
          <w:p w14:paraId="755BFEB4" w14:textId="77777777" w:rsidR="002606A1" w:rsidRPr="002606A1" w:rsidRDefault="002606A1" w:rsidP="002606A1">
            <w:pPr>
              <w:spacing w:after="160"/>
            </w:pPr>
            <w:r w:rsidRPr="002606A1">
              <w:t>This study investigated mental health challenges, social support, study skills, and barriers to seeking psychological help among university students. Findings showed high levels of anxiety and depression, with lack of trust and self-disclosure concerns acting as barriers to support.</w:t>
            </w:r>
          </w:p>
        </w:tc>
        <w:tc>
          <w:tcPr>
            <w:tcW w:w="2250" w:type="dxa"/>
            <w:hideMark/>
          </w:tcPr>
          <w:p w14:paraId="65472F08" w14:textId="0AD289FB" w:rsidR="002606A1" w:rsidRPr="002606A1" w:rsidRDefault="002606A1" w:rsidP="002606A1">
            <w:pPr>
              <w:spacing w:after="160"/>
            </w:pPr>
            <w:r w:rsidRPr="002606A1">
              <w:t>Social support, help-seeking barriers, anxiety, depression, study skills, student wellbeing</w:t>
            </w:r>
            <w:r w:rsidR="0092536B" w:rsidRPr="003D5B9A">
              <w:t>.</w:t>
            </w:r>
          </w:p>
        </w:tc>
      </w:tr>
      <w:tr w:rsidR="002606A1" w:rsidRPr="003D5B9A" w14:paraId="004B33EB" w14:textId="77777777" w:rsidTr="00754F7E">
        <w:trPr>
          <w:jc w:val="center"/>
        </w:trPr>
        <w:tc>
          <w:tcPr>
            <w:tcW w:w="1080" w:type="dxa"/>
            <w:hideMark/>
          </w:tcPr>
          <w:p w14:paraId="2C5D0920" w14:textId="77777777" w:rsidR="002606A1" w:rsidRPr="002606A1" w:rsidRDefault="002606A1" w:rsidP="002606A1">
            <w:pPr>
              <w:spacing w:after="160"/>
              <w:jc w:val="center"/>
            </w:pPr>
            <w:r w:rsidRPr="002606A1">
              <w:rPr>
                <w:b/>
                <w:bCs/>
              </w:rPr>
              <w:t>CRAAP Notes</w:t>
            </w:r>
          </w:p>
        </w:tc>
        <w:tc>
          <w:tcPr>
            <w:tcW w:w="8550" w:type="dxa"/>
            <w:gridSpan w:val="3"/>
            <w:hideMark/>
          </w:tcPr>
          <w:p w14:paraId="2DDC34EC" w14:textId="2F25B5B5" w:rsidR="002606A1" w:rsidRPr="002606A1" w:rsidRDefault="002606A1" w:rsidP="002606A1">
            <w:pPr>
              <w:spacing w:after="160"/>
            </w:pPr>
            <w:r w:rsidRPr="002606A1">
              <w:t>Published in 2023 in a reputable public health journal. Relevant to student mental health and support systems. Mixed-methods design and validated questionnaires increase accuracy and credibility.</w:t>
            </w:r>
          </w:p>
        </w:tc>
        <w:tc>
          <w:tcPr>
            <w:tcW w:w="2250" w:type="dxa"/>
            <w:hideMark/>
          </w:tcPr>
          <w:p w14:paraId="5FAF5F3F" w14:textId="77777777" w:rsidR="002606A1" w:rsidRPr="003D5B9A" w:rsidRDefault="00A30D7A" w:rsidP="006465FE">
            <w:pPr>
              <w:spacing w:after="160"/>
              <w:jc w:val="center"/>
              <w:rPr>
                <w:b/>
                <w:bCs/>
              </w:rPr>
            </w:pPr>
            <w:r w:rsidRPr="003D5B9A">
              <w:rPr>
                <w:b/>
                <w:bCs/>
              </w:rPr>
              <w:t>CRAAP SCORE</w:t>
            </w:r>
          </w:p>
          <w:p w14:paraId="73E7022B" w14:textId="34C7D6FB" w:rsidR="006465FE" w:rsidRPr="002606A1" w:rsidRDefault="006465FE" w:rsidP="006465FE">
            <w:pPr>
              <w:spacing w:after="160"/>
              <w:jc w:val="center"/>
            </w:pPr>
            <w:r w:rsidRPr="003D5B9A">
              <w:t>5 / 5</w:t>
            </w:r>
          </w:p>
        </w:tc>
      </w:tr>
    </w:tbl>
    <w:p w14:paraId="6990DD9A" w14:textId="77777777" w:rsidR="009C5E25" w:rsidRPr="003D5B9A" w:rsidRDefault="009C5E25" w:rsidP="00BB48C6"/>
    <w:tbl>
      <w:tblPr>
        <w:tblStyle w:val="TableGrid"/>
        <w:tblW w:w="11880" w:type="dxa"/>
        <w:jc w:val="center"/>
        <w:tblLook w:val="04A0" w:firstRow="1" w:lastRow="0" w:firstColumn="1" w:lastColumn="0" w:noHBand="0" w:noVBand="1"/>
      </w:tblPr>
      <w:tblGrid>
        <w:gridCol w:w="1080"/>
        <w:gridCol w:w="1800"/>
        <w:gridCol w:w="2070"/>
        <w:gridCol w:w="4680"/>
        <w:gridCol w:w="2250"/>
      </w:tblGrid>
      <w:tr w:rsidR="002606A1" w:rsidRPr="002606A1" w14:paraId="6FDEAA41" w14:textId="77777777" w:rsidTr="00754F7E">
        <w:trPr>
          <w:jc w:val="center"/>
        </w:trPr>
        <w:tc>
          <w:tcPr>
            <w:tcW w:w="1080" w:type="dxa"/>
            <w:hideMark/>
          </w:tcPr>
          <w:p w14:paraId="58C5FD97" w14:textId="77777777" w:rsidR="002606A1" w:rsidRPr="002606A1" w:rsidRDefault="002606A1" w:rsidP="002606A1">
            <w:pPr>
              <w:spacing w:after="160"/>
            </w:pPr>
          </w:p>
        </w:tc>
        <w:tc>
          <w:tcPr>
            <w:tcW w:w="1800" w:type="dxa"/>
            <w:hideMark/>
          </w:tcPr>
          <w:p w14:paraId="3E9E60B3" w14:textId="77777777" w:rsidR="002606A1" w:rsidRPr="002606A1" w:rsidRDefault="002606A1" w:rsidP="00A30D7A">
            <w:pPr>
              <w:spacing w:after="160"/>
              <w:jc w:val="center"/>
              <w:rPr>
                <w:b/>
                <w:bCs/>
              </w:rPr>
            </w:pPr>
            <w:r w:rsidRPr="002606A1">
              <w:rPr>
                <w:b/>
                <w:bCs/>
              </w:rPr>
              <w:t>Author &amp; Year</w:t>
            </w:r>
          </w:p>
        </w:tc>
        <w:tc>
          <w:tcPr>
            <w:tcW w:w="2070" w:type="dxa"/>
            <w:hideMark/>
          </w:tcPr>
          <w:p w14:paraId="5CF07A82" w14:textId="77777777" w:rsidR="002606A1" w:rsidRPr="002606A1" w:rsidRDefault="002606A1" w:rsidP="00A30D7A">
            <w:pPr>
              <w:spacing w:after="160"/>
              <w:jc w:val="center"/>
              <w:rPr>
                <w:b/>
                <w:bCs/>
              </w:rPr>
            </w:pPr>
            <w:r w:rsidRPr="002606A1">
              <w:rPr>
                <w:b/>
                <w:bCs/>
              </w:rPr>
              <w:t>Article Title</w:t>
            </w:r>
          </w:p>
        </w:tc>
        <w:tc>
          <w:tcPr>
            <w:tcW w:w="4680" w:type="dxa"/>
            <w:hideMark/>
          </w:tcPr>
          <w:p w14:paraId="1098B202" w14:textId="77777777" w:rsidR="002606A1" w:rsidRPr="002606A1" w:rsidRDefault="002606A1" w:rsidP="00A30D7A">
            <w:pPr>
              <w:spacing w:after="160"/>
              <w:jc w:val="center"/>
              <w:rPr>
                <w:b/>
                <w:bCs/>
              </w:rPr>
            </w:pPr>
            <w:r w:rsidRPr="002606A1">
              <w:rPr>
                <w:b/>
                <w:bCs/>
              </w:rPr>
              <w:t>Article Summary</w:t>
            </w:r>
          </w:p>
        </w:tc>
        <w:tc>
          <w:tcPr>
            <w:tcW w:w="2250" w:type="dxa"/>
            <w:hideMark/>
          </w:tcPr>
          <w:p w14:paraId="4CF1B5F7" w14:textId="77777777" w:rsidR="002606A1" w:rsidRPr="002606A1" w:rsidRDefault="002606A1" w:rsidP="00A30D7A">
            <w:pPr>
              <w:spacing w:after="160"/>
              <w:jc w:val="center"/>
              <w:rPr>
                <w:b/>
                <w:bCs/>
              </w:rPr>
            </w:pPr>
            <w:r w:rsidRPr="002606A1">
              <w:rPr>
                <w:b/>
                <w:bCs/>
              </w:rPr>
              <w:t>Keywords / Codes</w:t>
            </w:r>
          </w:p>
        </w:tc>
      </w:tr>
      <w:tr w:rsidR="002606A1" w:rsidRPr="002606A1" w14:paraId="412ACB35" w14:textId="77777777" w:rsidTr="00754F7E">
        <w:trPr>
          <w:jc w:val="center"/>
        </w:trPr>
        <w:tc>
          <w:tcPr>
            <w:tcW w:w="1080" w:type="dxa"/>
            <w:hideMark/>
          </w:tcPr>
          <w:p w14:paraId="4C368489" w14:textId="1FAC56F2" w:rsidR="002606A1" w:rsidRPr="002606A1" w:rsidRDefault="002606A1" w:rsidP="00A30D7A">
            <w:pPr>
              <w:spacing w:after="160"/>
              <w:jc w:val="center"/>
            </w:pPr>
            <w:r w:rsidRPr="002606A1">
              <w:rPr>
                <w:b/>
                <w:bCs/>
              </w:rPr>
              <w:t>Article</w:t>
            </w:r>
            <w:r w:rsidR="00A30D7A" w:rsidRPr="003D5B9A">
              <w:rPr>
                <w:b/>
                <w:bCs/>
              </w:rPr>
              <w:t xml:space="preserve"> 10</w:t>
            </w:r>
          </w:p>
        </w:tc>
        <w:tc>
          <w:tcPr>
            <w:tcW w:w="1800" w:type="dxa"/>
            <w:hideMark/>
          </w:tcPr>
          <w:p w14:paraId="62875E99" w14:textId="77777777" w:rsidR="002606A1" w:rsidRPr="002606A1" w:rsidRDefault="002606A1" w:rsidP="002606A1">
            <w:pPr>
              <w:spacing w:after="160"/>
            </w:pPr>
            <w:r w:rsidRPr="002606A1">
              <w:t>Busby et al. (2021)</w:t>
            </w:r>
          </w:p>
        </w:tc>
        <w:tc>
          <w:tcPr>
            <w:tcW w:w="2070" w:type="dxa"/>
            <w:hideMark/>
          </w:tcPr>
          <w:p w14:paraId="7E4503D2" w14:textId="4CD48527" w:rsidR="002606A1" w:rsidRPr="002606A1" w:rsidRDefault="002606A1" w:rsidP="002606A1">
            <w:pPr>
              <w:spacing w:after="160"/>
            </w:pPr>
            <w:r w:rsidRPr="002606A1">
              <w:rPr>
                <w:i/>
                <w:iCs/>
              </w:rPr>
              <w:t>Black college students at elevated risk for suicide: Barriers to mental health service utili</w:t>
            </w:r>
            <w:r w:rsidR="003D5B9A" w:rsidRPr="003D5B9A">
              <w:rPr>
                <w:i/>
                <w:iCs/>
              </w:rPr>
              <w:t>s</w:t>
            </w:r>
            <w:r w:rsidRPr="002606A1">
              <w:rPr>
                <w:i/>
                <w:iCs/>
              </w:rPr>
              <w:t>ation</w:t>
            </w:r>
            <w:r w:rsidR="0092536B" w:rsidRPr="003D5B9A">
              <w:rPr>
                <w:i/>
                <w:iCs/>
              </w:rPr>
              <w:t>.</w:t>
            </w:r>
          </w:p>
        </w:tc>
        <w:tc>
          <w:tcPr>
            <w:tcW w:w="4680" w:type="dxa"/>
            <w:hideMark/>
          </w:tcPr>
          <w:p w14:paraId="38B0933D" w14:textId="77777777" w:rsidR="002606A1" w:rsidRPr="002606A1" w:rsidRDefault="002606A1" w:rsidP="002606A1">
            <w:pPr>
              <w:spacing w:after="160"/>
            </w:pPr>
            <w:r w:rsidRPr="002606A1">
              <w:t>This study examined suicide risk and barriers to mental health service use among Black college students. Findings revealed that many students at risk were not receiving support due to lack of awareness, time concerns, and perceptions regarding problem severity.</w:t>
            </w:r>
          </w:p>
        </w:tc>
        <w:tc>
          <w:tcPr>
            <w:tcW w:w="2250" w:type="dxa"/>
            <w:hideMark/>
          </w:tcPr>
          <w:p w14:paraId="690D600D" w14:textId="19F383BE" w:rsidR="002606A1" w:rsidRPr="002606A1" w:rsidRDefault="002606A1" w:rsidP="002606A1">
            <w:pPr>
              <w:spacing w:after="160"/>
            </w:pPr>
            <w:r w:rsidRPr="002606A1">
              <w:t>Suicide risk, Black students, service utilisation, barriers, mental health awareness</w:t>
            </w:r>
            <w:r w:rsidR="0092536B" w:rsidRPr="003D5B9A">
              <w:t>.</w:t>
            </w:r>
          </w:p>
        </w:tc>
      </w:tr>
      <w:tr w:rsidR="00A30D7A" w:rsidRPr="003D5B9A" w14:paraId="4029E18E" w14:textId="77777777" w:rsidTr="00754F7E">
        <w:trPr>
          <w:jc w:val="center"/>
        </w:trPr>
        <w:tc>
          <w:tcPr>
            <w:tcW w:w="1080" w:type="dxa"/>
            <w:hideMark/>
          </w:tcPr>
          <w:p w14:paraId="21C28D18" w14:textId="77777777" w:rsidR="00A30D7A" w:rsidRPr="002606A1" w:rsidRDefault="00A30D7A" w:rsidP="00A30D7A">
            <w:pPr>
              <w:spacing w:after="160"/>
              <w:jc w:val="center"/>
            </w:pPr>
            <w:r w:rsidRPr="002606A1">
              <w:rPr>
                <w:b/>
                <w:bCs/>
              </w:rPr>
              <w:lastRenderedPageBreak/>
              <w:t>CRAAP Notes</w:t>
            </w:r>
          </w:p>
        </w:tc>
        <w:tc>
          <w:tcPr>
            <w:tcW w:w="8550" w:type="dxa"/>
            <w:gridSpan w:val="3"/>
            <w:hideMark/>
          </w:tcPr>
          <w:p w14:paraId="7091362D" w14:textId="3E26E40C" w:rsidR="00A30D7A" w:rsidRPr="002606A1" w:rsidRDefault="00A30D7A" w:rsidP="002606A1">
            <w:pPr>
              <w:spacing w:after="160"/>
            </w:pPr>
            <w:r w:rsidRPr="002606A1">
              <w:t>Current peer-reviewed study published in 2021. Strong relevance to ethnic minority student mental health and access barriers. Large sample size and quantitative analysis improve reliability and authority.</w:t>
            </w:r>
            <w:r w:rsidR="00DB09A7" w:rsidRPr="003D5B9A">
              <w:t xml:space="preserve"> </w:t>
            </w:r>
          </w:p>
        </w:tc>
        <w:tc>
          <w:tcPr>
            <w:tcW w:w="2250" w:type="dxa"/>
            <w:hideMark/>
          </w:tcPr>
          <w:p w14:paraId="1357A434" w14:textId="77777777" w:rsidR="00A30D7A" w:rsidRPr="003D5B9A" w:rsidRDefault="00A30D7A" w:rsidP="006465FE">
            <w:pPr>
              <w:spacing w:after="160"/>
              <w:jc w:val="center"/>
              <w:rPr>
                <w:b/>
                <w:bCs/>
              </w:rPr>
            </w:pPr>
            <w:r w:rsidRPr="003D5B9A">
              <w:rPr>
                <w:b/>
                <w:bCs/>
              </w:rPr>
              <w:t>CRAAP SCORE</w:t>
            </w:r>
          </w:p>
          <w:p w14:paraId="0DD85B0E" w14:textId="15D75971" w:rsidR="006465FE" w:rsidRPr="002606A1" w:rsidRDefault="006465FE" w:rsidP="006465FE">
            <w:pPr>
              <w:spacing w:after="160"/>
              <w:jc w:val="center"/>
            </w:pPr>
            <w:r w:rsidRPr="003D5B9A">
              <w:t xml:space="preserve">5 / 5 </w:t>
            </w:r>
          </w:p>
        </w:tc>
      </w:tr>
    </w:tbl>
    <w:p w14:paraId="78FD7570" w14:textId="77777777" w:rsidR="00930CB9" w:rsidRPr="003D5B9A" w:rsidRDefault="00930CB9" w:rsidP="00BB48C6"/>
    <w:p w14:paraId="55AC9A90" w14:textId="63E2C871" w:rsidR="0069494A" w:rsidRPr="003D5B9A" w:rsidRDefault="00930CB9" w:rsidP="00930CB9">
      <w:pPr>
        <w:pStyle w:val="Heading3"/>
      </w:pPr>
      <w:bookmarkStart w:id="112" w:name="_Toc235642580"/>
      <w:r>
        <w:t xml:space="preserve">2. </w:t>
      </w:r>
      <w:r w:rsidR="0069494A" w:rsidRPr="003D5B9A">
        <w:t>CRAAP T</w:t>
      </w:r>
      <w:r w:rsidR="00E5727E" w:rsidRPr="003D5B9A">
        <w:t>est</w:t>
      </w:r>
      <w:r w:rsidR="002F52C9" w:rsidRPr="002F52C9">
        <w:t>:</w:t>
      </w:r>
      <w:bookmarkEnd w:id="112"/>
      <w:r w:rsidR="002F52C9">
        <w:t xml:space="preserve"> </w:t>
      </w:r>
    </w:p>
    <w:tbl>
      <w:tblPr>
        <w:tblW w:w="11785" w:type="dxa"/>
        <w:jc w:val="center"/>
        <w:tblLayout w:type="fixed"/>
        <w:tblLook w:val="04A0" w:firstRow="1" w:lastRow="0" w:firstColumn="1" w:lastColumn="0" w:noHBand="0" w:noVBand="1"/>
      </w:tblPr>
      <w:tblGrid>
        <w:gridCol w:w="1316"/>
        <w:gridCol w:w="1739"/>
        <w:gridCol w:w="1800"/>
        <w:gridCol w:w="2250"/>
        <w:gridCol w:w="2430"/>
        <w:gridCol w:w="2250"/>
      </w:tblGrid>
      <w:tr w:rsidR="00173414" w:rsidRPr="003D5B9A" w14:paraId="67E7921E" w14:textId="77777777" w:rsidTr="00DE3CE1">
        <w:trPr>
          <w:jc w:val="center"/>
        </w:trPr>
        <w:tc>
          <w:tcPr>
            <w:tcW w:w="1316" w:type="dxa"/>
            <w:tcBorders>
              <w:top w:val="single" w:sz="4" w:space="0" w:color="auto"/>
              <w:left w:val="single" w:sz="4" w:space="0" w:color="auto"/>
              <w:bottom w:val="single" w:sz="4" w:space="0" w:color="auto"/>
            </w:tcBorders>
            <w:shd w:val="clear" w:color="auto" w:fill="FFD966" w:themeFill="accent4" w:themeFillTint="99"/>
            <w:hideMark/>
          </w:tcPr>
          <w:p w14:paraId="74242B6B" w14:textId="5502F3CC" w:rsidR="000168E2" w:rsidRPr="000168E2" w:rsidRDefault="000168E2" w:rsidP="00173414">
            <w:pPr>
              <w:jc w:val="center"/>
              <w:rPr>
                <w:b/>
                <w:bCs/>
              </w:rPr>
            </w:pPr>
            <w:r w:rsidRPr="000168E2">
              <w:rPr>
                <w:b/>
                <w:bCs/>
              </w:rPr>
              <w:t>Source</w:t>
            </w:r>
            <w:r w:rsidR="00E5727E" w:rsidRPr="003D5B9A">
              <w:rPr>
                <w:b/>
                <w:bCs/>
              </w:rPr>
              <w:t>s</w:t>
            </w:r>
          </w:p>
        </w:tc>
        <w:tc>
          <w:tcPr>
            <w:tcW w:w="1739" w:type="dxa"/>
            <w:tcBorders>
              <w:top w:val="single" w:sz="4" w:space="0" w:color="auto"/>
              <w:bottom w:val="single" w:sz="4" w:space="0" w:color="auto"/>
            </w:tcBorders>
            <w:shd w:val="clear" w:color="auto" w:fill="FFD966" w:themeFill="accent4" w:themeFillTint="99"/>
            <w:hideMark/>
          </w:tcPr>
          <w:p w14:paraId="2AA291D2" w14:textId="77777777" w:rsidR="000168E2" w:rsidRPr="000168E2" w:rsidRDefault="000168E2" w:rsidP="00E5727E">
            <w:pPr>
              <w:jc w:val="center"/>
              <w:rPr>
                <w:b/>
                <w:bCs/>
              </w:rPr>
            </w:pPr>
            <w:r w:rsidRPr="000168E2">
              <w:rPr>
                <w:b/>
                <w:bCs/>
              </w:rPr>
              <w:t>Letter</w:t>
            </w:r>
          </w:p>
        </w:tc>
        <w:tc>
          <w:tcPr>
            <w:tcW w:w="1800" w:type="dxa"/>
            <w:tcBorders>
              <w:top w:val="single" w:sz="4" w:space="0" w:color="auto"/>
              <w:bottom w:val="single" w:sz="4" w:space="0" w:color="auto"/>
            </w:tcBorders>
            <w:shd w:val="clear" w:color="auto" w:fill="FFD966" w:themeFill="accent4" w:themeFillTint="99"/>
            <w:hideMark/>
          </w:tcPr>
          <w:p w14:paraId="39C0F922" w14:textId="77777777" w:rsidR="000168E2" w:rsidRPr="000168E2" w:rsidRDefault="000168E2" w:rsidP="00173414">
            <w:pPr>
              <w:jc w:val="center"/>
              <w:rPr>
                <w:b/>
                <w:bCs/>
              </w:rPr>
            </w:pPr>
            <w:r w:rsidRPr="000168E2">
              <w:rPr>
                <w:b/>
                <w:bCs/>
              </w:rPr>
              <w:t>Criteria</w:t>
            </w:r>
          </w:p>
        </w:tc>
        <w:tc>
          <w:tcPr>
            <w:tcW w:w="2250" w:type="dxa"/>
            <w:tcBorders>
              <w:top w:val="single" w:sz="4" w:space="0" w:color="auto"/>
              <w:bottom w:val="single" w:sz="4" w:space="0" w:color="auto"/>
            </w:tcBorders>
            <w:shd w:val="clear" w:color="auto" w:fill="FFD966" w:themeFill="accent4" w:themeFillTint="99"/>
            <w:hideMark/>
          </w:tcPr>
          <w:p w14:paraId="3B227102" w14:textId="77777777" w:rsidR="000168E2" w:rsidRPr="000168E2" w:rsidRDefault="000168E2" w:rsidP="00173414">
            <w:pPr>
              <w:jc w:val="center"/>
              <w:rPr>
                <w:b/>
                <w:bCs/>
              </w:rPr>
            </w:pPr>
            <w:r w:rsidRPr="000168E2">
              <w:rPr>
                <w:b/>
                <w:bCs/>
              </w:rPr>
              <w:t>Criteria Validity</w:t>
            </w:r>
          </w:p>
        </w:tc>
        <w:tc>
          <w:tcPr>
            <w:tcW w:w="2430" w:type="dxa"/>
            <w:tcBorders>
              <w:top w:val="single" w:sz="4" w:space="0" w:color="auto"/>
              <w:bottom w:val="single" w:sz="4" w:space="0" w:color="auto"/>
            </w:tcBorders>
            <w:shd w:val="clear" w:color="auto" w:fill="FFD966" w:themeFill="accent4" w:themeFillTint="99"/>
            <w:hideMark/>
          </w:tcPr>
          <w:p w14:paraId="33562388" w14:textId="77777777" w:rsidR="000168E2" w:rsidRPr="000168E2" w:rsidRDefault="000168E2" w:rsidP="00173414">
            <w:pPr>
              <w:jc w:val="center"/>
              <w:rPr>
                <w:b/>
                <w:bCs/>
              </w:rPr>
            </w:pPr>
            <w:r w:rsidRPr="000168E2">
              <w:rPr>
                <w:b/>
                <w:bCs/>
              </w:rPr>
              <w:t>Questions to Ask</w:t>
            </w:r>
          </w:p>
        </w:tc>
        <w:tc>
          <w:tcPr>
            <w:tcW w:w="2250" w:type="dxa"/>
            <w:tcBorders>
              <w:top w:val="single" w:sz="4" w:space="0" w:color="auto"/>
              <w:bottom w:val="single" w:sz="4" w:space="0" w:color="auto"/>
              <w:right w:val="single" w:sz="4" w:space="0" w:color="auto"/>
            </w:tcBorders>
            <w:shd w:val="clear" w:color="auto" w:fill="FFD966" w:themeFill="accent4" w:themeFillTint="99"/>
            <w:hideMark/>
          </w:tcPr>
          <w:p w14:paraId="0A9DEF07" w14:textId="77777777" w:rsidR="000168E2" w:rsidRPr="000168E2" w:rsidRDefault="000168E2" w:rsidP="00173414">
            <w:pPr>
              <w:jc w:val="center"/>
              <w:rPr>
                <w:b/>
                <w:bCs/>
              </w:rPr>
            </w:pPr>
            <w:r w:rsidRPr="000168E2">
              <w:rPr>
                <w:b/>
                <w:bCs/>
              </w:rPr>
              <w:t>Questions Validity</w:t>
            </w:r>
          </w:p>
        </w:tc>
      </w:tr>
      <w:tr w:rsidR="00173414" w:rsidRPr="003D5B9A" w14:paraId="404A2B11" w14:textId="77777777" w:rsidTr="00DE3CE1">
        <w:trPr>
          <w:jc w:val="center"/>
        </w:trPr>
        <w:tc>
          <w:tcPr>
            <w:tcW w:w="1316" w:type="dxa"/>
            <w:vMerge w:val="restart"/>
            <w:tcBorders>
              <w:top w:val="single" w:sz="4" w:space="0" w:color="auto"/>
              <w:left w:val="single" w:sz="4" w:space="0" w:color="auto"/>
            </w:tcBorders>
            <w:shd w:val="clear" w:color="auto" w:fill="FFF2CC" w:themeFill="accent4" w:themeFillTint="33"/>
            <w:hideMark/>
          </w:tcPr>
          <w:p w14:paraId="39DD7A0A" w14:textId="0FA36F21" w:rsidR="000168E2" w:rsidRPr="000168E2" w:rsidRDefault="000168E2" w:rsidP="000168E2">
            <w:pPr>
              <w:rPr>
                <w:b/>
                <w:bCs/>
              </w:rPr>
            </w:pPr>
            <w:r w:rsidRPr="000168E2">
              <w:rPr>
                <w:b/>
                <w:bCs/>
              </w:rPr>
              <w:t xml:space="preserve">Bains </w:t>
            </w:r>
            <w:r w:rsidRPr="003D5B9A">
              <w:rPr>
                <w:b/>
                <w:bCs/>
              </w:rPr>
              <w:t>and</w:t>
            </w:r>
            <w:r w:rsidRPr="000168E2">
              <w:rPr>
                <w:b/>
                <w:bCs/>
              </w:rPr>
              <w:t xml:space="preserve"> Gutman (2021)</w:t>
            </w:r>
          </w:p>
        </w:tc>
        <w:tc>
          <w:tcPr>
            <w:tcW w:w="1739" w:type="dxa"/>
            <w:tcBorders>
              <w:top w:val="single" w:sz="4" w:space="0" w:color="auto"/>
            </w:tcBorders>
            <w:hideMark/>
          </w:tcPr>
          <w:p w14:paraId="009FB61E" w14:textId="20AAF82D" w:rsidR="000168E2" w:rsidRPr="000168E2" w:rsidRDefault="00B502BA" w:rsidP="00E5727E">
            <w:pPr>
              <w:jc w:val="center"/>
            </w:pPr>
            <w:r w:rsidRPr="003D5B9A">
              <w:t>C – Currency</w:t>
            </w:r>
          </w:p>
        </w:tc>
        <w:tc>
          <w:tcPr>
            <w:tcW w:w="1800" w:type="dxa"/>
            <w:tcBorders>
              <w:top w:val="single" w:sz="4" w:space="0" w:color="auto"/>
            </w:tcBorders>
            <w:hideMark/>
          </w:tcPr>
          <w:p w14:paraId="0A1A4045" w14:textId="77777777" w:rsidR="000168E2" w:rsidRPr="000168E2" w:rsidRDefault="000168E2" w:rsidP="000168E2">
            <w:r w:rsidRPr="000168E2">
              <w:t>Is the information recent and up to date?</w:t>
            </w:r>
          </w:p>
        </w:tc>
        <w:tc>
          <w:tcPr>
            <w:tcW w:w="2250" w:type="dxa"/>
            <w:tcBorders>
              <w:top w:val="single" w:sz="4" w:space="0" w:color="auto"/>
            </w:tcBorders>
            <w:hideMark/>
          </w:tcPr>
          <w:p w14:paraId="2C20405B" w14:textId="77777777" w:rsidR="000168E2" w:rsidRPr="000168E2" w:rsidRDefault="000168E2" w:rsidP="000168E2">
            <w:r w:rsidRPr="000168E2">
              <w:t>Published in 2021, still relevant for developmental mental health research</w:t>
            </w:r>
          </w:p>
        </w:tc>
        <w:tc>
          <w:tcPr>
            <w:tcW w:w="2430" w:type="dxa"/>
            <w:tcBorders>
              <w:top w:val="single" w:sz="4" w:space="0" w:color="auto"/>
            </w:tcBorders>
            <w:hideMark/>
          </w:tcPr>
          <w:p w14:paraId="6C51A541" w14:textId="77777777" w:rsidR="000168E2" w:rsidRPr="000168E2" w:rsidRDefault="000168E2" w:rsidP="000168E2">
            <w:r w:rsidRPr="000168E2">
              <w:t>Was it published in the last 10 years? Are the facts and data still relevant today?</w:t>
            </w:r>
          </w:p>
        </w:tc>
        <w:tc>
          <w:tcPr>
            <w:tcW w:w="2250" w:type="dxa"/>
            <w:tcBorders>
              <w:top w:val="single" w:sz="4" w:space="0" w:color="auto"/>
              <w:right w:val="single" w:sz="4" w:space="0" w:color="auto"/>
            </w:tcBorders>
            <w:hideMark/>
          </w:tcPr>
          <w:p w14:paraId="133DAE08" w14:textId="77777777" w:rsidR="000168E2" w:rsidRPr="000168E2" w:rsidRDefault="000168E2" w:rsidP="000168E2">
            <w:r w:rsidRPr="000168E2">
              <w:t>Yes, within 10-year range and based on longitudinal UK data</w:t>
            </w:r>
          </w:p>
        </w:tc>
      </w:tr>
      <w:tr w:rsidR="00173414" w:rsidRPr="003D5B9A" w14:paraId="622587B2" w14:textId="77777777" w:rsidTr="00DE3CE1">
        <w:trPr>
          <w:jc w:val="center"/>
        </w:trPr>
        <w:tc>
          <w:tcPr>
            <w:tcW w:w="1316" w:type="dxa"/>
            <w:vMerge/>
            <w:tcBorders>
              <w:left w:val="single" w:sz="4" w:space="0" w:color="auto"/>
            </w:tcBorders>
            <w:shd w:val="clear" w:color="auto" w:fill="FFF2CC" w:themeFill="accent4" w:themeFillTint="33"/>
            <w:hideMark/>
          </w:tcPr>
          <w:p w14:paraId="786313EC" w14:textId="1AFE393B" w:rsidR="000168E2" w:rsidRPr="000168E2" w:rsidRDefault="000168E2" w:rsidP="000168E2">
            <w:pPr>
              <w:rPr>
                <w:b/>
                <w:bCs/>
              </w:rPr>
            </w:pPr>
          </w:p>
        </w:tc>
        <w:tc>
          <w:tcPr>
            <w:tcW w:w="1739" w:type="dxa"/>
            <w:hideMark/>
          </w:tcPr>
          <w:p w14:paraId="0C004265" w14:textId="3567CA42" w:rsidR="000168E2" w:rsidRPr="000168E2" w:rsidRDefault="00B502BA" w:rsidP="00E5727E">
            <w:pPr>
              <w:jc w:val="center"/>
            </w:pPr>
            <w:r w:rsidRPr="003D5B9A">
              <w:t>R – Relevance</w:t>
            </w:r>
          </w:p>
        </w:tc>
        <w:tc>
          <w:tcPr>
            <w:tcW w:w="1800" w:type="dxa"/>
            <w:hideMark/>
          </w:tcPr>
          <w:p w14:paraId="00FFC156" w14:textId="77777777" w:rsidR="000168E2" w:rsidRPr="000168E2" w:rsidRDefault="000168E2" w:rsidP="000168E2">
            <w:r w:rsidRPr="000168E2">
              <w:t>Is the information directly related to your research question?</w:t>
            </w:r>
          </w:p>
        </w:tc>
        <w:tc>
          <w:tcPr>
            <w:tcW w:w="2250" w:type="dxa"/>
            <w:hideMark/>
          </w:tcPr>
          <w:p w14:paraId="6EA8ACE6" w14:textId="77777777" w:rsidR="000168E2" w:rsidRPr="000168E2" w:rsidRDefault="000168E2" w:rsidP="000168E2">
            <w:r w:rsidRPr="000168E2">
              <w:t>Directly examines ethnic minority mental health trajectories in UK children</w:t>
            </w:r>
          </w:p>
        </w:tc>
        <w:tc>
          <w:tcPr>
            <w:tcW w:w="2430" w:type="dxa"/>
            <w:hideMark/>
          </w:tcPr>
          <w:p w14:paraId="57FDD749" w14:textId="77777777" w:rsidR="000168E2" w:rsidRPr="000168E2" w:rsidRDefault="000168E2" w:rsidP="000168E2">
            <w:r w:rsidRPr="000168E2">
              <w:t>Does it match your topic, population (e.g. children/young people), and UK context?</w:t>
            </w:r>
          </w:p>
        </w:tc>
        <w:tc>
          <w:tcPr>
            <w:tcW w:w="2250" w:type="dxa"/>
            <w:tcBorders>
              <w:right w:val="single" w:sz="4" w:space="0" w:color="auto"/>
            </w:tcBorders>
            <w:hideMark/>
          </w:tcPr>
          <w:p w14:paraId="4038E7E8" w14:textId="77777777" w:rsidR="000168E2" w:rsidRPr="000168E2" w:rsidRDefault="000168E2" w:rsidP="000168E2">
            <w:r w:rsidRPr="000168E2">
              <w:t>Yes, UK-based ethnic minority youth mental health focus</w:t>
            </w:r>
          </w:p>
        </w:tc>
      </w:tr>
      <w:tr w:rsidR="00173414" w:rsidRPr="003D5B9A" w14:paraId="70AE085A" w14:textId="77777777" w:rsidTr="00DE3CE1">
        <w:trPr>
          <w:jc w:val="center"/>
        </w:trPr>
        <w:tc>
          <w:tcPr>
            <w:tcW w:w="1316" w:type="dxa"/>
            <w:vMerge/>
            <w:tcBorders>
              <w:left w:val="single" w:sz="4" w:space="0" w:color="auto"/>
            </w:tcBorders>
            <w:shd w:val="clear" w:color="auto" w:fill="FFF2CC" w:themeFill="accent4" w:themeFillTint="33"/>
            <w:hideMark/>
          </w:tcPr>
          <w:p w14:paraId="54D39E64" w14:textId="07F3472D" w:rsidR="000168E2" w:rsidRPr="000168E2" w:rsidRDefault="000168E2" w:rsidP="000168E2">
            <w:pPr>
              <w:rPr>
                <w:b/>
                <w:bCs/>
              </w:rPr>
            </w:pPr>
          </w:p>
        </w:tc>
        <w:tc>
          <w:tcPr>
            <w:tcW w:w="1739" w:type="dxa"/>
            <w:hideMark/>
          </w:tcPr>
          <w:p w14:paraId="55703D4A" w14:textId="14719D04" w:rsidR="000168E2" w:rsidRPr="000168E2" w:rsidRDefault="00B502BA" w:rsidP="00E5727E">
            <w:pPr>
              <w:jc w:val="center"/>
            </w:pPr>
            <w:r w:rsidRPr="003D5B9A">
              <w:t xml:space="preserve">A – </w:t>
            </w:r>
            <w:r w:rsidR="0031516F" w:rsidRPr="003D5B9A">
              <w:t>Authority</w:t>
            </w:r>
          </w:p>
        </w:tc>
        <w:tc>
          <w:tcPr>
            <w:tcW w:w="1800" w:type="dxa"/>
            <w:hideMark/>
          </w:tcPr>
          <w:p w14:paraId="4DEC2D5A" w14:textId="77777777" w:rsidR="000168E2" w:rsidRPr="000168E2" w:rsidRDefault="000168E2" w:rsidP="000168E2">
            <w:r w:rsidRPr="000168E2">
              <w:t>Who wrote the article or report? Are they qualified?</w:t>
            </w:r>
          </w:p>
        </w:tc>
        <w:tc>
          <w:tcPr>
            <w:tcW w:w="2250" w:type="dxa"/>
            <w:hideMark/>
          </w:tcPr>
          <w:p w14:paraId="7894BDFE" w14:textId="77777777" w:rsidR="000168E2" w:rsidRPr="000168E2" w:rsidRDefault="000168E2" w:rsidP="000168E2">
            <w:r w:rsidRPr="000168E2">
              <w:t>Written by academic researchers in developmental psychology</w:t>
            </w:r>
          </w:p>
        </w:tc>
        <w:tc>
          <w:tcPr>
            <w:tcW w:w="2430" w:type="dxa"/>
            <w:hideMark/>
          </w:tcPr>
          <w:p w14:paraId="7D49B37A" w14:textId="77777777" w:rsidR="000168E2" w:rsidRPr="000168E2" w:rsidRDefault="000168E2" w:rsidP="000168E2">
            <w:r w:rsidRPr="000168E2">
              <w:t>Is the author an expert, academic, or recognised organisation (like NHS, CQC)?</w:t>
            </w:r>
          </w:p>
        </w:tc>
        <w:tc>
          <w:tcPr>
            <w:tcW w:w="2250" w:type="dxa"/>
            <w:tcBorders>
              <w:right w:val="single" w:sz="4" w:space="0" w:color="auto"/>
            </w:tcBorders>
            <w:hideMark/>
          </w:tcPr>
          <w:p w14:paraId="0F77596B" w14:textId="77777777" w:rsidR="000168E2" w:rsidRPr="000168E2" w:rsidRDefault="000168E2" w:rsidP="000168E2">
            <w:r w:rsidRPr="000168E2">
              <w:t>Yes, peer-reviewed academic authors</w:t>
            </w:r>
          </w:p>
        </w:tc>
      </w:tr>
      <w:tr w:rsidR="00173414" w:rsidRPr="003D5B9A" w14:paraId="0CCBF1A4" w14:textId="77777777" w:rsidTr="00DE3CE1">
        <w:trPr>
          <w:jc w:val="center"/>
        </w:trPr>
        <w:tc>
          <w:tcPr>
            <w:tcW w:w="1316" w:type="dxa"/>
            <w:vMerge/>
            <w:tcBorders>
              <w:left w:val="single" w:sz="4" w:space="0" w:color="auto"/>
            </w:tcBorders>
            <w:shd w:val="clear" w:color="auto" w:fill="FFF2CC" w:themeFill="accent4" w:themeFillTint="33"/>
            <w:hideMark/>
          </w:tcPr>
          <w:p w14:paraId="5F836485" w14:textId="2C9C6C4B" w:rsidR="000168E2" w:rsidRPr="000168E2" w:rsidRDefault="000168E2" w:rsidP="000168E2">
            <w:pPr>
              <w:rPr>
                <w:b/>
                <w:bCs/>
              </w:rPr>
            </w:pPr>
          </w:p>
        </w:tc>
        <w:tc>
          <w:tcPr>
            <w:tcW w:w="1739" w:type="dxa"/>
            <w:hideMark/>
          </w:tcPr>
          <w:p w14:paraId="4EB43E06" w14:textId="4D3A6937" w:rsidR="000168E2" w:rsidRPr="000168E2" w:rsidRDefault="0031516F" w:rsidP="00E5727E">
            <w:pPr>
              <w:jc w:val="center"/>
            </w:pPr>
            <w:r w:rsidRPr="003D5B9A">
              <w:t>A – Accuracy</w:t>
            </w:r>
          </w:p>
        </w:tc>
        <w:tc>
          <w:tcPr>
            <w:tcW w:w="1800" w:type="dxa"/>
            <w:hideMark/>
          </w:tcPr>
          <w:p w14:paraId="73BC41BF" w14:textId="77777777" w:rsidR="000168E2" w:rsidRPr="000168E2" w:rsidRDefault="000168E2" w:rsidP="000168E2">
            <w:r w:rsidRPr="000168E2">
              <w:t>Is the information supported by evidence and references?</w:t>
            </w:r>
          </w:p>
        </w:tc>
        <w:tc>
          <w:tcPr>
            <w:tcW w:w="2250" w:type="dxa"/>
            <w:hideMark/>
          </w:tcPr>
          <w:p w14:paraId="183326DD" w14:textId="77777777" w:rsidR="000168E2" w:rsidRPr="000168E2" w:rsidRDefault="000168E2" w:rsidP="000168E2">
            <w:r w:rsidRPr="000168E2">
              <w:t>Uses Millennium Cohort Study (large UK dataset)</w:t>
            </w:r>
          </w:p>
        </w:tc>
        <w:tc>
          <w:tcPr>
            <w:tcW w:w="2430" w:type="dxa"/>
            <w:hideMark/>
          </w:tcPr>
          <w:p w14:paraId="7D66A41A" w14:textId="1D383783" w:rsidR="000168E2" w:rsidRPr="000168E2" w:rsidRDefault="000168E2" w:rsidP="000168E2">
            <w:r w:rsidRPr="000168E2">
              <w:t xml:space="preserve">Are there sources listed? Is the information consistent with what </w:t>
            </w:r>
            <w:r w:rsidR="00F86256" w:rsidRPr="000168E2">
              <w:t>another</w:t>
            </w:r>
            <w:r w:rsidRPr="000168E2">
              <w:t xml:space="preserve"> research says?</w:t>
            </w:r>
          </w:p>
        </w:tc>
        <w:tc>
          <w:tcPr>
            <w:tcW w:w="2250" w:type="dxa"/>
            <w:tcBorders>
              <w:right w:val="single" w:sz="4" w:space="0" w:color="auto"/>
            </w:tcBorders>
            <w:hideMark/>
          </w:tcPr>
          <w:p w14:paraId="65B28602" w14:textId="77777777" w:rsidR="000168E2" w:rsidRPr="000168E2" w:rsidRDefault="000168E2" w:rsidP="000168E2">
            <w:r w:rsidRPr="000168E2">
              <w:t>Yes, strong dataset and consistent with literature</w:t>
            </w:r>
          </w:p>
        </w:tc>
      </w:tr>
      <w:tr w:rsidR="00173414" w:rsidRPr="003D5B9A" w14:paraId="1283728B" w14:textId="77777777" w:rsidTr="00DE3CE1">
        <w:trPr>
          <w:jc w:val="center"/>
        </w:trPr>
        <w:tc>
          <w:tcPr>
            <w:tcW w:w="1316" w:type="dxa"/>
            <w:vMerge/>
            <w:tcBorders>
              <w:left w:val="single" w:sz="4" w:space="0" w:color="auto"/>
            </w:tcBorders>
            <w:shd w:val="clear" w:color="auto" w:fill="FFF2CC" w:themeFill="accent4" w:themeFillTint="33"/>
            <w:hideMark/>
          </w:tcPr>
          <w:p w14:paraId="0701DE2C" w14:textId="35983E57" w:rsidR="000168E2" w:rsidRPr="000168E2" w:rsidRDefault="000168E2" w:rsidP="000168E2">
            <w:pPr>
              <w:rPr>
                <w:b/>
                <w:bCs/>
              </w:rPr>
            </w:pPr>
          </w:p>
        </w:tc>
        <w:tc>
          <w:tcPr>
            <w:tcW w:w="1739" w:type="dxa"/>
            <w:hideMark/>
          </w:tcPr>
          <w:p w14:paraId="6DB4FD4C" w14:textId="0EC605F8" w:rsidR="000168E2" w:rsidRPr="000168E2" w:rsidRDefault="0031516F" w:rsidP="00E5727E">
            <w:pPr>
              <w:jc w:val="center"/>
            </w:pPr>
            <w:r w:rsidRPr="003D5B9A">
              <w:t>P – Purpose</w:t>
            </w:r>
          </w:p>
        </w:tc>
        <w:tc>
          <w:tcPr>
            <w:tcW w:w="1800" w:type="dxa"/>
            <w:hideMark/>
          </w:tcPr>
          <w:p w14:paraId="5366391B" w14:textId="77777777" w:rsidR="000168E2" w:rsidRPr="000168E2" w:rsidRDefault="000168E2" w:rsidP="000168E2">
            <w:r w:rsidRPr="000168E2">
              <w:t>Why was it written? What is the intention behind it?</w:t>
            </w:r>
          </w:p>
        </w:tc>
        <w:tc>
          <w:tcPr>
            <w:tcW w:w="2250" w:type="dxa"/>
            <w:hideMark/>
          </w:tcPr>
          <w:p w14:paraId="13A99B40" w14:textId="77777777" w:rsidR="000168E2" w:rsidRPr="000168E2" w:rsidRDefault="000168E2" w:rsidP="000168E2">
            <w:r w:rsidRPr="000168E2">
              <w:t>Academic purpose to study ethnic disparities in child mental health</w:t>
            </w:r>
          </w:p>
        </w:tc>
        <w:tc>
          <w:tcPr>
            <w:tcW w:w="2430" w:type="dxa"/>
            <w:hideMark/>
          </w:tcPr>
          <w:p w14:paraId="6CB5A2F1" w14:textId="77777777" w:rsidR="000168E2" w:rsidRPr="000168E2" w:rsidRDefault="000168E2" w:rsidP="000168E2">
            <w:r w:rsidRPr="000168E2">
              <w:t>Is it meant to inform and educate or persuade/sell something? Watch out for bias</w:t>
            </w:r>
          </w:p>
        </w:tc>
        <w:tc>
          <w:tcPr>
            <w:tcW w:w="2250" w:type="dxa"/>
            <w:tcBorders>
              <w:right w:val="single" w:sz="4" w:space="0" w:color="auto"/>
            </w:tcBorders>
            <w:hideMark/>
          </w:tcPr>
          <w:p w14:paraId="0F38D657" w14:textId="77777777" w:rsidR="000168E2" w:rsidRPr="000168E2" w:rsidRDefault="000168E2" w:rsidP="000168E2">
            <w:r w:rsidRPr="000168E2">
              <w:t>Inform and educate (</w:t>
            </w:r>
            <w:r w:rsidRPr="000168E2">
              <w:rPr>
                <w:rFonts w:ascii="Segoe UI Emoji" w:hAnsi="Segoe UI Emoji" w:cs="Segoe UI Emoji"/>
              </w:rPr>
              <w:t>✔</w:t>
            </w:r>
            <w:r w:rsidRPr="000168E2">
              <w:t>), no commercial bias</w:t>
            </w:r>
          </w:p>
        </w:tc>
      </w:tr>
      <w:tr w:rsidR="00173414" w:rsidRPr="003D5B9A" w14:paraId="1B9B1300" w14:textId="77777777" w:rsidTr="00DE3CE1">
        <w:trPr>
          <w:jc w:val="center"/>
        </w:trPr>
        <w:tc>
          <w:tcPr>
            <w:tcW w:w="1316" w:type="dxa"/>
            <w:vMerge w:val="restart"/>
            <w:tcBorders>
              <w:top w:val="single" w:sz="4" w:space="0" w:color="auto"/>
              <w:left w:val="single" w:sz="4" w:space="0" w:color="auto"/>
            </w:tcBorders>
            <w:shd w:val="clear" w:color="auto" w:fill="DEEAF6" w:themeFill="accent5" w:themeFillTint="33"/>
            <w:hideMark/>
          </w:tcPr>
          <w:p w14:paraId="011F3876" w14:textId="77777777" w:rsidR="000168E2" w:rsidRPr="000168E2" w:rsidRDefault="000168E2" w:rsidP="000168E2">
            <w:pPr>
              <w:spacing w:line="240" w:lineRule="auto"/>
              <w:rPr>
                <w:rFonts w:eastAsia="Times New Roman" w:cs="Times New Roman"/>
                <w:b/>
                <w:bCs/>
                <w:szCs w:val="24"/>
              </w:rPr>
            </w:pPr>
            <w:r w:rsidRPr="000168E2">
              <w:rPr>
                <w:rFonts w:eastAsia="Times New Roman" w:cs="Times New Roman"/>
                <w:b/>
                <w:bCs/>
                <w:szCs w:val="24"/>
              </w:rPr>
              <w:t>Tao et al. (2024)</w:t>
            </w:r>
          </w:p>
        </w:tc>
        <w:tc>
          <w:tcPr>
            <w:tcW w:w="1739" w:type="dxa"/>
            <w:tcBorders>
              <w:top w:val="single" w:sz="4" w:space="0" w:color="auto"/>
            </w:tcBorders>
            <w:hideMark/>
          </w:tcPr>
          <w:p w14:paraId="25C5AFB4" w14:textId="08CE4D33" w:rsidR="000168E2" w:rsidRPr="000168E2" w:rsidRDefault="00B502BA" w:rsidP="00E5727E">
            <w:pPr>
              <w:spacing w:line="240" w:lineRule="auto"/>
              <w:jc w:val="center"/>
              <w:rPr>
                <w:rFonts w:eastAsia="Times New Roman" w:cs="Times New Roman"/>
                <w:szCs w:val="24"/>
              </w:rPr>
            </w:pPr>
            <w:r w:rsidRPr="003D5B9A">
              <w:rPr>
                <w:rFonts w:eastAsia="Times New Roman" w:cs="Times New Roman"/>
                <w:szCs w:val="24"/>
              </w:rPr>
              <w:t>C – Currency</w:t>
            </w:r>
          </w:p>
        </w:tc>
        <w:tc>
          <w:tcPr>
            <w:tcW w:w="1800" w:type="dxa"/>
            <w:tcBorders>
              <w:top w:val="single" w:sz="4" w:space="0" w:color="auto"/>
            </w:tcBorders>
            <w:hideMark/>
          </w:tcPr>
          <w:p w14:paraId="2BF26602"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Is the information recent and up to date?</w:t>
            </w:r>
          </w:p>
        </w:tc>
        <w:tc>
          <w:tcPr>
            <w:tcW w:w="2250" w:type="dxa"/>
            <w:tcBorders>
              <w:top w:val="single" w:sz="4" w:space="0" w:color="auto"/>
            </w:tcBorders>
            <w:hideMark/>
          </w:tcPr>
          <w:p w14:paraId="0D402300"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Very recent (2024), highly current post-COVID data</w:t>
            </w:r>
          </w:p>
        </w:tc>
        <w:tc>
          <w:tcPr>
            <w:tcW w:w="2430" w:type="dxa"/>
            <w:tcBorders>
              <w:top w:val="single" w:sz="4" w:space="0" w:color="auto"/>
            </w:tcBorders>
            <w:hideMark/>
          </w:tcPr>
          <w:p w14:paraId="708B5EAC"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Was it published in the last 10 years? Are the facts and data still relevant today?</w:t>
            </w:r>
          </w:p>
        </w:tc>
        <w:tc>
          <w:tcPr>
            <w:tcW w:w="2250" w:type="dxa"/>
            <w:tcBorders>
              <w:top w:val="single" w:sz="4" w:space="0" w:color="auto"/>
              <w:right w:val="single" w:sz="4" w:space="0" w:color="auto"/>
            </w:tcBorders>
            <w:hideMark/>
          </w:tcPr>
          <w:p w14:paraId="2DBBE05D"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Yes, very recent and highly relevant</w:t>
            </w:r>
          </w:p>
        </w:tc>
      </w:tr>
      <w:tr w:rsidR="00173414" w:rsidRPr="003D5B9A" w14:paraId="6304F8C0" w14:textId="77777777" w:rsidTr="00DE3CE1">
        <w:trPr>
          <w:jc w:val="center"/>
        </w:trPr>
        <w:tc>
          <w:tcPr>
            <w:tcW w:w="1316" w:type="dxa"/>
            <w:vMerge/>
            <w:tcBorders>
              <w:left w:val="single" w:sz="4" w:space="0" w:color="auto"/>
            </w:tcBorders>
            <w:shd w:val="clear" w:color="auto" w:fill="DEEAF6" w:themeFill="accent5" w:themeFillTint="33"/>
            <w:hideMark/>
          </w:tcPr>
          <w:p w14:paraId="273497DB" w14:textId="2EE04BF4" w:rsidR="000168E2" w:rsidRPr="000168E2" w:rsidRDefault="000168E2" w:rsidP="000168E2">
            <w:pPr>
              <w:spacing w:line="240" w:lineRule="auto"/>
              <w:rPr>
                <w:rFonts w:eastAsia="Times New Roman" w:cs="Times New Roman"/>
                <w:b/>
                <w:bCs/>
                <w:szCs w:val="24"/>
              </w:rPr>
            </w:pPr>
          </w:p>
        </w:tc>
        <w:tc>
          <w:tcPr>
            <w:tcW w:w="1739" w:type="dxa"/>
            <w:hideMark/>
          </w:tcPr>
          <w:p w14:paraId="27B27085" w14:textId="289417CA" w:rsidR="000168E2" w:rsidRPr="000168E2" w:rsidRDefault="00B502BA" w:rsidP="00E5727E">
            <w:pPr>
              <w:spacing w:line="240" w:lineRule="auto"/>
              <w:jc w:val="center"/>
              <w:rPr>
                <w:rFonts w:eastAsia="Times New Roman" w:cs="Times New Roman"/>
                <w:szCs w:val="24"/>
              </w:rPr>
            </w:pPr>
            <w:r w:rsidRPr="003D5B9A">
              <w:rPr>
                <w:rFonts w:eastAsia="Times New Roman" w:cs="Times New Roman"/>
                <w:szCs w:val="24"/>
              </w:rPr>
              <w:t>R – Relevance</w:t>
            </w:r>
          </w:p>
        </w:tc>
        <w:tc>
          <w:tcPr>
            <w:tcW w:w="1800" w:type="dxa"/>
            <w:hideMark/>
          </w:tcPr>
          <w:p w14:paraId="03936E7E"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Is the information directly related to your research question?</w:t>
            </w:r>
          </w:p>
        </w:tc>
        <w:tc>
          <w:tcPr>
            <w:tcW w:w="2250" w:type="dxa"/>
            <w:hideMark/>
          </w:tcPr>
          <w:p w14:paraId="4A0298E3"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Focuses on student mental health (anxiety, depression, sleep)</w:t>
            </w:r>
          </w:p>
        </w:tc>
        <w:tc>
          <w:tcPr>
            <w:tcW w:w="2430" w:type="dxa"/>
            <w:hideMark/>
          </w:tcPr>
          <w:p w14:paraId="60B01062"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Does it match your topic, population (e.g. children/young people), and UK context?</w:t>
            </w:r>
          </w:p>
        </w:tc>
        <w:tc>
          <w:tcPr>
            <w:tcW w:w="2250" w:type="dxa"/>
            <w:tcBorders>
              <w:right w:val="single" w:sz="4" w:space="0" w:color="auto"/>
            </w:tcBorders>
            <w:hideMark/>
          </w:tcPr>
          <w:p w14:paraId="5D716A39"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Partially relevant (student focus, but non-UK sample)</w:t>
            </w:r>
          </w:p>
        </w:tc>
      </w:tr>
      <w:tr w:rsidR="00173414" w:rsidRPr="003D5B9A" w14:paraId="6E604F13" w14:textId="77777777" w:rsidTr="00DE3CE1">
        <w:trPr>
          <w:jc w:val="center"/>
        </w:trPr>
        <w:tc>
          <w:tcPr>
            <w:tcW w:w="1316" w:type="dxa"/>
            <w:vMerge/>
            <w:tcBorders>
              <w:left w:val="single" w:sz="4" w:space="0" w:color="auto"/>
            </w:tcBorders>
            <w:shd w:val="clear" w:color="auto" w:fill="DEEAF6" w:themeFill="accent5" w:themeFillTint="33"/>
            <w:hideMark/>
          </w:tcPr>
          <w:p w14:paraId="50C7DB1B" w14:textId="6DCEA73B" w:rsidR="000168E2" w:rsidRPr="000168E2" w:rsidRDefault="000168E2" w:rsidP="000168E2">
            <w:pPr>
              <w:spacing w:line="240" w:lineRule="auto"/>
              <w:rPr>
                <w:rFonts w:eastAsia="Times New Roman" w:cs="Times New Roman"/>
                <w:b/>
                <w:bCs/>
                <w:szCs w:val="24"/>
              </w:rPr>
            </w:pPr>
          </w:p>
        </w:tc>
        <w:tc>
          <w:tcPr>
            <w:tcW w:w="1739" w:type="dxa"/>
            <w:hideMark/>
          </w:tcPr>
          <w:p w14:paraId="1E2D703B" w14:textId="3833529E" w:rsidR="000168E2" w:rsidRPr="000168E2" w:rsidRDefault="00B502BA" w:rsidP="00E5727E">
            <w:pPr>
              <w:spacing w:line="240" w:lineRule="auto"/>
              <w:jc w:val="center"/>
              <w:rPr>
                <w:rFonts w:eastAsia="Times New Roman" w:cs="Times New Roman"/>
                <w:szCs w:val="24"/>
              </w:rPr>
            </w:pPr>
            <w:r w:rsidRPr="003D5B9A">
              <w:rPr>
                <w:rFonts w:eastAsia="Times New Roman" w:cs="Times New Roman"/>
                <w:szCs w:val="24"/>
              </w:rPr>
              <w:t xml:space="preserve">A – </w:t>
            </w:r>
            <w:r w:rsidR="0031516F" w:rsidRPr="003D5B9A">
              <w:rPr>
                <w:rFonts w:eastAsia="Times New Roman" w:cs="Times New Roman"/>
                <w:szCs w:val="24"/>
              </w:rPr>
              <w:t>Authority</w:t>
            </w:r>
          </w:p>
        </w:tc>
        <w:tc>
          <w:tcPr>
            <w:tcW w:w="1800" w:type="dxa"/>
            <w:hideMark/>
          </w:tcPr>
          <w:p w14:paraId="50373D9B"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Who wrote the article or report? Are they qualified?</w:t>
            </w:r>
          </w:p>
        </w:tc>
        <w:tc>
          <w:tcPr>
            <w:tcW w:w="2250" w:type="dxa"/>
            <w:hideMark/>
          </w:tcPr>
          <w:p w14:paraId="724349A8"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Published in peer-reviewed psychology journal</w:t>
            </w:r>
          </w:p>
        </w:tc>
        <w:tc>
          <w:tcPr>
            <w:tcW w:w="2430" w:type="dxa"/>
            <w:hideMark/>
          </w:tcPr>
          <w:p w14:paraId="1A6DB6E2"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Is the author an expert, academic, or recognised organisation (like NHS, CQC)?</w:t>
            </w:r>
          </w:p>
        </w:tc>
        <w:tc>
          <w:tcPr>
            <w:tcW w:w="2250" w:type="dxa"/>
            <w:tcBorders>
              <w:right w:val="single" w:sz="4" w:space="0" w:color="auto"/>
            </w:tcBorders>
            <w:hideMark/>
          </w:tcPr>
          <w:p w14:paraId="7E0DB186"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Yes, academic researchers</w:t>
            </w:r>
          </w:p>
        </w:tc>
      </w:tr>
      <w:tr w:rsidR="00173414" w:rsidRPr="003D5B9A" w14:paraId="0301D1BA" w14:textId="77777777" w:rsidTr="00DE3CE1">
        <w:trPr>
          <w:jc w:val="center"/>
        </w:trPr>
        <w:tc>
          <w:tcPr>
            <w:tcW w:w="1316" w:type="dxa"/>
            <w:vMerge/>
            <w:tcBorders>
              <w:left w:val="single" w:sz="4" w:space="0" w:color="auto"/>
            </w:tcBorders>
            <w:shd w:val="clear" w:color="auto" w:fill="DEEAF6" w:themeFill="accent5" w:themeFillTint="33"/>
            <w:hideMark/>
          </w:tcPr>
          <w:p w14:paraId="7FC66D3B" w14:textId="2BF2693D" w:rsidR="000168E2" w:rsidRPr="000168E2" w:rsidRDefault="000168E2" w:rsidP="000168E2">
            <w:pPr>
              <w:spacing w:line="240" w:lineRule="auto"/>
              <w:rPr>
                <w:rFonts w:eastAsia="Times New Roman" w:cs="Times New Roman"/>
                <w:b/>
                <w:bCs/>
                <w:szCs w:val="24"/>
              </w:rPr>
            </w:pPr>
          </w:p>
        </w:tc>
        <w:tc>
          <w:tcPr>
            <w:tcW w:w="1739" w:type="dxa"/>
            <w:hideMark/>
          </w:tcPr>
          <w:p w14:paraId="7A596ED6" w14:textId="3817A0A1" w:rsidR="000168E2" w:rsidRPr="000168E2" w:rsidRDefault="0031516F" w:rsidP="00E5727E">
            <w:pPr>
              <w:spacing w:line="240" w:lineRule="auto"/>
              <w:jc w:val="center"/>
              <w:rPr>
                <w:rFonts w:eastAsia="Times New Roman" w:cs="Times New Roman"/>
                <w:szCs w:val="24"/>
              </w:rPr>
            </w:pPr>
            <w:r w:rsidRPr="003D5B9A">
              <w:rPr>
                <w:rFonts w:eastAsia="Times New Roman" w:cs="Times New Roman"/>
                <w:szCs w:val="24"/>
              </w:rPr>
              <w:t>A – Accuracy</w:t>
            </w:r>
          </w:p>
        </w:tc>
        <w:tc>
          <w:tcPr>
            <w:tcW w:w="1800" w:type="dxa"/>
            <w:hideMark/>
          </w:tcPr>
          <w:p w14:paraId="53FDF211"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Is the information supported by evidence and references?</w:t>
            </w:r>
          </w:p>
        </w:tc>
        <w:tc>
          <w:tcPr>
            <w:tcW w:w="2250" w:type="dxa"/>
            <w:hideMark/>
          </w:tcPr>
          <w:p w14:paraId="503C466C"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Large sample (6,710 students), validated scales</w:t>
            </w:r>
          </w:p>
        </w:tc>
        <w:tc>
          <w:tcPr>
            <w:tcW w:w="2430" w:type="dxa"/>
            <w:hideMark/>
          </w:tcPr>
          <w:p w14:paraId="33668BAE" w14:textId="04869129"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 xml:space="preserve">Are there sources listed? Is the information consistent with what </w:t>
            </w:r>
            <w:r w:rsidR="00C25973" w:rsidRPr="000168E2">
              <w:rPr>
                <w:rFonts w:eastAsia="Times New Roman" w:cs="Times New Roman"/>
                <w:szCs w:val="24"/>
              </w:rPr>
              <w:t>another</w:t>
            </w:r>
            <w:r w:rsidRPr="000168E2">
              <w:rPr>
                <w:rFonts w:eastAsia="Times New Roman" w:cs="Times New Roman"/>
                <w:szCs w:val="24"/>
              </w:rPr>
              <w:t xml:space="preserve"> research says?</w:t>
            </w:r>
          </w:p>
        </w:tc>
        <w:tc>
          <w:tcPr>
            <w:tcW w:w="2250" w:type="dxa"/>
            <w:tcBorders>
              <w:right w:val="single" w:sz="4" w:space="0" w:color="auto"/>
            </w:tcBorders>
            <w:hideMark/>
          </w:tcPr>
          <w:p w14:paraId="00096204"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Yes, strong empirical support</w:t>
            </w:r>
          </w:p>
        </w:tc>
      </w:tr>
      <w:tr w:rsidR="00173414" w:rsidRPr="003D5B9A" w14:paraId="59CD2AEA" w14:textId="77777777" w:rsidTr="00DE3CE1">
        <w:trPr>
          <w:jc w:val="center"/>
        </w:trPr>
        <w:tc>
          <w:tcPr>
            <w:tcW w:w="1316" w:type="dxa"/>
            <w:vMerge/>
            <w:tcBorders>
              <w:left w:val="single" w:sz="4" w:space="0" w:color="auto"/>
              <w:bottom w:val="single" w:sz="4" w:space="0" w:color="auto"/>
            </w:tcBorders>
            <w:shd w:val="clear" w:color="auto" w:fill="DEEAF6" w:themeFill="accent5" w:themeFillTint="33"/>
            <w:hideMark/>
          </w:tcPr>
          <w:p w14:paraId="77D78EBB" w14:textId="0DBC04BB" w:rsidR="000168E2" w:rsidRPr="000168E2" w:rsidRDefault="000168E2" w:rsidP="000168E2">
            <w:pPr>
              <w:spacing w:line="240" w:lineRule="auto"/>
              <w:rPr>
                <w:rFonts w:eastAsia="Times New Roman" w:cs="Times New Roman"/>
                <w:b/>
                <w:bCs/>
                <w:szCs w:val="24"/>
              </w:rPr>
            </w:pPr>
          </w:p>
        </w:tc>
        <w:tc>
          <w:tcPr>
            <w:tcW w:w="1739" w:type="dxa"/>
            <w:tcBorders>
              <w:bottom w:val="single" w:sz="4" w:space="0" w:color="auto"/>
            </w:tcBorders>
            <w:hideMark/>
          </w:tcPr>
          <w:p w14:paraId="238B9257" w14:textId="6CEEE862" w:rsidR="000168E2" w:rsidRPr="000168E2" w:rsidRDefault="0031516F" w:rsidP="00E5727E">
            <w:pPr>
              <w:spacing w:line="240" w:lineRule="auto"/>
              <w:jc w:val="center"/>
              <w:rPr>
                <w:rFonts w:eastAsia="Times New Roman" w:cs="Times New Roman"/>
                <w:szCs w:val="24"/>
              </w:rPr>
            </w:pPr>
            <w:r w:rsidRPr="003D5B9A">
              <w:rPr>
                <w:rFonts w:eastAsia="Times New Roman" w:cs="Times New Roman"/>
                <w:szCs w:val="24"/>
              </w:rPr>
              <w:t>P – Purpose</w:t>
            </w:r>
          </w:p>
        </w:tc>
        <w:tc>
          <w:tcPr>
            <w:tcW w:w="1800" w:type="dxa"/>
            <w:tcBorders>
              <w:bottom w:val="single" w:sz="4" w:space="0" w:color="auto"/>
            </w:tcBorders>
            <w:hideMark/>
          </w:tcPr>
          <w:p w14:paraId="3C79E55A"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Why was it written? What is the intention behind it?</w:t>
            </w:r>
          </w:p>
        </w:tc>
        <w:tc>
          <w:tcPr>
            <w:tcW w:w="2250" w:type="dxa"/>
            <w:tcBorders>
              <w:bottom w:val="single" w:sz="4" w:space="0" w:color="auto"/>
            </w:tcBorders>
            <w:hideMark/>
          </w:tcPr>
          <w:p w14:paraId="2B608E0E"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Academic research on mental health symptom interaction</w:t>
            </w:r>
          </w:p>
        </w:tc>
        <w:tc>
          <w:tcPr>
            <w:tcW w:w="2430" w:type="dxa"/>
            <w:tcBorders>
              <w:bottom w:val="single" w:sz="4" w:space="0" w:color="auto"/>
            </w:tcBorders>
            <w:hideMark/>
          </w:tcPr>
          <w:p w14:paraId="32367931"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Is it meant to inform and educate or persuade/sell something? Watch out for bias</w:t>
            </w:r>
          </w:p>
        </w:tc>
        <w:tc>
          <w:tcPr>
            <w:tcW w:w="2250" w:type="dxa"/>
            <w:tcBorders>
              <w:bottom w:val="single" w:sz="4" w:space="0" w:color="auto"/>
              <w:right w:val="single" w:sz="4" w:space="0" w:color="auto"/>
            </w:tcBorders>
            <w:hideMark/>
          </w:tcPr>
          <w:p w14:paraId="6ED418ED"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Inform and educate (</w:t>
            </w:r>
            <w:r w:rsidRPr="000168E2">
              <w:rPr>
                <w:rFonts w:ascii="Segoe UI Emoji" w:eastAsia="Times New Roman" w:hAnsi="Segoe UI Emoji" w:cs="Segoe UI Emoji"/>
                <w:szCs w:val="24"/>
              </w:rPr>
              <w:t>✔</w:t>
            </w:r>
            <w:r w:rsidRPr="000168E2">
              <w:rPr>
                <w:rFonts w:eastAsia="Times New Roman" w:cs="Times New Roman"/>
                <w:szCs w:val="24"/>
              </w:rPr>
              <w:t>), no bias</w:t>
            </w:r>
          </w:p>
        </w:tc>
      </w:tr>
      <w:tr w:rsidR="00173414" w:rsidRPr="003D5B9A" w14:paraId="1BDF73B2" w14:textId="77777777" w:rsidTr="00DE3CE1">
        <w:trPr>
          <w:jc w:val="center"/>
        </w:trPr>
        <w:tc>
          <w:tcPr>
            <w:tcW w:w="1316" w:type="dxa"/>
            <w:vMerge w:val="restart"/>
            <w:tcBorders>
              <w:top w:val="single" w:sz="4" w:space="0" w:color="auto"/>
              <w:left w:val="single" w:sz="4" w:space="0" w:color="auto"/>
            </w:tcBorders>
            <w:shd w:val="clear" w:color="auto" w:fill="FBE4D5" w:themeFill="accent2" w:themeFillTint="33"/>
            <w:hideMark/>
          </w:tcPr>
          <w:p w14:paraId="6860D64B" w14:textId="77777777" w:rsidR="000168E2" w:rsidRPr="000168E2" w:rsidRDefault="000168E2" w:rsidP="000168E2">
            <w:pPr>
              <w:spacing w:line="240" w:lineRule="auto"/>
              <w:rPr>
                <w:rFonts w:eastAsia="Times New Roman" w:cs="Times New Roman"/>
                <w:b/>
                <w:bCs/>
                <w:szCs w:val="24"/>
              </w:rPr>
            </w:pPr>
            <w:r w:rsidRPr="000168E2">
              <w:rPr>
                <w:rFonts w:eastAsia="Times New Roman" w:cs="Times New Roman"/>
                <w:b/>
                <w:bCs/>
                <w:szCs w:val="24"/>
              </w:rPr>
              <w:t>Jones Nielsen et al. (2025)</w:t>
            </w:r>
          </w:p>
        </w:tc>
        <w:tc>
          <w:tcPr>
            <w:tcW w:w="1739" w:type="dxa"/>
            <w:tcBorders>
              <w:top w:val="single" w:sz="4" w:space="0" w:color="auto"/>
            </w:tcBorders>
            <w:hideMark/>
          </w:tcPr>
          <w:p w14:paraId="6609D8D4" w14:textId="2E00CF88" w:rsidR="000168E2" w:rsidRPr="000168E2" w:rsidRDefault="00B502BA" w:rsidP="00E5727E">
            <w:pPr>
              <w:spacing w:line="240" w:lineRule="auto"/>
              <w:jc w:val="center"/>
              <w:rPr>
                <w:rFonts w:eastAsia="Times New Roman" w:cs="Times New Roman"/>
                <w:szCs w:val="24"/>
              </w:rPr>
            </w:pPr>
            <w:r w:rsidRPr="003D5B9A">
              <w:rPr>
                <w:rFonts w:eastAsia="Times New Roman" w:cs="Times New Roman"/>
                <w:szCs w:val="24"/>
              </w:rPr>
              <w:t>C – Currency</w:t>
            </w:r>
          </w:p>
        </w:tc>
        <w:tc>
          <w:tcPr>
            <w:tcW w:w="1800" w:type="dxa"/>
            <w:tcBorders>
              <w:top w:val="single" w:sz="4" w:space="0" w:color="auto"/>
            </w:tcBorders>
            <w:hideMark/>
          </w:tcPr>
          <w:p w14:paraId="22D03833"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Is the information recent and up to date?</w:t>
            </w:r>
          </w:p>
        </w:tc>
        <w:tc>
          <w:tcPr>
            <w:tcW w:w="2250" w:type="dxa"/>
            <w:tcBorders>
              <w:top w:val="single" w:sz="4" w:space="0" w:color="auto"/>
            </w:tcBorders>
            <w:hideMark/>
          </w:tcPr>
          <w:p w14:paraId="2908C7AF"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Very recent (2025), highly current</w:t>
            </w:r>
          </w:p>
        </w:tc>
        <w:tc>
          <w:tcPr>
            <w:tcW w:w="2430" w:type="dxa"/>
            <w:tcBorders>
              <w:top w:val="single" w:sz="4" w:space="0" w:color="auto"/>
            </w:tcBorders>
            <w:hideMark/>
          </w:tcPr>
          <w:p w14:paraId="50E13F2B"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Was it published in the last 10 years? Are the facts and data still relevant today?</w:t>
            </w:r>
          </w:p>
        </w:tc>
        <w:tc>
          <w:tcPr>
            <w:tcW w:w="2250" w:type="dxa"/>
            <w:tcBorders>
              <w:top w:val="single" w:sz="4" w:space="0" w:color="auto"/>
              <w:right w:val="single" w:sz="4" w:space="0" w:color="auto"/>
            </w:tcBorders>
            <w:hideMark/>
          </w:tcPr>
          <w:p w14:paraId="6C41301B"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Yes, extremely recent</w:t>
            </w:r>
          </w:p>
        </w:tc>
      </w:tr>
      <w:tr w:rsidR="00173414" w:rsidRPr="003D5B9A" w14:paraId="0E8A9C78" w14:textId="77777777" w:rsidTr="00DE3CE1">
        <w:trPr>
          <w:jc w:val="center"/>
        </w:trPr>
        <w:tc>
          <w:tcPr>
            <w:tcW w:w="1316" w:type="dxa"/>
            <w:vMerge/>
            <w:tcBorders>
              <w:left w:val="single" w:sz="4" w:space="0" w:color="auto"/>
            </w:tcBorders>
            <w:shd w:val="clear" w:color="auto" w:fill="FBE4D5" w:themeFill="accent2" w:themeFillTint="33"/>
            <w:hideMark/>
          </w:tcPr>
          <w:p w14:paraId="66663F1D" w14:textId="4C0721AE" w:rsidR="000168E2" w:rsidRPr="000168E2" w:rsidRDefault="000168E2" w:rsidP="000168E2">
            <w:pPr>
              <w:spacing w:line="240" w:lineRule="auto"/>
              <w:rPr>
                <w:rFonts w:eastAsia="Times New Roman" w:cs="Times New Roman"/>
                <w:b/>
                <w:bCs/>
                <w:szCs w:val="24"/>
              </w:rPr>
            </w:pPr>
          </w:p>
        </w:tc>
        <w:tc>
          <w:tcPr>
            <w:tcW w:w="1739" w:type="dxa"/>
            <w:hideMark/>
          </w:tcPr>
          <w:p w14:paraId="7B90385D" w14:textId="5A962E59" w:rsidR="000168E2" w:rsidRPr="000168E2" w:rsidRDefault="00B502BA" w:rsidP="00E5727E">
            <w:pPr>
              <w:spacing w:line="240" w:lineRule="auto"/>
              <w:jc w:val="center"/>
              <w:rPr>
                <w:rFonts w:eastAsia="Times New Roman" w:cs="Times New Roman"/>
                <w:szCs w:val="24"/>
              </w:rPr>
            </w:pPr>
            <w:r w:rsidRPr="003D5B9A">
              <w:rPr>
                <w:rFonts w:eastAsia="Times New Roman" w:cs="Times New Roman"/>
                <w:szCs w:val="24"/>
              </w:rPr>
              <w:t>R – Relevance</w:t>
            </w:r>
          </w:p>
        </w:tc>
        <w:tc>
          <w:tcPr>
            <w:tcW w:w="1800" w:type="dxa"/>
            <w:hideMark/>
          </w:tcPr>
          <w:p w14:paraId="66CF3926"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Is the information directly related to your research question?</w:t>
            </w:r>
          </w:p>
        </w:tc>
        <w:tc>
          <w:tcPr>
            <w:tcW w:w="2250" w:type="dxa"/>
            <w:hideMark/>
          </w:tcPr>
          <w:p w14:paraId="36D06044"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Directly examines ethnic minority student mental health in UK universities</w:t>
            </w:r>
          </w:p>
        </w:tc>
        <w:tc>
          <w:tcPr>
            <w:tcW w:w="2430" w:type="dxa"/>
            <w:hideMark/>
          </w:tcPr>
          <w:p w14:paraId="7309D509"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Does it match your topic, population (e.g. children/young people), and UK context?</w:t>
            </w:r>
          </w:p>
        </w:tc>
        <w:tc>
          <w:tcPr>
            <w:tcW w:w="2250" w:type="dxa"/>
            <w:tcBorders>
              <w:right w:val="single" w:sz="4" w:space="0" w:color="auto"/>
            </w:tcBorders>
            <w:hideMark/>
          </w:tcPr>
          <w:p w14:paraId="5B3EAD48"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Yes, directly UK university-focused</w:t>
            </w:r>
          </w:p>
        </w:tc>
      </w:tr>
      <w:tr w:rsidR="00173414" w:rsidRPr="003D5B9A" w14:paraId="4AB7AA8C" w14:textId="77777777" w:rsidTr="00DE3CE1">
        <w:trPr>
          <w:jc w:val="center"/>
        </w:trPr>
        <w:tc>
          <w:tcPr>
            <w:tcW w:w="1316" w:type="dxa"/>
            <w:vMerge/>
            <w:tcBorders>
              <w:left w:val="single" w:sz="4" w:space="0" w:color="auto"/>
            </w:tcBorders>
            <w:shd w:val="clear" w:color="auto" w:fill="FBE4D5" w:themeFill="accent2" w:themeFillTint="33"/>
            <w:hideMark/>
          </w:tcPr>
          <w:p w14:paraId="76A15DFD" w14:textId="48A3E4E1" w:rsidR="000168E2" w:rsidRPr="000168E2" w:rsidRDefault="000168E2" w:rsidP="000168E2">
            <w:pPr>
              <w:spacing w:line="240" w:lineRule="auto"/>
              <w:rPr>
                <w:rFonts w:eastAsia="Times New Roman" w:cs="Times New Roman"/>
                <w:b/>
                <w:bCs/>
                <w:szCs w:val="24"/>
              </w:rPr>
            </w:pPr>
          </w:p>
        </w:tc>
        <w:tc>
          <w:tcPr>
            <w:tcW w:w="1739" w:type="dxa"/>
            <w:hideMark/>
          </w:tcPr>
          <w:p w14:paraId="279FAE2B" w14:textId="16DE0FF4" w:rsidR="000168E2" w:rsidRPr="000168E2" w:rsidRDefault="00B502BA" w:rsidP="00E5727E">
            <w:pPr>
              <w:spacing w:line="240" w:lineRule="auto"/>
              <w:jc w:val="center"/>
              <w:rPr>
                <w:rFonts w:eastAsia="Times New Roman" w:cs="Times New Roman"/>
                <w:szCs w:val="24"/>
              </w:rPr>
            </w:pPr>
            <w:r w:rsidRPr="003D5B9A">
              <w:rPr>
                <w:rFonts w:eastAsia="Times New Roman" w:cs="Times New Roman"/>
                <w:szCs w:val="24"/>
              </w:rPr>
              <w:t xml:space="preserve">A – </w:t>
            </w:r>
            <w:r w:rsidR="0031516F" w:rsidRPr="003D5B9A">
              <w:rPr>
                <w:rFonts w:eastAsia="Times New Roman" w:cs="Times New Roman"/>
                <w:szCs w:val="24"/>
              </w:rPr>
              <w:t>Authority</w:t>
            </w:r>
          </w:p>
        </w:tc>
        <w:tc>
          <w:tcPr>
            <w:tcW w:w="1800" w:type="dxa"/>
            <w:hideMark/>
          </w:tcPr>
          <w:p w14:paraId="33E979D2"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Who wrote the article or report? Are they qualified?</w:t>
            </w:r>
          </w:p>
        </w:tc>
        <w:tc>
          <w:tcPr>
            <w:tcW w:w="2250" w:type="dxa"/>
            <w:hideMark/>
          </w:tcPr>
          <w:p w14:paraId="1EF32ABC"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Academic researchers in education and mental health</w:t>
            </w:r>
          </w:p>
        </w:tc>
        <w:tc>
          <w:tcPr>
            <w:tcW w:w="2430" w:type="dxa"/>
            <w:hideMark/>
          </w:tcPr>
          <w:p w14:paraId="71BB1FAC"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Is the author an expert, academic, or recognised organisation (like NHS, CQC)?</w:t>
            </w:r>
          </w:p>
        </w:tc>
        <w:tc>
          <w:tcPr>
            <w:tcW w:w="2250" w:type="dxa"/>
            <w:tcBorders>
              <w:right w:val="single" w:sz="4" w:space="0" w:color="auto"/>
            </w:tcBorders>
            <w:hideMark/>
          </w:tcPr>
          <w:p w14:paraId="32BAFE39"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Yes, peer-reviewed academic authors</w:t>
            </w:r>
          </w:p>
        </w:tc>
      </w:tr>
      <w:tr w:rsidR="00173414" w:rsidRPr="003D5B9A" w14:paraId="4F268D24" w14:textId="77777777" w:rsidTr="00DE3CE1">
        <w:trPr>
          <w:jc w:val="center"/>
        </w:trPr>
        <w:tc>
          <w:tcPr>
            <w:tcW w:w="1316" w:type="dxa"/>
            <w:vMerge/>
            <w:tcBorders>
              <w:left w:val="single" w:sz="4" w:space="0" w:color="auto"/>
            </w:tcBorders>
            <w:shd w:val="clear" w:color="auto" w:fill="FBE4D5" w:themeFill="accent2" w:themeFillTint="33"/>
            <w:hideMark/>
          </w:tcPr>
          <w:p w14:paraId="03168E89" w14:textId="0A0B5FA1" w:rsidR="000168E2" w:rsidRPr="000168E2" w:rsidRDefault="000168E2" w:rsidP="000168E2">
            <w:pPr>
              <w:spacing w:line="240" w:lineRule="auto"/>
              <w:rPr>
                <w:rFonts w:eastAsia="Times New Roman" w:cs="Times New Roman"/>
                <w:b/>
                <w:bCs/>
                <w:szCs w:val="24"/>
              </w:rPr>
            </w:pPr>
          </w:p>
        </w:tc>
        <w:tc>
          <w:tcPr>
            <w:tcW w:w="1739" w:type="dxa"/>
            <w:hideMark/>
          </w:tcPr>
          <w:p w14:paraId="1366D0CC" w14:textId="61D9F2CC" w:rsidR="000168E2" w:rsidRPr="000168E2" w:rsidRDefault="0031516F" w:rsidP="00E5727E">
            <w:pPr>
              <w:spacing w:line="240" w:lineRule="auto"/>
              <w:jc w:val="center"/>
              <w:rPr>
                <w:rFonts w:eastAsia="Times New Roman" w:cs="Times New Roman"/>
                <w:szCs w:val="24"/>
              </w:rPr>
            </w:pPr>
            <w:r w:rsidRPr="003D5B9A">
              <w:rPr>
                <w:rFonts w:eastAsia="Times New Roman" w:cs="Times New Roman"/>
                <w:szCs w:val="24"/>
              </w:rPr>
              <w:t>A – Accuracy</w:t>
            </w:r>
          </w:p>
        </w:tc>
        <w:tc>
          <w:tcPr>
            <w:tcW w:w="1800" w:type="dxa"/>
            <w:hideMark/>
          </w:tcPr>
          <w:p w14:paraId="6A64F056"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Is the information supported by evidence and references?</w:t>
            </w:r>
          </w:p>
        </w:tc>
        <w:tc>
          <w:tcPr>
            <w:tcW w:w="2250" w:type="dxa"/>
            <w:hideMark/>
          </w:tcPr>
          <w:p w14:paraId="3D64F600"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Mixed-methods study with quantitative + qualitative data</w:t>
            </w:r>
          </w:p>
        </w:tc>
        <w:tc>
          <w:tcPr>
            <w:tcW w:w="2430" w:type="dxa"/>
            <w:hideMark/>
          </w:tcPr>
          <w:p w14:paraId="653E20E9" w14:textId="6E56D18D"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 xml:space="preserve">Are there sources listed? Is the information consistent with what </w:t>
            </w:r>
            <w:r w:rsidR="008A1A0D" w:rsidRPr="000168E2">
              <w:rPr>
                <w:rFonts w:eastAsia="Times New Roman" w:cs="Times New Roman"/>
                <w:szCs w:val="24"/>
              </w:rPr>
              <w:t>another</w:t>
            </w:r>
            <w:r w:rsidRPr="000168E2">
              <w:rPr>
                <w:rFonts w:eastAsia="Times New Roman" w:cs="Times New Roman"/>
                <w:szCs w:val="24"/>
              </w:rPr>
              <w:t xml:space="preserve"> research says?</w:t>
            </w:r>
          </w:p>
        </w:tc>
        <w:tc>
          <w:tcPr>
            <w:tcW w:w="2250" w:type="dxa"/>
            <w:tcBorders>
              <w:right w:val="single" w:sz="4" w:space="0" w:color="auto"/>
            </w:tcBorders>
            <w:hideMark/>
          </w:tcPr>
          <w:p w14:paraId="1B816C5B"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Yes, strong triangulated evidence</w:t>
            </w:r>
          </w:p>
        </w:tc>
      </w:tr>
      <w:tr w:rsidR="00173414" w:rsidRPr="003D5B9A" w14:paraId="5869D741" w14:textId="77777777" w:rsidTr="00DE3CE1">
        <w:trPr>
          <w:jc w:val="center"/>
        </w:trPr>
        <w:tc>
          <w:tcPr>
            <w:tcW w:w="1316" w:type="dxa"/>
            <w:vMerge/>
            <w:tcBorders>
              <w:left w:val="single" w:sz="4" w:space="0" w:color="auto"/>
              <w:bottom w:val="single" w:sz="4" w:space="0" w:color="auto"/>
            </w:tcBorders>
            <w:shd w:val="clear" w:color="auto" w:fill="FBE4D5" w:themeFill="accent2" w:themeFillTint="33"/>
            <w:hideMark/>
          </w:tcPr>
          <w:p w14:paraId="15016CC1" w14:textId="716057DC" w:rsidR="000168E2" w:rsidRPr="000168E2" w:rsidRDefault="000168E2" w:rsidP="000168E2">
            <w:pPr>
              <w:spacing w:line="240" w:lineRule="auto"/>
              <w:rPr>
                <w:rFonts w:eastAsia="Times New Roman" w:cs="Times New Roman"/>
                <w:b/>
                <w:bCs/>
                <w:szCs w:val="24"/>
              </w:rPr>
            </w:pPr>
          </w:p>
        </w:tc>
        <w:tc>
          <w:tcPr>
            <w:tcW w:w="1739" w:type="dxa"/>
            <w:tcBorders>
              <w:bottom w:val="single" w:sz="4" w:space="0" w:color="auto"/>
            </w:tcBorders>
            <w:hideMark/>
          </w:tcPr>
          <w:p w14:paraId="72B5F74F" w14:textId="012ED82A" w:rsidR="000168E2" w:rsidRPr="000168E2" w:rsidRDefault="0031516F" w:rsidP="00E5727E">
            <w:pPr>
              <w:spacing w:line="240" w:lineRule="auto"/>
              <w:jc w:val="center"/>
              <w:rPr>
                <w:rFonts w:eastAsia="Times New Roman" w:cs="Times New Roman"/>
                <w:szCs w:val="24"/>
              </w:rPr>
            </w:pPr>
            <w:r w:rsidRPr="003D5B9A">
              <w:rPr>
                <w:rFonts w:eastAsia="Times New Roman" w:cs="Times New Roman"/>
                <w:szCs w:val="24"/>
              </w:rPr>
              <w:t>P – Purpose</w:t>
            </w:r>
          </w:p>
        </w:tc>
        <w:tc>
          <w:tcPr>
            <w:tcW w:w="1800" w:type="dxa"/>
            <w:tcBorders>
              <w:bottom w:val="single" w:sz="4" w:space="0" w:color="auto"/>
            </w:tcBorders>
            <w:hideMark/>
          </w:tcPr>
          <w:p w14:paraId="49DD91AD"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Why was it written? What is the intention behind it?</w:t>
            </w:r>
          </w:p>
        </w:tc>
        <w:tc>
          <w:tcPr>
            <w:tcW w:w="2250" w:type="dxa"/>
            <w:tcBorders>
              <w:bottom w:val="single" w:sz="4" w:space="0" w:color="auto"/>
            </w:tcBorders>
            <w:hideMark/>
          </w:tcPr>
          <w:p w14:paraId="542A7CFA"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To understand and improve university wellbeing services</w:t>
            </w:r>
          </w:p>
        </w:tc>
        <w:tc>
          <w:tcPr>
            <w:tcW w:w="2430" w:type="dxa"/>
            <w:tcBorders>
              <w:bottom w:val="single" w:sz="4" w:space="0" w:color="auto"/>
            </w:tcBorders>
            <w:hideMark/>
          </w:tcPr>
          <w:p w14:paraId="7D096892"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Is it meant to inform and educate or persuade/sell something? Watch out for bias</w:t>
            </w:r>
          </w:p>
        </w:tc>
        <w:tc>
          <w:tcPr>
            <w:tcW w:w="2250" w:type="dxa"/>
            <w:tcBorders>
              <w:bottom w:val="single" w:sz="4" w:space="0" w:color="auto"/>
              <w:right w:val="single" w:sz="4" w:space="0" w:color="auto"/>
            </w:tcBorders>
            <w:hideMark/>
          </w:tcPr>
          <w:p w14:paraId="6CFD9C80" w14:textId="77777777" w:rsidR="000168E2" w:rsidRPr="000168E2" w:rsidRDefault="000168E2" w:rsidP="000168E2">
            <w:pPr>
              <w:spacing w:line="240" w:lineRule="auto"/>
              <w:rPr>
                <w:rFonts w:eastAsia="Times New Roman" w:cs="Times New Roman"/>
                <w:szCs w:val="24"/>
              </w:rPr>
            </w:pPr>
            <w:r w:rsidRPr="000168E2">
              <w:rPr>
                <w:rFonts w:eastAsia="Times New Roman" w:cs="Times New Roman"/>
                <w:szCs w:val="24"/>
              </w:rPr>
              <w:t>Inform and improve services (</w:t>
            </w:r>
            <w:r w:rsidRPr="000168E2">
              <w:rPr>
                <w:rFonts w:ascii="Segoe UI Emoji" w:eastAsia="Times New Roman" w:hAnsi="Segoe UI Emoji" w:cs="Segoe UI Emoji"/>
                <w:szCs w:val="24"/>
              </w:rPr>
              <w:t>✔</w:t>
            </w:r>
            <w:r w:rsidRPr="000168E2">
              <w:rPr>
                <w:rFonts w:eastAsia="Times New Roman" w:cs="Times New Roman"/>
                <w:szCs w:val="24"/>
              </w:rPr>
              <w:t>)</w:t>
            </w:r>
          </w:p>
        </w:tc>
      </w:tr>
      <w:tr w:rsidR="00173414" w:rsidRPr="003D5B9A" w14:paraId="70D6476E" w14:textId="77777777" w:rsidTr="00DE3CE1">
        <w:trPr>
          <w:jc w:val="center"/>
        </w:trPr>
        <w:tc>
          <w:tcPr>
            <w:tcW w:w="1316" w:type="dxa"/>
            <w:vMerge w:val="restart"/>
            <w:tcBorders>
              <w:top w:val="single" w:sz="4" w:space="0" w:color="auto"/>
              <w:left w:val="single" w:sz="4" w:space="0" w:color="auto"/>
            </w:tcBorders>
            <w:shd w:val="clear" w:color="auto" w:fill="C5E0B3" w:themeFill="accent6" w:themeFillTint="66"/>
            <w:hideMark/>
          </w:tcPr>
          <w:p w14:paraId="7268989B" w14:textId="680CB95F" w:rsidR="002F0393" w:rsidRPr="000168E2" w:rsidRDefault="002F0393" w:rsidP="000168E2">
            <w:pPr>
              <w:spacing w:line="240" w:lineRule="auto"/>
              <w:rPr>
                <w:rFonts w:eastAsia="Times New Roman" w:cs="Times New Roman"/>
                <w:b/>
                <w:bCs/>
                <w:szCs w:val="24"/>
              </w:rPr>
            </w:pPr>
            <w:r w:rsidRPr="000168E2">
              <w:rPr>
                <w:rFonts w:eastAsia="Times New Roman" w:cs="Times New Roman"/>
                <w:b/>
                <w:bCs/>
                <w:szCs w:val="24"/>
              </w:rPr>
              <w:t xml:space="preserve">Jaspal </w:t>
            </w:r>
            <w:r w:rsidRPr="003D5B9A">
              <w:rPr>
                <w:rFonts w:eastAsia="Times New Roman" w:cs="Times New Roman"/>
                <w:b/>
                <w:bCs/>
                <w:szCs w:val="24"/>
              </w:rPr>
              <w:t>and</w:t>
            </w:r>
            <w:r w:rsidRPr="000168E2">
              <w:rPr>
                <w:rFonts w:eastAsia="Times New Roman" w:cs="Times New Roman"/>
                <w:b/>
                <w:bCs/>
                <w:szCs w:val="24"/>
              </w:rPr>
              <w:t xml:space="preserve"> Lopes (2021)</w:t>
            </w:r>
          </w:p>
        </w:tc>
        <w:tc>
          <w:tcPr>
            <w:tcW w:w="1739" w:type="dxa"/>
            <w:tcBorders>
              <w:top w:val="single" w:sz="4" w:space="0" w:color="auto"/>
            </w:tcBorders>
            <w:hideMark/>
          </w:tcPr>
          <w:p w14:paraId="31B35C8F" w14:textId="556F2104" w:rsidR="002F0393" w:rsidRPr="000168E2" w:rsidRDefault="00B502BA" w:rsidP="00E5727E">
            <w:pPr>
              <w:spacing w:line="240" w:lineRule="auto"/>
              <w:jc w:val="center"/>
              <w:rPr>
                <w:rFonts w:eastAsia="Times New Roman" w:cs="Times New Roman"/>
                <w:szCs w:val="24"/>
              </w:rPr>
            </w:pPr>
            <w:r w:rsidRPr="003D5B9A">
              <w:rPr>
                <w:rFonts w:eastAsia="Times New Roman" w:cs="Times New Roman"/>
                <w:szCs w:val="24"/>
              </w:rPr>
              <w:t>C – Currency</w:t>
            </w:r>
          </w:p>
        </w:tc>
        <w:tc>
          <w:tcPr>
            <w:tcW w:w="1800" w:type="dxa"/>
            <w:tcBorders>
              <w:top w:val="single" w:sz="4" w:space="0" w:color="auto"/>
            </w:tcBorders>
            <w:hideMark/>
          </w:tcPr>
          <w:p w14:paraId="48F2A34E" w14:textId="77777777" w:rsidR="002F0393" w:rsidRPr="000168E2" w:rsidRDefault="002F0393" w:rsidP="000168E2">
            <w:pPr>
              <w:spacing w:line="240" w:lineRule="auto"/>
              <w:rPr>
                <w:rFonts w:eastAsia="Times New Roman" w:cs="Times New Roman"/>
                <w:szCs w:val="24"/>
              </w:rPr>
            </w:pPr>
            <w:r w:rsidRPr="000168E2">
              <w:rPr>
                <w:rFonts w:eastAsia="Times New Roman" w:cs="Times New Roman"/>
                <w:szCs w:val="24"/>
              </w:rPr>
              <w:t>Is the information recent and up to date?</w:t>
            </w:r>
          </w:p>
        </w:tc>
        <w:tc>
          <w:tcPr>
            <w:tcW w:w="2250" w:type="dxa"/>
            <w:tcBorders>
              <w:top w:val="single" w:sz="4" w:space="0" w:color="auto"/>
            </w:tcBorders>
            <w:hideMark/>
          </w:tcPr>
          <w:p w14:paraId="1F6FBA82" w14:textId="77777777" w:rsidR="002F0393" w:rsidRPr="000168E2" w:rsidRDefault="002F0393" w:rsidP="000168E2">
            <w:pPr>
              <w:spacing w:line="240" w:lineRule="auto"/>
              <w:rPr>
                <w:rFonts w:eastAsia="Times New Roman" w:cs="Times New Roman"/>
                <w:szCs w:val="24"/>
              </w:rPr>
            </w:pPr>
            <w:r w:rsidRPr="000168E2">
              <w:rPr>
                <w:rFonts w:eastAsia="Times New Roman" w:cs="Times New Roman"/>
                <w:szCs w:val="24"/>
              </w:rPr>
              <w:t>Published in 2021, COVID-era relevance still strong</w:t>
            </w:r>
          </w:p>
        </w:tc>
        <w:tc>
          <w:tcPr>
            <w:tcW w:w="2430" w:type="dxa"/>
            <w:tcBorders>
              <w:top w:val="single" w:sz="4" w:space="0" w:color="auto"/>
            </w:tcBorders>
            <w:hideMark/>
          </w:tcPr>
          <w:p w14:paraId="1C52D888" w14:textId="77777777" w:rsidR="002F0393" w:rsidRPr="000168E2" w:rsidRDefault="002F0393" w:rsidP="000168E2">
            <w:pPr>
              <w:spacing w:line="240" w:lineRule="auto"/>
              <w:rPr>
                <w:rFonts w:eastAsia="Times New Roman" w:cs="Times New Roman"/>
                <w:szCs w:val="24"/>
              </w:rPr>
            </w:pPr>
            <w:r w:rsidRPr="000168E2">
              <w:rPr>
                <w:rFonts w:eastAsia="Times New Roman" w:cs="Times New Roman"/>
                <w:szCs w:val="24"/>
              </w:rPr>
              <w:t>Was it published in the last 10 years? Are the facts and data still relevant today?</w:t>
            </w:r>
          </w:p>
        </w:tc>
        <w:tc>
          <w:tcPr>
            <w:tcW w:w="2250" w:type="dxa"/>
            <w:tcBorders>
              <w:top w:val="single" w:sz="4" w:space="0" w:color="auto"/>
              <w:right w:val="single" w:sz="4" w:space="0" w:color="auto"/>
            </w:tcBorders>
            <w:hideMark/>
          </w:tcPr>
          <w:p w14:paraId="3149A1F0" w14:textId="77777777" w:rsidR="002F0393" w:rsidRPr="000168E2" w:rsidRDefault="002F0393" w:rsidP="000168E2">
            <w:pPr>
              <w:spacing w:line="240" w:lineRule="auto"/>
              <w:rPr>
                <w:rFonts w:eastAsia="Times New Roman" w:cs="Times New Roman"/>
                <w:szCs w:val="24"/>
              </w:rPr>
            </w:pPr>
            <w:r w:rsidRPr="000168E2">
              <w:rPr>
                <w:rFonts w:eastAsia="Times New Roman" w:cs="Times New Roman"/>
                <w:szCs w:val="24"/>
              </w:rPr>
              <w:t>Yes, still relevant post-pandemic</w:t>
            </w:r>
          </w:p>
        </w:tc>
      </w:tr>
      <w:tr w:rsidR="00173414" w:rsidRPr="003D5B9A" w14:paraId="11CB1B53" w14:textId="77777777" w:rsidTr="00DE3CE1">
        <w:trPr>
          <w:jc w:val="center"/>
        </w:trPr>
        <w:tc>
          <w:tcPr>
            <w:tcW w:w="1316" w:type="dxa"/>
            <w:vMerge/>
            <w:tcBorders>
              <w:left w:val="single" w:sz="4" w:space="0" w:color="auto"/>
            </w:tcBorders>
            <w:shd w:val="clear" w:color="auto" w:fill="C5E0B3" w:themeFill="accent6" w:themeFillTint="66"/>
            <w:hideMark/>
          </w:tcPr>
          <w:p w14:paraId="677F3F98" w14:textId="4EC05730" w:rsidR="002F0393" w:rsidRPr="000168E2" w:rsidRDefault="002F0393" w:rsidP="000168E2">
            <w:pPr>
              <w:spacing w:line="240" w:lineRule="auto"/>
              <w:rPr>
                <w:rFonts w:eastAsia="Times New Roman" w:cs="Times New Roman"/>
                <w:b/>
                <w:bCs/>
                <w:szCs w:val="24"/>
              </w:rPr>
            </w:pPr>
          </w:p>
        </w:tc>
        <w:tc>
          <w:tcPr>
            <w:tcW w:w="1739" w:type="dxa"/>
            <w:hideMark/>
          </w:tcPr>
          <w:p w14:paraId="17B79525" w14:textId="618DF751" w:rsidR="002F0393" w:rsidRPr="000168E2" w:rsidRDefault="00B502BA" w:rsidP="00E5727E">
            <w:pPr>
              <w:spacing w:line="240" w:lineRule="auto"/>
              <w:jc w:val="center"/>
              <w:rPr>
                <w:rFonts w:eastAsia="Times New Roman" w:cs="Times New Roman"/>
                <w:szCs w:val="24"/>
              </w:rPr>
            </w:pPr>
            <w:r w:rsidRPr="003D5B9A">
              <w:rPr>
                <w:rFonts w:eastAsia="Times New Roman" w:cs="Times New Roman"/>
                <w:szCs w:val="24"/>
              </w:rPr>
              <w:t>R – Relevance</w:t>
            </w:r>
          </w:p>
        </w:tc>
        <w:tc>
          <w:tcPr>
            <w:tcW w:w="1800" w:type="dxa"/>
            <w:hideMark/>
          </w:tcPr>
          <w:p w14:paraId="78E167A2" w14:textId="77777777" w:rsidR="002F0393" w:rsidRPr="000168E2" w:rsidRDefault="002F0393" w:rsidP="000168E2">
            <w:pPr>
              <w:spacing w:line="240" w:lineRule="auto"/>
              <w:rPr>
                <w:rFonts w:eastAsia="Times New Roman" w:cs="Times New Roman"/>
                <w:szCs w:val="24"/>
              </w:rPr>
            </w:pPr>
            <w:r w:rsidRPr="000168E2">
              <w:rPr>
                <w:rFonts w:eastAsia="Times New Roman" w:cs="Times New Roman"/>
                <w:szCs w:val="24"/>
              </w:rPr>
              <w:t>Is the information directly related to your research question?</w:t>
            </w:r>
          </w:p>
        </w:tc>
        <w:tc>
          <w:tcPr>
            <w:tcW w:w="2250" w:type="dxa"/>
            <w:hideMark/>
          </w:tcPr>
          <w:p w14:paraId="7A519EB8" w14:textId="77777777" w:rsidR="002F0393" w:rsidRPr="000168E2" w:rsidRDefault="002F0393" w:rsidP="000168E2">
            <w:pPr>
              <w:spacing w:line="240" w:lineRule="auto"/>
              <w:rPr>
                <w:rFonts w:eastAsia="Times New Roman" w:cs="Times New Roman"/>
                <w:szCs w:val="24"/>
              </w:rPr>
            </w:pPr>
            <w:r w:rsidRPr="000168E2">
              <w:rPr>
                <w:rFonts w:eastAsia="Times New Roman" w:cs="Times New Roman"/>
                <w:szCs w:val="24"/>
              </w:rPr>
              <w:t>Focuses on ethnic discrimination and mental health</w:t>
            </w:r>
          </w:p>
        </w:tc>
        <w:tc>
          <w:tcPr>
            <w:tcW w:w="2430" w:type="dxa"/>
            <w:hideMark/>
          </w:tcPr>
          <w:p w14:paraId="2842F633" w14:textId="77777777" w:rsidR="002F0393" w:rsidRPr="000168E2" w:rsidRDefault="002F0393" w:rsidP="000168E2">
            <w:pPr>
              <w:spacing w:line="240" w:lineRule="auto"/>
              <w:rPr>
                <w:rFonts w:eastAsia="Times New Roman" w:cs="Times New Roman"/>
                <w:szCs w:val="24"/>
              </w:rPr>
            </w:pPr>
            <w:r w:rsidRPr="000168E2">
              <w:rPr>
                <w:rFonts w:eastAsia="Times New Roman" w:cs="Times New Roman"/>
                <w:szCs w:val="24"/>
              </w:rPr>
              <w:t>Does it match your topic, population (e.g. children/young people), and UK context?</w:t>
            </w:r>
          </w:p>
        </w:tc>
        <w:tc>
          <w:tcPr>
            <w:tcW w:w="2250" w:type="dxa"/>
            <w:tcBorders>
              <w:right w:val="single" w:sz="4" w:space="0" w:color="auto"/>
            </w:tcBorders>
            <w:hideMark/>
          </w:tcPr>
          <w:p w14:paraId="2BEBD806" w14:textId="77777777" w:rsidR="002F0393" w:rsidRPr="000168E2" w:rsidRDefault="002F0393" w:rsidP="000168E2">
            <w:pPr>
              <w:spacing w:line="240" w:lineRule="auto"/>
              <w:rPr>
                <w:rFonts w:eastAsia="Times New Roman" w:cs="Times New Roman"/>
                <w:szCs w:val="24"/>
              </w:rPr>
            </w:pPr>
            <w:r w:rsidRPr="000168E2">
              <w:rPr>
                <w:rFonts w:eastAsia="Times New Roman" w:cs="Times New Roman"/>
                <w:szCs w:val="24"/>
              </w:rPr>
              <w:t>Yes, UK ethnic minority focus</w:t>
            </w:r>
          </w:p>
        </w:tc>
      </w:tr>
      <w:tr w:rsidR="00173414" w:rsidRPr="003D5B9A" w14:paraId="08F47B24" w14:textId="77777777" w:rsidTr="00DE3CE1">
        <w:trPr>
          <w:jc w:val="center"/>
        </w:trPr>
        <w:tc>
          <w:tcPr>
            <w:tcW w:w="1316" w:type="dxa"/>
            <w:vMerge/>
            <w:tcBorders>
              <w:left w:val="single" w:sz="4" w:space="0" w:color="auto"/>
            </w:tcBorders>
            <w:shd w:val="clear" w:color="auto" w:fill="C5E0B3" w:themeFill="accent6" w:themeFillTint="66"/>
            <w:hideMark/>
          </w:tcPr>
          <w:p w14:paraId="37E3FB05" w14:textId="43DDA60D" w:rsidR="002F0393" w:rsidRPr="000168E2" w:rsidRDefault="002F0393" w:rsidP="000168E2">
            <w:pPr>
              <w:spacing w:line="240" w:lineRule="auto"/>
              <w:rPr>
                <w:rFonts w:eastAsia="Times New Roman" w:cs="Times New Roman"/>
                <w:b/>
                <w:bCs/>
                <w:szCs w:val="24"/>
              </w:rPr>
            </w:pPr>
          </w:p>
        </w:tc>
        <w:tc>
          <w:tcPr>
            <w:tcW w:w="1739" w:type="dxa"/>
            <w:hideMark/>
          </w:tcPr>
          <w:p w14:paraId="4021CDAD" w14:textId="643C3765" w:rsidR="002F0393" w:rsidRPr="000168E2" w:rsidRDefault="00B502BA" w:rsidP="00E5727E">
            <w:pPr>
              <w:spacing w:line="240" w:lineRule="auto"/>
              <w:jc w:val="center"/>
              <w:rPr>
                <w:rFonts w:eastAsia="Times New Roman" w:cs="Times New Roman"/>
                <w:szCs w:val="24"/>
              </w:rPr>
            </w:pPr>
            <w:r w:rsidRPr="003D5B9A">
              <w:rPr>
                <w:rFonts w:eastAsia="Times New Roman" w:cs="Times New Roman"/>
                <w:szCs w:val="24"/>
              </w:rPr>
              <w:t xml:space="preserve">A – </w:t>
            </w:r>
            <w:r w:rsidR="0031516F" w:rsidRPr="003D5B9A">
              <w:rPr>
                <w:rFonts w:eastAsia="Times New Roman" w:cs="Times New Roman"/>
                <w:szCs w:val="24"/>
              </w:rPr>
              <w:t>Authority</w:t>
            </w:r>
          </w:p>
        </w:tc>
        <w:tc>
          <w:tcPr>
            <w:tcW w:w="1800" w:type="dxa"/>
            <w:hideMark/>
          </w:tcPr>
          <w:p w14:paraId="6BDC3E09" w14:textId="77777777" w:rsidR="002F0393" w:rsidRPr="000168E2" w:rsidRDefault="002F0393" w:rsidP="000168E2">
            <w:pPr>
              <w:spacing w:line="240" w:lineRule="auto"/>
              <w:rPr>
                <w:rFonts w:eastAsia="Times New Roman" w:cs="Times New Roman"/>
                <w:szCs w:val="24"/>
              </w:rPr>
            </w:pPr>
            <w:r w:rsidRPr="000168E2">
              <w:rPr>
                <w:rFonts w:eastAsia="Times New Roman" w:cs="Times New Roman"/>
                <w:szCs w:val="24"/>
              </w:rPr>
              <w:t>Who wrote the article or report? Are they qualified?</w:t>
            </w:r>
          </w:p>
        </w:tc>
        <w:tc>
          <w:tcPr>
            <w:tcW w:w="2250" w:type="dxa"/>
            <w:hideMark/>
          </w:tcPr>
          <w:p w14:paraId="7B44D774" w14:textId="77777777" w:rsidR="002F0393" w:rsidRPr="000168E2" w:rsidRDefault="002F0393" w:rsidP="000168E2">
            <w:pPr>
              <w:spacing w:line="240" w:lineRule="auto"/>
              <w:rPr>
                <w:rFonts w:eastAsia="Times New Roman" w:cs="Times New Roman"/>
                <w:szCs w:val="24"/>
              </w:rPr>
            </w:pPr>
            <w:r w:rsidRPr="000168E2">
              <w:rPr>
                <w:rFonts w:eastAsia="Times New Roman" w:cs="Times New Roman"/>
                <w:szCs w:val="24"/>
              </w:rPr>
              <w:t>Academic researchers in psychology and sociology</w:t>
            </w:r>
          </w:p>
        </w:tc>
        <w:tc>
          <w:tcPr>
            <w:tcW w:w="2430" w:type="dxa"/>
            <w:hideMark/>
          </w:tcPr>
          <w:p w14:paraId="1B0A6478" w14:textId="77777777" w:rsidR="002F0393" w:rsidRPr="000168E2" w:rsidRDefault="002F0393" w:rsidP="000168E2">
            <w:pPr>
              <w:spacing w:line="240" w:lineRule="auto"/>
              <w:rPr>
                <w:rFonts w:eastAsia="Times New Roman" w:cs="Times New Roman"/>
                <w:szCs w:val="24"/>
              </w:rPr>
            </w:pPr>
            <w:r w:rsidRPr="000168E2">
              <w:rPr>
                <w:rFonts w:eastAsia="Times New Roman" w:cs="Times New Roman"/>
                <w:szCs w:val="24"/>
              </w:rPr>
              <w:t>Is the author an expert, academic, or recognised organisation (like NHS, CQC)?</w:t>
            </w:r>
          </w:p>
        </w:tc>
        <w:tc>
          <w:tcPr>
            <w:tcW w:w="2250" w:type="dxa"/>
            <w:tcBorders>
              <w:right w:val="single" w:sz="4" w:space="0" w:color="auto"/>
            </w:tcBorders>
            <w:hideMark/>
          </w:tcPr>
          <w:p w14:paraId="78BD15A6" w14:textId="77777777" w:rsidR="002F0393" w:rsidRPr="000168E2" w:rsidRDefault="002F0393" w:rsidP="000168E2">
            <w:pPr>
              <w:spacing w:line="240" w:lineRule="auto"/>
              <w:rPr>
                <w:rFonts w:eastAsia="Times New Roman" w:cs="Times New Roman"/>
                <w:szCs w:val="24"/>
              </w:rPr>
            </w:pPr>
            <w:r w:rsidRPr="000168E2">
              <w:rPr>
                <w:rFonts w:eastAsia="Times New Roman" w:cs="Times New Roman"/>
                <w:szCs w:val="24"/>
              </w:rPr>
              <w:t>Yes, peer-reviewed experts</w:t>
            </w:r>
          </w:p>
        </w:tc>
      </w:tr>
      <w:tr w:rsidR="00173414" w:rsidRPr="003D5B9A" w14:paraId="2A37511F" w14:textId="77777777" w:rsidTr="00DE3CE1">
        <w:trPr>
          <w:jc w:val="center"/>
        </w:trPr>
        <w:tc>
          <w:tcPr>
            <w:tcW w:w="1316" w:type="dxa"/>
            <w:vMerge/>
            <w:tcBorders>
              <w:left w:val="single" w:sz="4" w:space="0" w:color="auto"/>
            </w:tcBorders>
            <w:shd w:val="clear" w:color="auto" w:fill="C5E0B3" w:themeFill="accent6" w:themeFillTint="66"/>
            <w:hideMark/>
          </w:tcPr>
          <w:p w14:paraId="2624D50B" w14:textId="293823DB" w:rsidR="002F0393" w:rsidRPr="000168E2" w:rsidRDefault="002F0393" w:rsidP="000168E2">
            <w:pPr>
              <w:spacing w:line="240" w:lineRule="auto"/>
              <w:rPr>
                <w:rFonts w:eastAsia="Times New Roman" w:cs="Times New Roman"/>
                <w:b/>
                <w:bCs/>
                <w:szCs w:val="24"/>
              </w:rPr>
            </w:pPr>
          </w:p>
        </w:tc>
        <w:tc>
          <w:tcPr>
            <w:tcW w:w="1739" w:type="dxa"/>
            <w:hideMark/>
          </w:tcPr>
          <w:p w14:paraId="6E0DCCFA" w14:textId="17EB6749" w:rsidR="002F0393" w:rsidRPr="000168E2" w:rsidRDefault="0031516F" w:rsidP="00E5727E">
            <w:pPr>
              <w:spacing w:line="240" w:lineRule="auto"/>
              <w:jc w:val="center"/>
              <w:rPr>
                <w:rFonts w:eastAsia="Times New Roman" w:cs="Times New Roman"/>
                <w:szCs w:val="24"/>
              </w:rPr>
            </w:pPr>
            <w:r w:rsidRPr="003D5B9A">
              <w:rPr>
                <w:rFonts w:eastAsia="Times New Roman" w:cs="Times New Roman"/>
                <w:szCs w:val="24"/>
              </w:rPr>
              <w:t>A – Accuracy</w:t>
            </w:r>
          </w:p>
        </w:tc>
        <w:tc>
          <w:tcPr>
            <w:tcW w:w="1800" w:type="dxa"/>
            <w:hideMark/>
          </w:tcPr>
          <w:p w14:paraId="227D85B0" w14:textId="77777777" w:rsidR="002F0393" w:rsidRPr="000168E2" w:rsidRDefault="002F0393" w:rsidP="000168E2">
            <w:pPr>
              <w:spacing w:line="240" w:lineRule="auto"/>
              <w:rPr>
                <w:rFonts w:eastAsia="Times New Roman" w:cs="Times New Roman"/>
                <w:szCs w:val="24"/>
              </w:rPr>
            </w:pPr>
            <w:r w:rsidRPr="000168E2">
              <w:rPr>
                <w:rFonts w:eastAsia="Times New Roman" w:cs="Times New Roman"/>
                <w:szCs w:val="24"/>
              </w:rPr>
              <w:t>Is the information supported by evidence and references?</w:t>
            </w:r>
          </w:p>
        </w:tc>
        <w:tc>
          <w:tcPr>
            <w:tcW w:w="2250" w:type="dxa"/>
            <w:hideMark/>
          </w:tcPr>
          <w:p w14:paraId="447E75F2" w14:textId="77777777" w:rsidR="002F0393" w:rsidRPr="000168E2" w:rsidRDefault="002F0393" w:rsidP="000168E2">
            <w:pPr>
              <w:spacing w:line="240" w:lineRule="auto"/>
              <w:rPr>
                <w:rFonts w:eastAsia="Times New Roman" w:cs="Times New Roman"/>
                <w:szCs w:val="24"/>
              </w:rPr>
            </w:pPr>
            <w:r w:rsidRPr="000168E2">
              <w:rPr>
                <w:rFonts w:eastAsia="Times New Roman" w:cs="Times New Roman"/>
                <w:szCs w:val="24"/>
              </w:rPr>
              <w:t>Uses structural equation modelling and survey data</w:t>
            </w:r>
          </w:p>
        </w:tc>
        <w:tc>
          <w:tcPr>
            <w:tcW w:w="2430" w:type="dxa"/>
            <w:hideMark/>
          </w:tcPr>
          <w:p w14:paraId="427FA9EB" w14:textId="595DAC25" w:rsidR="002F0393" w:rsidRPr="000168E2" w:rsidRDefault="002F0393" w:rsidP="000168E2">
            <w:pPr>
              <w:spacing w:line="240" w:lineRule="auto"/>
              <w:rPr>
                <w:rFonts w:eastAsia="Times New Roman" w:cs="Times New Roman"/>
                <w:szCs w:val="24"/>
              </w:rPr>
            </w:pPr>
            <w:r w:rsidRPr="000168E2">
              <w:rPr>
                <w:rFonts w:eastAsia="Times New Roman" w:cs="Times New Roman"/>
                <w:szCs w:val="24"/>
              </w:rPr>
              <w:t xml:space="preserve">Are there sources listed? Is the information consistent with what </w:t>
            </w:r>
            <w:r w:rsidR="008A1A0D" w:rsidRPr="000168E2">
              <w:rPr>
                <w:rFonts w:eastAsia="Times New Roman" w:cs="Times New Roman"/>
                <w:szCs w:val="24"/>
              </w:rPr>
              <w:t>another</w:t>
            </w:r>
            <w:r w:rsidRPr="000168E2">
              <w:rPr>
                <w:rFonts w:eastAsia="Times New Roman" w:cs="Times New Roman"/>
                <w:szCs w:val="24"/>
              </w:rPr>
              <w:t xml:space="preserve"> research says?</w:t>
            </w:r>
          </w:p>
        </w:tc>
        <w:tc>
          <w:tcPr>
            <w:tcW w:w="2250" w:type="dxa"/>
            <w:tcBorders>
              <w:right w:val="single" w:sz="4" w:space="0" w:color="auto"/>
            </w:tcBorders>
            <w:hideMark/>
          </w:tcPr>
          <w:p w14:paraId="36A67084" w14:textId="77777777" w:rsidR="002F0393" w:rsidRPr="000168E2" w:rsidRDefault="002F0393" w:rsidP="000168E2">
            <w:pPr>
              <w:spacing w:line="240" w:lineRule="auto"/>
              <w:rPr>
                <w:rFonts w:eastAsia="Times New Roman" w:cs="Times New Roman"/>
                <w:szCs w:val="24"/>
              </w:rPr>
            </w:pPr>
            <w:r w:rsidRPr="000168E2">
              <w:rPr>
                <w:rFonts w:eastAsia="Times New Roman" w:cs="Times New Roman"/>
                <w:szCs w:val="24"/>
              </w:rPr>
              <w:t>Yes, strong statistical analysis</w:t>
            </w:r>
          </w:p>
        </w:tc>
      </w:tr>
      <w:tr w:rsidR="00173414" w:rsidRPr="003D5B9A" w14:paraId="2AF6C3F4" w14:textId="77777777" w:rsidTr="00DE3CE1">
        <w:trPr>
          <w:jc w:val="center"/>
        </w:trPr>
        <w:tc>
          <w:tcPr>
            <w:tcW w:w="1316" w:type="dxa"/>
            <w:vMerge/>
            <w:tcBorders>
              <w:left w:val="single" w:sz="4" w:space="0" w:color="auto"/>
            </w:tcBorders>
            <w:shd w:val="clear" w:color="auto" w:fill="C5E0B3" w:themeFill="accent6" w:themeFillTint="66"/>
            <w:hideMark/>
          </w:tcPr>
          <w:p w14:paraId="272FCB95" w14:textId="69C447F2" w:rsidR="002F0393" w:rsidRPr="000168E2" w:rsidRDefault="002F0393" w:rsidP="000168E2">
            <w:pPr>
              <w:spacing w:line="240" w:lineRule="auto"/>
              <w:rPr>
                <w:rFonts w:eastAsia="Times New Roman" w:cs="Times New Roman"/>
                <w:b/>
                <w:bCs/>
                <w:szCs w:val="24"/>
              </w:rPr>
            </w:pPr>
          </w:p>
        </w:tc>
        <w:tc>
          <w:tcPr>
            <w:tcW w:w="1739" w:type="dxa"/>
            <w:hideMark/>
          </w:tcPr>
          <w:p w14:paraId="6FA1EB3E" w14:textId="3E707BC1" w:rsidR="002F0393" w:rsidRPr="000168E2" w:rsidRDefault="0031516F" w:rsidP="00E5727E">
            <w:pPr>
              <w:spacing w:line="240" w:lineRule="auto"/>
              <w:jc w:val="center"/>
              <w:rPr>
                <w:rFonts w:eastAsia="Times New Roman" w:cs="Times New Roman"/>
                <w:szCs w:val="24"/>
              </w:rPr>
            </w:pPr>
            <w:r w:rsidRPr="003D5B9A">
              <w:rPr>
                <w:rFonts w:eastAsia="Times New Roman" w:cs="Times New Roman"/>
                <w:szCs w:val="24"/>
              </w:rPr>
              <w:t>P – Purpose</w:t>
            </w:r>
          </w:p>
        </w:tc>
        <w:tc>
          <w:tcPr>
            <w:tcW w:w="1800" w:type="dxa"/>
            <w:hideMark/>
          </w:tcPr>
          <w:p w14:paraId="31CA9ABE" w14:textId="77777777" w:rsidR="002F0393" w:rsidRPr="000168E2" w:rsidRDefault="002F0393" w:rsidP="000168E2">
            <w:pPr>
              <w:spacing w:line="240" w:lineRule="auto"/>
              <w:rPr>
                <w:rFonts w:eastAsia="Times New Roman" w:cs="Times New Roman"/>
                <w:szCs w:val="24"/>
              </w:rPr>
            </w:pPr>
            <w:r w:rsidRPr="000168E2">
              <w:rPr>
                <w:rFonts w:eastAsia="Times New Roman" w:cs="Times New Roman"/>
                <w:szCs w:val="24"/>
              </w:rPr>
              <w:t>Why was it written? What is the intention behind it?</w:t>
            </w:r>
          </w:p>
        </w:tc>
        <w:tc>
          <w:tcPr>
            <w:tcW w:w="2250" w:type="dxa"/>
            <w:hideMark/>
          </w:tcPr>
          <w:p w14:paraId="449F302F" w14:textId="77777777" w:rsidR="002F0393" w:rsidRPr="000168E2" w:rsidRDefault="002F0393" w:rsidP="000168E2">
            <w:pPr>
              <w:spacing w:line="240" w:lineRule="auto"/>
              <w:rPr>
                <w:rFonts w:eastAsia="Times New Roman" w:cs="Times New Roman"/>
                <w:szCs w:val="24"/>
              </w:rPr>
            </w:pPr>
            <w:r w:rsidRPr="000168E2">
              <w:rPr>
                <w:rFonts w:eastAsia="Times New Roman" w:cs="Times New Roman"/>
                <w:szCs w:val="24"/>
              </w:rPr>
              <w:t>To examine discrimination impact on mental health</w:t>
            </w:r>
          </w:p>
        </w:tc>
        <w:tc>
          <w:tcPr>
            <w:tcW w:w="2430" w:type="dxa"/>
            <w:hideMark/>
          </w:tcPr>
          <w:p w14:paraId="2A0847A7" w14:textId="77777777" w:rsidR="002F0393" w:rsidRPr="000168E2" w:rsidRDefault="002F0393" w:rsidP="000168E2">
            <w:pPr>
              <w:spacing w:line="240" w:lineRule="auto"/>
              <w:rPr>
                <w:rFonts w:eastAsia="Times New Roman" w:cs="Times New Roman"/>
                <w:szCs w:val="24"/>
              </w:rPr>
            </w:pPr>
            <w:r w:rsidRPr="000168E2">
              <w:rPr>
                <w:rFonts w:eastAsia="Times New Roman" w:cs="Times New Roman"/>
                <w:szCs w:val="24"/>
              </w:rPr>
              <w:t>Is it meant to inform and educate or persuade/sell something? Watch out for bias</w:t>
            </w:r>
          </w:p>
        </w:tc>
        <w:tc>
          <w:tcPr>
            <w:tcW w:w="2250" w:type="dxa"/>
            <w:tcBorders>
              <w:right w:val="single" w:sz="4" w:space="0" w:color="auto"/>
            </w:tcBorders>
            <w:hideMark/>
          </w:tcPr>
          <w:p w14:paraId="1AB19D93" w14:textId="77777777" w:rsidR="002F0393" w:rsidRPr="000168E2" w:rsidRDefault="002F0393" w:rsidP="000168E2">
            <w:pPr>
              <w:spacing w:line="240" w:lineRule="auto"/>
              <w:rPr>
                <w:rFonts w:eastAsia="Times New Roman" w:cs="Times New Roman"/>
                <w:szCs w:val="24"/>
              </w:rPr>
            </w:pPr>
            <w:r w:rsidRPr="000168E2">
              <w:rPr>
                <w:rFonts w:eastAsia="Times New Roman" w:cs="Times New Roman"/>
                <w:szCs w:val="24"/>
              </w:rPr>
              <w:t>Inform and educate (</w:t>
            </w:r>
            <w:r w:rsidRPr="000168E2">
              <w:rPr>
                <w:rFonts w:ascii="Segoe UI Emoji" w:eastAsia="Times New Roman" w:hAnsi="Segoe UI Emoji" w:cs="Segoe UI Emoji"/>
                <w:szCs w:val="24"/>
              </w:rPr>
              <w:t>✔</w:t>
            </w:r>
            <w:r w:rsidRPr="000168E2">
              <w:rPr>
                <w:rFonts w:eastAsia="Times New Roman" w:cs="Times New Roman"/>
                <w:szCs w:val="24"/>
              </w:rPr>
              <w:t>)</w:t>
            </w:r>
          </w:p>
        </w:tc>
      </w:tr>
      <w:tr w:rsidR="00173414" w:rsidRPr="003D5B9A" w14:paraId="4D2147DE" w14:textId="77777777" w:rsidTr="00DE3CE1">
        <w:trPr>
          <w:jc w:val="center"/>
        </w:trPr>
        <w:tc>
          <w:tcPr>
            <w:tcW w:w="1316" w:type="dxa"/>
            <w:vMerge w:val="restart"/>
            <w:tcBorders>
              <w:top w:val="single" w:sz="4" w:space="0" w:color="auto"/>
              <w:left w:val="single" w:sz="4" w:space="0" w:color="auto"/>
            </w:tcBorders>
            <w:shd w:val="clear" w:color="auto" w:fill="E7E6E6" w:themeFill="background2"/>
            <w:hideMark/>
          </w:tcPr>
          <w:p w14:paraId="6BD6DE28" w14:textId="77777777" w:rsidR="002F0393" w:rsidRPr="002F0393" w:rsidRDefault="002F0393" w:rsidP="002F0393">
            <w:pPr>
              <w:spacing w:line="240" w:lineRule="auto"/>
              <w:rPr>
                <w:rFonts w:eastAsia="Times New Roman" w:cs="Times New Roman"/>
                <w:b/>
                <w:bCs/>
                <w:szCs w:val="24"/>
              </w:rPr>
            </w:pPr>
            <w:r w:rsidRPr="002F0393">
              <w:rPr>
                <w:rFonts w:eastAsia="Times New Roman" w:cs="Times New Roman"/>
                <w:b/>
                <w:bCs/>
                <w:szCs w:val="24"/>
              </w:rPr>
              <w:t>Birch (2024)</w:t>
            </w:r>
          </w:p>
        </w:tc>
        <w:tc>
          <w:tcPr>
            <w:tcW w:w="1739" w:type="dxa"/>
            <w:tcBorders>
              <w:top w:val="single" w:sz="4" w:space="0" w:color="auto"/>
            </w:tcBorders>
            <w:hideMark/>
          </w:tcPr>
          <w:p w14:paraId="2D15905B" w14:textId="72D69D90" w:rsidR="002F0393" w:rsidRPr="002F0393" w:rsidRDefault="00B502BA" w:rsidP="00E5727E">
            <w:pPr>
              <w:spacing w:line="240" w:lineRule="auto"/>
              <w:jc w:val="center"/>
              <w:rPr>
                <w:rFonts w:eastAsia="Times New Roman" w:cs="Times New Roman"/>
                <w:szCs w:val="24"/>
              </w:rPr>
            </w:pPr>
            <w:r w:rsidRPr="003D5B9A">
              <w:rPr>
                <w:rFonts w:eastAsia="Times New Roman" w:cs="Times New Roman"/>
                <w:szCs w:val="24"/>
              </w:rPr>
              <w:t>C – Currency</w:t>
            </w:r>
          </w:p>
        </w:tc>
        <w:tc>
          <w:tcPr>
            <w:tcW w:w="1800" w:type="dxa"/>
            <w:tcBorders>
              <w:top w:val="single" w:sz="4" w:space="0" w:color="auto"/>
            </w:tcBorders>
            <w:hideMark/>
          </w:tcPr>
          <w:p w14:paraId="2F4FB539"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 xml:space="preserve">Is the information </w:t>
            </w:r>
            <w:r w:rsidRPr="002F0393">
              <w:rPr>
                <w:rFonts w:eastAsia="Times New Roman" w:cs="Times New Roman"/>
                <w:szCs w:val="24"/>
              </w:rPr>
              <w:lastRenderedPageBreak/>
              <w:t>recent and up to date?</w:t>
            </w:r>
          </w:p>
        </w:tc>
        <w:tc>
          <w:tcPr>
            <w:tcW w:w="2250" w:type="dxa"/>
            <w:tcBorders>
              <w:top w:val="single" w:sz="4" w:space="0" w:color="auto"/>
            </w:tcBorders>
            <w:hideMark/>
          </w:tcPr>
          <w:p w14:paraId="1FE80E19"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lastRenderedPageBreak/>
              <w:t>Very recent doctoral research (2024)</w:t>
            </w:r>
          </w:p>
        </w:tc>
        <w:tc>
          <w:tcPr>
            <w:tcW w:w="2430" w:type="dxa"/>
            <w:tcBorders>
              <w:top w:val="single" w:sz="4" w:space="0" w:color="auto"/>
            </w:tcBorders>
            <w:hideMark/>
          </w:tcPr>
          <w:p w14:paraId="24718603"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 xml:space="preserve">Was it published in the last 10 years? Are the </w:t>
            </w:r>
            <w:r w:rsidRPr="002F0393">
              <w:rPr>
                <w:rFonts w:eastAsia="Times New Roman" w:cs="Times New Roman"/>
                <w:szCs w:val="24"/>
              </w:rPr>
              <w:lastRenderedPageBreak/>
              <w:t>facts and data still relevant today?</w:t>
            </w:r>
          </w:p>
        </w:tc>
        <w:tc>
          <w:tcPr>
            <w:tcW w:w="2250" w:type="dxa"/>
            <w:tcBorders>
              <w:top w:val="single" w:sz="4" w:space="0" w:color="auto"/>
              <w:right w:val="single" w:sz="4" w:space="0" w:color="auto"/>
            </w:tcBorders>
            <w:hideMark/>
          </w:tcPr>
          <w:p w14:paraId="322EEC05"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lastRenderedPageBreak/>
              <w:t>Yes, very current</w:t>
            </w:r>
          </w:p>
        </w:tc>
      </w:tr>
      <w:tr w:rsidR="00173414" w:rsidRPr="003D5B9A" w14:paraId="2E1D2C3A" w14:textId="77777777" w:rsidTr="00DE3CE1">
        <w:trPr>
          <w:jc w:val="center"/>
        </w:trPr>
        <w:tc>
          <w:tcPr>
            <w:tcW w:w="1316" w:type="dxa"/>
            <w:vMerge/>
            <w:tcBorders>
              <w:left w:val="single" w:sz="4" w:space="0" w:color="auto"/>
            </w:tcBorders>
            <w:shd w:val="clear" w:color="auto" w:fill="E7E6E6" w:themeFill="background2"/>
            <w:hideMark/>
          </w:tcPr>
          <w:p w14:paraId="10CEF781" w14:textId="11C40E6D" w:rsidR="002F0393" w:rsidRPr="002F0393" w:rsidRDefault="002F0393" w:rsidP="002F0393">
            <w:pPr>
              <w:spacing w:line="240" w:lineRule="auto"/>
              <w:rPr>
                <w:rFonts w:eastAsia="Times New Roman" w:cs="Times New Roman"/>
                <w:b/>
                <w:bCs/>
                <w:szCs w:val="24"/>
              </w:rPr>
            </w:pPr>
          </w:p>
        </w:tc>
        <w:tc>
          <w:tcPr>
            <w:tcW w:w="1739" w:type="dxa"/>
            <w:hideMark/>
          </w:tcPr>
          <w:p w14:paraId="6EF9B9E5" w14:textId="3FAE85F3" w:rsidR="002F0393" w:rsidRPr="002F0393" w:rsidRDefault="00B502BA" w:rsidP="00E5727E">
            <w:pPr>
              <w:spacing w:line="240" w:lineRule="auto"/>
              <w:jc w:val="center"/>
              <w:rPr>
                <w:rFonts w:eastAsia="Times New Roman" w:cs="Times New Roman"/>
                <w:szCs w:val="24"/>
              </w:rPr>
            </w:pPr>
            <w:r w:rsidRPr="003D5B9A">
              <w:rPr>
                <w:rFonts w:eastAsia="Times New Roman" w:cs="Times New Roman"/>
                <w:szCs w:val="24"/>
              </w:rPr>
              <w:t>R – Relevance</w:t>
            </w:r>
          </w:p>
        </w:tc>
        <w:tc>
          <w:tcPr>
            <w:tcW w:w="1800" w:type="dxa"/>
            <w:hideMark/>
          </w:tcPr>
          <w:p w14:paraId="7D5D8292"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Is the information directly related to your research question?</w:t>
            </w:r>
          </w:p>
        </w:tc>
        <w:tc>
          <w:tcPr>
            <w:tcW w:w="2250" w:type="dxa"/>
            <w:hideMark/>
          </w:tcPr>
          <w:p w14:paraId="076708F6"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Focuses on university mental health support systems</w:t>
            </w:r>
          </w:p>
        </w:tc>
        <w:tc>
          <w:tcPr>
            <w:tcW w:w="2430" w:type="dxa"/>
            <w:hideMark/>
          </w:tcPr>
          <w:p w14:paraId="16CF8AD4"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Does it match your topic, population (e.g. children/young people), and UK context?</w:t>
            </w:r>
          </w:p>
        </w:tc>
        <w:tc>
          <w:tcPr>
            <w:tcW w:w="2250" w:type="dxa"/>
            <w:tcBorders>
              <w:right w:val="single" w:sz="4" w:space="0" w:color="auto"/>
            </w:tcBorders>
            <w:hideMark/>
          </w:tcPr>
          <w:p w14:paraId="330DA91A"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Yes, UK higher education context</w:t>
            </w:r>
          </w:p>
        </w:tc>
      </w:tr>
      <w:tr w:rsidR="00173414" w:rsidRPr="003D5B9A" w14:paraId="0A84483F" w14:textId="77777777" w:rsidTr="00DE3CE1">
        <w:trPr>
          <w:jc w:val="center"/>
        </w:trPr>
        <w:tc>
          <w:tcPr>
            <w:tcW w:w="1316" w:type="dxa"/>
            <w:vMerge/>
            <w:tcBorders>
              <w:left w:val="single" w:sz="4" w:space="0" w:color="auto"/>
            </w:tcBorders>
            <w:shd w:val="clear" w:color="auto" w:fill="E7E6E6" w:themeFill="background2"/>
            <w:hideMark/>
          </w:tcPr>
          <w:p w14:paraId="3036887C" w14:textId="296A1B41" w:rsidR="002F0393" w:rsidRPr="002F0393" w:rsidRDefault="002F0393" w:rsidP="002F0393">
            <w:pPr>
              <w:spacing w:line="240" w:lineRule="auto"/>
              <w:rPr>
                <w:rFonts w:eastAsia="Times New Roman" w:cs="Times New Roman"/>
                <w:b/>
                <w:bCs/>
                <w:szCs w:val="24"/>
              </w:rPr>
            </w:pPr>
          </w:p>
        </w:tc>
        <w:tc>
          <w:tcPr>
            <w:tcW w:w="1739" w:type="dxa"/>
            <w:hideMark/>
          </w:tcPr>
          <w:p w14:paraId="371EC79A" w14:textId="4DE91ED1" w:rsidR="002F0393" w:rsidRPr="002F0393" w:rsidRDefault="00B502BA" w:rsidP="00E5727E">
            <w:pPr>
              <w:spacing w:line="240" w:lineRule="auto"/>
              <w:jc w:val="center"/>
              <w:rPr>
                <w:rFonts w:eastAsia="Times New Roman" w:cs="Times New Roman"/>
                <w:szCs w:val="24"/>
              </w:rPr>
            </w:pPr>
            <w:r w:rsidRPr="003D5B9A">
              <w:rPr>
                <w:rFonts w:eastAsia="Times New Roman" w:cs="Times New Roman"/>
                <w:szCs w:val="24"/>
              </w:rPr>
              <w:t xml:space="preserve">A – </w:t>
            </w:r>
            <w:r w:rsidR="0031516F" w:rsidRPr="003D5B9A">
              <w:rPr>
                <w:rFonts w:eastAsia="Times New Roman" w:cs="Times New Roman"/>
                <w:szCs w:val="24"/>
              </w:rPr>
              <w:t>Authority</w:t>
            </w:r>
          </w:p>
        </w:tc>
        <w:tc>
          <w:tcPr>
            <w:tcW w:w="1800" w:type="dxa"/>
            <w:hideMark/>
          </w:tcPr>
          <w:p w14:paraId="32DC2E85"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Who wrote the article or report? Are they qualified?</w:t>
            </w:r>
          </w:p>
        </w:tc>
        <w:tc>
          <w:tcPr>
            <w:tcW w:w="2250" w:type="dxa"/>
            <w:hideMark/>
          </w:tcPr>
          <w:p w14:paraId="43F17A69"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Doctoral-level academic research</w:t>
            </w:r>
          </w:p>
        </w:tc>
        <w:tc>
          <w:tcPr>
            <w:tcW w:w="2430" w:type="dxa"/>
            <w:hideMark/>
          </w:tcPr>
          <w:p w14:paraId="21F1DCAC"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Is the author an expert, academic, or recognised organisation (like NHS, CQC)?</w:t>
            </w:r>
          </w:p>
        </w:tc>
        <w:tc>
          <w:tcPr>
            <w:tcW w:w="2250" w:type="dxa"/>
            <w:tcBorders>
              <w:right w:val="single" w:sz="4" w:space="0" w:color="auto"/>
            </w:tcBorders>
            <w:hideMark/>
          </w:tcPr>
          <w:p w14:paraId="56AB73BF"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Yes, high academic credibility</w:t>
            </w:r>
          </w:p>
        </w:tc>
      </w:tr>
      <w:tr w:rsidR="00173414" w:rsidRPr="003D5B9A" w14:paraId="4D289EEF" w14:textId="77777777" w:rsidTr="00DE3CE1">
        <w:trPr>
          <w:jc w:val="center"/>
        </w:trPr>
        <w:tc>
          <w:tcPr>
            <w:tcW w:w="1316" w:type="dxa"/>
            <w:vMerge/>
            <w:tcBorders>
              <w:left w:val="single" w:sz="4" w:space="0" w:color="auto"/>
            </w:tcBorders>
            <w:shd w:val="clear" w:color="auto" w:fill="E7E6E6" w:themeFill="background2"/>
            <w:hideMark/>
          </w:tcPr>
          <w:p w14:paraId="0FD454E8" w14:textId="66A4542B" w:rsidR="002F0393" w:rsidRPr="002F0393" w:rsidRDefault="002F0393" w:rsidP="002F0393">
            <w:pPr>
              <w:spacing w:line="240" w:lineRule="auto"/>
              <w:rPr>
                <w:rFonts w:eastAsia="Times New Roman" w:cs="Times New Roman"/>
                <w:b/>
                <w:bCs/>
                <w:szCs w:val="24"/>
              </w:rPr>
            </w:pPr>
          </w:p>
        </w:tc>
        <w:tc>
          <w:tcPr>
            <w:tcW w:w="1739" w:type="dxa"/>
            <w:hideMark/>
          </w:tcPr>
          <w:p w14:paraId="5FCA0EB6" w14:textId="1397EFDA" w:rsidR="002F0393" w:rsidRPr="002F0393" w:rsidRDefault="0031516F" w:rsidP="00E5727E">
            <w:pPr>
              <w:spacing w:line="240" w:lineRule="auto"/>
              <w:jc w:val="center"/>
              <w:rPr>
                <w:rFonts w:eastAsia="Times New Roman" w:cs="Times New Roman"/>
                <w:szCs w:val="24"/>
              </w:rPr>
            </w:pPr>
            <w:r w:rsidRPr="003D5B9A">
              <w:rPr>
                <w:rFonts w:eastAsia="Times New Roman" w:cs="Times New Roman"/>
                <w:szCs w:val="24"/>
              </w:rPr>
              <w:t>A – Accuracy</w:t>
            </w:r>
          </w:p>
        </w:tc>
        <w:tc>
          <w:tcPr>
            <w:tcW w:w="1800" w:type="dxa"/>
            <w:hideMark/>
          </w:tcPr>
          <w:p w14:paraId="65A3526D"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Is the information supported by evidence and references?</w:t>
            </w:r>
          </w:p>
        </w:tc>
        <w:tc>
          <w:tcPr>
            <w:tcW w:w="2250" w:type="dxa"/>
            <w:hideMark/>
          </w:tcPr>
          <w:p w14:paraId="459E1888"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Mixed-methods research with surveys and focus groups</w:t>
            </w:r>
          </w:p>
        </w:tc>
        <w:tc>
          <w:tcPr>
            <w:tcW w:w="2430" w:type="dxa"/>
            <w:hideMark/>
          </w:tcPr>
          <w:p w14:paraId="5D1FF9B0" w14:textId="477136E4"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 xml:space="preserve">Are there sources listed? Is the information consistent with what </w:t>
            </w:r>
            <w:r w:rsidR="008A1A0D" w:rsidRPr="002F0393">
              <w:rPr>
                <w:rFonts w:eastAsia="Times New Roman" w:cs="Times New Roman"/>
                <w:szCs w:val="24"/>
              </w:rPr>
              <w:t>another</w:t>
            </w:r>
            <w:r w:rsidRPr="002F0393">
              <w:rPr>
                <w:rFonts w:eastAsia="Times New Roman" w:cs="Times New Roman"/>
                <w:szCs w:val="24"/>
              </w:rPr>
              <w:t xml:space="preserve"> research says?</w:t>
            </w:r>
          </w:p>
        </w:tc>
        <w:tc>
          <w:tcPr>
            <w:tcW w:w="2250" w:type="dxa"/>
            <w:tcBorders>
              <w:right w:val="single" w:sz="4" w:space="0" w:color="auto"/>
            </w:tcBorders>
            <w:hideMark/>
          </w:tcPr>
          <w:p w14:paraId="2EBABE70"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Yes, well-supported findings</w:t>
            </w:r>
          </w:p>
        </w:tc>
      </w:tr>
      <w:tr w:rsidR="00173414" w:rsidRPr="003D5B9A" w14:paraId="14F13353" w14:textId="77777777" w:rsidTr="00DE3CE1">
        <w:trPr>
          <w:jc w:val="center"/>
        </w:trPr>
        <w:tc>
          <w:tcPr>
            <w:tcW w:w="1316" w:type="dxa"/>
            <w:vMerge/>
            <w:tcBorders>
              <w:left w:val="single" w:sz="4" w:space="0" w:color="auto"/>
              <w:bottom w:val="single" w:sz="4" w:space="0" w:color="auto"/>
            </w:tcBorders>
            <w:shd w:val="clear" w:color="auto" w:fill="E7E6E6" w:themeFill="background2"/>
            <w:hideMark/>
          </w:tcPr>
          <w:p w14:paraId="2A662545" w14:textId="493DE15E" w:rsidR="002F0393" w:rsidRPr="002F0393" w:rsidRDefault="002F0393" w:rsidP="002F0393">
            <w:pPr>
              <w:spacing w:line="240" w:lineRule="auto"/>
              <w:rPr>
                <w:rFonts w:eastAsia="Times New Roman" w:cs="Times New Roman"/>
                <w:b/>
                <w:bCs/>
                <w:szCs w:val="24"/>
              </w:rPr>
            </w:pPr>
          </w:p>
        </w:tc>
        <w:tc>
          <w:tcPr>
            <w:tcW w:w="1739" w:type="dxa"/>
            <w:tcBorders>
              <w:bottom w:val="single" w:sz="4" w:space="0" w:color="auto"/>
            </w:tcBorders>
            <w:hideMark/>
          </w:tcPr>
          <w:p w14:paraId="2BB097DE" w14:textId="61FE2BBC" w:rsidR="002F0393" w:rsidRPr="002F0393" w:rsidRDefault="0031516F" w:rsidP="00E5727E">
            <w:pPr>
              <w:spacing w:line="240" w:lineRule="auto"/>
              <w:jc w:val="center"/>
              <w:rPr>
                <w:rFonts w:eastAsia="Times New Roman" w:cs="Times New Roman"/>
                <w:szCs w:val="24"/>
              </w:rPr>
            </w:pPr>
            <w:r w:rsidRPr="003D5B9A">
              <w:rPr>
                <w:rFonts w:eastAsia="Times New Roman" w:cs="Times New Roman"/>
                <w:szCs w:val="24"/>
              </w:rPr>
              <w:t>P – Purpose</w:t>
            </w:r>
          </w:p>
        </w:tc>
        <w:tc>
          <w:tcPr>
            <w:tcW w:w="1800" w:type="dxa"/>
            <w:tcBorders>
              <w:bottom w:val="single" w:sz="4" w:space="0" w:color="auto"/>
            </w:tcBorders>
            <w:hideMark/>
          </w:tcPr>
          <w:p w14:paraId="30BEE449"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Why was it written? What is the intention behind it?</w:t>
            </w:r>
          </w:p>
        </w:tc>
        <w:tc>
          <w:tcPr>
            <w:tcW w:w="2250" w:type="dxa"/>
            <w:tcBorders>
              <w:bottom w:val="single" w:sz="4" w:space="0" w:color="auto"/>
            </w:tcBorders>
            <w:hideMark/>
          </w:tcPr>
          <w:p w14:paraId="264886AF"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To improve university mental health policy and interventions</w:t>
            </w:r>
          </w:p>
        </w:tc>
        <w:tc>
          <w:tcPr>
            <w:tcW w:w="2430" w:type="dxa"/>
            <w:tcBorders>
              <w:bottom w:val="single" w:sz="4" w:space="0" w:color="auto"/>
            </w:tcBorders>
            <w:hideMark/>
          </w:tcPr>
          <w:p w14:paraId="4763A9F6"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Is it meant to inform and educate or persuade/sell something? Watch out for bias</w:t>
            </w:r>
          </w:p>
        </w:tc>
        <w:tc>
          <w:tcPr>
            <w:tcW w:w="2250" w:type="dxa"/>
            <w:tcBorders>
              <w:bottom w:val="single" w:sz="4" w:space="0" w:color="auto"/>
              <w:right w:val="single" w:sz="4" w:space="0" w:color="auto"/>
            </w:tcBorders>
            <w:hideMark/>
          </w:tcPr>
          <w:p w14:paraId="557C19A8"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Inform and improve policy (</w:t>
            </w:r>
            <w:r w:rsidRPr="002F0393">
              <w:rPr>
                <w:rFonts w:ascii="Segoe UI Emoji" w:eastAsia="Times New Roman" w:hAnsi="Segoe UI Emoji" w:cs="Segoe UI Emoji"/>
                <w:szCs w:val="24"/>
              </w:rPr>
              <w:t>✔</w:t>
            </w:r>
            <w:r w:rsidRPr="002F0393">
              <w:rPr>
                <w:rFonts w:eastAsia="Times New Roman" w:cs="Times New Roman"/>
                <w:szCs w:val="24"/>
              </w:rPr>
              <w:t>)</w:t>
            </w:r>
          </w:p>
        </w:tc>
      </w:tr>
      <w:tr w:rsidR="00173414" w:rsidRPr="003D5B9A" w14:paraId="00B74D64" w14:textId="77777777" w:rsidTr="00DE3CE1">
        <w:trPr>
          <w:jc w:val="center"/>
        </w:trPr>
        <w:tc>
          <w:tcPr>
            <w:tcW w:w="1316" w:type="dxa"/>
            <w:vMerge w:val="restart"/>
            <w:tcBorders>
              <w:top w:val="single" w:sz="4" w:space="0" w:color="auto"/>
              <w:left w:val="single" w:sz="4" w:space="0" w:color="auto"/>
            </w:tcBorders>
            <w:shd w:val="clear" w:color="auto" w:fill="9CC2E5" w:themeFill="accent5" w:themeFillTint="99"/>
            <w:hideMark/>
          </w:tcPr>
          <w:p w14:paraId="2514036E" w14:textId="77777777" w:rsidR="002F0393" w:rsidRPr="002F0393" w:rsidRDefault="002F0393" w:rsidP="002F0393">
            <w:pPr>
              <w:spacing w:line="240" w:lineRule="auto"/>
              <w:rPr>
                <w:rFonts w:eastAsia="Times New Roman" w:cs="Times New Roman"/>
                <w:b/>
                <w:bCs/>
                <w:szCs w:val="24"/>
              </w:rPr>
            </w:pPr>
            <w:proofErr w:type="spellStart"/>
            <w:r w:rsidRPr="002F0393">
              <w:rPr>
                <w:rFonts w:eastAsia="Times New Roman" w:cs="Times New Roman"/>
                <w:b/>
                <w:bCs/>
                <w:szCs w:val="24"/>
              </w:rPr>
              <w:t>Medlicott</w:t>
            </w:r>
            <w:proofErr w:type="spellEnd"/>
            <w:r w:rsidRPr="002F0393">
              <w:rPr>
                <w:rFonts w:eastAsia="Times New Roman" w:cs="Times New Roman"/>
                <w:b/>
                <w:bCs/>
                <w:szCs w:val="24"/>
              </w:rPr>
              <w:t xml:space="preserve"> et al. (2021)</w:t>
            </w:r>
          </w:p>
        </w:tc>
        <w:tc>
          <w:tcPr>
            <w:tcW w:w="1739" w:type="dxa"/>
            <w:tcBorders>
              <w:top w:val="single" w:sz="4" w:space="0" w:color="auto"/>
            </w:tcBorders>
            <w:hideMark/>
          </w:tcPr>
          <w:p w14:paraId="0BD448B0" w14:textId="473ADAB6" w:rsidR="002F0393" w:rsidRPr="002F0393" w:rsidRDefault="00B502BA" w:rsidP="00E5727E">
            <w:pPr>
              <w:spacing w:line="240" w:lineRule="auto"/>
              <w:jc w:val="center"/>
              <w:rPr>
                <w:rFonts w:eastAsia="Times New Roman" w:cs="Times New Roman"/>
                <w:szCs w:val="24"/>
              </w:rPr>
            </w:pPr>
            <w:r w:rsidRPr="003D5B9A">
              <w:rPr>
                <w:rFonts w:eastAsia="Times New Roman" w:cs="Times New Roman"/>
                <w:szCs w:val="24"/>
              </w:rPr>
              <w:t>C – Currency</w:t>
            </w:r>
          </w:p>
        </w:tc>
        <w:tc>
          <w:tcPr>
            <w:tcW w:w="1800" w:type="dxa"/>
            <w:tcBorders>
              <w:top w:val="single" w:sz="4" w:space="0" w:color="auto"/>
            </w:tcBorders>
            <w:hideMark/>
          </w:tcPr>
          <w:p w14:paraId="69F5447A"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Is the information recent and up to date?</w:t>
            </w:r>
          </w:p>
        </w:tc>
        <w:tc>
          <w:tcPr>
            <w:tcW w:w="2250" w:type="dxa"/>
            <w:tcBorders>
              <w:top w:val="single" w:sz="4" w:space="0" w:color="auto"/>
            </w:tcBorders>
            <w:hideMark/>
          </w:tcPr>
          <w:p w14:paraId="0150F389"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Published in 2021, still relevant for interventions</w:t>
            </w:r>
          </w:p>
        </w:tc>
        <w:tc>
          <w:tcPr>
            <w:tcW w:w="2430" w:type="dxa"/>
            <w:tcBorders>
              <w:top w:val="single" w:sz="4" w:space="0" w:color="auto"/>
            </w:tcBorders>
            <w:hideMark/>
          </w:tcPr>
          <w:p w14:paraId="199B81E0"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Was it published in the last 10 years? Are the facts and data still relevant today?</w:t>
            </w:r>
          </w:p>
        </w:tc>
        <w:tc>
          <w:tcPr>
            <w:tcW w:w="2250" w:type="dxa"/>
            <w:tcBorders>
              <w:top w:val="single" w:sz="4" w:space="0" w:color="auto"/>
              <w:right w:val="single" w:sz="4" w:space="0" w:color="auto"/>
            </w:tcBorders>
            <w:hideMark/>
          </w:tcPr>
          <w:p w14:paraId="7DD21D34"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Yes, within acceptable range</w:t>
            </w:r>
          </w:p>
        </w:tc>
      </w:tr>
      <w:tr w:rsidR="00173414" w:rsidRPr="003D5B9A" w14:paraId="5A943213" w14:textId="77777777" w:rsidTr="00DE3CE1">
        <w:trPr>
          <w:jc w:val="center"/>
        </w:trPr>
        <w:tc>
          <w:tcPr>
            <w:tcW w:w="1316" w:type="dxa"/>
            <w:vMerge/>
            <w:tcBorders>
              <w:left w:val="single" w:sz="4" w:space="0" w:color="auto"/>
            </w:tcBorders>
            <w:shd w:val="clear" w:color="auto" w:fill="9CC2E5" w:themeFill="accent5" w:themeFillTint="99"/>
            <w:hideMark/>
          </w:tcPr>
          <w:p w14:paraId="1320AA01" w14:textId="4596C0E5" w:rsidR="002F0393" w:rsidRPr="002F0393" w:rsidRDefault="002F0393" w:rsidP="002F0393">
            <w:pPr>
              <w:spacing w:line="240" w:lineRule="auto"/>
              <w:rPr>
                <w:rFonts w:eastAsia="Times New Roman" w:cs="Times New Roman"/>
                <w:b/>
                <w:bCs/>
                <w:szCs w:val="24"/>
              </w:rPr>
            </w:pPr>
          </w:p>
        </w:tc>
        <w:tc>
          <w:tcPr>
            <w:tcW w:w="1739" w:type="dxa"/>
            <w:hideMark/>
          </w:tcPr>
          <w:p w14:paraId="6726B670" w14:textId="7E8F2190" w:rsidR="002F0393" w:rsidRPr="002F0393" w:rsidRDefault="00B502BA" w:rsidP="00E5727E">
            <w:pPr>
              <w:spacing w:line="240" w:lineRule="auto"/>
              <w:jc w:val="center"/>
              <w:rPr>
                <w:rFonts w:eastAsia="Times New Roman" w:cs="Times New Roman"/>
                <w:szCs w:val="24"/>
              </w:rPr>
            </w:pPr>
            <w:r w:rsidRPr="003D5B9A">
              <w:rPr>
                <w:rFonts w:eastAsia="Times New Roman" w:cs="Times New Roman"/>
                <w:szCs w:val="24"/>
              </w:rPr>
              <w:t>R – Relevance</w:t>
            </w:r>
          </w:p>
        </w:tc>
        <w:tc>
          <w:tcPr>
            <w:tcW w:w="1800" w:type="dxa"/>
            <w:hideMark/>
          </w:tcPr>
          <w:p w14:paraId="5331D65E"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Is the information directly related to your research question?</w:t>
            </w:r>
          </w:p>
        </w:tc>
        <w:tc>
          <w:tcPr>
            <w:tcW w:w="2250" w:type="dxa"/>
            <w:hideMark/>
          </w:tcPr>
          <w:p w14:paraId="39F9B70E"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Focuses on university student mental health intervention</w:t>
            </w:r>
          </w:p>
        </w:tc>
        <w:tc>
          <w:tcPr>
            <w:tcW w:w="2430" w:type="dxa"/>
            <w:hideMark/>
          </w:tcPr>
          <w:p w14:paraId="3BF064EF"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Does it match your topic, population (e.g. children/young people), and UK context?</w:t>
            </w:r>
          </w:p>
        </w:tc>
        <w:tc>
          <w:tcPr>
            <w:tcW w:w="2250" w:type="dxa"/>
            <w:tcBorders>
              <w:right w:val="single" w:sz="4" w:space="0" w:color="auto"/>
            </w:tcBorders>
            <w:hideMark/>
          </w:tcPr>
          <w:p w14:paraId="105CFE4B"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Yes, student wellbeing focus</w:t>
            </w:r>
          </w:p>
        </w:tc>
      </w:tr>
      <w:tr w:rsidR="00173414" w:rsidRPr="003D5B9A" w14:paraId="49340E99" w14:textId="77777777" w:rsidTr="00DE3CE1">
        <w:trPr>
          <w:jc w:val="center"/>
        </w:trPr>
        <w:tc>
          <w:tcPr>
            <w:tcW w:w="1316" w:type="dxa"/>
            <w:vMerge/>
            <w:tcBorders>
              <w:left w:val="single" w:sz="4" w:space="0" w:color="auto"/>
            </w:tcBorders>
            <w:shd w:val="clear" w:color="auto" w:fill="9CC2E5" w:themeFill="accent5" w:themeFillTint="99"/>
            <w:hideMark/>
          </w:tcPr>
          <w:p w14:paraId="0251F0E7" w14:textId="0176CCAD" w:rsidR="002F0393" w:rsidRPr="002F0393" w:rsidRDefault="002F0393" w:rsidP="002F0393">
            <w:pPr>
              <w:spacing w:line="240" w:lineRule="auto"/>
              <w:rPr>
                <w:rFonts w:eastAsia="Times New Roman" w:cs="Times New Roman"/>
                <w:b/>
                <w:bCs/>
                <w:szCs w:val="24"/>
              </w:rPr>
            </w:pPr>
          </w:p>
        </w:tc>
        <w:tc>
          <w:tcPr>
            <w:tcW w:w="1739" w:type="dxa"/>
            <w:hideMark/>
          </w:tcPr>
          <w:p w14:paraId="1C9373E9" w14:textId="3392492F" w:rsidR="002F0393" w:rsidRPr="002F0393" w:rsidRDefault="00B502BA" w:rsidP="00E5727E">
            <w:pPr>
              <w:spacing w:line="240" w:lineRule="auto"/>
              <w:jc w:val="center"/>
              <w:rPr>
                <w:rFonts w:eastAsia="Times New Roman" w:cs="Times New Roman"/>
                <w:szCs w:val="24"/>
              </w:rPr>
            </w:pPr>
            <w:r w:rsidRPr="003D5B9A">
              <w:rPr>
                <w:rFonts w:eastAsia="Times New Roman" w:cs="Times New Roman"/>
                <w:szCs w:val="24"/>
              </w:rPr>
              <w:t xml:space="preserve">A – </w:t>
            </w:r>
            <w:r w:rsidR="0031516F" w:rsidRPr="003D5B9A">
              <w:rPr>
                <w:rFonts w:eastAsia="Times New Roman" w:cs="Times New Roman"/>
                <w:szCs w:val="24"/>
              </w:rPr>
              <w:t>Authority</w:t>
            </w:r>
          </w:p>
        </w:tc>
        <w:tc>
          <w:tcPr>
            <w:tcW w:w="1800" w:type="dxa"/>
            <w:hideMark/>
          </w:tcPr>
          <w:p w14:paraId="5FD268A5"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Who wrote the article or report? Are they qualified?</w:t>
            </w:r>
          </w:p>
        </w:tc>
        <w:tc>
          <w:tcPr>
            <w:tcW w:w="2250" w:type="dxa"/>
            <w:hideMark/>
          </w:tcPr>
          <w:p w14:paraId="260558DC"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Academic researchers in psychology and health</w:t>
            </w:r>
          </w:p>
        </w:tc>
        <w:tc>
          <w:tcPr>
            <w:tcW w:w="2430" w:type="dxa"/>
            <w:hideMark/>
          </w:tcPr>
          <w:p w14:paraId="362EBE5F"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Is the author an expert, academic, or recognised organisation (like NHS, CQC)?</w:t>
            </w:r>
          </w:p>
        </w:tc>
        <w:tc>
          <w:tcPr>
            <w:tcW w:w="2250" w:type="dxa"/>
            <w:tcBorders>
              <w:right w:val="single" w:sz="4" w:space="0" w:color="auto"/>
            </w:tcBorders>
            <w:hideMark/>
          </w:tcPr>
          <w:p w14:paraId="3A4A232B"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Yes, peer-reviewed experts</w:t>
            </w:r>
          </w:p>
        </w:tc>
      </w:tr>
      <w:tr w:rsidR="00173414" w:rsidRPr="003D5B9A" w14:paraId="0F831000" w14:textId="77777777" w:rsidTr="00DE3CE1">
        <w:trPr>
          <w:jc w:val="center"/>
        </w:trPr>
        <w:tc>
          <w:tcPr>
            <w:tcW w:w="1316" w:type="dxa"/>
            <w:vMerge/>
            <w:tcBorders>
              <w:left w:val="single" w:sz="4" w:space="0" w:color="auto"/>
            </w:tcBorders>
            <w:shd w:val="clear" w:color="auto" w:fill="9CC2E5" w:themeFill="accent5" w:themeFillTint="99"/>
            <w:hideMark/>
          </w:tcPr>
          <w:p w14:paraId="6D20E596" w14:textId="5016458B" w:rsidR="002F0393" w:rsidRPr="002F0393" w:rsidRDefault="002F0393" w:rsidP="002F0393">
            <w:pPr>
              <w:spacing w:line="240" w:lineRule="auto"/>
              <w:rPr>
                <w:rFonts w:eastAsia="Times New Roman" w:cs="Times New Roman"/>
                <w:b/>
                <w:bCs/>
                <w:szCs w:val="24"/>
              </w:rPr>
            </w:pPr>
          </w:p>
        </w:tc>
        <w:tc>
          <w:tcPr>
            <w:tcW w:w="1739" w:type="dxa"/>
            <w:hideMark/>
          </w:tcPr>
          <w:p w14:paraId="22149BD0" w14:textId="32FC9FF8" w:rsidR="002F0393" w:rsidRPr="002F0393" w:rsidRDefault="0031516F" w:rsidP="00E5727E">
            <w:pPr>
              <w:spacing w:line="240" w:lineRule="auto"/>
              <w:jc w:val="center"/>
              <w:rPr>
                <w:rFonts w:eastAsia="Times New Roman" w:cs="Times New Roman"/>
                <w:szCs w:val="24"/>
              </w:rPr>
            </w:pPr>
            <w:r w:rsidRPr="003D5B9A">
              <w:rPr>
                <w:rFonts w:eastAsia="Times New Roman" w:cs="Times New Roman"/>
                <w:szCs w:val="24"/>
              </w:rPr>
              <w:t>A – Accuracy</w:t>
            </w:r>
          </w:p>
        </w:tc>
        <w:tc>
          <w:tcPr>
            <w:tcW w:w="1800" w:type="dxa"/>
            <w:hideMark/>
          </w:tcPr>
          <w:p w14:paraId="0BAA38D5"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Is the information supported by evidence and references?</w:t>
            </w:r>
          </w:p>
        </w:tc>
        <w:tc>
          <w:tcPr>
            <w:tcW w:w="2250" w:type="dxa"/>
            <w:hideMark/>
          </w:tcPr>
          <w:p w14:paraId="1C52F4AF"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Uses validated psychological measures and follow-up data</w:t>
            </w:r>
          </w:p>
        </w:tc>
        <w:tc>
          <w:tcPr>
            <w:tcW w:w="2430" w:type="dxa"/>
            <w:hideMark/>
          </w:tcPr>
          <w:p w14:paraId="3581A4FB"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 xml:space="preserve">Are there sources listed? Is the information consistent with what </w:t>
            </w:r>
            <w:proofErr w:type="gramStart"/>
            <w:r w:rsidRPr="002F0393">
              <w:rPr>
                <w:rFonts w:eastAsia="Times New Roman" w:cs="Times New Roman"/>
                <w:szCs w:val="24"/>
              </w:rPr>
              <w:t>other</w:t>
            </w:r>
            <w:proofErr w:type="gramEnd"/>
            <w:r w:rsidRPr="002F0393">
              <w:rPr>
                <w:rFonts w:eastAsia="Times New Roman" w:cs="Times New Roman"/>
                <w:szCs w:val="24"/>
              </w:rPr>
              <w:t xml:space="preserve"> research says?</w:t>
            </w:r>
          </w:p>
        </w:tc>
        <w:tc>
          <w:tcPr>
            <w:tcW w:w="2250" w:type="dxa"/>
            <w:tcBorders>
              <w:right w:val="single" w:sz="4" w:space="0" w:color="auto"/>
            </w:tcBorders>
            <w:hideMark/>
          </w:tcPr>
          <w:p w14:paraId="49A30EFE"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Yes, strong empirical evidence</w:t>
            </w:r>
          </w:p>
        </w:tc>
      </w:tr>
      <w:tr w:rsidR="00173414" w:rsidRPr="003D5B9A" w14:paraId="6933567B" w14:textId="77777777" w:rsidTr="00DE3CE1">
        <w:trPr>
          <w:jc w:val="center"/>
        </w:trPr>
        <w:tc>
          <w:tcPr>
            <w:tcW w:w="1316" w:type="dxa"/>
            <w:vMerge/>
            <w:tcBorders>
              <w:left w:val="single" w:sz="4" w:space="0" w:color="auto"/>
            </w:tcBorders>
            <w:shd w:val="clear" w:color="auto" w:fill="9CC2E5" w:themeFill="accent5" w:themeFillTint="99"/>
            <w:hideMark/>
          </w:tcPr>
          <w:p w14:paraId="32098ECB" w14:textId="5537932F" w:rsidR="002F0393" w:rsidRPr="002F0393" w:rsidRDefault="002F0393" w:rsidP="002F0393">
            <w:pPr>
              <w:spacing w:line="240" w:lineRule="auto"/>
              <w:rPr>
                <w:rFonts w:eastAsia="Times New Roman" w:cs="Times New Roman"/>
                <w:b/>
                <w:bCs/>
                <w:szCs w:val="24"/>
              </w:rPr>
            </w:pPr>
          </w:p>
        </w:tc>
        <w:tc>
          <w:tcPr>
            <w:tcW w:w="1739" w:type="dxa"/>
            <w:hideMark/>
          </w:tcPr>
          <w:p w14:paraId="33B7BD77" w14:textId="0284B530" w:rsidR="002F0393" w:rsidRPr="002F0393" w:rsidRDefault="0031516F" w:rsidP="00E5727E">
            <w:pPr>
              <w:spacing w:line="240" w:lineRule="auto"/>
              <w:jc w:val="center"/>
              <w:rPr>
                <w:rFonts w:eastAsia="Times New Roman" w:cs="Times New Roman"/>
                <w:szCs w:val="24"/>
              </w:rPr>
            </w:pPr>
            <w:r w:rsidRPr="003D5B9A">
              <w:rPr>
                <w:rFonts w:eastAsia="Times New Roman" w:cs="Times New Roman"/>
                <w:szCs w:val="24"/>
              </w:rPr>
              <w:t>P – Purpose</w:t>
            </w:r>
          </w:p>
        </w:tc>
        <w:tc>
          <w:tcPr>
            <w:tcW w:w="1800" w:type="dxa"/>
            <w:hideMark/>
          </w:tcPr>
          <w:p w14:paraId="2AEC4F28"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Why was it written? What is the intention behind it?</w:t>
            </w:r>
          </w:p>
        </w:tc>
        <w:tc>
          <w:tcPr>
            <w:tcW w:w="2250" w:type="dxa"/>
            <w:hideMark/>
          </w:tcPr>
          <w:p w14:paraId="46A56B9A"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To evaluate effectiveness of mindfulness interventions</w:t>
            </w:r>
          </w:p>
        </w:tc>
        <w:tc>
          <w:tcPr>
            <w:tcW w:w="2430" w:type="dxa"/>
            <w:hideMark/>
          </w:tcPr>
          <w:p w14:paraId="531DC404"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Is it meant to inform and educate or persuade/sell something? Watch out for bias</w:t>
            </w:r>
          </w:p>
        </w:tc>
        <w:tc>
          <w:tcPr>
            <w:tcW w:w="2250" w:type="dxa"/>
            <w:tcBorders>
              <w:right w:val="single" w:sz="4" w:space="0" w:color="auto"/>
            </w:tcBorders>
            <w:hideMark/>
          </w:tcPr>
          <w:p w14:paraId="37F5BBD3"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Inform and educate (</w:t>
            </w:r>
            <w:r w:rsidRPr="002F0393">
              <w:rPr>
                <w:rFonts w:ascii="Segoe UI Emoji" w:eastAsia="Times New Roman" w:hAnsi="Segoe UI Emoji" w:cs="Segoe UI Emoji"/>
                <w:szCs w:val="24"/>
              </w:rPr>
              <w:t>✔</w:t>
            </w:r>
            <w:r w:rsidRPr="002F0393">
              <w:rPr>
                <w:rFonts w:eastAsia="Times New Roman" w:cs="Times New Roman"/>
                <w:szCs w:val="24"/>
              </w:rPr>
              <w:t>)</w:t>
            </w:r>
          </w:p>
        </w:tc>
      </w:tr>
      <w:tr w:rsidR="00173414" w:rsidRPr="003D5B9A" w14:paraId="08237466" w14:textId="77777777" w:rsidTr="00DE3CE1">
        <w:trPr>
          <w:jc w:val="center"/>
        </w:trPr>
        <w:tc>
          <w:tcPr>
            <w:tcW w:w="1316" w:type="dxa"/>
            <w:vMerge w:val="restart"/>
            <w:tcBorders>
              <w:top w:val="single" w:sz="4" w:space="0" w:color="auto"/>
              <w:left w:val="single" w:sz="4" w:space="0" w:color="auto"/>
            </w:tcBorders>
            <w:shd w:val="clear" w:color="auto" w:fill="F7CAAC" w:themeFill="accent2" w:themeFillTint="66"/>
            <w:hideMark/>
          </w:tcPr>
          <w:p w14:paraId="01480137" w14:textId="77777777" w:rsidR="002F0393" w:rsidRPr="002F0393" w:rsidRDefault="002F0393" w:rsidP="002F0393">
            <w:pPr>
              <w:spacing w:line="240" w:lineRule="auto"/>
              <w:rPr>
                <w:rFonts w:eastAsia="Times New Roman" w:cs="Times New Roman"/>
                <w:b/>
                <w:bCs/>
                <w:szCs w:val="24"/>
              </w:rPr>
            </w:pPr>
            <w:proofErr w:type="spellStart"/>
            <w:r w:rsidRPr="002F0393">
              <w:rPr>
                <w:rFonts w:eastAsia="Times New Roman" w:cs="Times New Roman"/>
                <w:b/>
                <w:bCs/>
                <w:szCs w:val="24"/>
              </w:rPr>
              <w:t>Kodish</w:t>
            </w:r>
            <w:proofErr w:type="spellEnd"/>
            <w:r w:rsidRPr="002F0393">
              <w:rPr>
                <w:rFonts w:eastAsia="Times New Roman" w:cs="Times New Roman"/>
                <w:b/>
                <w:bCs/>
                <w:szCs w:val="24"/>
              </w:rPr>
              <w:t xml:space="preserve"> et al. (2022)</w:t>
            </w:r>
          </w:p>
        </w:tc>
        <w:tc>
          <w:tcPr>
            <w:tcW w:w="1739" w:type="dxa"/>
            <w:tcBorders>
              <w:top w:val="single" w:sz="4" w:space="0" w:color="auto"/>
            </w:tcBorders>
            <w:hideMark/>
          </w:tcPr>
          <w:p w14:paraId="42635640" w14:textId="1F660391" w:rsidR="002F0393" w:rsidRPr="002F0393" w:rsidRDefault="00B502BA" w:rsidP="00E5727E">
            <w:pPr>
              <w:spacing w:line="240" w:lineRule="auto"/>
              <w:jc w:val="center"/>
              <w:rPr>
                <w:rFonts w:eastAsia="Times New Roman" w:cs="Times New Roman"/>
                <w:szCs w:val="24"/>
              </w:rPr>
            </w:pPr>
            <w:r w:rsidRPr="003D5B9A">
              <w:rPr>
                <w:rFonts w:eastAsia="Times New Roman" w:cs="Times New Roman"/>
                <w:szCs w:val="24"/>
              </w:rPr>
              <w:t>C – Currency</w:t>
            </w:r>
          </w:p>
        </w:tc>
        <w:tc>
          <w:tcPr>
            <w:tcW w:w="1800" w:type="dxa"/>
            <w:tcBorders>
              <w:top w:val="single" w:sz="4" w:space="0" w:color="auto"/>
            </w:tcBorders>
            <w:hideMark/>
          </w:tcPr>
          <w:p w14:paraId="77F0A2B9"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Is the information recent and up to date?</w:t>
            </w:r>
          </w:p>
        </w:tc>
        <w:tc>
          <w:tcPr>
            <w:tcW w:w="2250" w:type="dxa"/>
            <w:tcBorders>
              <w:top w:val="single" w:sz="4" w:space="0" w:color="auto"/>
            </w:tcBorders>
            <w:hideMark/>
          </w:tcPr>
          <w:p w14:paraId="659F97D4"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Published in 2022, relatively recent</w:t>
            </w:r>
          </w:p>
        </w:tc>
        <w:tc>
          <w:tcPr>
            <w:tcW w:w="2430" w:type="dxa"/>
            <w:tcBorders>
              <w:top w:val="single" w:sz="4" w:space="0" w:color="auto"/>
            </w:tcBorders>
            <w:hideMark/>
          </w:tcPr>
          <w:p w14:paraId="36908D56"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Was it published in the last 10 years? Are the facts and data still relevant today?</w:t>
            </w:r>
          </w:p>
        </w:tc>
        <w:tc>
          <w:tcPr>
            <w:tcW w:w="2250" w:type="dxa"/>
            <w:tcBorders>
              <w:top w:val="single" w:sz="4" w:space="0" w:color="auto"/>
              <w:right w:val="single" w:sz="4" w:space="0" w:color="auto"/>
            </w:tcBorders>
            <w:hideMark/>
          </w:tcPr>
          <w:p w14:paraId="628AF69B"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Yes, still current</w:t>
            </w:r>
          </w:p>
        </w:tc>
      </w:tr>
      <w:tr w:rsidR="00173414" w:rsidRPr="003D5B9A" w14:paraId="582EF21B" w14:textId="77777777" w:rsidTr="00DE3CE1">
        <w:trPr>
          <w:jc w:val="center"/>
        </w:trPr>
        <w:tc>
          <w:tcPr>
            <w:tcW w:w="1316" w:type="dxa"/>
            <w:vMerge/>
            <w:tcBorders>
              <w:left w:val="single" w:sz="4" w:space="0" w:color="auto"/>
            </w:tcBorders>
            <w:shd w:val="clear" w:color="auto" w:fill="F7CAAC" w:themeFill="accent2" w:themeFillTint="66"/>
            <w:hideMark/>
          </w:tcPr>
          <w:p w14:paraId="53352999" w14:textId="60B4D328" w:rsidR="002F0393" w:rsidRPr="002F0393" w:rsidRDefault="002F0393" w:rsidP="002F0393">
            <w:pPr>
              <w:spacing w:line="240" w:lineRule="auto"/>
              <w:rPr>
                <w:rFonts w:eastAsia="Times New Roman" w:cs="Times New Roman"/>
                <w:b/>
                <w:bCs/>
                <w:szCs w:val="24"/>
              </w:rPr>
            </w:pPr>
          </w:p>
        </w:tc>
        <w:tc>
          <w:tcPr>
            <w:tcW w:w="1739" w:type="dxa"/>
            <w:hideMark/>
          </w:tcPr>
          <w:p w14:paraId="3989A36E" w14:textId="7FDA9DA5" w:rsidR="002F0393" w:rsidRPr="002F0393" w:rsidRDefault="00B502BA" w:rsidP="00E5727E">
            <w:pPr>
              <w:spacing w:line="240" w:lineRule="auto"/>
              <w:jc w:val="center"/>
              <w:rPr>
                <w:rFonts w:eastAsia="Times New Roman" w:cs="Times New Roman"/>
                <w:szCs w:val="24"/>
              </w:rPr>
            </w:pPr>
            <w:r w:rsidRPr="003D5B9A">
              <w:rPr>
                <w:rFonts w:eastAsia="Times New Roman" w:cs="Times New Roman"/>
                <w:szCs w:val="24"/>
              </w:rPr>
              <w:t>R – Relevance</w:t>
            </w:r>
          </w:p>
        </w:tc>
        <w:tc>
          <w:tcPr>
            <w:tcW w:w="1800" w:type="dxa"/>
            <w:hideMark/>
          </w:tcPr>
          <w:p w14:paraId="704F8C6C"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Is the information directly related to your research question?</w:t>
            </w:r>
          </w:p>
        </w:tc>
        <w:tc>
          <w:tcPr>
            <w:tcW w:w="2250" w:type="dxa"/>
            <w:hideMark/>
          </w:tcPr>
          <w:p w14:paraId="36CB06CB"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Focuses on ethnic equity in student mental health</w:t>
            </w:r>
          </w:p>
        </w:tc>
        <w:tc>
          <w:tcPr>
            <w:tcW w:w="2430" w:type="dxa"/>
            <w:hideMark/>
          </w:tcPr>
          <w:p w14:paraId="25D06174"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Does it match your topic, population (e.g. children/young people), and UK context?</w:t>
            </w:r>
          </w:p>
        </w:tc>
        <w:tc>
          <w:tcPr>
            <w:tcW w:w="2250" w:type="dxa"/>
            <w:tcBorders>
              <w:right w:val="single" w:sz="4" w:space="0" w:color="auto"/>
            </w:tcBorders>
            <w:hideMark/>
          </w:tcPr>
          <w:p w14:paraId="46377276"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Partially relevant (non-UK US context)</w:t>
            </w:r>
          </w:p>
        </w:tc>
      </w:tr>
      <w:tr w:rsidR="00173414" w:rsidRPr="003D5B9A" w14:paraId="11B8499D" w14:textId="77777777" w:rsidTr="00DE3CE1">
        <w:trPr>
          <w:jc w:val="center"/>
        </w:trPr>
        <w:tc>
          <w:tcPr>
            <w:tcW w:w="1316" w:type="dxa"/>
            <w:vMerge/>
            <w:tcBorders>
              <w:left w:val="single" w:sz="4" w:space="0" w:color="auto"/>
            </w:tcBorders>
            <w:shd w:val="clear" w:color="auto" w:fill="F7CAAC" w:themeFill="accent2" w:themeFillTint="66"/>
            <w:hideMark/>
          </w:tcPr>
          <w:p w14:paraId="1C0ADC76" w14:textId="141582BF" w:rsidR="002F0393" w:rsidRPr="002F0393" w:rsidRDefault="002F0393" w:rsidP="002F0393">
            <w:pPr>
              <w:spacing w:line="240" w:lineRule="auto"/>
              <w:rPr>
                <w:rFonts w:eastAsia="Times New Roman" w:cs="Times New Roman"/>
                <w:b/>
                <w:bCs/>
                <w:szCs w:val="24"/>
              </w:rPr>
            </w:pPr>
          </w:p>
        </w:tc>
        <w:tc>
          <w:tcPr>
            <w:tcW w:w="1739" w:type="dxa"/>
            <w:hideMark/>
          </w:tcPr>
          <w:p w14:paraId="67B86EDC" w14:textId="58DCEBDF" w:rsidR="002F0393" w:rsidRPr="002F0393" w:rsidRDefault="00B502BA" w:rsidP="00E5727E">
            <w:pPr>
              <w:spacing w:line="240" w:lineRule="auto"/>
              <w:jc w:val="center"/>
              <w:rPr>
                <w:rFonts w:eastAsia="Times New Roman" w:cs="Times New Roman"/>
                <w:szCs w:val="24"/>
              </w:rPr>
            </w:pPr>
            <w:r w:rsidRPr="003D5B9A">
              <w:rPr>
                <w:rFonts w:eastAsia="Times New Roman" w:cs="Times New Roman"/>
                <w:szCs w:val="24"/>
              </w:rPr>
              <w:t xml:space="preserve">A – </w:t>
            </w:r>
            <w:r w:rsidR="0031516F" w:rsidRPr="003D5B9A">
              <w:rPr>
                <w:rFonts w:eastAsia="Times New Roman" w:cs="Times New Roman"/>
                <w:szCs w:val="24"/>
              </w:rPr>
              <w:t>Authority</w:t>
            </w:r>
          </w:p>
        </w:tc>
        <w:tc>
          <w:tcPr>
            <w:tcW w:w="1800" w:type="dxa"/>
            <w:hideMark/>
          </w:tcPr>
          <w:p w14:paraId="2981DF84"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Who wrote the article or report? Are they qualified?</w:t>
            </w:r>
          </w:p>
        </w:tc>
        <w:tc>
          <w:tcPr>
            <w:tcW w:w="2250" w:type="dxa"/>
            <w:hideMark/>
          </w:tcPr>
          <w:p w14:paraId="76688C83"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Academic researchers in psychiatry and public health</w:t>
            </w:r>
          </w:p>
        </w:tc>
        <w:tc>
          <w:tcPr>
            <w:tcW w:w="2430" w:type="dxa"/>
            <w:hideMark/>
          </w:tcPr>
          <w:p w14:paraId="23E37B52"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Is the author an expert, academic, or recognised organisation (like NHS, CQC)?</w:t>
            </w:r>
          </w:p>
        </w:tc>
        <w:tc>
          <w:tcPr>
            <w:tcW w:w="2250" w:type="dxa"/>
            <w:tcBorders>
              <w:right w:val="single" w:sz="4" w:space="0" w:color="auto"/>
            </w:tcBorders>
            <w:hideMark/>
          </w:tcPr>
          <w:p w14:paraId="68FECAD5"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Yes, high academic authority</w:t>
            </w:r>
          </w:p>
        </w:tc>
      </w:tr>
      <w:tr w:rsidR="00173414" w:rsidRPr="003D5B9A" w14:paraId="4B40B8B4" w14:textId="77777777" w:rsidTr="00DE3CE1">
        <w:trPr>
          <w:jc w:val="center"/>
        </w:trPr>
        <w:tc>
          <w:tcPr>
            <w:tcW w:w="1316" w:type="dxa"/>
            <w:vMerge/>
            <w:tcBorders>
              <w:left w:val="single" w:sz="4" w:space="0" w:color="auto"/>
            </w:tcBorders>
            <w:shd w:val="clear" w:color="auto" w:fill="F7CAAC" w:themeFill="accent2" w:themeFillTint="66"/>
            <w:hideMark/>
          </w:tcPr>
          <w:p w14:paraId="65ECC5A7" w14:textId="18458B5E" w:rsidR="002F0393" w:rsidRPr="002F0393" w:rsidRDefault="002F0393" w:rsidP="002F0393">
            <w:pPr>
              <w:spacing w:line="240" w:lineRule="auto"/>
              <w:rPr>
                <w:rFonts w:eastAsia="Times New Roman" w:cs="Times New Roman"/>
                <w:b/>
                <w:bCs/>
                <w:szCs w:val="24"/>
              </w:rPr>
            </w:pPr>
          </w:p>
        </w:tc>
        <w:tc>
          <w:tcPr>
            <w:tcW w:w="1739" w:type="dxa"/>
            <w:hideMark/>
          </w:tcPr>
          <w:p w14:paraId="47678BA8" w14:textId="5033903D" w:rsidR="002F0393" w:rsidRPr="002F0393" w:rsidRDefault="0031516F" w:rsidP="00E5727E">
            <w:pPr>
              <w:spacing w:line="240" w:lineRule="auto"/>
              <w:jc w:val="center"/>
              <w:rPr>
                <w:rFonts w:eastAsia="Times New Roman" w:cs="Times New Roman"/>
                <w:szCs w:val="24"/>
              </w:rPr>
            </w:pPr>
            <w:r w:rsidRPr="003D5B9A">
              <w:rPr>
                <w:rFonts w:eastAsia="Times New Roman" w:cs="Times New Roman"/>
                <w:szCs w:val="24"/>
              </w:rPr>
              <w:t>A – Accuracy</w:t>
            </w:r>
          </w:p>
        </w:tc>
        <w:tc>
          <w:tcPr>
            <w:tcW w:w="1800" w:type="dxa"/>
            <w:hideMark/>
          </w:tcPr>
          <w:p w14:paraId="6A658CC3"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Is the information supported by evidence and references?</w:t>
            </w:r>
          </w:p>
        </w:tc>
        <w:tc>
          <w:tcPr>
            <w:tcW w:w="2250" w:type="dxa"/>
            <w:hideMark/>
          </w:tcPr>
          <w:p w14:paraId="54D601C9"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Large sample online screening study</w:t>
            </w:r>
          </w:p>
        </w:tc>
        <w:tc>
          <w:tcPr>
            <w:tcW w:w="2430" w:type="dxa"/>
            <w:hideMark/>
          </w:tcPr>
          <w:p w14:paraId="310F59E8" w14:textId="4F96696C"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 xml:space="preserve">Are there sources listed? Is the information consistent with what </w:t>
            </w:r>
            <w:r w:rsidR="008A1A0D" w:rsidRPr="002F0393">
              <w:rPr>
                <w:rFonts w:eastAsia="Times New Roman" w:cs="Times New Roman"/>
                <w:szCs w:val="24"/>
              </w:rPr>
              <w:t>another</w:t>
            </w:r>
            <w:r w:rsidRPr="002F0393">
              <w:rPr>
                <w:rFonts w:eastAsia="Times New Roman" w:cs="Times New Roman"/>
                <w:szCs w:val="24"/>
              </w:rPr>
              <w:t xml:space="preserve"> research says?</w:t>
            </w:r>
          </w:p>
        </w:tc>
        <w:tc>
          <w:tcPr>
            <w:tcW w:w="2250" w:type="dxa"/>
            <w:tcBorders>
              <w:right w:val="single" w:sz="4" w:space="0" w:color="auto"/>
            </w:tcBorders>
            <w:hideMark/>
          </w:tcPr>
          <w:p w14:paraId="34F8E39C"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Yes, strong quantitative data</w:t>
            </w:r>
          </w:p>
        </w:tc>
      </w:tr>
      <w:tr w:rsidR="00173414" w:rsidRPr="003D5B9A" w14:paraId="5F6702C5" w14:textId="77777777" w:rsidTr="00DE3CE1">
        <w:trPr>
          <w:jc w:val="center"/>
        </w:trPr>
        <w:tc>
          <w:tcPr>
            <w:tcW w:w="1316" w:type="dxa"/>
            <w:vMerge/>
            <w:tcBorders>
              <w:left w:val="single" w:sz="4" w:space="0" w:color="auto"/>
              <w:bottom w:val="single" w:sz="4" w:space="0" w:color="auto"/>
            </w:tcBorders>
            <w:shd w:val="clear" w:color="auto" w:fill="F7CAAC" w:themeFill="accent2" w:themeFillTint="66"/>
            <w:hideMark/>
          </w:tcPr>
          <w:p w14:paraId="0CFAB3DA" w14:textId="3F004E8B" w:rsidR="002F0393" w:rsidRPr="002F0393" w:rsidRDefault="002F0393" w:rsidP="002F0393">
            <w:pPr>
              <w:spacing w:line="240" w:lineRule="auto"/>
              <w:rPr>
                <w:rFonts w:eastAsia="Times New Roman" w:cs="Times New Roman"/>
                <w:b/>
                <w:bCs/>
                <w:szCs w:val="24"/>
              </w:rPr>
            </w:pPr>
          </w:p>
        </w:tc>
        <w:tc>
          <w:tcPr>
            <w:tcW w:w="1739" w:type="dxa"/>
            <w:tcBorders>
              <w:bottom w:val="single" w:sz="4" w:space="0" w:color="auto"/>
            </w:tcBorders>
            <w:hideMark/>
          </w:tcPr>
          <w:p w14:paraId="08D2593D" w14:textId="1163C006" w:rsidR="002F0393" w:rsidRPr="002F0393" w:rsidRDefault="0031516F" w:rsidP="00E5727E">
            <w:pPr>
              <w:spacing w:line="240" w:lineRule="auto"/>
              <w:jc w:val="center"/>
              <w:rPr>
                <w:rFonts w:eastAsia="Times New Roman" w:cs="Times New Roman"/>
                <w:szCs w:val="24"/>
              </w:rPr>
            </w:pPr>
            <w:r w:rsidRPr="003D5B9A">
              <w:rPr>
                <w:rFonts w:eastAsia="Times New Roman" w:cs="Times New Roman"/>
                <w:szCs w:val="24"/>
              </w:rPr>
              <w:t>P – Purpose</w:t>
            </w:r>
          </w:p>
        </w:tc>
        <w:tc>
          <w:tcPr>
            <w:tcW w:w="1800" w:type="dxa"/>
            <w:tcBorders>
              <w:bottom w:val="single" w:sz="4" w:space="0" w:color="auto"/>
            </w:tcBorders>
            <w:hideMark/>
          </w:tcPr>
          <w:p w14:paraId="08B61EA1"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Why was it written? What is the intention behind it?</w:t>
            </w:r>
          </w:p>
        </w:tc>
        <w:tc>
          <w:tcPr>
            <w:tcW w:w="2250" w:type="dxa"/>
            <w:tcBorders>
              <w:bottom w:val="single" w:sz="4" w:space="0" w:color="auto"/>
            </w:tcBorders>
            <w:hideMark/>
          </w:tcPr>
          <w:p w14:paraId="4DC1B312"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To improve equity in mental health services</w:t>
            </w:r>
          </w:p>
        </w:tc>
        <w:tc>
          <w:tcPr>
            <w:tcW w:w="2430" w:type="dxa"/>
            <w:tcBorders>
              <w:bottom w:val="single" w:sz="4" w:space="0" w:color="auto"/>
            </w:tcBorders>
            <w:hideMark/>
          </w:tcPr>
          <w:p w14:paraId="1AFF964E"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Is it meant to inform and educate or persuade/sell something? Watch out for bias</w:t>
            </w:r>
          </w:p>
        </w:tc>
        <w:tc>
          <w:tcPr>
            <w:tcW w:w="2250" w:type="dxa"/>
            <w:tcBorders>
              <w:bottom w:val="single" w:sz="4" w:space="0" w:color="auto"/>
              <w:right w:val="single" w:sz="4" w:space="0" w:color="auto"/>
            </w:tcBorders>
            <w:hideMark/>
          </w:tcPr>
          <w:p w14:paraId="5A35DCDD"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Inform and improve equity (</w:t>
            </w:r>
            <w:r w:rsidRPr="002F0393">
              <w:rPr>
                <w:rFonts w:ascii="Segoe UI Emoji" w:eastAsia="Times New Roman" w:hAnsi="Segoe UI Emoji" w:cs="Segoe UI Emoji"/>
                <w:szCs w:val="24"/>
              </w:rPr>
              <w:t>✔</w:t>
            </w:r>
            <w:r w:rsidRPr="002F0393">
              <w:rPr>
                <w:rFonts w:eastAsia="Times New Roman" w:cs="Times New Roman"/>
                <w:szCs w:val="24"/>
              </w:rPr>
              <w:t>)</w:t>
            </w:r>
          </w:p>
        </w:tc>
      </w:tr>
      <w:tr w:rsidR="00173414" w:rsidRPr="003D5B9A" w14:paraId="60FA2453" w14:textId="77777777" w:rsidTr="00DE3CE1">
        <w:trPr>
          <w:jc w:val="center"/>
        </w:trPr>
        <w:tc>
          <w:tcPr>
            <w:tcW w:w="1316" w:type="dxa"/>
            <w:vMerge w:val="restart"/>
            <w:tcBorders>
              <w:top w:val="single" w:sz="4" w:space="0" w:color="auto"/>
              <w:left w:val="single" w:sz="4" w:space="0" w:color="auto"/>
            </w:tcBorders>
            <w:shd w:val="clear" w:color="auto" w:fill="FFE599" w:themeFill="accent4" w:themeFillTint="66"/>
            <w:hideMark/>
          </w:tcPr>
          <w:p w14:paraId="4C101294" w14:textId="77777777" w:rsidR="002F0393" w:rsidRPr="002F0393" w:rsidRDefault="002F0393" w:rsidP="002F0393">
            <w:pPr>
              <w:spacing w:line="240" w:lineRule="auto"/>
              <w:rPr>
                <w:rFonts w:eastAsia="Times New Roman" w:cs="Times New Roman"/>
                <w:b/>
                <w:bCs/>
                <w:szCs w:val="24"/>
              </w:rPr>
            </w:pPr>
            <w:r w:rsidRPr="002F0393">
              <w:rPr>
                <w:rFonts w:eastAsia="Times New Roman" w:cs="Times New Roman"/>
                <w:b/>
                <w:bCs/>
                <w:szCs w:val="24"/>
              </w:rPr>
              <w:t>Sheldon et al. (2021)</w:t>
            </w:r>
          </w:p>
        </w:tc>
        <w:tc>
          <w:tcPr>
            <w:tcW w:w="1739" w:type="dxa"/>
            <w:tcBorders>
              <w:top w:val="single" w:sz="4" w:space="0" w:color="auto"/>
            </w:tcBorders>
            <w:hideMark/>
          </w:tcPr>
          <w:p w14:paraId="1FA589BD" w14:textId="6E699EA6" w:rsidR="002F0393" w:rsidRPr="002F0393" w:rsidRDefault="00B502BA" w:rsidP="00E5727E">
            <w:pPr>
              <w:spacing w:line="240" w:lineRule="auto"/>
              <w:jc w:val="center"/>
              <w:rPr>
                <w:rFonts w:eastAsia="Times New Roman" w:cs="Times New Roman"/>
                <w:szCs w:val="24"/>
              </w:rPr>
            </w:pPr>
            <w:r w:rsidRPr="003D5B9A">
              <w:rPr>
                <w:rFonts w:eastAsia="Times New Roman" w:cs="Times New Roman"/>
                <w:szCs w:val="24"/>
              </w:rPr>
              <w:t>C – Currency</w:t>
            </w:r>
          </w:p>
        </w:tc>
        <w:tc>
          <w:tcPr>
            <w:tcW w:w="1800" w:type="dxa"/>
            <w:tcBorders>
              <w:top w:val="single" w:sz="4" w:space="0" w:color="auto"/>
            </w:tcBorders>
            <w:hideMark/>
          </w:tcPr>
          <w:p w14:paraId="2CA1E690"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Is the information recent and up to date?</w:t>
            </w:r>
          </w:p>
        </w:tc>
        <w:tc>
          <w:tcPr>
            <w:tcW w:w="2250" w:type="dxa"/>
            <w:tcBorders>
              <w:top w:val="single" w:sz="4" w:space="0" w:color="auto"/>
            </w:tcBorders>
            <w:hideMark/>
          </w:tcPr>
          <w:p w14:paraId="5A16E00D"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Published in 2021</w:t>
            </w:r>
          </w:p>
        </w:tc>
        <w:tc>
          <w:tcPr>
            <w:tcW w:w="2430" w:type="dxa"/>
            <w:tcBorders>
              <w:top w:val="single" w:sz="4" w:space="0" w:color="auto"/>
            </w:tcBorders>
            <w:hideMark/>
          </w:tcPr>
          <w:p w14:paraId="3A9E4656"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Was it published in the last 10 years? Are the facts and data still relevant today?</w:t>
            </w:r>
          </w:p>
        </w:tc>
        <w:tc>
          <w:tcPr>
            <w:tcW w:w="2250" w:type="dxa"/>
            <w:tcBorders>
              <w:top w:val="single" w:sz="4" w:space="0" w:color="auto"/>
              <w:right w:val="single" w:sz="4" w:space="0" w:color="auto"/>
            </w:tcBorders>
            <w:hideMark/>
          </w:tcPr>
          <w:p w14:paraId="64FD357F"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Yes, still relevant</w:t>
            </w:r>
          </w:p>
        </w:tc>
      </w:tr>
      <w:tr w:rsidR="00173414" w:rsidRPr="003D5B9A" w14:paraId="308805AE" w14:textId="77777777" w:rsidTr="00DE3CE1">
        <w:trPr>
          <w:jc w:val="center"/>
        </w:trPr>
        <w:tc>
          <w:tcPr>
            <w:tcW w:w="1316" w:type="dxa"/>
            <w:vMerge/>
            <w:tcBorders>
              <w:left w:val="single" w:sz="4" w:space="0" w:color="auto"/>
            </w:tcBorders>
            <w:shd w:val="clear" w:color="auto" w:fill="FFE599" w:themeFill="accent4" w:themeFillTint="66"/>
            <w:hideMark/>
          </w:tcPr>
          <w:p w14:paraId="77506029" w14:textId="638E63D5" w:rsidR="002F0393" w:rsidRPr="002F0393" w:rsidRDefault="002F0393" w:rsidP="002F0393">
            <w:pPr>
              <w:spacing w:line="240" w:lineRule="auto"/>
              <w:rPr>
                <w:rFonts w:eastAsia="Times New Roman" w:cs="Times New Roman"/>
                <w:b/>
                <w:bCs/>
                <w:szCs w:val="24"/>
              </w:rPr>
            </w:pPr>
          </w:p>
        </w:tc>
        <w:tc>
          <w:tcPr>
            <w:tcW w:w="1739" w:type="dxa"/>
            <w:hideMark/>
          </w:tcPr>
          <w:p w14:paraId="61860731" w14:textId="0EB6AEAF" w:rsidR="002F0393" w:rsidRPr="002F0393" w:rsidRDefault="00B502BA" w:rsidP="00E5727E">
            <w:pPr>
              <w:spacing w:line="240" w:lineRule="auto"/>
              <w:jc w:val="center"/>
              <w:rPr>
                <w:rFonts w:eastAsia="Times New Roman" w:cs="Times New Roman"/>
                <w:szCs w:val="24"/>
              </w:rPr>
            </w:pPr>
            <w:r w:rsidRPr="003D5B9A">
              <w:rPr>
                <w:rFonts w:eastAsia="Times New Roman" w:cs="Times New Roman"/>
                <w:szCs w:val="24"/>
              </w:rPr>
              <w:t>R – Relevance</w:t>
            </w:r>
          </w:p>
        </w:tc>
        <w:tc>
          <w:tcPr>
            <w:tcW w:w="1800" w:type="dxa"/>
            <w:hideMark/>
          </w:tcPr>
          <w:p w14:paraId="6DCEDE35"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Is the information directly related to your research question?</w:t>
            </w:r>
          </w:p>
        </w:tc>
        <w:tc>
          <w:tcPr>
            <w:tcW w:w="2250" w:type="dxa"/>
            <w:hideMark/>
          </w:tcPr>
          <w:p w14:paraId="342F7750"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Focuses on mental health risk factors in university students</w:t>
            </w:r>
          </w:p>
        </w:tc>
        <w:tc>
          <w:tcPr>
            <w:tcW w:w="2430" w:type="dxa"/>
            <w:hideMark/>
          </w:tcPr>
          <w:p w14:paraId="1C010CCF"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Does it match your topic, population (e.g. children/young people), and UK context?</w:t>
            </w:r>
          </w:p>
        </w:tc>
        <w:tc>
          <w:tcPr>
            <w:tcW w:w="2250" w:type="dxa"/>
            <w:tcBorders>
              <w:right w:val="single" w:sz="4" w:space="0" w:color="auto"/>
            </w:tcBorders>
            <w:hideMark/>
          </w:tcPr>
          <w:p w14:paraId="6F552562"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Yes, student mental health relevant</w:t>
            </w:r>
          </w:p>
        </w:tc>
      </w:tr>
      <w:tr w:rsidR="00173414" w:rsidRPr="003D5B9A" w14:paraId="32617852" w14:textId="77777777" w:rsidTr="00DE3CE1">
        <w:trPr>
          <w:jc w:val="center"/>
        </w:trPr>
        <w:tc>
          <w:tcPr>
            <w:tcW w:w="1316" w:type="dxa"/>
            <w:vMerge/>
            <w:tcBorders>
              <w:left w:val="single" w:sz="4" w:space="0" w:color="auto"/>
            </w:tcBorders>
            <w:shd w:val="clear" w:color="auto" w:fill="FFE599" w:themeFill="accent4" w:themeFillTint="66"/>
            <w:hideMark/>
          </w:tcPr>
          <w:p w14:paraId="6D4EBF65" w14:textId="6898D458" w:rsidR="002F0393" w:rsidRPr="002F0393" w:rsidRDefault="002F0393" w:rsidP="002F0393">
            <w:pPr>
              <w:spacing w:line="240" w:lineRule="auto"/>
              <w:rPr>
                <w:rFonts w:eastAsia="Times New Roman" w:cs="Times New Roman"/>
                <w:b/>
                <w:bCs/>
                <w:szCs w:val="24"/>
              </w:rPr>
            </w:pPr>
          </w:p>
        </w:tc>
        <w:tc>
          <w:tcPr>
            <w:tcW w:w="1739" w:type="dxa"/>
            <w:hideMark/>
          </w:tcPr>
          <w:p w14:paraId="01118812" w14:textId="111B24ED" w:rsidR="002F0393" w:rsidRPr="002F0393" w:rsidRDefault="00B502BA" w:rsidP="00E5727E">
            <w:pPr>
              <w:spacing w:line="240" w:lineRule="auto"/>
              <w:jc w:val="center"/>
              <w:rPr>
                <w:rFonts w:eastAsia="Times New Roman" w:cs="Times New Roman"/>
                <w:szCs w:val="24"/>
              </w:rPr>
            </w:pPr>
            <w:r w:rsidRPr="003D5B9A">
              <w:rPr>
                <w:rFonts w:eastAsia="Times New Roman" w:cs="Times New Roman"/>
                <w:szCs w:val="24"/>
              </w:rPr>
              <w:t xml:space="preserve">A – </w:t>
            </w:r>
            <w:r w:rsidR="0031516F" w:rsidRPr="003D5B9A">
              <w:rPr>
                <w:rFonts w:eastAsia="Times New Roman" w:cs="Times New Roman"/>
                <w:szCs w:val="24"/>
              </w:rPr>
              <w:t>Authority</w:t>
            </w:r>
          </w:p>
        </w:tc>
        <w:tc>
          <w:tcPr>
            <w:tcW w:w="1800" w:type="dxa"/>
            <w:hideMark/>
          </w:tcPr>
          <w:p w14:paraId="189DD01E"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 xml:space="preserve">Who wrote the article or report? </w:t>
            </w:r>
            <w:r w:rsidRPr="002F0393">
              <w:rPr>
                <w:rFonts w:eastAsia="Times New Roman" w:cs="Times New Roman"/>
                <w:szCs w:val="24"/>
              </w:rPr>
              <w:lastRenderedPageBreak/>
              <w:t>Are they qualified?</w:t>
            </w:r>
          </w:p>
        </w:tc>
        <w:tc>
          <w:tcPr>
            <w:tcW w:w="2250" w:type="dxa"/>
            <w:hideMark/>
          </w:tcPr>
          <w:p w14:paraId="7945BD80"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lastRenderedPageBreak/>
              <w:t>Systematic review by academic researchers</w:t>
            </w:r>
          </w:p>
        </w:tc>
        <w:tc>
          <w:tcPr>
            <w:tcW w:w="2430" w:type="dxa"/>
            <w:hideMark/>
          </w:tcPr>
          <w:p w14:paraId="0383E275"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 xml:space="preserve">Is the author an expert, academic, or recognised </w:t>
            </w:r>
            <w:r w:rsidRPr="002F0393">
              <w:rPr>
                <w:rFonts w:eastAsia="Times New Roman" w:cs="Times New Roman"/>
                <w:szCs w:val="24"/>
              </w:rPr>
              <w:lastRenderedPageBreak/>
              <w:t>organisation (like NHS, CQC)?</w:t>
            </w:r>
          </w:p>
        </w:tc>
        <w:tc>
          <w:tcPr>
            <w:tcW w:w="2250" w:type="dxa"/>
            <w:tcBorders>
              <w:right w:val="single" w:sz="4" w:space="0" w:color="auto"/>
            </w:tcBorders>
            <w:hideMark/>
          </w:tcPr>
          <w:p w14:paraId="7593639D"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lastRenderedPageBreak/>
              <w:t>Yes, high academic authority</w:t>
            </w:r>
          </w:p>
        </w:tc>
      </w:tr>
      <w:tr w:rsidR="00173414" w:rsidRPr="003D5B9A" w14:paraId="4B8DFE7C" w14:textId="77777777" w:rsidTr="00DE3CE1">
        <w:trPr>
          <w:jc w:val="center"/>
        </w:trPr>
        <w:tc>
          <w:tcPr>
            <w:tcW w:w="1316" w:type="dxa"/>
            <w:vMerge/>
            <w:tcBorders>
              <w:left w:val="single" w:sz="4" w:space="0" w:color="auto"/>
            </w:tcBorders>
            <w:shd w:val="clear" w:color="auto" w:fill="FFE599" w:themeFill="accent4" w:themeFillTint="66"/>
            <w:hideMark/>
          </w:tcPr>
          <w:p w14:paraId="6051A60C" w14:textId="4A17185F" w:rsidR="002F0393" w:rsidRPr="002F0393" w:rsidRDefault="002F0393" w:rsidP="002F0393">
            <w:pPr>
              <w:spacing w:line="240" w:lineRule="auto"/>
              <w:rPr>
                <w:rFonts w:eastAsia="Times New Roman" w:cs="Times New Roman"/>
                <w:b/>
                <w:bCs/>
                <w:szCs w:val="24"/>
              </w:rPr>
            </w:pPr>
          </w:p>
        </w:tc>
        <w:tc>
          <w:tcPr>
            <w:tcW w:w="1739" w:type="dxa"/>
            <w:hideMark/>
          </w:tcPr>
          <w:p w14:paraId="375C0668" w14:textId="141D9E57" w:rsidR="002F0393" w:rsidRPr="002F0393" w:rsidRDefault="0031516F" w:rsidP="00E5727E">
            <w:pPr>
              <w:spacing w:line="240" w:lineRule="auto"/>
              <w:jc w:val="center"/>
              <w:rPr>
                <w:rFonts w:eastAsia="Times New Roman" w:cs="Times New Roman"/>
                <w:szCs w:val="24"/>
              </w:rPr>
            </w:pPr>
            <w:r w:rsidRPr="003D5B9A">
              <w:rPr>
                <w:rFonts w:eastAsia="Times New Roman" w:cs="Times New Roman"/>
                <w:szCs w:val="24"/>
              </w:rPr>
              <w:t>A – Accuracy</w:t>
            </w:r>
          </w:p>
        </w:tc>
        <w:tc>
          <w:tcPr>
            <w:tcW w:w="1800" w:type="dxa"/>
            <w:hideMark/>
          </w:tcPr>
          <w:p w14:paraId="606E9AC5"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Is the information supported by evidence and references?</w:t>
            </w:r>
          </w:p>
        </w:tc>
        <w:tc>
          <w:tcPr>
            <w:tcW w:w="2250" w:type="dxa"/>
            <w:hideMark/>
          </w:tcPr>
          <w:p w14:paraId="0E34735A"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Meta-analysis of multiple studies</w:t>
            </w:r>
          </w:p>
        </w:tc>
        <w:tc>
          <w:tcPr>
            <w:tcW w:w="2430" w:type="dxa"/>
            <w:hideMark/>
          </w:tcPr>
          <w:p w14:paraId="0D39F9DF" w14:textId="6D63763D"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 xml:space="preserve">Are there sources listed? Is the information consistent with what </w:t>
            </w:r>
            <w:r w:rsidR="008A1A0D" w:rsidRPr="002F0393">
              <w:rPr>
                <w:rFonts w:eastAsia="Times New Roman" w:cs="Times New Roman"/>
                <w:szCs w:val="24"/>
              </w:rPr>
              <w:t>another</w:t>
            </w:r>
            <w:r w:rsidRPr="002F0393">
              <w:rPr>
                <w:rFonts w:eastAsia="Times New Roman" w:cs="Times New Roman"/>
                <w:szCs w:val="24"/>
              </w:rPr>
              <w:t xml:space="preserve"> research says?</w:t>
            </w:r>
          </w:p>
        </w:tc>
        <w:tc>
          <w:tcPr>
            <w:tcW w:w="2250" w:type="dxa"/>
            <w:tcBorders>
              <w:right w:val="single" w:sz="4" w:space="0" w:color="auto"/>
            </w:tcBorders>
            <w:hideMark/>
          </w:tcPr>
          <w:p w14:paraId="0433A001"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Yes, very strong evidence base</w:t>
            </w:r>
          </w:p>
        </w:tc>
      </w:tr>
      <w:tr w:rsidR="00173414" w:rsidRPr="003D5B9A" w14:paraId="64FAE646" w14:textId="77777777" w:rsidTr="00DE3CE1">
        <w:trPr>
          <w:jc w:val="center"/>
        </w:trPr>
        <w:tc>
          <w:tcPr>
            <w:tcW w:w="1316" w:type="dxa"/>
            <w:vMerge/>
            <w:tcBorders>
              <w:left w:val="single" w:sz="4" w:space="0" w:color="auto"/>
            </w:tcBorders>
            <w:shd w:val="clear" w:color="auto" w:fill="FFE599" w:themeFill="accent4" w:themeFillTint="66"/>
            <w:hideMark/>
          </w:tcPr>
          <w:p w14:paraId="2168B6C3" w14:textId="730EDDA2" w:rsidR="002F0393" w:rsidRPr="002F0393" w:rsidRDefault="002F0393" w:rsidP="002F0393">
            <w:pPr>
              <w:spacing w:line="240" w:lineRule="auto"/>
              <w:rPr>
                <w:rFonts w:eastAsia="Times New Roman" w:cs="Times New Roman"/>
                <w:b/>
                <w:bCs/>
                <w:szCs w:val="24"/>
              </w:rPr>
            </w:pPr>
          </w:p>
        </w:tc>
        <w:tc>
          <w:tcPr>
            <w:tcW w:w="1739" w:type="dxa"/>
            <w:hideMark/>
          </w:tcPr>
          <w:p w14:paraId="493816E7" w14:textId="5EA45813" w:rsidR="002F0393" w:rsidRPr="002F0393" w:rsidRDefault="0031516F" w:rsidP="00E5727E">
            <w:pPr>
              <w:spacing w:line="240" w:lineRule="auto"/>
              <w:jc w:val="center"/>
              <w:rPr>
                <w:rFonts w:eastAsia="Times New Roman" w:cs="Times New Roman"/>
                <w:szCs w:val="24"/>
              </w:rPr>
            </w:pPr>
            <w:r w:rsidRPr="003D5B9A">
              <w:rPr>
                <w:rFonts w:eastAsia="Times New Roman" w:cs="Times New Roman"/>
                <w:szCs w:val="24"/>
              </w:rPr>
              <w:t>P – Purpose</w:t>
            </w:r>
          </w:p>
        </w:tc>
        <w:tc>
          <w:tcPr>
            <w:tcW w:w="1800" w:type="dxa"/>
            <w:hideMark/>
          </w:tcPr>
          <w:p w14:paraId="07D38160"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Why was it written? What is the intention behind it?</w:t>
            </w:r>
          </w:p>
        </w:tc>
        <w:tc>
          <w:tcPr>
            <w:tcW w:w="2250" w:type="dxa"/>
            <w:hideMark/>
          </w:tcPr>
          <w:p w14:paraId="5816F11A"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To identify risk factors in student mental health</w:t>
            </w:r>
          </w:p>
        </w:tc>
        <w:tc>
          <w:tcPr>
            <w:tcW w:w="2430" w:type="dxa"/>
            <w:hideMark/>
          </w:tcPr>
          <w:p w14:paraId="032C5940"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Is it meant to inform and educate or persuade/sell something? Watch out for bias</w:t>
            </w:r>
          </w:p>
        </w:tc>
        <w:tc>
          <w:tcPr>
            <w:tcW w:w="2250" w:type="dxa"/>
            <w:tcBorders>
              <w:right w:val="single" w:sz="4" w:space="0" w:color="auto"/>
            </w:tcBorders>
            <w:hideMark/>
          </w:tcPr>
          <w:p w14:paraId="5768A7D1" w14:textId="77777777" w:rsidR="002F0393" w:rsidRPr="002F0393" w:rsidRDefault="002F0393" w:rsidP="002F0393">
            <w:pPr>
              <w:spacing w:line="240" w:lineRule="auto"/>
              <w:rPr>
                <w:rFonts w:eastAsia="Times New Roman" w:cs="Times New Roman"/>
                <w:szCs w:val="24"/>
              </w:rPr>
            </w:pPr>
            <w:r w:rsidRPr="002F0393">
              <w:rPr>
                <w:rFonts w:eastAsia="Times New Roman" w:cs="Times New Roman"/>
                <w:szCs w:val="24"/>
              </w:rPr>
              <w:t>Inform and educate (</w:t>
            </w:r>
            <w:r w:rsidRPr="002F0393">
              <w:rPr>
                <w:rFonts w:ascii="Segoe UI Emoji" w:eastAsia="Times New Roman" w:hAnsi="Segoe UI Emoji" w:cs="Segoe UI Emoji"/>
                <w:szCs w:val="24"/>
              </w:rPr>
              <w:t>✔</w:t>
            </w:r>
            <w:r w:rsidRPr="002F0393">
              <w:rPr>
                <w:rFonts w:eastAsia="Times New Roman" w:cs="Times New Roman"/>
                <w:szCs w:val="24"/>
              </w:rPr>
              <w:t>)</w:t>
            </w:r>
          </w:p>
        </w:tc>
      </w:tr>
      <w:tr w:rsidR="00340565" w:rsidRPr="003D5B9A" w14:paraId="66CA8402" w14:textId="77777777" w:rsidTr="00DE3CE1">
        <w:trPr>
          <w:jc w:val="center"/>
        </w:trPr>
        <w:tc>
          <w:tcPr>
            <w:tcW w:w="1316" w:type="dxa"/>
            <w:vMerge w:val="restart"/>
            <w:tcBorders>
              <w:top w:val="single" w:sz="4" w:space="0" w:color="auto"/>
              <w:left w:val="single" w:sz="4" w:space="0" w:color="auto"/>
            </w:tcBorders>
            <w:shd w:val="clear" w:color="auto" w:fill="DEEAF6" w:themeFill="accent5" w:themeFillTint="33"/>
            <w:hideMark/>
          </w:tcPr>
          <w:p w14:paraId="60542279" w14:textId="77777777" w:rsidR="00340565" w:rsidRPr="002F0393" w:rsidRDefault="00340565" w:rsidP="002F0393">
            <w:pPr>
              <w:spacing w:line="240" w:lineRule="auto"/>
              <w:rPr>
                <w:rFonts w:eastAsia="Times New Roman" w:cs="Times New Roman"/>
                <w:b/>
                <w:bCs/>
                <w:szCs w:val="24"/>
              </w:rPr>
            </w:pPr>
            <w:proofErr w:type="spellStart"/>
            <w:r w:rsidRPr="002F0393">
              <w:rPr>
                <w:rFonts w:eastAsia="Times New Roman" w:cs="Times New Roman"/>
                <w:b/>
                <w:bCs/>
                <w:szCs w:val="24"/>
              </w:rPr>
              <w:t>Hyseni</w:t>
            </w:r>
            <w:proofErr w:type="spellEnd"/>
            <w:r w:rsidRPr="002F0393">
              <w:rPr>
                <w:rFonts w:eastAsia="Times New Roman" w:cs="Times New Roman"/>
                <w:b/>
                <w:bCs/>
                <w:szCs w:val="24"/>
              </w:rPr>
              <w:t xml:space="preserve"> </w:t>
            </w:r>
            <w:proofErr w:type="spellStart"/>
            <w:r w:rsidRPr="002F0393">
              <w:rPr>
                <w:rFonts w:eastAsia="Times New Roman" w:cs="Times New Roman"/>
                <w:b/>
                <w:bCs/>
                <w:szCs w:val="24"/>
              </w:rPr>
              <w:t>Duraku</w:t>
            </w:r>
            <w:proofErr w:type="spellEnd"/>
            <w:r w:rsidRPr="002F0393">
              <w:rPr>
                <w:rFonts w:eastAsia="Times New Roman" w:cs="Times New Roman"/>
                <w:b/>
                <w:bCs/>
                <w:szCs w:val="24"/>
              </w:rPr>
              <w:t xml:space="preserve"> et al. (2023)</w:t>
            </w:r>
          </w:p>
        </w:tc>
        <w:tc>
          <w:tcPr>
            <w:tcW w:w="1739" w:type="dxa"/>
            <w:tcBorders>
              <w:top w:val="single" w:sz="4" w:space="0" w:color="auto"/>
            </w:tcBorders>
            <w:hideMark/>
          </w:tcPr>
          <w:p w14:paraId="16BB5E7E" w14:textId="3901504B" w:rsidR="00340565" w:rsidRPr="002F0393" w:rsidRDefault="00340565" w:rsidP="00E5727E">
            <w:pPr>
              <w:spacing w:line="240" w:lineRule="auto"/>
              <w:jc w:val="center"/>
              <w:rPr>
                <w:rFonts w:eastAsia="Times New Roman" w:cs="Times New Roman"/>
                <w:szCs w:val="24"/>
              </w:rPr>
            </w:pPr>
            <w:r w:rsidRPr="003D5B9A">
              <w:rPr>
                <w:rFonts w:eastAsia="Times New Roman" w:cs="Times New Roman"/>
                <w:szCs w:val="24"/>
              </w:rPr>
              <w:t>C – Currency</w:t>
            </w:r>
          </w:p>
        </w:tc>
        <w:tc>
          <w:tcPr>
            <w:tcW w:w="1800" w:type="dxa"/>
            <w:tcBorders>
              <w:top w:val="single" w:sz="4" w:space="0" w:color="auto"/>
            </w:tcBorders>
            <w:hideMark/>
          </w:tcPr>
          <w:p w14:paraId="2D24B5C8" w14:textId="77777777" w:rsidR="00340565" w:rsidRPr="002F0393" w:rsidRDefault="00340565" w:rsidP="002F0393">
            <w:pPr>
              <w:spacing w:line="240" w:lineRule="auto"/>
              <w:rPr>
                <w:rFonts w:eastAsia="Times New Roman" w:cs="Times New Roman"/>
                <w:szCs w:val="24"/>
              </w:rPr>
            </w:pPr>
            <w:r w:rsidRPr="002F0393">
              <w:rPr>
                <w:rFonts w:eastAsia="Times New Roman" w:cs="Times New Roman"/>
                <w:szCs w:val="24"/>
              </w:rPr>
              <w:t>Is the information recent and up to date?</w:t>
            </w:r>
          </w:p>
        </w:tc>
        <w:tc>
          <w:tcPr>
            <w:tcW w:w="2250" w:type="dxa"/>
            <w:tcBorders>
              <w:top w:val="single" w:sz="4" w:space="0" w:color="auto"/>
            </w:tcBorders>
            <w:hideMark/>
          </w:tcPr>
          <w:p w14:paraId="745E815C" w14:textId="77777777" w:rsidR="00340565" w:rsidRPr="002F0393" w:rsidRDefault="00340565" w:rsidP="002F0393">
            <w:pPr>
              <w:spacing w:line="240" w:lineRule="auto"/>
              <w:rPr>
                <w:rFonts w:eastAsia="Times New Roman" w:cs="Times New Roman"/>
                <w:szCs w:val="24"/>
              </w:rPr>
            </w:pPr>
            <w:r w:rsidRPr="002F0393">
              <w:rPr>
                <w:rFonts w:eastAsia="Times New Roman" w:cs="Times New Roman"/>
                <w:szCs w:val="24"/>
              </w:rPr>
              <w:t>Published in 2023, current</w:t>
            </w:r>
          </w:p>
        </w:tc>
        <w:tc>
          <w:tcPr>
            <w:tcW w:w="2430" w:type="dxa"/>
            <w:tcBorders>
              <w:top w:val="single" w:sz="4" w:space="0" w:color="auto"/>
            </w:tcBorders>
            <w:hideMark/>
          </w:tcPr>
          <w:p w14:paraId="6895A01A" w14:textId="77777777" w:rsidR="00340565" w:rsidRPr="002F0393" w:rsidRDefault="00340565" w:rsidP="002F0393">
            <w:pPr>
              <w:spacing w:line="240" w:lineRule="auto"/>
              <w:rPr>
                <w:rFonts w:eastAsia="Times New Roman" w:cs="Times New Roman"/>
                <w:szCs w:val="24"/>
              </w:rPr>
            </w:pPr>
            <w:r w:rsidRPr="002F0393">
              <w:rPr>
                <w:rFonts w:eastAsia="Times New Roman" w:cs="Times New Roman"/>
                <w:szCs w:val="24"/>
              </w:rPr>
              <w:t>Was it published in the last 10 years? Are the facts and data still relevant today?</w:t>
            </w:r>
          </w:p>
        </w:tc>
        <w:tc>
          <w:tcPr>
            <w:tcW w:w="2250" w:type="dxa"/>
            <w:tcBorders>
              <w:top w:val="single" w:sz="4" w:space="0" w:color="auto"/>
              <w:right w:val="single" w:sz="4" w:space="0" w:color="auto"/>
            </w:tcBorders>
            <w:hideMark/>
          </w:tcPr>
          <w:p w14:paraId="4F2C050C" w14:textId="77777777" w:rsidR="00340565" w:rsidRPr="002F0393" w:rsidRDefault="00340565" w:rsidP="002F0393">
            <w:pPr>
              <w:spacing w:line="240" w:lineRule="auto"/>
              <w:rPr>
                <w:rFonts w:eastAsia="Times New Roman" w:cs="Times New Roman"/>
                <w:szCs w:val="24"/>
              </w:rPr>
            </w:pPr>
            <w:r w:rsidRPr="002F0393">
              <w:rPr>
                <w:rFonts w:eastAsia="Times New Roman" w:cs="Times New Roman"/>
                <w:szCs w:val="24"/>
              </w:rPr>
              <w:t>Yes, recent and relevant</w:t>
            </w:r>
          </w:p>
        </w:tc>
      </w:tr>
      <w:tr w:rsidR="00340565" w:rsidRPr="003D5B9A" w14:paraId="1FD161B1" w14:textId="77777777" w:rsidTr="00DE3CE1">
        <w:trPr>
          <w:jc w:val="center"/>
        </w:trPr>
        <w:tc>
          <w:tcPr>
            <w:tcW w:w="1316" w:type="dxa"/>
            <w:vMerge/>
            <w:tcBorders>
              <w:left w:val="single" w:sz="4" w:space="0" w:color="auto"/>
            </w:tcBorders>
            <w:shd w:val="clear" w:color="auto" w:fill="DEEAF6" w:themeFill="accent5" w:themeFillTint="33"/>
            <w:hideMark/>
          </w:tcPr>
          <w:p w14:paraId="02373B17" w14:textId="2B55D845" w:rsidR="00340565" w:rsidRPr="002F0393" w:rsidRDefault="00340565" w:rsidP="002F0393">
            <w:pPr>
              <w:spacing w:line="240" w:lineRule="auto"/>
              <w:rPr>
                <w:rFonts w:eastAsia="Times New Roman" w:cs="Times New Roman"/>
                <w:b/>
                <w:bCs/>
                <w:szCs w:val="24"/>
              </w:rPr>
            </w:pPr>
          </w:p>
        </w:tc>
        <w:tc>
          <w:tcPr>
            <w:tcW w:w="1739" w:type="dxa"/>
            <w:hideMark/>
          </w:tcPr>
          <w:p w14:paraId="1BE28639" w14:textId="18AFA12F" w:rsidR="00340565" w:rsidRPr="002F0393" w:rsidRDefault="00340565" w:rsidP="00E5727E">
            <w:pPr>
              <w:spacing w:line="240" w:lineRule="auto"/>
              <w:jc w:val="center"/>
              <w:rPr>
                <w:rFonts w:eastAsia="Times New Roman" w:cs="Times New Roman"/>
                <w:szCs w:val="24"/>
              </w:rPr>
            </w:pPr>
            <w:r w:rsidRPr="003D5B9A">
              <w:rPr>
                <w:rFonts w:eastAsia="Times New Roman" w:cs="Times New Roman"/>
                <w:szCs w:val="24"/>
              </w:rPr>
              <w:t>R – Relevance</w:t>
            </w:r>
          </w:p>
        </w:tc>
        <w:tc>
          <w:tcPr>
            <w:tcW w:w="1800" w:type="dxa"/>
            <w:hideMark/>
          </w:tcPr>
          <w:p w14:paraId="5C43FA45" w14:textId="77777777" w:rsidR="00340565" w:rsidRPr="002F0393" w:rsidRDefault="00340565" w:rsidP="002F0393">
            <w:pPr>
              <w:spacing w:line="240" w:lineRule="auto"/>
              <w:rPr>
                <w:rFonts w:eastAsia="Times New Roman" w:cs="Times New Roman"/>
                <w:szCs w:val="24"/>
              </w:rPr>
            </w:pPr>
            <w:r w:rsidRPr="002F0393">
              <w:rPr>
                <w:rFonts w:eastAsia="Times New Roman" w:cs="Times New Roman"/>
                <w:szCs w:val="24"/>
              </w:rPr>
              <w:t>Is the information directly related to your research question?</w:t>
            </w:r>
          </w:p>
        </w:tc>
        <w:tc>
          <w:tcPr>
            <w:tcW w:w="2250" w:type="dxa"/>
            <w:hideMark/>
          </w:tcPr>
          <w:p w14:paraId="36E51770" w14:textId="77777777" w:rsidR="00340565" w:rsidRPr="002F0393" w:rsidRDefault="00340565" w:rsidP="002F0393">
            <w:pPr>
              <w:spacing w:line="240" w:lineRule="auto"/>
              <w:rPr>
                <w:rFonts w:eastAsia="Times New Roman" w:cs="Times New Roman"/>
                <w:szCs w:val="24"/>
              </w:rPr>
            </w:pPr>
            <w:r w:rsidRPr="002F0393">
              <w:rPr>
                <w:rFonts w:eastAsia="Times New Roman" w:cs="Times New Roman"/>
                <w:szCs w:val="24"/>
              </w:rPr>
              <w:t>Focuses on student mental health and help-seeking barriers</w:t>
            </w:r>
          </w:p>
        </w:tc>
        <w:tc>
          <w:tcPr>
            <w:tcW w:w="2430" w:type="dxa"/>
            <w:hideMark/>
          </w:tcPr>
          <w:p w14:paraId="0DC0EC85" w14:textId="77777777" w:rsidR="00340565" w:rsidRPr="002F0393" w:rsidRDefault="00340565" w:rsidP="002F0393">
            <w:pPr>
              <w:spacing w:line="240" w:lineRule="auto"/>
              <w:rPr>
                <w:rFonts w:eastAsia="Times New Roman" w:cs="Times New Roman"/>
                <w:szCs w:val="24"/>
              </w:rPr>
            </w:pPr>
            <w:r w:rsidRPr="002F0393">
              <w:rPr>
                <w:rFonts w:eastAsia="Times New Roman" w:cs="Times New Roman"/>
                <w:szCs w:val="24"/>
              </w:rPr>
              <w:t>Does it match your topic, population (e.g. children/young people), and UK context?</w:t>
            </w:r>
          </w:p>
        </w:tc>
        <w:tc>
          <w:tcPr>
            <w:tcW w:w="2250" w:type="dxa"/>
            <w:tcBorders>
              <w:right w:val="single" w:sz="4" w:space="0" w:color="auto"/>
            </w:tcBorders>
            <w:hideMark/>
          </w:tcPr>
          <w:p w14:paraId="3D3E7313" w14:textId="77777777" w:rsidR="00340565" w:rsidRPr="002F0393" w:rsidRDefault="00340565" w:rsidP="002F0393">
            <w:pPr>
              <w:spacing w:line="240" w:lineRule="auto"/>
              <w:rPr>
                <w:rFonts w:eastAsia="Times New Roman" w:cs="Times New Roman"/>
                <w:szCs w:val="24"/>
              </w:rPr>
            </w:pPr>
            <w:r w:rsidRPr="002F0393">
              <w:rPr>
                <w:rFonts w:eastAsia="Times New Roman" w:cs="Times New Roman"/>
                <w:szCs w:val="24"/>
              </w:rPr>
              <w:t>Partially relevant (non-UK but transferable findings)</w:t>
            </w:r>
          </w:p>
        </w:tc>
      </w:tr>
      <w:tr w:rsidR="00340565" w:rsidRPr="003D5B9A" w14:paraId="490BD78C" w14:textId="77777777" w:rsidTr="00DE3CE1">
        <w:trPr>
          <w:jc w:val="center"/>
        </w:trPr>
        <w:tc>
          <w:tcPr>
            <w:tcW w:w="1316" w:type="dxa"/>
            <w:vMerge/>
            <w:tcBorders>
              <w:left w:val="single" w:sz="4" w:space="0" w:color="auto"/>
            </w:tcBorders>
            <w:shd w:val="clear" w:color="auto" w:fill="DEEAF6" w:themeFill="accent5" w:themeFillTint="33"/>
            <w:hideMark/>
          </w:tcPr>
          <w:p w14:paraId="3E9D8936" w14:textId="17569F05" w:rsidR="00340565" w:rsidRPr="002F0393" w:rsidRDefault="00340565" w:rsidP="002F0393">
            <w:pPr>
              <w:spacing w:line="240" w:lineRule="auto"/>
              <w:rPr>
                <w:rFonts w:eastAsia="Times New Roman" w:cs="Times New Roman"/>
                <w:b/>
                <w:bCs/>
                <w:szCs w:val="24"/>
              </w:rPr>
            </w:pPr>
          </w:p>
        </w:tc>
        <w:tc>
          <w:tcPr>
            <w:tcW w:w="1739" w:type="dxa"/>
            <w:hideMark/>
          </w:tcPr>
          <w:p w14:paraId="3CA5A227" w14:textId="77AB7876" w:rsidR="00340565" w:rsidRPr="002F0393" w:rsidRDefault="00340565" w:rsidP="00E5727E">
            <w:pPr>
              <w:spacing w:line="240" w:lineRule="auto"/>
              <w:jc w:val="center"/>
              <w:rPr>
                <w:rFonts w:eastAsia="Times New Roman" w:cs="Times New Roman"/>
                <w:szCs w:val="24"/>
              </w:rPr>
            </w:pPr>
            <w:r w:rsidRPr="003D5B9A">
              <w:rPr>
                <w:rFonts w:eastAsia="Times New Roman" w:cs="Times New Roman"/>
                <w:szCs w:val="24"/>
              </w:rPr>
              <w:t>A – Authority</w:t>
            </w:r>
          </w:p>
        </w:tc>
        <w:tc>
          <w:tcPr>
            <w:tcW w:w="1800" w:type="dxa"/>
            <w:hideMark/>
          </w:tcPr>
          <w:p w14:paraId="394A7B39" w14:textId="77777777" w:rsidR="00340565" w:rsidRPr="002F0393" w:rsidRDefault="00340565" w:rsidP="002F0393">
            <w:pPr>
              <w:spacing w:line="240" w:lineRule="auto"/>
              <w:rPr>
                <w:rFonts w:eastAsia="Times New Roman" w:cs="Times New Roman"/>
                <w:szCs w:val="24"/>
              </w:rPr>
            </w:pPr>
            <w:r w:rsidRPr="002F0393">
              <w:rPr>
                <w:rFonts w:eastAsia="Times New Roman" w:cs="Times New Roman"/>
                <w:szCs w:val="24"/>
              </w:rPr>
              <w:t>Who wrote the article or report? Are they qualified?</w:t>
            </w:r>
          </w:p>
        </w:tc>
        <w:tc>
          <w:tcPr>
            <w:tcW w:w="2250" w:type="dxa"/>
            <w:hideMark/>
          </w:tcPr>
          <w:p w14:paraId="7966175D" w14:textId="77777777" w:rsidR="00340565" w:rsidRPr="002F0393" w:rsidRDefault="00340565" w:rsidP="002F0393">
            <w:pPr>
              <w:spacing w:line="240" w:lineRule="auto"/>
              <w:rPr>
                <w:rFonts w:eastAsia="Times New Roman" w:cs="Times New Roman"/>
                <w:szCs w:val="24"/>
              </w:rPr>
            </w:pPr>
            <w:r w:rsidRPr="002F0393">
              <w:rPr>
                <w:rFonts w:eastAsia="Times New Roman" w:cs="Times New Roman"/>
                <w:szCs w:val="24"/>
              </w:rPr>
              <w:t>Academic researchers in public health</w:t>
            </w:r>
          </w:p>
        </w:tc>
        <w:tc>
          <w:tcPr>
            <w:tcW w:w="2430" w:type="dxa"/>
            <w:hideMark/>
          </w:tcPr>
          <w:p w14:paraId="5C9B4CEF" w14:textId="77777777" w:rsidR="00340565" w:rsidRPr="002F0393" w:rsidRDefault="00340565" w:rsidP="002F0393">
            <w:pPr>
              <w:spacing w:line="240" w:lineRule="auto"/>
              <w:rPr>
                <w:rFonts w:eastAsia="Times New Roman" w:cs="Times New Roman"/>
                <w:szCs w:val="24"/>
              </w:rPr>
            </w:pPr>
            <w:r w:rsidRPr="002F0393">
              <w:rPr>
                <w:rFonts w:eastAsia="Times New Roman" w:cs="Times New Roman"/>
                <w:szCs w:val="24"/>
              </w:rPr>
              <w:t>Is the author an expert, academic, or recognised organisation (like NHS, CQC)?</w:t>
            </w:r>
          </w:p>
        </w:tc>
        <w:tc>
          <w:tcPr>
            <w:tcW w:w="2250" w:type="dxa"/>
            <w:tcBorders>
              <w:right w:val="single" w:sz="4" w:space="0" w:color="auto"/>
            </w:tcBorders>
            <w:hideMark/>
          </w:tcPr>
          <w:p w14:paraId="4CE35A4B" w14:textId="77777777" w:rsidR="00340565" w:rsidRPr="002F0393" w:rsidRDefault="00340565" w:rsidP="002F0393">
            <w:pPr>
              <w:spacing w:line="240" w:lineRule="auto"/>
              <w:rPr>
                <w:rFonts w:eastAsia="Times New Roman" w:cs="Times New Roman"/>
                <w:szCs w:val="24"/>
              </w:rPr>
            </w:pPr>
            <w:r w:rsidRPr="002F0393">
              <w:rPr>
                <w:rFonts w:eastAsia="Times New Roman" w:cs="Times New Roman"/>
                <w:szCs w:val="24"/>
              </w:rPr>
              <w:t>Yes, academic authority</w:t>
            </w:r>
          </w:p>
        </w:tc>
      </w:tr>
      <w:tr w:rsidR="00340565" w:rsidRPr="003D5B9A" w14:paraId="261324A6" w14:textId="77777777" w:rsidTr="00DE3CE1">
        <w:trPr>
          <w:jc w:val="center"/>
        </w:trPr>
        <w:tc>
          <w:tcPr>
            <w:tcW w:w="1316" w:type="dxa"/>
            <w:vMerge/>
            <w:tcBorders>
              <w:left w:val="single" w:sz="4" w:space="0" w:color="auto"/>
            </w:tcBorders>
            <w:shd w:val="clear" w:color="auto" w:fill="DEEAF6" w:themeFill="accent5" w:themeFillTint="33"/>
            <w:hideMark/>
          </w:tcPr>
          <w:p w14:paraId="6658E9B4" w14:textId="711F2F05" w:rsidR="00340565" w:rsidRPr="002F0393" w:rsidRDefault="00340565" w:rsidP="002F0393">
            <w:pPr>
              <w:spacing w:line="240" w:lineRule="auto"/>
              <w:rPr>
                <w:rFonts w:eastAsia="Times New Roman" w:cs="Times New Roman"/>
                <w:b/>
                <w:bCs/>
                <w:szCs w:val="24"/>
              </w:rPr>
            </w:pPr>
          </w:p>
        </w:tc>
        <w:tc>
          <w:tcPr>
            <w:tcW w:w="1739" w:type="dxa"/>
            <w:hideMark/>
          </w:tcPr>
          <w:p w14:paraId="7C0A820B" w14:textId="230F656F" w:rsidR="00340565" w:rsidRPr="002F0393" w:rsidRDefault="00340565" w:rsidP="00E5727E">
            <w:pPr>
              <w:spacing w:line="240" w:lineRule="auto"/>
              <w:jc w:val="center"/>
              <w:rPr>
                <w:rFonts w:eastAsia="Times New Roman" w:cs="Times New Roman"/>
                <w:szCs w:val="24"/>
              </w:rPr>
            </w:pPr>
            <w:r w:rsidRPr="003D5B9A">
              <w:rPr>
                <w:rFonts w:eastAsia="Times New Roman" w:cs="Times New Roman"/>
                <w:szCs w:val="24"/>
              </w:rPr>
              <w:t>A – Accuracy</w:t>
            </w:r>
          </w:p>
        </w:tc>
        <w:tc>
          <w:tcPr>
            <w:tcW w:w="1800" w:type="dxa"/>
            <w:hideMark/>
          </w:tcPr>
          <w:p w14:paraId="3A2BD02A" w14:textId="77777777" w:rsidR="00340565" w:rsidRPr="002F0393" w:rsidRDefault="00340565" w:rsidP="002F0393">
            <w:pPr>
              <w:spacing w:line="240" w:lineRule="auto"/>
              <w:rPr>
                <w:rFonts w:eastAsia="Times New Roman" w:cs="Times New Roman"/>
                <w:szCs w:val="24"/>
              </w:rPr>
            </w:pPr>
            <w:r w:rsidRPr="002F0393">
              <w:rPr>
                <w:rFonts w:eastAsia="Times New Roman" w:cs="Times New Roman"/>
                <w:szCs w:val="24"/>
              </w:rPr>
              <w:t>Is the information supported by evidence and references?</w:t>
            </w:r>
          </w:p>
        </w:tc>
        <w:tc>
          <w:tcPr>
            <w:tcW w:w="2250" w:type="dxa"/>
            <w:hideMark/>
          </w:tcPr>
          <w:p w14:paraId="3DDDB1F3" w14:textId="3C2845AA" w:rsidR="00340565" w:rsidRPr="002F0393" w:rsidRDefault="008A1A0D" w:rsidP="002F0393">
            <w:pPr>
              <w:spacing w:line="240" w:lineRule="auto"/>
              <w:rPr>
                <w:rFonts w:eastAsia="Times New Roman" w:cs="Times New Roman"/>
                <w:szCs w:val="24"/>
              </w:rPr>
            </w:pPr>
            <w:r w:rsidRPr="002F0393">
              <w:rPr>
                <w:rFonts w:eastAsia="Times New Roman" w:cs="Times New Roman"/>
                <w:szCs w:val="24"/>
              </w:rPr>
              <w:t>Mixed methods</w:t>
            </w:r>
            <w:r w:rsidR="00340565" w:rsidRPr="002F0393">
              <w:rPr>
                <w:rFonts w:eastAsia="Times New Roman" w:cs="Times New Roman"/>
                <w:szCs w:val="24"/>
              </w:rPr>
              <w:t xml:space="preserve"> with validated tools</w:t>
            </w:r>
          </w:p>
        </w:tc>
        <w:tc>
          <w:tcPr>
            <w:tcW w:w="2430" w:type="dxa"/>
            <w:hideMark/>
          </w:tcPr>
          <w:p w14:paraId="7D00972F" w14:textId="2E0C2708" w:rsidR="00340565" w:rsidRPr="002F0393" w:rsidRDefault="00340565" w:rsidP="002F0393">
            <w:pPr>
              <w:spacing w:line="240" w:lineRule="auto"/>
              <w:rPr>
                <w:rFonts w:eastAsia="Times New Roman" w:cs="Times New Roman"/>
                <w:szCs w:val="24"/>
              </w:rPr>
            </w:pPr>
            <w:r w:rsidRPr="002F0393">
              <w:rPr>
                <w:rFonts w:eastAsia="Times New Roman" w:cs="Times New Roman"/>
                <w:szCs w:val="24"/>
              </w:rPr>
              <w:t xml:space="preserve">Are there sources listed? Is the information consistent with what </w:t>
            </w:r>
            <w:r w:rsidR="008A1A0D" w:rsidRPr="002F0393">
              <w:rPr>
                <w:rFonts w:eastAsia="Times New Roman" w:cs="Times New Roman"/>
                <w:szCs w:val="24"/>
              </w:rPr>
              <w:t>another</w:t>
            </w:r>
            <w:r w:rsidRPr="002F0393">
              <w:rPr>
                <w:rFonts w:eastAsia="Times New Roman" w:cs="Times New Roman"/>
                <w:szCs w:val="24"/>
              </w:rPr>
              <w:t xml:space="preserve"> research says?</w:t>
            </w:r>
          </w:p>
        </w:tc>
        <w:tc>
          <w:tcPr>
            <w:tcW w:w="2250" w:type="dxa"/>
            <w:tcBorders>
              <w:right w:val="single" w:sz="4" w:space="0" w:color="auto"/>
            </w:tcBorders>
            <w:hideMark/>
          </w:tcPr>
          <w:p w14:paraId="1AB4D319" w14:textId="77777777" w:rsidR="00340565" w:rsidRPr="002F0393" w:rsidRDefault="00340565" w:rsidP="002F0393">
            <w:pPr>
              <w:spacing w:line="240" w:lineRule="auto"/>
              <w:rPr>
                <w:rFonts w:eastAsia="Times New Roman" w:cs="Times New Roman"/>
                <w:szCs w:val="24"/>
              </w:rPr>
            </w:pPr>
            <w:r w:rsidRPr="002F0393">
              <w:rPr>
                <w:rFonts w:eastAsia="Times New Roman" w:cs="Times New Roman"/>
                <w:szCs w:val="24"/>
              </w:rPr>
              <w:t>Yes, strong evidence</w:t>
            </w:r>
          </w:p>
        </w:tc>
      </w:tr>
      <w:tr w:rsidR="00340565" w:rsidRPr="003D5B9A" w14:paraId="71F45FC1" w14:textId="77777777" w:rsidTr="00DE3CE1">
        <w:trPr>
          <w:jc w:val="center"/>
        </w:trPr>
        <w:tc>
          <w:tcPr>
            <w:tcW w:w="1316" w:type="dxa"/>
            <w:vMerge/>
            <w:tcBorders>
              <w:left w:val="single" w:sz="4" w:space="0" w:color="auto"/>
            </w:tcBorders>
            <w:shd w:val="clear" w:color="auto" w:fill="DEEAF6" w:themeFill="accent5" w:themeFillTint="33"/>
            <w:hideMark/>
          </w:tcPr>
          <w:p w14:paraId="4771C17B" w14:textId="545BD976" w:rsidR="00340565" w:rsidRPr="002F0393" w:rsidRDefault="00340565" w:rsidP="002F0393">
            <w:pPr>
              <w:spacing w:line="240" w:lineRule="auto"/>
              <w:rPr>
                <w:rFonts w:eastAsia="Times New Roman" w:cs="Times New Roman"/>
                <w:b/>
                <w:bCs/>
                <w:szCs w:val="24"/>
              </w:rPr>
            </w:pPr>
          </w:p>
        </w:tc>
        <w:tc>
          <w:tcPr>
            <w:tcW w:w="1739" w:type="dxa"/>
            <w:hideMark/>
          </w:tcPr>
          <w:p w14:paraId="721868F7" w14:textId="1C1ADCF5" w:rsidR="00340565" w:rsidRPr="002F0393" w:rsidRDefault="00340565" w:rsidP="00E5727E">
            <w:pPr>
              <w:spacing w:line="240" w:lineRule="auto"/>
              <w:jc w:val="center"/>
              <w:rPr>
                <w:rFonts w:eastAsia="Times New Roman" w:cs="Times New Roman"/>
                <w:szCs w:val="24"/>
              </w:rPr>
            </w:pPr>
            <w:r w:rsidRPr="003D5B9A">
              <w:rPr>
                <w:rFonts w:eastAsia="Times New Roman" w:cs="Times New Roman"/>
                <w:szCs w:val="24"/>
              </w:rPr>
              <w:t>P – Purpose</w:t>
            </w:r>
          </w:p>
        </w:tc>
        <w:tc>
          <w:tcPr>
            <w:tcW w:w="1800" w:type="dxa"/>
            <w:hideMark/>
          </w:tcPr>
          <w:p w14:paraId="2D7FD167" w14:textId="77777777" w:rsidR="00340565" w:rsidRPr="002F0393" w:rsidRDefault="00340565" w:rsidP="002F0393">
            <w:pPr>
              <w:spacing w:line="240" w:lineRule="auto"/>
              <w:rPr>
                <w:rFonts w:eastAsia="Times New Roman" w:cs="Times New Roman"/>
                <w:szCs w:val="24"/>
              </w:rPr>
            </w:pPr>
            <w:r w:rsidRPr="002F0393">
              <w:rPr>
                <w:rFonts w:eastAsia="Times New Roman" w:cs="Times New Roman"/>
                <w:szCs w:val="24"/>
              </w:rPr>
              <w:t>Why was it written? What is the intention behind it?</w:t>
            </w:r>
          </w:p>
        </w:tc>
        <w:tc>
          <w:tcPr>
            <w:tcW w:w="2250" w:type="dxa"/>
            <w:hideMark/>
          </w:tcPr>
          <w:p w14:paraId="1B91380F" w14:textId="77777777" w:rsidR="00340565" w:rsidRPr="002F0393" w:rsidRDefault="00340565" w:rsidP="002F0393">
            <w:pPr>
              <w:spacing w:line="240" w:lineRule="auto"/>
              <w:rPr>
                <w:rFonts w:eastAsia="Times New Roman" w:cs="Times New Roman"/>
                <w:szCs w:val="24"/>
              </w:rPr>
            </w:pPr>
            <w:r w:rsidRPr="002F0393">
              <w:rPr>
                <w:rFonts w:eastAsia="Times New Roman" w:cs="Times New Roman"/>
                <w:szCs w:val="24"/>
              </w:rPr>
              <w:t>To improve student mental health support</w:t>
            </w:r>
          </w:p>
        </w:tc>
        <w:tc>
          <w:tcPr>
            <w:tcW w:w="2430" w:type="dxa"/>
            <w:hideMark/>
          </w:tcPr>
          <w:p w14:paraId="2D20508C" w14:textId="77777777" w:rsidR="00340565" w:rsidRPr="002F0393" w:rsidRDefault="00340565" w:rsidP="002F0393">
            <w:pPr>
              <w:spacing w:line="240" w:lineRule="auto"/>
              <w:rPr>
                <w:rFonts w:eastAsia="Times New Roman" w:cs="Times New Roman"/>
                <w:szCs w:val="24"/>
              </w:rPr>
            </w:pPr>
            <w:r w:rsidRPr="002F0393">
              <w:rPr>
                <w:rFonts w:eastAsia="Times New Roman" w:cs="Times New Roman"/>
                <w:szCs w:val="24"/>
              </w:rPr>
              <w:t>Is it meant to inform and educate or persuade/sell something? Watch out for bias</w:t>
            </w:r>
          </w:p>
        </w:tc>
        <w:tc>
          <w:tcPr>
            <w:tcW w:w="2250" w:type="dxa"/>
            <w:tcBorders>
              <w:right w:val="single" w:sz="4" w:space="0" w:color="auto"/>
            </w:tcBorders>
            <w:hideMark/>
          </w:tcPr>
          <w:p w14:paraId="4BBECE12" w14:textId="77777777" w:rsidR="00340565" w:rsidRPr="002F0393" w:rsidRDefault="00340565" w:rsidP="002F0393">
            <w:pPr>
              <w:spacing w:line="240" w:lineRule="auto"/>
              <w:rPr>
                <w:rFonts w:eastAsia="Times New Roman" w:cs="Times New Roman"/>
                <w:szCs w:val="24"/>
              </w:rPr>
            </w:pPr>
            <w:r w:rsidRPr="002F0393">
              <w:rPr>
                <w:rFonts w:eastAsia="Times New Roman" w:cs="Times New Roman"/>
                <w:szCs w:val="24"/>
              </w:rPr>
              <w:t>Inform and educate (</w:t>
            </w:r>
            <w:r w:rsidRPr="002F0393">
              <w:rPr>
                <w:rFonts w:ascii="Segoe UI Emoji" w:eastAsia="Times New Roman" w:hAnsi="Segoe UI Emoji" w:cs="Segoe UI Emoji"/>
                <w:szCs w:val="24"/>
              </w:rPr>
              <w:t>✔</w:t>
            </w:r>
            <w:r w:rsidRPr="002F0393">
              <w:rPr>
                <w:rFonts w:eastAsia="Times New Roman" w:cs="Times New Roman"/>
                <w:szCs w:val="24"/>
              </w:rPr>
              <w:t>)</w:t>
            </w:r>
          </w:p>
        </w:tc>
      </w:tr>
      <w:tr w:rsidR="00340565" w:rsidRPr="003D5B9A" w14:paraId="417A40B7" w14:textId="77777777" w:rsidTr="00DE3CE1">
        <w:tblPrEx>
          <w:jc w:val="left"/>
        </w:tblPrEx>
        <w:tc>
          <w:tcPr>
            <w:tcW w:w="1316" w:type="dxa"/>
            <w:vMerge w:val="restart"/>
            <w:tcBorders>
              <w:top w:val="single" w:sz="4" w:space="0" w:color="auto"/>
              <w:left w:val="single" w:sz="4" w:space="0" w:color="auto"/>
            </w:tcBorders>
            <w:shd w:val="clear" w:color="auto" w:fill="E2EFD9" w:themeFill="accent6" w:themeFillTint="33"/>
            <w:hideMark/>
          </w:tcPr>
          <w:p w14:paraId="2BEF484A" w14:textId="77777777" w:rsidR="00340565" w:rsidRPr="00173414" w:rsidRDefault="00340565" w:rsidP="00173414">
            <w:pPr>
              <w:spacing w:line="240" w:lineRule="auto"/>
              <w:rPr>
                <w:rFonts w:eastAsia="Times New Roman" w:cs="Times New Roman"/>
                <w:b/>
                <w:bCs/>
                <w:szCs w:val="24"/>
              </w:rPr>
            </w:pPr>
            <w:r w:rsidRPr="00173414">
              <w:rPr>
                <w:rFonts w:eastAsia="Times New Roman" w:cs="Times New Roman"/>
                <w:b/>
                <w:bCs/>
                <w:szCs w:val="24"/>
              </w:rPr>
              <w:t>Busby et al. (2021)</w:t>
            </w:r>
          </w:p>
        </w:tc>
        <w:tc>
          <w:tcPr>
            <w:tcW w:w="1739" w:type="dxa"/>
            <w:tcBorders>
              <w:top w:val="single" w:sz="4" w:space="0" w:color="auto"/>
            </w:tcBorders>
            <w:hideMark/>
          </w:tcPr>
          <w:p w14:paraId="15B501F2" w14:textId="199BD5CC" w:rsidR="00340565" w:rsidRPr="00173414" w:rsidRDefault="00340565" w:rsidP="00E5727E">
            <w:pPr>
              <w:spacing w:line="240" w:lineRule="auto"/>
              <w:jc w:val="center"/>
              <w:rPr>
                <w:rFonts w:eastAsia="Times New Roman" w:cs="Times New Roman"/>
                <w:szCs w:val="24"/>
              </w:rPr>
            </w:pPr>
            <w:r w:rsidRPr="003D5B9A">
              <w:rPr>
                <w:rFonts w:eastAsia="Times New Roman" w:cs="Times New Roman"/>
                <w:szCs w:val="24"/>
              </w:rPr>
              <w:t>C – Currency</w:t>
            </w:r>
          </w:p>
        </w:tc>
        <w:tc>
          <w:tcPr>
            <w:tcW w:w="1800" w:type="dxa"/>
            <w:tcBorders>
              <w:top w:val="single" w:sz="4" w:space="0" w:color="auto"/>
            </w:tcBorders>
            <w:hideMark/>
          </w:tcPr>
          <w:p w14:paraId="5C186A31" w14:textId="77777777" w:rsidR="00340565" w:rsidRPr="00173414" w:rsidRDefault="00340565" w:rsidP="00173414">
            <w:pPr>
              <w:spacing w:line="240" w:lineRule="auto"/>
              <w:rPr>
                <w:rFonts w:eastAsia="Times New Roman" w:cs="Times New Roman"/>
                <w:szCs w:val="24"/>
              </w:rPr>
            </w:pPr>
            <w:r w:rsidRPr="00173414">
              <w:rPr>
                <w:rFonts w:eastAsia="Times New Roman" w:cs="Times New Roman"/>
                <w:szCs w:val="24"/>
              </w:rPr>
              <w:t>Is the information recent and up to date?</w:t>
            </w:r>
          </w:p>
        </w:tc>
        <w:tc>
          <w:tcPr>
            <w:tcW w:w="2250" w:type="dxa"/>
            <w:tcBorders>
              <w:top w:val="single" w:sz="4" w:space="0" w:color="auto"/>
            </w:tcBorders>
            <w:hideMark/>
          </w:tcPr>
          <w:p w14:paraId="2FAECC5E" w14:textId="77777777" w:rsidR="00340565" w:rsidRPr="00173414" w:rsidRDefault="00340565" w:rsidP="00173414">
            <w:pPr>
              <w:spacing w:line="240" w:lineRule="auto"/>
              <w:rPr>
                <w:rFonts w:eastAsia="Times New Roman" w:cs="Times New Roman"/>
                <w:szCs w:val="24"/>
              </w:rPr>
            </w:pPr>
            <w:r w:rsidRPr="00173414">
              <w:rPr>
                <w:rFonts w:eastAsia="Times New Roman" w:cs="Times New Roman"/>
                <w:szCs w:val="24"/>
              </w:rPr>
              <w:t>Published in 2021</w:t>
            </w:r>
          </w:p>
        </w:tc>
        <w:tc>
          <w:tcPr>
            <w:tcW w:w="2430" w:type="dxa"/>
            <w:tcBorders>
              <w:top w:val="single" w:sz="4" w:space="0" w:color="auto"/>
            </w:tcBorders>
            <w:hideMark/>
          </w:tcPr>
          <w:p w14:paraId="5FE30192" w14:textId="77777777" w:rsidR="00340565" w:rsidRPr="00173414" w:rsidRDefault="00340565" w:rsidP="00173414">
            <w:pPr>
              <w:spacing w:line="240" w:lineRule="auto"/>
              <w:rPr>
                <w:rFonts w:eastAsia="Times New Roman" w:cs="Times New Roman"/>
                <w:szCs w:val="24"/>
              </w:rPr>
            </w:pPr>
            <w:r w:rsidRPr="00173414">
              <w:rPr>
                <w:rFonts w:eastAsia="Times New Roman" w:cs="Times New Roman"/>
                <w:szCs w:val="24"/>
              </w:rPr>
              <w:t>Was it published in the last 10 years? Are the facts and data still relevant today?</w:t>
            </w:r>
          </w:p>
        </w:tc>
        <w:tc>
          <w:tcPr>
            <w:tcW w:w="2250" w:type="dxa"/>
            <w:tcBorders>
              <w:top w:val="single" w:sz="4" w:space="0" w:color="auto"/>
              <w:right w:val="single" w:sz="4" w:space="0" w:color="auto"/>
            </w:tcBorders>
            <w:hideMark/>
          </w:tcPr>
          <w:p w14:paraId="22C02C8F" w14:textId="77777777" w:rsidR="00340565" w:rsidRPr="00173414" w:rsidRDefault="00340565" w:rsidP="00173414">
            <w:pPr>
              <w:spacing w:line="240" w:lineRule="auto"/>
              <w:rPr>
                <w:rFonts w:eastAsia="Times New Roman" w:cs="Times New Roman"/>
                <w:szCs w:val="24"/>
              </w:rPr>
            </w:pPr>
            <w:r w:rsidRPr="00173414">
              <w:rPr>
                <w:rFonts w:eastAsia="Times New Roman" w:cs="Times New Roman"/>
                <w:szCs w:val="24"/>
              </w:rPr>
              <w:t>Yes, still relevant</w:t>
            </w:r>
          </w:p>
        </w:tc>
      </w:tr>
      <w:tr w:rsidR="00340565" w:rsidRPr="003D5B9A" w14:paraId="09ED34EA" w14:textId="77777777" w:rsidTr="00DE3CE1">
        <w:tblPrEx>
          <w:jc w:val="left"/>
        </w:tblPrEx>
        <w:tc>
          <w:tcPr>
            <w:tcW w:w="1316" w:type="dxa"/>
            <w:vMerge/>
            <w:tcBorders>
              <w:left w:val="single" w:sz="4" w:space="0" w:color="auto"/>
            </w:tcBorders>
            <w:shd w:val="clear" w:color="auto" w:fill="E2EFD9" w:themeFill="accent6" w:themeFillTint="33"/>
            <w:hideMark/>
          </w:tcPr>
          <w:p w14:paraId="0A11935C" w14:textId="405B2EC5" w:rsidR="00340565" w:rsidRPr="00173414" w:rsidRDefault="00340565" w:rsidP="00173414">
            <w:pPr>
              <w:spacing w:line="240" w:lineRule="auto"/>
              <w:rPr>
                <w:rFonts w:eastAsia="Times New Roman" w:cs="Times New Roman"/>
                <w:b/>
                <w:bCs/>
                <w:szCs w:val="24"/>
              </w:rPr>
            </w:pPr>
          </w:p>
        </w:tc>
        <w:tc>
          <w:tcPr>
            <w:tcW w:w="1739" w:type="dxa"/>
            <w:hideMark/>
          </w:tcPr>
          <w:p w14:paraId="5F4EF2F5" w14:textId="6B8C069D" w:rsidR="00340565" w:rsidRPr="00173414" w:rsidRDefault="00340565" w:rsidP="00E5727E">
            <w:pPr>
              <w:spacing w:line="240" w:lineRule="auto"/>
              <w:jc w:val="center"/>
              <w:rPr>
                <w:rFonts w:eastAsia="Times New Roman" w:cs="Times New Roman"/>
                <w:szCs w:val="24"/>
              </w:rPr>
            </w:pPr>
            <w:r w:rsidRPr="003D5B9A">
              <w:rPr>
                <w:rFonts w:eastAsia="Times New Roman" w:cs="Times New Roman"/>
                <w:szCs w:val="24"/>
              </w:rPr>
              <w:t>R – Relevance</w:t>
            </w:r>
          </w:p>
        </w:tc>
        <w:tc>
          <w:tcPr>
            <w:tcW w:w="1800" w:type="dxa"/>
            <w:hideMark/>
          </w:tcPr>
          <w:p w14:paraId="72CB863B" w14:textId="77777777" w:rsidR="00340565" w:rsidRPr="00173414" w:rsidRDefault="00340565" w:rsidP="00173414">
            <w:pPr>
              <w:spacing w:line="240" w:lineRule="auto"/>
              <w:rPr>
                <w:rFonts w:eastAsia="Times New Roman" w:cs="Times New Roman"/>
                <w:szCs w:val="24"/>
              </w:rPr>
            </w:pPr>
            <w:r w:rsidRPr="00173414">
              <w:rPr>
                <w:rFonts w:eastAsia="Times New Roman" w:cs="Times New Roman"/>
                <w:szCs w:val="24"/>
              </w:rPr>
              <w:t>Is the information directly related to your research question?</w:t>
            </w:r>
          </w:p>
        </w:tc>
        <w:tc>
          <w:tcPr>
            <w:tcW w:w="2250" w:type="dxa"/>
            <w:hideMark/>
          </w:tcPr>
          <w:p w14:paraId="04E96E7D" w14:textId="77777777" w:rsidR="00340565" w:rsidRPr="00173414" w:rsidRDefault="00340565" w:rsidP="00173414">
            <w:pPr>
              <w:spacing w:line="240" w:lineRule="auto"/>
              <w:rPr>
                <w:rFonts w:eastAsia="Times New Roman" w:cs="Times New Roman"/>
                <w:szCs w:val="24"/>
              </w:rPr>
            </w:pPr>
            <w:r w:rsidRPr="00173414">
              <w:rPr>
                <w:rFonts w:eastAsia="Times New Roman" w:cs="Times New Roman"/>
                <w:szCs w:val="24"/>
              </w:rPr>
              <w:t>Focuses on Black students, suicide risk, and service barriers</w:t>
            </w:r>
          </w:p>
        </w:tc>
        <w:tc>
          <w:tcPr>
            <w:tcW w:w="2430" w:type="dxa"/>
            <w:hideMark/>
          </w:tcPr>
          <w:p w14:paraId="0A405800" w14:textId="77777777" w:rsidR="00340565" w:rsidRPr="00173414" w:rsidRDefault="00340565" w:rsidP="00173414">
            <w:pPr>
              <w:spacing w:line="240" w:lineRule="auto"/>
              <w:rPr>
                <w:rFonts w:eastAsia="Times New Roman" w:cs="Times New Roman"/>
                <w:szCs w:val="24"/>
              </w:rPr>
            </w:pPr>
            <w:r w:rsidRPr="00173414">
              <w:rPr>
                <w:rFonts w:eastAsia="Times New Roman" w:cs="Times New Roman"/>
                <w:szCs w:val="24"/>
              </w:rPr>
              <w:t>Does it match your topic, population (e.g. children/young people), and UK context?</w:t>
            </w:r>
          </w:p>
        </w:tc>
        <w:tc>
          <w:tcPr>
            <w:tcW w:w="2250" w:type="dxa"/>
            <w:tcBorders>
              <w:right w:val="single" w:sz="4" w:space="0" w:color="auto"/>
            </w:tcBorders>
            <w:hideMark/>
          </w:tcPr>
          <w:p w14:paraId="617CC061" w14:textId="77777777" w:rsidR="00340565" w:rsidRPr="00173414" w:rsidRDefault="00340565" w:rsidP="00173414">
            <w:pPr>
              <w:spacing w:line="240" w:lineRule="auto"/>
              <w:rPr>
                <w:rFonts w:eastAsia="Times New Roman" w:cs="Times New Roman"/>
                <w:szCs w:val="24"/>
              </w:rPr>
            </w:pPr>
            <w:r w:rsidRPr="00173414">
              <w:rPr>
                <w:rFonts w:eastAsia="Times New Roman" w:cs="Times New Roman"/>
                <w:szCs w:val="24"/>
              </w:rPr>
              <w:t>Yes, ethnic minority mental health focus (US-based but relevant)</w:t>
            </w:r>
          </w:p>
        </w:tc>
      </w:tr>
      <w:tr w:rsidR="00340565" w:rsidRPr="003D5B9A" w14:paraId="656AD51D" w14:textId="77777777" w:rsidTr="00DE3CE1">
        <w:tblPrEx>
          <w:jc w:val="left"/>
        </w:tblPrEx>
        <w:tc>
          <w:tcPr>
            <w:tcW w:w="1316" w:type="dxa"/>
            <w:vMerge/>
            <w:tcBorders>
              <w:left w:val="single" w:sz="4" w:space="0" w:color="auto"/>
            </w:tcBorders>
            <w:shd w:val="clear" w:color="auto" w:fill="E2EFD9" w:themeFill="accent6" w:themeFillTint="33"/>
            <w:hideMark/>
          </w:tcPr>
          <w:p w14:paraId="6C13A928" w14:textId="5C22DBE8" w:rsidR="00340565" w:rsidRPr="00173414" w:rsidRDefault="00340565" w:rsidP="00173414">
            <w:pPr>
              <w:spacing w:line="240" w:lineRule="auto"/>
              <w:rPr>
                <w:rFonts w:eastAsia="Times New Roman" w:cs="Times New Roman"/>
                <w:b/>
                <w:bCs/>
                <w:szCs w:val="24"/>
              </w:rPr>
            </w:pPr>
          </w:p>
        </w:tc>
        <w:tc>
          <w:tcPr>
            <w:tcW w:w="1739" w:type="dxa"/>
            <w:hideMark/>
          </w:tcPr>
          <w:p w14:paraId="494D4D8E" w14:textId="2B809D56" w:rsidR="00340565" w:rsidRPr="00173414" w:rsidRDefault="00340565" w:rsidP="00E5727E">
            <w:pPr>
              <w:spacing w:line="240" w:lineRule="auto"/>
              <w:jc w:val="center"/>
              <w:rPr>
                <w:rFonts w:eastAsia="Times New Roman" w:cs="Times New Roman"/>
                <w:szCs w:val="24"/>
              </w:rPr>
            </w:pPr>
            <w:r w:rsidRPr="003D5B9A">
              <w:rPr>
                <w:rFonts w:eastAsia="Times New Roman" w:cs="Times New Roman"/>
                <w:szCs w:val="24"/>
              </w:rPr>
              <w:t>A – Authority</w:t>
            </w:r>
          </w:p>
        </w:tc>
        <w:tc>
          <w:tcPr>
            <w:tcW w:w="1800" w:type="dxa"/>
            <w:hideMark/>
          </w:tcPr>
          <w:p w14:paraId="35A51B53" w14:textId="77777777" w:rsidR="00340565" w:rsidRPr="00173414" w:rsidRDefault="00340565" w:rsidP="00173414">
            <w:pPr>
              <w:spacing w:line="240" w:lineRule="auto"/>
              <w:rPr>
                <w:rFonts w:eastAsia="Times New Roman" w:cs="Times New Roman"/>
                <w:szCs w:val="24"/>
              </w:rPr>
            </w:pPr>
            <w:r w:rsidRPr="00173414">
              <w:rPr>
                <w:rFonts w:eastAsia="Times New Roman" w:cs="Times New Roman"/>
                <w:szCs w:val="24"/>
              </w:rPr>
              <w:t>Who wrote the article or report? Are they qualified?</w:t>
            </w:r>
          </w:p>
        </w:tc>
        <w:tc>
          <w:tcPr>
            <w:tcW w:w="2250" w:type="dxa"/>
            <w:hideMark/>
          </w:tcPr>
          <w:p w14:paraId="1A1617B8" w14:textId="77777777" w:rsidR="00340565" w:rsidRPr="00173414" w:rsidRDefault="00340565" w:rsidP="00173414">
            <w:pPr>
              <w:spacing w:line="240" w:lineRule="auto"/>
              <w:rPr>
                <w:rFonts w:eastAsia="Times New Roman" w:cs="Times New Roman"/>
                <w:szCs w:val="24"/>
              </w:rPr>
            </w:pPr>
            <w:r w:rsidRPr="00173414">
              <w:rPr>
                <w:rFonts w:eastAsia="Times New Roman" w:cs="Times New Roman"/>
                <w:szCs w:val="24"/>
              </w:rPr>
              <w:t>Academic researchers in health and psychology</w:t>
            </w:r>
          </w:p>
        </w:tc>
        <w:tc>
          <w:tcPr>
            <w:tcW w:w="2430" w:type="dxa"/>
            <w:hideMark/>
          </w:tcPr>
          <w:p w14:paraId="5C98BC24" w14:textId="77777777" w:rsidR="00340565" w:rsidRPr="00173414" w:rsidRDefault="00340565" w:rsidP="00173414">
            <w:pPr>
              <w:spacing w:line="240" w:lineRule="auto"/>
              <w:rPr>
                <w:rFonts w:eastAsia="Times New Roman" w:cs="Times New Roman"/>
                <w:szCs w:val="24"/>
              </w:rPr>
            </w:pPr>
            <w:r w:rsidRPr="00173414">
              <w:rPr>
                <w:rFonts w:eastAsia="Times New Roman" w:cs="Times New Roman"/>
                <w:szCs w:val="24"/>
              </w:rPr>
              <w:t>Is the author an expert, academic, or recognised organisation (like NHS, CQC)?</w:t>
            </w:r>
          </w:p>
        </w:tc>
        <w:tc>
          <w:tcPr>
            <w:tcW w:w="2250" w:type="dxa"/>
            <w:tcBorders>
              <w:right w:val="single" w:sz="4" w:space="0" w:color="auto"/>
            </w:tcBorders>
            <w:hideMark/>
          </w:tcPr>
          <w:p w14:paraId="6A76AA29" w14:textId="77777777" w:rsidR="00340565" w:rsidRPr="00173414" w:rsidRDefault="00340565" w:rsidP="00173414">
            <w:pPr>
              <w:spacing w:line="240" w:lineRule="auto"/>
              <w:rPr>
                <w:rFonts w:eastAsia="Times New Roman" w:cs="Times New Roman"/>
                <w:szCs w:val="24"/>
              </w:rPr>
            </w:pPr>
            <w:r w:rsidRPr="00173414">
              <w:rPr>
                <w:rFonts w:eastAsia="Times New Roman" w:cs="Times New Roman"/>
                <w:szCs w:val="24"/>
              </w:rPr>
              <w:t>Yes, peer-reviewed researchers</w:t>
            </w:r>
          </w:p>
        </w:tc>
      </w:tr>
      <w:tr w:rsidR="00340565" w:rsidRPr="003D5B9A" w14:paraId="57D3C760" w14:textId="77777777" w:rsidTr="00DE3CE1">
        <w:tblPrEx>
          <w:jc w:val="left"/>
        </w:tblPrEx>
        <w:tc>
          <w:tcPr>
            <w:tcW w:w="1316" w:type="dxa"/>
            <w:vMerge/>
            <w:tcBorders>
              <w:left w:val="single" w:sz="4" w:space="0" w:color="auto"/>
            </w:tcBorders>
            <w:shd w:val="clear" w:color="auto" w:fill="E2EFD9" w:themeFill="accent6" w:themeFillTint="33"/>
            <w:hideMark/>
          </w:tcPr>
          <w:p w14:paraId="4E7E9ACB" w14:textId="1C3FF190" w:rsidR="00340565" w:rsidRPr="00173414" w:rsidRDefault="00340565" w:rsidP="00173414">
            <w:pPr>
              <w:spacing w:line="240" w:lineRule="auto"/>
              <w:rPr>
                <w:rFonts w:eastAsia="Times New Roman" w:cs="Times New Roman"/>
                <w:b/>
                <w:bCs/>
                <w:szCs w:val="24"/>
              </w:rPr>
            </w:pPr>
          </w:p>
        </w:tc>
        <w:tc>
          <w:tcPr>
            <w:tcW w:w="1739" w:type="dxa"/>
            <w:hideMark/>
          </w:tcPr>
          <w:p w14:paraId="6A052EBE" w14:textId="05B6B742" w:rsidR="00340565" w:rsidRPr="00173414" w:rsidRDefault="00340565" w:rsidP="00E5727E">
            <w:pPr>
              <w:spacing w:line="240" w:lineRule="auto"/>
              <w:jc w:val="center"/>
              <w:rPr>
                <w:rFonts w:eastAsia="Times New Roman" w:cs="Times New Roman"/>
                <w:szCs w:val="24"/>
              </w:rPr>
            </w:pPr>
            <w:r w:rsidRPr="003D5B9A">
              <w:rPr>
                <w:rFonts w:eastAsia="Times New Roman" w:cs="Times New Roman"/>
                <w:szCs w:val="24"/>
              </w:rPr>
              <w:t>A – Accuracy</w:t>
            </w:r>
          </w:p>
        </w:tc>
        <w:tc>
          <w:tcPr>
            <w:tcW w:w="1800" w:type="dxa"/>
            <w:hideMark/>
          </w:tcPr>
          <w:p w14:paraId="63DF166C" w14:textId="77777777" w:rsidR="00340565" w:rsidRPr="00173414" w:rsidRDefault="00340565" w:rsidP="00173414">
            <w:pPr>
              <w:spacing w:line="240" w:lineRule="auto"/>
              <w:rPr>
                <w:rFonts w:eastAsia="Times New Roman" w:cs="Times New Roman"/>
                <w:szCs w:val="24"/>
              </w:rPr>
            </w:pPr>
            <w:r w:rsidRPr="00173414">
              <w:rPr>
                <w:rFonts w:eastAsia="Times New Roman" w:cs="Times New Roman"/>
                <w:szCs w:val="24"/>
              </w:rPr>
              <w:t>Is the information supported by evidence and references?</w:t>
            </w:r>
          </w:p>
        </w:tc>
        <w:tc>
          <w:tcPr>
            <w:tcW w:w="2250" w:type="dxa"/>
            <w:hideMark/>
          </w:tcPr>
          <w:p w14:paraId="006C208E" w14:textId="77777777" w:rsidR="00340565" w:rsidRPr="00173414" w:rsidRDefault="00340565" w:rsidP="00173414">
            <w:pPr>
              <w:spacing w:line="240" w:lineRule="auto"/>
              <w:rPr>
                <w:rFonts w:eastAsia="Times New Roman" w:cs="Times New Roman"/>
                <w:szCs w:val="24"/>
              </w:rPr>
            </w:pPr>
            <w:r w:rsidRPr="00173414">
              <w:rPr>
                <w:rFonts w:eastAsia="Times New Roman" w:cs="Times New Roman"/>
                <w:szCs w:val="24"/>
              </w:rPr>
              <w:t>Large survey sample (1,559 students)</w:t>
            </w:r>
          </w:p>
        </w:tc>
        <w:tc>
          <w:tcPr>
            <w:tcW w:w="2430" w:type="dxa"/>
            <w:hideMark/>
          </w:tcPr>
          <w:p w14:paraId="4F29899A" w14:textId="2CCB1792" w:rsidR="00340565" w:rsidRPr="00173414" w:rsidRDefault="00340565" w:rsidP="00173414">
            <w:pPr>
              <w:spacing w:line="240" w:lineRule="auto"/>
              <w:rPr>
                <w:rFonts w:eastAsia="Times New Roman" w:cs="Times New Roman"/>
                <w:szCs w:val="24"/>
              </w:rPr>
            </w:pPr>
            <w:r w:rsidRPr="00173414">
              <w:rPr>
                <w:rFonts w:eastAsia="Times New Roman" w:cs="Times New Roman"/>
                <w:szCs w:val="24"/>
              </w:rPr>
              <w:t xml:space="preserve">Are there sources listed? Is the information consistent with what </w:t>
            </w:r>
            <w:r w:rsidR="008A1A0D" w:rsidRPr="00173414">
              <w:rPr>
                <w:rFonts w:eastAsia="Times New Roman" w:cs="Times New Roman"/>
                <w:szCs w:val="24"/>
              </w:rPr>
              <w:t>another</w:t>
            </w:r>
            <w:r w:rsidRPr="00173414">
              <w:rPr>
                <w:rFonts w:eastAsia="Times New Roman" w:cs="Times New Roman"/>
                <w:szCs w:val="24"/>
              </w:rPr>
              <w:t xml:space="preserve"> research says?</w:t>
            </w:r>
          </w:p>
        </w:tc>
        <w:tc>
          <w:tcPr>
            <w:tcW w:w="2250" w:type="dxa"/>
            <w:tcBorders>
              <w:right w:val="single" w:sz="4" w:space="0" w:color="auto"/>
            </w:tcBorders>
            <w:hideMark/>
          </w:tcPr>
          <w:p w14:paraId="0790C49F" w14:textId="77777777" w:rsidR="00340565" w:rsidRPr="00173414" w:rsidRDefault="00340565" w:rsidP="00173414">
            <w:pPr>
              <w:spacing w:line="240" w:lineRule="auto"/>
              <w:rPr>
                <w:rFonts w:eastAsia="Times New Roman" w:cs="Times New Roman"/>
                <w:szCs w:val="24"/>
              </w:rPr>
            </w:pPr>
            <w:r w:rsidRPr="00173414">
              <w:rPr>
                <w:rFonts w:eastAsia="Times New Roman" w:cs="Times New Roman"/>
                <w:szCs w:val="24"/>
              </w:rPr>
              <w:t>Yes, strong statistical data</w:t>
            </w:r>
          </w:p>
        </w:tc>
      </w:tr>
      <w:tr w:rsidR="00340565" w:rsidRPr="003D5B9A" w14:paraId="4F258131" w14:textId="77777777" w:rsidTr="00DE3CE1">
        <w:tblPrEx>
          <w:jc w:val="left"/>
        </w:tblPrEx>
        <w:tc>
          <w:tcPr>
            <w:tcW w:w="1316" w:type="dxa"/>
            <w:vMerge/>
            <w:tcBorders>
              <w:left w:val="single" w:sz="4" w:space="0" w:color="auto"/>
              <w:bottom w:val="single" w:sz="4" w:space="0" w:color="auto"/>
            </w:tcBorders>
            <w:shd w:val="clear" w:color="auto" w:fill="E2EFD9" w:themeFill="accent6" w:themeFillTint="33"/>
            <w:hideMark/>
          </w:tcPr>
          <w:p w14:paraId="72948FE1" w14:textId="47838988" w:rsidR="00340565" w:rsidRPr="00173414" w:rsidRDefault="00340565" w:rsidP="00173414">
            <w:pPr>
              <w:spacing w:line="240" w:lineRule="auto"/>
              <w:rPr>
                <w:rFonts w:eastAsia="Times New Roman" w:cs="Times New Roman"/>
                <w:b/>
                <w:bCs/>
                <w:szCs w:val="24"/>
              </w:rPr>
            </w:pPr>
          </w:p>
        </w:tc>
        <w:tc>
          <w:tcPr>
            <w:tcW w:w="1739" w:type="dxa"/>
            <w:tcBorders>
              <w:bottom w:val="single" w:sz="4" w:space="0" w:color="auto"/>
            </w:tcBorders>
            <w:hideMark/>
          </w:tcPr>
          <w:p w14:paraId="48609B0E" w14:textId="5D92102D" w:rsidR="00340565" w:rsidRPr="00173414" w:rsidRDefault="00340565" w:rsidP="00E5727E">
            <w:pPr>
              <w:spacing w:line="240" w:lineRule="auto"/>
              <w:jc w:val="center"/>
              <w:rPr>
                <w:rFonts w:eastAsia="Times New Roman" w:cs="Times New Roman"/>
                <w:szCs w:val="24"/>
              </w:rPr>
            </w:pPr>
            <w:r w:rsidRPr="003D5B9A">
              <w:rPr>
                <w:rFonts w:eastAsia="Times New Roman" w:cs="Times New Roman"/>
                <w:szCs w:val="24"/>
              </w:rPr>
              <w:t>P – Purpose</w:t>
            </w:r>
          </w:p>
        </w:tc>
        <w:tc>
          <w:tcPr>
            <w:tcW w:w="1800" w:type="dxa"/>
            <w:tcBorders>
              <w:bottom w:val="single" w:sz="4" w:space="0" w:color="auto"/>
            </w:tcBorders>
            <w:hideMark/>
          </w:tcPr>
          <w:p w14:paraId="3D294CB7" w14:textId="77777777" w:rsidR="00340565" w:rsidRPr="00173414" w:rsidRDefault="00340565" w:rsidP="00173414">
            <w:pPr>
              <w:spacing w:line="240" w:lineRule="auto"/>
              <w:rPr>
                <w:rFonts w:eastAsia="Times New Roman" w:cs="Times New Roman"/>
                <w:szCs w:val="24"/>
              </w:rPr>
            </w:pPr>
            <w:r w:rsidRPr="00173414">
              <w:rPr>
                <w:rFonts w:eastAsia="Times New Roman" w:cs="Times New Roman"/>
                <w:szCs w:val="24"/>
              </w:rPr>
              <w:t>Why was it written? What is the intention behind it?</w:t>
            </w:r>
          </w:p>
        </w:tc>
        <w:tc>
          <w:tcPr>
            <w:tcW w:w="2250" w:type="dxa"/>
            <w:tcBorders>
              <w:bottom w:val="single" w:sz="4" w:space="0" w:color="auto"/>
            </w:tcBorders>
            <w:hideMark/>
          </w:tcPr>
          <w:p w14:paraId="7470E025" w14:textId="77777777" w:rsidR="00340565" w:rsidRPr="00173414" w:rsidRDefault="00340565" w:rsidP="00173414">
            <w:pPr>
              <w:spacing w:line="240" w:lineRule="auto"/>
              <w:rPr>
                <w:rFonts w:eastAsia="Times New Roman" w:cs="Times New Roman"/>
                <w:szCs w:val="24"/>
              </w:rPr>
            </w:pPr>
            <w:r w:rsidRPr="00173414">
              <w:rPr>
                <w:rFonts w:eastAsia="Times New Roman" w:cs="Times New Roman"/>
                <w:szCs w:val="24"/>
              </w:rPr>
              <w:t>To improve mental health service access</w:t>
            </w:r>
          </w:p>
        </w:tc>
        <w:tc>
          <w:tcPr>
            <w:tcW w:w="2430" w:type="dxa"/>
            <w:tcBorders>
              <w:bottom w:val="single" w:sz="4" w:space="0" w:color="auto"/>
            </w:tcBorders>
            <w:hideMark/>
          </w:tcPr>
          <w:p w14:paraId="2953D937" w14:textId="77777777" w:rsidR="00340565" w:rsidRPr="00173414" w:rsidRDefault="00340565" w:rsidP="00173414">
            <w:pPr>
              <w:spacing w:line="240" w:lineRule="auto"/>
              <w:rPr>
                <w:rFonts w:eastAsia="Times New Roman" w:cs="Times New Roman"/>
                <w:szCs w:val="24"/>
              </w:rPr>
            </w:pPr>
            <w:r w:rsidRPr="00173414">
              <w:rPr>
                <w:rFonts w:eastAsia="Times New Roman" w:cs="Times New Roman"/>
                <w:szCs w:val="24"/>
              </w:rPr>
              <w:t>Is it meant to inform and educate or persuade/sell something? Watch out for bias</w:t>
            </w:r>
          </w:p>
        </w:tc>
        <w:tc>
          <w:tcPr>
            <w:tcW w:w="2250" w:type="dxa"/>
            <w:tcBorders>
              <w:bottom w:val="single" w:sz="4" w:space="0" w:color="auto"/>
              <w:right w:val="single" w:sz="4" w:space="0" w:color="auto"/>
            </w:tcBorders>
            <w:hideMark/>
          </w:tcPr>
          <w:p w14:paraId="10C0CA81" w14:textId="77777777" w:rsidR="00340565" w:rsidRPr="00173414" w:rsidRDefault="00340565" w:rsidP="00173414">
            <w:pPr>
              <w:spacing w:line="240" w:lineRule="auto"/>
              <w:rPr>
                <w:rFonts w:eastAsia="Times New Roman" w:cs="Times New Roman"/>
                <w:szCs w:val="24"/>
              </w:rPr>
            </w:pPr>
            <w:r w:rsidRPr="00173414">
              <w:rPr>
                <w:rFonts w:eastAsia="Times New Roman" w:cs="Times New Roman"/>
                <w:szCs w:val="24"/>
              </w:rPr>
              <w:t>Inform and educate (</w:t>
            </w:r>
            <w:r w:rsidRPr="00173414">
              <w:rPr>
                <w:rFonts w:ascii="Segoe UI Emoji" w:eastAsia="Times New Roman" w:hAnsi="Segoe UI Emoji" w:cs="Segoe UI Emoji"/>
                <w:szCs w:val="24"/>
              </w:rPr>
              <w:t>✔</w:t>
            </w:r>
            <w:r w:rsidRPr="00173414">
              <w:rPr>
                <w:rFonts w:eastAsia="Times New Roman" w:cs="Times New Roman"/>
                <w:szCs w:val="24"/>
              </w:rPr>
              <w:t>)</w:t>
            </w:r>
          </w:p>
        </w:tc>
      </w:tr>
    </w:tbl>
    <w:p w14:paraId="3693F261" w14:textId="77777777" w:rsidR="0069494A" w:rsidRPr="003D5B9A" w:rsidRDefault="0069494A" w:rsidP="00BB48C6"/>
    <w:sectPr w:rsidR="0069494A" w:rsidRPr="003D5B9A">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4730D8" w14:textId="77777777" w:rsidR="003D0BB9" w:rsidRDefault="003D0BB9">
      <w:pPr>
        <w:spacing w:after="0" w:line="240" w:lineRule="auto"/>
      </w:pPr>
      <w:r>
        <w:separator/>
      </w:r>
    </w:p>
  </w:endnote>
  <w:endnote w:type="continuationSeparator" w:id="0">
    <w:p w14:paraId="1B5EC511" w14:textId="77777777" w:rsidR="003D0BB9" w:rsidRDefault="003D0B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06A78B" w14:textId="77777777" w:rsidR="003D0BB9" w:rsidRDefault="003D0BB9">
      <w:pPr>
        <w:spacing w:after="0" w:line="240" w:lineRule="auto"/>
      </w:pPr>
      <w:r>
        <w:separator/>
      </w:r>
    </w:p>
  </w:footnote>
  <w:footnote w:type="continuationSeparator" w:id="0">
    <w:p w14:paraId="2A965CE9" w14:textId="77777777" w:rsidR="003D0BB9" w:rsidRDefault="003D0B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4327924"/>
      <w:docPartObj>
        <w:docPartGallery w:val="Page Numbers (Top of Page)"/>
        <w:docPartUnique/>
      </w:docPartObj>
    </w:sdtPr>
    <w:sdtEndPr>
      <w:rPr>
        <w:noProof/>
      </w:rPr>
    </w:sdtEndPr>
    <w:sdtContent>
      <w:p w14:paraId="4A3AFE00" w14:textId="2FC86290" w:rsidR="00D8644C" w:rsidRDefault="00D8644C">
        <w:pPr>
          <w:jc w:val="right"/>
        </w:pPr>
        <w:r>
          <w:fldChar w:fldCharType="begin"/>
        </w:r>
        <w:r>
          <w:instrText xml:space="preserve"> PAGE   \* MERGEFORMAT </w:instrText>
        </w:r>
        <w:r>
          <w:fldChar w:fldCharType="separate"/>
        </w:r>
        <w:r>
          <w:rPr>
            <w:noProof/>
          </w:rPr>
          <w:t>2</w:t>
        </w:r>
        <w:r>
          <w:rPr>
            <w:noProof/>
          </w:rPr>
          <w:fldChar w:fldCharType="end"/>
        </w:r>
      </w:p>
    </w:sdtContent>
  </w:sdt>
  <w:p w14:paraId="5FB6753B" w14:textId="77777777" w:rsidR="00D8644C" w:rsidRDefault="00D8644C" w:rsidP="007029F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378D581B"/>
    <w:multiLevelType w:val="hybridMultilevel"/>
    <w:tmpl w:val="6BE003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AC8586C"/>
    <w:multiLevelType w:val="hybridMultilevel"/>
    <w:tmpl w:val="06207A9E"/>
    <w:lvl w:ilvl="0" w:tplc="00CA9A8C">
      <w:start w:val="1"/>
      <w:numFmt w:val="bullet"/>
      <w:pStyle w:val="Heading3"/>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A37A37"/>
    <w:multiLevelType w:val="hybridMultilevel"/>
    <w:tmpl w:val="B9E8750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7ECF1C19"/>
    <w:multiLevelType w:val="hybridMultilevel"/>
    <w:tmpl w:val="62F6FF5A"/>
    <w:lvl w:ilvl="0" w:tplc="3032515E">
      <w:start w:val="1"/>
      <w:numFmt w:val="bullet"/>
      <w:pStyle w:val="Heading4"/>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5963124">
    <w:abstractNumId w:val="3"/>
  </w:num>
  <w:num w:numId="2" w16cid:durableId="1048995906">
    <w:abstractNumId w:val="13"/>
  </w:num>
  <w:num w:numId="3" w16cid:durableId="1458331351">
    <w:abstractNumId w:val="4"/>
  </w:num>
  <w:num w:numId="4" w16cid:durableId="518398120">
    <w:abstractNumId w:val="5"/>
  </w:num>
  <w:num w:numId="5" w16cid:durableId="736317964">
    <w:abstractNumId w:val="7"/>
  </w:num>
  <w:num w:numId="6" w16cid:durableId="860045246">
    <w:abstractNumId w:val="2"/>
  </w:num>
  <w:num w:numId="7" w16cid:durableId="351692561">
    <w:abstractNumId w:val="6"/>
  </w:num>
  <w:num w:numId="8" w16cid:durableId="849755328">
    <w:abstractNumId w:val="11"/>
  </w:num>
  <w:num w:numId="9" w16cid:durableId="61802697">
    <w:abstractNumId w:val="9"/>
  </w:num>
  <w:num w:numId="10" w16cid:durableId="2001276201">
    <w:abstractNumId w:val="1"/>
  </w:num>
  <w:num w:numId="11" w16cid:durableId="1430153201">
    <w:abstractNumId w:val="15"/>
  </w:num>
  <w:num w:numId="12" w16cid:durableId="1952080057">
    <w:abstractNumId w:val="12"/>
  </w:num>
  <w:num w:numId="13" w16cid:durableId="1186865421">
    <w:abstractNumId w:val="10"/>
  </w:num>
  <w:num w:numId="14" w16cid:durableId="1243298079">
    <w:abstractNumId w:val="0"/>
  </w:num>
  <w:num w:numId="15" w16cid:durableId="1379624349">
    <w:abstractNumId w:val="14"/>
  </w:num>
  <w:num w:numId="16" w16cid:durableId="159086539">
    <w:abstractNumId w:val="8"/>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0570"/>
    <w:rsid w:val="00000E30"/>
    <w:rsid w:val="00001AA3"/>
    <w:rsid w:val="000023DB"/>
    <w:rsid w:val="000168E2"/>
    <w:rsid w:val="00017183"/>
    <w:rsid w:val="00022609"/>
    <w:rsid w:val="00022F06"/>
    <w:rsid w:val="00025528"/>
    <w:rsid w:val="00032970"/>
    <w:rsid w:val="0003339F"/>
    <w:rsid w:val="00033C5E"/>
    <w:rsid w:val="00033E09"/>
    <w:rsid w:val="00034E85"/>
    <w:rsid w:val="000403DC"/>
    <w:rsid w:val="00040DA7"/>
    <w:rsid w:val="00043794"/>
    <w:rsid w:val="00044836"/>
    <w:rsid w:val="000528D5"/>
    <w:rsid w:val="00055767"/>
    <w:rsid w:val="00065D6D"/>
    <w:rsid w:val="0006684D"/>
    <w:rsid w:val="00066D52"/>
    <w:rsid w:val="000708CF"/>
    <w:rsid w:val="000712B1"/>
    <w:rsid w:val="00071CEB"/>
    <w:rsid w:val="0007293F"/>
    <w:rsid w:val="00077A71"/>
    <w:rsid w:val="000808AC"/>
    <w:rsid w:val="0008149D"/>
    <w:rsid w:val="00084AE0"/>
    <w:rsid w:val="0008602D"/>
    <w:rsid w:val="00086F22"/>
    <w:rsid w:val="00090992"/>
    <w:rsid w:val="00090B6C"/>
    <w:rsid w:val="00090E3E"/>
    <w:rsid w:val="00093C6D"/>
    <w:rsid w:val="000946CC"/>
    <w:rsid w:val="0009490A"/>
    <w:rsid w:val="00095B02"/>
    <w:rsid w:val="000963EA"/>
    <w:rsid w:val="0009721A"/>
    <w:rsid w:val="00097B52"/>
    <w:rsid w:val="000A31C2"/>
    <w:rsid w:val="000A33B8"/>
    <w:rsid w:val="000A4939"/>
    <w:rsid w:val="000B2B02"/>
    <w:rsid w:val="000D56EF"/>
    <w:rsid w:val="000D61A6"/>
    <w:rsid w:val="000E02B0"/>
    <w:rsid w:val="000E4057"/>
    <w:rsid w:val="000F0C31"/>
    <w:rsid w:val="000F7507"/>
    <w:rsid w:val="00101DD2"/>
    <w:rsid w:val="00102444"/>
    <w:rsid w:val="001028ED"/>
    <w:rsid w:val="00104C71"/>
    <w:rsid w:val="00107498"/>
    <w:rsid w:val="00110A21"/>
    <w:rsid w:val="00113282"/>
    <w:rsid w:val="001134A0"/>
    <w:rsid w:val="00114FFA"/>
    <w:rsid w:val="0011516E"/>
    <w:rsid w:val="0011581F"/>
    <w:rsid w:val="0012331F"/>
    <w:rsid w:val="00124993"/>
    <w:rsid w:val="00126CB4"/>
    <w:rsid w:val="00131379"/>
    <w:rsid w:val="00133B30"/>
    <w:rsid w:val="00144F69"/>
    <w:rsid w:val="00145914"/>
    <w:rsid w:val="00145C7E"/>
    <w:rsid w:val="001502A0"/>
    <w:rsid w:val="00152094"/>
    <w:rsid w:val="00156A81"/>
    <w:rsid w:val="001574FE"/>
    <w:rsid w:val="0015752A"/>
    <w:rsid w:val="00160162"/>
    <w:rsid w:val="00160724"/>
    <w:rsid w:val="0016448C"/>
    <w:rsid w:val="00167F3B"/>
    <w:rsid w:val="00170BF9"/>
    <w:rsid w:val="00170C7B"/>
    <w:rsid w:val="001722D8"/>
    <w:rsid w:val="001732CE"/>
    <w:rsid w:val="00173414"/>
    <w:rsid w:val="0017342D"/>
    <w:rsid w:val="001762D3"/>
    <w:rsid w:val="001817CB"/>
    <w:rsid w:val="00182347"/>
    <w:rsid w:val="0018235D"/>
    <w:rsid w:val="00183C78"/>
    <w:rsid w:val="0018545A"/>
    <w:rsid w:val="001863CD"/>
    <w:rsid w:val="00191971"/>
    <w:rsid w:val="001919B8"/>
    <w:rsid w:val="00192B0D"/>
    <w:rsid w:val="00193E24"/>
    <w:rsid w:val="0019485A"/>
    <w:rsid w:val="00196D3D"/>
    <w:rsid w:val="001A3032"/>
    <w:rsid w:val="001A46A2"/>
    <w:rsid w:val="001B0942"/>
    <w:rsid w:val="001B3158"/>
    <w:rsid w:val="001B6EFA"/>
    <w:rsid w:val="001C159B"/>
    <w:rsid w:val="001C19BF"/>
    <w:rsid w:val="001C593F"/>
    <w:rsid w:val="001D269F"/>
    <w:rsid w:val="001D5770"/>
    <w:rsid w:val="001D6581"/>
    <w:rsid w:val="001D7C27"/>
    <w:rsid w:val="001E2B90"/>
    <w:rsid w:val="001E3342"/>
    <w:rsid w:val="001E347E"/>
    <w:rsid w:val="001E3C4E"/>
    <w:rsid w:val="001E4480"/>
    <w:rsid w:val="001E7E9C"/>
    <w:rsid w:val="001F1A00"/>
    <w:rsid w:val="001F243B"/>
    <w:rsid w:val="001F3DF4"/>
    <w:rsid w:val="001F40FA"/>
    <w:rsid w:val="001F47B9"/>
    <w:rsid w:val="00205FBC"/>
    <w:rsid w:val="00206AB3"/>
    <w:rsid w:val="00212340"/>
    <w:rsid w:val="00213499"/>
    <w:rsid w:val="00214D6A"/>
    <w:rsid w:val="0022050C"/>
    <w:rsid w:val="00222E92"/>
    <w:rsid w:val="00224EA2"/>
    <w:rsid w:val="00225B15"/>
    <w:rsid w:val="00230F92"/>
    <w:rsid w:val="00233E3A"/>
    <w:rsid w:val="00236907"/>
    <w:rsid w:val="0024690F"/>
    <w:rsid w:val="00250BAF"/>
    <w:rsid w:val="00252656"/>
    <w:rsid w:val="002567AE"/>
    <w:rsid w:val="002568A6"/>
    <w:rsid w:val="00256E5C"/>
    <w:rsid w:val="00257C58"/>
    <w:rsid w:val="002606A1"/>
    <w:rsid w:val="00260F40"/>
    <w:rsid w:val="0026256F"/>
    <w:rsid w:val="00264356"/>
    <w:rsid w:val="00265189"/>
    <w:rsid w:val="00265977"/>
    <w:rsid w:val="00271625"/>
    <w:rsid w:val="00271A8A"/>
    <w:rsid w:val="0027342E"/>
    <w:rsid w:val="00275DD1"/>
    <w:rsid w:val="0027676C"/>
    <w:rsid w:val="00277AB4"/>
    <w:rsid w:val="002819FC"/>
    <w:rsid w:val="00283713"/>
    <w:rsid w:val="00287DEB"/>
    <w:rsid w:val="0029122C"/>
    <w:rsid w:val="002A032F"/>
    <w:rsid w:val="002A3342"/>
    <w:rsid w:val="002B0EA1"/>
    <w:rsid w:val="002B5527"/>
    <w:rsid w:val="002C1E14"/>
    <w:rsid w:val="002C2934"/>
    <w:rsid w:val="002C4C1A"/>
    <w:rsid w:val="002C67C0"/>
    <w:rsid w:val="002C6AB6"/>
    <w:rsid w:val="002C6ACE"/>
    <w:rsid w:val="002D1864"/>
    <w:rsid w:val="002D2A4E"/>
    <w:rsid w:val="002D45C2"/>
    <w:rsid w:val="002D4E24"/>
    <w:rsid w:val="002E2630"/>
    <w:rsid w:val="002E2E8E"/>
    <w:rsid w:val="002E34FD"/>
    <w:rsid w:val="002E4445"/>
    <w:rsid w:val="002E79AA"/>
    <w:rsid w:val="002F0393"/>
    <w:rsid w:val="002F04D0"/>
    <w:rsid w:val="002F132D"/>
    <w:rsid w:val="002F29FB"/>
    <w:rsid w:val="002F31F6"/>
    <w:rsid w:val="002F52C9"/>
    <w:rsid w:val="002F7743"/>
    <w:rsid w:val="00307E34"/>
    <w:rsid w:val="0031516F"/>
    <w:rsid w:val="00321117"/>
    <w:rsid w:val="00324C80"/>
    <w:rsid w:val="0032560F"/>
    <w:rsid w:val="0033352A"/>
    <w:rsid w:val="00334BF6"/>
    <w:rsid w:val="00340459"/>
    <w:rsid w:val="00340565"/>
    <w:rsid w:val="003428BC"/>
    <w:rsid w:val="00344324"/>
    <w:rsid w:val="00350909"/>
    <w:rsid w:val="00353DC6"/>
    <w:rsid w:val="00354E9B"/>
    <w:rsid w:val="00356533"/>
    <w:rsid w:val="00357027"/>
    <w:rsid w:val="0035773C"/>
    <w:rsid w:val="003627C0"/>
    <w:rsid w:val="003644AF"/>
    <w:rsid w:val="003733CF"/>
    <w:rsid w:val="003757C8"/>
    <w:rsid w:val="00381AFE"/>
    <w:rsid w:val="003867FD"/>
    <w:rsid w:val="00392165"/>
    <w:rsid w:val="003966CB"/>
    <w:rsid w:val="00397A12"/>
    <w:rsid w:val="003A4E23"/>
    <w:rsid w:val="003A4FFC"/>
    <w:rsid w:val="003A715B"/>
    <w:rsid w:val="003B0A55"/>
    <w:rsid w:val="003B127A"/>
    <w:rsid w:val="003B1AAE"/>
    <w:rsid w:val="003B2351"/>
    <w:rsid w:val="003B2E32"/>
    <w:rsid w:val="003B4377"/>
    <w:rsid w:val="003B6220"/>
    <w:rsid w:val="003B6D98"/>
    <w:rsid w:val="003B74B2"/>
    <w:rsid w:val="003B7CAE"/>
    <w:rsid w:val="003C06FB"/>
    <w:rsid w:val="003C0D46"/>
    <w:rsid w:val="003C30AF"/>
    <w:rsid w:val="003C5433"/>
    <w:rsid w:val="003D0BB9"/>
    <w:rsid w:val="003D224C"/>
    <w:rsid w:val="003D3815"/>
    <w:rsid w:val="003D4D59"/>
    <w:rsid w:val="003D5B9A"/>
    <w:rsid w:val="003E6ABA"/>
    <w:rsid w:val="003F0F03"/>
    <w:rsid w:val="003F1E6B"/>
    <w:rsid w:val="003F2565"/>
    <w:rsid w:val="003F29A3"/>
    <w:rsid w:val="003F3465"/>
    <w:rsid w:val="003F6E3F"/>
    <w:rsid w:val="004003BA"/>
    <w:rsid w:val="00407D03"/>
    <w:rsid w:val="00407E47"/>
    <w:rsid w:val="0041310B"/>
    <w:rsid w:val="004152CA"/>
    <w:rsid w:val="004158D8"/>
    <w:rsid w:val="0041689A"/>
    <w:rsid w:val="00416B06"/>
    <w:rsid w:val="00417275"/>
    <w:rsid w:val="00421561"/>
    <w:rsid w:val="00421ED3"/>
    <w:rsid w:val="00424072"/>
    <w:rsid w:val="00430936"/>
    <w:rsid w:val="004321AB"/>
    <w:rsid w:val="00432272"/>
    <w:rsid w:val="00432651"/>
    <w:rsid w:val="00432DAE"/>
    <w:rsid w:val="00435896"/>
    <w:rsid w:val="00440D8C"/>
    <w:rsid w:val="00442B40"/>
    <w:rsid w:val="00452690"/>
    <w:rsid w:val="00452ACF"/>
    <w:rsid w:val="00454DC2"/>
    <w:rsid w:val="00463058"/>
    <w:rsid w:val="0046346B"/>
    <w:rsid w:val="00463A29"/>
    <w:rsid w:val="0046442B"/>
    <w:rsid w:val="004667D8"/>
    <w:rsid w:val="00466B61"/>
    <w:rsid w:val="00466B91"/>
    <w:rsid w:val="004723B3"/>
    <w:rsid w:val="004726B3"/>
    <w:rsid w:val="004768E0"/>
    <w:rsid w:val="00477407"/>
    <w:rsid w:val="00480D39"/>
    <w:rsid w:val="004850EB"/>
    <w:rsid w:val="00486402"/>
    <w:rsid w:val="00486424"/>
    <w:rsid w:val="00492C65"/>
    <w:rsid w:val="00493C68"/>
    <w:rsid w:val="004959F3"/>
    <w:rsid w:val="0049655F"/>
    <w:rsid w:val="00496A07"/>
    <w:rsid w:val="004A02E4"/>
    <w:rsid w:val="004A0B93"/>
    <w:rsid w:val="004A2EAD"/>
    <w:rsid w:val="004A351B"/>
    <w:rsid w:val="004A5538"/>
    <w:rsid w:val="004B0727"/>
    <w:rsid w:val="004B3875"/>
    <w:rsid w:val="004B482A"/>
    <w:rsid w:val="004B5FF8"/>
    <w:rsid w:val="004C085F"/>
    <w:rsid w:val="004C0D17"/>
    <w:rsid w:val="004C2132"/>
    <w:rsid w:val="004C2CF0"/>
    <w:rsid w:val="004C30B1"/>
    <w:rsid w:val="004C42D3"/>
    <w:rsid w:val="004C5212"/>
    <w:rsid w:val="004C5543"/>
    <w:rsid w:val="004C5BC5"/>
    <w:rsid w:val="004C6838"/>
    <w:rsid w:val="004C756D"/>
    <w:rsid w:val="004C76B2"/>
    <w:rsid w:val="004C7D8A"/>
    <w:rsid w:val="004D1F75"/>
    <w:rsid w:val="004D5C55"/>
    <w:rsid w:val="004E6923"/>
    <w:rsid w:val="004F06F5"/>
    <w:rsid w:val="004F316D"/>
    <w:rsid w:val="00504C6A"/>
    <w:rsid w:val="00507A01"/>
    <w:rsid w:val="00511074"/>
    <w:rsid w:val="0051348F"/>
    <w:rsid w:val="0051351B"/>
    <w:rsid w:val="005144B9"/>
    <w:rsid w:val="00514E85"/>
    <w:rsid w:val="00515431"/>
    <w:rsid w:val="00516086"/>
    <w:rsid w:val="00517EFA"/>
    <w:rsid w:val="005204A8"/>
    <w:rsid w:val="005219E6"/>
    <w:rsid w:val="00521BE3"/>
    <w:rsid w:val="005236E9"/>
    <w:rsid w:val="00524B7B"/>
    <w:rsid w:val="00526BE4"/>
    <w:rsid w:val="00530425"/>
    <w:rsid w:val="005318F4"/>
    <w:rsid w:val="00532E4D"/>
    <w:rsid w:val="00533D99"/>
    <w:rsid w:val="00537B4E"/>
    <w:rsid w:val="0054023C"/>
    <w:rsid w:val="00540FF6"/>
    <w:rsid w:val="00541C68"/>
    <w:rsid w:val="00543D4B"/>
    <w:rsid w:val="005475A8"/>
    <w:rsid w:val="00552824"/>
    <w:rsid w:val="00556620"/>
    <w:rsid w:val="005751C9"/>
    <w:rsid w:val="00577B9A"/>
    <w:rsid w:val="005805AC"/>
    <w:rsid w:val="005913D1"/>
    <w:rsid w:val="00594626"/>
    <w:rsid w:val="00597BD9"/>
    <w:rsid w:val="005A0FCA"/>
    <w:rsid w:val="005A6D79"/>
    <w:rsid w:val="005B2A8C"/>
    <w:rsid w:val="005B3E15"/>
    <w:rsid w:val="005B443D"/>
    <w:rsid w:val="005B4E37"/>
    <w:rsid w:val="005B61EA"/>
    <w:rsid w:val="005B69FB"/>
    <w:rsid w:val="005C0391"/>
    <w:rsid w:val="005C0D14"/>
    <w:rsid w:val="005C1C8D"/>
    <w:rsid w:val="005C1D9B"/>
    <w:rsid w:val="005C5D91"/>
    <w:rsid w:val="005D3228"/>
    <w:rsid w:val="005D7E9B"/>
    <w:rsid w:val="005E1D3B"/>
    <w:rsid w:val="005E1F43"/>
    <w:rsid w:val="005E1F98"/>
    <w:rsid w:val="005E6FB3"/>
    <w:rsid w:val="005E7460"/>
    <w:rsid w:val="005E7804"/>
    <w:rsid w:val="005F1FBF"/>
    <w:rsid w:val="005F36A8"/>
    <w:rsid w:val="00604951"/>
    <w:rsid w:val="0060528A"/>
    <w:rsid w:val="00606BA6"/>
    <w:rsid w:val="00610ED1"/>
    <w:rsid w:val="0061275B"/>
    <w:rsid w:val="00616241"/>
    <w:rsid w:val="0062007E"/>
    <w:rsid w:val="00624C46"/>
    <w:rsid w:val="00624F49"/>
    <w:rsid w:val="00632FB5"/>
    <w:rsid w:val="00633A33"/>
    <w:rsid w:val="006356A3"/>
    <w:rsid w:val="00636742"/>
    <w:rsid w:val="006465FE"/>
    <w:rsid w:val="006468C0"/>
    <w:rsid w:val="006475B8"/>
    <w:rsid w:val="00647A0D"/>
    <w:rsid w:val="00650393"/>
    <w:rsid w:val="0065581E"/>
    <w:rsid w:val="006709AF"/>
    <w:rsid w:val="00672100"/>
    <w:rsid w:val="00674CE0"/>
    <w:rsid w:val="00680454"/>
    <w:rsid w:val="00685093"/>
    <w:rsid w:val="0069083B"/>
    <w:rsid w:val="00693C5D"/>
    <w:rsid w:val="0069494A"/>
    <w:rsid w:val="00694B8F"/>
    <w:rsid w:val="006A3C3F"/>
    <w:rsid w:val="006A60CE"/>
    <w:rsid w:val="006C2DE2"/>
    <w:rsid w:val="006C7965"/>
    <w:rsid w:val="006D1CFF"/>
    <w:rsid w:val="006D7BF8"/>
    <w:rsid w:val="006E0085"/>
    <w:rsid w:val="006E30D0"/>
    <w:rsid w:val="006E43E2"/>
    <w:rsid w:val="006E4C6E"/>
    <w:rsid w:val="006E6917"/>
    <w:rsid w:val="006E7D34"/>
    <w:rsid w:val="006F3F58"/>
    <w:rsid w:val="006F5378"/>
    <w:rsid w:val="006F789B"/>
    <w:rsid w:val="00701365"/>
    <w:rsid w:val="0070217B"/>
    <w:rsid w:val="007029F9"/>
    <w:rsid w:val="00713C96"/>
    <w:rsid w:val="00716AEF"/>
    <w:rsid w:val="0072186D"/>
    <w:rsid w:val="007245D9"/>
    <w:rsid w:val="00730027"/>
    <w:rsid w:val="007337A1"/>
    <w:rsid w:val="00736D3F"/>
    <w:rsid w:val="00742BA4"/>
    <w:rsid w:val="00742E98"/>
    <w:rsid w:val="00745758"/>
    <w:rsid w:val="00746F4F"/>
    <w:rsid w:val="007521CF"/>
    <w:rsid w:val="00754F7E"/>
    <w:rsid w:val="00760639"/>
    <w:rsid w:val="00774FC7"/>
    <w:rsid w:val="00782AB9"/>
    <w:rsid w:val="00783A01"/>
    <w:rsid w:val="00786211"/>
    <w:rsid w:val="00786930"/>
    <w:rsid w:val="0078780C"/>
    <w:rsid w:val="00791442"/>
    <w:rsid w:val="007944A7"/>
    <w:rsid w:val="0079545B"/>
    <w:rsid w:val="007978B8"/>
    <w:rsid w:val="00797B65"/>
    <w:rsid w:val="007A387C"/>
    <w:rsid w:val="007A3A32"/>
    <w:rsid w:val="007B21A0"/>
    <w:rsid w:val="007B3780"/>
    <w:rsid w:val="007B3A4D"/>
    <w:rsid w:val="007B7AF0"/>
    <w:rsid w:val="007C1D00"/>
    <w:rsid w:val="007C22BE"/>
    <w:rsid w:val="007C4296"/>
    <w:rsid w:val="007C4ADE"/>
    <w:rsid w:val="007C5313"/>
    <w:rsid w:val="007C5825"/>
    <w:rsid w:val="007C6354"/>
    <w:rsid w:val="007D4383"/>
    <w:rsid w:val="007D72F5"/>
    <w:rsid w:val="007E07BB"/>
    <w:rsid w:val="007E2E52"/>
    <w:rsid w:val="007E38BF"/>
    <w:rsid w:val="007E4F4A"/>
    <w:rsid w:val="007E5C92"/>
    <w:rsid w:val="007E69F0"/>
    <w:rsid w:val="007E6EA9"/>
    <w:rsid w:val="007E74A7"/>
    <w:rsid w:val="007F0878"/>
    <w:rsid w:val="007F3409"/>
    <w:rsid w:val="007F54F4"/>
    <w:rsid w:val="007F6876"/>
    <w:rsid w:val="007F7846"/>
    <w:rsid w:val="008006A9"/>
    <w:rsid w:val="00802EC3"/>
    <w:rsid w:val="0080352D"/>
    <w:rsid w:val="00803642"/>
    <w:rsid w:val="008040B8"/>
    <w:rsid w:val="00814238"/>
    <w:rsid w:val="00822D55"/>
    <w:rsid w:val="00823052"/>
    <w:rsid w:val="008258BA"/>
    <w:rsid w:val="00830878"/>
    <w:rsid w:val="00831DC9"/>
    <w:rsid w:val="00840E87"/>
    <w:rsid w:val="00843E71"/>
    <w:rsid w:val="00845BB5"/>
    <w:rsid w:val="008460A9"/>
    <w:rsid w:val="00851FFF"/>
    <w:rsid w:val="00853131"/>
    <w:rsid w:val="008538B9"/>
    <w:rsid w:val="00854362"/>
    <w:rsid w:val="00855683"/>
    <w:rsid w:val="00857907"/>
    <w:rsid w:val="00860C31"/>
    <w:rsid w:val="008718F9"/>
    <w:rsid w:val="0087227C"/>
    <w:rsid w:val="00873D76"/>
    <w:rsid w:val="00877649"/>
    <w:rsid w:val="0088274F"/>
    <w:rsid w:val="00884028"/>
    <w:rsid w:val="00884E0B"/>
    <w:rsid w:val="00885875"/>
    <w:rsid w:val="0088751E"/>
    <w:rsid w:val="008A0BE6"/>
    <w:rsid w:val="008A114A"/>
    <w:rsid w:val="008A1A0D"/>
    <w:rsid w:val="008A5223"/>
    <w:rsid w:val="008A6742"/>
    <w:rsid w:val="008B0AC1"/>
    <w:rsid w:val="008B3AF9"/>
    <w:rsid w:val="008B3E1A"/>
    <w:rsid w:val="008C08C6"/>
    <w:rsid w:val="008C718A"/>
    <w:rsid w:val="008D114E"/>
    <w:rsid w:val="008D27B5"/>
    <w:rsid w:val="008D404B"/>
    <w:rsid w:val="008E0A0B"/>
    <w:rsid w:val="008E6B75"/>
    <w:rsid w:val="008E78C9"/>
    <w:rsid w:val="008F2C79"/>
    <w:rsid w:val="008F5044"/>
    <w:rsid w:val="008F6660"/>
    <w:rsid w:val="008F72BD"/>
    <w:rsid w:val="0090137E"/>
    <w:rsid w:val="0090330C"/>
    <w:rsid w:val="00904EEB"/>
    <w:rsid w:val="00906879"/>
    <w:rsid w:val="009075A8"/>
    <w:rsid w:val="00910603"/>
    <w:rsid w:val="009107DD"/>
    <w:rsid w:val="00911A2F"/>
    <w:rsid w:val="00912C78"/>
    <w:rsid w:val="0091483F"/>
    <w:rsid w:val="0091704F"/>
    <w:rsid w:val="00917118"/>
    <w:rsid w:val="00917A2B"/>
    <w:rsid w:val="00921602"/>
    <w:rsid w:val="009242AD"/>
    <w:rsid w:val="0092536B"/>
    <w:rsid w:val="0092632C"/>
    <w:rsid w:val="00927825"/>
    <w:rsid w:val="00930600"/>
    <w:rsid w:val="00930CB9"/>
    <w:rsid w:val="00933096"/>
    <w:rsid w:val="009337A8"/>
    <w:rsid w:val="00935075"/>
    <w:rsid w:val="00937C07"/>
    <w:rsid w:val="00937C4B"/>
    <w:rsid w:val="0094411A"/>
    <w:rsid w:val="0095157F"/>
    <w:rsid w:val="00955871"/>
    <w:rsid w:val="009721F0"/>
    <w:rsid w:val="009763C1"/>
    <w:rsid w:val="00977D09"/>
    <w:rsid w:val="00983299"/>
    <w:rsid w:val="00983947"/>
    <w:rsid w:val="00991F89"/>
    <w:rsid w:val="0099341C"/>
    <w:rsid w:val="00993DE1"/>
    <w:rsid w:val="009953C5"/>
    <w:rsid w:val="009971A8"/>
    <w:rsid w:val="009A0571"/>
    <w:rsid w:val="009A4EAD"/>
    <w:rsid w:val="009A5B17"/>
    <w:rsid w:val="009A5F09"/>
    <w:rsid w:val="009B0976"/>
    <w:rsid w:val="009B118E"/>
    <w:rsid w:val="009B2B69"/>
    <w:rsid w:val="009B30D5"/>
    <w:rsid w:val="009B464E"/>
    <w:rsid w:val="009B4FE5"/>
    <w:rsid w:val="009B6724"/>
    <w:rsid w:val="009C5073"/>
    <w:rsid w:val="009C5E25"/>
    <w:rsid w:val="009C60F1"/>
    <w:rsid w:val="009C6E33"/>
    <w:rsid w:val="009D7640"/>
    <w:rsid w:val="009F103C"/>
    <w:rsid w:val="009F1B4E"/>
    <w:rsid w:val="009F6BDF"/>
    <w:rsid w:val="00A00A44"/>
    <w:rsid w:val="00A00D07"/>
    <w:rsid w:val="00A030FF"/>
    <w:rsid w:val="00A03C7F"/>
    <w:rsid w:val="00A041D7"/>
    <w:rsid w:val="00A05A71"/>
    <w:rsid w:val="00A064B2"/>
    <w:rsid w:val="00A0768B"/>
    <w:rsid w:val="00A07823"/>
    <w:rsid w:val="00A07B90"/>
    <w:rsid w:val="00A105DC"/>
    <w:rsid w:val="00A126EB"/>
    <w:rsid w:val="00A1295F"/>
    <w:rsid w:val="00A1526B"/>
    <w:rsid w:val="00A21F0B"/>
    <w:rsid w:val="00A225C1"/>
    <w:rsid w:val="00A26C2B"/>
    <w:rsid w:val="00A30D7A"/>
    <w:rsid w:val="00A31DBA"/>
    <w:rsid w:val="00A32954"/>
    <w:rsid w:val="00A33102"/>
    <w:rsid w:val="00A34EE3"/>
    <w:rsid w:val="00A350F7"/>
    <w:rsid w:val="00A35A71"/>
    <w:rsid w:val="00A42EA8"/>
    <w:rsid w:val="00A43021"/>
    <w:rsid w:val="00A4374C"/>
    <w:rsid w:val="00A46242"/>
    <w:rsid w:val="00A478DB"/>
    <w:rsid w:val="00A47A51"/>
    <w:rsid w:val="00A53E0A"/>
    <w:rsid w:val="00A56384"/>
    <w:rsid w:val="00A610B5"/>
    <w:rsid w:val="00A64CA2"/>
    <w:rsid w:val="00A675E7"/>
    <w:rsid w:val="00A67CE4"/>
    <w:rsid w:val="00A7068A"/>
    <w:rsid w:val="00A723F4"/>
    <w:rsid w:val="00A731A5"/>
    <w:rsid w:val="00A7419B"/>
    <w:rsid w:val="00A74605"/>
    <w:rsid w:val="00A81565"/>
    <w:rsid w:val="00A81967"/>
    <w:rsid w:val="00A85BE5"/>
    <w:rsid w:val="00A8689E"/>
    <w:rsid w:val="00A86FDA"/>
    <w:rsid w:val="00A87576"/>
    <w:rsid w:val="00A87622"/>
    <w:rsid w:val="00A87C9F"/>
    <w:rsid w:val="00A87DDB"/>
    <w:rsid w:val="00A9452E"/>
    <w:rsid w:val="00A94924"/>
    <w:rsid w:val="00A94AE9"/>
    <w:rsid w:val="00A9600F"/>
    <w:rsid w:val="00AA5898"/>
    <w:rsid w:val="00AB13F6"/>
    <w:rsid w:val="00AB4229"/>
    <w:rsid w:val="00AB596C"/>
    <w:rsid w:val="00AB7625"/>
    <w:rsid w:val="00AC4D82"/>
    <w:rsid w:val="00AD066D"/>
    <w:rsid w:val="00AD0F4F"/>
    <w:rsid w:val="00AD3547"/>
    <w:rsid w:val="00AD4684"/>
    <w:rsid w:val="00AD5B39"/>
    <w:rsid w:val="00AD658A"/>
    <w:rsid w:val="00AD6A36"/>
    <w:rsid w:val="00AE571D"/>
    <w:rsid w:val="00AF01F3"/>
    <w:rsid w:val="00AF065D"/>
    <w:rsid w:val="00AF069B"/>
    <w:rsid w:val="00AF1065"/>
    <w:rsid w:val="00AF1D18"/>
    <w:rsid w:val="00AF6D12"/>
    <w:rsid w:val="00B00424"/>
    <w:rsid w:val="00B04C54"/>
    <w:rsid w:val="00B064E4"/>
    <w:rsid w:val="00B07318"/>
    <w:rsid w:val="00B11185"/>
    <w:rsid w:val="00B12392"/>
    <w:rsid w:val="00B12550"/>
    <w:rsid w:val="00B20507"/>
    <w:rsid w:val="00B214DE"/>
    <w:rsid w:val="00B2612D"/>
    <w:rsid w:val="00B30799"/>
    <w:rsid w:val="00B343F4"/>
    <w:rsid w:val="00B36FFB"/>
    <w:rsid w:val="00B40271"/>
    <w:rsid w:val="00B4424C"/>
    <w:rsid w:val="00B44CA7"/>
    <w:rsid w:val="00B45FD2"/>
    <w:rsid w:val="00B46594"/>
    <w:rsid w:val="00B47BEB"/>
    <w:rsid w:val="00B502BA"/>
    <w:rsid w:val="00B51EFE"/>
    <w:rsid w:val="00B55170"/>
    <w:rsid w:val="00B611AE"/>
    <w:rsid w:val="00B660AD"/>
    <w:rsid w:val="00B67D1C"/>
    <w:rsid w:val="00B71956"/>
    <w:rsid w:val="00B731AD"/>
    <w:rsid w:val="00B737F2"/>
    <w:rsid w:val="00B73AED"/>
    <w:rsid w:val="00B76F38"/>
    <w:rsid w:val="00B83D0E"/>
    <w:rsid w:val="00B9446F"/>
    <w:rsid w:val="00B97079"/>
    <w:rsid w:val="00BA0EE0"/>
    <w:rsid w:val="00BA1A25"/>
    <w:rsid w:val="00BA4BE3"/>
    <w:rsid w:val="00BA5040"/>
    <w:rsid w:val="00BB1294"/>
    <w:rsid w:val="00BB3C2B"/>
    <w:rsid w:val="00BB48C6"/>
    <w:rsid w:val="00BB7F9F"/>
    <w:rsid w:val="00BC1371"/>
    <w:rsid w:val="00BC1B41"/>
    <w:rsid w:val="00BC2AF4"/>
    <w:rsid w:val="00BC3425"/>
    <w:rsid w:val="00BC4A44"/>
    <w:rsid w:val="00BC6237"/>
    <w:rsid w:val="00BD23E3"/>
    <w:rsid w:val="00BE1926"/>
    <w:rsid w:val="00BE724F"/>
    <w:rsid w:val="00BF09C9"/>
    <w:rsid w:val="00BF7050"/>
    <w:rsid w:val="00BF7160"/>
    <w:rsid w:val="00C019D3"/>
    <w:rsid w:val="00C03F95"/>
    <w:rsid w:val="00C05C66"/>
    <w:rsid w:val="00C07098"/>
    <w:rsid w:val="00C1163E"/>
    <w:rsid w:val="00C1306D"/>
    <w:rsid w:val="00C225AC"/>
    <w:rsid w:val="00C23795"/>
    <w:rsid w:val="00C23CE5"/>
    <w:rsid w:val="00C25973"/>
    <w:rsid w:val="00C32BE8"/>
    <w:rsid w:val="00C33318"/>
    <w:rsid w:val="00C404C2"/>
    <w:rsid w:val="00C40DF5"/>
    <w:rsid w:val="00C4185F"/>
    <w:rsid w:val="00C42AD0"/>
    <w:rsid w:val="00C45F8F"/>
    <w:rsid w:val="00C46F8B"/>
    <w:rsid w:val="00C51E18"/>
    <w:rsid w:val="00C522D2"/>
    <w:rsid w:val="00C579D7"/>
    <w:rsid w:val="00C60C92"/>
    <w:rsid w:val="00C62A5D"/>
    <w:rsid w:val="00C64026"/>
    <w:rsid w:val="00C65DCF"/>
    <w:rsid w:val="00C67B6F"/>
    <w:rsid w:val="00C67E63"/>
    <w:rsid w:val="00C71C6A"/>
    <w:rsid w:val="00C7236E"/>
    <w:rsid w:val="00C754D7"/>
    <w:rsid w:val="00C76260"/>
    <w:rsid w:val="00C809C2"/>
    <w:rsid w:val="00C81A13"/>
    <w:rsid w:val="00C83E28"/>
    <w:rsid w:val="00C84853"/>
    <w:rsid w:val="00C85A7E"/>
    <w:rsid w:val="00C87318"/>
    <w:rsid w:val="00C87F48"/>
    <w:rsid w:val="00C91D4B"/>
    <w:rsid w:val="00C9395F"/>
    <w:rsid w:val="00C93A96"/>
    <w:rsid w:val="00CA0925"/>
    <w:rsid w:val="00CA49E6"/>
    <w:rsid w:val="00CA4D05"/>
    <w:rsid w:val="00CB0147"/>
    <w:rsid w:val="00CB179E"/>
    <w:rsid w:val="00CB3B57"/>
    <w:rsid w:val="00CC04FA"/>
    <w:rsid w:val="00CC5A27"/>
    <w:rsid w:val="00CC6206"/>
    <w:rsid w:val="00CC76ED"/>
    <w:rsid w:val="00CC7E31"/>
    <w:rsid w:val="00CD1F2E"/>
    <w:rsid w:val="00CD43E2"/>
    <w:rsid w:val="00CD617D"/>
    <w:rsid w:val="00CE149A"/>
    <w:rsid w:val="00CE20FE"/>
    <w:rsid w:val="00CE302B"/>
    <w:rsid w:val="00CE3BA0"/>
    <w:rsid w:val="00CE4BBE"/>
    <w:rsid w:val="00CF351C"/>
    <w:rsid w:val="00CF3D86"/>
    <w:rsid w:val="00CF40DB"/>
    <w:rsid w:val="00CF6586"/>
    <w:rsid w:val="00D07121"/>
    <w:rsid w:val="00D10FAD"/>
    <w:rsid w:val="00D150D6"/>
    <w:rsid w:val="00D165ED"/>
    <w:rsid w:val="00D25F15"/>
    <w:rsid w:val="00D272B2"/>
    <w:rsid w:val="00D33EED"/>
    <w:rsid w:val="00D35459"/>
    <w:rsid w:val="00D407D1"/>
    <w:rsid w:val="00D410CC"/>
    <w:rsid w:val="00D47EE3"/>
    <w:rsid w:val="00D51288"/>
    <w:rsid w:val="00D51EF4"/>
    <w:rsid w:val="00D52ED9"/>
    <w:rsid w:val="00D60F70"/>
    <w:rsid w:val="00D63A27"/>
    <w:rsid w:val="00D661E8"/>
    <w:rsid w:val="00D7729F"/>
    <w:rsid w:val="00D82749"/>
    <w:rsid w:val="00D82995"/>
    <w:rsid w:val="00D8392C"/>
    <w:rsid w:val="00D8644C"/>
    <w:rsid w:val="00D9377B"/>
    <w:rsid w:val="00D943AE"/>
    <w:rsid w:val="00D949BC"/>
    <w:rsid w:val="00D97396"/>
    <w:rsid w:val="00DA4C4F"/>
    <w:rsid w:val="00DB09A7"/>
    <w:rsid w:val="00DB6774"/>
    <w:rsid w:val="00DB6BFA"/>
    <w:rsid w:val="00DB6CEB"/>
    <w:rsid w:val="00DC1910"/>
    <w:rsid w:val="00DC2A6E"/>
    <w:rsid w:val="00DC38FA"/>
    <w:rsid w:val="00DD04E1"/>
    <w:rsid w:val="00DD5E48"/>
    <w:rsid w:val="00DD6690"/>
    <w:rsid w:val="00DE1E73"/>
    <w:rsid w:val="00DE3CE1"/>
    <w:rsid w:val="00DE3FC4"/>
    <w:rsid w:val="00E00B0F"/>
    <w:rsid w:val="00E01101"/>
    <w:rsid w:val="00E03BC1"/>
    <w:rsid w:val="00E03E23"/>
    <w:rsid w:val="00E13095"/>
    <w:rsid w:val="00E13BAC"/>
    <w:rsid w:val="00E256B5"/>
    <w:rsid w:val="00E26238"/>
    <w:rsid w:val="00E30880"/>
    <w:rsid w:val="00E33043"/>
    <w:rsid w:val="00E45936"/>
    <w:rsid w:val="00E46F60"/>
    <w:rsid w:val="00E47C7D"/>
    <w:rsid w:val="00E505AA"/>
    <w:rsid w:val="00E52C78"/>
    <w:rsid w:val="00E53BD3"/>
    <w:rsid w:val="00E553D6"/>
    <w:rsid w:val="00E56D9A"/>
    <w:rsid w:val="00E5727E"/>
    <w:rsid w:val="00E61009"/>
    <w:rsid w:val="00E63925"/>
    <w:rsid w:val="00E65D72"/>
    <w:rsid w:val="00E67BEC"/>
    <w:rsid w:val="00E7014C"/>
    <w:rsid w:val="00E70B69"/>
    <w:rsid w:val="00E71F1A"/>
    <w:rsid w:val="00E72B2C"/>
    <w:rsid w:val="00E810AD"/>
    <w:rsid w:val="00E813C1"/>
    <w:rsid w:val="00E86A4F"/>
    <w:rsid w:val="00EA000E"/>
    <w:rsid w:val="00EA100C"/>
    <w:rsid w:val="00EA4373"/>
    <w:rsid w:val="00EA582A"/>
    <w:rsid w:val="00EA5AE7"/>
    <w:rsid w:val="00EB191A"/>
    <w:rsid w:val="00EB3962"/>
    <w:rsid w:val="00EB5E21"/>
    <w:rsid w:val="00EB6749"/>
    <w:rsid w:val="00EC3F3D"/>
    <w:rsid w:val="00EC7183"/>
    <w:rsid w:val="00ED15C8"/>
    <w:rsid w:val="00ED1FEC"/>
    <w:rsid w:val="00ED63A9"/>
    <w:rsid w:val="00EE0B1E"/>
    <w:rsid w:val="00EF6D1E"/>
    <w:rsid w:val="00EF7B52"/>
    <w:rsid w:val="00F01698"/>
    <w:rsid w:val="00F01B92"/>
    <w:rsid w:val="00F02D66"/>
    <w:rsid w:val="00F04923"/>
    <w:rsid w:val="00F1212A"/>
    <w:rsid w:val="00F150A3"/>
    <w:rsid w:val="00F24CA5"/>
    <w:rsid w:val="00F25BBB"/>
    <w:rsid w:val="00F2772E"/>
    <w:rsid w:val="00F304DA"/>
    <w:rsid w:val="00F307B6"/>
    <w:rsid w:val="00F3340E"/>
    <w:rsid w:val="00F3521B"/>
    <w:rsid w:val="00F3599C"/>
    <w:rsid w:val="00F42366"/>
    <w:rsid w:val="00F42650"/>
    <w:rsid w:val="00F47358"/>
    <w:rsid w:val="00F47FFB"/>
    <w:rsid w:val="00F525C1"/>
    <w:rsid w:val="00F53DE7"/>
    <w:rsid w:val="00F6024C"/>
    <w:rsid w:val="00F60B66"/>
    <w:rsid w:val="00F66F3F"/>
    <w:rsid w:val="00F71D1E"/>
    <w:rsid w:val="00F720F0"/>
    <w:rsid w:val="00F73255"/>
    <w:rsid w:val="00F76964"/>
    <w:rsid w:val="00F771B6"/>
    <w:rsid w:val="00F859EC"/>
    <w:rsid w:val="00F86256"/>
    <w:rsid w:val="00F9239F"/>
    <w:rsid w:val="00F93355"/>
    <w:rsid w:val="00F95AB6"/>
    <w:rsid w:val="00F96171"/>
    <w:rsid w:val="00F9787E"/>
    <w:rsid w:val="00FA01FD"/>
    <w:rsid w:val="00FA305B"/>
    <w:rsid w:val="00FA33CB"/>
    <w:rsid w:val="00FB1980"/>
    <w:rsid w:val="00FC32D4"/>
    <w:rsid w:val="00FC3506"/>
    <w:rsid w:val="00FC46A5"/>
    <w:rsid w:val="00FC501E"/>
    <w:rsid w:val="00FD22AA"/>
    <w:rsid w:val="00FE13AE"/>
    <w:rsid w:val="00FE3249"/>
    <w:rsid w:val="00FE3D97"/>
    <w:rsid w:val="00FE49C0"/>
    <w:rsid w:val="00FE5044"/>
    <w:rsid w:val="00FF12C3"/>
    <w:rsid w:val="00FF2B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689E"/>
    <w:pPr>
      <w:spacing w:line="360" w:lineRule="auto"/>
    </w:pPr>
    <w:rPr>
      <w:rFonts w:ascii="Aptos" w:hAnsi="Aptos"/>
      <w:lang w:val="en-GB"/>
    </w:rPr>
  </w:style>
  <w:style w:type="paragraph" w:styleId="Heading1">
    <w:name w:val="heading 1"/>
    <w:basedOn w:val="Normal"/>
    <w:next w:val="Normal"/>
    <w:link w:val="Heading1Char"/>
    <w:uiPriority w:val="9"/>
    <w:qFormat/>
    <w:rsid w:val="00D661E8"/>
    <w:pPr>
      <w:keepNext/>
      <w:keepLines/>
      <w:spacing w:after="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819FC"/>
    <w:pPr>
      <w:keepNext/>
      <w:keepLines/>
      <w:spacing w:after="240"/>
      <w:outlineLvl w:val="1"/>
    </w:pPr>
    <w:rPr>
      <w:rFonts w:eastAsiaTheme="majorEastAsia" w:cstheme="majorBidi"/>
      <w:color w:val="1F3864" w:themeColor="accent1" w:themeShade="80"/>
      <w:sz w:val="24"/>
      <w:szCs w:val="26"/>
    </w:rPr>
  </w:style>
  <w:style w:type="paragraph" w:styleId="Heading3">
    <w:name w:val="heading 3"/>
    <w:basedOn w:val="Normal"/>
    <w:next w:val="Normal"/>
    <w:link w:val="Heading3Char"/>
    <w:uiPriority w:val="9"/>
    <w:unhideWhenUsed/>
    <w:qFormat/>
    <w:rsid w:val="004C6838"/>
    <w:pPr>
      <w:keepNext/>
      <w:keepLines/>
      <w:numPr>
        <w:numId w:val="3"/>
      </w:numPr>
      <w:spacing w:after="240"/>
      <w:ind w:left="36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594626"/>
    <w:pPr>
      <w:keepNext/>
      <w:keepLines/>
      <w:numPr>
        <w:numId w:val="15"/>
      </w:numPr>
      <w:spacing w:before="40" w:after="0"/>
      <w:outlineLvl w:val="3"/>
    </w:pPr>
    <w:rPr>
      <w:rFonts w:eastAsiaTheme="majorEastAsia" w:cstheme="majorBidi"/>
      <w:i/>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1E8"/>
    <w:rPr>
      <w:rFonts w:ascii="Aptos" w:eastAsiaTheme="majorEastAsia" w:hAnsi="Aptos" w:cstheme="majorBidi"/>
      <w:b/>
      <w:sz w:val="32"/>
      <w:szCs w:val="32"/>
      <w:lang w:val="en-GB"/>
    </w:rPr>
  </w:style>
  <w:style w:type="character" w:customStyle="1" w:styleId="Heading2Char">
    <w:name w:val="Heading 2 Char"/>
    <w:basedOn w:val="DefaultParagraphFont"/>
    <w:link w:val="Heading2"/>
    <w:uiPriority w:val="9"/>
    <w:rsid w:val="002819FC"/>
    <w:rPr>
      <w:rFonts w:ascii="Aptos" w:eastAsiaTheme="majorEastAsia" w:hAnsi="Aptos" w:cstheme="majorBidi"/>
      <w:color w:val="1F3864" w:themeColor="accent1" w:themeShade="80"/>
      <w:sz w:val="24"/>
      <w:szCs w:val="26"/>
      <w:lang w:val="en-GB"/>
    </w:rPr>
  </w:style>
  <w:style w:type="character" w:customStyle="1" w:styleId="Heading3Char">
    <w:name w:val="Heading 3 Char"/>
    <w:basedOn w:val="DefaultParagraphFont"/>
    <w:link w:val="Heading3"/>
    <w:uiPriority w:val="9"/>
    <w:rsid w:val="004C6838"/>
    <w:rPr>
      <w:rFonts w:ascii="Aptos" w:eastAsiaTheme="majorEastAsia" w:hAnsi="Aptos" w:cstheme="majorBidi"/>
      <w:b/>
      <w:szCs w:val="24"/>
      <w:lang w:val="en-GB"/>
    </w:rPr>
  </w:style>
  <w:style w:type="character" w:customStyle="1" w:styleId="Heading4Char">
    <w:name w:val="Heading 4 Char"/>
    <w:basedOn w:val="DefaultParagraphFont"/>
    <w:link w:val="Heading4"/>
    <w:uiPriority w:val="9"/>
    <w:rsid w:val="00594626"/>
    <w:rPr>
      <w:rFonts w:ascii="Aptos" w:eastAsiaTheme="majorEastAsia" w:hAnsi="Aptos" w:cstheme="majorBidi"/>
      <w:i/>
      <w:iCs/>
      <w:u w:val="single"/>
      <w:lang w:val="en-GB"/>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3C0D46"/>
    <w:pPr>
      <w:spacing w:before="240" w:after="0" w:line="259" w:lineRule="auto"/>
      <w:outlineLvl w:val="9"/>
    </w:pPr>
    <w:rPr>
      <w:rFonts w:asciiTheme="majorHAnsi" w:hAnsiTheme="majorHAnsi"/>
      <w:b w:val="0"/>
      <w:i/>
      <w:color w:val="2F5496" w:themeColor="accent1" w:themeShade="BF"/>
      <w:lang w:val="en-US"/>
    </w:rPr>
  </w:style>
  <w:style w:type="paragraph" w:styleId="TOC1">
    <w:name w:val="toc 1"/>
    <w:basedOn w:val="Normal"/>
    <w:next w:val="Normal"/>
    <w:autoRedefine/>
    <w:uiPriority w:val="39"/>
    <w:unhideWhenUsed/>
    <w:rsid w:val="003C0D46"/>
    <w:pPr>
      <w:spacing w:after="100"/>
    </w:pPr>
  </w:style>
  <w:style w:type="paragraph" w:styleId="TOC2">
    <w:name w:val="toc 2"/>
    <w:basedOn w:val="Normal"/>
    <w:next w:val="Normal"/>
    <w:autoRedefine/>
    <w:uiPriority w:val="39"/>
    <w:unhideWhenUsed/>
    <w:rsid w:val="003C0D46"/>
    <w:pPr>
      <w:spacing w:after="100"/>
      <w:ind w:left="240"/>
    </w:pPr>
  </w:style>
  <w:style w:type="table" w:styleId="TableGrid">
    <w:name w:val="Table Grid"/>
    <w:basedOn w:val="TableNormal"/>
    <w:uiPriority w:val="39"/>
    <w:rsid w:val="00BB48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17EFA"/>
    <w:rPr>
      <w:b/>
      <w:bCs/>
    </w:rPr>
  </w:style>
  <w:style w:type="character" w:styleId="Emphasis">
    <w:name w:val="Emphasis"/>
    <w:basedOn w:val="DefaultParagraphFont"/>
    <w:uiPriority w:val="20"/>
    <w:qFormat/>
    <w:rsid w:val="00517EFA"/>
    <w:rPr>
      <w:i/>
      <w:iCs/>
    </w:rPr>
  </w:style>
  <w:style w:type="paragraph" w:customStyle="1" w:styleId="paragraph">
    <w:name w:val="paragraph"/>
    <w:basedOn w:val="Normal"/>
    <w:rsid w:val="00432272"/>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432272"/>
  </w:style>
  <w:style w:type="character" w:customStyle="1" w:styleId="eop">
    <w:name w:val="eop"/>
    <w:basedOn w:val="DefaultParagraphFont"/>
    <w:rsid w:val="00432272"/>
  </w:style>
  <w:style w:type="paragraph" w:styleId="TOC3">
    <w:name w:val="toc 3"/>
    <w:basedOn w:val="Normal"/>
    <w:next w:val="Normal"/>
    <w:autoRedefine/>
    <w:uiPriority w:val="39"/>
    <w:unhideWhenUsed/>
    <w:rsid w:val="00C754D7"/>
    <w:pPr>
      <w:spacing w:after="100"/>
      <w:ind w:left="440"/>
    </w:pPr>
  </w:style>
  <w:style w:type="character" w:styleId="FollowedHyperlink">
    <w:name w:val="FollowedHyperlink"/>
    <w:basedOn w:val="DefaultParagraphFont"/>
    <w:uiPriority w:val="99"/>
    <w:semiHidden/>
    <w:unhideWhenUsed/>
    <w:rsid w:val="00530425"/>
    <w:rPr>
      <w:color w:val="954F72" w:themeColor="followedHyperlink"/>
      <w:u w:val="single"/>
    </w:rPr>
  </w:style>
  <w:style w:type="paragraph" w:styleId="TOC4">
    <w:name w:val="toc 4"/>
    <w:basedOn w:val="Normal"/>
    <w:next w:val="Normal"/>
    <w:autoRedefine/>
    <w:uiPriority w:val="39"/>
    <w:unhideWhenUsed/>
    <w:rsid w:val="00C84853"/>
    <w:pPr>
      <w:spacing w:after="100" w:line="259" w:lineRule="auto"/>
      <w:ind w:left="660"/>
    </w:pPr>
    <w:rPr>
      <w:rFonts w:asciiTheme="minorHAnsi" w:eastAsiaTheme="minorEastAsia" w:hAnsiTheme="minorHAnsi"/>
      <w:lang w:val="en-US"/>
    </w:rPr>
  </w:style>
  <w:style w:type="paragraph" w:styleId="TOC5">
    <w:name w:val="toc 5"/>
    <w:basedOn w:val="Normal"/>
    <w:next w:val="Normal"/>
    <w:autoRedefine/>
    <w:uiPriority w:val="39"/>
    <w:unhideWhenUsed/>
    <w:rsid w:val="00C84853"/>
    <w:pPr>
      <w:spacing w:after="100" w:line="259" w:lineRule="auto"/>
      <w:ind w:left="880"/>
    </w:pPr>
    <w:rPr>
      <w:rFonts w:asciiTheme="minorHAnsi" w:eastAsiaTheme="minorEastAsia" w:hAnsiTheme="minorHAnsi"/>
      <w:lang w:val="en-US"/>
    </w:rPr>
  </w:style>
  <w:style w:type="paragraph" w:styleId="TOC6">
    <w:name w:val="toc 6"/>
    <w:basedOn w:val="Normal"/>
    <w:next w:val="Normal"/>
    <w:autoRedefine/>
    <w:uiPriority w:val="39"/>
    <w:unhideWhenUsed/>
    <w:rsid w:val="00C84853"/>
    <w:pPr>
      <w:spacing w:after="100" w:line="259" w:lineRule="auto"/>
      <w:ind w:left="1100"/>
    </w:pPr>
    <w:rPr>
      <w:rFonts w:asciiTheme="minorHAnsi" w:eastAsiaTheme="minorEastAsia" w:hAnsiTheme="minorHAnsi"/>
      <w:lang w:val="en-US"/>
    </w:rPr>
  </w:style>
  <w:style w:type="paragraph" w:styleId="TOC7">
    <w:name w:val="toc 7"/>
    <w:basedOn w:val="Normal"/>
    <w:next w:val="Normal"/>
    <w:autoRedefine/>
    <w:uiPriority w:val="39"/>
    <w:unhideWhenUsed/>
    <w:rsid w:val="00C84853"/>
    <w:pPr>
      <w:spacing w:after="100" w:line="259" w:lineRule="auto"/>
      <w:ind w:left="1320"/>
    </w:pPr>
    <w:rPr>
      <w:rFonts w:asciiTheme="minorHAnsi" w:eastAsiaTheme="minorEastAsia" w:hAnsiTheme="minorHAnsi"/>
      <w:lang w:val="en-US"/>
    </w:rPr>
  </w:style>
  <w:style w:type="paragraph" w:styleId="TOC8">
    <w:name w:val="toc 8"/>
    <w:basedOn w:val="Normal"/>
    <w:next w:val="Normal"/>
    <w:autoRedefine/>
    <w:uiPriority w:val="39"/>
    <w:unhideWhenUsed/>
    <w:rsid w:val="00C84853"/>
    <w:pPr>
      <w:spacing w:after="100" w:line="259" w:lineRule="auto"/>
      <w:ind w:left="1540"/>
    </w:pPr>
    <w:rPr>
      <w:rFonts w:asciiTheme="minorHAnsi" w:eastAsiaTheme="minorEastAsia" w:hAnsiTheme="minorHAnsi"/>
      <w:lang w:val="en-US"/>
    </w:rPr>
  </w:style>
  <w:style w:type="paragraph" w:styleId="TOC9">
    <w:name w:val="toc 9"/>
    <w:basedOn w:val="Normal"/>
    <w:next w:val="Normal"/>
    <w:autoRedefine/>
    <w:uiPriority w:val="39"/>
    <w:unhideWhenUsed/>
    <w:rsid w:val="00C84853"/>
    <w:pPr>
      <w:spacing w:after="100" w:line="259" w:lineRule="auto"/>
      <w:ind w:left="1760"/>
    </w:pPr>
    <w:rPr>
      <w:rFonts w:asciiTheme="minorHAnsi" w:eastAsiaTheme="minorEastAsia" w:hAnsiTheme="minorHAns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68636">
      <w:bodyDiv w:val="1"/>
      <w:marLeft w:val="0"/>
      <w:marRight w:val="0"/>
      <w:marTop w:val="0"/>
      <w:marBottom w:val="0"/>
      <w:divBdr>
        <w:top w:val="none" w:sz="0" w:space="0" w:color="auto"/>
        <w:left w:val="none" w:sz="0" w:space="0" w:color="auto"/>
        <w:bottom w:val="none" w:sz="0" w:space="0" w:color="auto"/>
        <w:right w:val="none" w:sz="0" w:space="0" w:color="auto"/>
      </w:divBdr>
    </w:div>
    <w:div w:id="57019308">
      <w:bodyDiv w:val="1"/>
      <w:marLeft w:val="0"/>
      <w:marRight w:val="0"/>
      <w:marTop w:val="0"/>
      <w:marBottom w:val="0"/>
      <w:divBdr>
        <w:top w:val="none" w:sz="0" w:space="0" w:color="auto"/>
        <w:left w:val="none" w:sz="0" w:space="0" w:color="auto"/>
        <w:bottom w:val="none" w:sz="0" w:space="0" w:color="auto"/>
        <w:right w:val="none" w:sz="0" w:space="0" w:color="auto"/>
      </w:divBdr>
    </w:div>
    <w:div w:id="91168352">
      <w:bodyDiv w:val="1"/>
      <w:marLeft w:val="0"/>
      <w:marRight w:val="0"/>
      <w:marTop w:val="0"/>
      <w:marBottom w:val="0"/>
      <w:divBdr>
        <w:top w:val="none" w:sz="0" w:space="0" w:color="auto"/>
        <w:left w:val="none" w:sz="0" w:space="0" w:color="auto"/>
        <w:bottom w:val="none" w:sz="0" w:space="0" w:color="auto"/>
        <w:right w:val="none" w:sz="0" w:space="0" w:color="auto"/>
      </w:divBdr>
    </w:div>
    <w:div w:id="99961407">
      <w:bodyDiv w:val="1"/>
      <w:marLeft w:val="0"/>
      <w:marRight w:val="0"/>
      <w:marTop w:val="0"/>
      <w:marBottom w:val="0"/>
      <w:divBdr>
        <w:top w:val="none" w:sz="0" w:space="0" w:color="auto"/>
        <w:left w:val="none" w:sz="0" w:space="0" w:color="auto"/>
        <w:bottom w:val="none" w:sz="0" w:space="0" w:color="auto"/>
        <w:right w:val="none" w:sz="0" w:space="0" w:color="auto"/>
      </w:divBdr>
    </w:div>
    <w:div w:id="126557346">
      <w:bodyDiv w:val="1"/>
      <w:marLeft w:val="0"/>
      <w:marRight w:val="0"/>
      <w:marTop w:val="0"/>
      <w:marBottom w:val="0"/>
      <w:divBdr>
        <w:top w:val="none" w:sz="0" w:space="0" w:color="auto"/>
        <w:left w:val="none" w:sz="0" w:space="0" w:color="auto"/>
        <w:bottom w:val="none" w:sz="0" w:space="0" w:color="auto"/>
        <w:right w:val="none" w:sz="0" w:space="0" w:color="auto"/>
      </w:divBdr>
    </w:div>
    <w:div w:id="230700904">
      <w:bodyDiv w:val="1"/>
      <w:marLeft w:val="0"/>
      <w:marRight w:val="0"/>
      <w:marTop w:val="0"/>
      <w:marBottom w:val="0"/>
      <w:divBdr>
        <w:top w:val="none" w:sz="0" w:space="0" w:color="auto"/>
        <w:left w:val="none" w:sz="0" w:space="0" w:color="auto"/>
        <w:bottom w:val="none" w:sz="0" w:space="0" w:color="auto"/>
        <w:right w:val="none" w:sz="0" w:space="0" w:color="auto"/>
      </w:divBdr>
    </w:div>
    <w:div w:id="260726572">
      <w:bodyDiv w:val="1"/>
      <w:marLeft w:val="0"/>
      <w:marRight w:val="0"/>
      <w:marTop w:val="0"/>
      <w:marBottom w:val="0"/>
      <w:divBdr>
        <w:top w:val="none" w:sz="0" w:space="0" w:color="auto"/>
        <w:left w:val="none" w:sz="0" w:space="0" w:color="auto"/>
        <w:bottom w:val="none" w:sz="0" w:space="0" w:color="auto"/>
        <w:right w:val="none" w:sz="0" w:space="0" w:color="auto"/>
      </w:divBdr>
    </w:div>
    <w:div w:id="286546145">
      <w:bodyDiv w:val="1"/>
      <w:marLeft w:val="0"/>
      <w:marRight w:val="0"/>
      <w:marTop w:val="0"/>
      <w:marBottom w:val="0"/>
      <w:divBdr>
        <w:top w:val="none" w:sz="0" w:space="0" w:color="auto"/>
        <w:left w:val="none" w:sz="0" w:space="0" w:color="auto"/>
        <w:bottom w:val="none" w:sz="0" w:space="0" w:color="auto"/>
        <w:right w:val="none" w:sz="0" w:space="0" w:color="auto"/>
      </w:divBdr>
    </w:div>
    <w:div w:id="292297883">
      <w:bodyDiv w:val="1"/>
      <w:marLeft w:val="0"/>
      <w:marRight w:val="0"/>
      <w:marTop w:val="0"/>
      <w:marBottom w:val="0"/>
      <w:divBdr>
        <w:top w:val="none" w:sz="0" w:space="0" w:color="auto"/>
        <w:left w:val="none" w:sz="0" w:space="0" w:color="auto"/>
        <w:bottom w:val="none" w:sz="0" w:space="0" w:color="auto"/>
        <w:right w:val="none" w:sz="0" w:space="0" w:color="auto"/>
      </w:divBdr>
    </w:div>
    <w:div w:id="300236971">
      <w:bodyDiv w:val="1"/>
      <w:marLeft w:val="0"/>
      <w:marRight w:val="0"/>
      <w:marTop w:val="0"/>
      <w:marBottom w:val="0"/>
      <w:divBdr>
        <w:top w:val="none" w:sz="0" w:space="0" w:color="auto"/>
        <w:left w:val="none" w:sz="0" w:space="0" w:color="auto"/>
        <w:bottom w:val="none" w:sz="0" w:space="0" w:color="auto"/>
        <w:right w:val="none" w:sz="0" w:space="0" w:color="auto"/>
      </w:divBdr>
    </w:div>
    <w:div w:id="316762600">
      <w:bodyDiv w:val="1"/>
      <w:marLeft w:val="0"/>
      <w:marRight w:val="0"/>
      <w:marTop w:val="0"/>
      <w:marBottom w:val="0"/>
      <w:divBdr>
        <w:top w:val="none" w:sz="0" w:space="0" w:color="auto"/>
        <w:left w:val="none" w:sz="0" w:space="0" w:color="auto"/>
        <w:bottom w:val="none" w:sz="0" w:space="0" w:color="auto"/>
        <w:right w:val="none" w:sz="0" w:space="0" w:color="auto"/>
      </w:divBdr>
    </w:div>
    <w:div w:id="352536089">
      <w:bodyDiv w:val="1"/>
      <w:marLeft w:val="0"/>
      <w:marRight w:val="0"/>
      <w:marTop w:val="0"/>
      <w:marBottom w:val="0"/>
      <w:divBdr>
        <w:top w:val="none" w:sz="0" w:space="0" w:color="auto"/>
        <w:left w:val="none" w:sz="0" w:space="0" w:color="auto"/>
        <w:bottom w:val="none" w:sz="0" w:space="0" w:color="auto"/>
        <w:right w:val="none" w:sz="0" w:space="0" w:color="auto"/>
      </w:divBdr>
    </w:div>
    <w:div w:id="372310487">
      <w:bodyDiv w:val="1"/>
      <w:marLeft w:val="0"/>
      <w:marRight w:val="0"/>
      <w:marTop w:val="0"/>
      <w:marBottom w:val="0"/>
      <w:divBdr>
        <w:top w:val="none" w:sz="0" w:space="0" w:color="auto"/>
        <w:left w:val="none" w:sz="0" w:space="0" w:color="auto"/>
        <w:bottom w:val="none" w:sz="0" w:space="0" w:color="auto"/>
        <w:right w:val="none" w:sz="0" w:space="0" w:color="auto"/>
      </w:divBdr>
    </w:div>
    <w:div w:id="417874080">
      <w:bodyDiv w:val="1"/>
      <w:marLeft w:val="0"/>
      <w:marRight w:val="0"/>
      <w:marTop w:val="0"/>
      <w:marBottom w:val="0"/>
      <w:divBdr>
        <w:top w:val="none" w:sz="0" w:space="0" w:color="auto"/>
        <w:left w:val="none" w:sz="0" w:space="0" w:color="auto"/>
        <w:bottom w:val="none" w:sz="0" w:space="0" w:color="auto"/>
        <w:right w:val="none" w:sz="0" w:space="0" w:color="auto"/>
      </w:divBdr>
    </w:div>
    <w:div w:id="508639797">
      <w:bodyDiv w:val="1"/>
      <w:marLeft w:val="0"/>
      <w:marRight w:val="0"/>
      <w:marTop w:val="0"/>
      <w:marBottom w:val="0"/>
      <w:divBdr>
        <w:top w:val="none" w:sz="0" w:space="0" w:color="auto"/>
        <w:left w:val="none" w:sz="0" w:space="0" w:color="auto"/>
        <w:bottom w:val="none" w:sz="0" w:space="0" w:color="auto"/>
        <w:right w:val="none" w:sz="0" w:space="0" w:color="auto"/>
      </w:divBdr>
    </w:div>
    <w:div w:id="590741897">
      <w:bodyDiv w:val="1"/>
      <w:marLeft w:val="0"/>
      <w:marRight w:val="0"/>
      <w:marTop w:val="0"/>
      <w:marBottom w:val="0"/>
      <w:divBdr>
        <w:top w:val="none" w:sz="0" w:space="0" w:color="auto"/>
        <w:left w:val="none" w:sz="0" w:space="0" w:color="auto"/>
        <w:bottom w:val="none" w:sz="0" w:space="0" w:color="auto"/>
        <w:right w:val="none" w:sz="0" w:space="0" w:color="auto"/>
      </w:divBdr>
    </w:div>
    <w:div w:id="643003928">
      <w:bodyDiv w:val="1"/>
      <w:marLeft w:val="0"/>
      <w:marRight w:val="0"/>
      <w:marTop w:val="0"/>
      <w:marBottom w:val="0"/>
      <w:divBdr>
        <w:top w:val="none" w:sz="0" w:space="0" w:color="auto"/>
        <w:left w:val="none" w:sz="0" w:space="0" w:color="auto"/>
        <w:bottom w:val="none" w:sz="0" w:space="0" w:color="auto"/>
        <w:right w:val="none" w:sz="0" w:space="0" w:color="auto"/>
      </w:divBdr>
    </w:div>
    <w:div w:id="717049317">
      <w:bodyDiv w:val="1"/>
      <w:marLeft w:val="0"/>
      <w:marRight w:val="0"/>
      <w:marTop w:val="0"/>
      <w:marBottom w:val="0"/>
      <w:divBdr>
        <w:top w:val="none" w:sz="0" w:space="0" w:color="auto"/>
        <w:left w:val="none" w:sz="0" w:space="0" w:color="auto"/>
        <w:bottom w:val="none" w:sz="0" w:space="0" w:color="auto"/>
        <w:right w:val="none" w:sz="0" w:space="0" w:color="auto"/>
      </w:divBdr>
    </w:div>
    <w:div w:id="720591346">
      <w:bodyDiv w:val="1"/>
      <w:marLeft w:val="0"/>
      <w:marRight w:val="0"/>
      <w:marTop w:val="0"/>
      <w:marBottom w:val="0"/>
      <w:divBdr>
        <w:top w:val="none" w:sz="0" w:space="0" w:color="auto"/>
        <w:left w:val="none" w:sz="0" w:space="0" w:color="auto"/>
        <w:bottom w:val="none" w:sz="0" w:space="0" w:color="auto"/>
        <w:right w:val="none" w:sz="0" w:space="0" w:color="auto"/>
      </w:divBdr>
      <w:divsChild>
        <w:div w:id="169609348">
          <w:marLeft w:val="0"/>
          <w:marRight w:val="0"/>
          <w:marTop w:val="0"/>
          <w:marBottom w:val="0"/>
          <w:divBdr>
            <w:top w:val="none" w:sz="0" w:space="0" w:color="auto"/>
            <w:left w:val="none" w:sz="0" w:space="0" w:color="auto"/>
            <w:bottom w:val="none" w:sz="0" w:space="0" w:color="auto"/>
            <w:right w:val="none" w:sz="0" w:space="0" w:color="auto"/>
          </w:divBdr>
          <w:divsChild>
            <w:div w:id="1171681952">
              <w:marLeft w:val="0"/>
              <w:marRight w:val="0"/>
              <w:marTop w:val="0"/>
              <w:marBottom w:val="0"/>
              <w:divBdr>
                <w:top w:val="none" w:sz="0" w:space="0" w:color="auto"/>
                <w:left w:val="none" w:sz="0" w:space="0" w:color="auto"/>
                <w:bottom w:val="none" w:sz="0" w:space="0" w:color="auto"/>
                <w:right w:val="none" w:sz="0" w:space="0" w:color="auto"/>
              </w:divBdr>
              <w:divsChild>
                <w:div w:id="231550023">
                  <w:marLeft w:val="0"/>
                  <w:marRight w:val="0"/>
                  <w:marTop w:val="0"/>
                  <w:marBottom w:val="0"/>
                  <w:divBdr>
                    <w:top w:val="none" w:sz="0" w:space="0" w:color="auto"/>
                    <w:left w:val="none" w:sz="0" w:space="0" w:color="auto"/>
                    <w:bottom w:val="none" w:sz="0" w:space="0" w:color="auto"/>
                    <w:right w:val="none" w:sz="0" w:space="0" w:color="auto"/>
                  </w:divBdr>
                  <w:divsChild>
                    <w:div w:id="1670251444">
                      <w:marLeft w:val="0"/>
                      <w:marRight w:val="0"/>
                      <w:marTop w:val="0"/>
                      <w:marBottom w:val="0"/>
                      <w:divBdr>
                        <w:top w:val="none" w:sz="0" w:space="0" w:color="auto"/>
                        <w:left w:val="none" w:sz="0" w:space="0" w:color="auto"/>
                        <w:bottom w:val="none" w:sz="0" w:space="0" w:color="auto"/>
                        <w:right w:val="none" w:sz="0" w:space="0" w:color="auto"/>
                      </w:divBdr>
                      <w:divsChild>
                        <w:div w:id="1031878889">
                          <w:marLeft w:val="0"/>
                          <w:marRight w:val="0"/>
                          <w:marTop w:val="0"/>
                          <w:marBottom w:val="0"/>
                          <w:divBdr>
                            <w:top w:val="none" w:sz="0" w:space="0" w:color="auto"/>
                            <w:left w:val="none" w:sz="0" w:space="0" w:color="auto"/>
                            <w:bottom w:val="none" w:sz="0" w:space="0" w:color="auto"/>
                            <w:right w:val="none" w:sz="0" w:space="0" w:color="auto"/>
                          </w:divBdr>
                          <w:divsChild>
                            <w:div w:id="1916622999">
                              <w:marLeft w:val="0"/>
                              <w:marRight w:val="0"/>
                              <w:marTop w:val="0"/>
                              <w:marBottom w:val="0"/>
                              <w:divBdr>
                                <w:top w:val="none" w:sz="0" w:space="0" w:color="auto"/>
                                <w:left w:val="none" w:sz="0" w:space="0" w:color="auto"/>
                                <w:bottom w:val="none" w:sz="0" w:space="0" w:color="auto"/>
                                <w:right w:val="none" w:sz="0" w:space="0" w:color="auto"/>
                              </w:divBdr>
                              <w:divsChild>
                                <w:div w:id="1563830177">
                                  <w:marLeft w:val="0"/>
                                  <w:marRight w:val="0"/>
                                  <w:marTop w:val="0"/>
                                  <w:marBottom w:val="0"/>
                                  <w:divBdr>
                                    <w:top w:val="none" w:sz="0" w:space="0" w:color="auto"/>
                                    <w:left w:val="none" w:sz="0" w:space="0" w:color="auto"/>
                                    <w:bottom w:val="none" w:sz="0" w:space="0" w:color="auto"/>
                                    <w:right w:val="none" w:sz="0" w:space="0" w:color="auto"/>
                                  </w:divBdr>
                                  <w:divsChild>
                                    <w:div w:id="32304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3701165">
      <w:bodyDiv w:val="1"/>
      <w:marLeft w:val="0"/>
      <w:marRight w:val="0"/>
      <w:marTop w:val="0"/>
      <w:marBottom w:val="0"/>
      <w:divBdr>
        <w:top w:val="none" w:sz="0" w:space="0" w:color="auto"/>
        <w:left w:val="none" w:sz="0" w:space="0" w:color="auto"/>
        <w:bottom w:val="none" w:sz="0" w:space="0" w:color="auto"/>
        <w:right w:val="none" w:sz="0" w:space="0" w:color="auto"/>
      </w:divBdr>
      <w:divsChild>
        <w:div w:id="823353160">
          <w:marLeft w:val="446"/>
          <w:marRight w:val="0"/>
          <w:marTop w:val="0"/>
          <w:marBottom w:val="0"/>
          <w:divBdr>
            <w:top w:val="none" w:sz="0" w:space="0" w:color="auto"/>
            <w:left w:val="none" w:sz="0" w:space="0" w:color="auto"/>
            <w:bottom w:val="none" w:sz="0" w:space="0" w:color="auto"/>
            <w:right w:val="none" w:sz="0" w:space="0" w:color="auto"/>
          </w:divBdr>
        </w:div>
        <w:div w:id="510728568">
          <w:marLeft w:val="446"/>
          <w:marRight w:val="0"/>
          <w:marTop w:val="0"/>
          <w:marBottom w:val="0"/>
          <w:divBdr>
            <w:top w:val="none" w:sz="0" w:space="0" w:color="auto"/>
            <w:left w:val="none" w:sz="0" w:space="0" w:color="auto"/>
            <w:bottom w:val="none" w:sz="0" w:space="0" w:color="auto"/>
            <w:right w:val="none" w:sz="0" w:space="0" w:color="auto"/>
          </w:divBdr>
        </w:div>
      </w:divsChild>
    </w:div>
    <w:div w:id="801462787">
      <w:bodyDiv w:val="1"/>
      <w:marLeft w:val="0"/>
      <w:marRight w:val="0"/>
      <w:marTop w:val="0"/>
      <w:marBottom w:val="0"/>
      <w:divBdr>
        <w:top w:val="none" w:sz="0" w:space="0" w:color="auto"/>
        <w:left w:val="none" w:sz="0" w:space="0" w:color="auto"/>
        <w:bottom w:val="none" w:sz="0" w:space="0" w:color="auto"/>
        <w:right w:val="none" w:sz="0" w:space="0" w:color="auto"/>
      </w:divBdr>
    </w:div>
    <w:div w:id="823742165">
      <w:bodyDiv w:val="1"/>
      <w:marLeft w:val="0"/>
      <w:marRight w:val="0"/>
      <w:marTop w:val="0"/>
      <w:marBottom w:val="0"/>
      <w:divBdr>
        <w:top w:val="none" w:sz="0" w:space="0" w:color="auto"/>
        <w:left w:val="none" w:sz="0" w:space="0" w:color="auto"/>
        <w:bottom w:val="none" w:sz="0" w:space="0" w:color="auto"/>
        <w:right w:val="none" w:sz="0" w:space="0" w:color="auto"/>
      </w:divBdr>
    </w:div>
    <w:div w:id="825248133">
      <w:bodyDiv w:val="1"/>
      <w:marLeft w:val="0"/>
      <w:marRight w:val="0"/>
      <w:marTop w:val="0"/>
      <w:marBottom w:val="0"/>
      <w:divBdr>
        <w:top w:val="none" w:sz="0" w:space="0" w:color="auto"/>
        <w:left w:val="none" w:sz="0" w:space="0" w:color="auto"/>
        <w:bottom w:val="none" w:sz="0" w:space="0" w:color="auto"/>
        <w:right w:val="none" w:sz="0" w:space="0" w:color="auto"/>
      </w:divBdr>
    </w:div>
    <w:div w:id="835535839">
      <w:bodyDiv w:val="1"/>
      <w:marLeft w:val="0"/>
      <w:marRight w:val="0"/>
      <w:marTop w:val="0"/>
      <w:marBottom w:val="0"/>
      <w:divBdr>
        <w:top w:val="none" w:sz="0" w:space="0" w:color="auto"/>
        <w:left w:val="none" w:sz="0" w:space="0" w:color="auto"/>
        <w:bottom w:val="none" w:sz="0" w:space="0" w:color="auto"/>
        <w:right w:val="none" w:sz="0" w:space="0" w:color="auto"/>
      </w:divBdr>
    </w:div>
    <w:div w:id="869994320">
      <w:bodyDiv w:val="1"/>
      <w:marLeft w:val="0"/>
      <w:marRight w:val="0"/>
      <w:marTop w:val="0"/>
      <w:marBottom w:val="0"/>
      <w:divBdr>
        <w:top w:val="none" w:sz="0" w:space="0" w:color="auto"/>
        <w:left w:val="none" w:sz="0" w:space="0" w:color="auto"/>
        <w:bottom w:val="none" w:sz="0" w:space="0" w:color="auto"/>
        <w:right w:val="none" w:sz="0" w:space="0" w:color="auto"/>
      </w:divBdr>
    </w:div>
    <w:div w:id="943877670">
      <w:bodyDiv w:val="1"/>
      <w:marLeft w:val="0"/>
      <w:marRight w:val="0"/>
      <w:marTop w:val="0"/>
      <w:marBottom w:val="0"/>
      <w:divBdr>
        <w:top w:val="none" w:sz="0" w:space="0" w:color="auto"/>
        <w:left w:val="none" w:sz="0" w:space="0" w:color="auto"/>
        <w:bottom w:val="none" w:sz="0" w:space="0" w:color="auto"/>
        <w:right w:val="none" w:sz="0" w:space="0" w:color="auto"/>
      </w:divBdr>
    </w:div>
    <w:div w:id="1167599736">
      <w:bodyDiv w:val="1"/>
      <w:marLeft w:val="0"/>
      <w:marRight w:val="0"/>
      <w:marTop w:val="0"/>
      <w:marBottom w:val="0"/>
      <w:divBdr>
        <w:top w:val="none" w:sz="0" w:space="0" w:color="auto"/>
        <w:left w:val="none" w:sz="0" w:space="0" w:color="auto"/>
        <w:bottom w:val="none" w:sz="0" w:space="0" w:color="auto"/>
        <w:right w:val="none" w:sz="0" w:space="0" w:color="auto"/>
      </w:divBdr>
    </w:div>
    <w:div w:id="1168981096">
      <w:bodyDiv w:val="1"/>
      <w:marLeft w:val="0"/>
      <w:marRight w:val="0"/>
      <w:marTop w:val="0"/>
      <w:marBottom w:val="0"/>
      <w:divBdr>
        <w:top w:val="none" w:sz="0" w:space="0" w:color="auto"/>
        <w:left w:val="none" w:sz="0" w:space="0" w:color="auto"/>
        <w:bottom w:val="none" w:sz="0" w:space="0" w:color="auto"/>
        <w:right w:val="none" w:sz="0" w:space="0" w:color="auto"/>
      </w:divBdr>
    </w:div>
    <w:div w:id="1180850478">
      <w:bodyDiv w:val="1"/>
      <w:marLeft w:val="0"/>
      <w:marRight w:val="0"/>
      <w:marTop w:val="0"/>
      <w:marBottom w:val="0"/>
      <w:divBdr>
        <w:top w:val="none" w:sz="0" w:space="0" w:color="auto"/>
        <w:left w:val="none" w:sz="0" w:space="0" w:color="auto"/>
        <w:bottom w:val="none" w:sz="0" w:space="0" w:color="auto"/>
        <w:right w:val="none" w:sz="0" w:space="0" w:color="auto"/>
      </w:divBdr>
    </w:div>
    <w:div w:id="1258367435">
      <w:bodyDiv w:val="1"/>
      <w:marLeft w:val="0"/>
      <w:marRight w:val="0"/>
      <w:marTop w:val="0"/>
      <w:marBottom w:val="0"/>
      <w:divBdr>
        <w:top w:val="none" w:sz="0" w:space="0" w:color="auto"/>
        <w:left w:val="none" w:sz="0" w:space="0" w:color="auto"/>
        <w:bottom w:val="none" w:sz="0" w:space="0" w:color="auto"/>
        <w:right w:val="none" w:sz="0" w:space="0" w:color="auto"/>
      </w:divBdr>
    </w:div>
    <w:div w:id="1275286124">
      <w:bodyDiv w:val="1"/>
      <w:marLeft w:val="0"/>
      <w:marRight w:val="0"/>
      <w:marTop w:val="0"/>
      <w:marBottom w:val="0"/>
      <w:divBdr>
        <w:top w:val="none" w:sz="0" w:space="0" w:color="auto"/>
        <w:left w:val="none" w:sz="0" w:space="0" w:color="auto"/>
        <w:bottom w:val="none" w:sz="0" w:space="0" w:color="auto"/>
        <w:right w:val="none" w:sz="0" w:space="0" w:color="auto"/>
      </w:divBdr>
    </w:div>
    <w:div w:id="1308588636">
      <w:bodyDiv w:val="1"/>
      <w:marLeft w:val="0"/>
      <w:marRight w:val="0"/>
      <w:marTop w:val="0"/>
      <w:marBottom w:val="0"/>
      <w:divBdr>
        <w:top w:val="none" w:sz="0" w:space="0" w:color="auto"/>
        <w:left w:val="none" w:sz="0" w:space="0" w:color="auto"/>
        <w:bottom w:val="none" w:sz="0" w:space="0" w:color="auto"/>
        <w:right w:val="none" w:sz="0" w:space="0" w:color="auto"/>
      </w:divBdr>
    </w:div>
    <w:div w:id="1345128956">
      <w:bodyDiv w:val="1"/>
      <w:marLeft w:val="0"/>
      <w:marRight w:val="0"/>
      <w:marTop w:val="0"/>
      <w:marBottom w:val="0"/>
      <w:divBdr>
        <w:top w:val="none" w:sz="0" w:space="0" w:color="auto"/>
        <w:left w:val="none" w:sz="0" w:space="0" w:color="auto"/>
        <w:bottom w:val="none" w:sz="0" w:space="0" w:color="auto"/>
        <w:right w:val="none" w:sz="0" w:space="0" w:color="auto"/>
      </w:divBdr>
    </w:div>
    <w:div w:id="1383596207">
      <w:bodyDiv w:val="1"/>
      <w:marLeft w:val="0"/>
      <w:marRight w:val="0"/>
      <w:marTop w:val="0"/>
      <w:marBottom w:val="0"/>
      <w:divBdr>
        <w:top w:val="none" w:sz="0" w:space="0" w:color="auto"/>
        <w:left w:val="none" w:sz="0" w:space="0" w:color="auto"/>
        <w:bottom w:val="none" w:sz="0" w:space="0" w:color="auto"/>
        <w:right w:val="none" w:sz="0" w:space="0" w:color="auto"/>
      </w:divBdr>
    </w:div>
    <w:div w:id="1513908296">
      <w:bodyDiv w:val="1"/>
      <w:marLeft w:val="0"/>
      <w:marRight w:val="0"/>
      <w:marTop w:val="0"/>
      <w:marBottom w:val="0"/>
      <w:divBdr>
        <w:top w:val="none" w:sz="0" w:space="0" w:color="auto"/>
        <w:left w:val="none" w:sz="0" w:space="0" w:color="auto"/>
        <w:bottom w:val="none" w:sz="0" w:space="0" w:color="auto"/>
        <w:right w:val="none" w:sz="0" w:space="0" w:color="auto"/>
      </w:divBdr>
    </w:div>
    <w:div w:id="1514950830">
      <w:bodyDiv w:val="1"/>
      <w:marLeft w:val="0"/>
      <w:marRight w:val="0"/>
      <w:marTop w:val="0"/>
      <w:marBottom w:val="0"/>
      <w:divBdr>
        <w:top w:val="none" w:sz="0" w:space="0" w:color="auto"/>
        <w:left w:val="none" w:sz="0" w:space="0" w:color="auto"/>
        <w:bottom w:val="none" w:sz="0" w:space="0" w:color="auto"/>
        <w:right w:val="none" w:sz="0" w:space="0" w:color="auto"/>
      </w:divBdr>
    </w:div>
    <w:div w:id="1573202041">
      <w:bodyDiv w:val="1"/>
      <w:marLeft w:val="0"/>
      <w:marRight w:val="0"/>
      <w:marTop w:val="0"/>
      <w:marBottom w:val="0"/>
      <w:divBdr>
        <w:top w:val="none" w:sz="0" w:space="0" w:color="auto"/>
        <w:left w:val="none" w:sz="0" w:space="0" w:color="auto"/>
        <w:bottom w:val="none" w:sz="0" w:space="0" w:color="auto"/>
        <w:right w:val="none" w:sz="0" w:space="0" w:color="auto"/>
      </w:divBdr>
    </w:div>
    <w:div w:id="1594392221">
      <w:bodyDiv w:val="1"/>
      <w:marLeft w:val="0"/>
      <w:marRight w:val="0"/>
      <w:marTop w:val="0"/>
      <w:marBottom w:val="0"/>
      <w:divBdr>
        <w:top w:val="none" w:sz="0" w:space="0" w:color="auto"/>
        <w:left w:val="none" w:sz="0" w:space="0" w:color="auto"/>
        <w:bottom w:val="none" w:sz="0" w:space="0" w:color="auto"/>
        <w:right w:val="none" w:sz="0" w:space="0" w:color="auto"/>
      </w:divBdr>
    </w:div>
    <w:div w:id="1621843581">
      <w:bodyDiv w:val="1"/>
      <w:marLeft w:val="0"/>
      <w:marRight w:val="0"/>
      <w:marTop w:val="0"/>
      <w:marBottom w:val="0"/>
      <w:divBdr>
        <w:top w:val="none" w:sz="0" w:space="0" w:color="auto"/>
        <w:left w:val="none" w:sz="0" w:space="0" w:color="auto"/>
        <w:bottom w:val="none" w:sz="0" w:space="0" w:color="auto"/>
        <w:right w:val="none" w:sz="0" w:space="0" w:color="auto"/>
      </w:divBdr>
    </w:div>
    <w:div w:id="1638681015">
      <w:bodyDiv w:val="1"/>
      <w:marLeft w:val="0"/>
      <w:marRight w:val="0"/>
      <w:marTop w:val="0"/>
      <w:marBottom w:val="0"/>
      <w:divBdr>
        <w:top w:val="none" w:sz="0" w:space="0" w:color="auto"/>
        <w:left w:val="none" w:sz="0" w:space="0" w:color="auto"/>
        <w:bottom w:val="none" w:sz="0" w:space="0" w:color="auto"/>
        <w:right w:val="none" w:sz="0" w:space="0" w:color="auto"/>
      </w:divBdr>
    </w:div>
    <w:div w:id="1647857891">
      <w:bodyDiv w:val="1"/>
      <w:marLeft w:val="0"/>
      <w:marRight w:val="0"/>
      <w:marTop w:val="0"/>
      <w:marBottom w:val="0"/>
      <w:divBdr>
        <w:top w:val="none" w:sz="0" w:space="0" w:color="auto"/>
        <w:left w:val="none" w:sz="0" w:space="0" w:color="auto"/>
        <w:bottom w:val="none" w:sz="0" w:space="0" w:color="auto"/>
        <w:right w:val="none" w:sz="0" w:space="0" w:color="auto"/>
      </w:divBdr>
    </w:div>
    <w:div w:id="1683162949">
      <w:bodyDiv w:val="1"/>
      <w:marLeft w:val="0"/>
      <w:marRight w:val="0"/>
      <w:marTop w:val="0"/>
      <w:marBottom w:val="0"/>
      <w:divBdr>
        <w:top w:val="none" w:sz="0" w:space="0" w:color="auto"/>
        <w:left w:val="none" w:sz="0" w:space="0" w:color="auto"/>
        <w:bottom w:val="none" w:sz="0" w:space="0" w:color="auto"/>
        <w:right w:val="none" w:sz="0" w:space="0" w:color="auto"/>
      </w:divBdr>
    </w:div>
    <w:div w:id="1698768989">
      <w:bodyDiv w:val="1"/>
      <w:marLeft w:val="0"/>
      <w:marRight w:val="0"/>
      <w:marTop w:val="0"/>
      <w:marBottom w:val="0"/>
      <w:divBdr>
        <w:top w:val="none" w:sz="0" w:space="0" w:color="auto"/>
        <w:left w:val="none" w:sz="0" w:space="0" w:color="auto"/>
        <w:bottom w:val="none" w:sz="0" w:space="0" w:color="auto"/>
        <w:right w:val="none" w:sz="0" w:space="0" w:color="auto"/>
      </w:divBdr>
    </w:div>
    <w:div w:id="1826124238">
      <w:bodyDiv w:val="1"/>
      <w:marLeft w:val="0"/>
      <w:marRight w:val="0"/>
      <w:marTop w:val="0"/>
      <w:marBottom w:val="0"/>
      <w:divBdr>
        <w:top w:val="none" w:sz="0" w:space="0" w:color="auto"/>
        <w:left w:val="none" w:sz="0" w:space="0" w:color="auto"/>
        <w:bottom w:val="none" w:sz="0" w:space="0" w:color="auto"/>
        <w:right w:val="none" w:sz="0" w:space="0" w:color="auto"/>
      </w:divBdr>
    </w:div>
    <w:div w:id="1919828491">
      <w:bodyDiv w:val="1"/>
      <w:marLeft w:val="0"/>
      <w:marRight w:val="0"/>
      <w:marTop w:val="0"/>
      <w:marBottom w:val="0"/>
      <w:divBdr>
        <w:top w:val="none" w:sz="0" w:space="0" w:color="auto"/>
        <w:left w:val="none" w:sz="0" w:space="0" w:color="auto"/>
        <w:bottom w:val="none" w:sz="0" w:space="0" w:color="auto"/>
        <w:right w:val="none" w:sz="0" w:space="0" w:color="auto"/>
      </w:divBdr>
    </w:div>
    <w:div w:id="1969623973">
      <w:bodyDiv w:val="1"/>
      <w:marLeft w:val="0"/>
      <w:marRight w:val="0"/>
      <w:marTop w:val="0"/>
      <w:marBottom w:val="0"/>
      <w:divBdr>
        <w:top w:val="none" w:sz="0" w:space="0" w:color="auto"/>
        <w:left w:val="none" w:sz="0" w:space="0" w:color="auto"/>
        <w:bottom w:val="none" w:sz="0" w:space="0" w:color="auto"/>
        <w:right w:val="none" w:sz="0" w:space="0" w:color="auto"/>
      </w:divBdr>
    </w:div>
    <w:div w:id="2088963843">
      <w:bodyDiv w:val="1"/>
      <w:marLeft w:val="0"/>
      <w:marRight w:val="0"/>
      <w:marTop w:val="0"/>
      <w:marBottom w:val="0"/>
      <w:divBdr>
        <w:top w:val="none" w:sz="0" w:space="0" w:color="auto"/>
        <w:left w:val="none" w:sz="0" w:space="0" w:color="auto"/>
        <w:bottom w:val="none" w:sz="0" w:space="0" w:color="auto"/>
        <w:right w:val="none" w:sz="0" w:space="0" w:color="auto"/>
      </w:divBdr>
    </w:div>
    <w:div w:id="2130080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searchbriefings.files.parliament.uk/documents/CBP-9195/CBP-9195.pdf"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pi.ac.uk/2019/09/17/the-new-realists-students-prioritise-financial-security-59-over-wealth-13-or-fame-9/" TargetMode="External"/><Relationship Id="rId17" Type="http://schemas.openxmlformats.org/officeDocument/2006/relationships/hyperlink" Target="https://rsisinternational.org/journals/ijriss/articles/exploring-the-causes-of-psychological-distress-among-university-students/" TargetMode="External"/><Relationship Id="rId2" Type="http://schemas.openxmlformats.org/officeDocument/2006/relationships/numbering" Target="numbering.xml"/><Relationship Id="rId16" Type="http://schemas.openxmlformats.org/officeDocument/2006/relationships/hyperlink" Target="https://www.ons.gov.uk/peoplepopulationandcommunity/culturalidentity/ethnicity/bulletins/ethnicgroupenglandandwales/census202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0/15/notes/contents" TargetMode="External"/><Relationship Id="rId5" Type="http://schemas.openxmlformats.org/officeDocument/2006/relationships/webSettings" Target="webSettings.xml"/><Relationship Id="rId15" Type="http://schemas.openxmlformats.org/officeDocument/2006/relationships/hyperlink" Target="https://www.longtermplan.nhs.uk/" TargetMode="External"/><Relationship Id="rId10" Type="http://schemas.openxmlformats.org/officeDocument/2006/relationships/hyperlink" Target="https://www.legislation.gov.uk/ukpga/1983/20/section/136"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egislation.gov.uk/ukpga/Eliz2/7-8/72/schedule/EIGHTH/enacted?view=plain%2Bextent" TargetMode="External"/><Relationship Id="rId14" Type="http://schemas.openxmlformats.org/officeDocument/2006/relationships/hyperlink" Target="https://www.mentalhealth.org.uk/sites/default/files/2023-05/MHF-UK-Uncertain-times-Anxiety-in-the-UK-and-how-to-tackle-it-MHAW-2023-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12B0E4-2D51-4809-9F36-43279D305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65</Pages>
  <Words>18265</Words>
  <Characters>104114</Characters>
  <Application>Microsoft Office Word</Application>
  <DocSecurity>0</DocSecurity>
  <Lines>867</Lines>
  <Paragraphs>244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asma aaftab</cp:lastModifiedBy>
  <cp:revision>3</cp:revision>
  <dcterms:created xsi:type="dcterms:W3CDTF">2026-07-24T01:33:00Z</dcterms:created>
  <dcterms:modified xsi:type="dcterms:W3CDTF">2026-07-24T14:57:00Z</dcterms:modified>
</cp:coreProperties>
</file>