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74FE6183" w:rsidR="003C154B" w:rsidRPr="0079678A" w:rsidRDefault="00A31D3B" w:rsidP="00945CEC">
            <w:pPr>
              <w:rPr>
                <w:rFonts w:ascii="Wingdings 2" w:hAnsi="Wingdings 2"/>
                <w:sz w:val="28"/>
                <w:szCs w:val="28"/>
              </w:rPr>
            </w:pPr>
            <w:r>
              <w:rPr>
                <w:sz w:val="28"/>
                <w:szCs w:val="28"/>
              </w:rPr>
              <w:t xml:space="preserve">Shaw Golding </w:t>
            </w:r>
            <w:r w:rsidR="0079678A">
              <w:rPr>
                <w:sz w:val="28"/>
                <w:szCs w:val="28"/>
              </w:rPr>
              <w:t>–</w:t>
            </w:r>
            <w:r>
              <w:rPr>
                <w:sz w:val="28"/>
                <w:szCs w:val="28"/>
              </w:rPr>
              <w:t xml:space="preserve"> 2003391</w:t>
            </w:r>
            <w:r w:rsidR="0079678A">
              <w:rPr>
                <w:sz w:val="28"/>
                <w:szCs w:val="28"/>
              </w:rPr>
              <w:t xml:space="preserve">   </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F89C48F" w14:textId="1C0170E5" w:rsidR="003C154B" w:rsidRDefault="00C46A0A" w:rsidP="00945CEC">
            <w:pPr>
              <w:rPr>
                <w:i/>
                <w:sz w:val="20"/>
                <w:szCs w:val="28"/>
              </w:rPr>
            </w:pPr>
            <w:r>
              <w:rPr>
                <w:i/>
                <w:sz w:val="20"/>
                <w:szCs w:val="28"/>
              </w:rPr>
              <w:t xml:space="preserve">Only complete this if you have already been in contact with a potential supervisor who has agreed to </w:t>
            </w:r>
            <w:r w:rsidR="009648D6">
              <w:rPr>
                <w:i/>
                <w:sz w:val="20"/>
                <w:szCs w:val="28"/>
              </w:rPr>
              <w:t xml:space="preserve">supervise you in principle. </w:t>
            </w:r>
          </w:p>
          <w:p w14:paraId="7E54B364" w14:textId="77777777" w:rsidR="009648D6" w:rsidRDefault="009648D6" w:rsidP="00945CEC">
            <w:pPr>
              <w:rPr>
                <w:i/>
                <w:sz w:val="20"/>
                <w:szCs w:val="28"/>
              </w:rPr>
            </w:pPr>
          </w:p>
          <w:p w14:paraId="33465354" w14:textId="3E63167D" w:rsidR="003C154B" w:rsidRPr="00A31D3B" w:rsidRDefault="00A31D3B" w:rsidP="00945CEC">
            <w:pPr>
              <w:rPr>
                <w:i/>
              </w:rPr>
            </w:pPr>
            <w:r>
              <w:rPr>
                <w:i/>
              </w:rPr>
              <w:t>Dr Kate Williams</w:t>
            </w: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557F6C49" w:rsidR="009648D6" w:rsidRDefault="00E24A0F" w:rsidP="00C15547">
            <w:pPr>
              <w:rPr>
                <w:rFonts w:ascii="Arial" w:hAnsi="Arial" w:cs="Arial"/>
                <w:sz w:val="20"/>
                <w:szCs w:val="20"/>
              </w:rPr>
            </w:pPr>
            <w:r>
              <w:rPr>
                <w:rFonts w:ascii="Arial" w:hAnsi="Arial" w:cs="Arial"/>
                <w:sz w:val="20"/>
                <w:szCs w:val="20"/>
              </w:rPr>
              <w:t xml:space="preserve">Health Psychology </w:t>
            </w:r>
            <w:r w:rsidR="0079678A">
              <w:rPr>
                <w:rFonts w:ascii="Wingdings 2" w:hAnsi="Wingdings 2"/>
                <w:sz w:val="28"/>
                <w:szCs w:val="28"/>
              </w:rPr>
              <w:t>P</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3A69F723" w14:textId="453D49AB" w:rsidR="0079678A" w:rsidRPr="0079678A" w:rsidRDefault="00F80900" w:rsidP="00C15547">
            <w:pPr>
              <w:rPr>
                <w:rFonts w:ascii="Arial" w:hAnsi="Arial" w:cs="Arial"/>
                <w:sz w:val="20"/>
                <w:szCs w:val="20"/>
              </w:rPr>
            </w:pPr>
            <w:r>
              <w:rPr>
                <w:rFonts w:ascii="Arial" w:hAnsi="Arial" w:cs="Arial"/>
                <w:sz w:val="20"/>
                <w:szCs w:val="20"/>
              </w:rPr>
              <w:t xml:space="preserve">Cognitive Psychology </w:t>
            </w:r>
            <w:r w:rsidR="0079678A">
              <w:rPr>
                <w:rFonts w:ascii="Wingdings 2" w:hAnsi="Wingdings 2"/>
                <w:sz w:val="28"/>
                <w:szCs w:val="28"/>
              </w:rPr>
              <w:t>P</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07C8EA72"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r w:rsidR="0079678A">
              <w:rPr>
                <w:rFonts w:ascii="Wingdings 2" w:hAnsi="Wingdings 2"/>
                <w:sz w:val="28"/>
                <w:szCs w:val="28"/>
              </w:rPr>
              <w:t>P</w:t>
            </w:r>
          </w:p>
          <w:p w14:paraId="1E91FAEB" w14:textId="745EC101" w:rsidR="002F3741" w:rsidRPr="00A05E89" w:rsidRDefault="002F3741" w:rsidP="00F73A03">
            <w:pPr>
              <w:rPr>
                <w:rFonts w:ascii="Arial" w:hAnsi="Arial" w:cs="Arial"/>
                <w:sz w:val="20"/>
                <w:szCs w:val="20"/>
              </w:rPr>
            </w:pPr>
          </w:p>
        </w:tc>
        <w:tc>
          <w:tcPr>
            <w:tcW w:w="2577" w:type="dxa"/>
          </w:tcPr>
          <w:p w14:paraId="6153C3D0" w14:textId="407B5CAB" w:rsidR="0031057E" w:rsidRPr="00A05E89" w:rsidRDefault="00A05E89" w:rsidP="00F73A03">
            <w:pPr>
              <w:rPr>
                <w:rFonts w:ascii="Arial" w:hAnsi="Arial" w:cs="Arial"/>
                <w:sz w:val="20"/>
                <w:szCs w:val="20"/>
              </w:rPr>
            </w:pPr>
            <w:r>
              <w:rPr>
                <w:rFonts w:ascii="Arial" w:hAnsi="Arial" w:cs="Arial"/>
                <w:sz w:val="20"/>
                <w:szCs w:val="20"/>
              </w:rPr>
              <w:t xml:space="preserve">Experimental </w:t>
            </w:r>
            <w:r w:rsidR="0079678A">
              <w:rPr>
                <w:rFonts w:ascii="Wingdings 2" w:hAnsi="Wingdings 2"/>
                <w:sz w:val="28"/>
                <w:szCs w:val="28"/>
              </w:rPr>
              <w:t>P</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687A3B44" w:rsidR="0031057E" w:rsidRPr="00A05E89" w:rsidRDefault="00DA7F18" w:rsidP="00F73A03">
            <w:pPr>
              <w:rPr>
                <w:rFonts w:ascii="Arial" w:hAnsi="Arial" w:cs="Arial"/>
                <w:sz w:val="20"/>
                <w:szCs w:val="20"/>
              </w:rPr>
            </w:pPr>
            <w:r>
              <w:rPr>
                <w:rFonts w:ascii="Arial" w:hAnsi="Arial" w:cs="Arial"/>
                <w:sz w:val="20"/>
                <w:szCs w:val="20"/>
              </w:rPr>
              <w:t xml:space="preserve">Lab-based study </w:t>
            </w:r>
            <w:r w:rsidR="0079678A">
              <w:rPr>
                <w:rFonts w:ascii="Wingdings 2" w:hAnsi="Wingdings 2"/>
                <w:sz w:val="28"/>
                <w:szCs w:val="28"/>
              </w:rPr>
              <w:t>P</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1C5D31">
            <w:pPr>
              <w:jc w:val="both"/>
              <w:rPr>
                <w:rFonts w:ascii="Arial" w:hAnsi="Arial" w:cs="Arial"/>
                <w:sz w:val="20"/>
              </w:rPr>
            </w:pPr>
          </w:p>
          <w:p w14:paraId="11A59E4D" w14:textId="437D6E8F" w:rsidR="00A5268F" w:rsidRPr="00737241" w:rsidRDefault="001C5D31" w:rsidP="001C5D31">
            <w:pPr>
              <w:jc w:val="both"/>
              <w:rPr>
                <w:rFonts w:ascii="Arial" w:hAnsi="Arial" w:cs="Arial"/>
              </w:rPr>
            </w:pPr>
            <w:r>
              <w:rPr>
                <w:rFonts w:ascii="Arial" w:hAnsi="Arial" w:cs="Arial"/>
              </w:rPr>
              <w:t xml:space="preserve">Exploring </w:t>
            </w:r>
            <w:r w:rsidR="00DC453F" w:rsidRPr="003F73D6">
              <w:rPr>
                <w:rFonts w:ascii="Arial" w:hAnsi="Arial" w:cs="Arial"/>
              </w:rPr>
              <w:t xml:space="preserve">Student </w:t>
            </w:r>
            <w:r w:rsidR="00114953" w:rsidRPr="003F73D6">
              <w:rPr>
                <w:rFonts w:ascii="Arial" w:hAnsi="Arial" w:cs="Arial"/>
              </w:rPr>
              <w:t>Attitudes</w:t>
            </w:r>
            <w:r w:rsidR="00DC453F" w:rsidRPr="003F73D6">
              <w:rPr>
                <w:rFonts w:ascii="Arial" w:hAnsi="Arial" w:cs="Arial"/>
              </w:rPr>
              <w:t xml:space="preserve"> </w:t>
            </w:r>
            <w:r w:rsidR="00114953" w:rsidRPr="003F73D6">
              <w:rPr>
                <w:rFonts w:ascii="Arial" w:hAnsi="Arial" w:cs="Arial"/>
              </w:rPr>
              <w:t>towards</w:t>
            </w:r>
            <w:r w:rsidR="009E18F4" w:rsidRPr="003F73D6">
              <w:rPr>
                <w:rFonts w:ascii="Arial" w:hAnsi="Arial" w:cs="Arial"/>
              </w:rPr>
              <w:t xml:space="preserve"> </w:t>
            </w:r>
            <w:r w:rsidR="00DC453F" w:rsidRPr="003F73D6">
              <w:rPr>
                <w:rFonts w:ascii="Arial" w:hAnsi="Arial" w:cs="Arial"/>
              </w:rPr>
              <w:t>the Aesthetic</w:t>
            </w:r>
            <w:r w:rsidR="00FC5EA3">
              <w:rPr>
                <w:rFonts w:ascii="Arial" w:hAnsi="Arial" w:cs="Arial"/>
              </w:rPr>
              <w:t xml:space="preserve">ism </w:t>
            </w:r>
            <w:r w:rsidR="00DC453F" w:rsidRPr="003F73D6">
              <w:rPr>
                <w:rFonts w:ascii="Arial" w:hAnsi="Arial" w:cs="Arial"/>
              </w:rPr>
              <w:t>of Prosthe</w:t>
            </w:r>
            <w:r>
              <w:rPr>
                <w:rFonts w:ascii="Arial" w:hAnsi="Arial" w:cs="Arial"/>
              </w:rPr>
              <w:t>tic</w:t>
            </w:r>
            <w:r w:rsidR="00DC453F" w:rsidRPr="003F73D6">
              <w:rPr>
                <w:rFonts w:ascii="Arial" w:hAnsi="Arial" w:cs="Arial"/>
              </w:rPr>
              <w:t xml:space="preserve">s: </w:t>
            </w:r>
            <w:r w:rsidR="009E18F4" w:rsidRPr="003F73D6">
              <w:rPr>
                <w:rFonts w:ascii="Arial" w:hAnsi="Arial" w:cs="Arial"/>
              </w:rPr>
              <w:t>A</w:t>
            </w:r>
            <w:r w:rsidR="00DC453F" w:rsidRPr="003F73D6">
              <w:rPr>
                <w:rFonts w:ascii="Arial" w:hAnsi="Arial" w:cs="Arial"/>
              </w:rPr>
              <w:t xml:space="preserve"> </w:t>
            </w:r>
            <w:r w:rsidR="009E18F4" w:rsidRPr="003F73D6">
              <w:rPr>
                <w:rFonts w:ascii="Arial" w:hAnsi="Arial" w:cs="Arial"/>
              </w:rPr>
              <w:t>S</w:t>
            </w:r>
            <w:r w:rsidR="00DC453F" w:rsidRPr="003F73D6">
              <w:rPr>
                <w:rFonts w:ascii="Arial" w:hAnsi="Arial" w:cs="Arial"/>
              </w:rPr>
              <w:t xml:space="preserve">tudy </w:t>
            </w:r>
            <w:r w:rsidR="003F73D6">
              <w:rPr>
                <w:rFonts w:ascii="Arial" w:hAnsi="Arial" w:cs="Arial"/>
              </w:rPr>
              <w:t>Analysing</w:t>
            </w:r>
            <w:r w:rsidR="00EF152C" w:rsidRPr="003F73D6">
              <w:rPr>
                <w:rFonts w:ascii="Arial" w:hAnsi="Arial" w:cs="Arial"/>
              </w:rPr>
              <w:t xml:space="preserve"> Questionnaire </w:t>
            </w:r>
            <w:r w:rsidR="003F73D6">
              <w:rPr>
                <w:rFonts w:ascii="Arial" w:hAnsi="Arial" w:cs="Arial"/>
              </w:rPr>
              <w:t xml:space="preserve">Scores </w:t>
            </w:r>
            <w:r w:rsidR="00EF152C" w:rsidRPr="003F73D6">
              <w:rPr>
                <w:rFonts w:ascii="Arial" w:hAnsi="Arial" w:cs="Arial"/>
              </w:rPr>
              <w:t>and Response Times</w:t>
            </w:r>
          </w:p>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6CF4C981" w14:textId="62ABA8FB" w:rsidR="00992264" w:rsidRDefault="00992264" w:rsidP="00360E4B">
            <w:pPr>
              <w:rPr>
                <w:rFonts w:ascii="Arial" w:hAnsi="Arial" w:cs="Arial"/>
                <w:b/>
              </w:rPr>
            </w:pPr>
          </w:p>
          <w:p w14:paraId="6E7E8623" w14:textId="201AD0E3" w:rsidR="008B63DD" w:rsidRDefault="008B63DD" w:rsidP="00174D06">
            <w:pPr>
              <w:jc w:val="both"/>
              <w:rPr>
                <w:rFonts w:ascii="Arial" w:hAnsi="Arial" w:cs="Arial"/>
                <w:color w:val="000000"/>
              </w:rPr>
            </w:pPr>
            <w:r>
              <w:rPr>
                <w:rFonts w:ascii="Arial" w:hAnsi="Arial" w:cs="Arial"/>
                <w:color w:val="000000"/>
              </w:rPr>
              <w:t>Studies have previously explored dimensions such as the wellbeing of users with prosthetics (</w:t>
            </w:r>
            <w:proofErr w:type="spellStart"/>
            <w:r>
              <w:rPr>
                <w:rFonts w:ascii="Arial" w:hAnsi="Arial" w:cs="Arial"/>
                <w:color w:val="000000"/>
              </w:rPr>
              <w:t>Heavey</w:t>
            </w:r>
            <w:proofErr w:type="spellEnd"/>
            <w:r>
              <w:rPr>
                <w:rFonts w:ascii="Arial" w:hAnsi="Arial" w:cs="Arial"/>
                <w:color w:val="000000"/>
              </w:rPr>
              <w:t>, 2013), their attitudes to the aesthetics of prosthetics (</w:t>
            </w:r>
            <w:proofErr w:type="spellStart"/>
            <w:r w:rsidR="001F75CB">
              <w:rPr>
                <w:rFonts w:ascii="Arial" w:hAnsi="Arial" w:cs="Arial"/>
                <w:color w:val="000000"/>
              </w:rPr>
              <w:t>Vlachaki</w:t>
            </w:r>
            <w:proofErr w:type="spellEnd"/>
            <w:r>
              <w:rPr>
                <w:rFonts w:ascii="Arial" w:hAnsi="Arial" w:cs="Arial"/>
                <w:color w:val="000000"/>
              </w:rPr>
              <w:t xml:space="preserve"> et al. 2020) and public attitudes towards disabilities (</w:t>
            </w:r>
            <w:proofErr w:type="spellStart"/>
            <w:r>
              <w:rPr>
                <w:rFonts w:ascii="Arial" w:hAnsi="Arial" w:cs="Arial"/>
                <w:color w:val="000000"/>
              </w:rPr>
              <w:t>Staniland</w:t>
            </w:r>
            <w:proofErr w:type="spellEnd"/>
            <w:r>
              <w:rPr>
                <w:rFonts w:ascii="Arial" w:hAnsi="Arial" w:cs="Arial"/>
                <w:color w:val="000000"/>
              </w:rPr>
              <w:t xml:space="preserve">, 2009). However, empirical research surrounding customisation for prosthetic users and the influence this has on how they are publicly perceived is inadequately represented in the literature. </w:t>
            </w:r>
            <w:r>
              <w:rPr>
                <w:rFonts w:ascii="Arial" w:hAnsi="Arial" w:cs="Arial"/>
                <w:color w:val="000000"/>
              </w:rPr>
              <w:t>One’s</w:t>
            </w:r>
            <w:r>
              <w:rPr>
                <w:rFonts w:ascii="Arial" w:hAnsi="Arial" w:cs="Arial"/>
                <w:color w:val="000000"/>
              </w:rPr>
              <w:t xml:space="preserve"> self-perception post amputation is, alas, very distressing for the individual</w:t>
            </w:r>
            <w:r w:rsidR="00AD0B6D">
              <w:rPr>
                <w:rFonts w:ascii="Arial" w:hAnsi="Arial" w:cs="Arial"/>
                <w:color w:val="000000"/>
              </w:rPr>
              <w:t xml:space="preserve">. </w:t>
            </w:r>
            <w:r>
              <w:rPr>
                <w:rFonts w:ascii="Arial" w:hAnsi="Arial" w:cs="Arial"/>
                <w:color w:val="000000"/>
              </w:rPr>
              <w:t>It can be traumatic, and is concomitant with feelings of hopelessness, and is associated with insecurities attached to one's identity (</w:t>
            </w:r>
            <w:proofErr w:type="spellStart"/>
            <w:r>
              <w:rPr>
                <w:rFonts w:ascii="Arial" w:hAnsi="Arial" w:cs="Arial"/>
                <w:color w:val="000000"/>
              </w:rPr>
              <w:t>Heavey</w:t>
            </w:r>
            <w:proofErr w:type="spellEnd"/>
            <w:r>
              <w:rPr>
                <w:rFonts w:ascii="Arial" w:hAnsi="Arial" w:cs="Arial"/>
                <w:color w:val="000000"/>
              </w:rPr>
              <w:t xml:space="preserve">, 2013). Importantly, a systematic review on exposure to disability and subsequent attitudes towards disability from children, involving 35 different studies concluded that in general, exposure to disability at a young age is associated with more positive attitudes towards disabled peoples (MacMillan et al., 2013). In contrast, </w:t>
            </w:r>
            <w:proofErr w:type="spellStart"/>
            <w:r w:rsidR="001F75CB">
              <w:rPr>
                <w:rFonts w:ascii="Arial" w:hAnsi="Arial" w:cs="Arial"/>
                <w:color w:val="000000"/>
              </w:rPr>
              <w:t>Vlachaki</w:t>
            </w:r>
            <w:proofErr w:type="spellEnd"/>
            <w:r>
              <w:rPr>
                <w:rFonts w:ascii="Arial" w:hAnsi="Arial" w:cs="Arial"/>
                <w:color w:val="000000"/>
              </w:rPr>
              <w:t xml:space="preserve"> et al. (2020) found during a qualitative study, that individuals with less expressive and more unattractive prosthetics were negatively affected in their sense of well-being, whereas more expressive prosthetics were associated with more confidence, and could potentially help educate the public </w:t>
            </w:r>
            <w:r>
              <w:rPr>
                <w:rFonts w:ascii="Arial" w:hAnsi="Arial" w:cs="Arial"/>
                <w:color w:val="000000"/>
              </w:rPr>
              <w:t>because of</w:t>
            </w:r>
            <w:r>
              <w:rPr>
                <w:rFonts w:ascii="Arial" w:hAnsi="Arial" w:cs="Arial"/>
                <w:color w:val="000000"/>
              </w:rPr>
              <w:t xml:space="preserve"> their </w:t>
            </w:r>
            <w:proofErr w:type="spellStart"/>
            <w:r>
              <w:rPr>
                <w:rFonts w:ascii="Arial" w:hAnsi="Arial" w:cs="Arial"/>
                <w:color w:val="000000"/>
              </w:rPr>
              <w:t>conspicuity</w:t>
            </w:r>
            <w:proofErr w:type="spellEnd"/>
            <w:r>
              <w:rPr>
                <w:rFonts w:ascii="Arial" w:hAnsi="Arial" w:cs="Arial"/>
                <w:color w:val="000000"/>
              </w:rPr>
              <w:t xml:space="preserve">.  However, if the prosthetic user can express themselves through the customisation of their prosthesis, this could have positive results for the </w:t>
            </w:r>
            <w:r>
              <w:rPr>
                <w:rFonts w:ascii="Arial" w:hAnsi="Arial" w:cs="Arial"/>
                <w:color w:val="000000"/>
              </w:rPr>
              <w:t>user’s</w:t>
            </w:r>
            <w:r>
              <w:rPr>
                <w:rFonts w:ascii="Arial" w:hAnsi="Arial" w:cs="Arial"/>
                <w:color w:val="000000"/>
              </w:rPr>
              <w:t xml:space="preserve"> psycho-social well-being. Moreover, if this self-perception is understood to be corroborated, generally, by the public, then an increase in confidence could follow. A study in this regard could instigate, on a small but certain scale, further studies that unveil the potential impact customisable prostheses could have on the well-being of individuals burdened with the task of adjusting to abrupt differences in their life.</w:t>
            </w:r>
          </w:p>
          <w:p w14:paraId="04D59FB4" w14:textId="125C7FE7" w:rsidR="008B63DD" w:rsidRDefault="008B63DD" w:rsidP="00360E4B">
            <w:pPr>
              <w:rPr>
                <w:rFonts w:ascii="Arial" w:hAnsi="Arial" w:cs="Arial"/>
                <w:bCs/>
                <w:color w:val="000000"/>
              </w:rPr>
            </w:pPr>
          </w:p>
          <w:p w14:paraId="01A38DA6" w14:textId="5258C578" w:rsidR="008B63DD" w:rsidRDefault="008B63DD" w:rsidP="00360E4B">
            <w:pPr>
              <w:rPr>
                <w:rFonts w:ascii="Arial" w:hAnsi="Arial" w:cs="Arial"/>
                <w:b/>
                <w:color w:val="000000"/>
              </w:rPr>
            </w:pPr>
            <w:r>
              <w:rPr>
                <w:rFonts w:ascii="Arial" w:hAnsi="Arial" w:cs="Arial"/>
                <w:b/>
                <w:color w:val="000000"/>
              </w:rPr>
              <w:t>References:</w:t>
            </w:r>
          </w:p>
          <w:p w14:paraId="08213521" w14:textId="1B337BBD" w:rsidR="008B63DD" w:rsidRDefault="008B63DD" w:rsidP="00360E4B">
            <w:pPr>
              <w:rPr>
                <w:rFonts w:ascii="Arial" w:hAnsi="Arial" w:cs="Arial"/>
                <w:color w:val="000000"/>
              </w:rPr>
            </w:pPr>
          </w:p>
          <w:p w14:paraId="2E5FFD27" w14:textId="6F49CF01" w:rsidR="00174D06" w:rsidRDefault="00174D06" w:rsidP="00174D06">
            <w:pPr>
              <w:pStyle w:val="NormalWeb"/>
              <w:numPr>
                <w:ilvl w:val="0"/>
                <w:numId w:val="6"/>
              </w:numPr>
              <w:spacing w:before="0" w:beforeAutospacing="0" w:after="0" w:afterAutospacing="0"/>
            </w:pPr>
            <w:r>
              <w:rPr>
                <w:rFonts w:ascii="Arial" w:hAnsi="Arial" w:cs="Arial"/>
                <w:color w:val="000000"/>
              </w:rPr>
              <w:t xml:space="preserve">Armstrong, M., Morris, C., Abraham, C., </w:t>
            </w:r>
            <w:proofErr w:type="spellStart"/>
            <w:r>
              <w:rPr>
                <w:rFonts w:ascii="Arial" w:hAnsi="Arial" w:cs="Arial"/>
                <w:color w:val="000000"/>
              </w:rPr>
              <w:t>Ukoumunne</w:t>
            </w:r>
            <w:proofErr w:type="spellEnd"/>
            <w:r>
              <w:rPr>
                <w:rFonts w:ascii="Arial" w:hAnsi="Arial" w:cs="Arial"/>
                <w:color w:val="000000"/>
              </w:rPr>
              <w:t xml:space="preserve">, O. C., &amp; Tarrant, M. (2016).     Children’s </w:t>
            </w:r>
            <w:r>
              <w:rPr>
                <w:rFonts w:ascii="Arial" w:hAnsi="Arial" w:cs="Arial"/>
                <w:color w:val="000000"/>
              </w:rPr>
              <w:t xml:space="preserve">                 </w:t>
            </w:r>
            <w:r>
              <w:rPr>
                <w:rFonts w:ascii="Arial" w:hAnsi="Arial" w:cs="Arial"/>
                <w:color w:val="000000"/>
              </w:rPr>
              <w:t xml:space="preserve">contact with people with disabilities and their attitudes towards        disability: a cross-sectional study. </w:t>
            </w:r>
            <w:r>
              <w:rPr>
                <w:rFonts w:ascii="Arial" w:hAnsi="Arial" w:cs="Arial"/>
                <w:i/>
                <w:iCs/>
                <w:color w:val="000000"/>
              </w:rPr>
              <w:t>Disability and rehabilitation</w:t>
            </w:r>
            <w:r>
              <w:rPr>
                <w:rFonts w:ascii="Arial" w:hAnsi="Arial" w:cs="Arial"/>
                <w:color w:val="000000"/>
              </w:rPr>
              <w:t xml:space="preserve">, </w:t>
            </w:r>
            <w:r>
              <w:rPr>
                <w:rFonts w:ascii="Arial" w:hAnsi="Arial" w:cs="Arial"/>
                <w:i/>
                <w:iCs/>
                <w:color w:val="000000"/>
              </w:rPr>
              <w:t>38</w:t>
            </w:r>
            <w:r>
              <w:rPr>
                <w:rFonts w:ascii="Arial" w:hAnsi="Arial" w:cs="Arial"/>
                <w:color w:val="000000"/>
              </w:rPr>
              <w:t xml:space="preserve">(9), 879-888.     </w:t>
            </w:r>
            <w:hyperlink r:id="rId12" w:history="1">
              <w:r>
                <w:rPr>
                  <w:rStyle w:val="Hyperlink"/>
                  <w:rFonts w:ascii="Arial" w:hAnsi="Arial" w:cs="Arial"/>
                  <w:color w:val="1155CC"/>
                </w:rPr>
                <w:t>https://doi.org/10.3109/09638288.2015.1074727</w:t>
              </w:r>
            </w:hyperlink>
          </w:p>
          <w:p w14:paraId="3EA18D79" w14:textId="16A34143" w:rsidR="00174D06" w:rsidRDefault="00174D06" w:rsidP="00174D06">
            <w:pPr>
              <w:pStyle w:val="NormalWeb"/>
              <w:numPr>
                <w:ilvl w:val="0"/>
                <w:numId w:val="6"/>
              </w:numPr>
              <w:spacing w:before="0" w:beforeAutospacing="0" w:after="0" w:afterAutospacing="0"/>
            </w:pPr>
            <w:proofErr w:type="spellStart"/>
            <w:r>
              <w:rPr>
                <w:rFonts w:ascii="Arial" w:hAnsi="Arial" w:cs="Arial"/>
                <w:color w:val="000000"/>
              </w:rPr>
              <w:t>Heavey</w:t>
            </w:r>
            <w:proofErr w:type="spellEnd"/>
            <w:r>
              <w:rPr>
                <w:rFonts w:ascii="Arial" w:hAnsi="Arial" w:cs="Arial"/>
                <w:color w:val="000000"/>
              </w:rPr>
              <w:t xml:space="preserve">, E. (2013). The multiple meanings </w:t>
            </w:r>
            <w:proofErr w:type="spellStart"/>
            <w:r>
              <w:rPr>
                <w:rFonts w:ascii="Arial" w:hAnsi="Arial" w:cs="Arial"/>
                <w:color w:val="000000"/>
              </w:rPr>
              <w:t>of'disability'in</w:t>
            </w:r>
            <w:proofErr w:type="spellEnd"/>
            <w:r>
              <w:rPr>
                <w:rFonts w:ascii="Arial" w:hAnsi="Arial" w:cs="Arial"/>
                <w:color w:val="000000"/>
              </w:rPr>
              <w:t xml:space="preserve"> interviews with amputees.     </w:t>
            </w:r>
            <w:r>
              <w:rPr>
                <w:rFonts w:ascii="Arial" w:hAnsi="Arial" w:cs="Arial"/>
                <w:i/>
                <w:iCs/>
                <w:color w:val="000000"/>
              </w:rPr>
              <w:t>Communication &amp; Medicine</w:t>
            </w:r>
            <w:r>
              <w:rPr>
                <w:rFonts w:ascii="Arial" w:hAnsi="Arial" w:cs="Arial"/>
                <w:color w:val="000000"/>
              </w:rPr>
              <w:t xml:space="preserve">, </w:t>
            </w:r>
            <w:r>
              <w:rPr>
                <w:rFonts w:ascii="Arial" w:hAnsi="Arial" w:cs="Arial"/>
                <w:i/>
                <w:iCs/>
                <w:color w:val="000000"/>
              </w:rPr>
              <w:t>10</w:t>
            </w:r>
            <w:r>
              <w:rPr>
                <w:rFonts w:ascii="Arial" w:hAnsi="Arial" w:cs="Arial"/>
                <w:color w:val="000000"/>
              </w:rPr>
              <w:t xml:space="preserve">(2), 129.                 </w:t>
            </w:r>
            <w:hyperlink r:id="rId13" w:history="1">
              <w:r w:rsidRPr="00356BAB">
                <w:rPr>
                  <w:rStyle w:val="Hyperlink"/>
                  <w:rFonts w:ascii="Arial" w:hAnsi="Arial" w:cs="Arial"/>
                </w:rPr>
                <w:t>https://www.proquest.com/scholarly-journals/multiple-meanings-disability-interviews-with/docview/1510497261/se-2?accountid=130472</w:t>
              </w:r>
            </w:hyperlink>
          </w:p>
          <w:p w14:paraId="56BD268F" w14:textId="558182D3" w:rsidR="00174D06" w:rsidRDefault="00174D06" w:rsidP="00174D06">
            <w:pPr>
              <w:pStyle w:val="NormalWeb"/>
              <w:numPr>
                <w:ilvl w:val="0"/>
                <w:numId w:val="6"/>
              </w:numPr>
              <w:spacing w:before="0" w:beforeAutospacing="0" w:after="0" w:afterAutospacing="0"/>
            </w:pPr>
            <w:r>
              <w:rPr>
                <w:rFonts w:ascii="Arial" w:hAnsi="Arial" w:cs="Arial"/>
                <w:color w:val="000000"/>
              </w:rPr>
              <w:t xml:space="preserve">MacMillan, M., Tarrant, M., Abraham, C., &amp; Morris, C. (2014). The association         between children's contact with people with disabilities and their attitudes         towards disability: a systematic review. </w:t>
            </w:r>
            <w:r>
              <w:rPr>
                <w:rFonts w:ascii="Arial" w:hAnsi="Arial" w:cs="Arial"/>
                <w:i/>
                <w:iCs/>
                <w:color w:val="000000"/>
              </w:rPr>
              <w:t>Developmental Medicine &amp; Child         Neurology</w:t>
            </w:r>
            <w:r>
              <w:rPr>
                <w:rFonts w:ascii="Arial" w:hAnsi="Arial" w:cs="Arial"/>
                <w:color w:val="000000"/>
              </w:rPr>
              <w:t xml:space="preserve">, </w:t>
            </w:r>
            <w:r>
              <w:rPr>
                <w:rFonts w:ascii="Arial" w:hAnsi="Arial" w:cs="Arial"/>
                <w:i/>
                <w:iCs/>
                <w:color w:val="000000"/>
              </w:rPr>
              <w:t>56</w:t>
            </w:r>
            <w:r>
              <w:rPr>
                <w:rFonts w:ascii="Arial" w:hAnsi="Arial" w:cs="Arial"/>
                <w:color w:val="000000"/>
              </w:rPr>
              <w:t xml:space="preserve">(6), 529-546. </w:t>
            </w:r>
            <w:hyperlink r:id="rId14" w:history="1">
              <w:r>
                <w:rPr>
                  <w:rStyle w:val="Hyperlink"/>
                  <w:rFonts w:ascii="Arial" w:hAnsi="Arial" w:cs="Arial"/>
                  <w:color w:val="1155CC"/>
                </w:rPr>
                <w:t>https://doi.org/10.1111/dmcn.12326</w:t>
              </w:r>
            </w:hyperlink>
          </w:p>
          <w:p w14:paraId="317D205B" w14:textId="37BAC193" w:rsidR="00174D06" w:rsidRDefault="00174D06" w:rsidP="00174D06">
            <w:pPr>
              <w:pStyle w:val="NormalWeb"/>
              <w:numPr>
                <w:ilvl w:val="0"/>
                <w:numId w:val="6"/>
              </w:numPr>
              <w:spacing w:before="0" w:beforeAutospacing="0" w:after="0" w:afterAutospacing="0"/>
            </w:pPr>
            <w:proofErr w:type="spellStart"/>
            <w:r>
              <w:rPr>
                <w:rFonts w:ascii="Arial" w:hAnsi="Arial" w:cs="Arial"/>
                <w:color w:val="000000"/>
              </w:rPr>
              <w:t>Staniland</w:t>
            </w:r>
            <w:proofErr w:type="spellEnd"/>
            <w:r>
              <w:rPr>
                <w:rFonts w:ascii="Arial" w:hAnsi="Arial" w:cs="Arial"/>
                <w:color w:val="000000"/>
              </w:rPr>
              <w:t xml:space="preserve">, L. (2009). Public perceptions of disabled people. </w:t>
            </w:r>
            <w:r>
              <w:rPr>
                <w:rFonts w:ascii="Arial" w:hAnsi="Arial" w:cs="Arial"/>
                <w:i/>
                <w:iCs/>
                <w:color w:val="000000"/>
              </w:rPr>
              <w:t>Evidence from the British Social Attitudes Survey</w:t>
            </w:r>
            <w:r>
              <w:rPr>
                <w:rFonts w:ascii="Arial" w:hAnsi="Arial" w:cs="Arial"/>
                <w:color w:val="000000"/>
              </w:rPr>
              <w:t xml:space="preserve">. </w:t>
            </w:r>
            <w:hyperlink r:id="rId15" w:history="1">
              <w:r w:rsidRPr="00356BAB">
                <w:rPr>
                  <w:rStyle w:val="Hyperlink"/>
                  <w:rFonts w:ascii="Arial" w:hAnsi="Arial" w:cs="Arial"/>
                </w:rPr>
                <w:t>https://www.bl.uk/britishlibrary/~/media/bl/global/social-welfare/pdfs/non-secure/p/u/b/public-perceptions-of-disabled-people-evidence-from-the-british-social-attitudes-survey-2009.pdf</w:t>
              </w:r>
            </w:hyperlink>
          </w:p>
          <w:p w14:paraId="3CC71E55" w14:textId="77777777" w:rsidR="00B91B51" w:rsidRPr="00174D06" w:rsidRDefault="00174D06" w:rsidP="00360E4B">
            <w:pPr>
              <w:pStyle w:val="ListParagraph"/>
              <w:numPr>
                <w:ilvl w:val="0"/>
                <w:numId w:val="6"/>
              </w:numPr>
              <w:rPr>
                <w:rFonts w:ascii="Arial" w:hAnsi="Arial" w:cs="Arial"/>
                <w:bCs/>
              </w:rPr>
            </w:pPr>
            <w:proofErr w:type="spellStart"/>
            <w:r w:rsidRPr="00174D06">
              <w:rPr>
                <w:rFonts w:ascii="Arial" w:hAnsi="Arial" w:cs="Arial"/>
                <w:color w:val="000000"/>
              </w:rPr>
              <w:t>Vlachaki</w:t>
            </w:r>
            <w:proofErr w:type="spellEnd"/>
            <w:r w:rsidRPr="00174D06">
              <w:rPr>
                <w:rFonts w:ascii="Arial" w:hAnsi="Arial" w:cs="Arial"/>
                <w:color w:val="000000"/>
              </w:rPr>
              <w:t xml:space="preserve">, A., Paterson, A. M., Porter, S. C., &amp; </w:t>
            </w:r>
            <w:proofErr w:type="spellStart"/>
            <w:r w:rsidRPr="00174D06">
              <w:rPr>
                <w:rFonts w:ascii="Arial" w:hAnsi="Arial" w:cs="Arial"/>
                <w:color w:val="000000"/>
              </w:rPr>
              <w:t>Bibb</w:t>
            </w:r>
            <w:proofErr w:type="spellEnd"/>
            <w:r w:rsidRPr="00174D06">
              <w:rPr>
                <w:rFonts w:ascii="Arial" w:hAnsi="Arial" w:cs="Arial"/>
                <w:color w:val="000000"/>
              </w:rPr>
              <w:t xml:space="preserve">, R. J. (2020). Exploring users’         attitudes towards prosthesis aesthetics in the UK and Greece. </w:t>
            </w:r>
            <w:r w:rsidRPr="00174D06">
              <w:rPr>
                <w:rFonts w:ascii="Arial" w:hAnsi="Arial" w:cs="Arial"/>
                <w:i/>
                <w:iCs/>
                <w:color w:val="000000"/>
              </w:rPr>
              <w:t>Design for         Health</w:t>
            </w:r>
            <w:r w:rsidRPr="00174D06">
              <w:rPr>
                <w:rFonts w:ascii="Arial" w:hAnsi="Arial" w:cs="Arial"/>
                <w:color w:val="000000"/>
              </w:rPr>
              <w:t xml:space="preserve">, </w:t>
            </w:r>
            <w:r w:rsidRPr="00174D06">
              <w:rPr>
                <w:rFonts w:ascii="Arial" w:hAnsi="Arial" w:cs="Arial"/>
                <w:i/>
                <w:iCs/>
                <w:color w:val="000000"/>
              </w:rPr>
              <w:t>4</w:t>
            </w:r>
            <w:r w:rsidRPr="00174D06">
              <w:rPr>
                <w:rFonts w:ascii="Arial" w:hAnsi="Arial" w:cs="Arial"/>
                <w:color w:val="000000"/>
              </w:rPr>
              <w:t xml:space="preserve">(1), 4-23. </w:t>
            </w:r>
            <w:hyperlink r:id="rId16" w:history="1">
              <w:r w:rsidRPr="00174D06">
                <w:rPr>
                  <w:rStyle w:val="Hyperlink"/>
                  <w:rFonts w:ascii="Arial" w:hAnsi="Arial" w:cs="Arial"/>
                  <w:color w:val="1155CC"/>
                </w:rPr>
                <w:t>https://doi.org/10.1080/24735132.2020.1727699</w:t>
              </w:r>
            </w:hyperlink>
          </w:p>
          <w:p w14:paraId="68AC6299" w14:textId="77777777" w:rsidR="00174D06" w:rsidRDefault="00174D06" w:rsidP="00174D06">
            <w:pPr>
              <w:rPr>
                <w:rFonts w:ascii="Arial" w:hAnsi="Arial" w:cs="Arial"/>
                <w:bCs/>
              </w:rPr>
            </w:pPr>
          </w:p>
          <w:p w14:paraId="5E6737FD" w14:textId="4AE25A3B" w:rsidR="00174D06" w:rsidRPr="00174D06" w:rsidRDefault="00174D06" w:rsidP="00174D06">
            <w:pPr>
              <w:rPr>
                <w:rFonts w:ascii="Arial" w:hAnsi="Arial" w:cs="Arial"/>
                <w:bCs/>
              </w:rPr>
            </w:pPr>
          </w:p>
        </w:tc>
      </w:tr>
      <w:tr w:rsidR="00174D06" w14:paraId="4AFB0674" w14:textId="77777777" w:rsidTr="00360E4B">
        <w:tc>
          <w:tcPr>
            <w:tcW w:w="10368" w:type="dxa"/>
          </w:tcPr>
          <w:p w14:paraId="1F20DE40" w14:textId="77777777" w:rsidR="00174D06" w:rsidRDefault="00174D06" w:rsidP="00360E4B">
            <w:pPr>
              <w:rPr>
                <w:rFonts w:ascii="Arial" w:hAnsi="Arial" w:cs="Arial"/>
                <w:b/>
                <w:sz w:val="20"/>
              </w:rPr>
            </w:pPr>
          </w:p>
        </w:tc>
      </w:tr>
    </w:tbl>
    <w:p w14:paraId="650E70EF" w14:textId="0E69FD5F" w:rsidR="00310104" w:rsidRDefault="00310104" w:rsidP="00992264">
      <w:pPr>
        <w:rPr>
          <w:rFonts w:ascii="Arial" w:hAnsi="Arial" w:cs="Arial"/>
          <w:sz w:val="8"/>
          <w:szCs w:val="8"/>
        </w:rPr>
      </w:pPr>
    </w:p>
    <w:p w14:paraId="1329EF05" w14:textId="4AC34D8F" w:rsidR="00BD297B" w:rsidRDefault="00BD297B" w:rsidP="00992264">
      <w:pPr>
        <w:rPr>
          <w:rFonts w:ascii="Arial" w:hAnsi="Arial" w:cs="Arial"/>
          <w:sz w:val="8"/>
          <w:szCs w:val="8"/>
        </w:rPr>
      </w:pPr>
    </w:p>
    <w:p w14:paraId="41835060" w14:textId="77777777" w:rsidR="00BD297B" w:rsidRDefault="00BD297B"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lastRenderedPageBreak/>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1B5AB298" w14:textId="191C6F37" w:rsidR="00B24417" w:rsidRDefault="00B24417" w:rsidP="00B24417">
            <w:pPr>
              <w:rPr>
                <w:rFonts w:ascii="Arial" w:hAnsi="Arial" w:cs="Arial"/>
                <w:bCs/>
                <w:sz w:val="20"/>
              </w:rPr>
            </w:pPr>
          </w:p>
          <w:p w14:paraId="72E34FEB" w14:textId="3D3C398B" w:rsidR="009373E5" w:rsidRPr="007C11BA" w:rsidRDefault="009373E5" w:rsidP="001C5D31">
            <w:pPr>
              <w:pStyle w:val="ListParagraph"/>
              <w:numPr>
                <w:ilvl w:val="0"/>
                <w:numId w:val="5"/>
              </w:numPr>
              <w:jc w:val="both"/>
              <w:rPr>
                <w:rFonts w:ascii="Arial" w:hAnsi="Arial" w:cs="Arial"/>
                <w:b/>
              </w:rPr>
            </w:pPr>
            <w:r>
              <w:rPr>
                <w:rFonts w:ascii="Arial" w:hAnsi="Arial" w:cs="Arial"/>
                <w:bCs/>
              </w:rPr>
              <w:t>Does prosthetic limb art change attitudes towards individuals with prostheses?</w:t>
            </w:r>
          </w:p>
          <w:p w14:paraId="4A786AFA" w14:textId="3168A82A" w:rsidR="007C11BA" w:rsidRPr="007C11BA" w:rsidRDefault="007C11BA" w:rsidP="001C5D31">
            <w:pPr>
              <w:pStyle w:val="ListParagraph"/>
              <w:numPr>
                <w:ilvl w:val="0"/>
                <w:numId w:val="5"/>
              </w:numPr>
              <w:jc w:val="both"/>
              <w:rPr>
                <w:rFonts w:ascii="Arial" w:hAnsi="Arial" w:cs="Arial"/>
                <w:b/>
              </w:rPr>
            </w:pPr>
            <w:r>
              <w:rPr>
                <w:rFonts w:ascii="Arial" w:hAnsi="Arial" w:cs="Arial"/>
                <w:bCs/>
              </w:rPr>
              <w:t>Can previous exposure to amputees and prosthetics affect attitudes</w:t>
            </w:r>
            <w:r w:rsidR="00737241">
              <w:rPr>
                <w:rFonts w:ascii="Arial" w:hAnsi="Arial" w:cs="Arial"/>
                <w:bCs/>
              </w:rPr>
              <w:t xml:space="preserve"> towards these individuals</w:t>
            </w:r>
            <w:r>
              <w:rPr>
                <w:rFonts w:ascii="Arial" w:hAnsi="Arial" w:cs="Arial"/>
                <w:bCs/>
              </w:rPr>
              <w:t>?</w:t>
            </w:r>
          </w:p>
          <w:p w14:paraId="53D96172" w14:textId="684C1999" w:rsidR="007C11BA" w:rsidRPr="007C11BA" w:rsidRDefault="007C11BA" w:rsidP="001C5D31">
            <w:pPr>
              <w:pStyle w:val="ListParagraph"/>
              <w:numPr>
                <w:ilvl w:val="0"/>
                <w:numId w:val="5"/>
              </w:numPr>
              <w:jc w:val="both"/>
              <w:rPr>
                <w:rFonts w:ascii="Arial" w:hAnsi="Arial" w:cs="Arial"/>
                <w:b/>
              </w:rPr>
            </w:pPr>
            <w:r>
              <w:rPr>
                <w:rFonts w:ascii="Arial" w:hAnsi="Arial" w:cs="Arial"/>
                <w:bCs/>
              </w:rPr>
              <w:t>Is question response time affected by prosthetic limb art?</w:t>
            </w:r>
          </w:p>
          <w:p w14:paraId="4A7EE197" w14:textId="2E1762B9" w:rsidR="007C11BA" w:rsidRDefault="007C11BA" w:rsidP="001C5D31">
            <w:pPr>
              <w:jc w:val="both"/>
              <w:rPr>
                <w:rFonts w:ascii="Arial" w:hAnsi="Arial" w:cs="Arial"/>
                <w:b/>
              </w:rPr>
            </w:pPr>
          </w:p>
          <w:p w14:paraId="2162D533" w14:textId="19A9928B" w:rsidR="00B24417" w:rsidRPr="003F73D6" w:rsidRDefault="007C11BA" w:rsidP="001C5D31">
            <w:pPr>
              <w:jc w:val="both"/>
              <w:rPr>
                <w:rFonts w:ascii="Arial" w:hAnsi="Arial" w:cs="Arial"/>
                <w:bCs/>
              </w:rPr>
            </w:pPr>
            <w:r>
              <w:rPr>
                <w:rFonts w:ascii="Arial" w:hAnsi="Arial" w:cs="Arial"/>
                <w:bCs/>
              </w:rPr>
              <w:t xml:space="preserve">It is hypothesised, based on limited literature on this topic, </w:t>
            </w:r>
            <w:r w:rsidR="00CF4DAC">
              <w:rPr>
                <w:rFonts w:ascii="Arial" w:hAnsi="Arial" w:cs="Arial"/>
                <w:bCs/>
              </w:rPr>
              <w:t xml:space="preserve">that the picture of the </w:t>
            </w:r>
            <w:r>
              <w:rPr>
                <w:rFonts w:ascii="Arial" w:hAnsi="Arial" w:cs="Arial"/>
                <w:bCs/>
              </w:rPr>
              <w:t>pro</w:t>
            </w:r>
            <w:r w:rsidR="00CF4DAC">
              <w:rPr>
                <w:rFonts w:ascii="Arial" w:hAnsi="Arial" w:cs="Arial"/>
                <w:bCs/>
              </w:rPr>
              <w:t xml:space="preserve">sthetics that </w:t>
            </w:r>
            <w:r w:rsidR="007342E6">
              <w:rPr>
                <w:rFonts w:ascii="Arial" w:hAnsi="Arial" w:cs="Arial"/>
                <w:bCs/>
              </w:rPr>
              <w:t>display limb art will affect</w:t>
            </w:r>
            <w:r>
              <w:rPr>
                <w:rFonts w:ascii="Arial" w:hAnsi="Arial" w:cs="Arial"/>
                <w:bCs/>
              </w:rPr>
              <w:t xml:space="preserve"> attitudes towards individuals with </w:t>
            </w:r>
            <w:r w:rsidR="007342E6">
              <w:rPr>
                <w:rFonts w:ascii="Arial" w:hAnsi="Arial" w:cs="Arial"/>
                <w:bCs/>
              </w:rPr>
              <w:t xml:space="preserve">prosthetics. Furthermore, previous exposure </w:t>
            </w:r>
            <w:r w:rsidR="00CF4DAC">
              <w:rPr>
                <w:rFonts w:ascii="Arial" w:hAnsi="Arial" w:cs="Arial"/>
                <w:bCs/>
              </w:rPr>
              <w:t>to amputees with prosthetics will</w:t>
            </w:r>
            <w:r w:rsidR="007342E6">
              <w:rPr>
                <w:rFonts w:ascii="Arial" w:hAnsi="Arial" w:cs="Arial"/>
                <w:bCs/>
              </w:rPr>
              <w:t xml:space="preserve"> evoke more positive responses toward limb art, and limb art will </w:t>
            </w:r>
            <w:r w:rsidR="00CF4DAC">
              <w:rPr>
                <w:rFonts w:ascii="Arial" w:hAnsi="Arial" w:cs="Arial"/>
                <w:bCs/>
              </w:rPr>
              <w:t>affect</w:t>
            </w:r>
            <w:r w:rsidR="007342E6">
              <w:rPr>
                <w:rFonts w:ascii="Arial" w:hAnsi="Arial" w:cs="Arial"/>
                <w:bCs/>
              </w:rPr>
              <w:t xml:space="preserve"> questionnaire response times.  </w:t>
            </w:r>
          </w:p>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tools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0F649AE7" w:rsidR="003C154B" w:rsidRDefault="003C154B" w:rsidP="00360E4B">
            <w:pPr>
              <w:rPr>
                <w:rFonts w:ascii="Arial" w:hAnsi="Arial" w:cs="Arial"/>
                <w:b/>
              </w:rPr>
            </w:pPr>
          </w:p>
          <w:p w14:paraId="2197421F" w14:textId="1FE1D9BF" w:rsidR="00F547E6" w:rsidRDefault="00F547E6" w:rsidP="001C5D31">
            <w:pPr>
              <w:jc w:val="both"/>
              <w:rPr>
                <w:rFonts w:ascii="Arial" w:hAnsi="Arial" w:cs="Arial"/>
                <w:b/>
              </w:rPr>
            </w:pPr>
            <w:r>
              <w:rPr>
                <w:rFonts w:ascii="Arial" w:hAnsi="Arial" w:cs="Arial"/>
                <w:b/>
              </w:rPr>
              <w:t>Participants:</w:t>
            </w:r>
          </w:p>
          <w:p w14:paraId="366B43E3" w14:textId="576DA76A" w:rsidR="00F547E6" w:rsidRDefault="00F547E6" w:rsidP="001C5D31">
            <w:pPr>
              <w:jc w:val="both"/>
              <w:rPr>
                <w:rFonts w:ascii="Arial" w:hAnsi="Arial" w:cs="Arial"/>
                <w:bCs/>
              </w:rPr>
            </w:pPr>
            <w:r>
              <w:rPr>
                <w:rFonts w:ascii="Arial" w:hAnsi="Arial" w:cs="Arial"/>
                <w:bCs/>
              </w:rPr>
              <w:t xml:space="preserve">Undergraduate students studying under the University of Wales Trinity Saint David (UWTSD) attached to the discipline of Psychology and Counselling that are over the age of 18 will be able to sign up voluntarily. </w:t>
            </w:r>
            <w:r w:rsidR="00E15564">
              <w:rPr>
                <w:rFonts w:ascii="Arial" w:hAnsi="Arial" w:cs="Arial"/>
                <w:bCs/>
              </w:rPr>
              <w:t>Participants</w:t>
            </w:r>
            <w:r>
              <w:rPr>
                <w:rFonts w:ascii="Arial" w:hAnsi="Arial" w:cs="Arial"/>
                <w:bCs/>
              </w:rPr>
              <w:t xml:space="preserve"> will be able to sign up</w:t>
            </w:r>
            <w:r w:rsidR="00E15564">
              <w:rPr>
                <w:rFonts w:ascii="Arial" w:hAnsi="Arial" w:cs="Arial"/>
                <w:bCs/>
              </w:rPr>
              <w:t xml:space="preserve"> online </w:t>
            </w:r>
            <w:r>
              <w:rPr>
                <w:rFonts w:ascii="Arial" w:hAnsi="Arial" w:cs="Arial"/>
                <w:bCs/>
              </w:rPr>
              <w:t xml:space="preserve">using the Experimental Management System (EMS) in exchange for course credits. </w:t>
            </w:r>
            <w:r w:rsidR="00E15564">
              <w:rPr>
                <w:rFonts w:ascii="Arial" w:hAnsi="Arial" w:cs="Arial"/>
                <w:bCs/>
              </w:rPr>
              <w:t xml:space="preserve">No exclusion of inclusion criteria was used. The study will aim for 100 participants to take </w:t>
            </w:r>
            <w:r w:rsidR="00114953">
              <w:rPr>
                <w:rFonts w:ascii="Arial" w:hAnsi="Arial" w:cs="Arial"/>
                <w:bCs/>
              </w:rPr>
              <w:t xml:space="preserve">part: 50 participants for each either condition (Picture A or Picture B). This is similar </w:t>
            </w:r>
            <w:r w:rsidR="00BE7EAC">
              <w:rPr>
                <w:rFonts w:ascii="Arial" w:hAnsi="Arial" w:cs="Arial"/>
                <w:bCs/>
              </w:rPr>
              <w:t>with another</w:t>
            </w:r>
            <w:r w:rsidR="00114C41">
              <w:rPr>
                <w:rFonts w:ascii="Arial" w:hAnsi="Arial" w:cs="Arial"/>
                <w:bCs/>
              </w:rPr>
              <w:t xml:space="preserve"> study</w:t>
            </w:r>
            <w:r w:rsidR="00114953">
              <w:rPr>
                <w:rFonts w:ascii="Arial" w:hAnsi="Arial" w:cs="Arial"/>
                <w:bCs/>
              </w:rPr>
              <w:t xml:space="preserve"> exploring attitudes towards people with disabilities </w:t>
            </w:r>
            <w:r w:rsidR="00114C41">
              <w:rPr>
                <w:rFonts w:ascii="Arial" w:hAnsi="Arial" w:cs="Arial"/>
                <w:bCs/>
              </w:rPr>
              <w:t xml:space="preserve">by </w:t>
            </w:r>
            <w:proofErr w:type="spellStart"/>
            <w:r w:rsidR="00114C41" w:rsidRPr="00114C41">
              <w:rPr>
                <w:rFonts w:ascii="Arial" w:hAnsi="Arial" w:cs="Arial"/>
                <w:color w:val="000000"/>
              </w:rPr>
              <w:t>Findler</w:t>
            </w:r>
            <w:proofErr w:type="spellEnd"/>
            <w:r w:rsidR="00114C41" w:rsidRPr="00114C41">
              <w:rPr>
                <w:rFonts w:ascii="Arial" w:hAnsi="Arial" w:cs="Arial"/>
                <w:color w:val="000000"/>
              </w:rPr>
              <w:t>, Vilchinsky, Werner, (2007)</w:t>
            </w:r>
            <w:r w:rsidR="00114C41" w:rsidRPr="00114C41">
              <w:rPr>
                <w:rFonts w:ascii="Arial" w:hAnsi="Arial" w:cs="Arial"/>
                <w:color w:val="000000"/>
              </w:rPr>
              <w:t xml:space="preserve"> using</w:t>
            </w:r>
            <w:r w:rsidR="00114C41">
              <w:rPr>
                <w:rFonts w:ascii="Arial" w:hAnsi="Arial" w:cs="Arial"/>
                <w:color w:val="000000"/>
                <w:sz w:val="22"/>
                <w:szCs w:val="22"/>
              </w:rPr>
              <w:t xml:space="preserve"> </w:t>
            </w:r>
            <w:r w:rsidR="00114C41">
              <w:rPr>
                <w:rFonts w:ascii="Arial" w:hAnsi="Arial" w:cs="Arial"/>
                <w:bCs/>
              </w:rPr>
              <w:t>132 participants</w:t>
            </w:r>
            <w:r w:rsidR="00114953">
              <w:rPr>
                <w:rFonts w:ascii="Arial" w:hAnsi="Arial" w:cs="Arial"/>
                <w:bCs/>
              </w:rPr>
              <w:t>. However, due to the setting and logistics of this</w:t>
            </w:r>
            <w:r w:rsidR="00BE7EAC">
              <w:rPr>
                <w:rFonts w:ascii="Arial" w:hAnsi="Arial" w:cs="Arial"/>
                <w:bCs/>
              </w:rPr>
              <w:t xml:space="preserve"> </w:t>
            </w:r>
            <w:proofErr w:type="gramStart"/>
            <w:r w:rsidR="00BE7EAC">
              <w:rPr>
                <w:rFonts w:ascii="Arial" w:hAnsi="Arial" w:cs="Arial"/>
                <w:bCs/>
              </w:rPr>
              <w:t>study in particular,</w:t>
            </w:r>
            <w:r w:rsidR="00114953">
              <w:rPr>
                <w:rFonts w:ascii="Arial" w:hAnsi="Arial" w:cs="Arial"/>
                <w:bCs/>
              </w:rPr>
              <w:t xml:space="preserve"> 100</w:t>
            </w:r>
            <w:proofErr w:type="gramEnd"/>
            <w:r w:rsidR="00114953">
              <w:rPr>
                <w:rFonts w:ascii="Arial" w:hAnsi="Arial" w:cs="Arial"/>
                <w:bCs/>
              </w:rPr>
              <w:t xml:space="preserve"> participants seemed to be feasible</w:t>
            </w:r>
            <w:r w:rsidR="00BE7EAC">
              <w:rPr>
                <w:rFonts w:ascii="Arial" w:hAnsi="Arial" w:cs="Arial"/>
                <w:bCs/>
              </w:rPr>
              <w:t>.</w:t>
            </w:r>
          </w:p>
          <w:p w14:paraId="24BC604E" w14:textId="69C75F29" w:rsidR="00BE7EAC" w:rsidRDefault="00BE7EAC" w:rsidP="001C5D31">
            <w:pPr>
              <w:jc w:val="both"/>
              <w:rPr>
                <w:rFonts w:ascii="Arial" w:hAnsi="Arial" w:cs="Arial"/>
                <w:bCs/>
              </w:rPr>
            </w:pPr>
          </w:p>
          <w:p w14:paraId="209A8508" w14:textId="133681A4" w:rsidR="00BE7EAC" w:rsidRDefault="00BE7EAC" w:rsidP="001C5D31">
            <w:pPr>
              <w:jc w:val="both"/>
              <w:rPr>
                <w:rFonts w:ascii="Arial" w:hAnsi="Arial" w:cs="Arial"/>
                <w:b/>
              </w:rPr>
            </w:pPr>
            <w:r>
              <w:rPr>
                <w:rFonts w:ascii="Arial" w:hAnsi="Arial" w:cs="Arial"/>
                <w:b/>
              </w:rPr>
              <w:t xml:space="preserve">Design: </w:t>
            </w:r>
          </w:p>
          <w:p w14:paraId="2D182508" w14:textId="5900177F" w:rsidR="00BE7EAC" w:rsidRPr="00BE7EAC" w:rsidRDefault="00BE7EAC" w:rsidP="001C5D31">
            <w:pPr>
              <w:jc w:val="both"/>
              <w:rPr>
                <w:rFonts w:ascii="Arial" w:hAnsi="Arial" w:cs="Arial"/>
                <w:bCs/>
              </w:rPr>
            </w:pPr>
            <w:r>
              <w:rPr>
                <w:rFonts w:ascii="Arial" w:hAnsi="Arial" w:cs="Arial"/>
                <w:bCs/>
              </w:rPr>
              <w:t>A 2x</w:t>
            </w:r>
            <w:r w:rsidR="00A56770">
              <w:rPr>
                <w:rFonts w:ascii="Arial" w:hAnsi="Arial" w:cs="Arial"/>
                <w:bCs/>
              </w:rPr>
              <w:t>2</w:t>
            </w:r>
            <w:r>
              <w:rPr>
                <w:rFonts w:ascii="Arial" w:hAnsi="Arial" w:cs="Arial"/>
                <w:bCs/>
              </w:rPr>
              <w:t xml:space="preserve"> </w:t>
            </w:r>
            <w:r w:rsidR="009005AA">
              <w:rPr>
                <w:rFonts w:ascii="Arial" w:hAnsi="Arial" w:cs="Arial"/>
                <w:bCs/>
              </w:rPr>
              <w:t>quantitative experimental design will be used. The independent variable (IV)</w:t>
            </w:r>
            <w:r w:rsidR="00CF4DAC">
              <w:rPr>
                <w:rFonts w:ascii="Arial" w:hAnsi="Arial" w:cs="Arial"/>
                <w:bCs/>
              </w:rPr>
              <w:t>’s</w:t>
            </w:r>
            <w:r w:rsidR="009005AA">
              <w:rPr>
                <w:rFonts w:ascii="Arial" w:hAnsi="Arial" w:cs="Arial"/>
                <w:bCs/>
              </w:rPr>
              <w:t xml:space="preserve"> will be participant group</w:t>
            </w:r>
            <w:r w:rsidR="00CF4DAC">
              <w:rPr>
                <w:rFonts w:ascii="Arial" w:hAnsi="Arial" w:cs="Arial"/>
                <w:bCs/>
              </w:rPr>
              <w:t>s</w:t>
            </w:r>
            <w:r w:rsidR="009005AA">
              <w:rPr>
                <w:rFonts w:ascii="Arial" w:hAnsi="Arial" w:cs="Arial"/>
                <w:bCs/>
              </w:rPr>
              <w:t>, either picture A or picture B (between-subjects)</w:t>
            </w:r>
            <w:r w:rsidR="00CF4DAC">
              <w:rPr>
                <w:rFonts w:ascii="Arial" w:hAnsi="Arial" w:cs="Arial"/>
                <w:bCs/>
              </w:rPr>
              <w:t xml:space="preserve">, and </w:t>
            </w:r>
            <w:r w:rsidR="00135501">
              <w:rPr>
                <w:rFonts w:ascii="Arial" w:hAnsi="Arial" w:cs="Arial"/>
                <w:bCs/>
              </w:rPr>
              <w:t>prior exposure to prosthesis, either yes or no</w:t>
            </w:r>
            <w:r w:rsidR="009005AA">
              <w:rPr>
                <w:rFonts w:ascii="Arial" w:hAnsi="Arial" w:cs="Arial"/>
                <w:bCs/>
              </w:rPr>
              <w:t xml:space="preserve">. Participants will be assigned randomly to </w:t>
            </w:r>
            <w:r w:rsidR="00135501">
              <w:rPr>
                <w:rFonts w:ascii="Arial" w:hAnsi="Arial" w:cs="Arial"/>
                <w:bCs/>
              </w:rPr>
              <w:t xml:space="preserve">the picture </w:t>
            </w:r>
            <w:r w:rsidR="009005AA">
              <w:rPr>
                <w:rFonts w:ascii="Arial" w:hAnsi="Arial" w:cs="Arial"/>
                <w:bCs/>
              </w:rPr>
              <w:t>condition</w:t>
            </w:r>
            <w:r w:rsidR="00135501">
              <w:rPr>
                <w:rFonts w:ascii="Arial" w:hAnsi="Arial" w:cs="Arial"/>
                <w:bCs/>
              </w:rPr>
              <w:t>s</w:t>
            </w:r>
            <w:r w:rsidR="009005AA">
              <w:rPr>
                <w:rFonts w:ascii="Arial" w:hAnsi="Arial" w:cs="Arial"/>
                <w:bCs/>
              </w:rPr>
              <w:t xml:space="preserve"> by the </w:t>
            </w:r>
            <w:proofErr w:type="spellStart"/>
            <w:r w:rsidR="009005AA">
              <w:rPr>
                <w:rFonts w:ascii="Arial" w:hAnsi="Arial" w:cs="Arial"/>
                <w:bCs/>
              </w:rPr>
              <w:t>Superlab</w:t>
            </w:r>
            <w:proofErr w:type="spellEnd"/>
            <w:r w:rsidR="009005AA">
              <w:rPr>
                <w:rFonts w:ascii="Arial" w:hAnsi="Arial" w:cs="Arial"/>
                <w:bCs/>
              </w:rPr>
              <w:t xml:space="preserve"> software</w:t>
            </w:r>
            <w:r w:rsidR="00135501">
              <w:rPr>
                <w:rFonts w:ascii="Arial" w:hAnsi="Arial" w:cs="Arial"/>
                <w:bCs/>
              </w:rPr>
              <w:t>, and self-assigned to the prior exposure conditions.</w:t>
            </w:r>
            <w:r w:rsidR="009005AA">
              <w:rPr>
                <w:rFonts w:ascii="Arial" w:hAnsi="Arial" w:cs="Arial"/>
                <w:bCs/>
              </w:rPr>
              <w:t xml:space="preserve"> The dependent variable (DV)</w:t>
            </w:r>
            <w:r w:rsidR="00A56770">
              <w:rPr>
                <w:rFonts w:ascii="Arial" w:hAnsi="Arial" w:cs="Arial"/>
                <w:bCs/>
              </w:rPr>
              <w:t>’s</w:t>
            </w:r>
            <w:r w:rsidR="009005AA">
              <w:rPr>
                <w:rFonts w:ascii="Arial" w:hAnsi="Arial" w:cs="Arial"/>
                <w:bCs/>
              </w:rPr>
              <w:t xml:space="preserve"> will be questionnaire scores and response times answering questions (milliseconds). </w:t>
            </w:r>
          </w:p>
          <w:p w14:paraId="1F232610" w14:textId="2277E438" w:rsidR="00E00F78" w:rsidRDefault="00E00F78" w:rsidP="001C5D31">
            <w:pPr>
              <w:jc w:val="both"/>
              <w:rPr>
                <w:rFonts w:ascii="Arial" w:hAnsi="Arial" w:cs="Arial"/>
                <w:b/>
              </w:rPr>
            </w:pPr>
          </w:p>
          <w:p w14:paraId="6C7AF8DB" w14:textId="44A9D275" w:rsidR="00E00F78" w:rsidRDefault="00E00F78" w:rsidP="001C5D31">
            <w:pPr>
              <w:jc w:val="both"/>
              <w:rPr>
                <w:rFonts w:ascii="Arial" w:hAnsi="Arial" w:cs="Arial"/>
                <w:b/>
              </w:rPr>
            </w:pPr>
          </w:p>
          <w:p w14:paraId="41FBB7BB" w14:textId="332A08C4" w:rsidR="00E00F78" w:rsidRDefault="00CD7497" w:rsidP="001C5D31">
            <w:pPr>
              <w:jc w:val="both"/>
              <w:rPr>
                <w:rFonts w:ascii="Arial" w:hAnsi="Arial" w:cs="Arial"/>
                <w:bCs/>
              </w:rPr>
            </w:pPr>
            <w:r>
              <w:rPr>
                <w:rFonts w:ascii="Arial" w:hAnsi="Arial" w:cs="Arial"/>
                <w:bCs/>
              </w:rPr>
              <w:t xml:space="preserve">Questionnaire scores will be split into high (negative) and low (positive) scores. </w:t>
            </w:r>
            <w:r w:rsidR="00A56770">
              <w:rPr>
                <w:rFonts w:ascii="Arial" w:hAnsi="Arial" w:cs="Arial"/>
                <w:bCs/>
              </w:rPr>
              <w:t>A 2x2 mixed ANOVA will be used to assess main effects between limb art prosthetics and questionnaire scores</w:t>
            </w:r>
            <w:r w:rsidR="00D14257">
              <w:rPr>
                <w:rFonts w:ascii="Arial" w:hAnsi="Arial" w:cs="Arial"/>
                <w:bCs/>
              </w:rPr>
              <w:t xml:space="preserve"> to answer the first question</w:t>
            </w:r>
            <w:r w:rsidR="00A56770">
              <w:rPr>
                <w:rFonts w:ascii="Arial" w:hAnsi="Arial" w:cs="Arial"/>
                <w:bCs/>
              </w:rPr>
              <w:t>.</w:t>
            </w:r>
            <w:r w:rsidR="00D14257">
              <w:rPr>
                <w:rFonts w:ascii="Arial" w:hAnsi="Arial" w:cs="Arial"/>
                <w:bCs/>
              </w:rPr>
              <w:t xml:space="preserve"> Furthermore, interaction effects between prior exposure and questionnaire scores, and response times with each picture condition </w:t>
            </w:r>
            <w:r w:rsidR="00AB1483">
              <w:rPr>
                <w:rFonts w:ascii="Arial" w:hAnsi="Arial" w:cs="Arial"/>
                <w:bCs/>
              </w:rPr>
              <w:t xml:space="preserve">will be established </w:t>
            </w:r>
            <w:r w:rsidR="00D14257">
              <w:rPr>
                <w:rFonts w:ascii="Arial" w:hAnsi="Arial" w:cs="Arial"/>
                <w:bCs/>
              </w:rPr>
              <w:t xml:space="preserve">to </w:t>
            </w:r>
            <w:r w:rsidR="00AB1483">
              <w:rPr>
                <w:rFonts w:ascii="Arial" w:hAnsi="Arial" w:cs="Arial"/>
                <w:bCs/>
              </w:rPr>
              <w:t>understand</w:t>
            </w:r>
            <w:r w:rsidR="00D14257">
              <w:rPr>
                <w:rFonts w:ascii="Arial" w:hAnsi="Arial" w:cs="Arial"/>
                <w:bCs/>
              </w:rPr>
              <w:t xml:space="preserve"> whether these variables </w:t>
            </w:r>
            <w:proofErr w:type="gramStart"/>
            <w:r w:rsidR="00AB1483">
              <w:rPr>
                <w:rFonts w:ascii="Arial" w:hAnsi="Arial" w:cs="Arial"/>
                <w:bCs/>
              </w:rPr>
              <w:t>have an effect on</w:t>
            </w:r>
            <w:proofErr w:type="gramEnd"/>
            <w:r w:rsidR="00AB1483">
              <w:rPr>
                <w:rFonts w:ascii="Arial" w:hAnsi="Arial" w:cs="Arial"/>
                <w:bCs/>
              </w:rPr>
              <w:t xml:space="preserve"> each other. Any effect that does present itself will also by examined.</w:t>
            </w:r>
            <w:r w:rsidR="00A56770">
              <w:rPr>
                <w:rFonts w:ascii="Arial" w:hAnsi="Arial" w:cs="Arial"/>
                <w:bCs/>
              </w:rPr>
              <w:t xml:space="preserve"> </w:t>
            </w:r>
          </w:p>
          <w:p w14:paraId="6E9F1EDE" w14:textId="6970186B" w:rsidR="00AB1483" w:rsidRDefault="00AB1483" w:rsidP="001C5D31">
            <w:pPr>
              <w:jc w:val="both"/>
              <w:rPr>
                <w:rFonts w:ascii="Arial" w:hAnsi="Arial" w:cs="Arial"/>
                <w:bCs/>
              </w:rPr>
            </w:pPr>
          </w:p>
          <w:p w14:paraId="0C659EC2" w14:textId="2842F8CA" w:rsidR="00AB1483" w:rsidRDefault="00AB1483" w:rsidP="001C5D31">
            <w:pPr>
              <w:jc w:val="both"/>
              <w:rPr>
                <w:rFonts w:ascii="Arial" w:hAnsi="Arial" w:cs="Arial"/>
                <w:b/>
              </w:rPr>
            </w:pPr>
            <w:r>
              <w:rPr>
                <w:rFonts w:ascii="Arial" w:hAnsi="Arial" w:cs="Arial"/>
                <w:b/>
              </w:rPr>
              <w:t>Materials:</w:t>
            </w:r>
          </w:p>
          <w:p w14:paraId="2C4F2B62" w14:textId="5F755281" w:rsidR="00AB1483" w:rsidRDefault="003B430C" w:rsidP="001C5D31">
            <w:pPr>
              <w:jc w:val="both"/>
              <w:rPr>
                <w:rFonts w:ascii="Arial" w:hAnsi="Arial" w:cs="Arial"/>
                <w:color w:val="000000"/>
              </w:rPr>
            </w:pPr>
            <w:r w:rsidRPr="003B430C">
              <w:rPr>
                <w:rFonts w:ascii="Arial" w:hAnsi="Arial" w:cs="Arial"/>
              </w:rPr>
              <w:t xml:space="preserve">The </w:t>
            </w:r>
            <w:r w:rsidRPr="003B430C">
              <w:rPr>
                <w:rFonts w:ascii="Arial" w:hAnsi="Arial" w:cs="Arial"/>
              </w:rPr>
              <w:t>Multidimensional Attitudes Scale Toward</w:t>
            </w:r>
            <w:r w:rsidRPr="003B430C">
              <w:rPr>
                <w:rFonts w:ascii="Arial" w:hAnsi="Arial" w:cs="Arial"/>
              </w:rPr>
              <w:t xml:space="preserve"> </w:t>
            </w:r>
            <w:r w:rsidRPr="003B430C">
              <w:rPr>
                <w:rFonts w:ascii="Arial" w:hAnsi="Arial" w:cs="Arial"/>
              </w:rPr>
              <w:t xml:space="preserve">Persons </w:t>
            </w:r>
            <w:proofErr w:type="gramStart"/>
            <w:r w:rsidRPr="003B430C">
              <w:rPr>
                <w:rFonts w:ascii="Arial" w:hAnsi="Arial" w:cs="Arial"/>
              </w:rPr>
              <w:t>With</w:t>
            </w:r>
            <w:proofErr w:type="gramEnd"/>
            <w:r w:rsidRPr="003B430C">
              <w:rPr>
                <w:rFonts w:ascii="Arial" w:hAnsi="Arial" w:cs="Arial"/>
              </w:rPr>
              <w:t xml:space="preserve"> Disabilities (MAS)</w:t>
            </w:r>
            <w:r>
              <w:rPr>
                <w:rFonts w:ascii="Arial" w:hAnsi="Arial" w:cs="Arial"/>
              </w:rPr>
              <w:t xml:space="preserve"> </w:t>
            </w:r>
            <w:r w:rsidR="000E7BFC">
              <w:rPr>
                <w:rFonts w:ascii="Arial" w:hAnsi="Arial" w:cs="Arial"/>
              </w:rPr>
              <w:t>(</w:t>
            </w:r>
            <w:proofErr w:type="spellStart"/>
            <w:r w:rsidRPr="00114C41">
              <w:rPr>
                <w:rFonts w:ascii="Arial" w:hAnsi="Arial" w:cs="Arial"/>
                <w:color w:val="000000"/>
              </w:rPr>
              <w:t>Findler</w:t>
            </w:r>
            <w:proofErr w:type="spellEnd"/>
            <w:r w:rsidRPr="00114C41">
              <w:rPr>
                <w:rFonts w:ascii="Arial" w:hAnsi="Arial" w:cs="Arial"/>
                <w:color w:val="000000"/>
              </w:rPr>
              <w:t>, Vilchinsky, Werner, 2007)</w:t>
            </w:r>
            <w:r w:rsidR="000E7BFC">
              <w:rPr>
                <w:rFonts w:ascii="Arial" w:hAnsi="Arial" w:cs="Arial"/>
                <w:color w:val="000000"/>
              </w:rPr>
              <w:t xml:space="preserve">. Two subscales are being used, the </w:t>
            </w:r>
            <w:r w:rsidR="000E7BFC">
              <w:rPr>
                <w:rFonts w:ascii="Arial" w:hAnsi="Arial" w:cs="Arial"/>
                <w:i/>
                <w:iCs/>
                <w:color w:val="000000"/>
              </w:rPr>
              <w:t>Cognitive Subscale</w:t>
            </w:r>
            <w:r w:rsidR="000E7BFC">
              <w:rPr>
                <w:rFonts w:ascii="Arial" w:hAnsi="Arial" w:cs="Arial"/>
                <w:color w:val="000000"/>
              </w:rPr>
              <w:t xml:space="preserve"> </w:t>
            </w:r>
            <w:r w:rsidR="00637000">
              <w:rPr>
                <w:rFonts w:ascii="Arial" w:hAnsi="Arial" w:cs="Arial"/>
                <w:color w:val="000000"/>
              </w:rPr>
              <w:t xml:space="preserve">(10-items, all items reverse scored) </w:t>
            </w:r>
            <w:r w:rsidR="000E7BFC">
              <w:rPr>
                <w:rFonts w:ascii="Arial" w:hAnsi="Arial" w:cs="Arial"/>
                <w:color w:val="000000"/>
              </w:rPr>
              <w:t xml:space="preserve">and the </w:t>
            </w:r>
            <w:r w:rsidR="000E7BFC">
              <w:rPr>
                <w:rFonts w:ascii="Arial" w:hAnsi="Arial" w:cs="Arial"/>
                <w:i/>
                <w:iCs/>
                <w:color w:val="000000"/>
              </w:rPr>
              <w:t>Behaviour Subscale</w:t>
            </w:r>
            <w:r w:rsidR="00637000">
              <w:rPr>
                <w:rFonts w:ascii="Arial" w:hAnsi="Arial" w:cs="Arial"/>
                <w:i/>
                <w:iCs/>
                <w:color w:val="000000"/>
              </w:rPr>
              <w:t xml:space="preserve"> </w:t>
            </w:r>
            <w:r w:rsidR="00637000">
              <w:rPr>
                <w:rFonts w:ascii="Arial" w:hAnsi="Arial" w:cs="Arial"/>
                <w:color w:val="000000"/>
              </w:rPr>
              <w:t>(8-items, 2 items reverse scored)</w:t>
            </w:r>
            <w:r w:rsidR="000E7BFC">
              <w:rPr>
                <w:rFonts w:ascii="Arial" w:hAnsi="Arial" w:cs="Arial"/>
                <w:color w:val="000000"/>
              </w:rPr>
              <w:t xml:space="preserve">. </w:t>
            </w:r>
            <w:r w:rsidR="00637000">
              <w:rPr>
                <w:rFonts w:ascii="Arial" w:hAnsi="Arial" w:cs="Arial"/>
                <w:color w:val="000000"/>
              </w:rPr>
              <w:t xml:space="preserve">A reliability of .88 and .83 respectively were recorded in this paper. High scores represent more negative attitudes, </w:t>
            </w:r>
            <w:r w:rsidR="00945F46">
              <w:rPr>
                <w:rFonts w:ascii="Arial" w:hAnsi="Arial" w:cs="Arial"/>
                <w:color w:val="000000"/>
              </w:rPr>
              <w:t>whereas</w:t>
            </w:r>
            <w:r w:rsidR="00637000">
              <w:rPr>
                <w:rFonts w:ascii="Arial" w:hAnsi="Arial" w:cs="Arial"/>
                <w:color w:val="000000"/>
              </w:rPr>
              <w:t xml:space="preserve"> low scores represent more positive attitudes. </w:t>
            </w:r>
            <w:r w:rsidR="00945F46">
              <w:rPr>
                <w:rFonts w:ascii="Arial" w:hAnsi="Arial" w:cs="Arial"/>
                <w:color w:val="000000"/>
              </w:rPr>
              <w:t xml:space="preserve">Each question will be rephrased </w:t>
            </w:r>
            <w:r w:rsidR="00945F46">
              <w:rPr>
                <w:rFonts w:ascii="Arial" w:hAnsi="Arial" w:cs="Arial"/>
                <w:color w:val="000000"/>
              </w:rPr>
              <w:lastRenderedPageBreak/>
              <w:t xml:space="preserve">and adapted to fit the nature of the study. The questionnaire responses </w:t>
            </w:r>
            <w:r w:rsidR="001C5D31">
              <w:rPr>
                <w:rFonts w:ascii="Arial" w:hAnsi="Arial" w:cs="Arial"/>
                <w:color w:val="000000"/>
              </w:rPr>
              <w:t>are</w:t>
            </w:r>
            <w:r w:rsidR="00945F46">
              <w:rPr>
                <w:rFonts w:ascii="Arial" w:hAnsi="Arial" w:cs="Arial"/>
                <w:color w:val="000000"/>
              </w:rPr>
              <w:t xml:space="preserve"> measured on a scale from 1 (</w:t>
            </w:r>
            <w:r w:rsidR="00945F46">
              <w:rPr>
                <w:rFonts w:ascii="Arial" w:hAnsi="Arial" w:cs="Arial"/>
                <w:i/>
                <w:iCs/>
                <w:color w:val="000000"/>
              </w:rPr>
              <w:t>not at all</w:t>
            </w:r>
            <w:r w:rsidR="00945F46">
              <w:rPr>
                <w:rFonts w:ascii="Arial" w:hAnsi="Arial" w:cs="Arial"/>
                <w:color w:val="000000"/>
              </w:rPr>
              <w:t>) to 5 (</w:t>
            </w:r>
            <w:r w:rsidR="00945F46">
              <w:rPr>
                <w:rFonts w:ascii="Arial" w:hAnsi="Arial" w:cs="Arial"/>
                <w:i/>
                <w:iCs/>
                <w:color w:val="000000"/>
              </w:rPr>
              <w:t>very much</w:t>
            </w:r>
            <w:r w:rsidR="00945F46">
              <w:rPr>
                <w:rFonts w:ascii="Arial" w:hAnsi="Arial" w:cs="Arial"/>
                <w:color w:val="000000"/>
              </w:rPr>
              <w:t xml:space="preserve">). </w:t>
            </w:r>
          </w:p>
          <w:p w14:paraId="689B40D4" w14:textId="2712FAA8" w:rsidR="00945F46" w:rsidRDefault="00945F46" w:rsidP="001C5D31">
            <w:pPr>
              <w:jc w:val="both"/>
              <w:rPr>
                <w:rFonts w:ascii="Arial" w:hAnsi="Arial" w:cs="Arial"/>
                <w:bCs/>
              </w:rPr>
            </w:pPr>
          </w:p>
          <w:p w14:paraId="1E26B941" w14:textId="481C88CF" w:rsidR="00945F46" w:rsidRDefault="00945F46" w:rsidP="001C5D31">
            <w:pPr>
              <w:jc w:val="both"/>
              <w:rPr>
                <w:rFonts w:ascii="Arial" w:hAnsi="Arial" w:cs="Arial"/>
                <w:b/>
              </w:rPr>
            </w:pPr>
            <w:r>
              <w:rPr>
                <w:rFonts w:ascii="Arial" w:hAnsi="Arial" w:cs="Arial"/>
                <w:b/>
              </w:rPr>
              <w:t xml:space="preserve">Procedure: </w:t>
            </w:r>
          </w:p>
          <w:p w14:paraId="35B4EA3E" w14:textId="7DD60B22" w:rsidR="00BA756C" w:rsidRPr="003F73D6" w:rsidRDefault="00A821CC" w:rsidP="001C5D31">
            <w:pPr>
              <w:jc w:val="both"/>
              <w:rPr>
                <w:rFonts w:ascii="Arial" w:hAnsi="Arial" w:cs="Arial"/>
                <w:bCs/>
              </w:rPr>
            </w:pPr>
            <w:r>
              <w:rPr>
                <w:rFonts w:ascii="Arial" w:hAnsi="Arial" w:cs="Arial"/>
                <w:bCs/>
              </w:rPr>
              <w:t xml:space="preserve">Upon ethical approval, participants will sign up via EMS. Next, participants will come on campus into the </w:t>
            </w:r>
            <w:r w:rsidR="003F73D6">
              <w:rPr>
                <w:rFonts w:ascii="Arial" w:hAnsi="Arial" w:cs="Arial"/>
                <w:bCs/>
              </w:rPr>
              <w:t xml:space="preserve">psychology </w:t>
            </w:r>
            <w:r>
              <w:rPr>
                <w:rFonts w:ascii="Arial" w:hAnsi="Arial" w:cs="Arial"/>
                <w:bCs/>
              </w:rPr>
              <w:t xml:space="preserve">labs and given a consent form </w:t>
            </w:r>
            <w:r w:rsidR="003F73D6">
              <w:rPr>
                <w:rFonts w:ascii="Arial" w:hAnsi="Arial" w:cs="Arial"/>
                <w:bCs/>
              </w:rPr>
              <w:t>covering</w:t>
            </w:r>
            <w:r>
              <w:rPr>
                <w:rFonts w:ascii="Arial" w:hAnsi="Arial" w:cs="Arial"/>
                <w:bCs/>
              </w:rPr>
              <w:t xml:space="preserve"> their rights as a participant and what will be required of them. Whence that document is signed, participants will complete a demographic form on</w:t>
            </w:r>
            <w:r w:rsidR="003F73D6">
              <w:rPr>
                <w:rFonts w:ascii="Arial" w:hAnsi="Arial" w:cs="Arial"/>
                <w:bCs/>
              </w:rPr>
              <w:t xml:space="preserve"> computer;</w:t>
            </w:r>
            <w:r>
              <w:rPr>
                <w:rFonts w:ascii="Arial" w:hAnsi="Arial" w:cs="Arial"/>
                <w:bCs/>
              </w:rPr>
              <w:t xml:space="preserve"> asking for age, gender, and whether they have had prior exposure to prosthetics. Moving on, the participant will be presented with either picture A or picture B</w:t>
            </w:r>
            <w:r w:rsidR="003F73D6">
              <w:rPr>
                <w:rFonts w:ascii="Arial" w:hAnsi="Arial" w:cs="Arial"/>
                <w:bCs/>
              </w:rPr>
              <w:t xml:space="preserve"> </w:t>
            </w:r>
            <w:r w:rsidR="001C5D31">
              <w:rPr>
                <w:rFonts w:ascii="Arial" w:hAnsi="Arial" w:cs="Arial"/>
                <w:bCs/>
              </w:rPr>
              <w:t xml:space="preserve">(either with or without the limb art) </w:t>
            </w:r>
            <w:r w:rsidR="003F73D6">
              <w:rPr>
                <w:rFonts w:ascii="Arial" w:hAnsi="Arial" w:cs="Arial"/>
                <w:bCs/>
              </w:rPr>
              <w:t xml:space="preserve">with the questionnaire statements (which will be randomised) below in a carousel format. Upon completion of this section, participants will be fully debriefed and thanked for their participation. </w:t>
            </w:r>
            <w:r>
              <w:rPr>
                <w:rFonts w:ascii="Arial" w:hAnsi="Arial" w:cs="Arial"/>
                <w:bCs/>
              </w:rPr>
              <w:t xml:space="preserve"> </w:t>
            </w: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w:t>
            </w:r>
            <w:proofErr w:type="gramStart"/>
            <w:r w:rsidR="004F5195" w:rsidRPr="00A34C36">
              <w:rPr>
                <w:rFonts w:ascii="Arial" w:hAnsi="Arial" w:cs="Arial"/>
                <w:bCs/>
                <w:i/>
                <w:iCs/>
                <w:sz w:val="22"/>
                <w:szCs w:val="22"/>
              </w:rPr>
              <w:t>e.g.</w:t>
            </w:r>
            <w:proofErr w:type="gramEnd"/>
            <w:r w:rsidR="004F5195" w:rsidRPr="00A34C36">
              <w:rPr>
                <w:rFonts w:ascii="Arial" w:hAnsi="Arial" w:cs="Arial"/>
                <w:bCs/>
                <w:i/>
                <w:iCs/>
                <w:sz w:val="22"/>
                <w:szCs w:val="22"/>
              </w:rPr>
              <w:t xml:space="preserve">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Default="00E24E04" w:rsidP="00E24E04">
            <w:pPr>
              <w:rPr>
                <w:rFonts w:ascii="Arial" w:hAnsi="Arial" w:cs="Arial"/>
                <w:b/>
              </w:rPr>
            </w:pPr>
          </w:p>
          <w:p w14:paraId="034C9AB5" w14:textId="7C40EFE2" w:rsidR="00E24E04" w:rsidRPr="00EB16C0" w:rsidRDefault="00CE52B3" w:rsidP="001C5D31">
            <w:pPr>
              <w:jc w:val="both"/>
              <w:rPr>
                <w:rFonts w:ascii="Arial" w:hAnsi="Arial" w:cs="Arial"/>
                <w:bCs/>
              </w:rPr>
            </w:pPr>
            <w:r>
              <w:rPr>
                <w:rFonts w:ascii="Arial" w:hAnsi="Arial" w:cs="Arial"/>
                <w:bCs/>
              </w:rPr>
              <w:t xml:space="preserve">Participants will be deceived in that they will not be aware of their group categorisation, and that their response times will be recorded. The full debrief of the study will unveil this information explicitly, and tying it in with and illuminating, the purpose and theory of the study. Furthermore, information regarding the researcher and the research supervisor will be given in the event of any questions or queries arising. </w:t>
            </w: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17"/>
      <w:footerReference w:type="default" r:id="rId18"/>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E0ED22" w14:textId="77777777" w:rsidR="00410411" w:rsidRDefault="00410411">
      <w:r>
        <w:separator/>
      </w:r>
    </w:p>
  </w:endnote>
  <w:endnote w:type="continuationSeparator" w:id="0">
    <w:p w14:paraId="32063B49" w14:textId="77777777" w:rsidR="00410411" w:rsidRDefault="004104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Wingdings 2">
    <w:panose1 w:val="050201020105070707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76996" w14:textId="77777777" w:rsidR="00410411" w:rsidRDefault="00410411">
      <w:r>
        <w:separator/>
      </w:r>
    </w:p>
  </w:footnote>
  <w:footnote w:type="continuationSeparator" w:id="0">
    <w:p w14:paraId="23AC6570" w14:textId="77777777" w:rsidR="00410411" w:rsidRDefault="004104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733D35E1"/>
    <w:multiLevelType w:val="hybridMultilevel"/>
    <w:tmpl w:val="4678C28A"/>
    <w:lvl w:ilvl="0" w:tplc="10420C4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B7781D"/>
    <w:multiLevelType w:val="hybridMultilevel"/>
    <w:tmpl w:val="A49EC9E0"/>
    <w:lvl w:ilvl="0" w:tplc="8FE0FD8C">
      <w:start w:val="1"/>
      <w:numFmt w:val="bullet"/>
      <w:lvlText w:val="-"/>
      <w:lvlJc w:val="left"/>
      <w:pPr>
        <w:ind w:left="720" w:hanging="360"/>
      </w:pPr>
      <w:rPr>
        <w:rFonts w:ascii="Arial" w:eastAsia="Times New Roman"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5562065">
    <w:abstractNumId w:val="0"/>
  </w:num>
  <w:num w:numId="2" w16cid:durableId="1077357913">
    <w:abstractNumId w:val="2"/>
  </w:num>
  <w:num w:numId="3" w16cid:durableId="973368303">
    <w:abstractNumId w:val="1"/>
  </w:num>
  <w:num w:numId="4" w16cid:durableId="1719939782">
    <w:abstractNumId w:val="3"/>
  </w:num>
  <w:num w:numId="5" w16cid:durableId="1542405077">
    <w:abstractNumId w:val="4"/>
  </w:num>
  <w:num w:numId="6" w16cid:durableId="163513717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4993"/>
    <w:rsid w:val="0004064E"/>
    <w:rsid w:val="0004703C"/>
    <w:rsid w:val="0005245C"/>
    <w:rsid w:val="00057223"/>
    <w:rsid w:val="00066E0A"/>
    <w:rsid w:val="00073E06"/>
    <w:rsid w:val="00086D4F"/>
    <w:rsid w:val="00087BF3"/>
    <w:rsid w:val="000920D2"/>
    <w:rsid w:val="000C1972"/>
    <w:rsid w:val="000C45C6"/>
    <w:rsid w:val="000C7356"/>
    <w:rsid w:val="000E1801"/>
    <w:rsid w:val="000E4E3F"/>
    <w:rsid w:val="000E7BFC"/>
    <w:rsid w:val="000F514D"/>
    <w:rsid w:val="00107694"/>
    <w:rsid w:val="00114953"/>
    <w:rsid w:val="00114C41"/>
    <w:rsid w:val="00135501"/>
    <w:rsid w:val="00137D0F"/>
    <w:rsid w:val="0014537F"/>
    <w:rsid w:val="001466E6"/>
    <w:rsid w:val="00161012"/>
    <w:rsid w:val="001704C8"/>
    <w:rsid w:val="00174D06"/>
    <w:rsid w:val="00175793"/>
    <w:rsid w:val="00183928"/>
    <w:rsid w:val="00185FED"/>
    <w:rsid w:val="00186F40"/>
    <w:rsid w:val="001879DB"/>
    <w:rsid w:val="001A749D"/>
    <w:rsid w:val="001B4095"/>
    <w:rsid w:val="001B449D"/>
    <w:rsid w:val="001B71B7"/>
    <w:rsid w:val="001C3564"/>
    <w:rsid w:val="001C5D31"/>
    <w:rsid w:val="001C6D7D"/>
    <w:rsid w:val="001D0B68"/>
    <w:rsid w:val="001D1828"/>
    <w:rsid w:val="001D499B"/>
    <w:rsid w:val="001E59FF"/>
    <w:rsid w:val="001E5D06"/>
    <w:rsid w:val="001F75CB"/>
    <w:rsid w:val="001F76EE"/>
    <w:rsid w:val="00202E91"/>
    <w:rsid w:val="00207F50"/>
    <w:rsid w:val="00212B24"/>
    <w:rsid w:val="00225F9B"/>
    <w:rsid w:val="00232B86"/>
    <w:rsid w:val="00232FD9"/>
    <w:rsid w:val="00235567"/>
    <w:rsid w:val="00237A84"/>
    <w:rsid w:val="002421F2"/>
    <w:rsid w:val="0024425B"/>
    <w:rsid w:val="002505E0"/>
    <w:rsid w:val="00253DD0"/>
    <w:rsid w:val="002602A3"/>
    <w:rsid w:val="00264490"/>
    <w:rsid w:val="00267B3E"/>
    <w:rsid w:val="00274FDF"/>
    <w:rsid w:val="00283C0D"/>
    <w:rsid w:val="002961C8"/>
    <w:rsid w:val="002A018E"/>
    <w:rsid w:val="002A2D52"/>
    <w:rsid w:val="002B27DB"/>
    <w:rsid w:val="002C73E4"/>
    <w:rsid w:val="002C7EA7"/>
    <w:rsid w:val="002D557D"/>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31897"/>
    <w:rsid w:val="003403C0"/>
    <w:rsid w:val="003449A1"/>
    <w:rsid w:val="00345F13"/>
    <w:rsid w:val="00347768"/>
    <w:rsid w:val="0036040C"/>
    <w:rsid w:val="00360E4B"/>
    <w:rsid w:val="00380155"/>
    <w:rsid w:val="00393019"/>
    <w:rsid w:val="003A52E4"/>
    <w:rsid w:val="003A71AE"/>
    <w:rsid w:val="003B430C"/>
    <w:rsid w:val="003B5F80"/>
    <w:rsid w:val="003C154B"/>
    <w:rsid w:val="003D0CD4"/>
    <w:rsid w:val="003D1B92"/>
    <w:rsid w:val="003E444F"/>
    <w:rsid w:val="003E4ECD"/>
    <w:rsid w:val="003E5FDA"/>
    <w:rsid w:val="003F158B"/>
    <w:rsid w:val="003F4AFC"/>
    <w:rsid w:val="003F73D6"/>
    <w:rsid w:val="003F798F"/>
    <w:rsid w:val="004010C2"/>
    <w:rsid w:val="00410411"/>
    <w:rsid w:val="00430197"/>
    <w:rsid w:val="004319CC"/>
    <w:rsid w:val="00441243"/>
    <w:rsid w:val="00442DF8"/>
    <w:rsid w:val="00444AE4"/>
    <w:rsid w:val="00445302"/>
    <w:rsid w:val="00451E6F"/>
    <w:rsid w:val="004601EE"/>
    <w:rsid w:val="00463D09"/>
    <w:rsid w:val="004804FA"/>
    <w:rsid w:val="00481945"/>
    <w:rsid w:val="00485CDE"/>
    <w:rsid w:val="00487A6A"/>
    <w:rsid w:val="004A2264"/>
    <w:rsid w:val="004A3146"/>
    <w:rsid w:val="004B2991"/>
    <w:rsid w:val="004B50AF"/>
    <w:rsid w:val="004B653C"/>
    <w:rsid w:val="004B747F"/>
    <w:rsid w:val="004C0B85"/>
    <w:rsid w:val="004E2539"/>
    <w:rsid w:val="004E60DC"/>
    <w:rsid w:val="004E6584"/>
    <w:rsid w:val="004F5195"/>
    <w:rsid w:val="00500534"/>
    <w:rsid w:val="00507F85"/>
    <w:rsid w:val="00521B3C"/>
    <w:rsid w:val="00531677"/>
    <w:rsid w:val="00532F30"/>
    <w:rsid w:val="00535993"/>
    <w:rsid w:val="00561B52"/>
    <w:rsid w:val="00563CEA"/>
    <w:rsid w:val="00575BFA"/>
    <w:rsid w:val="00595D29"/>
    <w:rsid w:val="005B6580"/>
    <w:rsid w:val="005B6657"/>
    <w:rsid w:val="005B72AB"/>
    <w:rsid w:val="005C2348"/>
    <w:rsid w:val="005C3249"/>
    <w:rsid w:val="005C3D7B"/>
    <w:rsid w:val="005D16E0"/>
    <w:rsid w:val="005E4647"/>
    <w:rsid w:val="005E74F1"/>
    <w:rsid w:val="005F279E"/>
    <w:rsid w:val="0060533C"/>
    <w:rsid w:val="00614C25"/>
    <w:rsid w:val="00622E8A"/>
    <w:rsid w:val="006252E3"/>
    <w:rsid w:val="0063618F"/>
    <w:rsid w:val="00637000"/>
    <w:rsid w:val="00640A44"/>
    <w:rsid w:val="006476EE"/>
    <w:rsid w:val="0067154A"/>
    <w:rsid w:val="00673604"/>
    <w:rsid w:val="00673DA3"/>
    <w:rsid w:val="00682F1A"/>
    <w:rsid w:val="006838D7"/>
    <w:rsid w:val="00685815"/>
    <w:rsid w:val="0069011B"/>
    <w:rsid w:val="00692968"/>
    <w:rsid w:val="00695B21"/>
    <w:rsid w:val="006A17E5"/>
    <w:rsid w:val="006C2BAF"/>
    <w:rsid w:val="006C752F"/>
    <w:rsid w:val="006D10AC"/>
    <w:rsid w:val="006D31CA"/>
    <w:rsid w:val="006E4763"/>
    <w:rsid w:val="006E670A"/>
    <w:rsid w:val="006E6E6E"/>
    <w:rsid w:val="006F3D33"/>
    <w:rsid w:val="00704616"/>
    <w:rsid w:val="00707654"/>
    <w:rsid w:val="0071671E"/>
    <w:rsid w:val="007209B9"/>
    <w:rsid w:val="00720E1E"/>
    <w:rsid w:val="00727EE0"/>
    <w:rsid w:val="00733B4E"/>
    <w:rsid w:val="007342E6"/>
    <w:rsid w:val="00737241"/>
    <w:rsid w:val="00745035"/>
    <w:rsid w:val="0075060E"/>
    <w:rsid w:val="0075107C"/>
    <w:rsid w:val="00753CE4"/>
    <w:rsid w:val="00754BA9"/>
    <w:rsid w:val="007552D9"/>
    <w:rsid w:val="00756104"/>
    <w:rsid w:val="007579F4"/>
    <w:rsid w:val="007615DD"/>
    <w:rsid w:val="00782BB6"/>
    <w:rsid w:val="00794630"/>
    <w:rsid w:val="0079678A"/>
    <w:rsid w:val="007A028B"/>
    <w:rsid w:val="007A30FE"/>
    <w:rsid w:val="007A643E"/>
    <w:rsid w:val="007B4FA1"/>
    <w:rsid w:val="007B61DD"/>
    <w:rsid w:val="007C11BA"/>
    <w:rsid w:val="007C24DF"/>
    <w:rsid w:val="007C61A6"/>
    <w:rsid w:val="007D1054"/>
    <w:rsid w:val="007D6395"/>
    <w:rsid w:val="007D673A"/>
    <w:rsid w:val="007E1B79"/>
    <w:rsid w:val="007E279A"/>
    <w:rsid w:val="007E787E"/>
    <w:rsid w:val="0080262F"/>
    <w:rsid w:val="008066ED"/>
    <w:rsid w:val="00812DC7"/>
    <w:rsid w:val="008164EB"/>
    <w:rsid w:val="008226C0"/>
    <w:rsid w:val="0083364B"/>
    <w:rsid w:val="0085195B"/>
    <w:rsid w:val="0086342C"/>
    <w:rsid w:val="008653F3"/>
    <w:rsid w:val="008656B7"/>
    <w:rsid w:val="00865984"/>
    <w:rsid w:val="0086773C"/>
    <w:rsid w:val="0087576C"/>
    <w:rsid w:val="00880183"/>
    <w:rsid w:val="008815E0"/>
    <w:rsid w:val="00885B67"/>
    <w:rsid w:val="00887014"/>
    <w:rsid w:val="008944B8"/>
    <w:rsid w:val="008B63DD"/>
    <w:rsid w:val="008C0046"/>
    <w:rsid w:val="008C23D4"/>
    <w:rsid w:val="008C496F"/>
    <w:rsid w:val="008C4B50"/>
    <w:rsid w:val="008C62A5"/>
    <w:rsid w:val="008D428B"/>
    <w:rsid w:val="008F6C40"/>
    <w:rsid w:val="009005AA"/>
    <w:rsid w:val="0091227C"/>
    <w:rsid w:val="00913CDB"/>
    <w:rsid w:val="00915A2E"/>
    <w:rsid w:val="00925A3C"/>
    <w:rsid w:val="00933BA5"/>
    <w:rsid w:val="009373E5"/>
    <w:rsid w:val="00940155"/>
    <w:rsid w:val="00942AA0"/>
    <w:rsid w:val="0094419B"/>
    <w:rsid w:val="00945CEC"/>
    <w:rsid w:val="00945F46"/>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C0B5A"/>
    <w:rsid w:val="009D14AD"/>
    <w:rsid w:val="009E18F4"/>
    <w:rsid w:val="009E43FE"/>
    <w:rsid w:val="009F0537"/>
    <w:rsid w:val="009F6541"/>
    <w:rsid w:val="00A01F77"/>
    <w:rsid w:val="00A05E89"/>
    <w:rsid w:val="00A07CA3"/>
    <w:rsid w:val="00A1196A"/>
    <w:rsid w:val="00A13ED4"/>
    <w:rsid w:val="00A31D3B"/>
    <w:rsid w:val="00A34C36"/>
    <w:rsid w:val="00A40E97"/>
    <w:rsid w:val="00A456C7"/>
    <w:rsid w:val="00A47A7F"/>
    <w:rsid w:val="00A5268F"/>
    <w:rsid w:val="00A56770"/>
    <w:rsid w:val="00A56BB3"/>
    <w:rsid w:val="00A6250E"/>
    <w:rsid w:val="00A64E67"/>
    <w:rsid w:val="00A727C7"/>
    <w:rsid w:val="00A821CC"/>
    <w:rsid w:val="00A949FC"/>
    <w:rsid w:val="00A9677C"/>
    <w:rsid w:val="00AA52E9"/>
    <w:rsid w:val="00AA7F18"/>
    <w:rsid w:val="00AB1483"/>
    <w:rsid w:val="00AC543E"/>
    <w:rsid w:val="00AD0B6D"/>
    <w:rsid w:val="00AD2A3F"/>
    <w:rsid w:val="00AF0884"/>
    <w:rsid w:val="00AF4D4E"/>
    <w:rsid w:val="00AF5D51"/>
    <w:rsid w:val="00B00EEE"/>
    <w:rsid w:val="00B03110"/>
    <w:rsid w:val="00B05B70"/>
    <w:rsid w:val="00B15FD5"/>
    <w:rsid w:val="00B22CEA"/>
    <w:rsid w:val="00B24417"/>
    <w:rsid w:val="00B248BA"/>
    <w:rsid w:val="00B37733"/>
    <w:rsid w:val="00B41577"/>
    <w:rsid w:val="00B42D84"/>
    <w:rsid w:val="00B43AE5"/>
    <w:rsid w:val="00B60E8E"/>
    <w:rsid w:val="00B6567E"/>
    <w:rsid w:val="00B76769"/>
    <w:rsid w:val="00B91B51"/>
    <w:rsid w:val="00B94A46"/>
    <w:rsid w:val="00B9786C"/>
    <w:rsid w:val="00BA756C"/>
    <w:rsid w:val="00BA7620"/>
    <w:rsid w:val="00BB4BDA"/>
    <w:rsid w:val="00BC0096"/>
    <w:rsid w:val="00BC22BC"/>
    <w:rsid w:val="00BD297B"/>
    <w:rsid w:val="00BD32A4"/>
    <w:rsid w:val="00BD4768"/>
    <w:rsid w:val="00BE7EAC"/>
    <w:rsid w:val="00BF0A01"/>
    <w:rsid w:val="00C01536"/>
    <w:rsid w:val="00C035B1"/>
    <w:rsid w:val="00C061EC"/>
    <w:rsid w:val="00C11D79"/>
    <w:rsid w:val="00C26700"/>
    <w:rsid w:val="00C46A0A"/>
    <w:rsid w:val="00C471CE"/>
    <w:rsid w:val="00C50C14"/>
    <w:rsid w:val="00C51858"/>
    <w:rsid w:val="00C61291"/>
    <w:rsid w:val="00C6636C"/>
    <w:rsid w:val="00C675F1"/>
    <w:rsid w:val="00C752EF"/>
    <w:rsid w:val="00C76FDA"/>
    <w:rsid w:val="00C83B07"/>
    <w:rsid w:val="00C92065"/>
    <w:rsid w:val="00C92A53"/>
    <w:rsid w:val="00CB0805"/>
    <w:rsid w:val="00CB366C"/>
    <w:rsid w:val="00CC030D"/>
    <w:rsid w:val="00CC41BB"/>
    <w:rsid w:val="00CD6F8E"/>
    <w:rsid w:val="00CD7497"/>
    <w:rsid w:val="00CD79E9"/>
    <w:rsid w:val="00CE52B3"/>
    <w:rsid w:val="00CE66C4"/>
    <w:rsid w:val="00CF4DAC"/>
    <w:rsid w:val="00CF5F56"/>
    <w:rsid w:val="00D01C1B"/>
    <w:rsid w:val="00D077E1"/>
    <w:rsid w:val="00D128EA"/>
    <w:rsid w:val="00D14257"/>
    <w:rsid w:val="00D2461D"/>
    <w:rsid w:val="00D40D39"/>
    <w:rsid w:val="00D7426D"/>
    <w:rsid w:val="00D744CC"/>
    <w:rsid w:val="00D83BA6"/>
    <w:rsid w:val="00D9285C"/>
    <w:rsid w:val="00D92BA9"/>
    <w:rsid w:val="00DA2212"/>
    <w:rsid w:val="00DA7F18"/>
    <w:rsid w:val="00DB1B13"/>
    <w:rsid w:val="00DB4F0B"/>
    <w:rsid w:val="00DB7633"/>
    <w:rsid w:val="00DB7AE5"/>
    <w:rsid w:val="00DC453F"/>
    <w:rsid w:val="00DC77E1"/>
    <w:rsid w:val="00DD4A1E"/>
    <w:rsid w:val="00DE121A"/>
    <w:rsid w:val="00DF4D67"/>
    <w:rsid w:val="00DF7A76"/>
    <w:rsid w:val="00E00F78"/>
    <w:rsid w:val="00E0289D"/>
    <w:rsid w:val="00E15564"/>
    <w:rsid w:val="00E24A0F"/>
    <w:rsid w:val="00E24E04"/>
    <w:rsid w:val="00E26247"/>
    <w:rsid w:val="00E271BA"/>
    <w:rsid w:val="00E31518"/>
    <w:rsid w:val="00E37438"/>
    <w:rsid w:val="00E50BFF"/>
    <w:rsid w:val="00E63A9A"/>
    <w:rsid w:val="00E667C8"/>
    <w:rsid w:val="00E84E80"/>
    <w:rsid w:val="00EA230D"/>
    <w:rsid w:val="00EB16C0"/>
    <w:rsid w:val="00EC2A13"/>
    <w:rsid w:val="00EC7F37"/>
    <w:rsid w:val="00ED37E5"/>
    <w:rsid w:val="00EE1217"/>
    <w:rsid w:val="00EF152C"/>
    <w:rsid w:val="00EF25ED"/>
    <w:rsid w:val="00EF4440"/>
    <w:rsid w:val="00EF6B3C"/>
    <w:rsid w:val="00F06B1D"/>
    <w:rsid w:val="00F15CBA"/>
    <w:rsid w:val="00F17B14"/>
    <w:rsid w:val="00F200A1"/>
    <w:rsid w:val="00F341B6"/>
    <w:rsid w:val="00F4311E"/>
    <w:rsid w:val="00F4415B"/>
    <w:rsid w:val="00F472B8"/>
    <w:rsid w:val="00F547E6"/>
    <w:rsid w:val="00F5547A"/>
    <w:rsid w:val="00F62C23"/>
    <w:rsid w:val="00F73A03"/>
    <w:rsid w:val="00F75934"/>
    <w:rsid w:val="00F80900"/>
    <w:rsid w:val="00F84809"/>
    <w:rsid w:val="00FA21DE"/>
    <w:rsid w:val="00FA650A"/>
    <w:rsid w:val="00FB21C2"/>
    <w:rsid w:val="00FB5FF5"/>
    <w:rsid w:val="00FC06E5"/>
    <w:rsid w:val="00FC5EA3"/>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styleId="PlaceholderText">
    <w:name w:val="Placeholder Text"/>
    <w:basedOn w:val="DefaultParagraphFont"/>
    <w:uiPriority w:val="99"/>
    <w:semiHidden/>
    <w:rsid w:val="0079678A"/>
    <w:rPr>
      <w:color w:val="808080"/>
    </w:rPr>
  </w:style>
  <w:style w:type="paragraph" w:styleId="NormalWeb">
    <w:name w:val="Normal (Web)"/>
    <w:basedOn w:val="Normal"/>
    <w:uiPriority w:val="99"/>
    <w:unhideWhenUsed/>
    <w:rsid w:val="00174D06"/>
    <w:pPr>
      <w:spacing w:before="100" w:beforeAutospacing="1" w:after="100" w:afterAutospacing="1"/>
    </w:pPr>
  </w:style>
  <w:style w:type="character" w:styleId="Hyperlink">
    <w:name w:val="Hyperlink"/>
    <w:basedOn w:val="DefaultParagraphFont"/>
    <w:uiPriority w:val="99"/>
    <w:unhideWhenUsed/>
    <w:rsid w:val="00174D06"/>
    <w:rPr>
      <w:color w:val="0000FF"/>
      <w:u w:val="single"/>
    </w:rPr>
  </w:style>
  <w:style w:type="character" w:styleId="UnresolvedMention">
    <w:name w:val="Unresolved Mention"/>
    <w:basedOn w:val="DefaultParagraphFont"/>
    <w:uiPriority w:val="99"/>
    <w:semiHidden/>
    <w:unhideWhenUsed/>
    <w:rsid w:val="00174D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145840">
      <w:bodyDiv w:val="1"/>
      <w:marLeft w:val="0"/>
      <w:marRight w:val="0"/>
      <w:marTop w:val="0"/>
      <w:marBottom w:val="0"/>
      <w:divBdr>
        <w:top w:val="none" w:sz="0" w:space="0" w:color="auto"/>
        <w:left w:val="none" w:sz="0" w:space="0" w:color="auto"/>
        <w:bottom w:val="none" w:sz="0" w:space="0" w:color="auto"/>
        <w:right w:val="none" w:sz="0" w:space="0" w:color="auto"/>
      </w:divBdr>
    </w:div>
    <w:div w:id="1608348400">
      <w:bodyDiv w:val="1"/>
      <w:marLeft w:val="0"/>
      <w:marRight w:val="0"/>
      <w:marTop w:val="0"/>
      <w:marBottom w:val="0"/>
      <w:divBdr>
        <w:top w:val="none" w:sz="0" w:space="0" w:color="auto"/>
        <w:left w:val="none" w:sz="0" w:space="0" w:color="auto"/>
        <w:bottom w:val="none" w:sz="0" w:space="0" w:color="auto"/>
        <w:right w:val="none" w:sz="0" w:space="0" w:color="auto"/>
      </w:divBdr>
    </w:div>
    <w:div w:id="1825580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roquest.com/scholarly-journals/multiple-meanings-disability-interviews-with/docview/1510497261/se-2?accountid=130472" TargetMode="External"/><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3109/09638288.2015.1074727"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080/24735132.2020.1727699"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bl.uk/britishlibrary/~/media/bl/global/social-welfare/pdfs/non-secure/p/u/b/public-perceptions-of-disabled-people-evidence-from-the-british-social-attitudes-survey-2009.pdf"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11/dmcn.12326"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3" ma:contentTypeDescription="Create a new document." ma:contentTypeScope="" ma:versionID="6dd6387015ce12362222b15974143f72">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fb59bc036fd36c1be0c198c228af072"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LengthInSeconds"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Length (seconds)" ma:internalName="MediaLengthInSeconds" ma:readOnly="true">
      <xsd:simpleType>
        <xsd:restriction base="dms:Unknow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customXml/itemProps2.xml><?xml version="1.0" encoding="utf-8"?>
<ds:datastoreItem xmlns:ds="http://schemas.openxmlformats.org/officeDocument/2006/customXml" ds:itemID="{7E2CA5C0-4400-4765-8933-2ED0007D07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A32D10B-FFF0-400F-9E85-5F91F243DACE}">
  <ds:schemaRefs>
    <ds:schemaRef ds:uri="http://schemas.microsoft.com/sharepoint/v3/contenttype/forms"/>
  </ds:schemaRefs>
</ds:datastoreItem>
</file>

<file path=customXml/itemProps4.xml><?xml version="1.0" encoding="utf-8"?>
<ds:datastoreItem xmlns:ds="http://schemas.openxmlformats.org/officeDocument/2006/customXml" ds:itemID="{0D69A2C8-8DA2-49EF-80C4-C5271F2E1C0B}">
  <ds:schemaRefs>
    <ds:schemaRef ds:uri="http://purl.org/dc/elements/1.1/"/>
    <ds:schemaRef ds:uri="7b23fa32-4003-4364-bee1-595462966394"/>
    <ds:schemaRef ds:uri="http://www.w3.org/XML/1998/namespace"/>
    <ds:schemaRef ds:uri="http://schemas.openxmlformats.org/package/2006/metadata/core-properties"/>
    <ds:schemaRef ds:uri="http://schemas.microsoft.com/office/2006/documentManagement/types"/>
    <ds:schemaRef ds:uri="http://purl.org/dc/dcmitype/"/>
    <ds:schemaRef ds:uri="http://purl.org/dc/terms/"/>
    <ds:schemaRef ds:uri="http://schemas.microsoft.com/office/infopath/2007/PartnerControls"/>
    <ds:schemaRef ds:uri="f54e4810-f1f5-4bce-aa8e-e4722dc561be"/>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smu portrait</Template>
  <TotalTime>0</TotalTime>
  <Pages>4</Pages>
  <Words>1734</Words>
  <Characters>9887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11598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Shaw</cp:lastModifiedBy>
  <cp:revision>2</cp:revision>
  <cp:lastPrinted>2008-04-14T13:39:00Z</cp:lastPrinted>
  <dcterms:created xsi:type="dcterms:W3CDTF">2022-06-20T19:54:00Z</dcterms:created>
  <dcterms:modified xsi:type="dcterms:W3CDTF">2022-06-20T19:54:00Z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