
<file path=[Content_Types].xml><?xml version="1.0" encoding="utf-8"?>
<Types xmlns="http://schemas.openxmlformats.org/package/2006/content-types">
  <Default Extension="gif" ContentType="image/gi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17971544" w:displacedByCustomXml="next"/>
    <w:bookmarkEnd w:id="0" w:displacedByCustomXml="next"/>
    <w:sdt>
      <w:sdtPr>
        <w:id w:val="-307548172"/>
        <w:docPartObj>
          <w:docPartGallery w:val="Cover Pages"/>
          <w:docPartUnique/>
        </w:docPartObj>
      </w:sdtPr>
      <w:sdtEndPr>
        <w:rPr>
          <w:lang w:val="en-GB"/>
        </w:rPr>
      </w:sdtEndPr>
      <w:sdtContent>
        <w:p w14:paraId="7CADB45F" w14:textId="77777777" w:rsidR="004154C3" w:rsidRDefault="004154C3">
          <w:r>
            <w:rPr>
              <w:noProof/>
              <w:lang w:val="en-US"/>
            </w:rPr>
            <mc:AlternateContent>
              <mc:Choice Requires="wpg">
                <w:drawing>
                  <wp:anchor distT="0" distB="0" distL="114300" distR="114300" simplePos="0" relativeHeight="251662336" behindDoc="0" locked="0" layoutInCell="1" allowOverlap="1" wp14:anchorId="40E06199" wp14:editId="7B0D0FF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0DD7C0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lang w:val="en-US"/>
            </w:rPr>
            <mc:AlternateContent>
              <mc:Choice Requires="wps">
                <w:drawing>
                  <wp:anchor distT="0" distB="0" distL="114300" distR="114300" simplePos="0" relativeHeight="251660288" behindDoc="0" locked="0" layoutInCell="1" allowOverlap="1" wp14:anchorId="3F2A20FE" wp14:editId="4E4074D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EE0F8AD" w14:textId="2E5C3695" w:rsidR="00843EC6" w:rsidRDefault="00843EC6">
                                    <w:pPr>
                                      <w:pStyle w:val="NoSpacing"/>
                                      <w:jc w:val="right"/>
                                      <w:rPr>
                                        <w:color w:val="595959" w:themeColor="text1" w:themeTint="A6"/>
                                        <w:sz w:val="28"/>
                                        <w:szCs w:val="28"/>
                                      </w:rPr>
                                    </w:pPr>
                                    <w:r>
                                      <w:rPr>
                                        <w:color w:val="595959" w:themeColor="text1" w:themeTint="A6"/>
                                        <w:sz w:val="28"/>
                                        <w:szCs w:val="28"/>
                                      </w:rPr>
                                      <w:t xml:space="preserve">Student name: Tawhid Ahmed                                                                                 Student number: 1715006                                                           Lecturer </w:t>
                                    </w:r>
                                    <w:proofErr w:type="gramStart"/>
                                    <w:r>
                                      <w:rPr>
                                        <w:color w:val="595959" w:themeColor="text1" w:themeTint="A6"/>
                                        <w:sz w:val="28"/>
                                        <w:szCs w:val="28"/>
                                      </w:rPr>
                                      <w:t>name</w:t>
                                    </w:r>
                                    <w:proofErr w:type="gramEnd"/>
                                    <w:r>
                                      <w:rPr>
                                        <w:color w:val="595959" w:themeColor="text1" w:themeTint="A6"/>
                                        <w:sz w:val="28"/>
                                        <w:szCs w:val="28"/>
                                      </w:rPr>
                                      <w:t xml:space="preserve">: </w:t>
                                    </w:r>
                                    <w:r w:rsidR="001D3CD7">
                                      <w:rPr>
                                        <w:color w:val="595959" w:themeColor="text1" w:themeTint="A6"/>
                                        <w:sz w:val="28"/>
                                        <w:szCs w:val="28"/>
                                      </w:rPr>
                                      <w:t xml:space="preserve">Paul </w:t>
                                    </w:r>
                                    <w:proofErr w:type="spellStart"/>
                                    <w:r w:rsidR="001D3CD7">
                                      <w:rPr>
                                        <w:color w:val="595959" w:themeColor="text1" w:themeTint="A6"/>
                                        <w:sz w:val="28"/>
                                        <w:szCs w:val="28"/>
                                      </w:rPr>
                                      <w:t>Wallin</w:t>
                                    </w:r>
                                    <w:proofErr w:type="spellEnd"/>
                                  </w:p>
                                </w:sdtContent>
                              </w:sdt>
                              <w:p w14:paraId="57B0DAB7" w14:textId="77777777" w:rsidR="00843EC6" w:rsidRDefault="00843EC6">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F2A20F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EE0F8AD" w14:textId="2E5C3695" w:rsidR="00843EC6" w:rsidRDefault="00843EC6">
                              <w:pPr>
                                <w:pStyle w:val="NoSpacing"/>
                                <w:jc w:val="right"/>
                                <w:rPr>
                                  <w:color w:val="595959" w:themeColor="text1" w:themeTint="A6"/>
                                  <w:sz w:val="28"/>
                                  <w:szCs w:val="28"/>
                                </w:rPr>
                              </w:pPr>
                              <w:r>
                                <w:rPr>
                                  <w:color w:val="595959" w:themeColor="text1" w:themeTint="A6"/>
                                  <w:sz w:val="28"/>
                                  <w:szCs w:val="28"/>
                                </w:rPr>
                                <w:t xml:space="preserve">Student name: Tawhid Ahmed                                                                                 Student number: 1715006                                                           Lecturer </w:t>
                              </w:r>
                              <w:proofErr w:type="gramStart"/>
                              <w:r>
                                <w:rPr>
                                  <w:color w:val="595959" w:themeColor="text1" w:themeTint="A6"/>
                                  <w:sz w:val="28"/>
                                  <w:szCs w:val="28"/>
                                </w:rPr>
                                <w:t>name</w:t>
                              </w:r>
                              <w:proofErr w:type="gramEnd"/>
                              <w:r>
                                <w:rPr>
                                  <w:color w:val="595959" w:themeColor="text1" w:themeTint="A6"/>
                                  <w:sz w:val="28"/>
                                  <w:szCs w:val="28"/>
                                </w:rPr>
                                <w:t xml:space="preserve">: </w:t>
                              </w:r>
                              <w:r w:rsidR="001D3CD7">
                                <w:rPr>
                                  <w:color w:val="595959" w:themeColor="text1" w:themeTint="A6"/>
                                  <w:sz w:val="28"/>
                                  <w:szCs w:val="28"/>
                                </w:rPr>
                                <w:t xml:space="preserve">Paul </w:t>
                              </w:r>
                              <w:proofErr w:type="spellStart"/>
                              <w:r w:rsidR="001D3CD7">
                                <w:rPr>
                                  <w:color w:val="595959" w:themeColor="text1" w:themeTint="A6"/>
                                  <w:sz w:val="28"/>
                                  <w:szCs w:val="28"/>
                                </w:rPr>
                                <w:t>Wallin</w:t>
                              </w:r>
                              <w:proofErr w:type="spellEnd"/>
                            </w:p>
                          </w:sdtContent>
                        </w:sdt>
                        <w:p w14:paraId="57B0DAB7" w14:textId="77777777" w:rsidR="00843EC6" w:rsidRDefault="00843EC6">
                          <w:pPr>
                            <w:pStyle w:val="NoSpacing"/>
                            <w:jc w:val="right"/>
                            <w:rPr>
                              <w:color w:val="595959" w:themeColor="text1" w:themeTint="A6"/>
                              <w:sz w:val="18"/>
                              <w:szCs w:val="18"/>
                            </w:rPr>
                          </w:pPr>
                        </w:p>
                      </w:txbxContent>
                    </v:textbox>
                    <w10:wrap type="square" anchorx="page" anchory="page"/>
                  </v:shape>
                </w:pict>
              </mc:Fallback>
            </mc:AlternateContent>
          </w:r>
          <w:r>
            <w:rPr>
              <w:noProof/>
              <w:lang w:val="en-US"/>
            </w:rPr>
            <mc:AlternateContent>
              <mc:Choice Requires="wps">
                <w:drawing>
                  <wp:anchor distT="0" distB="0" distL="114300" distR="114300" simplePos="0" relativeHeight="251659264" behindDoc="0" locked="0" layoutInCell="1" allowOverlap="1" wp14:anchorId="19CEF0F0" wp14:editId="32FDEDB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4D768DC" w14:textId="621DBC7C" w:rsidR="00843EC6" w:rsidRPr="00732969" w:rsidRDefault="007B75C3">
                                <w:pPr>
                                  <w:jc w:val="right"/>
                                  <w:rPr>
                                    <w:color w:val="5B9BD5" w:themeColor="accent1"/>
                                    <w:sz w:val="64"/>
                                    <w:szCs w:val="64"/>
                                    <w:lang w:val="en-US"/>
                                  </w:rPr>
                                </w:pPr>
                                <w:sdt>
                                  <w:sdtPr>
                                    <w:rPr>
                                      <w:caps/>
                                      <w:color w:val="5B9BD5" w:themeColor="accent1"/>
                                      <w:sz w:val="64"/>
                                      <w:szCs w:val="64"/>
                                      <w:lang w:val="en-US"/>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D3CD7">
                                      <w:rPr>
                                        <w:caps/>
                                        <w:color w:val="5B9BD5" w:themeColor="accent1"/>
                                        <w:sz w:val="64"/>
                                        <w:szCs w:val="64"/>
                                        <w:lang w:val="en-US"/>
                                      </w:rPr>
                                      <w:t>NETWORK OPERATING SYSTEMS AND SECURITY</w:t>
                                    </w:r>
                                    <w:r w:rsidR="00843EC6" w:rsidRPr="00732969">
                                      <w:rPr>
                                        <w:caps/>
                                        <w:color w:val="5B9BD5" w:themeColor="accent1"/>
                                        <w:sz w:val="64"/>
                                        <w:szCs w:val="64"/>
                                        <w:lang w:val="en-US"/>
                                      </w:rPr>
                                      <w:t xml:space="preserve"> (accc</w:t>
                                    </w:r>
                                    <w:r w:rsidR="0054167A">
                                      <w:rPr>
                                        <w:caps/>
                                        <w:color w:val="5B9BD5" w:themeColor="accent1"/>
                                        <w:sz w:val="64"/>
                                        <w:szCs w:val="64"/>
                                        <w:lang w:val="en-US"/>
                                      </w:rPr>
                                      <w:t>5</w:t>
                                    </w:r>
                                    <w:r w:rsidR="00843EC6" w:rsidRPr="00732969">
                                      <w:rPr>
                                        <w:caps/>
                                        <w:color w:val="5B9BD5" w:themeColor="accent1"/>
                                        <w:sz w:val="64"/>
                                        <w:szCs w:val="64"/>
                                        <w:lang w:val="en-US"/>
                                      </w:rPr>
                                      <w:t>00</w:t>
                                    </w:r>
                                    <w:r w:rsidR="001D3CD7">
                                      <w:rPr>
                                        <w:caps/>
                                        <w:color w:val="5B9BD5" w:themeColor="accent1"/>
                                        <w:sz w:val="64"/>
                                        <w:szCs w:val="64"/>
                                        <w:lang w:val="en-US"/>
                                      </w:rPr>
                                      <w:t>3</w:t>
                                    </w:r>
                                    <w:r w:rsidR="00843EC6" w:rsidRPr="00732969">
                                      <w:rPr>
                                        <w:caps/>
                                        <w:color w:val="5B9BD5" w:themeColor="accent1"/>
                                        <w:sz w:val="64"/>
                                        <w:szCs w:val="64"/>
                                        <w:lang w:val="en-US"/>
                                      </w:rPr>
                                      <w:t>_lon)</w:t>
                                    </w:r>
                                  </w:sdtContent>
                                </w:sdt>
                              </w:p>
                              <w:sdt>
                                <w:sdtPr>
                                  <w:rPr>
                                    <w:color w:val="404040" w:themeColor="text1" w:themeTint="BF"/>
                                    <w:sz w:val="36"/>
                                    <w:szCs w:val="36"/>
                                    <w:lang w:val="en-US"/>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6DE7A4A" w14:textId="0C8F2FE0" w:rsidR="00843EC6" w:rsidRPr="00732969" w:rsidRDefault="0054167A">
                                    <w:pPr>
                                      <w:jc w:val="right"/>
                                      <w:rPr>
                                        <w:smallCaps/>
                                        <w:color w:val="404040" w:themeColor="text1" w:themeTint="BF"/>
                                        <w:sz w:val="36"/>
                                        <w:szCs w:val="36"/>
                                        <w:lang w:val="en-US"/>
                                      </w:rPr>
                                    </w:pPr>
                                    <w:r>
                                      <w:rPr>
                                        <w:color w:val="404040" w:themeColor="text1" w:themeTint="BF"/>
                                        <w:sz w:val="36"/>
                                        <w:szCs w:val="36"/>
                                        <w:lang w:val="en-US"/>
                                      </w:rPr>
                                      <w:t>August</w:t>
                                    </w:r>
                                    <w:r w:rsidR="00843EC6">
                                      <w:rPr>
                                        <w:color w:val="404040" w:themeColor="text1" w:themeTint="BF"/>
                                        <w:sz w:val="36"/>
                                        <w:szCs w:val="36"/>
                                        <w:lang w:val="en-US"/>
                                      </w:rPr>
                                      <w:t xml:space="preserve"> Ass</w:t>
                                    </w:r>
                                    <w:r>
                                      <w:rPr>
                                        <w:color w:val="404040" w:themeColor="text1" w:themeTint="BF"/>
                                        <w:sz w:val="36"/>
                                        <w:szCs w:val="36"/>
                                        <w:lang w:val="en-US"/>
                                      </w:rPr>
                                      <w:t>ignment</w:t>
                                    </w:r>
                                    <w:r w:rsidR="00843EC6">
                                      <w:rPr>
                                        <w:color w:val="404040" w:themeColor="text1" w:themeTint="BF"/>
                                        <w:sz w:val="36"/>
                                        <w:szCs w:val="36"/>
                                        <w:lang w:val="en-US"/>
                                      </w:rPr>
                                      <w:t xml:space="preserve">                                    UNIVERSITY OF WALES TRINITY SAINT DAVID Academic Year 2018/2019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9CEF0F0"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04D768DC" w14:textId="621DBC7C" w:rsidR="00843EC6" w:rsidRPr="00732969" w:rsidRDefault="007B75C3">
                          <w:pPr>
                            <w:jc w:val="right"/>
                            <w:rPr>
                              <w:color w:val="5B9BD5" w:themeColor="accent1"/>
                              <w:sz w:val="64"/>
                              <w:szCs w:val="64"/>
                              <w:lang w:val="en-US"/>
                            </w:rPr>
                          </w:pPr>
                          <w:sdt>
                            <w:sdtPr>
                              <w:rPr>
                                <w:caps/>
                                <w:color w:val="5B9BD5" w:themeColor="accent1"/>
                                <w:sz w:val="64"/>
                                <w:szCs w:val="64"/>
                                <w:lang w:val="en-US"/>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D3CD7">
                                <w:rPr>
                                  <w:caps/>
                                  <w:color w:val="5B9BD5" w:themeColor="accent1"/>
                                  <w:sz w:val="64"/>
                                  <w:szCs w:val="64"/>
                                  <w:lang w:val="en-US"/>
                                </w:rPr>
                                <w:t>NETWORK OPERATING SYSTEMS AND SECURITY</w:t>
                              </w:r>
                              <w:r w:rsidR="00843EC6" w:rsidRPr="00732969">
                                <w:rPr>
                                  <w:caps/>
                                  <w:color w:val="5B9BD5" w:themeColor="accent1"/>
                                  <w:sz w:val="64"/>
                                  <w:szCs w:val="64"/>
                                  <w:lang w:val="en-US"/>
                                </w:rPr>
                                <w:t xml:space="preserve"> (accc</w:t>
                              </w:r>
                              <w:r w:rsidR="0054167A">
                                <w:rPr>
                                  <w:caps/>
                                  <w:color w:val="5B9BD5" w:themeColor="accent1"/>
                                  <w:sz w:val="64"/>
                                  <w:szCs w:val="64"/>
                                  <w:lang w:val="en-US"/>
                                </w:rPr>
                                <w:t>5</w:t>
                              </w:r>
                              <w:r w:rsidR="00843EC6" w:rsidRPr="00732969">
                                <w:rPr>
                                  <w:caps/>
                                  <w:color w:val="5B9BD5" w:themeColor="accent1"/>
                                  <w:sz w:val="64"/>
                                  <w:szCs w:val="64"/>
                                  <w:lang w:val="en-US"/>
                                </w:rPr>
                                <w:t>00</w:t>
                              </w:r>
                              <w:r w:rsidR="001D3CD7">
                                <w:rPr>
                                  <w:caps/>
                                  <w:color w:val="5B9BD5" w:themeColor="accent1"/>
                                  <w:sz w:val="64"/>
                                  <w:szCs w:val="64"/>
                                  <w:lang w:val="en-US"/>
                                </w:rPr>
                                <w:t>3</w:t>
                              </w:r>
                              <w:r w:rsidR="00843EC6" w:rsidRPr="00732969">
                                <w:rPr>
                                  <w:caps/>
                                  <w:color w:val="5B9BD5" w:themeColor="accent1"/>
                                  <w:sz w:val="64"/>
                                  <w:szCs w:val="64"/>
                                  <w:lang w:val="en-US"/>
                                </w:rPr>
                                <w:t>_lon)</w:t>
                              </w:r>
                            </w:sdtContent>
                          </w:sdt>
                        </w:p>
                        <w:sdt>
                          <w:sdtPr>
                            <w:rPr>
                              <w:color w:val="404040" w:themeColor="text1" w:themeTint="BF"/>
                              <w:sz w:val="36"/>
                              <w:szCs w:val="36"/>
                              <w:lang w:val="en-US"/>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6DE7A4A" w14:textId="0C8F2FE0" w:rsidR="00843EC6" w:rsidRPr="00732969" w:rsidRDefault="0054167A">
                              <w:pPr>
                                <w:jc w:val="right"/>
                                <w:rPr>
                                  <w:smallCaps/>
                                  <w:color w:val="404040" w:themeColor="text1" w:themeTint="BF"/>
                                  <w:sz w:val="36"/>
                                  <w:szCs w:val="36"/>
                                  <w:lang w:val="en-US"/>
                                </w:rPr>
                              </w:pPr>
                              <w:r>
                                <w:rPr>
                                  <w:color w:val="404040" w:themeColor="text1" w:themeTint="BF"/>
                                  <w:sz w:val="36"/>
                                  <w:szCs w:val="36"/>
                                  <w:lang w:val="en-US"/>
                                </w:rPr>
                                <w:t>August</w:t>
                              </w:r>
                              <w:r w:rsidR="00843EC6">
                                <w:rPr>
                                  <w:color w:val="404040" w:themeColor="text1" w:themeTint="BF"/>
                                  <w:sz w:val="36"/>
                                  <w:szCs w:val="36"/>
                                  <w:lang w:val="en-US"/>
                                </w:rPr>
                                <w:t xml:space="preserve"> Ass</w:t>
                              </w:r>
                              <w:r>
                                <w:rPr>
                                  <w:color w:val="404040" w:themeColor="text1" w:themeTint="BF"/>
                                  <w:sz w:val="36"/>
                                  <w:szCs w:val="36"/>
                                  <w:lang w:val="en-US"/>
                                </w:rPr>
                                <w:t>ignment</w:t>
                              </w:r>
                              <w:r w:rsidR="00843EC6">
                                <w:rPr>
                                  <w:color w:val="404040" w:themeColor="text1" w:themeTint="BF"/>
                                  <w:sz w:val="36"/>
                                  <w:szCs w:val="36"/>
                                  <w:lang w:val="en-US"/>
                                </w:rPr>
                                <w:t xml:space="preserve">                                    UNIVERSITY OF WALES TRINITY SAINT DAVID Academic Year 2018/2019</w:t>
                              </w:r>
                            </w:p>
                          </w:sdtContent>
                        </w:sdt>
                      </w:txbxContent>
                    </v:textbox>
                    <w10:wrap type="square" anchorx="page" anchory="page"/>
                  </v:shape>
                </w:pict>
              </mc:Fallback>
            </mc:AlternateContent>
          </w:r>
        </w:p>
        <w:p w14:paraId="2EED9088" w14:textId="77777777" w:rsidR="004154C3" w:rsidRDefault="004154C3">
          <w:pPr>
            <w:rPr>
              <w:lang w:val="en-GB"/>
            </w:rPr>
          </w:pPr>
          <w:r>
            <w:rPr>
              <w:lang w:val="en-GB"/>
            </w:rPr>
            <w:br w:type="page"/>
          </w:r>
        </w:p>
      </w:sdtContent>
    </w:sdt>
    <w:p w14:paraId="6ACE7A29" w14:textId="77777777" w:rsidR="007F0C12" w:rsidRPr="00552C1B" w:rsidRDefault="00732969">
      <w:pPr>
        <w:rPr>
          <w:rFonts w:cstheme="minorHAnsi"/>
          <w:lang w:val="en-GB"/>
        </w:rPr>
      </w:pPr>
      <w:r w:rsidRPr="007B75C3">
        <w:rPr>
          <w:rFonts w:cstheme="minorHAnsi"/>
          <w:lang w:val="en-GB"/>
        </w:rPr>
        <w:lastRenderedPageBreak/>
        <w:t>Content</w:t>
      </w:r>
      <w:r w:rsidRPr="00552C1B">
        <w:rPr>
          <w:rFonts w:cstheme="minorHAnsi"/>
          <w:lang w:val="en-GB"/>
        </w:rPr>
        <w:t xml:space="preserve">                                                                                                                                                </w:t>
      </w:r>
      <w:r w:rsidR="00A90821" w:rsidRPr="00552C1B">
        <w:rPr>
          <w:rFonts w:cstheme="minorHAnsi"/>
          <w:lang w:val="en-GB"/>
        </w:rPr>
        <w:t xml:space="preserve">                           </w:t>
      </w:r>
      <w:proofErr w:type="spellStart"/>
      <w:r w:rsidRPr="00552C1B">
        <w:rPr>
          <w:rFonts w:cstheme="minorHAnsi"/>
          <w:lang w:val="en-GB"/>
        </w:rPr>
        <w:t>pag</w:t>
      </w:r>
      <w:proofErr w:type="spellEnd"/>
      <w:r w:rsidR="00A90821" w:rsidRPr="00552C1B">
        <w:rPr>
          <w:rFonts w:cstheme="minorHAnsi"/>
          <w:lang w:val="en-GB"/>
        </w:rPr>
        <w:t>.</w:t>
      </w:r>
    </w:p>
    <w:p w14:paraId="0E315F0C" w14:textId="77777777" w:rsidR="00A90821" w:rsidRPr="00552C1B" w:rsidRDefault="00A90821">
      <w:pPr>
        <w:rPr>
          <w:rFonts w:cstheme="minorHAnsi"/>
          <w:lang w:val="en-GB"/>
        </w:rPr>
      </w:pPr>
      <w:r w:rsidRPr="00552C1B">
        <w:rPr>
          <w:rFonts w:cstheme="minorHAnsi"/>
          <w:lang w:val="en-GB"/>
        </w:rPr>
        <w:t>Table of content……………………………………………………………………………………………………………………………………………2</w:t>
      </w:r>
    </w:p>
    <w:p w14:paraId="1718156C" w14:textId="522D163A" w:rsidR="00A90821" w:rsidRPr="00552C1B" w:rsidRDefault="00984236" w:rsidP="00A90821">
      <w:pPr>
        <w:pStyle w:val="ListParagraph"/>
        <w:numPr>
          <w:ilvl w:val="0"/>
          <w:numId w:val="1"/>
        </w:numPr>
        <w:rPr>
          <w:rFonts w:cstheme="minorHAnsi"/>
          <w:lang w:val="en-GB"/>
        </w:rPr>
      </w:pPr>
      <w:r w:rsidRPr="00552C1B">
        <w:rPr>
          <w:rFonts w:cstheme="minorHAnsi"/>
          <w:lang w:val="en-GB"/>
        </w:rPr>
        <w:t>A</w:t>
      </w:r>
      <w:r w:rsidR="00B2594A" w:rsidRPr="00552C1B">
        <w:rPr>
          <w:rFonts w:cstheme="minorHAnsi"/>
          <w:lang w:val="en-GB"/>
        </w:rPr>
        <w:t>bstract</w:t>
      </w:r>
      <w:r w:rsidRPr="00552C1B">
        <w:rPr>
          <w:rFonts w:cstheme="minorHAnsi"/>
          <w:lang w:val="en-GB"/>
        </w:rPr>
        <w:t>……………………………………………………………………………………………………………………………………………3</w:t>
      </w:r>
    </w:p>
    <w:p w14:paraId="11FA7D58" w14:textId="582B9EA6" w:rsidR="00A90821" w:rsidRPr="00552C1B" w:rsidRDefault="00552C1B" w:rsidP="003901A2">
      <w:pPr>
        <w:pStyle w:val="NormalWeb"/>
        <w:numPr>
          <w:ilvl w:val="0"/>
          <w:numId w:val="1"/>
        </w:numPr>
        <w:spacing w:before="0" w:beforeAutospacing="0" w:after="0" w:afterAutospacing="0"/>
        <w:rPr>
          <w:rFonts w:asciiTheme="minorHAnsi" w:hAnsiTheme="minorHAnsi" w:cstheme="minorHAnsi"/>
          <w:sz w:val="22"/>
          <w:szCs w:val="22"/>
        </w:rPr>
      </w:pPr>
      <w:r w:rsidRPr="00552C1B">
        <w:rPr>
          <w:rStyle w:val="Strong"/>
          <w:rFonts w:asciiTheme="minorHAnsi" w:hAnsiTheme="minorHAnsi" w:cstheme="minorHAnsi"/>
          <w:b w:val="0"/>
          <w:bCs w:val="0"/>
          <w:color w:val="1C1E29"/>
          <w:sz w:val="22"/>
          <w:szCs w:val="22"/>
        </w:rPr>
        <w:t>Worksheet 1: Building the NOS infrastructure using Active Directory</w:t>
      </w:r>
      <w:r w:rsidRPr="00552C1B">
        <w:rPr>
          <w:rStyle w:val="Strong"/>
          <w:rFonts w:asciiTheme="minorHAnsi" w:hAnsiTheme="minorHAnsi" w:cstheme="minorHAnsi"/>
          <w:b w:val="0"/>
          <w:bCs w:val="0"/>
          <w:color w:val="1C1E29"/>
          <w:sz w:val="22"/>
          <w:szCs w:val="22"/>
        </w:rPr>
        <w:t>………………………………………………</w:t>
      </w:r>
      <w:r w:rsidR="00984236" w:rsidRPr="00552C1B">
        <w:rPr>
          <w:rFonts w:asciiTheme="minorHAnsi" w:hAnsiTheme="minorHAnsi" w:cstheme="minorHAnsi"/>
          <w:sz w:val="22"/>
          <w:szCs w:val="22"/>
          <w:lang w:val="en-GB"/>
        </w:rPr>
        <w:t>4</w:t>
      </w:r>
    </w:p>
    <w:p w14:paraId="51A759C8" w14:textId="64230FD6" w:rsidR="006A57E9" w:rsidRPr="00552C1B" w:rsidRDefault="00552C1B" w:rsidP="00552C1B">
      <w:pPr>
        <w:pStyle w:val="NormalWeb"/>
        <w:numPr>
          <w:ilvl w:val="0"/>
          <w:numId w:val="1"/>
        </w:numPr>
        <w:spacing w:before="0" w:beforeAutospacing="0" w:after="0" w:afterAutospacing="0"/>
        <w:rPr>
          <w:rFonts w:asciiTheme="minorHAnsi" w:hAnsiTheme="minorHAnsi" w:cstheme="minorHAnsi"/>
          <w:color w:val="1C1E29"/>
          <w:sz w:val="22"/>
          <w:szCs w:val="22"/>
        </w:rPr>
      </w:pPr>
      <w:r w:rsidRPr="00552C1B">
        <w:rPr>
          <w:rStyle w:val="Strong"/>
          <w:rFonts w:asciiTheme="minorHAnsi" w:hAnsiTheme="minorHAnsi" w:cstheme="minorHAnsi"/>
          <w:b w:val="0"/>
          <w:bCs w:val="0"/>
          <w:color w:val="1C1E29"/>
          <w:sz w:val="22"/>
          <w:szCs w:val="22"/>
        </w:rPr>
        <w:t>Worksheet 2: Resource Management in Active Directory: Users, Computers and Groups.</w:t>
      </w:r>
      <w:r w:rsidR="006A57E9" w:rsidRPr="00552C1B">
        <w:rPr>
          <w:rFonts w:asciiTheme="minorHAnsi" w:hAnsiTheme="minorHAnsi" w:cstheme="minorHAnsi"/>
          <w:sz w:val="22"/>
          <w:szCs w:val="22"/>
          <w:lang w:val="en-GB"/>
        </w:rPr>
        <w:t>………</w:t>
      </w:r>
      <w:r w:rsidR="00984236" w:rsidRPr="00552C1B">
        <w:rPr>
          <w:rFonts w:asciiTheme="minorHAnsi" w:hAnsiTheme="minorHAnsi" w:cstheme="minorHAnsi"/>
          <w:sz w:val="22"/>
          <w:szCs w:val="22"/>
          <w:lang w:val="en-GB"/>
        </w:rPr>
        <w:t>……</w:t>
      </w:r>
      <w:r w:rsidR="006A57E9" w:rsidRPr="00552C1B">
        <w:rPr>
          <w:rFonts w:asciiTheme="minorHAnsi" w:hAnsiTheme="minorHAnsi" w:cstheme="minorHAnsi"/>
          <w:sz w:val="22"/>
          <w:szCs w:val="22"/>
          <w:lang w:val="en-GB"/>
        </w:rPr>
        <w:t>...</w:t>
      </w:r>
      <w:r w:rsidR="002909A6">
        <w:rPr>
          <w:rFonts w:asciiTheme="minorHAnsi" w:hAnsiTheme="minorHAnsi" w:cstheme="minorHAnsi"/>
          <w:sz w:val="22"/>
          <w:szCs w:val="22"/>
          <w:lang w:val="en-GB"/>
        </w:rPr>
        <w:t>6</w:t>
      </w:r>
    </w:p>
    <w:p w14:paraId="1C2C2C12" w14:textId="41664DFD" w:rsidR="006A57E9" w:rsidRPr="00552C1B" w:rsidRDefault="00552C1B" w:rsidP="00552C1B">
      <w:pPr>
        <w:pStyle w:val="NormalWeb"/>
        <w:numPr>
          <w:ilvl w:val="0"/>
          <w:numId w:val="1"/>
        </w:numPr>
        <w:spacing w:before="0" w:beforeAutospacing="0" w:after="0" w:afterAutospacing="0"/>
        <w:rPr>
          <w:rFonts w:asciiTheme="minorHAnsi" w:hAnsiTheme="minorHAnsi" w:cstheme="minorHAnsi"/>
          <w:color w:val="1C1E29"/>
          <w:sz w:val="22"/>
          <w:szCs w:val="22"/>
        </w:rPr>
      </w:pPr>
      <w:r w:rsidRPr="00552C1B">
        <w:rPr>
          <w:rStyle w:val="Strong"/>
          <w:rFonts w:asciiTheme="minorHAnsi" w:hAnsiTheme="minorHAnsi" w:cstheme="minorHAnsi"/>
          <w:b w:val="0"/>
          <w:bCs w:val="0"/>
          <w:color w:val="1C1E29"/>
          <w:sz w:val="22"/>
          <w:szCs w:val="22"/>
        </w:rPr>
        <w:t>Worksheet 3: Resource Management in Active Directory: Managing access to files/folder and</w:t>
      </w:r>
      <w:r w:rsidR="00876341">
        <w:rPr>
          <w:rStyle w:val="Strong"/>
          <w:rFonts w:asciiTheme="minorHAnsi" w:hAnsiTheme="minorHAnsi" w:cstheme="minorHAnsi"/>
          <w:b w:val="0"/>
          <w:bCs w:val="0"/>
          <w:color w:val="1C1E29"/>
          <w:sz w:val="22"/>
          <w:szCs w:val="22"/>
        </w:rPr>
        <w:t xml:space="preserve"> </w:t>
      </w:r>
      <w:r w:rsidRPr="00552C1B">
        <w:rPr>
          <w:rStyle w:val="Strong"/>
          <w:rFonts w:asciiTheme="minorHAnsi" w:hAnsiTheme="minorHAnsi" w:cstheme="minorHAnsi"/>
          <w:b w:val="0"/>
          <w:bCs w:val="0"/>
          <w:color w:val="1C1E29"/>
          <w:sz w:val="22"/>
          <w:szCs w:val="22"/>
        </w:rPr>
        <w:t>controlling domain user environments</w:t>
      </w:r>
      <w:r w:rsidR="00876341">
        <w:rPr>
          <w:rStyle w:val="Strong"/>
          <w:rFonts w:asciiTheme="minorHAnsi" w:hAnsiTheme="minorHAnsi" w:cstheme="minorHAnsi"/>
          <w:b w:val="0"/>
          <w:bCs w:val="0"/>
          <w:color w:val="1C1E29"/>
          <w:sz w:val="22"/>
          <w:szCs w:val="22"/>
        </w:rPr>
        <w:t>…………………………………………………………………………………………</w:t>
      </w:r>
      <w:r w:rsidR="002909A6">
        <w:rPr>
          <w:rStyle w:val="Strong"/>
          <w:rFonts w:asciiTheme="minorHAnsi" w:hAnsiTheme="minorHAnsi" w:cstheme="minorHAnsi"/>
          <w:b w:val="0"/>
          <w:bCs w:val="0"/>
          <w:color w:val="1C1E29"/>
          <w:sz w:val="22"/>
          <w:szCs w:val="22"/>
        </w:rPr>
        <w:t>.</w:t>
      </w:r>
      <w:r w:rsidR="002909A6">
        <w:rPr>
          <w:rFonts w:asciiTheme="minorHAnsi" w:hAnsiTheme="minorHAnsi" w:cstheme="minorHAnsi"/>
          <w:sz w:val="22"/>
          <w:szCs w:val="22"/>
          <w:lang w:val="en-GB"/>
        </w:rPr>
        <w:t>10</w:t>
      </w:r>
    </w:p>
    <w:p w14:paraId="12F0D645" w14:textId="7B87097A" w:rsidR="00231D5B" w:rsidRPr="00552C1B" w:rsidRDefault="00552C1B" w:rsidP="00552C1B">
      <w:pPr>
        <w:pStyle w:val="NormalWeb"/>
        <w:numPr>
          <w:ilvl w:val="0"/>
          <w:numId w:val="1"/>
        </w:numPr>
        <w:spacing w:before="0" w:beforeAutospacing="0" w:after="0" w:afterAutospacing="0"/>
        <w:rPr>
          <w:rFonts w:asciiTheme="minorHAnsi" w:hAnsiTheme="minorHAnsi" w:cstheme="minorHAnsi"/>
          <w:color w:val="1C1E29"/>
          <w:sz w:val="22"/>
          <w:szCs w:val="22"/>
        </w:rPr>
      </w:pPr>
      <w:r w:rsidRPr="00552C1B">
        <w:rPr>
          <w:rStyle w:val="Strong"/>
          <w:rFonts w:asciiTheme="minorHAnsi" w:hAnsiTheme="minorHAnsi" w:cstheme="minorHAnsi"/>
          <w:b w:val="0"/>
          <w:bCs w:val="0"/>
          <w:color w:val="1C1E29"/>
          <w:sz w:val="22"/>
          <w:szCs w:val="22"/>
        </w:rPr>
        <w:t>Worksheet 4: Planning and Developing DNS in the network infrastructure</w:t>
      </w:r>
      <w:r w:rsidR="00984236" w:rsidRPr="00552C1B">
        <w:rPr>
          <w:rFonts w:asciiTheme="minorHAnsi" w:hAnsiTheme="minorHAnsi" w:cstheme="minorHAnsi"/>
          <w:sz w:val="22"/>
          <w:szCs w:val="22"/>
        </w:rPr>
        <w:t>...........</w:t>
      </w:r>
      <w:r w:rsidR="00876341">
        <w:rPr>
          <w:rFonts w:asciiTheme="minorHAnsi" w:hAnsiTheme="minorHAnsi" w:cstheme="minorHAnsi"/>
          <w:sz w:val="22"/>
          <w:szCs w:val="22"/>
        </w:rPr>
        <w:t>.....</w:t>
      </w:r>
      <w:r w:rsidR="00984236" w:rsidRPr="00552C1B">
        <w:rPr>
          <w:rFonts w:asciiTheme="minorHAnsi" w:hAnsiTheme="minorHAnsi" w:cstheme="minorHAnsi"/>
          <w:sz w:val="22"/>
          <w:szCs w:val="22"/>
        </w:rPr>
        <w:t>......................</w:t>
      </w:r>
      <w:r w:rsidR="002909A6">
        <w:rPr>
          <w:rFonts w:asciiTheme="minorHAnsi" w:hAnsiTheme="minorHAnsi" w:cstheme="minorHAnsi"/>
          <w:sz w:val="22"/>
          <w:szCs w:val="22"/>
        </w:rPr>
        <w:t>12</w:t>
      </w:r>
    </w:p>
    <w:p w14:paraId="28AB1993" w14:textId="180F9D2E" w:rsidR="00231D5B" w:rsidRPr="00552C1B" w:rsidRDefault="00552C1B" w:rsidP="00552C1B">
      <w:pPr>
        <w:pStyle w:val="NormalWeb"/>
        <w:numPr>
          <w:ilvl w:val="0"/>
          <w:numId w:val="1"/>
        </w:numPr>
        <w:spacing w:before="0" w:beforeAutospacing="0" w:after="0" w:afterAutospacing="0"/>
        <w:rPr>
          <w:rFonts w:asciiTheme="minorHAnsi" w:hAnsiTheme="minorHAnsi" w:cstheme="minorHAnsi"/>
          <w:color w:val="1C1E29"/>
          <w:sz w:val="22"/>
          <w:szCs w:val="22"/>
        </w:rPr>
      </w:pPr>
      <w:r w:rsidRPr="00552C1B">
        <w:rPr>
          <w:rStyle w:val="Strong"/>
          <w:rFonts w:asciiTheme="minorHAnsi" w:hAnsiTheme="minorHAnsi" w:cstheme="minorHAnsi"/>
          <w:b w:val="0"/>
          <w:bCs w:val="0"/>
          <w:color w:val="1C1E29"/>
          <w:sz w:val="22"/>
          <w:szCs w:val="22"/>
        </w:rPr>
        <w:t>Worksheet 5: Network Administration using DHCP.</w:t>
      </w:r>
      <w:r w:rsidR="00984236" w:rsidRPr="00552C1B">
        <w:rPr>
          <w:rFonts w:asciiTheme="minorHAnsi" w:hAnsiTheme="minorHAnsi" w:cstheme="minorHAnsi"/>
          <w:sz w:val="22"/>
          <w:szCs w:val="22"/>
        </w:rPr>
        <w:t>..........................</w:t>
      </w:r>
      <w:r w:rsidR="00876341">
        <w:rPr>
          <w:rFonts w:asciiTheme="minorHAnsi" w:hAnsiTheme="minorHAnsi" w:cstheme="minorHAnsi"/>
          <w:sz w:val="22"/>
          <w:szCs w:val="22"/>
        </w:rPr>
        <w:t>...</w:t>
      </w:r>
      <w:r w:rsidR="00984236" w:rsidRPr="00552C1B">
        <w:rPr>
          <w:rFonts w:asciiTheme="minorHAnsi" w:hAnsiTheme="minorHAnsi" w:cstheme="minorHAnsi"/>
          <w:sz w:val="22"/>
          <w:szCs w:val="22"/>
        </w:rPr>
        <w:t>.............................................</w:t>
      </w:r>
      <w:r w:rsidR="002909A6">
        <w:rPr>
          <w:rFonts w:asciiTheme="minorHAnsi" w:hAnsiTheme="minorHAnsi" w:cstheme="minorHAnsi"/>
          <w:sz w:val="22"/>
          <w:szCs w:val="22"/>
        </w:rPr>
        <w:t>14</w:t>
      </w:r>
    </w:p>
    <w:p w14:paraId="36EDBADF" w14:textId="50A9FB2A" w:rsidR="00A90821" w:rsidRPr="00552C1B" w:rsidRDefault="00231D5B" w:rsidP="00A90821">
      <w:pPr>
        <w:pStyle w:val="ListParagraph"/>
        <w:numPr>
          <w:ilvl w:val="0"/>
          <w:numId w:val="1"/>
        </w:numPr>
        <w:rPr>
          <w:rFonts w:cstheme="minorHAnsi"/>
          <w:lang w:val="en-GB"/>
        </w:rPr>
      </w:pPr>
      <w:r w:rsidRPr="00552C1B">
        <w:rPr>
          <w:rFonts w:eastAsia="Times New Roman" w:cstheme="minorHAnsi"/>
          <w:color w:val="1C1E29"/>
          <w:lang w:val="en-GB" w:eastAsia="en-GB"/>
        </w:rPr>
        <w:t>References</w:t>
      </w:r>
      <w:r w:rsidRPr="00552C1B">
        <w:rPr>
          <w:rFonts w:cstheme="minorHAnsi"/>
        </w:rPr>
        <w:t xml:space="preserve"> </w:t>
      </w:r>
      <w:r w:rsidR="00406367" w:rsidRPr="00552C1B">
        <w:rPr>
          <w:rFonts w:cstheme="minorHAnsi"/>
          <w:lang w:val="en-GB"/>
        </w:rPr>
        <w:t>………</w:t>
      </w:r>
      <w:r w:rsidR="00984236" w:rsidRPr="00552C1B">
        <w:rPr>
          <w:rFonts w:cstheme="minorHAnsi"/>
          <w:lang w:val="en-GB"/>
        </w:rPr>
        <w:t>…………………….</w:t>
      </w:r>
      <w:r w:rsidR="00406367" w:rsidRPr="00552C1B">
        <w:rPr>
          <w:rFonts w:cstheme="minorHAnsi"/>
          <w:lang w:val="en-GB"/>
        </w:rPr>
        <w:t>……………………</w:t>
      </w:r>
      <w:r w:rsidR="009D63F5" w:rsidRPr="00552C1B">
        <w:rPr>
          <w:rFonts w:cstheme="minorHAnsi"/>
          <w:lang w:val="en-GB"/>
        </w:rPr>
        <w:t>……………</w:t>
      </w:r>
      <w:r w:rsidR="00876341">
        <w:rPr>
          <w:rFonts w:cstheme="minorHAnsi"/>
          <w:lang w:val="en-GB"/>
        </w:rPr>
        <w:t>.</w:t>
      </w:r>
      <w:r w:rsidR="009D63F5" w:rsidRPr="00552C1B">
        <w:rPr>
          <w:rFonts w:cstheme="minorHAnsi"/>
          <w:lang w:val="en-GB"/>
        </w:rPr>
        <w:t>………….</w:t>
      </w:r>
      <w:r w:rsidR="00406367" w:rsidRPr="00552C1B">
        <w:rPr>
          <w:rFonts w:cstheme="minorHAnsi"/>
          <w:lang w:val="en-GB"/>
        </w:rPr>
        <w:t>………………………………………………………</w:t>
      </w:r>
      <w:r w:rsidR="00FF275D">
        <w:rPr>
          <w:rFonts w:cstheme="minorHAnsi"/>
          <w:lang w:val="en-GB"/>
        </w:rPr>
        <w:t>15</w:t>
      </w:r>
      <w:bookmarkStart w:id="1" w:name="_GoBack"/>
      <w:bookmarkEnd w:id="1"/>
    </w:p>
    <w:p w14:paraId="49A67654" w14:textId="667232C2" w:rsidR="00D4586D" w:rsidRDefault="00D4586D" w:rsidP="00D4586D">
      <w:pPr>
        <w:pStyle w:val="ListParagraph"/>
        <w:rPr>
          <w:lang w:val="en-GB"/>
        </w:rPr>
      </w:pPr>
    </w:p>
    <w:p w14:paraId="46122E98" w14:textId="77777777" w:rsidR="00D4586D" w:rsidRDefault="00D4586D">
      <w:pPr>
        <w:rPr>
          <w:lang w:val="en-GB"/>
        </w:rPr>
      </w:pPr>
      <w:r>
        <w:rPr>
          <w:lang w:val="en-GB"/>
        </w:rPr>
        <w:br w:type="page"/>
      </w:r>
    </w:p>
    <w:p w14:paraId="779312B6" w14:textId="224C07C7" w:rsidR="00BF3BBA" w:rsidRDefault="00BF3BBA" w:rsidP="00BF3BBA">
      <w:pPr>
        <w:spacing w:after="0" w:line="240" w:lineRule="auto"/>
        <w:rPr>
          <w:rFonts w:ascii="Times New Roman" w:eastAsia="Times New Roman" w:hAnsi="Times New Roman" w:cs="Times New Roman"/>
          <w:b/>
          <w:bCs/>
          <w:color w:val="1C1E29"/>
          <w:sz w:val="24"/>
          <w:szCs w:val="24"/>
          <w:lang w:val="en-GB" w:eastAsia="en-GB"/>
        </w:rPr>
      </w:pPr>
      <w:r w:rsidRPr="00BF3BBA">
        <w:rPr>
          <w:rFonts w:ascii="Times New Roman" w:eastAsia="Times New Roman" w:hAnsi="Times New Roman" w:cs="Times New Roman"/>
          <w:b/>
          <w:bCs/>
          <w:color w:val="1C1E29"/>
          <w:sz w:val="24"/>
          <w:szCs w:val="24"/>
          <w:lang w:val="en-GB" w:eastAsia="en-GB"/>
        </w:rPr>
        <w:lastRenderedPageBreak/>
        <w:t>Abstract</w:t>
      </w:r>
    </w:p>
    <w:p w14:paraId="59D31E68" w14:textId="4021203A" w:rsidR="00A61940" w:rsidRPr="00A61940" w:rsidRDefault="00A61940" w:rsidP="00BF3BBA">
      <w:pPr>
        <w:spacing w:after="0" w:line="240" w:lineRule="auto"/>
        <w:rPr>
          <w:rFonts w:ascii="Times New Roman" w:eastAsia="Times New Roman" w:hAnsi="Times New Roman" w:cs="Times New Roman"/>
          <w:color w:val="1C1E29"/>
          <w:sz w:val="24"/>
          <w:szCs w:val="24"/>
          <w:lang w:val="en-GB" w:eastAsia="en-GB"/>
        </w:rPr>
      </w:pPr>
      <w:r>
        <w:rPr>
          <w:rFonts w:ascii="Times New Roman" w:eastAsia="Times New Roman" w:hAnsi="Times New Roman" w:cs="Times New Roman"/>
          <w:color w:val="1C1E29"/>
          <w:sz w:val="24"/>
          <w:szCs w:val="24"/>
          <w:lang w:val="en-GB" w:eastAsia="en-GB"/>
        </w:rPr>
        <w:t>This Assignment contain screen capture from Oracle VM related of five worksheet and their observation task whit two diagram, in the end of report all references are present.</w:t>
      </w:r>
    </w:p>
    <w:p w14:paraId="6E9688F8" w14:textId="4960D296" w:rsidR="00A710F7" w:rsidRDefault="00A710F7" w:rsidP="00BF3BBA">
      <w:pPr>
        <w:spacing w:after="0" w:line="240" w:lineRule="auto"/>
        <w:rPr>
          <w:rFonts w:ascii="Times New Roman" w:eastAsia="Times New Roman" w:hAnsi="Times New Roman" w:cs="Times New Roman"/>
          <w:color w:val="1C1E29"/>
          <w:sz w:val="24"/>
          <w:szCs w:val="24"/>
          <w:lang w:val="en-GB" w:eastAsia="en-GB"/>
        </w:rPr>
      </w:pPr>
    </w:p>
    <w:p w14:paraId="227BB171" w14:textId="77777777" w:rsidR="00A710F7" w:rsidRDefault="00A710F7">
      <w:pPr>
        <w:rPr>
          <w:rFonts w:ascii="Times New Roman" w:eastAsia="Times New Roman" w:hAnsi="Times New Roman" w:cs="Times New Roman"/>
          <w:color w:val="1C1E29"/>
          <w:sz w:val="24"/>
          <w:szCs w:val="24"/>
          <w:lang w:val="en-GB" w:eastAsia="en-GB"/>
        </w:rPr>
      </w:pPr>
      <w:r>
        <w:rPr>
          <w:rFonts w:ascii="Times New Roman" w:eastAsia="Times New Roman" w:hAnsi="Times New Roman" w:cs="Times New Roman"/>
          <w:color w:val="1C1E29"/>
          <w:sz w:val="24"/>
          <w:szCs w:val="24"/>
          <w:lang w:val="en-GB" w:eastAsia="en-GB"/>
        </w:rPr>
        <w:br w:type="page"/>
      </w:r>
    </w:p>
    <w:p w14:paraId="25C97AC8" w14:textId="3D78234C" w:rsidR="00A710F7" w:rsidRDefault="00A710F7" w:rsidP="00A710F7">
      <w:pPr>
        <w:pStyle w:val="NormalWeb"/>
        <w:spacing w:before="0" w:beforeAutospacing="0" w:after="0" w:afterAutospacing="0"/>
        <w:rPr>
          <w:rStyle w:val="Strong"/>
          <w:color w:val="1C1E29"/>
        </w:rPr>
      </w:pPr>
      <w:r>
        <w:rPr>
          <w:rStyle w:val="Strong"/>
          <w:color w:val="1C1E29"/>
        </w:rPr>
        <w:lastRenderedPageBreak/>
        <w:t>Worksheet 1: Building the NOS infrastructure using Active</w:t>
      </w:r>
      <w:r>
        <w:rPr>
          <w:rStyle w:val="Strong"/>
          <w:color w:val="1C1E29"/>
        </w:rPr>
        <w:t xml:space="preserve"> </w:t>
      </w:r>
      <w:r>
        <w:rPr>
          <w:rStyle w:val="Strong"/>
          <w:color w:val="1C1E29"/>
        </w:rPr>
        <w:t>Directory </w:t>
      </w:r>
    </w:p>
    <w:p w14:paraId="117448E7" w14:textId="77777777" w:rsidR="00552C1B" w:rsidRDefault="00A710F7" w:rsidP="00A710F7">
      <w:pPr>
        <w:pStyle w:val="NormalWeb"/>
        <w:spacing w:before="0" w:beforeAutospacing="0" w:after="0" w:afterAutospacing="0"/>
        <w:rPr>
          <w:rStyle w:val="Strong"/>
          <w:color w:val="1C1E29"/>
        </w:rPr>
      </w:pPr>
      <w:r>
        <w:rPr>
          <w:rStyle w:val="Strong"/>
          <w:color w:val="1C1E29"/>
        </w:rPr>
        <w:t>Task1</w:t>
      </w:r>
    </w:p>
    <w:p w14:paraId="283FEA4F" w14:textId="3C472C1E" w:rsidR="00A710F7" w:rsidRDefault="00A710F7" w:rsidP="00A710F7">
      <w:pPr>
        <w:pStyle w:val="NormalWeb"/>
        <w:spacing w:before="0" w:beforeAutospacing="0" w:after="0" w:afterAutospacing="0"/>
        <w:rPr>
          <w:rStyle w:val="Strong"/>
          <w:color w:val="1C1E29"/>
        </w:rPr>
      </w:pPr>
      <w:r>
        <w:rPr>
          <w:noProof/>
          <w:color w:val="1C1E29"/>
        </w:rPr>
        <w:drawing>
          <wp:inline distT="0" distB="0" distL="0" distR="0" wp14:anchorId="2801E654" wp14:editId="11363908">
            <wp:extent cx="5157010" cy="3918857"/>
            <wp:effectExtent l="0" t="0" r="5715" b="5715"/>
            <wp:docPr id="1" name="Picture 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 1.JPG"/>
                    <pic:cNvPicPr/>
                  </pic:nvPicPr>
                  <pic:blipFill>
                    <a:blip r:embed="rId7">
                      <a:extLst>
                        <a:ext uri="{28A0092B-C50C-407E-A947-70E740481C1C}">
                          <a14:useLocalDpi xmlns:a14="http://schemas.microsoft.com/office/drawing/2010/main" val="0"/>
                        </a:ext>
                      </a:extLst>
                    </a:blip>
                    <a:stretch>
                      <a:fillRect/>
                    </a:stretch>
                  </pic:blipFill>
                  <pic:spPr>
                    <a:xfrm>
                      <a:off x="0" y="0"/>
                      <a:ext cx="5162485" cy="3923017"/>
                    </a:xfrm>
                    <a:prstGeom prst="rect">
                      <a:avLst/>
                    </a:prstGeom>
                  </pic:spPr>
                </pic:pic>
              </a:graphicData>
            </a:graphic>
          </wp:inline>
        </w:drawing>
      </w:r>
      <w:r>
        <w:rPr>
          <w:noProof/>
          <w:color w:val="1C1E29"/>
        </w:rPr>
        <w:drawing>
          <wp:inline distT="0" distB="0" distL="0" distR="0" wp14:anchorId="731DF159" wp14:editId="74379090">
            <wp:extent cx="5703080" cy="4310743"/>
            <wp:effectExtent l="0" t="0" r="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pture 2.JPG"/>
                    <pic:cNvPicPr/>
                  </pic:nvPicPr>
                  <pic:blipFill>
                    <a:blip r:embed="rId8">
                      <a:extLst>
                        <a:ext uri="{28A0092B-C50C-407E-A947-70E740481C1C}">
                          <a14:useLocalDpi xmlns:a14="http://schemas.microsoft.com/office/drawing/2010/main" val="0"/>
                        </a:ext>
                      </a:extLst>
                    </a:blip>
                    <a:stretch>
                      <a:fillRect/>
                    </a:stretch>
                  </pic:blipFill>
                  <pic:spPr>
                    <a:xfrm>
                      <a:off x="0" y="0"/>
                      <a:ext cx="5706303" cy="4313179"/>
                    </a:xfrm>
                    <a:prstGeom prst="rect">
                      <a:avLst/>
                    </a:prstGeom>
                  </pic:spPr>
                </pic:pic>
              </a:graphicData>
            </a:graphic>
          </wp:inline>
        </w:drawing>
      </w:r>
    </w:p>
    <w:p w14:paraId="176124AA" w14:textId="77777777" w:rsidR="00A710F7" w:rsidRDefault="00A710F7" w:rsidP="00A710F7">
      <w:pPr>
        <w:pStyle w:val="NormalWeb"/>
        <w:spacing w:before="0" w:beforeAutospacing="0" w:after="0" w:afterAutospacing="0"/>
        <w:rPr>
          <w:rStyle w:val="Strong"/>
          <w:color w:val="1C1E29"/>
        </w:rPr>
      </w:pPr>
    </w:p>
    <w:p w14:paraId="0804677D" w14:textId="04C85CD0" w:rsidR="00A710F7" w:rsidRDefault="00A710F7" w:rsidP="00A710F7">
      <w:pPr>
        <w:pStyle w:val="NormalWeb"/>
        <w:spacing w:before="0" w:beforeAutospacing="0" w:after="0" w:afterAutospacing="0"/>
        <w:rPr>
          <w:rStyle w:val="Strong"/>
          <w:color w:val="1C1E29"/>
        </w:rPr>
      </w:pPr>
      <w:r>
        <w:rPr>
          <w:rStyle w:val="Strong"/>
          <w:color w:val="1C1E29"/>
        </w:rPr>
        <w:t xml:space="preserve">Task 2 </w:t>
      </w:r>
    </w:p>
    <w:p w14:paraId="159D3CE1" w14:textId="2B079F08" w:rsidR="00A710F7" w:rsidRDefault="00A710F7" w:rsidP="00A710F7">
      <w:pPr>
        <w:pStyle w:val="NormalWeb"/>
        <w:spacing w:before="0" w:beforeAutospacing="0" w:after="0" w:afterAutospacing="0"/>
        <w:rPr>
          <w:rStyle w:val="Strong"/>
          <w:color w:val="1C1E29"/>
        </w:rPr>
      </w:pPr>
      <w:r>
        <w:rPr>
          <w:b/>
          <w:bCs/>
          <w:noProof/>
          <w:color w:val="1C1E29"/>
        </w:rPr>
        <w:lastRenderedPageBreak/>
        <w:drawing>
          <wp:inline distT="0" distB="0" distL="0" distR="0" wp14:anchorId="00709720" wp14:editId="2B654A9A">
            <wp:extent cx="5029200" cy="3773205"/>
            <wp:effectExtent l="0" t="0" r="0" b="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apture 3.JPG"/>
                    <pic:cNvPicPr/>
                  </pic:nvPicPr>
                  <pic:blipFill>
                    <a:blip r:embed="rId9">
                      <a:extLst>
                        <a:ext uri="{28A0092B-C50C-407E-A947-70E740481C1C}">
                          <a14:useLocalDpi xmlns:a14="http://schemas.microsoft.com/office/drawing/2010/main" val="0"/>
                        </a:ext>
                      </a:extLst>
                    </a:blip>
                    <a:stretch>
                      <a:fillRect/>
                    </a:stretch>
                  </pic:blipFill>
                  <pic:spPr>
                    <a:xfrm>
                      <a:off x="0" y="0"/>
                      <a:ext cx="5043892" cy="3784228"/>
                    </a:xfrm>
                    <a:prstGeom prst="rect">
                      <a:avLst/>
                    </a:prstGeom>
                  </pic:spPr>
                </pic:pic>
              </a:graphicData>
            </a:graphic>
          </wp:inline>
        </w:drawing>
      </w:r>
      <w:r>
        <w:rPr>
          <w:b/>
          <w:bCs/>
          <w:noProof/>
          <w:color w:val="1C1E29"/>
        </w:rPr>
        <w:drawing>
          <wp:inline distT="0" distB="0" distL="0" distR="0" wp14:anchorId="5E6CCC4C" wp14:editId="1335C67E">
            <wp:extent cx="5267413" cy="3984171"/>
            <wp:effectExtent l="0" t="0" r="0" b="0"/>
            <wp:docPr id="6"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apture 4.JPG"/>
                    <pic:cNvPicPr/>
                  </pic:nvPicPr>
                  <pic:blipFill>
                    <a:blip r:embed="rId10">
                      <a:extLst>
                        <a:ext uri="{28A0092B-C50C-407E-A947-70E740481C1C}">
                          <a14:useLocalDpi xmlns:a14="http://schemas.microsoft.com/office/drawing/2010/main" val="0"/>
                        </a:ext>
                      </a:extLst>
                    </a:blip>
                    <a:stretch>
                      <a:fillRect/>
                    </a:stretch>
                  </pic:blipFill>
                  <pic:spPr>
                    <a:xfrm>
                      <a:off x="0" y="0"/>
                      <a:ext cx="5276574" cy="3991100"/>
                    </a:xfrm>
                    <a:prstGeom prst="rect">
                      <a:avLst/>
                    </a:prstGeom>
                  </pic:spPr>
                </pic:pic>
              </a:graphicData>
            </a:graphic>
          </wp:inline>
        </w:drawing>
      </w:r>
    </w:p>
    <w:p w14:paraId="7BC97D17" w14:textId="77777777" w:rsidR="00A710F7" w:rsidRDefault="00A710F7" w:rsidP="00A710F7">
      <w:pPr>
        <w:pStyle w:val="NormalWeb"/>
        <w:spacing w:before="0" w:beforeAutospacing="0" w:after="0" w:afterAutospacing="0"/>
        <w:rPr>
          <w:color w:val="1C1E29"/>
        </w:rPr>
      </w:pPr>
    </w:p>
    <w:p w14:paraId="370C8FFF" w14:textId="77777777" w:rsidR="00A710F7" w:rsidRDefault="00A710F7" w:rsidP="00A710F7">
      <w:pPr>
        <w:pStyle w:val="NormalWeb"/>
        <w:spacing w:before="0" w:beforeAutospacing="0" w:after="0" w:afterAutospacing="0"/>
        <w:rPr>
          <w:color w:val="1C1E29"/>
        </w:rPr>
      </w:pPr>
      <w:r>
        <w:rPr>
          <w:color w:val="1C1E29"/>
        </w:rPr>
        <w:t> </w:t>
      </w:r>
    </w:p>
    <w:p w14:paraId="77FD056C" w14:textId="77777777" w:rsidR="00A710F7" w:rsidRDefault="00A710F7" w:rsidP="00A710F7">
      <w:pPr>
        <w:pStyle w:val="NormalWeb"/>
        <w:spacing w:before="0" w:beforeAutospacing="0" w:after="0" w:afterAutospacing="0"/>
        <w:rPr>
          <w:color w:val="1C1E29"/>
        </w:rPr>
      </w:pPr>
      <w:r>
        <w:rPr>
          <w:rStyle w:val="Strong"/>
          <w:color w:val="1C1E29"/>
        </w:rPr>
        <w:t>Observation tasks 1</w:t>
      </w:r>
    </w:p>
    <w:p w14:paraId="40C5EDA1" w14:textId="77777777" w:rsidR="00A710F7" w:rsidRDefault="00A710F7" w:rsidP="00A710F7">
      <w:pPr>
        <w:pStyle w:val="NormalWeb"/>
        <w:spacing w:before="0" w:beforeAutospacing="0" w:after="0" w:afterAutospacing="0"/>
        <w:rPr>
          <w:color w:val="1C1E29"/>
        </w:rPr>
      </w:pPr>
      <w:r>
        <w:rPr>
          <w:rStyle w:val="Strong"/>
          <w:color w:val="1C1E29"/>
        </w:rPr>
        <w:t>A) </w:t>
      </w:r>
      <w:r>
        <w:rPr>
          <w:color w:val="1C1E29"/>
        </w:rPr>
        <w:t>The Hypervisor Benefits are: using less hardware because Hypervisor can use multiple software in a single computer, it reduces the energy cost of the system; increase productivity because the user does not need to move from one computer to another. Strength of VirtualBox is that it can host any platform. The weakness of VirtualBox it slows down the computer.</w:t>
      </w:r>
    </w:p>
    <w:p w14:paraId="043A1AD3" w14:textId="77777777" w:rsidR="00A710F7" w:rsidRDefault="00A710F7" w:rsidP="00A710F7">
      <w:pPr>
        <w:pStyle w:val="NormalWeb"/>
        <w:spacing w:before="0" w:beforeAutospacing="0" w:after="0" w:afterAutospacing="0"/>
        <w:rPr>
          <w:rStyle w:val="Strong"/>
          <w:color w:val="1C1E29"/>
        </w:rPr>
      </w:pPr>
      <w:r>
        <w:rPr>
          <w:rStyle w:val="Strong"/>
          <w:color w:val="1C1E29"/>
        </w:rPr>
        <w:lastRenderedPageBreak/>
        <w:t xml:space="preserve">B) </w:t>
      </w:r>
      <w:r>
        <w:rPr>
          <w:b/>
          <w:bCs/>
          <w:noProof/>
          <w:color w:val="1C1E29"/>
        </w:rPr>
        <w:drawing>
          <wp:inline distT="0" distB="0" distL="0" distR="0" wp14:anchorId="791C7AEE" wp14:editId="54A4E4AF">
            <wp:extent cx="4638675" cy="3762375"/>
            <wp:effectExtent l="0" t="0" r="9525" b="9525"/>
            <wp:docPr id="4" name="Picture 4"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C195614.gif"/>
                    <pic:cNvPicPr/>
                  </pic:nvPicPr>
                  <pic:blipFill>
                    <a:blip r:embed="rId11">
                      <a:extLst>
                        <a:ext uri="{28A0092B-C50C-407E-A947-70E740481C1C}">
                          <a14:useLocalDpi xmlns:a14="http://schemas.microsoft.com/office/drawing/2010/main" val="0"/>
                        </a:ext>
                      </a:extLst>
                    </a:blip>
                    <a:stretch>
                      <a:fillRect/>
                    </a:stretch>
                  </pic:blipFill>
                  <pic:spPr>
                    <a:xfrm>
                      <a:off x="0" y="0"/>
                      <a:ext cx="4638675" cy="3762375"/>
                    </a:xfrm>
                    <a:prstGeom prst="rect">
                      <a:avLst/>
                    </a:prstGeom>
                  </pic:spPr>
                </pic:pic>
              </a:graphicData>
            </a:graphic>
          </wp:inline>
        </w:drawing>
      </w:r>
    </w:p>
    <w:p w14:paraId="4423C241" w14:textId="77777777" w:rsidR="00A710F7" w:rsidRDefault="00A710F7" w:rsidP="00A710F7">
      <w:pPr>
        <w:pStyle w:val="NormalWeb"/>
        <w:spacing w:before="0" w:beforeAutospacing="0" w:after="0" w:afterAutospacing="0"/>
        <w:rPr>
          <w:color w:val="1C1E29"/>
        </w:rPr>
      </w:pPr>
      <w:r>
        <w:rPr>
          <w:rStyle w:val="Strong"/>
          <w:color w:val="1C1E29"/>
        </w:rPr>
        <w:t>Forest Domain: </w:t>
      </w:r>
      <w:r>
        <w:rPr>
          <w:color w:val="1C1E29"/>
        </w:rPr>
        <w:t>It is the highest container in the active directory where we can find domains, users, computers, and group policies.</w:t>
      </w:r>
    </w:p>
    <w:p w14:paraId="2AE01AE5" w14:textId="77777777" w:rsidR="00A710F7" w:rsidRDefault="00A710F7" w:rsidP="00A710F7">
      <w:pPr>
        <w:pStyle w:val="NormalWeb"/>
        <w:spacing w:before="0" w:beforeAutospacing="0" w:after="0" w:afterAutospacing="0"/>
        <w:rPr>
          <w:color w:val="1C1E29"/>
        </w:rPr>
      </w:pPr>
      <w:r>
        <w:rPr>
          <w:rStyle w:val="Strong"/>
          <w:color w:val="1C1E29"/>
        </w:rPr>
        <w:t>Trees Domain:</w:t>
      </w:r>
      <w:r>
        <w:rPr>
          <w:color w:val="1C1E29"/>
        </w:rPr>
        <w:t> it is a group of domains; it is linked in a transitive trust hierarchical.</w:t>
      </w:r>
    </w:p>
    <w:p w14:paraId="72749084" w14:textId="77777777" w:rsidR="00A710F7" w:rsidRDefault="00A710F7" w:rsidP="00A710F7">
      <w:pPr>
        <w:pStyle w:val="NormalWeb"/>
        <w:spacing w:before="0" w:beforeAutospacing="0" w:after="0" w:afterAutospacing="0"/>
        <w:rPr>
          <w:color w:val="1C1E29"/>
        </w:rPr>
      </w:pPr>
      <w:r>
        <w:rPr>
          <w:rStyle w:val="Strong"/>
          <w:color w:val="1C1E29"/>
        </w:rPr>
        <w:t>Parent Domain:</w:t>
      </w:r>
      <w:r>
        <w:rPr>
          <w:color w:val="1C1E29"/>
        </w:rPr>
        <w:t> After creating a parent domain, it is possible to create a child domain and modify it.</w:t>
      </w:r>
    </w:p>
    <w:p w14:paraId="7CD9032C" w14:textId="77777777" w:rsidR="00A710F7" w:rsidRDefault="00A710F7" w:rsidP="00A710F7">
      <w:pPr>
        <w:pStyle w:val="NormalWeb"/>
        <w:spacing w:before="0" w:beforeAutospacing="0" w:after="0" w:afterAutospacing="0"/>
        <w:rPr>
          <w:color w:val="1C1E29"/>
        </w:rPr>
      </w:pPr>
      <w:r>
        <w:rPr>
          <w:rStyle w:val="Strong"/>
          <w:color w:val="1C1E29"/>
        </w:rPr>
        <w:t>Child Domain: </w:t>
      </w:r>
      <w:r>
        <w:rPr>
          <w:color w:val="1C1E29"/>
        </w:rPr>
        <w:t>It is not possible to modify a parent domain from child domain.</w:t>
      </w:r>
    </w:p>
    <w:p w14:paraId="2C5BAC7E" w14:textId="77777777" w:rsidR="00A710F7" w:rsidRDefault="00A710F7" w:rsidP="00A710F7">
      <w:pPr>
        <w:pStyle w:val="NormalWeb"/>
        <w:spacing w:before="0" w:beforeAutospacing="0" w:after="0" w:afterAutospacing="0"/>
        <w:rPr>
          <w:color w:val="1C1E29"/>
        </w:rPr>
      </w:pPr>
      <w:r>
        <w:rPr>
          <w:rStyle w:val="Strong"/>
          <w:color w:val="1C1E29"/>
        </w:rPr>
        <w:t>C) Leading</w:t>
      </w:r>
      <w:r>
        <w:rPr>
          <w:color w:val="1C1E29"/>
        </w:rPr>
        <w:t> roles in Active Directory are five. “Schema Master: Maintains the master copy of the schema. PDC emulator: Emulates a primary domain controller for backward compatibility with Windows NT. Domain naming Master: Tracks object names throughout a forest to ensure that they are unique. Also tracks cross-references to objects in other directories. Infrastructure Master: Tracks object references among domains and maintain a list of deleted child objects. Relative identifier master: Track the assignment of SIDs throughout the domain.” [4]</w:t>
      </w:r>
    </w:p>
    <w:p w14:paraId="53F51AD7" w14:textId="77777777" w:rsidR="00A710F7" w:rsidRDefault="00A710F7" w:rsidP="00A710F7">
      <w:pPr>
        <w:pStyle w:val="NormalWeb"/>
        <w:spacing w:before="0" w:beforeAutospacing="0" w:after="0" w:afterAutospacing="0"/>
        <w:rPr>
          <w:color w:val="1C1E29"/>
        </w:rPr>
      </w:pPr>
      <w:r>
        <w:rPr>
          <w:rStyle w:val="Strong"/>
          <w:color w:val="1C1E29"/>
        </w:rPr>
        <w:t>D)    </w:t>
      </w:r>
      <w:r>
        <w:rPr>
          <w:color w:val="1C1E29"/>
        </w:rPr>
        <w:t>When Domain Controller became unavailable, it is necessary to go to the DNS tab of IPv4 and add address manually. </w:t>
      </w:r>
    </w:p>
    <w:p w14:paraId="48A1FA5D" w14:textId="77777777" w:rsidR="00A710F7" w:rsidRDefault="00A710F7" w:rsidP="00A710F7">
      <w:pPr>
        <w:pStyle w:val="NormalWeb"/>
        <w:spacing w:before="0" w:beforeAutospacing="0" w:after="0" w:afterAutospacing="0"/>
        <w:rPr>
          <w:rStyle w:val="Strong"/>
          <w:color w:val="1C1E29"/>
        </w:rPr>
      </w:pPr>
    </w:p>
    <w:p w14:paraId="0E4773E4" w14:textId="77777777" w:rsidR="00A710F7" w:rsidRDefault="00A710F7" w:rsidP="00A710F7">
      <w:pPr>
        <w:pStyle w:val="NormalWeb"/>
        <w:spacing w:before="0" w:beforeAutospacing="0" w:after="0" w:afterAutospacing="0"/>
        <w:rPr>
          <w:rStyle w:val="Strong"/>
          <w:color w:val="1C1E29"/>
        </w:rPr>
      </w:pPr>
    </w:p>
    <w:p w14:paraId="7D13855D" w14:textId="4CA4959A" w:rsidR="00A710F7" w:rsidRDefault="00A710F7" w:rsidP="00A710F7">
      <w:pPr>
        <w:pStyle w:val="NormalWeb"/>
        <w:spacing w:before="0" w:beforeAutospacing="0" w:after="0" w:afterAutospacing="0"/>
        <w:rPr>
          <w:rStyle w:val="Strong"/>
          <w:color w:val="1C1E29"/>
        </w:rPr>
      </w:pPr>
      <w:r>
        <w:rPr>
          <w:rStyle w:val="Strong"/>
          <w:color w:val="1C1E29"/>
        </w:rPr>
        <w:t>Worksheet 2: Resource Management in Active Directory: Users, Computers and Groups.</w:t>
      </w:r>
    </w:p>
    <w:p w14:paraId="610C2376" w14:textId="77777777" w:rsidR="00A710F7" w:rsidRDefault="00A710F7" w:rsidP="00A710F7">
      <w:pPr>
        <w:pStyle w:val="NormalWeb"/>
        <w:spacing w:before="0" w:beforeAutospacing="0" w:after="0" w:afterAutospacing="0"/>
        <w:rPr>
          <w:rStyle w:val="Strong"/>
          <w:color w:val="1C1E29"/>
        </w:rPr>
      </w:pPr>
    </w:p>
    <w:p w14:paraId="3954F8F3" w14:textId="719A6F16" w:rsidR="00A710F7" w:rsidRDefault="00A710F7" w:rsidP="00A710F7">
      <w:pPr>
        <w:pStyle w:val="NormalWeb"/>
        <w:spacing w:before="0" w:beforeAutospacing="0" w:after="0" w:afterAutospacing="0"/>
        <w:rPr>
          <w:rStyle w:val="Strong"/>
          <w:color w:val="1C1E29"/>
        </w:rPr>
      </w:pPr>
      <w:r>
        <w:rPr>
          <w:rStyle w:val="Strong"/>
          <w:color w:val="1C1E29"/>
        </w:rPr>
        <w:t>Task 1&amp;3</w:t>
      </w:r>
    </w:p>
    <w:p w14:paraId="32167E64" w14:textId="29B96300" w:rsidR="00A710F7" w:rsidRDefault="00A710F7" w:rsidP="00A710F7">
      <w:pPr>
        <w:pStyle w:val="NormalWeb"/>
        <w:spacing w:before="0" w:beforeAutospacing="0" w:after="0" w:afterAutospacing="0"/>
        <w:rPr>
          <w:color w:val="1C1E29"/>
        </w:rPr>
      </w:pPr>
      <w:r>
        <w:rPr>
          <w:noProof/>
          <w:color w:val="1C1E29"/>
        </w:rPr>
        <w:lastRenderedPageBreak/>
        <w:drawing>
          <wp:inline distT="0" distB="0" distL="0" distR="0" wp14:anchorId="01189CE9" wp14:editId="4C72EA8E">
            <wp:extent cx="4963886" cy="3744288"/>
            <wp:effectExtent l="0" t="0" r="8255" b="8890"/>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apture 5.JPG"/>
                    <pic:cNvPicPr/>
                  </pic:nvPicPr>
                  <pic:blipFill>
                    <a:blip r:embed="rId12">
                      <a:extLst>
                        <a:ext uri="{28A0092B-C50C-407E-A947-70E740481C1C}">
                          <a14:useLocalDpi xmlns:a14="http://schemas.microsoft.com/office/drawing/2010/main" val="0"/>
                        </a:ext>
                      </a:extLst>
                    </a:blip>
                    <a:stretch>
                      <a:fillRect/>
                    </a:stretch>
                  </pic:blipFill>
                  <pic:spPr>
                    <a:xfrm>
                      <a:off x="0" y="0"/>
                      <a:ext cx="4990340" cy="3764243"/>
                    </a:xfrm>
                    <a:prstGeom prst="rect">
                      <a:avLst/>
                    </a:prstGeom>
                  </pic:spPr>
                </pic:pic>
              </a:graphicData>
            </a:graphic>
          </wp:inline>
        </w:drawing>
      </w:r>
    </w:p>
    <w:p w14:paraId="4817B783" w14:textId="7ECFF4A7" w:rsidR="00A710F7" w:rsidRDefault="00A710F7" w:rsidP="00A710F7">
      <w:pPr>
        <w:pStyle w:val="NormalWeb"/>
        <w:spacing w:before="0" w:beforeAutospacing="0" w:after="0" w:afterAutospacing="0"/>
        <w:rPr>
          <w:color w:val="1C1E29"/>
        </w:rPr>
      </w:pPr>
    </w:p>
    <w:p w14:paraId="01447F39" w14:textId="77777777" w:rsidR="0035126F" w:rsidRDefault="00A710F7" w:rsidP="00A710F7">
      <w:pPr>
        <w:pStyle w:val="NormalWeb"/>
        <w:spacing w:before="0" w:beforeAutospacing="0" w:after="0" w:afterAutospacing="0"/>
        <w:rPr>
          <w:b/>
          <w:bCs/>
          <w:color w:val="1C1E29"/>
        </w:rPr>
      </w:pPr>
      <w:r w:rsidRPr="00A710F7">
        <w:rPr>
          <w:b/>
          <w:bCs/>
          <w:color w:val="1C1E29"/>
        </w:rPr>
        <w:t>Task 2</w:t>
      </w:r>
    </w:p>
    <w:p w14:paraId="495D148A" w14:textId="77777777" w:rsidR="0035126F" w:rsidRDefault="00A710F7" w:rsidP="00A710F7">
      <w:pPr>
        <w:pStyle w:val="NormalWeb"/>
        <w:spacing w:before="0" w:beforeAutospacing="0" w:after="0" w:afterAutospacing="0"/>
        <w:rPr>
          <w:b/>
          <w:bCs/>
          <w:color w:val="1C1E29"/>
        </w:rPr>
      </w:pPr>
      <w:r>
        <w:rPr>
          <w:b/>
          <w:bCs/>
          <w:noProof/>
          <w:color w:val="1C1E29"/>
        </w:rPr>
        <w:drawing>
          <wp:inline distT="0" distB="0" distL="0" distR="0" wp14:anchorId="2727A9D8" wp14:editId="21C1FDD5">
            <wp:extent cx="5288451" cy="3984171"/>
            <wp:effectExtent l="0" t="0" r="7620" b="0"/>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Capture 6.JPG"/>
                    <pic:cNvPicPr/>
                  </pic:nvPicPr>
                  <pic:blipFill>
                    <a:blip r:embed="rId13">
                      <a:extLst>
                        <a:ext uri="{28A0092B-C50C-407E-A947-70E740481C1C}">
                          <a14:useLocalDpi xmlns:a14="http://schemas.microsoft.com/office/drawing/2010/main" val="0"/>
                        </a:ext>
                      </a:extLst>
                    </a:blip>
                    <a:stretch>
                      <a:fillRect/>
                    </a:stretch>
                  </pic:blipFill>
                  <pic:spPr>
                    <a:xfrm>
                      <a:off x="0" y="0"/>
                      <a:ext cx="5294075" cy="3988408"/>
                    </a:xfrm>
                    <a:prstGeom prst="rect">
                      <a:avLst/>
                    </a:prstGeom>
                  </pic:spPr>
                </pic:pic>
              </a:graphicData>
            </a:graphic>
          </wp:inline>
        </w:drawing>
      </w:r>
    </w:p>
    <w:p w14:paraId="237EBFFC" w14:textId="577F4A95" w:rsidR="00A710F7" w:rsidRDefault="00A710F7" w:rsidP="00A710F7">
      <w:pPr>
        <w:pStyle w:val="NormalWeb"/>
        <w:spacing w:before="0" w:beforeAutospacing="0" w:after="0" w:afterAutospacing="0"/>
        <w:rPr>
          <w:b/>
          <w:bCs/>
          <w:color w:val="1C1E29"/>
        </w:rPr>
      </w:pPr>
      <w:r>
        <w:rPr>
          <w:b/>
          <w:bCs/>
          <w:noProof/>
          <w:color w:val="1C1E29"/>
        </w:rPr>
        <w:lastRenderedPageBreak/>
        <w:drawing>
          <wp:inline distT="0" distB="0" distL="0" distR="0" wp14:anchorId="4D5ECA81" wp14:editId="3A9457F6">
            <wp:extent cx="5094514" cy="3833307"/>
            <wp:effectExtent l="0" t="0" r="0" b="0"/>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apture 7.JPG"/>
                    <pic:cNvPicPr/>
                  </pic:nvPicPr>
                  <pic:blipFill>
                    <a:blip r:embed="rId14">
                      <a:extLst>
                        <a:ext uri="{28A0092B-C50C-407E-A947-70E740481C1C}">
                          <a14:useLocalDpi xmlns:a14="http://schemas.microsoft.com/office/drawing/2010/main" val="0"/>
                        </a:ext>
                      </a:extLst>
                    </a:blip>
                    <a:stretch>
                      <a:fillRect/>
                    </a:stretch>
                  </pic:blipFill>
                  <pic:spPr>
                    <a:xfrm>
                      <a:off x="0" y="0"/>
                      <a:ext cx="5103516" cy="3840081"/>
                    </a:xfrm>
                    <a:prstGeom prst="rect">
                      <a:avLst/>
                    </a:prstGeom>
                  </pic:spPr>
                </pic:pic>
              </a:graphicData>
            </a:graphic>
          </wp:inline>
        </w:drawing>
      </w:r>
      <w:r>
        <w:rPr>
          <w:b/>
          <w:bCs/>
          <w:noProof/>
          <w:color w:val="1C1E29"/>
        </w:rPr>
        <w:drawing>
          <wp:inline distT="0" distB="0" distL="0" distR="0" wp14:anchorId="61248734" wp14:editId="693B3564">
            <wp:extent cx="5464101" cy="4114800"/>
            <wp:effectExtent l="0" t="0" r="3810" b="0"/>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apture 8.JPG"/>
                    <pic:cNvPicPr/>
                  </pic:nvPicPr>
                  <pic:blipFill>
                    <a:blip r:embed="rId15">
                      <a:extLst>
                        <a:ext uri="{28A0092B-C50C-407E-A947-70E740481C1C}">
                          <a14:useLocalDpi xmlns:a14="http://schemas.microsoft.com/office/drawing/2010/main" val="0"/>
                        </a:ext>
                      </a:extLst>
                    </a:blip>
                    <a:stretch>
                      <a:fillRect/>
                    </a:stretch>
                  </pic:blipFill>
                  <pic:spPr>
                    <a:xfrm>
                      <a:off x="0" y="0"/>
                      <a:ext cx="5475202" cy="4123160"/>
                    </a:xfrm>
                    <a:prstGeom prst="rect">
                      <a:avLst/>
                    </a:prstGeom>
                  </pic:spPr>
                </pic:pic>
              </a:graphicData>
            </a:graphic>
          </wp:inline>
        </w:drawing>
      </w:r>
      <w:r>
        <w:rPr>
          <w:b/>
          <w:bCs/>
          <w:noProof/>
          <w:color w:val="1C1E29"/>
        </w:rPr>
        <w:lastRenderedPageBreak/>
        <w:drawing>
          <wp:inline distT="0" distB="0" distL="0" distR="0" wp14:anchorId="2CBDD5A9" wp14:editId="4BF26BEE">
            <wp:extent cx="6120130" cy="459930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Capture 9.JPG"/>
                    <pic:cNvPicPr/>
                  </pic:nvPicPr>
                  <pic:blipFill>
                    <a:blip r:embed="rId16">
                      <a:extLst>
                        <a:ext uri="{28A0092B-C50C-407E-A947-70E740481C1C}">
                          <a14:useLocalDpi xmlns:a14="http://schemas.microsoft.com/office/drawing/2010/main" val="0"/>
                        </a:ext>
                      </a:extLst>
                    </a:blip>
                    <a:stretch>
                      <a:fillRect/>
                    </a:stretch>
                  </pic:blipFill>
                  <pic:spPr>
                    <a:xfrm>
                      <a:off x="0" y="0"/>
                      <a:ext cx="6120130" cy="4599305"/>
                    </a:xfrm>
                    <a:prstGeom prst="rect">
                      <a:avLst/>
                    </a:prstGeom>
                  </pic:spPr>
                </pic:pic>
              </a:graphicData>
            </a:graphic>
          </wp:inline>
        </w:drawing>
      </w:r>
    </w:p>
    <w:p w14:paraId="1EADF242" w14:textId="77777777" w:rsidR="00A710F7" w:rsidRPr="00A710F7" w:rsidRDefault="00A710F7" w:rsidP="00A710F7">
      <w:pPr>
        <w:pStyle w:val="NormalWeb"/>
        <w:spacing w:before="0" w:beforeAutospacing="0" w:after="0" w:afterAutospacing="0"/>
        <w:rPr>
          <w:b/>
          <w:bCs/>
          <w:color w:val="1C1E29"/>
        </w:rPr>
      </w:pPr>
    </w:p>
    <w:p w14:paraId="525A88D7" w14:textId="77777777" w:rsidR="00A710F7" w:rsidRDefault="00A710F7" w:rsidP="00A710F7">
      <w:pPr>
        <w:pStyle w:val="NormalWeb"/>
        <w:spacing w:before="0" w:beforeAutospacing="0" w:after="0" w:afterAutospacing="0"/>
        <w:rPr>
          <w:color w:val="1C1E29"/>
        </w:rPr>
      </w:pPr>
    </w:p>
    <w:p w14:paraId="70F04A20" w14:textId="77777777" w:rsidR="00A710F7" w:rsidRDefault="00A710F7" w:rsidP="00A710F7">
      <w:pPr>
        <w:pStyle w:val="NormalWeb"/>
        <w:spacing w:before="0" w:beforeAutospacing="0" w:after="0" w:afterAutospacing="0"/>
        <w:rPr>
          <w:color w:val="1C1E29"/>
        </w:rPr>
      </w:pPr>
      <w:r>
        <w:rPr>
          <w:rStyle w:val="Strong"/>
          <w:color w:val="1C1E29"/>
        </w:rPr>
        <w:t>Observation tasks 2</w:t>
      </w:r>
    </w:p>
    <w:p w14:paraId="4D58ABE1" w14:textId="77777777" w:rsidR="00A710F7" w:rsidRDefault="00A710F7" w:rsidP="00A710F7">
      <w:pPr>
        <w:pStyle w:val="NormalWeb"/>
        <w:spacing w:before="0" w:beforeAutospacing="0" w:after="0" w:afterAutospacing="0"/>
        <w:rPr>
          <w:color w:val="1C1E29"/>
        </w:rPr>
      </w:pPr>
      <w:r>
        <w:rPr>
          <w:color w:val="1C1E29"/>
        </w:rPr>
        <w:t>1) The minimum password complexity of modern Network Operating System implementation requires a minimum of eight length character, presence of lowercase letter from a to z, presence of uppercase later from A to Z, a presence of at least one number and a presence of no alfa numeric symbol.</w:t>
      </w:r>
    </w:p>
    <w:p w14:paraId="5DC6B320" w14:textId="75943802" w:rsidR="00A710F7" w:rsidRDefault="00A710F7" w:rsidP="00A710F7">
      <w:pPr>
        <w:pStyle w:val="NormalWeb"/>
        <w:spacing w:before="0" w:beforeAutospacing="0" w:after="0" w:afterAutospacing="0"/>
        <w:rPr>
          <w:color w:val="1C1E29"/>
        </w:rPr>
      </w:pPr>
      <w:r>
        <w:rPr>
          <w:color w:val="1C1E29"/>
        </w:rPr>
        <w:t>2) Main advantages of Groups in Active Directory are combining objects to make easy the administration and assigning permission to resource and objects. Other benefits are the centralization of all configuration, time and cost-saving because the configuration is applied automatically, increase of productivity because all file can be made accessible for all computer, increase security because it has password and account lockout policies to keep user account secure. The disadvantage is the need for a first plane to set groups and eventually mistake will cost money and time to fix it.    </w:t>
      </w:r>
    </w:p>
    <w:p w14:paraId="52358B3A" w14:textId="6B2B1C7D" w:rsidR="00A710F7" w:rsidRDefault="00A710F7" w:rsidP="00A710F7">
      <w:pPr>
        <w:pStyle w:val="NormalWeb"/>
        <w:spacing w:before="0" w:beforeAutospacing="0" w:after="0" w:afterAutospacing="0"/>
        <w:rPr>
          <w:color w:val="1C1E29"/>
        </w:rPr>
      </w:pPr>
    </w:p>
    <w:p w14:paraId="6FF0E13E" w14:textId="06FDEEDA" w:rsidR="00A710F7" w:rsidRDefault="00A710F7" w:rsidP="00A710F7">
      <w:pPr>
        <w:pStyle w:val="NormalWeb"/>
        <w:spacing w:before="0" w:beforeAutospacing="0" w:after="0" w:afterAutospacing="0"/>
        <w:rPr>
          <w:color w:val="1C1E29"/>
        </w:rPr>
      </w:pPr>
    </w:p>
    <w:p w14:paraId="56C0E741" w14:textId="77777777" w:rsidR="00A710F7" w:rsidRDefault="00A710F7" w:rsidP="00A710F7">
      <w:pPr>
        <w:pStyle w:val="NormalWeb"/>
        <w:spacing w:before="0" w:beforeAutospacing="0" w:after="0" w:afterAutospacing="0"/>
        <w:rPr>
          <w:color w:val="1C1E29"/>
        </w:rPr>
      </w:pPr>
    </w:p>
    <w:p w14:paraId="2AD2AB0B" w14:textId="41747C15" w:rsidR="00A710F7" w:rsidRDefault="00A710F7" w:rsidP="00A710F7">
      <w:pPr>
        <w:pStyle w:val="NormalWeb"/>
        <w:spacing w:before="0" w:beforeAutospacing="0" w:after="0" w:afterAutospacing="0"/>
        <w:rPr>
          <w:rStyle w:val="Strong"/>
          <w:color w:val="1C1E29"/>
        </w:rPr>
      </w:pPr>
      <w:r>
        <w:rPr>
          <w:rStyle w:val="Strong"/>
          <w:color w:val="1C1E29"/>
        </w:rPr>
        <w:t>Worksheet 3: Resource Management in Active Directory: Managing access to files/folder and controlling domain user environments.</w:t>
      </w:r>
    </w:p>
    <w:p w14:paraId="2CC918CF" w14:textId="39C9753F" w:rsidR="00A710F7" w:rsidRDefault="00A710F7" w:rsidP="00A710F7">
      <w:pPr>
        <w:pStyle w:val="NormalWeb"/>
        <w:spacing w:before="0" w:beforeAutospacing="0" w:after="0" w:afterAutospacing="0"/>
        <w:rPr>
          <w:rStyle w:val="Strong"/>
          <w:color w:val="1C1E29"/>
        </w:rPr>
      </w:pPr>
    </w:p>
    <w:p w14:paraId="00A3C6A3" w14:textId="23857E13" w:rsidR="00A710F7" w:rsidRDefault="00A710F7" w:rsidP="00A710F7">
      <w:pPr>
        <w:pStyle w:val="NormalWeb"/>
        <w:spacing w:before="0" w:beforeAutospacing="0" w:after="0" w:afterAutospacing="0"/>
        <w:rPr>
          <w:rStyle w:val="Strong"/>
          <w:color w:val="1C1E29"/>
        </w:rPr>
      </w:pPr>
      <w:r>
        <w:rPr>
          <w:rStyle w:val="Strong"/>
          <w:color w:val="1C1E29"/>
        </w:rPr>
        <w:t>Task 1</w:t>
      </w:r>
    </w:p>
    <w:p w14:paraId="53425839" w14:textId="624035AB" w:rsidR="00A710F7" w:rsidRDefault="00A710F7" w:rsidP="00A710F7">
      <w:pPr>
        <w:pStyle w:val="NormalWeb"/>
        <w:spacing w:before="0" w:beforeAutospacing="0" w:after="0" w:afterAutospacing="0"/>
        <w:rPr>
          <w:rStyle w:val="Strong"/>
          <w:color w:val="1C1E29"/>
        </w:rPr>
      </w:pPr>
      <w:r>
        <w:rPr>
          <w:b/>
          <w:bCs/>
          <w:noProof/>
          <w:color w:val="1C1E29"/>
        </w:rPr>
        <w:lastRenderedPageBreak/>
        <w:drawing>
          <wp:inline distT="0" distB="0" distL="0" distR="0" wp14:anchorId="5457D782" wp14:editId="2946461A">
            <wp:extent cx="6120130" cy="4631055"/>
            <wp:effectExtent l="0" t="0" r="0" b="0"/>
            <wp:docPr id="12" name="Picture 1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Capture 10.JPG"/>
                    <pic:cNvPicPr/>
                  </pic:nvPicPr>
                  <pic:blipFill>
                    <a:blip r:embed="rId17">
                      <a:extLst>
                        <a:ext uri="{28A0092B-C50C-407E-A947-70E740481C1C}">
                          <a14:useLocalDpi xmlns:a14="http://schemas.microsoft.com/office/drawing/2010/main" val="0"/>
                        </a:ext>
                      </a:extLst>
                    </a:blip>
                    <a:stretch>
                      <a:fillRect/>
                    </a:stretch>
                  </pic:blipFill>
                  <pic:spPr>
                    <a:xfrm>
                      <a:off x="0" y="0"/>
                      <a:ext cx="6120130" cy="4631055"/>
                    </a:xfrm>
                    <a:prstGeom prst="rect">
                      <a:avLst/>
                    </a:prstGeom>
                  </pic:spPr>
                </pic:pic>
              </a:graphicData>
            </a:graphic>
          </wp:inline>
        </w:drawing>
      </w:r>
    </w:p>
    <w:p w14:paraId="208C1B82" w14:textId="77777777" w:rsidR="00A710F7" w:rsidRDefault="00A710F7" w:rsidP="00A710F7">
      <w:pPr>
        <w:pStyle w:val="NormalWeb"/>
        <w:spacing w:before="0" w:beforeAutospacing="0" w:after="0" w:afterAutospacing="0"/>
        <w:rPr>
          <w:color w:val="1C1E29"/>
        </w:rPr>
      </w:pPr>
    </w:p>
    <w:p w14:paraId="6EF8855B" w14:textId="77777777" w:rsidR="00A710F7" w:rsidRDefault="00A710F7" w:rsidP="00A710F7">
      <w:pPr>
        <w:pStyle w:val="NormalWeb"/>
        <w:spacing w:before="0" w:beforeAutospacing="0" w:after="0" w:afterAutospacing="0"/>
        <w:rPr>
          <w:color w:val="1C1E29"/>
        </w:rPr>
      </w:pPr>
      <w:r>
        <w:rPr>
          <w:rStyle w:val="Strong"/>
          <w:color w:val="1C1E29"/>
        </w:rPr>
        <w:t>Observation tasks 3</w:t>
      </w:r>
    </w:p>
    <w:p w14:paraId="4F20F562" w14:textId="77777777" w:rsidR="00A710F7" w:rsidRDefault="00A710F7" w:rsidP="00A710F7">
      <w:pPr>
        <w:pStyle w:val="NormalWeb"/>
        <w:spacing w:before="0" w:beforeAutospacing="0" w:after="0" w:afterAutospacing="0"/>
        <w:rPr>
          <w:color w:val="1C1E29"/>
        </w:rPr>
      </w:pPr>
      <w:r>
        <w:rPr>
          <w:color w:val="1C1E29"/>
        </w:rPr>
        <w:t>a) The two types of permissions in windows network environments are NTFS permissions and Share Permissions. The first one manages the access to the folders and files saved that system, and there are six kinds of control, they are Full Control, Modify, Read and Execute, List folder contents, Read and Write. The second one manages the permissions for a shared folder; there are three types of access; they are Full Control, Change and Read.    </w:t>
      </w:r>
    </w:p>
    <w:p w14:paraId="3E729E39" w14:textId="77777777" w:rsidR="00A710F7" w:rsidRDefault="00A710F7" w:rsidP="00A710F7">
      <w:pPr>
        <w:pStyle w:val="NormalWeb"/>
        <w:spacing w:before="0" w:beforeAutospacing="0" w:after="0" w:afterAutospacing="0"/>
        <w:rPr>
          <w:color w:val="1C1E29"/>
        </w:rPr>
      </w:pPr>
      <w:r>
        <w:rPr>
          <w:color w:val="1C1E29"/>
        </w:rPr>
        <w:t>b) NTFS File System has many benefits, it can have file size up to 16TB, a drive can go to many 100s of TB because it has no limit, file and folder name allowed up to 255 characters, it uses UTF characters, so it is possible to give name in another language, it can have many clusters, data are safer because user can keep track of what it’s trying to do, it keeps journal of each and every step, it allows security files by storing things and allowing encryption.</w:t>
      </w:r>
    </w:p>
    <w:p w14:paraId="4E2CC094" w14:textId="77777777" w:rsidR="00A710F7" w:rsidRDefault="00A710F7" w:rsidP="00A710F7">
      <w:pPr>
        <w:pStyle w:val="NormalWeb"/>
        <w:spacing w:before="0" w:beforeAutospacing="0" w:after="0" w:afterAutospacing="0"/>
        <w:rPr>
          <w:color w:val="1C1E29"/>
        </w:rPr>
      </w:pPr>
      <w:r>
        <w:rPr>
          <w:color w:val="1C1E29"/>
        </w:rPr>
        <w:t>c) “The main benefit of the Active Directory domain is the centralization of resources and security administration, a single login for access to global resources and simplified resources location.” [10]</w:t>
      </w:r>
    </w:p>
    <w:p w14:paraId="25E4DFBC" w14:textId="07FC251F" w:rsidR="00A710F7" w:rsidRDefault="00A710F7" w:rsidP="00A710F7">
      <w:pPr>
        <w:pStyle w:val="NormalWeb"/>
        <w:spacing w:before="0" w:beforeAutospacing="0" w:after="0" w:afterAutospacing="0"/>
        <w:rPr>
          <w:color w:val="1C1E29"/>
        </w:rPr>
      </w:pPr>
      <w:r>
        <w:rPr>
          <w:color w:val="1C1E29"/>
        </w:rPr>
        <w:t>d) Benefits of Groups Policy: adding extra controls to user and computer account, centralize management and operating system configuration, securing from infiltration and data violation. Other advantages are ease of management, one-stop administration, password policy enforcement and folder redirection. Groups Policy advantage. Organizational Units benefit is the support of different hierarchy level, one domain structure is independent of another domain structure, it is simple to change the structure, Group Policy can be applied, and the user can delegate administrative control.  </w:t>
      </w:r>
    </w:p>
    <w:p w14:paraId="6F28C949" w14:textId="0ABEEA1D" w:rsidR="00A710F7" w:rsidRDefault="00A710F7" w:rsidP="00A710F7">
      <w:pPr>
        <w:pStyle w:val="NormalWeb"/>
        <w:spacing w:before="0" w:beforeAutospacing="0" w:after="0" w:afterAutospacing="0"/>
        <w:rPr>
          <w:color w:val="1C1E29"/>
        </w:rPr>
      </w:pPr>
    </w:p>
    <w:p w14:paraId="5927FFEC" w14:textId="6E91F313" w:rsidR="00A710F7" w:rsidRDefault="00A710F7" w:rsidP="00A710F7">
      <w:pPr>
        <w:pStyle w:val="NormalWeb"/>
        <w:spacing w:before="0" w:beforeAutospacing="0" w:after="0" w:afterAutospacing="0"/>
        <w:rPr>
          <w:color w:val="1C1E29"/>
        </w:rPr>
      </w:pPr>
    </w:p>
    <w:p w14:paraId="702700C8" w14:textId="2355F39E" w:rsidR="00A710F7" w:rsidRDefault="00A710F7" w:rsidP="00A710F7">
      <w:pPr>
        <w:pStyle w:val="NormalWeb"/>
        <w:spacing w:before="0" w:beforeAutospacing="0" w:after="0" w:afterAutospacing="0"/>
        <w:rPr>
          <w:color w:val="1C1E29"/>
        </w:rPr>
      </w:pPr>
    </w:p>
    <w:p w14:paraId="336FAAB9" w14:textId="77777777" w:rsidR="00A710F7" w:rsidRDefault="00A710F7" w:rsidP="00A710F7">
      <w:pPr>
        <w:pStyle w:val="NormalWeb"/>
        <w:spacing w:before="0" w:beforeAutospacing="0" w:after="0" w:afterAutospacing="0"/>
        <w:rPr>
          <w:color w:val="1C1E29"/>
        </w:rPr>
      </w:pPr>
    </w:p>
    <w:p w14:paraId="5867ED56" w14:textId="6697D2EF" w:rsidR="00A710F7" w:rsidRDefault="00A710F7" w:rsidP="00A710F7">
      <w:pPr>
        <w:pStyle w:val="NormalWeb"/>
        <w:spacing w:before="0" w:beforeAutospacing="0" w:after="0" w:afterAutospacing="0"/>
        <w:rPr>
          <w:rStyle w:val="Strong"/>
          <w:color w:val="1C1E29"/>
        </w:rPr>
      </w:pPr>
      <w:r>
        <w:rPr>
          <w:rStyle w:val="Strong"/>
          <w:color w:val="1C1E29"/>
        </w:rPr>
        <w:lastRenderedPageBreak/>
        <w:t>Worksheet 4: Planning and Developing DNS in the network infrastructure</w:t>
      </w:r>
    </w:p>
    <w:p w14:paraId="6984079E" w14:textId="09252EB7" w:rsidR="00A710F7" w:rsidRDefault="00A710F7" w:rsidP="00A710F7">
      <w:pPr>
        <w:pStyle w:val="NormalWeb"/>
        <w:spacing w:before="0" w:beforeAutospacing="0" w:after="0" w:afterAutospacing="0"/>
        <w:rPr>
          <w:rStyle w:val="Strong"/>
          <w:color w:val="1C1E29"/>
        </w:rPr>
      </w:pPr>
    </w:p>
    <w:p w14:paraId="554C99DB" w14:textId="77777777" w:rsidR="00A61940" w:rsidRDefault="00A710F7" w:rsidP="00A710F7">
      <w:pPr>
        <w:pStyle w:val="NormalWeb"/>
        <w:spacing w:before="0" w:beforeAutospacing="0" w:after="0" w:afterAutospacing="0"/>
        <w:rPr>
          <w:rStyle w:val="Strong"/>
          <w:color w:val="1C1E29"/>
        </w:rPr>
      </w:pPr>
      <w:r>
        <w:rPr>
          <w:rStyle w:val="Strong"/>
          <w:color w:val="1C1E29"/>
        </w:rPr>
        <w:t xml:space="preserve">Task 1 </w:t>
      </w:r>
    </w:p>
    <w:p w14:paraId="70704C3D" w14:textId="77777777" w:rsidR="00A61940" w:rsidRDefault="00A710F7" w:rsidP="00A710F7">
      <w:pPr>
        <w:pStyle w:val="NormalWeb"/>
        <w:spacing w:before="0" w:beforeAutospacing="0" w:after="0" w:afterAutospacing="0"/>
        <w:rPr>
          <w:rStyle w:val="Strong"/>
          <w:color w:val="1C1E29"/>
        </w:rPr>
      </w:pPr>
      <w:r>
        <w:rPr>
          <w:b/>
          <w:bCs/>
          <w:noProof/>
          <w:color w:val="1C1E29"/>
        </w:rPr>
        <w:drawing>
          <wp:inline distT="0" distB="0" distL="0" distR="0" wp14:anchorId="6B36041A" wp14:editId="5ADBE9B8">
            <wp:extent cx="4840971" cy="36576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Capture 11.JPG"/>
                    <pic:cNvPicPr/>
                  </pic:nvPicPr>
                  <pic:blipFill>
                    <a:blip r:embed="rId18">
                      <a:extLst>
                        <a:ext uri="{28A0092B-C50C-407E-A947-70E740481C1C}">
                          <a14:useLocalDpi xmlns:a14="http://schemas.microsoft.com/office/drawing/2010/main" val="0"/>
                        </a:ext>
                      </a:extLst>
                    </a:blip>
                    <a:stretch>
                      <a:fillRect/>
                    </a:stretch>
                  </pic:blipFill>
                  <pic:spPr>
                    <a:xfrm>
                      <a:off x="0" y="0"/>
                      <a:ext cx="4851146" cy="3665288"/>
                    </a:xfrm>
                    <a:prstGeom prst="rect">
                      <a:avLst/>
                    </a:prstGeom>
                  </pic:spPr>
                </pic:pic>
              </a:graphicData>
            </a:graphic>
          </wp:inline>
        </w:drawing>
      </w:r>
    </w:p>
    <w:p w14:paraId="1F8C041F" w14:textId="77777777" w:rsidR="00A61940" w:rsidRDefault="00A710F7" w:rsidP="00A710F7">
      <w:pPr>
        <w:pStyle w:val="NormalWeb"/>
        <w:spacing w:before="0" w:beforeAutospacing="0" w:after="0" w:afterAutospacing="0"/>
        <w:rPr>
          <w:rStyle w:val="Strong"/>
          <w:color w:val="1C1E29"/>
        </w:rPr>
      </w:pPr>
      <w:r>
        <w:rPr>
          <w:b/>
          <w:bCs/>
          <w:noProof/>
          <w:color w:val="1C1E29"/>
        </w:rPr>
        <w:drawing>
          <wp:inline distT="0" distB="0" distL="0" distR="0" wp14:anchorId="499E0BEF" wp14:editId="5FBCF675">
            <wp:extent cx="5061124" cy="3788229"/>
            <wp:effectExtent l="0" t="0" r="6350" b="3175"/>
            <wp:docPr id="14"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Capture 12.JPG"/>
                    <pic:cNvPicPr/>
                  </pic:nvPicPr>
                  <pic:blipFill>
                    <a:blip r:embed="rId19">
                      <a:extLst>
                        <a:ext uri="{28A0092B-C50C-407E-A947-70E740481C1C}">
                          <a14:useLocalDpi xmlns:a14="http://schemas.microsoft.com/office/drawing/2010/main" val="0"/>
                        </a:ext>
                      </a:extLst>
                    </a:blip>
                    <a:stretch>
                      <a:fillRect/>
                    </a:stretch>
                  </pic:blipFill>
                  <pic:spPr>
                    <a:xfrm>
                      <a:off x="0" y="0"/>
                      <a:ext cx="5069563" cy="3794546"/>
                    </a:xfrm>
                    <a:prstGeom prst="rect">
                      <a:avLst/>
                    </a:prstGeom>
                  </pic:spPr>
                </pic:pic>
              </a:graphicData>
            </a:graphic>
          </wp:inline>
        </w:drawing>
      </w:r>
    </w:p>
    <w:p w14:paraId="1AD52344" w14:textId="1F29BEDE" w:rsidR="00A710F7" w:rsidRDefault="00A710F7" w:rsidP="00A710F7">
      <w:pPr>
        <w:pStyle w:val="NormalWeb"/>
        <w:spacing w:before="0" w:beforeAutospacing="0" w:after="0" w:afterAutospacing="0"/>
        <w:rPr>
          <w:rStyle w:val="Strong"/>
          <w:color w:val="1C1E29"/>
        </w:rPr>
      </w:pPr>
      <w:r>
        <w:rPr>
          <w:b/>
          <w:bCs/>
          <w:noProof/>
          <w:color w:val="1C1E29"/>
        </w:rPr>
        <w:lastRenderedPageBreak/>
        <w:drawing>
          <wp:inline distT="0" distB="0" distL="0" distR="0" wp14:anchorId="45A64A09" wp14:editId="11CD5F6A">
            <wp:extent cx="6120130" cy="4566285"/>
            <wp:effectExtent l="0" t="0" r="0" b="5715"/>
            <wp:docPr id="15"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Capture 13.JPG"/>
                    <pic:cNvPicPr/>
                  </pic:nvPicPr>
                  <pic:blipFill>
                    <a:blip r:embed="rId20">
                      <a:extLst>
                        <a:ext uri="{28A0092B-C50C-407E-A947-70E740481C1C}">
                          <a14:useLocalDpi xmlns:a14="http://schemas.microsoft.com/office/drawing/2010/main" val="0"/>
                        </a:ext>
                      </a:extLst>
                    </a:blip>
                    <a:stretch>
                      <a:fillRect/>
                    </a:stretch>
                  </pic:blipFill>
                  <pic:spPr>
                    <a:xfrm>
                      <a:off x="0" y="0"/>
                      <a:ext cx="6120130" cy="4566285"/>
                    </a:xfrm>
                    <a:prstGeom prst="rect">
                      <a:avLst/>
                    </a:prstGeom>
                  </pic:spPr>
                </pic:pic>
              </a:graphicData>
            </a:graphic>
          </wp:inline>
        </w:drawing>
      </w:r>
    </w:p>
    <w:p w14:paraId="63C7AA39" w14:textId="77777777" w:rsidR="00A710F7" w:rsidRDefault="00A710F7" w:rsidP="00A710F7">
      <w:pPr>
        <w:pStyle w:val="NormalWeb"/>
        <w:spacing w:before="0" w:beforeAutospacing="0" w:after="0" w:afterAutospacing="0"/>
        <w:rPr>
          <w:color w:val="1C1E29"/>
        </w:rPr>
      </w:pPr>
    </w:p>
    <w:p w14:paraId="72E77498" w14:textId="3470CDE6" w:rsidR="00A710F7" w:rsidRPr="00A710F7" w:rsidRDefault="00A710F7" w:rsidP="00A710F7">
      <w:pPr>
        <w:pStyle w:val="NormalWeb"/>
        <w:spacing w:before="0" w:beforeAutospacing="0" w:after="0" w:afterAutospacing="0"/>
        <w:rPr>
          <w:b/>
          <w:bCs/>
          <w:color w:val="1C1E29"/>
        </w:rPr>
      </w:pPr>
      <w:r>
        <w:rPr>
          <w:rStyle w:val="Strong"/>
          <w:color w:val="1C1E29"/>
        </w:rPr>
        <w:t>Observation tasks 4</w:t>
      </w:r>
    </w:p>
    <w:p w14:paraId="3E541AEB" w14:textId="77777777" w:rsidR="00A710F7" w:rsidRDefault="00A710F7" w:rsidP="00A710F7">
      <w:pPr>
        <w:pStyle w:val="NormalWeb"/>
        <w:spacing w:before="0" w:beforeAutospacing="0" w:after="0" w:afterAutospacing="0"/>
        <w:rPr>
          <w:color w:val="1C1E29"/>
        </w:rPr>
      </w:pPr>
      <w:r>
        <w:rPr>
          <w:color w:val="1C1E29"/>
        </w:rPr>
        <w:t xml:space="preserve">Q1) The principal advantage of DHCP </w:t>
      </w:r>
      <w:proofErr w:type="gramStart"/>
      <w:r>
        <w:rPr>
          <w:color w:val="1C1E29"/>
        </w:rPr>
        <w:t>are:</w:t>
      </w:r>
      <w:proofErr w:type="gramEnd"/>
      <w:r>
        <w:rPr>
          <w:color w:val="1C1E29"/>
        </w:rPr>
        <w:t xml:space="preserve"> IP address management, centralize network client configuration, support of BOOTP clients, support of local clients and remote clients, and network booting.</w:t>
      </w:r>
    </w:p>
    <w:p w14:paraId="3B99860F" w14:textId="77777777" w:rsidR="00A710F7" w:rsidRDefault="00A710F7" w:rsidP="00A710F7">
      <w:pPr>
        <w:pStyle w:val="NormalWeb"/>
        <w:spacing w:before="0" w:beforeAutospacing="0" w:after="0" w:afterAutospacing="0"/>
        <w:rPr>
          <w:color w:val="1C1E29"/>
        </w:rPr>
      </w:pPr>
      <w:r>
        <w:rPr>
          <w:color w:val="1C1E29"/>
        </w:rPr>
        <w:lastRenderedPageBreak/>
        <w:t>Q2)</w:t>
      </w:r>
      <w:r>
        <w:rPr>
          <w:noProof/>
          <w:color w:val="1C1E29"/>
        </w:rPr>
        <w:drawing>
          <wp:inline distT="0" distB="0" distL="0" distR="0" wp14:anchorId="54E600E3" wp14:editId="16BCF336">
            <wp:extent cx="5067300" cy="4276725"/>
            <wp:effectExtent l="0" t="0" r="0" b="9525"/>
            <wp:docPr id="5" name="Picture 5"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80-dhcp-process.jpg"/>
                    <pic:cNvPicPr/>
                  </pic:nvPicPr>
                  <pic:blipFill>
                    <a:blip r:embed="rId21">
                      <a:extLst>
                        <a:ext uri="{28A0092B-C50C-407E-A947-70E740481C1C}">
                          <a14:useLocalDpi xmlns:a14="http://schemas.microsoft.com/office/drawing/2010/main" val="0"/>
                        </a:ext>
                      </a:extLst>
                    </a:blip>
                    <a:stretch>
                      <a:fillRect/>
                    </a:stretch>
                  </pic:blipFill>
                  <pic:spPr>
                    <a:xfrm>
                      <a:off x="0" y="0"/>
                      <a:ext cx="5067300" cy="4276725"/>
                    </a:xfrm>
                    <a:prstGeom prst="rect">
                      <a:avLst/>
                    </a:prstGeom>
                  </pic:spPr>
                </pic:pic>
              </a:graphicData>
            </a:graphic>
          </wp:inline>
        </w:drawing>
      </w:r>
    </w:p>
    <w:p w14:paraId="0BB8BB61" w14:textId="77777777" w:rsidR="00A710F7" w:rsidRDefault="00A710F7" w:rsidP="00A710F7">
      <w:pPr>
        <w:pStyle w:val="NormalWeb"/>
        <w:spacing w:before="0" w:beforeAutospacing="0" w:after="0" w:afterAutospacing="0"/>
        <w:rPr>
          <w:color w:val="1C1E29"/>
        </w:rPr>
      </w:pPr>
    </w:p>
    <w:p w14:paraId="48F9281E" w14:textId="77777777" w:rsidR="00A710F7" w:rsidRDefault="00A710F7" w:rsidP="00A710F7">
      <w:pPr>
        <w:pStyle w:val="NormalWeb"/>
        <w:spacing w:before="0" w:beforeAutospacing="0" w:after="0" w:afterAutospacing="0"/>
        <w:rPr>
          <w:color w:val="1C1E29"/>
        </w:rPr>
      </w:pPr>
      <w:r>
        <w:rPr>
          <w:color w:val="1C1E29"/>
        </w:rPr>
        <w:t>The four steps of assigning IP addresses to DHCP clients are 1 DHCP DISCOVER, where DHCP client discover the local network to DHCP Server. 2 DHCP OFFER, where DHCP server offer the IP Parameters like IP address, subnet mask, DNS Address, Default Gateway and other. 3 DHCP REQUEST, from DHCP client, sent a request of offered IP parameters. 4 DHCP PACK, where DHCP from server gives validation to use the offered IP parameters.</w:t>
      </w:r>
    </w:p>
    <w:p w14:paraId="1984E35D" w14:textId="77777777" w:rsidR="00A710F7" w:rsidRDefault="00A710F7" w:rsidP="00A710F7">
      <w:pPr>
        <w:pStyle w:val="NormalWeb"/>
        <w:spacing w:before="0" w:beforeAutospacing="0" w:after="0" w:afterAutospacing="0"/>
        <w:rPr>
          <w:color w:val="1C1E29"/>
        </w:rPr>
      </w:pPr>
      <w:r>
        <w:rPr>
          <w:color w:val="1C1E29"/>
        </w:rPr>
        <w:t>Q3) Possible disadvantage of DHCP are: Security Issue, Failure, additional configuration and problem whit Windows Server 2003 and older operating system.</w:t>
      </w:r>
    </w:p>
    <w:p w14:paraId="1F1939B4" w14:textId="77777777" w:rsidR="00552C1B" w:rsidRDefault="00552C1B" w:rsidP="00A710F7">
      <w:pPr>
        <w:pStyle w:val="NormalWeb"/>
        <w:spacing w:before="0" w:beforeAutospacing="0" w:after="0" w:afterAutospacing="0"/>
        <w:rPr>
          <w:rStyle w:val="Strong"/>
          <w:color w:val="1C1E29"/>
        </w:rPr>
      </w:pPr>
    </w:p>
    <w:p w14:paraId="1A131FCF" w14:textId="5BA3D214" w:rsidR="00A710F7" w:rsidRDefault="00A710F7" w:rsidP="00A710F7">
      <w:pPr>
        <w:pStyle w:val="NormalWeb"/>
        <w:spacing w:before="0" w:beforeAutospacing="0" w:after="0" w:afterAutospacing="0"/>
        <w:rPr>
          <w:rStyle w:val="Strong"/>
          <w:color w:val="1C1E29"/>
        </w:rPr>
      </w:pPr>
      <w:r>
        <w:rPr>
          <w:rStyle w:val="Strong"/>
          <w:color w:val="1C1E29"/>
        </w:rPr>
        <w:t>Worksheet 5:</w:t>
      </w:r>
      <w:r w:rsidR="00552C1B">
        <w:rPr>
          <w:rStyle w:val="Strong"/>
          <w:color w:val="1C1E29"/>
        </w:rPr>
        <w:t xml:space="preserve"> Network Administration using DHCP.</w:t>
      </w:r>
    </w:p>
    <w:p w14:paraId="36BF1F6F" w14:textId="77777777" w:rsidR="00552C1B" w:rsidRDefault="00552C1B" w:rsidP="00A710F7">
      <w:pPr>
        <w:pStyle w:val="NormalWeb"/>
        <w:spacing w:before="0" w:beforeAutospacing="0" w:after="0" w:afterAutospacing="0"/>
        <w:rPr>
          <w:color w:val="1C1E29"/>
        </w:rPr>
      </w:pPr>
    </w:p>
    <w:p w14:paraId="6AB80470" w14:textId="77777777" w:rsidR="00A710F7" w:rsidRDefault="00A710F7" w:rsidP="00A710F7">
      <w:pPr>
        <w:pStyle w:val="NormalWeb"/>
        <w:spacing w:before="0" w:beforeAutospacing="0" w:after="0" w:afterAutospacing="0"/>
        <w:rPr>
          <w:color w:val="1C1E29"/>
        </w:rPr>
      </w:pPr>
      <w:r>
        <w:rPr>
          <w:rStyle w:val="Strong"/>
          <w:color w:val="1C1E29"/>
        </w:rPr>
        <w:t>Observation tasks 5</w:t>
      </w:r>
    </w:p>
    <w:p w14:paraId="308F3E64" w14:textId="77777777" w:rsidR="00A710F7" w:rsidRDefault="00A710F7" w:rsidP="00A710F7">
      <w:pPr>
        <w:pStyle w:val="NormalWeb"/>
        <w:spacing w:before="0" w:beforeAutospacing="0" w:after="0" w:afterAutospacing="0"/>
        <w:rPr>
          <w:color w:val="1C1E29"/>
        </w:rPr>
      </w:pPr>
      <w:r>
        <w:rPr>
          <w:rStyle w:val="Strong"/>
          <w:color w:val="1C1E29"/>
        </w:rPr>
        <w:t>Q1) </w:t>
      </w:r>
      <w:r>
        <w:rPr>
          <w:color w:val="1C1E29"/>
        </w:rPr>
        <w:t xml:space="preserve">Recursive Query comes when DNS server queried by DNS client until a final response comes back. Iterative Query comes when is requested information from DNS server without querying </w:t>
      </w:r>
      <w:proofErr w:type="gramStart"/>
      <w:r>
        <w:rPr>
          <w:color w:val="1C1E29"/>
        </w:rPr>
        <w:t>other</w:t>
      </w:r>
      <w:proofErr w:type="gramEnd"/>
      <w:r>
        <w:rPr>
          <w:color w:val="1C1E29"/>
        </w:rPr>
        <w:t xml:space="preserve"> DNS server.</w:t>
      </w:r>
    </w:p>
    <w:p w14:paraId="025945EB" w14:textId="77777777" w:rsidR="00A710F7" w:rsidRDefault="00A710F7" w:rsidP="00A710F7">
      <w:pPr>
        <w:pStyle w:val="NormalWeb"/>
        <w:spacing w:before="0" w:beforeAutospacing="0" w:after="0" w:afterAutospacing="0"/>
        <w:rPr>
          <w:color w:val="1C1E29"/>
        </w:rPr>
      </w:pPr>
      <w:r>
        <w:rPr>
          <w:rStyle w:val="Strong"/>
          <w:color w:val="1C1E29"/>
        </w:rPr>
        <w:t>Q2) “</w:t>
      </w:r>
      <w:r>
        <w:rPr>
          <w:color w:val="1C1E29"/>
        </w:rPr>
        <w:t xml:space="preserve">DNS data stored on a DNS server that identifies the authoritative DNS servers for the root zone of the DNS namespace. The root hints are stored in the file </w:t>
      </w:r>
      <w:proofErr w:type="spellStart"/>
      <w:r>
        <w:rPr>
          <w:color w:val="1C1E29"/>
        </w:rPr>
        <w:t>Cache.dns</w:t>
      </w:r>
      <w:proofErr w:type="spellEnd"/>
      <w:r>
        <w:rPr>
          <w:color w:val="1C1E29"/>
        </w:rPr>
        <w:t xml:space="preserve">, located in the </w:t>
      </w:r>
      <w:proofErr w:type="spellStart"/>
      <w:r>
        <w:rPr>
          <w:color w:val="1C1E29"/>
        </w:rPr>
        <w:t>systemroot</w:t>
      </w:r>
      <w:proofErr w:type="spellEnd"/>
      <w:r>
        <w:rPr>
          <w:color w:val="1C1E29"/>
        </w:rPr>
        <w:t>\System32\</w:t>
      </w:r>
      <w:proofErr w:type="spellStart"/>
      <w:r>
        <w:rPr>
          <w:color w:val="1C1E29"/>
        </w:rPr>
        <w:t>Dns</w:t>
      </w:r>
      <w:proofErr w:type="spellEnd"/>
      <w:r>
        <w:rPr>
          <w:color w:val="1C1E29"/>
        </w:rPr>
        <w:t xml:space="preserve"> folder.” [15]</w:t>
      </w:r>
    </w:p>
    <w:p w14:paraId="35DBF5B4" w14:textId="77777777" w:rsidR="00A710F7" w:rsidRPr="000360B1" w:rsidRDefault="00A710F7" w:rsidP="00A710F7">
      <w:pPr>
        <w:rPr>
          <w:rFonts w:ascii="Arial" w:hAnsi="Arial" w:cs="Arial"/>
          <w:b/>
          <w:bCs/>
          <w:color w:val="000000"/>
          <w:sz w:val="20"/>
          <w:szCs w:val="20"/>
          <w:shd w:val="clear" w:color="auto" w:fill="FFFFFF"/>
        </w:rPr>
      </w:pPr>
    </w:p>
    <w:p w14:paraId="526DD01C" w14:textId="77777777" w:rsidR="00A710F7" w:rsidRPr="001B5AC3" w:rsidRDefault="00A710F7" w:rsidP="00A710F7"/>
    <w:p w14:paraId="59D5AB38" w14:textId="77777777" w:rsidR="00A710F7" w:rsidRDefault="00A710F7" w:rsidP="00A710F7"/>
    <w:p w14:paraId="75167681" w14:textId="77777777" w:rsidR="00A710F7" w:rsidRPr="002D39DB" w:rsidRDefault="00A710F7" w:rsidP="00A710F7">
      <w:pPr>
        <w:rPr>
          <w:rFonts w:cstheme="minorHAnsi"/>
          <w:sz w:val="24"/>
          <w:szCs w:val="24"/>
        </w:rPr>
      </w:pPr>
    </w:p>
    <w:p w14:paraId="79CD3A08" w14:textId="77777777" w:rsidR="00A710F7" w:rsidRPr="004E7492" w:rsidRDefault="00A710F7" w:rsidP="00A710F7"/>
    <w:p w14:paraId="1F3F6FA1" w14:textId="77777777" w:rsidR="002909A6" w:rsidRDefault="002909A6" w:rsidP="00A710F7">
      <w:pPr>
        <w:rPr>
          <w:rFonts w:ascii="Times New Roman" w:hAnsi="Times New Roman" w:cs="Times New Roman"/>
          <w:sz w:val="24"/>
          <w:szCs w:val="24"/>
        </w:rPr>
      </w:pPr>
    </w:p>
    <w:p w14:paraId="513838D2" w14:textId="5FAA28D6" w:rsidR="00A710F7" w:rsidRPr="002909A6" w:rsidRDefault="00A710F7" w:rsidP="00A710F7">
      <w:pPr>
        <w:rPr>
          <w:rFonts w:ascii="Times New Roman" w:hAnsi="Times New Roman" w:cs="Times New Roman"/>
          <w:b/>
          <w:bCs/>
          <w:sz w:val="24"/>
          <w:szCs w:val="24"/>
        </w:rPr>
      </w:pPr>
      <w:r w:rsidRPr="002909A6">
        <w:rPr>
          <w:rFonts w:ascii="Times New Roman" w:hAnsi="Times New Roman" w:cs="Times New Roman"/>
          <w:b/>
          <w:bCs/>
          <w:sz w:val="24"/>
          <w:szCs w:val="24"/>
        </w:rPr>
        <w:lastRenderedPageBreak/>
        <w:t>Reference</w:t>
      </w:r>
    </w:p>
    <w:p w14:paraId="74E8AA20" w14:textId="77777777" w:rsidR="00A710F7" w:rsidRDefault="00A710F7" w:rsidP="00A710F7">
      <w:pPr>
        <w:pStyle w:val="ListParagraph"/>
        <w:ind w:left="360"/>
      </w:pPr>
    </w:p>
    <w:p w14:paraId="1CD385AA" w14:textId="77777777" w:rsidR="00A710F7" w:rsidRDefault="00A710F7" w:rsidP="00A710F7">
      <w:pPr>
        <w:rPr>
          <w:rFonts w:ascii="Arial" w:hAnsi="Arial" w:cs="Arial"/>
          <w:color w:val="000000"/>
          <w:sz w:val="20"/>
          <w:szCs w:val="20"/>
          <w:shd w:val="clear" w:color="auto" w:fill="FFFFFF"/>
        </w:rPr>
      </w:pPr>
      <w:r>
        <w:rPr>
          <w:rFonts w:ascii="Arial" w:hAnsi="Arial" w:cs="Arial"/>
          <w:color w:val="000000"/>
          <w:sz w:val="20"/>
          <w:szCs w:val="20"/>
          <w:shd w:val="clear" w:color="auto" w:fill="FFFFFF"/>
        </w:rPr>
        <w:t>[1]R. Van Vossen, "Five benefits of hypervisor use in aerospace engineering - DornerWorks", </w:t>
      </w:r>
      <w:r>
        <w:rPr>
          <w:rFonts w:ascii="Arial" w:hAnsi="Arial" w:cs="Arial"/>
          <w:i/>
          <w:iCs/>
          <w:color w:val="000000"/>
          <w:sz w:val="20"/>
          <w:szCs w:val="20"/>
          <w:shd w:val="clear" w:color="auto" w:fill="FFFFFF"/>
        </w:rPr>
        <w:t>DornerWorks</w:t>
      </w:r>
      <w:r>
        <w:rPr>
          <w:rFonts w:ascii="Arial" w:hAnsi="Arial" w:cs="Arial"/>
          <w:color w:val="000000"/>
          <w:sz w:val="20"/>
          <w:szCs w:val="20"/>
          <w:shd w:val="clear" w:color="auto" w:fill="FFFFFF"/>
        </w:rPr>
        <w:t>, 2019. [Online]. Available: https://dornerworks.com/blog/five-benefits-hypervisor-use-aerospace-engineering. [Accessed: 28- Aug- 2019].</w:t>
      </w:r>
    </w:p>
    <w:p w14:paraId="79BB7DEE" w14:textId="77777777" w:rsidR="00A710F7" w:rsidRDefault="00A710F7" w:rsidP="00A710F7">
      <w:pPr>
        <w:rPr>
          <w:rFonts w:ascii="Arial" w:hAnsi="Arial" w:cs="Arial"/>
          <w:color w:val="000000"/>
          <w:sz w:val="20"/>
          <w:szCs w:val="20"/>
          <w:shd w:val="clear" w:color="auto" w:fill="FFFFFF"/>
        </w:rPr>
      </w:pPr>
      <w:r>
        <w:rPr>
          <w:rFonts w:ascii="Arial" w:hAnsi="Arial" w:cs="Arial"/>
          <w:color w:val="000000"/>
          <w:sz w:val="20"/>
          <w:szCs w:val="20"/>
          <w:shd w:val="clear" w:color="auto" w:fill="FFFFFF"/>
        </w:rPr>
        <w:t>[2]"5 reasons why VirtualBox has a place in the data center", </w:t>
      </w:r>
      <w:r>
        <w:rPr>
          <w:rFonts w:ascii="Arial" w:hAnsi="Arial" w:cs="Arial"/>
          <w:i/>
          <w:iCs/>
          <w:color w:val="000000"/>
          <w:sz w:val="20"/>
          <w:szCs w:val="20"/>
          <w:shd w:val="clear" w:color="auto" w:fill="FFFFFF"/>
        </w:rPr>
        <w:t>TechRepublic</w:t>
      </w:r>
      <w:r>
        <w:rPr>
          <w:rFonts w:ascii="Arial" w:hAnsi="Arial" w:cs="Arial"/>
          <w:color w:val="000000"/>
          <w:sz w:val="20"/>
          <w:szCs w:val="20"/>
          <w:shd w:val="clear" w:color="auto" w:fill="FFFFFF"/>
        </w:rPr>
        <w:t>, 2019. [Online]. Available: https://www.techrepublic.com/article/5-reasons-why-virtualbox-has-a-place-in-the-data-center/. [Accessed: 28- Aug- 2019].</w:t>
      </w:r>
    </w:p>
    <w:p w14:paraId="28DB15FD" w14:textId="77777777" w:rsidR="00A710F7" w:rsidRDefault="00A710F7" w:rsidP="00A710F7">
      <w:pPr>
        <w:rPr>
          <w:rFonts w:ascii="Arial" w:hAnsi="Arial" w:cs="Arial"/>
          <w:color w:val="000000"/>
          <w:sz w:val="20"/>
          <w:szCs w:val="20"/>
          <w:shd w:val="clear" w:color="auto" w:fill="FFFFFF"/>
        </w:rPr>
      </w:pPr>
      <w:r>
        <w:rPr>
          <w:rFonts w:ascii="Arial" w:hAnsi="Arial" w:cs="Arial"/>
          <w:color w:val="000000"/>
          <w:sz w:val="20"/>
          <w:szCs w:val="20"/>
          <w:shd w:val="clear" w:color="auto" w:fill="FFFFFF"/>
        </w:rPr>
        <w:t>[3]"Forest Design Models | Microsoft Docs - Active directory trust relationship diagram", </w:t>
      </w:r>
      <w:r>
        <w:rPr>
          <w:rFonts w:ascii="Arial" w:hAnsi="Arial" w:cs="Arial"/>
          <w:i/>
          <w:iCs/>
          <w:color w:val="000000"/>
          <w:sz w:val="20"/>
          <w:szCs w:val="20"/>
          <w:shd w:val="clear" w:color="auto" w:fill="FFFFFF"/>
        </w:rPr>
        <w:t>Employment-agency.info</w:t>
      </w:r>
      <w:r>
        <w:rPr>
          <w:rFonts w:ascii="Arial" w:hAnsi="Arial" w:cs="Arial"/>
          <w:color w:val="000000"/>
          <w:sz w:val="20"/>
          <w:szCs w:val="20"/>
          <w:shd w:val="clear" w:color="auto" w:fill="FFFFFF"/>
        </w:rPr>
        <w:t>, 2019. [Online]. Available: https://employment-agency.info/relationship/active-directory-trust-relationship-diagram.php. [Accessed: 28- Aug- 2019].</w:t>
      </w:r>
    </w:p>
    <w:p w14:paraId="77E74E91" w14:textId="77777777" w:rsidR="00A710F7" w:rsidRDefault="00A710F7" w:rsidP="00A710F7">
      <w:pPr>
        <w:rPr>
          <w:rFonts w:ascii="Arial" w:hAnsi="Arial" w:cs="Arial"/>
          <w:color w:val="000000"/>
          <w:sz w:val="20"/>
          <w:szCs w:val="20"/>
          <w:shd w:val="clear" w:color="auto" w:fill="FFFFFF"/>
        </w:rPr>
      </w:pPr>
      <w:r>
        <w:rPr>
          <w:rFonts w:ascii="Arial" w:hAnsi="Arial" w:cs="Arial"/>
          <w:color w:val="000000"/>
          <w:sz w:val="20"/>
          <w:szCs w:val="20"/>
          <w:shd w:val="clear" w:color="auto" w:fill="FFFFFF"/>
        </w:rPr>
        <w:t>[4]"Roles of the Active Directory Domain Controllers - dummies", </w:t>
      </w:r>
      <w:r>
        <w:rPr>
          <w:rFonts w:ascii="Arial" w:hAnsi="Arial" w:cs="Arial"/>
          <w:i/>
          <w:iCs/>
          <w:color w:val="000000"/>
          <w:sz w:val="20"/>
          <w:szCs w:val="20"/>
          <w:shd w:val="clear" w:color="auto" w:fill="FFFFFF"/>
        </w:rPr>
        <w:t>dummies</w:t>
      </w:r>
      <w:r>
        <w:rPr>
          <w:rFonts w:ascii="Arial" w:hAnsi="Arial" w:cs="Arial"/>
          <w:color w:val="000000"/>
          <w:sz w:val="20"/>
          <w:szCs w:val="20"/>
          <w:shd w:val="clear" w:color="auto" w:fill="FFFFFF"/>
        </w:rPr>
        <w:t>, 2019. [Online]. Available: https://www.dummies.com/programming/networking/roles-of-the-active-directory-domain-controllers/. [Accessed: 28- Aug- 2019].</w:t>
      </w:r>
    </w:p>
    <w:p w14:paraId="7FBE11B3" w14:textId="77777777" w:rsidR="00A710F7" w:rsidRDefault="00A710F7" w:rsidP="00A710F7">
      <w:pPr>
        <w:rPr>
          <w:rFonts w:ascii="Arial" w:hAnsi="Arial" w:cs="Arial"/>
          <w:color w:val="000000"/>
          <w:sz w:val="20"/>
          <w:szCs w:val="20"/>
          <w:shd w:val="clear" w:color="auto" w:fill="FFFFFF"/>
        </w:rPr>
      </w:pPr>
      <w:r>
        <w:rPr>
          <w:rFonts w:ascii="Arial" w:hAnsi="Arial" w:cs="Arial"/>
          <w:color w:val="000000"/>
          <w:sz w:val="20"/>
          <w:szCs w:val="20"/>
          <w:shd w:val="clear" w:color="auto" w:fill="FFFFFF"/>
        </w:rPr>
        <w:t>[5]"What is password? - Definition from WhatIs.com", </w:t>
      </w:r>
      <w:r>
        <w:rPr>
          <w:rFonts w:ascii="Arial" w:hAnsi="Arial" w:cs="Arial"/>
          <w:i/>
          <w:iCs/>
          <w:color w:val="000000"/>
          <w:sz w:val="20"/>
          <w:szCs w:val="20"/>
          <w:shd w:val="clear" w:color="auto" w:fill="FFFFFF"/>
        </w:rPr>
        <w:t>SearchSecurity</w:t>
      </w:r>
      <w:r>
        <w:rPr>
          <w:rFonts w:ascii="Arial" w:hAnsi="Arial" w:cs="Arial"/>
          <w:color w:val="000000"/>
          <w:sz w:val="20"/>
          <w:szCs w:val="20"/>
          <w:shd w:val="clear" w:color="auto" w:fill="FFFFFF"/>
        </w:rPr>
        <w:t>, 2019. [Online]. Available: https://searchsecurity.techtarget.com/definition/password. [Accessed: 29- Aug- 2019].</w:t>
      </w:r>
    </w:p>
    <w:p w14:paraId="39B9F823" w14:textId="77777777" w:rsidR="00A710F7" w:rsidRDefault="00A710F7" w:rsidP="00A710F7">
      <w:pPr>
        <w:rPr>
          <w:rFonts w:ascii="Arial" w:hAnsi="Arial" w:cs="Arial"/>
          <w:color w:val="000000"/>
          <w:sz w:val="20"/>
          <w:szCs w:val="20"/>
          <w:shd w:val="clear" w:color="auto" w:fill="FFFFFF"/>
        </w:rPr>
      </w:pPr>
      <w:r>
        <w:rPr>
          <w:rFonts w:ascii="Arial" w:hAnsi="Arial" w:cs="Arial"/>
          <w:color w:val="000000"/>
          <w:sz w:val="20"/>
          <w:szCs w:val="20"/>
          <w:shd w:val="clear" w:color="auto" w:fill="FFFFFF"/>
        </w:rPr>
        <w:t>[6]</w:t>
      </w:r>
      <w:r>
        <w:rPr>
          <w:rFonts w:ascii="Arial" w:hAnsi="Arial" w:cs="Arial"/>
          <w:i/>
          <w:iCs/>
          <w:color w:val="000000"/>
          <w:sz w:val="20"/>
          <w:szCs w:val="20"/>
          <w:shd w:val="clear" w:color="auto" w:fill="FFFFFF"/>
        </w:rPr>
        <w:t>Free-online-training-courses.com</w:t>
      </w:r>
      <w:r>
        <w:rPr>
          <w:rFonts w:ascii="Arial" w:hAnsi="Arial" w:cs="Arial"/>
          <w:color w:val="000000"/>
          <w:sz w:val="20"/>
          <w:szCs w:val="20"/>
          <w:shd w:val="clear" w:color="auto" w:fill="FFFFFF"/>
        </w:rPr>
        <w:t>, 2019. [Online]. Available: https://www.free-online-training-courses.com/group-types-and-scopes/. [Accessed: 29- Aug- 2019].</w:t>
      </w:r>
    </w:p>
    <w:p w14:paraId="2E713726" w14:textId="77777777" w:rsidR="00A710F7" w:rsidRDefault="00A710F7" w:rsidP="00A710F7">
      <w:pPr>
        <w:rPr>
          <w:rFonts w:ascii="Arial" w:hAnsi="Arial" w:cs="Arial"/>
          <w:color w:val="000000"/>
          <w:sz w:val="20"/>
          <w:szCs w:val="20"/>
          <w:shd w:val="clear" w:color="auto" w:fill="FFFFFF"/>
        </w:rPr>
      </w:pPr>
      <w:r>
        <w:rPr>
          <w:rFonts w:ascii="Arial" w:hAnsi="Arial" w:cs="Arial"/>
          <w:color w:val="000000"/>
          <w:sz w:val="20"/>
          <w:szCs w:val="20"/>
          <w:shd w:val="clear" w:color="auto" w:fill="FFFFFF"/>
        </w:rPr>
        <w:t>[7]"NTFS Permissions vs Share: Everything You Need to Know", </w:t>
      </w:r>
      <w:r>
        <w:rPr>
          <w:rFonts w:ascii="Arial" w:hAnsi="Arial" w:cs="Arial"/>
          <w:i/>
          <w:iCs/>
          <w:color w:val="000000"/>
          <w:sz w:val="20"/>
          <w:szCs w:val="20"/>
          <w:shd w:val="clear" w:color="auto" w:fill="FFFFFF"/>
        </w:rPr>
        <w:t>Inside Out Security</w:t>
      </w:r>
      <w:r>
        <w:rPr>
          <w:rFonts w:ascii="Arial" w:hAnsi="Arial" w:cs="Arial"/>
          <w:color w:val="000000"/>
          <w:sz w:val="20"/>
          <w:szCs w:val="20"/>
          <w:shd w:val="clear" w:color="auto" w:fill="FFFFFF"/>
        </w:rPr>
        <w:t>, 2019. [Online]. Available: https://www.varonis.com/blog/ntfs-permissions-vs-share/. [Accessed: 29- Aug- 2019].</w:t>
      </w:r>
    </w:p>
    <w:p w14:paraId="485D7DE0" w14:textId="77777777" w:rsidR="00A710F7" w:rsidRDefault="00A710F7" w:rsidP="00A710F7">
      <w:pPr>
        <w:rPr>
          <w:rFonts w:ascii="Arial" w:hAnsi="Arial" w:cs="Arial"/>
          <w:color w:val="000000"/>
          <w:sz w:val="20"/>
          <w:szCs w:val="20"/>
          <w:shd w:val="clear" w:color="auto" w:fill="FFFFFF"/>
        </w:rPr>
      </w:pPr>
      <w:r>
        <w:rPr>
          <w:rFonts w:ascii="Arial" w:hAnsi="Arial" w:cs="Arial"/>
          <w:color w:val="000000"/>
          <w:sz w:val="20"/>
          <w:szCs w:val="20"/>
          <w:shd w:val="clear" w:color="auto" w:fill="FFFFFF"/>
        </w:rPr>
        <w:t>[8]2019. [Online]. Available: https://www.quora.com/What-is-the-difference-between-NTFS-and-FAT32-file-systems. [Accessed: 29- Aug- 2019].</w:t>
      </w:r>
    </w:p>
    <w:p w14:paraId="45B2E8BF" w14:textId="77777777" w:rsidR="00A710F7" w:rsidRDefault="00A710F7" w:rsidP="00A710F7">
      <w:pPr>
        <w:rPr>
          <w:rFonts w:ascii="Arial" w:hAnsi="Arial" w:cs="Arial"/>
          <w:color w:val="000000"/>
          <w:sz w:val="20"/>
          <w:szCs w:val="20"/>
          <w:shd w:val="clear" w:color="auto" w:fill="FFFFFF"/>
        </w:rPr>
      </w:pPr>
      <w:r>
        <w:rPr>
          <w:rFonts w:ascii="Arial" w:hAnsi="Arial" w:cs="Arial"/>
          <w:color w:val="000000"/>
          <w:sz w:val="20"/>
          <w:szCs w:val="20"/>
          <w:shd w:val="clear" w:color="auto" w:fill="FFFFFF"/>
        </w:rPr>
        <w:t>[9]"Active Directory Group Management Best Practices", </w:t>
      </w:r>
      <w:r>
        <w:rPr>
          <w:rFonts w:ascii="Arial" w:hAnsi="Arial" w:cs="Arial"/>
          <w:i/>
          <w:iCs/>
          <w:color w:val="000000"/>
          <w:sz w:val="20"/>
          <w:szCs w:val="20"/>
          <w:shd w:val="clear" w:color="auto" w:fill="FFFFFF"/>
        </w:rPr>
        <w:t>Netwrix.com</w:t>
      </w:r>
      <w:r>
        <w:rPr>
          <w:rFonts w:ascii="Arial" w:hAnsi="Arial" w:cs="Arial"/>
          <w:color w:val="000000"/>
          <w:sz w:val="20"/>
          <w:szCs w:val="20"/>
          <w:shd w:val="clear" w:color="auto" w:fill="FFFFFF"/>
        </w:rPr>
        <w:t>, 2019. [Online]. Available: https://www.netwrix.com/active_directory_group_management.html. [Accessed: 29- Aug- 2019].</w:t>
      </w:r>
    </w:p>
    <w:p w14:paraId="7B97B037" w14:textId="77777777" w:rsidR="00A710F7" w:rsidRDefault="00A710F7" w:rsidP="00A710F7">
      <w:pPr>
        <w:rPr>
          <w:rFonts w:ascii="Arial" w:hAnsi="Arial" w:cs="Arial"/>
          <w:color w:val="000000"/>
          <w:sz w:val="20"/>
          <w:szCs w:val="20"/>
          <w:shd w:val="clear" w:color="auto" w:fill="FFFFFF"/>
        </w:rPr>
      </w:pPr>
      <w:r>
        <w:rPr>
          <w:rFonts w:ascii="Arial" w:hAnsi="Arial" w:cs="Arial"/>
          <w:color w:val="000000"/>
          <w:sz w:val="20"/>
          <w:szCs w:val="20"/>
          <w:shd w:val="clear" w:color="auto" w:fill="FFFFFF"/>
        </w:rPr>
        <w:t>[10]I. Intelecis, "Benefits of Active Directory Domain Services", </w:t>
      </w:r>
      <w:r>
        <w:rPr>
          <w:rFonts w:ascii="Arial" w:hAnsi="Arial" w:cs="Arial"/>
          <w:i/>
          <w:iCs/>
          <w:color w:val="000000"/>
          <w:sz w:val="20"/>
          <w:szCs w:val="20"/>
          <w:shd w:val="clear" w:color="auto" w:fill="FFFFFF"/>
        </w:rPr>
        <w:t>Intelecis</w:t>
      </w:r>
      <w:r>
        <w:rPr>
          <w:rFonts w:ascii="Arial" w:hAnsi="Arial" w:cs="Arial"/>
          <w:color w:val="000000"/>
          <w:sz w:val="20"/>
          <w:szCs w:val="20"/>
          <w:shd w:val="clear" w:color="auto" w:fill="FFFFFF"/>
        </w:rPr>
        <w:t>, 2019. [Online]. Available: https://www.intelecis.com/benefits-of-active-directory-domain-services/. [Accessed: 29- Aug- 2019].</w:t>
      </w:r>
    </w:p>
    <w:p w14:paraId="05501D1A" w14:textId="77777777" w:rsidR="00A710F7" w:rsidRDefault="00A710F7" w:rsidP="00A710F7">
      <w:pPr>
        <w:rPr>
          <w:rFonts w:ascii="Arial" w:hAnsi="Arial" w:cs="Arial"/>
          <w:color w:val="000000"/>
          <w:sz w:val="20"/>
          <w:szCs w:val="20"/>
          <w:shd w:val="clear" w:color="auto" w:fill="FFFFFF"/>
        </w:rPr>
      </w:pPr>
      <w:r>
        <w:rPr>
          <w:rFonts w:ascii="Arial" w:hAnsi="Arial" w:cs="Arial"/>
          <w:color w:val="000000"/>
          <w:sz w:val="20"/>
          <w:szCs w:val="20"/>
          <w:shd w:val="clear" w:color="auto" w:fill="FFFFFF"/>
        </w:rPr>
        <w:t>[11]"What is Group Policy, GPO and Why it Matters for Data Security", </w:t>
      </w:r>
      <w:r>
        <w:rPr>
          <w:rFonts w:ascii="Arial" w:hAnsi="Arial" w:cs="Arial"/>
          <w:i/>
          <w:iCs/>
          <w:color w:val="000000"/>
          <w:sz w:val="20"/>
          <w:szCs w:val="20"/>
          <w:shd w:val="clear" w:color="auto" w:fill="FFFFFF"/>
        </w:rPr>
        <w:t>Inside Out Security</w:t>
      </w:r>
      <w:r>
        <w:rPr>
          <w:rFonts w:ascii="Arial" w:hAnsi="Arial" w:cs="Arial"/>
          <w:color w:val="000000"/>
          <w:sz w:val="20"/>
          <w:szCs w:val="20"/>
          <w:shd w:val="clear" w:color="auto" w:fill="FFFFFF"/>
        </w:rPr>
        <w:t>, 2019. [Online]. Available: https://www.varonis.com/blog/group-policy/. [Accessed: 29- Aug- 2019].</w:t>
      </w:r>
    </w:p>
    <w:p w14:paraId="6D79304E" w14:textId="77777777" w:rsidR="00A710F7" w:rsidRDefault="00A710F7" w:rsidP="00A710F7">
      <w:pPr>
        <w:rPr>
          <w:rFonts w:ascii="Arial" w:hAnsi="Arial" w:cs="Arial"/>
          <w:color w:val="000000"/>
          <w:sz w:val="20"/>
          <w:szCs w:val="20"/>
          <w:shd w:val="clear" w:color="auto" w:fill="FFFFFF"/>
        </w:rPr>
      </w:pPr>
      <w:r>
        <w:rPr>
          <w:rFonts w:ascii="Arial" w:hAnsi="Arial" w:cs="Arial"/>
          <w:color w:val="000000"/>
          <w:sz w:val="20"/>
          <w:szCs w:val="20"/>
          <w:shd w:val="clear" w:color="auto" w:fill="FFFFFF"/>
        </w:rPr>
        <w:t>[12]"Understanding Organizational Units", </w:t>
      </w:r>
      <w:r>
        <w:rPr>
          <w:rFonts w:ascii="Arial" w:hAnsi="Arial" w:cs="Arial"/>
          <w:i/>
          <w:iCs/>
          <w:color w:val="000000"/>
          <w:sz w:val="20"/>
          <w:szCs w:val="20"/>
          <w:shd w:val="clear" w:color="auto" w:fill="FFFFFF"/>
        </w:rPr>
        <w:t>Tech-faq.com</w:t>
      </w:r>
      <w:r>
        <w:rPr>
          <w:rFonts w:ascii="Arial" w:hAnsi="Arial" w:cs="Arial"/>
          <w:color w:val="000000"/>
          <w:sz w:val="20"/>
          <w:szCs w:val="20"/>
          <w:shd w:val="clear" w:color="auto" w:fill="FFFFFF"/>
        </w:rPr>
        <w:t>, 2019. [Online]. Available: http://www.tech-faq.com/understanding-organizational-units.html. [Accessed: 29- Aug- 2019].</w:t>
      </w:r>
    </w:p>
    <w:p w14:paraId="5D3F1393" w14:textId="77777777" w:rsidR="00A710F7" w:rsidRDefault="00A710F7" w:rsidP="00A710F7">
      <w:pPr>
        <w:rPr>
          <w:rFonts w:ascii="Arial" w:hAnsi="Arial" w:cs="Arial"/>
          <w:color w:val="000000"/>
          <w:sz w:val="20"/>
          <w:szCs w:val="20"/>
          <w:shd w:val="clear" w:color="auto" w:fill="FFFFFF"/>
        </w:rPr>
      </w:pPr>
      <w:r>
        <w:rPr>
          <w:rFonts w:ascii="Arial" w:hAnsi="Arial" w:cs="Arial"/>
          <w:color w:val="000000"/>
          <w:sz w:val="20"/>
          <w:szCs w:val="20"/>
          <w:shd w:val="clear" w:color="auto" w:fill="FFFFFF"/>
        </w:rPr>
        <w:t>[13]"Describe the steps taken by the client and DHCP server in order to obtain an IP address - Bayt.com Specialties", </w:t>
      </w:r>
      <w:r>
        <w:rPr>
          <w:rFonts w:ascii="Arial" w:hAnsi="Arial" w:cs="Arial"/>
          <w:i/>
          <w:iCs/>
          <w:color w:val="000000"/>
          <w:sz w:val="20"/>
          <w:szCs w:val="20"/>
          <w:shd w:val="clear" w:color="auto" w:fill="FFFFFF"/>
        </w:rPr>
        <w:t>Bayt.com</w:t>
      </w:r>
      <w:r>
        <w:rPr>
          <w:rFonts w:ascii="Arial" w:hAnsi="Arial" w:cs="Arial"/>
          <w:color w:val="000000"/>
          <w:sz w:val="20"/>
          <w:szCs w:val="20"/>
          <w:shd w:val="clear" w:color="auto" w:fill="FFFFFF"/>
        </w:rPr>
        <w:t>, 2019. [Online]. Available: https://specialties.bayt.com/en/specialties/q/2971/describe-the-steps-taken-by-the-client-and-dhcp-server-in-order-to-obtain-an-ip-address/. [Accessed: 29- Aug- 2019].</w:t>
      </w:r>
    </w:p>
    <w:p w14:paraId="57DED654" w14:textId="77777777" w:rsidR="00A710F7" w:rsidRDefault="00A710F7" w:rsidP="00A710F7">
      <w:pPr>
        <w:rPr>
          <w:rFonts w:ascii="Arial" w:hAnsi="Arial" w:cs="Arial"/>
          <w:color w:val="000000"/>
          <w:sz w:val="20"/>
          <w:szCs w:val="20"/>
          <w:shd w:val="clear" w:color="auto" w:fill="FFFFFF"/>
        </w:rPr>
      </w:pPr>
      <w:r>
        <w:rPr>
          <w:rFonts w:ascii="Arial" w:hAnsi="Arial" w:cs="Arial"/>
          <w:color w:val="000000"/>
          <w:sz w:val="20"/>
          <w:szCs w:val="20"/>
          <w:shd w:val="clear" w:color="auto" w:fill="FFFFFF"/>
        </w:rPr>
        <w:t>[14]2019. [Online]. Available: https://www.techwalla.com/articles/the-disadvantages-of-dhcp. [Accessed: 29- Aug- 2019].</w:t>
      </w:r>
    </w:p>
    <w:p w14:paraId="1AD12BE2" w14:textId="77777777" w:rsidR="00A710F7" w:rsidRDefault="00A710F7" w:rsidP="00A710F7">
      <w:pPr>
        <w:rPr>
          <w:rFonts w:ascii="Arial" w:hAnsi="Arial" w:cs="Arial"/>
          <w:color w:val="000000"/>
          <w:sz w:val="20"/>
          <w:szCs w:val="20"/>
          <w:shd w:val="clear" w:color="auto" w:fill="FFFFFF"/>
        </w:rPr>
      </w:pPr>
      <w:r>
        <w:rPr>
          <w:rFonts w:ascii="Arial" w:hAnsi="Arial" w:cs="Arial"/>
          <w:color w:val="000000"/>
          <w:sz w:val="20"/>
          <w:szCs w:val="20"/>
          <w:shd w:val="clear" w:color="auto" w:fill="FFFFFF"/>
        </w:rPr>
        <w:t>[15]</w:t>
      </w:r>
      <w:r>
        <w:rPr>
          <w:rFonts w:ascii="Arial" w:hAnsi="Arial" w:cs="Arial"/>
          <w:i/>
          <w:iCs/>
          <w:color w:val="000000"/>
          <w:sz w:val="20"/>
          <w:szCs w:val="20"/>
          <w:shd w:val="clear" w:color="auto" w:fill="FFFFFF"/>
        </w:rPr>
        <w:t>Quora.com</w:t>
      </w:r>
      <w:r>
        <w:rPr>
          <w:rFonts w:ascii="Arial" w:hAnsi="Arial" w:cs="Arial"/>
          <w:color w:val="000000"/>
          <w:sz w:val="20"/>
          <w:szCs w:val="20"/>
          <w:shd w:val="clear" w:color="auto" w:fill="FFFFFF"/>
        </w:rPr>
        <w:t>, 2019. [Online]. Available: https://www.quora.com/What-is-the-difference-between-iterative-and-recursive-DNS-queries. [Accessed: 29- Aug- 2019].</w:t>
      </w:r>
    </w:p>
    <w:p w14:paraId="658D4EFF" w14:textId="77777777" w:rsidR="00A710F7" w:rsidRDefault="00A710F7" w:rsidP="00A710F7">
      <w:pPr>
        <w:rPr>
          <w:rFonts w:ascii="Arial" w:hAnsi="Arial" w:cs="Arial"/>
          <w:color w:val="000000"/>
          <w:sz w:val="20"/>
          <w:szCs w:val="20"/>
          <w:shd w:val="clear" w:color="auto" w:fill="FFFFFF"/>
        </w:rPr>
      </w:pPr>
      <w:r>
        <w:rPr>
          <w:rFonts w:ascii="Arial" w:hAnsi="Arial" w:cs="Arial"/>
          <w:color w:val="000000"/>
          <w:sz w:val="20"/>
          <w:szCs w:val="20"/>
          <w:shd w:val="clear" w:color="auto" w:fill="FFFFFF"/>
        </w:rPr>
        <w:t>[15]"root hints - definition - English", </w:t>
      </w:r>
      <w:r>
        <w:rPr>
          <w:rFonts w:ascii="Arial" w:hAnsi="Arial" w:cs="Arial"/>
          <w:i/>
          <w:iCs/>
          <w:color w:val="000000"/>
          <w:sz w:val="20"/>
          <w:szCs w:val="20"/>
          <w:shd w:val="clear" w:color="auto" w:fill="FFFFFF"/>
        </w:rPr>
        <w:t>Glosbe</w:t>
      </w:r>
      <w:r>
        <w:rPr>
          <w:rFonts w:ascii="Arial" w:hAnsi="Arial" w:cs="Arial"/>
          <w:color w:val="000000"/>
          <w:sz w:val="20"/>
          <w:szCs w:val="20"/>
          <w:shd w:val="clear" w:color="auto" w:fill="FFFFFF"/>
        </w:rPr>
        <w:t>, 2019. [Online]. Available: https://glosbe.com/en/en/root%20hints. [Accessed: 29- Aug- 2019].</w:t>
      </w:r>
    </w:p>
    <w:p w14:paraId="609B8597" w14:textId="77777777" w:rsidR="005914FA" w:rsidRPr="00BF3BBA" w:rsidRDefault="005914FA" w:rsidP="00BF3BBA">
      <w:pPr>
        <w:spacing w:after="0" w:line="240" w:lineRule="auto"/>
        <w:rPr>
          <w:rFonts w:ascii="Times New Roman" w:eastAsia="Times New Roman" w:hAnsi="Times New Roman" w:cs="Times New Roman"/>
          <w:color w:val="1C1E29"/>
          <w:sz w:val="24"/>
          <w:szCs w:val="24"/>
          <w:lang w:val="en-GB" w:eastAsia="en-GB"/>
        </w:rPr>
      </w:pPr>
    </w:p>
    <w:sectPr w:rsidR="005914FA" w:rsidRPr="00BF3BBA" w:rsidSect="004154C3">
      <w:pgSz w:w="11906" w:h="16838"/>
      <w:pgMar w:top="1417" w:right="1134" w:bottom="1134" w:left="1134"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BF1DAF"/>
    <w:multiLevelType w:val="multilevel"/>
    <w:tmpl w:val="BCD0EB68"/>
    <w:lvl w:ilvl="0">
      <w:start w:val="1"/>
      <w:numFmt w:val="decimal"/>
      <w:lvlText w:val="%1."/>
      <w:lvlJc w:val="left"/>
      <w:pPr>
        <w:ind w:left="720" w:hanging="360"/>
      </w:pPr>
    </w:lvl>
    <w:lvl w:ilvl="1">
      <w:start w:val="1"/>
      <w:numFmt w:val="decimal"/>
      <w:isLgl/>
      <w:lvlText w:val="%1.%2"/>
      <w:lvlJc w:val="left"/>
      <w:pPr>
        <w:ind w:left="1069"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70C344AD"/>
    <w:multiLevelType w:val="hybridMultilevel"/>
    <w:tmpl w:val="5CACBFE2"/>
    <w:lvl w:ilvl="0" w:tplc="DCAC6A1E">
      <w:start w:val="1"/>
      <w:numFmt w:val="decimal"/>
      <w:lvlText w:val="%1."/>
      <w:lvlJc w:val="left"/>
      <w:pPr>
        <w:ind w:left="405" w:hanging="360"/>
      </w:pPr>
      <w:rPr>
        <w:rFonts w:hint="default"/>
      </w:rPr>
    </w:lvl>
    <w:lvl w:ilvl="1" w:tplc="04090019" w:tentative="1">
      <w:start w:val="1"/>
      <w:numFmt w:val="lowerLetter"/>
      <w:lvlText w:val="%2."/>
      <w:lvlJc w:val="left"/>
      <w:pPr>
        <w:ind w:left="1125" w:hanging="360"/>
      </w:pPr>
    </w:lvl>
    <w:lvl w:ilvl="2" w:tplc="0409001B" w:tentative="1">
      <w:start w:val="1"/>
      <w:numFmt w:val="lowerRoman"/>
      <w:lvlText w:val="%3."/>
      <w:lvlJc w:val="right"/>
      <w:pPr>
        <w:ind w:left="1845" w:hanging="180"/>
      </w:pPr>
    </w:lvl>
    <w:lvl w:ilvl="3" w:tplc="0409000F" w:tentative="1">
      <w:start w:val="1"/>
      <w:numFmt w:val="decimal"/>
      <w:lvlText w:val="%4."/>
      <w:lvlJc w:val="left"/>
      <w:pPr>
        <w:ind w:left="2565" w:hanging="360"/>
      </w:pPr>
    </w:lvl>
    <w:lvl w:ilvl="4" w:tplc="04090019" w:tentative="1">
      <w:start w:val="1"/>
      <w:numFmt w:val="lowerLetter"/>
      <w:lvlText w:val="%5."/>
      <w:lvlJc w:val="left"/>
      <w:pPr>
        <w:ind w:left="3285" w:hanging="360"/>
      </w:pPr>
    </w:lvl>
    <w:lvl w:ilvl="5" w:tplc="0409001B" w:tentative="1">
      <w:start w:val="1"/>
      <w:numFmt w:val="lowerRoman"/>
      <w:lvlText w:val="%6."/>
      <w:lvlJc w:val="right"/>
      <w:pPr>
        <w:ind w:left="4005" w:hanging="180"/>
      </w:pPr>
    </w:lvl>
    <w:lvl w:ilvl="6" w:tplc="0409000F" w:tentative="1">
      <w:start w:val="1"/>
      <w:numFmt w:val="decimal"/>
      <w:lvlText w:val="%7."/>
      <w:lvlJc w:val="left"/>
      <w:pPr>
        <w:ind w:left="4725" w:hanging="360"/>
      </w:pPr>
    </w:lvl>
    <w:lvl w:ilvl="7" w:tplc="04090019" w:tentative="1">
      <w:start w:val="1"/>
      <w:numFmt w:val="lowerLetter"/>
      <w:lvlText w:val="%8."/>
      <w:lvlJc w:val="left"/>
      <w:pPr>
        <w:ind w:left="5445" w:hanging="360"/>
      </w:pPr>
    </w:lvl>
    <w:lvl w:ilvl="8" w:tplc="0409001B" w:tentative="1">
      <w:start w:val="1"/>
      <w:numFmt w:val="lowerRoman"/>
      <w:lvlText w:val="%9."/>
      <w:lvlJc w:val="right"/>
      <w:pPr>
        <w:ind w:left="6165" w:hanging="180"/>
      </w:pPr>
    </w:lvl>
  </w:abstractNum>
  <w:abstractNum w:abstractNumId="2" w15:restartNumberingAfterBreak="0">
    <w:nsid w:val="71656EF9"/>
    <w:multiLevelType w:val="multilevel"/>
    <w:tmpl w:val="228EF3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9"/>
  <w:proofState w:spelling="clean" w:grammar="clean"/>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0C12"/>
    <w:rsid w:val="00003AF8"/>
    <w:rsid w:val="000342A9"/>
    <w:rsid w:val="00073A89"/>
    <w:rsid w:val="000F0D64"/>
    <w:rsid w:val="001061C5"/>
    <w:rsid w:val="001743BD"/>
    <w:rsid w:val="0018537C"/>
    <w:rsid w:val="001D3CD7"/>
    <w:rsid w:val="00225940"/>
    <w:rsid w:val="00231D5B"/>
    <w:rsid w:val="00236999"/>
    <w:rsid w:val="00286E14"/>
    <w:rsid w:val="002909A6"/>
    <w:rsid w:val="002A631C"/>
    <w:rsid w:val="002C20AD"/>
    <w:rsid w:val="002D1953"/>
    <w:rsid w:val="00310E0A"/>
    <w:rsid w:val="003145F8"/>
    <w:rsid w:val="00326101"/>
    <w:rsid w:val="00332CA5"/>
    <w:rsid w:val="00344130"/>
    <w:rsid w:val="0035126F"/>
    <w:rsid w:val="00354FE6"/>
    <w:rsid w:val="0036000F"/>
    <w:rsid w:val="00377C92"/>
    <w:rsid w:val="003875CA"/>
    <w:rsid w:val="003D4243"/>
    <w:rsid w:val="003E04FE"/>
    <w:rsid w:val="003E05AA"/>
    <w:rsid w:val="003E1D59"/>
    <w:rsid w:val="00406367"/>
    <w:rsid w:val="004154C3"/>
    <w:rsid w:val="00452488"/>
    <w:rsid w:val="00471DEA"/>
    <w:rsid w:val="004A16F5"/>
    <w:rsid w:val="005131F7"/>
    <w:rsid w:val="0054167A"/>
    <w:rsid w:val="00552C1B"/>
    <w:rsid w:val="00554ADE"/>
    <w:rsid w:val="00587636"/>
    <w:rsid w:val="005914FA"/>
    <w:rsid w:val="005C3ECB"/>
    <w:rsid w:val="005F7B12"/>
    <w:rsid w:val="0067609F"/>
    <w:rsid w:val="006A2EB6"/>
    <w:rsid w:val="006A57E9"/>
    <w:rsid w:val="006F6A60"/>
    <w:rsid w:val="00732969"/>
    <w:rsid w:val="007465FD"/>
    <w:rsid w:val="007B75C3"/>
    <w:rsid w:val="007E444D"/>
    <w:rsid w:val="007F0B71"/>
    <w:rsid w:val="007F0C12"/>
    <w:rsid w:val="008025DA"/>
    <w:rsid w:val="00824658"/>
    <w:rsid w:val="00843EC6"/>
    <w:rsid w:val="00851177"/>
    <w:rsid w:val="00853BF6"/>
    <w:rsid w:val="008717C0"/>
    <w:rsid w:val="00876341"/>
    <w:rsid w:val="008A2555"/>
    <w:rsid w:val="008B4612"/>
    <w:rsid w:val="00925881"/>
    <w:rsid w:val="00961620"/>
    <w:rsid w:val="00971A1B"/>
    <w:rsid w:val="00984236"/>
    <w:rsid w:val="009B4355"/>
    <w:rsid w:val="009D63F5"/>
    <w:rsid w:val="00A61940"/>
    <w:rsid w:val="00A710F7"/>
    <w:rsid w:val="00A90821"/>
    <w:rsid w:val="00AC2662"/>
    <w:rsid w:val="00AF2130"/>
    <w:rsid w:val="00AF5B07"/>
    <w:rsid w:val="00B2594A"/>
    <w:rsid w:val="00B70E24"/>
    <w:rsid w:val="00BB2730"/>
    <w:rsid w:val="00BF3BBA"/>
    <w:rsid w:val="00C11AD1"/>
    <w:rsid w:val="00C144EB"/>
    <w:rsid w:val="00C1470B"/>
    <w:rsid w:val="00C279DC"/>
    <w:rsid w:val="00C352CC"/>
    <w:rsid w:val="00C45508"/>
    <w:rsid w:val="00C90FAF"/>
    <w:rsid w:val="00D012F0"/>
    <w:rsid w:val="00D4586D"/>
    <w:rsid w:val="00D72648"/>
    <w:rsid w:val="00DC552B"/>
    <w:rsid w:val="00E33E69"/>
    <w:rsid w:val="00E64242"/>
    <w:rsid w:val="00EE34D6"/>
    <w:rsid w:val="00EF58CD"/>
    <w:rsid w:val="00F01612"/>
    <w:rsid w:val="00F531B1"/>
    <w:rsid w:val="00F715D6"/>
    <w:rsid w:val="00FA1F13"/>
    <w:rsid w:val="00FB6469"/>
    <w:rsid w:val="00FF275D"/>
    <w:rsid w:val="00FF45F4"/>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BF4EC"/>
  <w15:chartTrackingRefBased/>
  <w15:docId w15:val="{E91A8DF1-1B83-45CD-AA4A-B71CE6A637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444D"/>
    <w:pPr>
      <w:keepNext/>
      <w:keepLines/>
      <w:spacing w:before="240" w:after="0"/>
      <w:outlineLvl w:val="0"/>
    </w:pPr>
    <w:rPr>
      <w:rFonts w:asciiTheme="majorHAnsi" w:eastAsiaTheme="majorEastAsia" w:hAnsiTheme="majorHAnsi" w:cstheme="majorBidi"/>
      <w:color w:val="2E74B5" w:themeColor="accent1" w:themeShade="BF"/>
      <w:sz w:val="32"/>
      <w:szCs w:val="3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154C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154C3"/>
    <w:rPr>
      <w:rFonts w:eastAsiaTheme="minorEastAsia"/>
      <w:lang w:val="en-US"/>
    </w:rPr>
  </w:style>
  <w:style w:type="paragraph" w:styleId="ListParagraph">
    <w:name w:val="List Paragraph"/>
    <w:basedOn w:val="Normal"/>
    <w:uiPriority w:val="34"/>
    <w:qFormat/>
    <w:rsid w:val="00A90821"/>
    <w:pPr>
      <w:ind w:left="720"/>
      <w:contextualSpacing/>
    </w:pPr>
  </w:style>
  <w:style w:type="paragraph" w:styleId="NormalWeb">
    <w:name w:val="Normal (Web)"/>
    <w:basedOn w:val="Normal"/>
    <w:uiPriority w:val="99"/>
    <w:unhideWhenUsed/>
    <w:rsid w:val="005F7B12"/>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comment">
    <w:name w:val="comment"/>
    <w:basedOn w:val="DefaultParagraphFont"/>
    <w:rsid w:val="00FB6469"/>
  </w:style>
  <w:style w:type="character" w:customStyle="1" w:styleId="keyword">
    <w:name w:val="keyword"/>
    <w:basedOn w:val="DefaultParagraphFont"/>
    <w:rsid w:val="00FB6469"/>
  </w:style>
  <w:style w:type="paragraph" w:styleId="HTMLPreformatted">
    <w:name w:val="HTML Preformatted"/>
    <w:basedOn w:val="Normal"/>
    <w:link w:val="HTMLPreformattedChar"/>
    <w:uiPriority w:val="99"/>
    <w:semiHidden/>
    <w:unhideWhenUsed/>
    <w:rsid w:val="00D012F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en-US"/>
    </w:rPr>
  </w:style>
  <w:style w:type="character" w:customStyle="1" w:styleId="HTMLPreformattedChar">
    <w:name w:val="HTML Preformatted Char"/>
    <w:basedOn w:val="DefaultParagraphFont"/>
    <w:link w:val="HTMLPreformatted"/>
    <w:uiPriority w:val="99"/>
    <w:semiHidden/>
    <w:rsid w:val="00D012F0"/>
    <w:rPr>
      <w:rFonts w:ascii="Courier New" w:eastAsia="Times New Roman" w:hAnsi="Courier New" w:cs="Courier New"/>
      <w:sz w:val="20"/>
      <w:szCs w:val="20"/>
      <w:lang w:val="en-US"/>
    </w:rPr>
  </w:style>
  <w:style w:type="character" w:styleId="Hyperlink">
    <w:name w:val="Hyperlink"/>
    <w:basedOn w:val="DefaultParagraphFont"/>
    <w:uiPriority w:val="99"/>
    <w:unhideWhenUsed/>
    <w:rsid w:val="006A2EB6"/>
    <w:rPr>
      <w:color w:val="0563C1" w:themeColor="hyperlink"/>
      <w:u w:val="single"/>
    </w:rPr>
  </w:style>
  <w:style w:type="character" w:customStyle="1" w:styleId="Heading1Char">
    <w:name w:val="Heading 1 Char"/>
    <w:basedOn w:val="DefaultParagraphFont"/>
    <w:link w:val="Heading1"/>
    <w:uiPriority w:val="9"/>
    <w:rsid w:val="007E444D"/>
    <w:rPr>
      <w:rFonts w:asciiTheme="majorHAnsi" w:eastAsiaTheme="majorEastAsia" w:hAnsiTheme="majorHAnsi" w:cstheme="majorBidi"/>
      <w:color w:val="2E74B5" w:themeColor="accent1" w:themeShade="BF"/>
      <w:sz w:val="32"/>
      <w:szCs w:val="32"/>
      <w:lang w:val="en-GB"/>
    </w:rPr>
  </w:style>
  <w:style w:type="character" w:styleId="Strong">
    <w:name w:val="Strong"/>
    <w:basedOn w:val="DefaultParagraphFont"/>
    <w:uiPriority w:val="22"/>
    <w:qFormat/>
    <w:rsid w:val="00310E0A"/>
    <w:rPr>
      <w:b/>
      <w:bCs/>
    </w:rPr>
  </w:style>
  <w:style w:type="character" w:customStyle="1" w:styleId="selectable">
    <w:name w:val="selectable"/>
    <w:basedOn w:val="DefaultParagraphFont"/>
    <w:rsid w:val="00310E0A"/>
  </w:style>
  <w:style w:type="character" w:styleId="Emphasis">
    <w:name w:val="Emphasis"/>
    <w:basedOn w:val="DefaultParagraphFont"/>
    <w:uiPriority w:val="20"/>
    <w:qFormat/>
    <w:rsid w:val="00B2594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3666019">
      <w:bodyDiv w:val="1"/>
      <w:marLeft w:val="0"/>
      <w:marRight w:val="0"/>
      <w:marTop w:val="0"/>
      <w:marBottom w:val="0"/>
      <w:divBdr>
        <w:top w:val="none" w:sz="0" w:space="0" w:color="auto"/>
        <w:left w:val="none" w:sz="0" w:space="0" w:color="auto"/>
        <w:bottom w:val="none" w:sz="0" w:space="0" w:color="auto"/>
        <w:right w:val="none" w:sz="0" w:space="0" w:color="auto"/>
      </w:divBdr>
      <w:divsChild>
        <w:div w:id="1712804386">
          <w:marLeft w:val="0"/>
          <w:marRight w:val="0"/>
          <w:marTop w:val="0"/>
          <w:marBottom w:val="0"/>
          <w:divBdr>
            <w:top w:val="none" w:sz="0" w:space="0" w:color="auto"/>
            <w:left w:val="none" w:sz="0" w:space="0" w:color="auto"/>
            <w:bottom w:val="none" w:sz="0" w:space="0" w:color="auto"/>
            <w:right w:val="none" w:sz="0" w:space="0" w:color="auto"/>
          </w:divBdr>
        </w:div>
      </w:divsChild>
    </w:div>
    <w:div w:id="807865667">
      <w:bodyDiv w:val="1"/>
      <w:marLeft w:val="0"/>
      <w:marRight w:val="0"/>
      <w:marTop w:val="0"/>
      <w:marBottom w:val="0"/>
      <w:divBdr>
        <w:top w:val="none" w:sz="0" w:space="0" w:color="auto"/>
        <w:left w:val="none" w:sz="0" w:space="0" w:color="auto"/>
        <w:bottom w:val="none" w:sz="0" w:space="0" w:color="auto"/>
        <w:right w:val="none" w:sz="0" w:space="0" w:color="auto"/>
      </w:divBdr>
      <w:divsChild>
        <w:div w:id="899246379">
          <w:marLeft w:val="0"/>
          <w:marRight w:val="0"/>
          <w:marTop w:val="0"/>
          <w:marBottom w:val="0"/>
          <w:divBdr>
            <w:top w:val="none" w:sz="0" w:space="0" w:color="auto"/>
            <w:left w:val="none" w:sz="0" w:space="0" w:color="auto"/>
            <w:bottom w:val="none" w:sz="0" w:space="0" w:color="auto"/>
            <w:right w:val="none" w:sz="0" w:space="0" w:color="auto"/>
          </w:divBdr>
        </w:div>
      </w:divsChild>
    </w:div>
    <w:div w:id="1066345715">
      <w:bodyDiv w:val="1"/>
      <w:marLeft w:val="0"/>
      <w:marRight w:val="0"/>
      <w:marTop w:val="0"/>
      <w:marBottom w:val="0"/>
      <w:divBdr>
        <w:top w:val="none" w:sz="0" w:space="0" w:color="auto"/>
        <w:left w:val="none" w:sz="0" w:space="0" w:color="auto"/>
        <w:bottom w:val="none" w:sz="0" w:space="0" w:color="auto"/>
        <w:right w:val="none" w:sz="0" w:space="0" w:color="auto"/>
      </w:divBdr>
    </w:div>
    <w:div w:id="1090853074">
      <w:bodyDiv w:val="1"/>
      <w:marLeft w:val="0"/>
      <w:marRight w:val="0"/>
      <w:marTop w:val="0"/>
      <w:marBottom w:val="0"/>
      <w:divBdr>
        <w:top w:val="none" w:sz="0" w:space="0" w:color="auto"/>
        <w:left w:val="none" w:sz="0" w:space="0" w:color="auto"/>
        <w:bottom w:val="none" w:sz="0" w:space="0" w:color="auto"/>
        <w:right w:val="none" w:sz="0" w:space="0" w:color="auto"/>
      </w:divBdr>
      <w:divsChild>
        <w:div w:id="1493909403">
          <w:marLeft w:val="0"/>
          <w:marRight w:val="0"/>
          <w:marTop w:val="0"/>
          <w:marBottom w:val="0"/>
          <w:divBdr>
            <w:top w:val="none" w:sz="0" w:space="0" w:color="auto"/>
            <w:left w:val="none" w:sz="0" w:space="0" w:color="auto"/>
            <w:bottom w:val="none" w:sz="0" w:space="0" w:color="auto"/>
            <w:right w:val="none" w:sz="0" w:space="0" w:color="auto"/>
          </w:divBdr>
        </w:div>
      </w:divsChild>
    </w:div>
    <w:div w:id="1341276309">
      <w:bodyDiv w:val="1"/>
      <w:marLeft w:val="0"/>
      <w:marRight w:val="0"/>
      <w:marTop w:val="0"/>
      <w:marBottom w:val="0"/>
      <w:divBdr>
        <w:top w:val="none" w:sz="0" w:space="0" w:color="auto"/>
        <w:left w:val="none" w:sz="0" w:space="0" w:color="auto"/>
        <w:bottom w:val="none" w:sz="0" w:space="0" w:color="auto"/>
        <w:right w:val="none" w:sz="0" w:space="0" w:color="auto"/>
      </w:divBdr>
    </w:div>
    <w:div w:id="1584217591">
      <w:bodyDiv w:val="1"/>
      <w:marLeft w:val="0"/>
      <w:marRight w:val="0"/>
      <w:marTop w:val="0"/>
      <w:marBottom w:val="0"/>
      <w:divBdr>
        <w:top w:val="none" w:sz="0" w:space="0" w:color="auto"/>
        <w:left w:val="none" w:sz="0" w:space="0" w:color="auto"/>
        <w:bottom w:val="none" w:sz="0" w:space="0" w:color="auto"/>
        <w:right w:val="none" w:sz="0" w:space="0" w:color="auto"/>
      </w:divBdr>
      <w:divsChild>
        <w:div w:id="1654408960">
          <w:marLeft w:val="0"/>
          <w:marRight w:val="0"/>
          <w:marTop w:val="0"/>
          <w:marBottom w:val="0"/>
          <w:divBdr>
            <w:top w:val="none" w:sz="0" w:space="0" w:color="auto"/>
            <w:left w:val="none" w:sz="0" w:space="0" w:color="auto"/>
            <w:bottom w:val="none" w:sz="0" w:space="0" w:color="auto"/>
            <w:right w:val="none" w:sz="0" w:space="0" w:color="auto"/>
          </w:divBdr>
        </w:div>
      </w:divsChild>
    </w:div>
    <w:div w:id="1741637274">
      <w:bodyDiv w:val="1"/>
      <w:marLeft w:val="0"/>
      <w:marRight w:val="0"/>
      <w:marTop w:val="0"/>
      <w:marBottom w:val="0"/>
      <w:divBdr>
        <w:top w:val="none" w:sz="0" w:space="0" w:color="auto"/>
        <w:left w:val="none" w:sz="0" w:space="0" w:color="auto"/>
        <w:bottom w:val="none" w:sz="0" w:space="0" w:color="auto"/>
        <w:right w:val="none" w:sz="0" w:space="0" w:color="auto"/>
      </w:divBdr>
    </w:div>
    <w:div w:id="1951431160">
      <w:bodyDiv w:val="1"/>
      <w:marLeft w:val="0"/>
      <w:marRight w:val="0"/>
      <w:marTop w:val="0"/>
      <w:marBottom w:val="0"/>
      <w:divBdr>
        <w:top w:val="none" w:sz="0" w:space="0" w:color="auto"/>
        <w:left w:val="none" w:sz="0" w:space="0" w:color="auto"/>
        <w:bottom w:val="none" w:sz="0" w:space="0" w:color="auto"/>
        <w:right w:val="none" w:sz="0" w:space="0" w:color="auto"/>
      </w:divBdr>
    </w:div>
    <w:div w:id="1977759119">
      <w:bodyDiv w:val="1"/>
      <w:marLeft w:val="0"/>
      <w:marRight w:val="0"/>
      <w:marTop w:val="0"/>
      <w:marBottom w:val="0"/>
      <w:divBdr>
        <w:top w:val="none" w:sz="0" w:space="0" w:color="auto"/>
        <w:left w:val="none" w:sz="0" w:space="0" w:color="auto"/>
        <w:bottom w:val="none" w:sz="0" w:space="0" w:color="auto"/>
        <w:right w:val="none" w:sz="0" w:space="0" w:color="auto"/>
      </w:divBdr>
      <w:divsChild>
        <w:div w:id="19244860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image" Target="media/image8.JPG"/><Relationship Id="rId18" Type="http://schemas.openxmlformats.org/officeDocument/2006/relationships/image" Target="media/image13.JPG"/><Relationship Id="rId3" Type="http://schemas.openxmlformats.org/officeDocument/2006/relationships/settings" Target="settings.xml"/><Relationship Id="rId21" Type="http://schemas.openxmlformats.org/officeDocument/2006/relationships/image" Target="media/image16.jpg"/><Relationship Id="rId7" Type="http://schemas.openxmlformats.org/officeDocument/2006/relationships/image" Target="media/image2.JPG"/><Relationship Id="rId12" Type="http://schemas.openxmlformats.org/officeDocument/2006/relationships/image" Target="media/image7.JPG"/><Relationship Id="rId17" Type="http://schemas.openxmlformats.org/officeDocument/2006/relationships/image" Target="media/image12.JPG"/><Relationship Id="rId2" Type="http://schemas.openxmlformats.org/officeDocument/2006/relationships/styles" Target="styles.xml"/><Relationship Id="rId16" Type="http://schemas.openxmlformats.org/officeDocument/2006/relationships/image" Target="media/image11.JPG"/><Relationship Id="rId20" Type="http://schemas.openxmlformats.org/officeDocument/2006/relationships/image" Target="media/image15.JP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6.gif"/><Relationship Id="rId5" Type="http://schemas.openxmlformats.org/officeDocument/2006/relationships/image" Target="media/image1.png"/><Relationship Id="rId15" Type="http://schemas.openxmlformats.org/officeDocument/2006/relationships/image" Target="media/image10.JPG"/><Relationship Id="rId23" Type="http://schemas.openxmlformats.org/officeDocument/2006/relationships/theme" Target="theme/theme1.xml"/><Relationship Id="rId10" Type="http://schemas.openxmlformats.org/officeDocument/2006/relationships/image" Target="media/image5.JPG"/><Relationship Id="rId19" Type="http://schemas.openxmlformats.org/officeDocument/2006/relationships/image" Target="media/image14.JPG"/><Relationship Id="rId4" Type="http://schemas.openxmlformats.org/officeDocument/2006/relationships/webSettings" Target="webSettings.xml"/><Relationship Id="rId9" Type="http://schemas.openxmlformats.org/officeDocument/2006/relationships/image" Target="media/image4.JPG"/><Relationship Id="rId14" Type="http://schemas.openxmlformats.org/officeDocument/2006/relationships/image" Target="media/image9.JPG"/><Relationship Id="rId22" Type="http://schemas.openxmlformats.org/officeDocument/2006/relationships/fontTable" Target="fontTable.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5059</TotalTime>
  <Pages>14</Pages>
  <Words>1511</Words>
  <Characters>8613</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DATABASE MANAGEMENT SYSTEMS (accc5001_lon)</vt:lpstr>
    </vt:vector>
  </TitlesOfParts>
  <Company/>
  <LinksUpToDate>false</LinksUpToDate>
  <CharactersWithSpaces>10104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OPERATING SYSTEMS AND SECURITY (accc5003_lon)</dc:title>
  <dc:subject>August Assignment                                    UNIVERSITY OF WALES TRINITY SAINT DAVID Academic Year 2018/2019</dc:subject>
  <dc:creator>Student name: Tawhid Ahmed                                                                                 Student number: 1715006                                                           Lecturer name: Paul Wallin</dc:creator>
  <cp:keywords/>
  <dc:description/>
  <cp:lastModifiedBy>tawhid ahmed</cp:lastModifiedBy>
  <cp:revision>37</cp:revision>
  <dcterms:created xsi:type="dcterms:W3CDTF">2018-11-24T22:32:00Z</dcterms:created>
  <dcterms:modified xsi:type="dcterms:W3CDTF">2019-08-29T11:01:00Z</dcterms:modified>
</cp:coreProperties>
</file>