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5C069" w14:textId="75EB1CFE" w:rsidR="0023783C" w:rsidRPr="00314094" w:rsidRDefault="0023783C"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hAnsi="Arial" w:cs="Arial"/>
          <w:noProof/>
          <w:sz w:val="22"/>
          <w:szCs w:val="22"/>
        </w:rPr>
        <w:drawing>
          <wp:inline distT="0" distB="0" distL="0" distR="0" wp14:anchorId="57C424CC" wp14:editId="1AC48EF0">
            <wp:extent cx="3345180" cy="1343660"/>
            <wp:effectExtent l="0" t="0" r="7620" b="889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B63AE26" w14:textId="77777777" w:rsidR="0023783C" w:rsidRPr="00314094" w:rsidRDefault="0023783C"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762E4C9C" w14:textId="77777777" w:rsidR="00212135" w:rsidRPr="00314094" w:rsidRDefault="00212135" w:rsidP="00177833">
      <w:pPr>
        <w:spacing w:line="276" w:lineRule="auto"/>
        <w:jc w:val="center"/>
        <w:rPr>
          <w:rStyle w:val="Pogrubienie"/>
          <w:rFonts w:ascii="Arial" w:hAnsi="Arial" w:cs="Arial"/>
          <w:color w:val="1D2125"/>
          <w:sz w:val="22"/>
          <w:szCs w:val="22"/>
        </w:rPr>
      </w:pPr>
      <w:r w:rsidRPr="00314094">
        <w:rPr>
          <w:rStyle w:val="Pogrubienie"/>
          <w:rFonts w:ascii="Arial" w:hAnsi="Arial" w:cs="Arial"/>
          <w:color w:val="1D2125"/>
          <w:sz w:val="22"/>
          <w:szCs w:val="22"/>
          <w:shd w:val="clear" w:color="auto" w:fill="FFFFFF"/>
        </w:rPr>
        <w:t>Changemakers: Creativity and Value Creation</w:t>
      </w:r>
    </w:p>
    <w:p w14:paraId="693DE2CC" w14:textId="77777777" w:rsidR="00212135" w:rsidRPr="00314094" w:rsidRDefault="00212135" w:rsidP="00177833">
      <w:pPr>
        <w:spacing w:line="276" w:lineRule="auto"/>
        <w:jc w:val="center"/>
        <w:rPr>
          <w:rStyle w:val="Pogrubienie"/>
          <w:rFonts w:ascii="Arial" w:hAnsi="Arial" w:cs="Arial"/>
          <w:color w:val="1D2125"/>
          <w:sz w:val="22"/>
          <w:szCs w:val="22"/>
        </w:rPr>
      </w:pPr>
      <w:r w:rsidRPr="00314094">
        <w:rPr>
          <w:rStyle w:val="Pogrubienie"/>
          <w:rFonts w:ascii="Arial" w:hAnsi="Arial" w:cs="Arial"/>
          <w:color w:val="1D2125"/>
          <w:sz w:val="22"/>
          <w:szCs w:val="22"/>
        </w:rPr>
        <w:t>Professions (BMHP5014)</w:t>
      </w:r>
    </w:p>
    <w:p w14:paraId="06329C22" w14:textId="77777777" w:rsidR="00212135" w:rsidRPr="00314094" w:rsidRDefault="00212135" w:rsidP="00177833">
      <w:pPr>
        <w:spacing w:line="276" w:lineRule="auto"/>
        <w:jc w:val="center"/>
        <w:rPr>
          <w:rStyle w:val="Pogrubienie"/>
          <w:rFonts w:ascii="Arial" w:hAnsi="Arial" w:cs="Arial"/>
          <w:color w:val="1D2125"/>
          <w:sz w:val="22"/>
          <w:szCs w:val="22"/>
        </w:rPr>
      </w:pPr>
    </w:p>
    <w:p w14:paraId="5E9C66AB" w14:textId="77777777" w:rsidR="00212135" w:rsidRPr="00314094" w:rsidRDefault="00212135" w:rsidP="00177833">
      <w:pPr>
        <w:spacing w:line="276" w:lineRule="auto"/>
        <w:jc w:val="center"/>
        <w:rPr>
          <w:rStyle w:val="Pogrubienie"/>
          <w:rFonts w:ascii="Arial" w:hAnsi="Arial" w:cs="Arial"/>
          <w:color w:val="1D2125"/>
          <w:sz w:val="22"/>
          <w:szCs w:val="22"/>
        </w:rPr>
      </w:pPr>
    </w:p>
    <w:p w14:paraId="311B8F4E" w14:textId="2E21F08E" w:rsidR="00212135" w:rsidRPr="00314094" w:rsidRDefault="00212135" w:rsidP="00177833">
      <w:pPr>
        <w:spacing w:line="276" w:lineRule="auto"/>
        <w:rPr>
          <w:rStyle w:val="Pogrubienie"/>
          <w:rFonts w:ascii="Arial" w:hAnsi="Arial" w:cs="Arial"/>
          <w:b w:val="0"/>
          <w:bCs w:val="0"/>
          <w:color w:val="1D2125"/>
          <w:sz w:val="22"/>
          <w:szCs w:val="22"/>
        </w:rPr>
      </w:pPr>
      <w:r w:rsidRPr="00314094">
        <w:rPr>
          <w:rFonts w:ascii="Arial" w:hAnsi="Arial" w:cs="Arial"/>
          <w:b/>
          <w:bCs/>
          <w:color w:val="000000"/>
          <w:sz w:val="22"/>
          <w:szCs w:val="22"/>
        </w:rPr>
        <w:t>Component 1:</w:t>
      </w:r>
      <w:r w:rsidRPr="00314094">
        <w:rPr>
          <w:rFonts w:ascii="Arial" w:hAnsi="Arial" w:cs="Arial"/>
          <w:sz w:val="22"/>
          <w:szCs w:val="22"/>
        </w:rPr>
        <w:t xml:space="preserve"> </w:t>
      </w:r>
    </w:p>
    <w:p w14:paraId="09556D5E" w14:textId="77777777" w:rsidR="00212135" w:rsidRPr="00314094" w:rsidRDefault="00212135" w:rsidP="00177833">
      <w:pPr>
        <w:spacing w:line="276" w:lineRule="auto"/>
        <w:rPr>
          <w:rStyle w:val="Pogrubienie"/>
          <w:rFonts w:ascii="Arial" w:hAnsi="Arial" w:cs="Arial"/>
          <w:color w:val="1D2125"/>
          <w:sz w:val="22"/>
          <w:szCs w:val="22"/>
        </w:rPr>
      </w:pPr>
    </w:p>
    <w:p w14:paraId="2D51744F" w14:textId="026DFE9A" w:rsidR="00212135" w:rsidRPr="00314094" w:rsidRDefault="00212135" w:rsidP="00177833">
      <w:pPr>
        <w:spacing w:line="276" w:lineRule="auto"/>
        <w:rPr>
          <w:rStyle w:val="Pogrubienie"/>
          <w:rFonts w:ascii="Arial" w:hAnsi="Arial" w:cs="Arial"/>
          <w:color w:val="1D2125"/>
          <w:sz w:val="22"/>
          <w:szCs w:val="22"/>
        </w:rPr>
      </w:pPr>
      <w:r w:rsidRPr="00314094">
        <w:rPr>
          <w:rStyle w:val="Pogrubienie"/>
          <w:rFonts w:ascii="Arial" w:hAnsi="Arial" w:cs="Arial"/>
          <w:color w:val="1D2125"/>
          <w:sz w:val="22"/>
          <w:szCs w:val="22"/>
        </w:rPr>
        <w:t>Student name:</w:t>
      </w:r>
      <w:r w:rsidR="00DF6285" w:rsidRPr="00314094">
        <w:rPr>
          <w:rStyle w:val="Pogrubienie"/>
          <w:rFonts w:ascii="Arial" w:hAnsi="Arial" w:cs="Arial"/>
          <w:color w:val="1D2125"/>
          <w:sz w:val="22"/>
          <w:szCs w:val="22"/>
        </w:rPr>
        <w:t xml:space="preserve">      Marzena K</w:t>
      </w:r>
      <w:r w:rsidR="00F70DB6">
        <w:rPr>
          <w:rStyle w:val="Pogrubienie"/>
          <w:rFonts w:ascii="Arial" w:hAnsi="Arial" w:cs="Arial"/>
          <w:color w:val="1D2125"/>
          <w:sz w:val="22"/>
          <w:szCs w:val="22"/>
        </w:rPr>
        <w:t>al</w:t>
      </w:r>
      <w:r w:rsidR="00DF6285" w:rsidRPr="00314094">
        <w:rPr>
          <w:rStyle w:val="Pogrubienie"/>
          <w:rFonts w:ascii="Arial" w:hAnsi="Arial" w:cs="Arial"/>
          <w:color w:val="1D2125"/>
          <w:sz w:val="22"/>
          <w:szCs w:val="22"/>
        </w:rPr>
        <w:t>dowska</w:t>
      </w:r>
    </w:p>
    <w:p w14:paraId="28E7C747" w14:textId="170009BC" w:rsidR="00212135" w:rsidRPr="00314094" w:rsidRDefault="00212135" w:rsidP="00177833">
      <w:pPr>
        <w:spacing w:line="276" w:lineRule="auto"/>
        <w:rPr>
          <w:rStyle w:val="Pogrubienie"/>
          <w:rFonts w:ascii="Arial" w:hAnsi="Arial" w:cs="Arial"/>
          <w:color w:val="1D2125"/>
          <w:sz w:val="22"/>
          <w:szCs w:val="22"/>
        </w:rPr>
      </w:pPr>
      <w:r w:rsidRPr="00314094">
        <w:rPr>
          <w:rStyle w:val="Pogrubienie"/>
          <w:rFonts w:ascii="Arial" w:hAnsi="Arial" w:cs="Arial"/>
          <w:color w:val="1D2125"/>
          <w:sz w:val="22"/>
          <w:szCs w:val="22"/>
        </w:rPr>
        <w:t>Student number:</w:t>
      </w:r>
      <w:r w:rsidR="00DF6285" w:rsidRPr="00314094">
        <w:rPr>
          <w:rStyle w:val="Pogrubienie"/>
          <w:rFonts w:ascii="Arial" w:hAnsi="Arial" w:cs="Arial"/>
          <w:color w:val="1D2125"/>
          <w:sz w:val="22"/>
          <w:szCs w:val="22"/>
        </w:rPr>
        <w:t xml:space="preserve">   </w:t>
      </w:r>
      <w:r w:rsidR="006C41AE">
        <w:rPr>
          <w:rStyle w:val="Pogrubienie"/>
          <w:rFonts w:ascii="Arial" w:hAnsi="Arial" w:cs="Arial"/>
          <w:color w:val="1D2125"/>
          <w:sz w:val="22"/>
          <w:szCs w:val="22"/>
        </w:rPr>
        <w:t>2410515</w:t>
      </w:r>
    </w:p>
    <w:p w14:paraId="5ED4BAB2" w14:textId="0FF11F9E" w:rsidR="00212135" w:rsidRPr="00314094" w:rsidRDefault="00212135" w:rsidP="00177833">
      <w:pPr>
        <w:spacing w:line="276" w:lineRule="auto"/>
        <w:rPr>
          <w:rStyle w:val="Pogrubienie"/>
          <w:rFonts w:ascii="Arial" w:hAnsi="Arial" w:cs="Arial"/>
          <w:color w:val="1D2125"/>
          <w:sz w:val="22"/>
          <w:szCs w:val="22"/>
        </w:rPr>
      </w:pPr>
      <w:r w:rsidRPr="00314094">
        <w:rPr>
          <w:rStyle w:val="Pogrubienie"/>
          <w:rFonts w:ascii="Arial" w:hAnsi="Arial" w:cs="Arial"/>
          <w:color w:val="1D2125"/>
          <w:sz w:val="22"/>
          <w:szCs w:val="22"/>
        </w:rPr>
        <w:t>Lecturer’s name:</w:t>
      </w:r>
      <w:r w:rsidR="006D0673">
        <w:rPr>
          <w:rStyle w:val="Pogrubienie"/>
          <w:rFonts w:ascii="Arial" w:hAnsi="Arial" w:cs="Arial"/>
          <w:color w:val="1D2125"/>
          <w:sz w:val="22"/>
          <w:szCs w:val="22"/>
        </w:rPr>
        <w:t xml:space="preserve">  </w:t>
      </w:r>
      <w:r w:rsidR="006D0673" w:rsidRPr="006D0673">
        <w:rPr>
          <w:rFonts w:ascii="Arial" w:hAnsi="Arial" w:cs="Arial"/>
          <w:b/>
          <w:bCs/>
          <w:color w:val="1D2125"/>
          <w:sz w:val="22"/>
          <w:szCs w:val="22"/>
        </w:rPr>
        <w:t>Laila Surani</w:t>
      </w:r>
    </w:p>
    <w:p w14:paraId="4DA35439" w14:textId="77777777" w:rsidR="0023783C" w:rsidRPr="00314094" w:rsidRDefault="0023783C"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57DFF36C" w14:textId="77777777" w:rsidR="0023783C" w:rsidRPr="00314094" w:rsidRDefault="0023783C"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68FD5A3E" w14:textId="77777777" w:rsidR="0023783C" w:rsidRPr="00314094" w:rsidRDefault="0023783C"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5C9EF6A9" w14:textId="77777777" w:rsidR="0023783C" w:rsidRPr="00314094" w:rsidRDefault="0023783C"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44FD6134" w14:textId="77777777" w:rsidR="0023783C" w:rsidRPr="00314094" w:rsidRDefault="0023783C"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647321A6"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449DEBFB"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6C8479C1" w14:textId="77777777" w:rsidR="003A7453" w:rsidRDefault="003A7453"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75D42A4C" w14:textId="77777777" w:rsidR="003A7453" w:rsidRDefault="003A7453"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0D1D5C13" w14:textId="77777777" w:rsidR="003A7453" w:rsidRDefault="003A7453"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5E4872F7" w14:textId="77777777" w:rsidR="003A7453" w:rsidRDefault="003A7453"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76B73F93" w14:textId="77777777" w:rsidR="003A7453" w:rsidRDefault="003A7453"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246E7DBE" w14:textId="1C6F5908"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lastRenderedPageBreak/>
        <w:t>Table of Contents</w:t>
      </w:r>
    </w:p>
    <w:p w14:paraId="3DDA9919" w14:textId="68B69A58"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xml:space="preserve">1. </w:t>
      </w:r>
      <w:r w:rsidRPr="00314094">
        <w:rPr>
          <w:rFonts w:ascii="Arial" w:eastAsia="Times New Roman" w:hAnsi="Arial" w:cs="Arial"/>
          <w:b/>
          <w:bCs/>
          <w:kern w:val="0"/>
          <w:sz w:val="22"/>
          <w:szCs w:val="22"/>
          <w:lang w:eastAsia="pl-PL"/>
          <w14:ligatures w14:val="none"/>
        </w:rPr>
        <w:tab/>
        <w:t xml:space="preserve">Task 1 – Defining Key Concepts in Practice .............................................. Page </w:t>
      </w:r>
      <w:r w:rsidR="00D26E2B">
        <w:rPr>
          <w:rFonts w:ascii="Arial" w:eastAsia="Times New Roman" w:hAnsi="Arial" w:cs="Arial"/>
          <w:b/>
          <w:bCs/>
          <w:kern w:val="0"/>
          <w:sz w:val="22"/>
          <w:szCs w:val="22"/>
          <w:lang w:eastAsia="pl-PL"/>
          <w14:ligatures w14:val="none"/>
        </w:rPr>
        <w:t>3</w:t>
      </w:r>
    </w:p>
    <w:p w14:paraId="06301AF8" w14:textId="09B461C0"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 1.1 Innovation</w:t>
      </w:r>
      <w:r w:rsidR="009878FE">
        <w:rPr>
          <w:rFonts w:ascii="Arial" w:eastAsia="Times New Roman" w:hAnsi="Arial" w:cs="Arial"/>
          <w:b/>
          <w:bCs/>
          <w:kern w:val="0"/>
          <w:sz w:val="22"/>
          <w:szCs w:val="22"/>
          <w:lang w:eastAsia="pl-PL"/>
          <w14:ligatures w14:val="none"/>
        </w:rPr>
        <w:t xml:space="preserve"> …………………………………………………………………………...</w:t>
      </w:r>
      <w:r w:rsidR="008511AA">
        <w:rPr>
          <w:rFonts w:ascii="Arial" w:eastAsia="Times New Roman" w:hAnsi="Arial" w:cs="Arial"/>
          <w:b/>
          <w:bCs/>
          <w:kern w:val="0"/>
          <w:sz w:val="22"/>
          <w:szCs w:val="22"/>
          <w:lang w:eastAsia="pl-PL"/>
          <w14:ligatures w14:val="none"/>
        </w:rPr>
        <w:t xml:space="preserve"> Page</w:t>
      </w:r>
      <w:r w:rsidR="00936958">
        <w:rPr>
          <w:rFonts w:ascii="Arial" w:eastAsia="Times New Roman" w:hAnsi="Arial" w:cs="Arial"/>
          <w:b/>
          <w:bCs/>
          <w:kern w:val="0"/>
          <w:sz w:val="22"/>
          <w:szCs w:val="22"/>
          <w:lang w:eastAsia="pl-PL"/>
          <w14:ligatures w14:val="none"/>
        </w:rPr>
        <w:t xml:space="preserve"> 3</w:t>
      </w:r>
      <w:r w:rsidR="008511AA">
        <w:rPr>
          <w:rFonts w:ascii="Arial" w:eastAsia="Times New Roman" w:hAnsi="Arial" w:cs="Arial"/>
          <w:b/>
          <w:bCs/>
          <w:kern w:val="0"/>
          <w:sz w:val="22"/>
          <w:szCs w:val="22"/>
          <w:lang w:eastAsia="pl-PL"/>
          <w14:ligatures w14:val="none"/>
        </w:rPr>
        <w:t xml:space="preserve"> </w:t>
      </w:r>
    </w:p>
    <w:p w14:paraId="7E87491F" w14:textId="47DBE22A"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 1.2 Creativity</w:t>
      </w:r>
      <w:r w:rsidR="009878FE">
        <w:rPr>
          <w:rFonts w:ascii="Arial" w:eastAsia="Times New Roman" w:hAnsi="Arial" w:cs="Arial"/>
          <w:b/>
          <w:bCs/>
          <w:kern w:val="0"/>
          <w:sz w:val="22"/>
          <w:szCs w:val="22"/>
          <w:lang w:eastAsia="pl-PL"/>
          <w14:ligatures w14:val="none"/>
        </w:rPr>
        <w:t xml:space="preserve"> …………………………………………………………………………….</w:t>
      </w:r>
      <w:r w:rsidR="008511AA">
        <w:rPr>
          <w:rFonts w:ascii="Arial" w:eastAsia="Times New Roman" w:hAnsi="Arial" w:cs="Arial"/>
          <w:b/>
          <w:bCs/>
          <w:kern w:val="0"/>
          <w:sz w:val="22"/>
          <w:szCs w:val="22"/>
          <w:lang w:eastAsia="pl-PL"/>
          <w14:ligatures w14:val="none"/>
        </w:rPr>
        <w:t xml:space="preserve"> Page</w:t>
      </w:r>
      <w:r w:rsidR="00862C62">
        <w:rPr>
          <w:rFonts w:ascii="Arial" w:eastAsia="Times New Roman" w:hAnsi="Arial" w:cs="Arial"/>
          <w:b/>
          <w:bCs/>
          <w:kern w:val="0"/>
          <w:sz w:val="22"/>
          <w:szCs w:val="22"/>
          <w:lang w:eastAsia="pl-PL"/>
          <w14:ligatures w14:val="none"/>
        </w:rPr>
        <w:t xml:space="preserve"> 3</w:t>
      </w:r>
    </w:p>
    <w:p w14:paraId="270D30D6" w14:textId="257AB0DB"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 1.3 Value Creation</w:t>
      </w:r>
      <w:r w:rsidR="009878FE">
        <w:rPr>
          <w:rFonts w:ascii="Arial" w:eastAsia="Times New Roman" w:hAnsi="Arial" w:cs="Arial"/>
          <w:b/>
          <w:bCs/>
          <w:kern w:val="0"/>
          <w:sz w:val="22"/>
          <w:szCs w:val="22"/>
          <w:lang w:eastAsia="pl-PL"/>
          <w14:ligatures w14:val="none"/>
        </w:rPr>
        <w:t xml:space="preserve"> ……………………………………………………………………</w:t>
      </w:r>
      <w:r w:rsidR="008511AA">
        <w:rPr>
          <w:rFonts w:ascii="Arial" w:eastAsia="Times New Roman" w:hAnsi="Arial" w:cs="Arial"/>
          <w:b/>
          <w:bCs/>
          <w:kern w:val="0"/>
          <w:sz w:val="22"/>
          <w:szCs w:val="22"/>
          <w:lang w:eastAsia="pl-PL"/>
          <w14:ligatures w14:val="none"/>
        </w:rPr>
        <w:t>… Page</w:t>
      </w:r>
      <w:r w:rsidR="00862C62">
        <w:rPr>
          <w:rFonts w:ascii="Arial" w:eastAsia="Times New Roman" w:hAnsi="Arial" w:cs="Arial"/>
          <w:b/>
          <w:bCs/>
          <w:kern w:val="0"/>
          <w:sz w:val="22"/>
          <w:szCs w:val="22"/>
          <w:lang w:eastAsia="pl-PL"/>
          <w14:ligatures w14:val="none"/>
        </w:rPr>
        <w:t xml:space="preserve"> 4</w:t>
      </w:r>
    </w:p>
    <w:p w14:paraId="40173DE9" w14:textId="5BE7085D"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 1.4 Change</w:t>
      </w:r>
      <w:r w:rsidR="009878FE">
        <w:rPr>
          <w:rFonts w:ascii="Arial" w:eastAsia="Times New Roman" w:hAnsi="Arial" w:cs="Arial"/>
          <w:b/>
          <w:bCs/>
          <w:kern w:val="0"/>
          <w:sz w:val="22"/>
          <w:szCs w:val="22"/>
          <w:lang w:eastAsia="pl-PL"/>
          <w14:ligatures w14:val="none"/>
        </w:rPr>
        <w:t xml:space="preserve"> ………………………………………………………………………………</w:t>
      </w:r>
      <w:r w:rsidR="008511AA">
        <w:rPr>
          <w:rFonts w:ascii="Arial" w:eastAsia="Times New Roman" w:hAnsi="Arial" w:cs="Arial"/>
          <w:b/>
          <w:bCs/>
          <w:kern w:val="0"/>
          <w:sz w:val="22"/>
          <w:szCs w:val="22"/>
          <w:lang w:eastAsia="pl-PL"/>
          <w14:ligatures w14:val="none"/>
        </w:rPr>
        <w:t xml:space="preserve"> Page </w:t>
      </w:r>
      <w:r w:rsidR="00E576E1">
        <w:rPr>
          <w:rFonts w:ascii="Arial" w:eastAsia="Times New Roman" w:hAnsi="Arial" w:cs="Arial"/>
          <w:b/>
          <w:bCs/>
          <w:kern w:val="0"/>
          <w:sz w:val="22"/>
          <w:szCs w:val="22"/>
          <w:lang w:eastAsia="pl-PL"/>
          <w14:ligatures w14:val="none"/>
        </w:rPr>
        <w:t xml:space="preserve"> 5</w:t>
      </w:r>
    </w:p>
    <w:p w14:paraId="56AEE803" w14:textId="20B6B524"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xml:space="preserve">2. </w:t>
      </w:r>
      <w:r w:rsidRPr="00314094">
        <w:rPr>
          <w:rFonts w:ascii="Arial" w:eastAsia="Times New Roman" w:hAnsi="Arial" w:cs="Arial"/>
          <w:b/>
          <w:bCs/>
          <w:kern w:val="0"/>
          <w:sz w:val="22"/>
          <w:szCs w:val="22"/>
          <w:lang w:eastAsia="pl-PL"/>
          <w14:ligatures w14:val="none"/>
        </w:rPr>
        <w:tab/>
        <w:t>Task 2 – Mind Map and Explanation .........................................................</w:t>
      </w:r>
      <w:r w:rsidR="008511AA">
        <w:rPr>
          <w:rFonts w:ascii="Arial" w:eastAsia="Times New Roman" w:hAnsi="Arial" w:cs="Arial"/>
          <w:b/>
          <w:bCs/>
          <w:kern w:val="0"/>
          <w:sz w:val="22"/>
          <w:szCs w:val="22"/>
          <w:lang w:eastAsia="pl-PL"/>
          <w14:ligatures w14:val="none"/>
        </w:rPr>
        <w:t>.</w:t>
      </w:r>
      <w:r w:rsidRPr="00314094">
        <w:rPr>
          <w:rFonts w:ascii="Arial" w:eastAsia="Times New Roman" w:hAnsi="Arial" w:cs="Arial"/>
          <w:b/>
          <w:bCs/>
          <w:kern w:val="0"/>
          <w:sz w:val="22"/>
          <w:szCs w:val="22"/>
          <w:lang w:eastAsia="pl-PL"/>
          <w14:ligatures w14:val="none"/>
        </w:rPr>
        <w:t xml:space="preserve"> Page </w:t>
      </w:r>
      <w:r w:rsidR="00F42833">
        <w:rPr>
          <w:rFonts w:ascii="Arial" w:eastAsia="Times New Roman" w:hAnsi="Arial" w:cs="Arial"/>
          <w:b/>
          <w:bCs/>
          <w:kern w:val="0"/>
          <w:sz w:val="22"/>
          <w:szCs w:val="22"/>
          <w:lang w:eastAsia="pl-PL"/>
          <w14:ligatures w14:val="none"/>
        </w:rPr>
        <w:t xml:space="preserve"> 5</w:t>
      </w:r>
    </w:p>
    <w:p w14:paraId="0F07A92A"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xml:space="preserve">3. </w:t>
      </w:r>
      <w:r w:rsidRPr="00314094">
        <w:rPr>
          <w:rFonts w:ascii="Arial" w:eastAsia="Times New Roman" w:hAnsi="Arial" w:cs="Arial"/>
          <w:b/>
          <w:bCs/>
          <w:kern w:val="0"/>
          <w:sz w:val="22"/>
          <w:szCs w:val="22"/>
          <w:lang w:eastAsia="pl-PL"/>
          <w14:ligatures w14:val="none"/>
        </w:rPr>
        <w:tab/>
        <w:t>Task 3 – Self-Reflection on Group Activity ................................................ Page 6</w:t>
      </w:r>
    </w:p>
    <w:p w14:paraId="33F15D37" w14:textId="3DE72864"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xml:space="preserve">4. </w:t>
      </w:r>
      <w:r w:rsidRPr="00314094">
        <w:rPr>
          <w:rFonts w:ascii="Arial" w:eastAsia="Times New Roman" w:hAnsi="Arial" w:cs="Arial"/>
          <w:b/>
          <w:bCs/>
          <w:kern w:val="0"/>
          <w:sz w:val="22"/>
          <w:szCs w:val="22"/>
          <w:lang w:eastAsia="pl-PL"/>
          <w14:ligatures w14:val="none"/>
        </w:rPr>
        <w:tab/>
        <w:t xml:space="preserve">Task 4 – Case Study Analysis: Virtual Wards ........................................... Page </w:t>
      </w:r>
      <w:r w:rsidR="00FD2CC4">
        <w:rPr>
          <w:rFonts w:ascii="Arial" w:eastAsia="Times New Roman" w:hAnsi="Arial" w:cs="Arial"/>
          <w:b/>
          <w:bCs/>
          <w:kern w:val="0"/>
          <w:sz w:val="22"/>
          <w:szCs w:val="22"/>
          <w:lang w:eastAsia="pl-PL"/>
          <w14:ligatures w14:val="none"/>
        </w:rPr>
        <w:t xml:space="preserve"> </w:t>
      </w:r>
      <w:r w:rsidR="005B0ABB">
        <w:rPr>
          <w:rFonts w:ascii="Arial" w:eastAsia="Times New Roman" w:hAnsi="Arial" w:cs="Arial"/>
          <w:b/>
          <w:bCs/>
          <w:kern w:val="0"/>
          <w:sz w:val="22"/>
          <w:szCs w:val="22"/>
          <w:lang w:eastAsia="pl-PL"/>
          <w14:ligatures w14:val="none"/>
        </w:rPr>
        <w:t>8</w:t>
      </w:r>
    </w:p>
    <w:p w14:paraId="4D91E038" w14:textId="727AB5CD"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 xml:space="preserve">5. </w:t>
      </w:r>
      <w:r w:rsidRPr="00314094">
        <w:rPr>
          <w:rFonts w:ascii="Arial" w:eastAsia="Times New Roman" w:hAnsi="Arial" w:cs="Arial"/>
          <w:b/>
          <w:bCs/>
          <w:kern w:val="0"/>
          <w:sz w:val="22"/>
          <w:szCs w:val="22"/>
          <w:lang w:eastAsia="pl-PL"/>
          <w14:ligatures w14:val="none"/>
        </w:rPr>
        <w:tab/>
        <w:t xml:space="preserve">Task 5 – Research Task: Staff Burnout ..................................................... Page </w:t>
      </w:r>
      <w:r w:rsidR="00D8031C">
        <w:rPr>
          <w:rFonts w:ascii="Arial" w:eastAsia="Times New Roman" w:hAnsi="Arial" w:cs="Arial"/>
          <w:b/>
          <w:bCs/>
          <w:kern w:val="0"/>
          <w:sz w:val="22"/>
          <w:szCs w:val="22"/>
          <w:lang w:eastAsia="pl-PL"/>
          <w14:ligatures w14:val="none"/>
        </w:rPr>
        <w:t xml:space="preserve"> 9</w:t>
      </w:r>
    </w:p>
    <w:p w14:paraId="630A4B86" w14:textId="702C4BEF" w:rsidR="00177833" w:rsidRDefault="00177833"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6.</w:t>
      </w:r>
      <w:r w:rsidRPr="00314094">
        <w:rPr>
          <w:rFonts w:ascii="Arial" w:eastAsia="Times New Roman" w:hAnsi="Arial" w:cs="Arial"/>
          <w:b/>
          <w:bCs/>
          <w:kern w:val="0"/>
          <w:sz w:val="22"/>
          <w:szCs w:val="22"/>
          <w:lang w:eastAsia="pl-PL"/>
          <w14:ligatures w14:val="none"/>
        </w:rPr>
        <w:tab/>
        <w:t xml:space="preserve">Task 6 – Exploring Digital Innovation in Health and Social Care </w:t>
      </w:r>
      <w:r w:rsidR="009932DB">
        <w:rPr>
          <w:rFonts w:ascii="Arial" w:eastAsia="Times New Roman" w:hAnsi="Arial" w:cs="Arial"/>
          <w:b/>
          <w:bCs/>
          <w:kern w:val="0"/>
          <w:sz w:val="22"/>
          <w:szCs w:val="22"/>
          <w:lang w:eastAsia="pl-PL"/>
          <w14:ligatures w14:val="none"/>
        </w:rPr>
        <w:t>………. Page</w:t>
      </w:r>
      <w:r w:rsidR="000D7976">
        <w:rPr>
          <w:rFonts w:ascii="Arial" w:eastAsia="Times New Roman" w:hAnsi="Arial" w:cs="Arial"/>
          <w:b/>
          <w:bCs/>
          <w:kern w:val="0"/>
          <w:sz w:val="22"/>
          <w:szCs w:val="22"/>
          <w:lang w:eastAsia="pl-PL"/>
          <w14:ligatures w14:val="none"/>
        </w:rPr>
        <w:t xml:space="preserve">  9</w:t>
      </w:r>
    </w:p>
    <w:p w14:paraId="1AE581CE" w14:textId="2AA67D3C" w:rsidR="00C02FCE" w:rsidRDefault="007364EE" w:rsidP="007364EE">
      <w:pPr>
        <w:spacing w:after="0" w:line="276" w:lineRule="auto"/>
        <w:rPr>
          <w:rFonts w:ascii="Arial" w:eastAsia="Times New Roman" w:hAnsi="Arial" w:cs="Arial"/>
          <w:b/>
          <w:bCs/>
          <w:kern w:val="0"/>
          <w:sz w:val="22"/>
          <w:szCs w:val="22"/>
          <w:lang w:eastAsia="pl-PL"/>
          <w14:ligatures w14:val="none"/>
        </w:rPr>
      </w:pPr>
      <w:r>
        <w:rPr>
          <w:rFonts w:ascii="Arial" w:eastAsia="Times New Roman" w:hAnsi="Arial" w:cs="Arial"/>
          <w:b/>
          <w:bCs/>
          <w:kern w:val="0"/>
          <w:sz w:val="22"/>
          <w:szCs w:val="22"/>
          <w:lang w:eastAsia="pl-PL"/>
          <w14:ligatures w14:val="none"/>
        </w:rPr>
        <w:t xml:space="preserve">     </w:t>
      </w:r>
      <w:r w:rsidR="00C02FCE" w:rsidRPr="00314094">
        <w:rPr>
          <w:rFonts w:ascii="Arial" w:eastAsia="Times New Roman" w:hAnsi="Arial" w:cs="Arial"/>
          <w:b/>
          <w:bCs/>
          <w:kern w:val="0"/>
          <w:sz w:val="22"/>
          <w:szCs w:val="22"/>
          <w:lang w:eastAsia="pl-PL"/>
          <w14:ligatures w14:val="none"/>
        </w:rPr>
        <w:t>6.1 Benefit of Wearable Health Technologies</w:t>
      </w:r>
      <w:r w:rsidR="00FE61B4">
        <w:rPr>
          <w:rFonts w:ascii="Arial" w:eastAsia="Times New Roman" w:hAnsi="Arial" w:cs="Arial"/>
          <w:b/>
          <w:bCs/>
          <w:kern w:val="0"/>
          <w:sz w:val="22"/>
          <w:szCs w:val="22"/>
          <w:lang w:eastAsia="pl-PL"/>
          <w14:ligatures w14:val="none"/>
        </w:rPr>
        <w:t xml:space="preserve"> …………………………………</w:t>
      </w:r>
      <w:r w:rsidR="000D7976">
        <w:rPr>
          <w:rFonts w:ascii="Arial" w:eastAsia="Times New Roman" w:hAnsi="Arial" w:cs="Arial"/>
          <w:b/>
          <w:bCs/>
          <w:kern w:val="0"/>
          <w:sz w:val="22"/>
          <w:szCs w:val="22"/>
          <w:lang w:eastAsia="pl-PL"/>
          <w14:ligatures w14:val="none"/>
        </w:rPr>
        <w:t>…</w:t>
      </w:r>
      <w:r w:rsidR="00FE61B4">
        <w:rPr>
          <w:rFonts w:ascii="Arial" w:eastAsia="Times New Roman" w:hAnsi="Arial" w:cs="Arial"/>
          <w:b/>
          <w:bCs/>
          <w:kern w:val="0"/>
          <w:sz w:val="22"/>
          <w:szCs w:val="22"/>
          <w:lang w:eastAsia="pl-PL"/>
          <w14:ligatures w14:val="none"/>
        </w:rPr>
        <w:t xml:space="preserve"> Page </w:t>
      </w:r>
      <w:r w:rsidR="000D7976">
        <w:rPr>
          <w:rFonts w:ascii="Arial" w:eastAsia="Times New Roman" w:hAnsi="Arial" w:cs="Arial"/>
          <w:b/>
          <w:bCs/>
          <w:kern w:val="0"/>
          <w:sz w:val="22"/>
          <w:szCs w:val="22"/>
          <w:lang w:eastAsia="pl-PL"/>
          <w14:ligatures w14:val="none"/>
        </w:rPr>
        <w:t xml:space="preserve"> 9</w:t>
      </w:r>
    </w:p>
    <w:p w14:paraId="654A0AB3" w14:textId="77777777" w:rsidR="007364EE" w:rsidRDefault="007364EE" w:rsidP="00C02FCE">
      <w:pPr>
        <w:spacing w:after="0" w:line="276" w:lineRule="auto"/>
        <w:rPr>
          <w:rFonts w:ascii="Arial" w:eastAsia="Times New Roman" w:hAnsi="Arial" w:cs="Arial"/>
          <w:b/>
          <w:bCs/>
          <w:kern w:val="0"/>
          <w:sz w:val="22"/>
          <w:szCs w:val="22"/>
          <w:lang w:eastAsia="pl-PL"/>
          <w14:ligatures w14:val="none"/>
        </w:rPr>
      </w:pPr>
    </w:p>
    <w:p w14:paraId="11C05765" w14:textId="5684C19E" w:rsidR="00C02FCE" w:rsidRDefault="007364EE" w:rsidP="007364EE">
      <w:pPr>
        <w:spacing w:after="0" w:line="276" w:lineRule="auto"/>
        <w:rPr>
          <w:rFonts w:ascii="Arial" w:eastAsia="Times New Roman" w:hAnsi="Arial" w:cs="Arial"/>
          <w:b/>
          <w:bCs/>
          <w:kern w:val="0"/>
          <w:sz w:val="22"/>
          <w:szCs w:val="22"/>
          <w:lang w:eastAsia="pl-PL"/>
          <w14:ligatures w14:val="none"/>
        </w:rPr>
      </w:pPr>
      <w:r>
        <w:rPr>
          <w:rFonts w:ascii="Arial" w:eastAsia="Times New Roman" w:hAnsi="Arial" w:cs="Arial"/>
          <w:b/>
          <w:bCs/>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6.2</w:t>
      </w:r>
      <w:r>
        <w:rPr>
          <w:rFonts w:ascii="Arial" w:eastAsia="Times New Roman" w:hAnsi="Arial" w:cs="Arial"/>
          <w:b/>
          <w:bCs/>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Electronic Health Records and Collaboration</w:t>
      </w:r>
      <w:r w:rsidR="00FE61B4">
        <w:rPr>
          <w:rFonts w:ascii="Arial" w:eastAsia="Times New Roman" w:hAnsi="Arial" w:cs="Arial"/>
          <w:b/>
          <w:bCs/>
          <w:kern w:val="0"/>
          <w:sz w:val="22"/>
          <w:szCs w:val="22"/>
          <w:lang w:eastAsia="pl-PL"/>
          <w14:ligatures w14:val="none"/>
        </w:rPr>
        <w:t xml:space="preserve"> ……………………………</w:t>
      </w:r>
      <w:r w:rsidR="000D7976">
        <w:rPr>
          <w:rFonts w:ascii="Arial" w:eastAsia="Times New Roman" w:hAnsi="Arial" w:cs="Arial"/>
          <w:b/>
          <w:bCs/>
          <w:kern w:val="0"/>
          <w:sz w:val="22"/>
          <w:szCs w:val="22"/>
          <w:lang w:eastAsia="pl-PL"/>
          <w14:ligatures w14:val="none"/>
        </w:rPr>
        <w:t>….</w:t>
      </w:r>
      <w:r w:rsidR="00FE61B4">
        <w:rPr>
          <w:rFonts w:ascii="Arial" w:eastAsia="Times New Roman" w:hAnsi="Arial" w:cs="Arial"/>
          <w:b/>
          <w:bCs/>
          <w:kern w:val="0"/>
          <w:sz w:val="22"/>
          <w:szCs w:val="22"/>
          <w:lang w:eastAsia="pl-PL"/>
          <w14:ligatures w14:val="none"/>
        </w:rPr>
        <w:t xml:space="preserve"> Page </w:t>
      </w:r>
      <w:r w:rsidR="000D7976">
        <w:rPr>
          <w:rFonts w:ascii="Arial" w:eastAsia="Times New Roman" w:hAnsi="Arial" w:cs="Arial"/>
          <w:b/>
          <w:bCs/>
          <w:kern w:val="0"/>
          <w:sz w:val="22"/>
          <w:szCs w:val="22"/>
          <w:lang w:eastAsia="pl-PL"/>
          <w14:ligatures w14:val="none"/>
        </w:rPr>
        <w:t>10</w:t>
      </w:r>
    </w:p>
    <w:p w14:paraId="0C5BBD21" w14:textId="77777777" w:rsidR="00607369" w:rsidRDefault="00607369" w:rsidP="007364EE">
      <w:pPr>
        <w:spacing w:after="0" w:line="276" w:lineRule="auto"/>
        <w:rPr>
          <w:rFonts w:ascii="Arial" w:eastAsia="Times New Roman" w:hAnsi="Arial" w:cs="Arial"/>
          <w:b/>
          <w:bCs/>
          <w:kern w:val="0"/>
          <w:sz w:val="22"/>
          <w:szCs w:val="22"/>
          <w:lang w:eastAsia="pl-PL"/>
          <w14:ligatures w14:val="none"/>
        </w:rPr>
      </w:pPr>
    </w:p>
    <w:p w14:paraId="2929081E" w14:textId="7929A6F8" w:rsidR="00607369" w:rsidRDefault="00607369" w:rsidP="007364EE">
      <w:pPr>
        <w:spacing w:after="0" w:line="276" w:lineRule="auto"/>
        <w:rPr>
          <w:rFonts w:ascii="Arial" w:eastAsia="Times New Roman" w:hAnsi="Arial" w:cs="Arial"/>
          <w:b/>
          <w:bCs/>
          <w:kern w:val="0"/>
          <w:sz w:val="22"/>
          <w:szCs w:val="22"/>
          <w:lang w:eastAsia="pl-PL"/>
          <w14:ligatures w14:val="none"/>
        </w:rPr>
      </w:pPr>
      <w:r>
        <w:rPr>
          <w:rFonts w:ascii="Arial" w:eastAsia="Times New Roman" w:hAnsi="Arial" w:cs="Arial"/>
          <w:b/>
          <w:bCs/>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6.3</w:t>
      </w:r>
      <w:r>
        <w:rPr>
          <w:rFonts w:ascii="Arial" w:eastAsia="Times New Roman" w:hAnsi="Arial" w:cs="Arial"/>
          <w:b/>
          <w:bCs/>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Digital Technology in Preventative Care</w:t>
      </w:r>
      <w:r w:rsidR="00FE61B4">
        <w:rPr>
          <w:rFonts w:ascii="Arial" w:eastAsia="Times New Roman" w:hAnsi="Arial" w:cs="Arial"/>
          <w:b/>
          <w:bCs/>
          <w:kern w:val="0"/>
          <w:sz w:val="22"/>
          <w:szCs w:val="22"/>
          <w:lang w:eastAsia="pl-PL"/>
          <w14:ligatures w14:val="none"/>
        </w:rPr>
        <w:t xml:space="preserve"> …………………………………</w:t>
      </w:r>
      <w:r w:rsidR="00A85DC7">
        <w:rPr>
          <w:rFonts w:ascii="Arial" w:eastAsia="Times New Roman" w:hAnsi="Arial" w:cs="Arial"/>
          <w:b/>
          <w:bCs/>
          <w:kern w:val="0"/>
          <w:sz w:val="22"/>
          <w:szCs w:val="22"/>
          <w:lang w:eastAsia="pl-PL"/>
          <w14:ligatures w14:val="none"/>
        </w:rPr>
        <w:t>…..</w:t>
      </w:r>
      <w:r w:rsidR="00FE61B4">
        <w:rPr>
          <w:rFonts w:ascii="Arial" w:eastAsia="Times New Roman" w:hAnsi="Arial" w:cs="Arial"/>
          <w:b/>
          <w:bCs/>
          <w:kern w:val="0"/>
          <w:sz w:val="22"/>
          <w:szCs w:val="22"/>
          <w:lang w:eastAsia="pl-PL"/>
          <w14:ligatures w14:val="none"/>
        </w:rPr>
        <w:t xml:space="preserve"> Page</w:t>
      </w:r>
      <w:r w:rsidR="00A85DC7">
        <w:rPr>
          <w:rFonts w:ascii="Arial" w:eastAsia="Times New Roman" w:hAnsi="Arial" w:cs="Arial"/>
          <w:b/>
          <w:bCs/>
          <w:kern w:val="0"/>
          <w:sz w:val="22"/>
          <w:szCs w:val="22"/>
          <w:lang w:eastAsia="pl-PL"/>
          <w14:ligatures w14:val="none"/>
        </w:rPr>
        <w:t xml:space="preserve"> 10</w:t>
      </w:r>
    </w:p>
    <w:p w14:paraId="073D077A" w14:textId="77777777" w:rsidR="00515B75" w:rsidRDefault="00515B75" w:rsidP="007364EE">
      <w:pPr>
        <w:spacing w:after="0" w:line="276" w:lineRule="auto"/>
        <w:rPr>
          <w:rFonts w:ascii="Arial" w:eastAsia="Times New Roman" w:hAnsi="Arial" w:cs="Arial"/>
          <w:b/>
          <w:bCs/>
          <w:kern w:val="0"/>
          <w:sz w:val="22"/>
          <w:szCs w:val="22"/>
          <w:lang w:eastAsia="pl-PL"/>
          <w14:ligatures w14:val="none"/>
        </w:rPr>
      </w:pPr>
    </w:p>
    <w:p w14:paraId="04BF8B49" w14:textId="796F0619" w:rsidR="00515B75" w:rsidRDefault="00515B75" w:rsidP="007364EE">
      <w:pPr>
        <w:spacing w:after="0" w:line="276" w:lineRule="auto"/>
        <w:rPr>
          <w:rFonts w:ascii="Arial" w:eastAsia="Times New Roman" w:hAnsi="Arial" w:cs="Arial"/>
          <w:b/>
          <w:bCs/>
          <w:kern w:val="0"/>
          <w:sz w:val="22"/>
          <w:szCs w:val="22"/>
          <w:lang w:val="en-US" w:eastAsia="pl-PL"/>
          <w14:ligatures w14:val="none"/>
        </w:rPr>
      </w:pPr>
      <w:r>
        <w:rPr>
          <w:rFonts w:ascii="Arial" w:eastAsia="Times New Roman" w:hAnsi="Arial" w:cs="Arial"/>
          <w:b/>
          <w:bCs/>
          <w:kern w:val="0"/>
          <w:sz w:val="22"/>
          <w:szCs w:val="22"/>
          <w:lang w:val="en-US" w:eastAsia="pl-PL"/>
          <w14:ligatures w14:val="none"/>
        </w:rPr>
        <w:t>7.</w:t>
      </w:r>
      <w:r>
        <w:rPr>
          <w:rFonts w:ascii="Arial" w:eastAsia="Times New Roman" w:hAnsi="Arial" w:cs="Arial"/>
          <w:b/>
          <w:bCs/>
          <w:kern w:val="0"/>
          <w:sz w:val="22"/>
          <w:szCs w:val="22"/>
          <w:lang w:val="en-US" w:eastAsia="pl-PL"/>
          <w14:ligatures w14:val="none"/>
        </w:rPr>
        <w:tab/>
      </w:r>
      <w:r w:rsidRPr="00314094">
        <w:rPr>
          <w:rFonts w:ascii="Arial" w:eastAsia="Times New Roman" w:hAnsi="Arial" w:cs="Arial"/>
          <w:b/>
          <w:bCs/>
          <w:kern w:val="0"/>
          <w:sz w:val="22"/>
          <w:szCs w:val="22"/>
          <w:lang w:val="en-US" w:eastAsia="pl-PL"/>
          <w14:ligatures w14:val="none"/>
        </w:rPr>
        <w:t>Task 7 Understanding the NHS Leadership Framework</w:t>
      </w:r>
      <w:r w:rsidR="00FE61B4">
        <w:rPr>
          <w:rFonts w:ascii="Arial" w:eastAsia="Times New Roman" w:hAnsi="Arial" w:cs="Arial"/>
          <w:b/>
          <w:bCs/>
          <w:kern w:val="0"/>
          <w:sz w:val="22"/>
          <w:szCs w:val="22"/>
          <w:lang w:val="en-US" w:eastAsia="pl-PL"/>
          <w14:ligatures w14:val="none"/>
        </w:rPr>
        <w:t xml:space="preserve"> ………………</w:t>
      </w:r>
      <w:r w:rsidR="00A85DC7">
        <w:rPr>
          <w:rFonts w:ascii="Arial" w:eastAsia="Times New Roman" w:hAnsi="Arial" w:cs="Arial"/>
          <w:b/>
          <w:bCs/>
          <w:kern w:val="0"/>
          <w:sz w:val="22"/>
          <w:szCs w:val="22"/>
          <w:lang w:val="en-US" w:eastAsia="pl-PL"/>
          <w14:ligatures w14:val="none"/>
        </w:rPr>
        <w:t>….</w:t>
      </w:r>
      <w:r w:rsidR="00FE61B4">
        <w:rPr>
          <w:rFonts w:ascii="Arial" w:eastAsia="Times New Roman" w:hAnsi="Arial" w:cs="Arial"/>
          <w:b/>
          <w:bCs/>
          <w:kern w:val="0"/>
          <w:sz w:val="22"/>
          <w:szCs w:val="22"/>
          <w:lang w:val="en-US" w:eastAsia="pl-PL"/>
          <w14:ligatures w14:val="none"/>
        </w:rPr>
        <w:t xml:space="preserve"> Page </w:t>
      </w:r>
      <w:r w:rsidR="008510D2">
        <w:rPr>
          <w:rFonts w:ascii="Arial" w:eastAsia="Times New Roman" w:hAnsi="Arial" w:cs="Arial"/>
          <w:b/>
          <w:bCs/>
          <w:kern w:val="0"/>
          <w:sz w:val="22"/>
          <w:szCs w:val="22"/>
          <w:lang w:val="en-US" w:eastAsia="pl-PL"/>
          <w14:ligatures w14:val="none"/>
        </w:rPr>
        <w:t xml:space="preserve"> 10 </w:t>
      </w:r>
    </w:p>
    <w:p w14:paraId="0E460D43" w14:textId="77777777" w:rsidR="00992A3F" w:rsidRDefault="00992A3F" w:rsidP="007364EE">
      <w:pPr>
        <w:spacing w:after="0" w:line="276" w:lineRule="auto"/>
        <w:rPr>
          <w:rFonts w:ascii="Arial" w:eastAsia="Times New Roman" w:hAnsi="Arial" w:cs="Arial"/>
          <w:b/>
          <w:bCs/>
          <w:kern w:val="0"/>
          <w:sz w:val="22"/>
          <w:szCs w:val="22"/>
          <w:lang w:val="en-US" w:eastAsia="pl-PL"/>
          <w14:ligatures w14:val="none"/>
        </w:rPr>
      </w:pPr>
    </w:p>
    <w:p w14:paraId="191B7029" w14:textId="733E4FD7" w:rsidR="00992A3F" w:rsidRDefault="00992A3F" w:rsidP="00992A3F">
      <w:pPr>
        <w:spacing w:after="0" w:line="276" w:lineRule="auto"/>
        <w:rPr>
          <w:rFonts w:ascii="Arial" w:eastAsia="Times New Roman" w:hAnsi="Arial" w:cs="Arial"/>
          <w:b/>
          <w:bCs/>
          <w:kern w:val="0"/>
          <w:sz w:val="22"/>
          <w:szCs w:val="22"/>
          <w:lang w:eastAsia="pl-PL"/>
          <w14:ligatures w14:val="none"/>
        </w:rPr>
      </w:pPr>
      <w:r>
        <w:rPr>
          <w:rFonts w:ascii="Arial" w:eastAsia="Times New Roman" w:hAnsi="Arial" w:cs="Arial"/>
          <w:kern w:val="0"/>
          <w:sz w:val="22"/>
          <w:szCs w:val="22"/>
          <w:lang w:eastAsia="pl-PL"/>
          <w14:ligatures w14:val="none"/>
        </w:rPr>
        <w:t xml:space="preserve">     </w:t>
      </w:r>
      <w:r w:rsidRPr="00314094">
        <w:rPr>
          <w:rFonts w:ascii="Arial" w:eastAsia="Times New Roman" w:hAnsi="Arial" w:cs="Arial"/>
          <w:kern w:val="0"/>
          <w:sz w:val="22"/>
          <w:szCs w:val="22"/>
          <w:lang w:eastAsia="pl-PL"/>
          <w14:ligatures w14:val="none"/>
        </w:rPr>
        <w:t>7.1</w:t>
      </w:r>
      <w:r>
        <w:rPr>
          <w:rFonts w:ascii="Arial" w:eastAsia="Times New Roman" w:hAnsi="Arial" w:cs="Arial"/>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Summary of the NHS Leadership Framework</w:t>
      </w:r>
      <w:r w:rsidR="0069178A">
        <w:rPr>
          <w:rFonts w:ascii="Arial" w:eastAsia="Times New Roman" w:hAnsi="Arial" w:cs="Arial"/>
          <w:b/>
          <w:bCs/>
          <w:kern w:val="0"/>
          <w:sz w:val="22"/>
          <w:szCs w:val="22"/>
          <w:lang w:eastAsia="pl-PL"/>
          <w14:ligatures w14:val="none"/>
        </w:rPr>
        <w:t xml:space="preserve"> ……………………………</w:t>
      </w:r>
      <w:r w:rsidR="00A85DC7">
        <w:rPr>
          <w:rFonts w:ascii="Arial" w:eastAsia="Times New Roman" w:hAnsi="Arial" w:cs="Arial"/>
          <w:b/>
          <w:bCs/>
          <w:kern w:val="0"/>
          <w:sz w:val="22"/>
          <w:szCs w:val="22"/>
          <w:lang w:eastAsia="pl-PL"/>
          <w14:ligatures w14:val="none"/>
        </w:rPr>
        <w:t xml:space="preserve">…. </w:t>
      </w:r>
      <w:r w:rsidR="0069178A">
        <w:rPr>
          <w:rFonts w:ascii="Arial" w:eastAsia="Times New Roman" w:hAnsi="Arial" w:cs="Arial"/>
          <w:b/>
          <w:bCs/>
          <w:kern w:val="0"/>
          <w:sz w:val="22"/>
          <w:szCs w:val="22"/>
          <w:lang w:eastAsia="pl-PL"/>
          <w14:ligatures w14:val="none"/>
        </w:rPr>
        <w:t>Page</w:t>
      </w:r>
      <w:r w:rsidR="008510D2">
        <w:rPr>
          <w:rFonts w:ascii="Arial" w:eastAsia="Times New Roman" w:hAnsi="Arial" w:cs="Arial"/>
          <w:b/>
          <w:bCs/>
          <w:kern w:val="0"/>
          <w:sz w:val="22"/>
          <w:szCs w:val="22"/>
          <w:lang w:eastAsia="pl-PL"/>
          <w14:ligatures w14:val="none"/>
        </w:rPr>
        <w:t xml:space="preserve">  10</w:t>
      </w:r>
    </w:p>
    <w:p w14:paraId="603B3262" w14:textId="77777777" w:rsidR="00085198" w:rsidRDefault="00085198" w:rsidP="00992A3F">
      <w:pPr>
        <w:spacing w:after="0" w:line="276" w:lineRule="auto"/>
        <w:rPr>
          <w:rFonts w:ascii="Arial" w:eastAsia="Times New Roman" w:hAnsi="Arial" w:cs="Arial"/>
          <w:b/>
          <w:bCs/>
          <w:kern w:val="0"/>
          <w:sz w:val="22"/>
          <w:szCs w:val="22"/>
          <w:lang w:eastAsia="pl-PL"/>
          <w14:ligatures w14:val="none"/>
        </w:rPr>
      </w:pPr>
    </w:p>
    <w:p w14:paraId="43157F2C" w14:textId="0C8C967A" w:rsidR="00085198" w:rsidRDefault="00085198" w:rsidP="00085198">
      <w:pPr>
        <w:spacing w:after="0" w:line="276" w:lineRule="auto"/>
        <w:rPr>
          <w:rFonts w:ascii="Arial" w:eastAsia="Times New Roman" w:hAnsi="Arial" w:cs="Arial"/>
          <w:b/>
          <w:bCs/>
          <w:kern w:val="0"/>
          <w:sz w:val="22"/>
          <w:szCs w:val="22"/>
          <w:lang w:eastAsia="pl-PL"/>
          <w14:ligatures w14:val="none"/>
        </w:rPr>
      </w:pPr>
      <w:r>
        <w:rPr>
          <w:rFonts w:ascii="Arial" w:eastAsia="Times New Roman" w:hAnsi="Arial" w:cs="Arial"/>
          <w:b/>
          <w:bCs/>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7.2</w:t>
      </w:r>
      <w:r w:rsidRPr="00314094">
        <w:rPr>
          <w:rFonts w:ascii="Arial" w:eastAsia="Times New Roman" w:hAnsi="Arial" w:cs="Arial"/>
          <w:b/>
          <w:bCs/>
          <w:kern w:val="0"/>
          <w:sz w:val="22"/>
          <w:szCs w:val="22"/>
          <w:lang w:eastAsia="pl-PL"/>
          <w14:ligatures w14:val="none"/>
        </w:rPr>
        <w:tab/>
        <w:t>Leadership Behaviour: “Inspiring Shared Purpose”</w:t>
      </w:r>
      <w:r w:rsidR="0069178A">
        <w:rPr>
          <w:rFonts w:ascii="Arial" w:eastAsia="Times New Roman" w:hAnsi="Arial" w:cs="Arial"/>
          <w:b/>
          <w:bCs/>
          <w:kern w:val="0"/>
          <w:sz w:val="22"/>
          <w:szCs w:val="22"/>
          <w:lang w:eastAsia="pl-PL"/>
          <w14:ligatures w14:val="none"/>
        </w:rPr>
        <w:t>……………………</w:t>
      </w:r>
      <w:r w:rsidR="00A85DC7">
        <w:rPr>
          <w:rFonts w:ascii="Arial" w:eastAsia="Times New Roman" w:hAnsi="Arial" w:cs="Arial"/>
          <w:b/>
          <w:bCs/>
          <w:kern w:val="0"/>
          <w:sz w:val="22"/>
          <w:szCs w:val="22"/>
          <w:lang w:eastAsia="pl-PL"/>
          <w14:ligatures w14:val="none"/>
        </w:rPr>
        <w:t>….</w:t>
      </w:r>
      <w:r w:rsidR="0069178A">
        <w:rPr>
          <w:rFonts w:ascii="Arial" w:eastAsia="Times New Roman" w:hAnsi="Arial" w:cs="Arial"/>
          <w:b/>
          <w:bCs/>
          <w:kern w:val="0"/>
          <w:sz w:val="22"/>
          <w:szCs w:val="22"/>
          <w:lang w:eastAsia="pl-PL"/>
          <w14:ligatures w14:val="none"/>
        </w:rPr>
        <w:t xml:space="preserve"> Page </w:t>
      </w:r>
      <w:r w:rsidR="008510D2">
        <w:rPr>
          <w:rFonts w:ascii="Arial" w:eastAsia="Times New Roman" w:hAnsi="Arial" w:cs="Arial"/>
          <w:b/>
          <w:bCs/>
          <w:kern w:val="0"/>
          <w:sz w:val="22"/>
          <w:szCs w:val="22"/>
          <w:lang w:eastAsia="pl-PL"/>
          <w14:ligatures w14:val="none"/>
        </w:rPr>
        <w:t xml:space="preserve"> 11</w:t>
      </w:r>
    </w:p>
    <w:p w14:paraId="1F4274E6" w14:textId="77777777" w:rsidR="00085198" w:rsidRDefault="00085198" w:rsidP="00085198">
      <w:pPr>
        <w:spacing w:after="0" w:line="276" w:lineRule="auto"/>
        <w:rPr>
          <w:rFonts w:ascii="Arial" w:eastAsia="Times New Roman" w:hAnsi="Arial" w:cs="Arial"/>
          <w:b/>
          <w:bCs/>
          <w:kern w:val="0"/>
          <w:sz w:val="22"/>
          <w:szCs w:val="22"/>
          <w:lang w:eastAsia="pl-PL"/>
          <w14:ligatures w14:val="none"/>
        </w:rPr>
      </w:pPr>
    </w:p>
    <w:p w14:paraId="6D3A125B" w14:textId="08E24BD2" w:rsidR="00085198" w:rsidRDefault="00085198" w:rsidP="00085198">
      <w:pPr>
        <w:spacing w:after="0" w:line="276" w:lineRule="auto"/>
        <w:rPr>
          <w:rFonts w:ascii="Arial" w:eastAsia="Times New Roman" w:hAnsi="Arial" w:cs="Arial"/>
          <w:b/>
          <w:bCs/>
          <w:kern w:val="0"/>
          <w:sz w:val="22"/>
          <w:szCs w:val="22"/>
          <w:lang w:eastAsia="pl-PL"/>
          <w14:ligatures w14:val="none"/>
        </w:rPr>
      </w:pPr>
      <w:r>
        <w:rPr>
          <w:rFonts w:ascii="Arial" w:eastAsia="Times New Roman" w:hAnsi="Arial" w:cs="Arial"/>
          <w:b/>
          <w:bCs/>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7.3</w:t>
      </w:r>
      <w:r w:rsidRPr="00314094">
        <w:rPr>
          <w:rFonts w:ascii="Arial" w:eastAsia="Times New Roman" w:hAnsi="Arial" w:cs="Arial"/>
          <w:b/>
          <w:bCs/>
          <w:kern w:val="0"/>
          <w:sz w:val="22"/>
          <w:szCs w:val="22"/>
          <w:lang w:eastAsia="pl-PL"/>
          <w14:ligatures w14:val="none"/>
        </w:rPr>
        <w:tab/>
        <w:t>Reflective Journal Entry</w:t>
      </w:r>
      <w:r w:rsidR="0069178A">
        <w:rPr>
          <w:rFonts w:ascii="Arial" w:eastAsia="Times New Roman" w:hAnsi="Arial" w:cs="Arial"/>
          <w:b/>
          <w:bCs/>
          <w:kern w:val="0"/>
          <w:sz w:val="22"/>
          <w:szCs w:val="22"/>
          <w:lang w:eastAsia="pl-PL"/>
          <w14:ligatures w14:val="none"/>
        </w:rPr>
        <w:t xml:space="preserve"> ………………………………………………………</w:t>
      </w:r>
      <w:r w:rsidR="00A85DC7">
        <w:rPr>
          <w:rFonts w:ascii="Arial" w:eastAsia="Times New Roman" w:hAnsi="Arial" w:cs="Arial"/>
          <w:b/>
          <w:bCs/>
          <w:kern w:val="0"/>
          <w:sz w:val="22"/>
          <w:szCs w:val="22"/>
          <w:lang w:eastAsia="pl-PL"/>
          <w14:ligatures w14:val="none"/>
        </w:rPr>
        <w:t>…</w:t>
      </w:r>
      <w:r w:rsidR="0069178A">
        <w:rPr>
          <w:rFonts w:ascii="Arial" w:eastAsia="Times New Roman" w:hAnsi="Arial" w:cs="Arial"/>
          <w:b/>
          <w:bCs/>
          <w:kern w:val="0"/>
          <w:sz w:val="22"/>
          <w:szCs w:val="22"/>
          <w:lang w:eastAsia="pl-PL"/>
          <w14:ligatures w14:val="none"/>
        </w:rPr>
        <w:t xml:space="preserve"> Page </w:t>
      </w:r>
      <w:r w:rsidR="008510D2">
        <w:rPr>
          <w:rFonts w:ascii="Arial" w:eastAsia="Times New Roman" w:hAnsi="Arial" w:cs="Arial"/>
          <w:b/>
          <w:bCs/>
          <w:kern w:val="0"/>
          <w:sz w:val="22"/>
          <w:szCs w:val="22"/>
          <w:lang w:eastAsia="pl-PL"/>
          <w14:ligatures w14:val="none"/>
        </w:rPr>
        <w:t>11</w:t>
      </w:r>
    </w:p>
    <w:p w14:paraId="6D9089A7" w14:textId="77777777" w:rsidR="00773BAB" w:rsidRDefault="00773BAB" w:rsidP="00085198">
      <w:pPr>
        <w:spacing w:after="0" w:line="276" w:lineRule="auto"/>
        <w:rPr>
          <w:rFonts w:ascii="Arial" w:eastAsia="Times New Roman" w:hAnsi="Arial" w:cs="Arial"/>
          <w:b/>
          <w:bCs/>
          <w:kern w:val="0"/>
          <w:sz w:val="22"/>
          <w:szCs w:val="22"/>
          <w:lang w:eastAsia="pl-PL"/>
          <w14:ligatures w14:val="none"/>
        </w:rPr>
      </w:pPr>
    </w:p>
    <w:p w14:paraId="0FBD99BF" w14:textId="1480834F" w:rsidR="00773BAB" w:rsidRPr="00314094" w:rsidRDefault="00773BAB" w:rsidP="00773BAB">
      <w:pPr>
        <w:spacing w:after="0" w:line="276" w:lineRule="auto"/>
        <w:rPr>
          <w:rFonts w:ascii="Arial" w:eastAsia="Times New Roman" w:hAnsi="Arial" w:cs="Arial"/>
          <w:kern w:val="0"/>
          <w:sz w:val="22"/>
          <w:szCs w:val="22"/>
          <w:lang w:eastAsia="pl-PL"/>
          <w14:ligatures w14:val="none"/>
        </w:rPr>
      </w:pPr>
      <w:r>
        <w:rPr>
          <w:rFonts w:ascii="Arial" w:eastAsia="Times New Roman" w:hAnsi="Arial" w:cs="Arial"/>
          <w:b/>
          <w:bCs/>
          <w:kern w:val="0"/>
          <w:sz w:val="22"/>
          <w:szCs w:val="22"/>
          <w:lang w:eastAsia="pl-PL"/>
          <w14:ligatures w14:val="none"/>
        </w:rPr>
        <w:t>8.</w:t>
      </w:r>
      <w:r>
        <w:rPr>
          <w:rFonts w:ascii="Arial" w:eastAsia="Times New Roman" w:hAnsi="Arial" w:cs="Arial"/>
          <w:b/>
          <w:bCs/>
          <w:kern w:val="0"/>
          <w:sz w:val="22"/>
          <w:szCs w:val="22"/>
          <w:lang w:eastAsia="pl-PL"/>
          <w14:ligatures w14:val="none"/>
        </w:rPr>
        <w:tab/>
      </w:r>
      <w:r w:rsidRPr="00314094">
        <w:rPr>
          <w:rFonts w:ascii="Arial" w:eastAsia="Times New Roman" w:hAnsi="Arial" w:cs="Arial"/>
          <w:b/>
          <w:bCs/>
          <w:kern w:val="0"/>
          <w:sz w:val="22"/>
          <w:szCs w:val="22"/>
          <w:lang w:eastAsia="pl-PL"/>
          <w14:ligatures w14:val="none"/>
        </w:rPr>
        <w:t>Task 8 – Self-Reflection Journal Entry</w:t>
      </w:r>
      <w:r w:rsidR="0069178A">
        <w:rPr>
          <w:rFonts w:ascii="Arial" w:eastAsia="Times New Roman" w:hAnsi="Arial" w:cs="Arial"/>
          <w:b/>
          <w:bCs/>
          <w:kern w:val="0"/>
          <w:sz w:val="22"/>
          <w:szCs w:val="22"/>
          <w:lang w:eastAsia="pl-PL"/>
          <w14:ligatures w14:val="none"/>
        </w:rPr>
        <w:t xml:space="preserve"> ……………………………………</w:t>
      </w:r>
      <w:r w:rsidR="00A85DC7">
        <w:rPr>
          <w:rFonts w:ascii="Arial" w:eastAsia="Times New Roman" w:hAnsi="Arial" w:cs="Arial"/>
          <w:b/>
          <w:bCs/>
          <w:kern w:val="0"/>
          <w:sz w:val="22"/>
          <w:szCs w:val="22"/>
          <w:lang w:eastAsia="pl-PL"/>
          <w14:ligatures w14:val="none"/>
        </w:rPr>
        <w:t>…</w:t>
      </w:r>
      <w:r w:rsidR="0069178A">
        <w:rPr>
          <w:rFonts w:ascii="Arial" w:eastAsia="Times New Roman" w:hAnsi="Arial" w:cs="Arial"/>
          <w:b/>
          <w:bCs/>
          <w:kern w:val="0"/>
          <w:sz w:val="22"/>
          <w:szCs w:val="22"/>
          <w:lang w:eastAsia="pl-PL"/>
          <w14:ligatures w14:val="none"/>
        </w:rPr>
        <w:t>.. Page 11</w:t>
      </w:r>
    </w:p>
    <w:p w14:paraId="7CED8DEE" w14:textId="1089435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Reference List ........................................................................................</w:t>
      </w:r>
      <w:r w:rsidR="00A85DC7">
        <w:rPr>
          <w:rFonts w:ascii="Arial" w:eastAsia="Times New Roman" w:hAnsi="Arial" w:cs="Arial"/>
          <w:b/>
          <w:bCs/>
          <w:kern w:val="0"/>
          <w:sz w:val="22"/>
          <w:szCs w:val="22"/>
          <w:lang w:eastAsia="pl-PL"/>
          <w14:ligatures w14:val="none"/>
        </w:rPr>
        <w:t>....</w:t>
      </w:r>
      <w:r w:rsidRPr="00314094">
        <w:rPr>
          <w:rFonts w:ascii="Arial" w:eastAsia="Times New Roman" w:hAnsi="Arial" w:cs="Arial"/>
          <w:b/>
          <w:bCs/>
          <w:kern w:val="0"/>
          <w:sz w:val="22"/>
          <w:szCs w:val="22"/>
          <w:lang w:eastAsia="pl-PL"/>
          <w14:ligatures w14:val="none"/>
        </w:rPr>
        <w:t xml:space="preserve">.... Page </w:t>
      </w:r>
      <w:r w:rsidR="00DD3ACA">
        <w:rPr>
          <w:rFonts w:ascii="Arial" w:eastAsia="Times New Roman" w:hAnsi="Arial" w:cs="Arial"/>
          <w:b/>
          <w:bCs/>
          <w:kern w:val="0"/>
          <w:sz w:val="22"/>
          <w:szCs w:val="22"/>
          <w:lang w:eastAsia="pl-PL"/>
          <w14:ligatures w14:val="none"/>
        </w:rPr>
        <w:t>12, 13</w:t>
      </w:r>
    </w:p>
    <w:p w14:paraId="60CF155E"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045A2267"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7765F6EF"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4B2589BC"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7D8EEE7A"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487B9CA6"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20FE26B8"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58A6C937"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4A899414"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4D6BF0D3"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215F54E9"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4D8C527C"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45FC70AE" w14:textId="77777777" w:rsidR="00212135" w:rsidRPr="00314094" w:rsidRDefault="00212135"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249740CB" w14:textId="77777777" w:rsidR="00E62EE8" w:rsidRDefault="00E62EE8"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054F5FE6" w14:textId="77777777" w:rsidR="00E62EE8" w:rsidRDefault="00E62EE8"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236E5EE8" w14:textId="77777777" w:rsidR="00E62EE8" w:rsidRDefault="00E62EE8"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761FED25" w14:textId="77777777" w:rsidR="00E62EE8" w:rsidRDefault="00E62EE8"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557CE077" w14:textId="77777777" w:rsidR="00E62EE8" w:rsidRDefault="00E62EE8"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p>
    <w:p w14:paraId="59A7CEBE" w14:textId="41D9A432" w:rsidR="00F167A4" w:rsidRPr="00314094" w:rsidRDefault="00F167A4"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Task 1 – Defining Key Concepts in Practice</w:t>
      </w:r>
    </w:p>
    <w:p w14:paraId="15B340C4" w14:textId="6EC8B2F2" w:rsidR="00F167A4" w:rsidRPr="00314094" w:rsidRDefault="00B90C31" w:rsidP="00177833">
      <w:pPr>
        <w:spacing w:before="100" w:beforeAutospacing="1" w:after="100" w:afterAutospacing="1" w:line="276" w:lineRule="auto"/>
        <w:outlineLvl w:val="2"/>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1.1</w:t>
      </w:r>
      <w:r w:rsidRPr="00314094">
        <w:rPr>
          <w:rFonts w:ascii="Arial" w:eastAsia="Times New Roman" w:hAnsi="Arial" w:cs="Arial"/>
          <w:b/>
          <w:bCs/>
          <w:kern w:val="0"/>
          <w:sz w:val="22"/>
          <w:szCs w:val="22"/>
          <w:lang w:eastAsia="pl-PL"/>
          <w14:ligatures w14:val="none"/>
        </w:rPr>
        <w:tab/>
      </w:r>
      <w:r w:rsidR="00F167A4" w:rsidRPr="00314094">
        <w:rPr>
          <w:rFonts w:ascii="Arial" w:eastAsia="Times New Roman" w:hAnsi="Arial" w:cs="Arial"/>
          <w:b/>
          <w:bCs/>
          <w:kern w:val="0"/>
          <w:sz w:val="22"/>
          <w:szCs w:val="22"/>
          <w:lang w:eastAsia="pl-PL"/>
          <w14:ligatures w14:val="none"/>
        </w:rPr>
        <w:t>Innovation</w:t>
      </w:r>
    </w:p>
    <w:p w14:paraId="18C86EB4"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Definition:</w:t>
      </w:r>
      <w:r w:rsidRPr="00314094">
        <w:rPr>
          <w:rFonts w:ascii="Arial" w:eastAsia="Times New Roman" w:hAnsi="Arial" w:cs="Arial"/>
          <w:kern w:val="0"/>
          <w:sz w:val="22"/>
          <w:szCs w:val="22"/>
          <w:lang w:eastAsia="pl-PL"/>
          <w14:ligatures w14:val="none"/>
        </w:rPr>
        <w:br/>
        <w:t>Innovation refers to the deliberate introduction and implementation of new ideas, services, or processes that result in measurable improvements in healthcare delivery, outcomes, or efficiency.</w:t>
      </w:r>
    </w:p>
    <w:p w14:paraId="5C4BBE83"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Importance in Health and Social Care:</w:t>
      </w:r>
      <w:r w:rsidRPr="00314094">
        <w:rPr>
          <w:rFonts w:ascii="Arial" w:eastAsia="Times New Roman" w:hAnsi="Arial" w:cs="Arial"/>
          <w:kern w:val="0"/>
          <w:sz w:val="22"/>
          <w:szCs w:val="22"/>
          <w:lang w:eastAsia="pl-PL"/>
          <w14:ligatures w14:val="none"/>
        </w:rPr>
        <w:br/>
        <w:t>Innovation is essential for addressing increasing demand, enhancing patient safety, and enabling care to be delivered closer to home, thereby supporting the sustainability of health and social care systems.</w:t>
      </w:r>
    </w:p>
    <w:p w14:paraId="60D8A099"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Example:</w:t>
      </w:r>
      <w:r w:rsidRPr="00314094">
        <w:rPr>
          <w:rFonts w:ascii="Arial" w:eastAsia="Times New Roman" w:hAnsi="Arial" w:cs="Arial"/>
          <w:kern w:val="0"/>
          <w:sz w:val="22"/>
          <w:szCs w:val="22"/>
          <w:lang w:eastAsia="pl-PL"/>
          <w14:ligatures w14:val="none"/>
        </w:rPr>
        <w:br/>
        <w:t>The implementation of telehealth clinics has reduced unnecessary hospital visits while maintaining high-quality care.</w:t>
      </w:r>
    </w:p>
    <w:p w14:paraId="7195F4D5"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Theoretical Link:</w:t>
      </w:r>
      <w:r w:rsidRPr="00314094">
        <w:rPr>
          <w:rFonts w:ascii="Arial" w:eastAsia="Times New Roman" w:hAnsi="Arial" w:cs="Arial"/>
          <w:kern w:val="0"/>
          <w:sz w:val="22"/>
          <w:szCs w:val="22"/>
          <w:lang w:eastAsia="pl-PL"/>
          <w14:ligatures w14:val="none"/>
        </w:rPr>
        <w:br/>
        <w:t xml:space="preserve">Rogers’ Diffusion of Innovation Theory explains how innovations are adopted over time </w:t>
      </w:r>
      <w:r w:rsidRPr="00314094">
        <w:rPr>
          <w:rFonts w:ascii="Arial" w:eastAsia="Times New Roman" w:hAnsi="Arial" w:cs="Arial"/>
          <w:kern w:val="0"/>
          <w:sz w:val="22"/>
          <w:szCs w:val="22"/>
          <w:lang w:eastAsia="pl-PL"/>
          <w14:ligatures w14:val="none"/>
        </w:rPr>
        <w:lastRenderedPageBreak/>
        <w:t>based on perceived benefits, simplicity, and compatibility with existing practices (Rogers, 2003).</w:t>
      </w:r>
    </w:p>
    <w:p w14:paraId="20DE74C2" w14:textId="11B92C70" w:rsidR="00F167A4" w:rsidRPr="00314094" w:rsidRDefault="00F167A4" w:rsidP="00177833">
      <w:pPr>
        <w:spacing w:after="0" w:line="276" w:lineRule="auto"/>
        <w:rPr>
          <w:rFonts w:ascii="Arial" w:eastAsia="Times New Roman" w:hAnsi="Arial" w:cs="Arial"/>
          <w:kern w:val="0"/>
          <w:sz w:val="22"/>
          <w:szCs w:val="22"/>
          <w:lang w:eastAsia="pl-PL"/>
          <w14:ligatures w14:val="none"/>
        </w:rPr>
      </w:pPr>
    </w:p>
    <w:p w14:paraId="1132072D" w14:textId="398C441D" w:rsidR="00F167A4" w:rsidRPr="00314094" w:rsidRDefault="00B90C31" w:rsidP="00177833">
      <w:pPr>
        <w:spacing w:before="100" w:beforeAutospacing="1" w:after="100" w:afterAutospacing="1" w:line="276" w:lineRule="auto"/>
        <w:outlineLvl w:val="2"/>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1.2</w:t>
      </w:r>
      <w:r w:rsidRPr="00314094">
        <w:rPr>
          <w:rFonts w:ascii="Arial" w:eastAsia="Times New Roman" w:hAnsi="Arial" w:cs="Arial"/>
          <w:b/>
          <w:bCs/>
          <w:kern w:val="0"/>
          <w:sz w:val="22"/>
          <w:szCs w:val="22"/>
          <w:lang w:eastAsia="pl-PL"/>
          <w14:ligatures w14:val="none"/>
        </w:rPr>
        <w:tab/>
      </w:r>
      <w:r w:rsidR="00F167A4" w:rsidRPr="00314094">
        <w:rPr>
          <w:rFonts w:ascii="Arial" w:eastAsia="Times New Roman" w:hAnsi="Arial" w:cs="Arial"/>
          <w:b/>
          <w:bCs/>
          <w:kern w:val="0"/>
          <w:sz w:val="22"/>
          <w:szCs w:val="22"/>
          <w:lang w:eastAsia="pl-PL"/>
          <w14:ligatures w14:val="none"/>
        </w:rPr>
        <w:t>Creativity</w:t>
      </w:r>
    </w:p>
    <w:p w14:paraId="474A14E0"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Definition:</w:t>
      </w:r>
      <w:r w:rsidRPr="00314094">
        <w:rPr>
          <w:rFonts w:ascii="Arial" w:eastAsia="Times New Roman" w:hAnsi="Arial" w:cs="Arial"/>
          <w:kern w:val="0"/>
          <w:sz w:val="22"/>
          <w:szCs w:val="22"/>
          <w:lang w:eastAsia="pl-PL"/>
          <w14:ligatures w14:val="none"/>
        </w:rPr>
        <w:br/>
        <w:t>Creativity involves generating ideas or solutions that are both novel and appropriate to a given context or challenge.</w:t>
      </w:r>
    </w:p>
    <w:p w14:paraId="000FB2D1"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Importance in Health and Social Care:</w:t>
      </w:r>
      <w:r w:rsidRPr="00314094">
        <w:rPr>
          <w:rFonts w:ascii="Arial" w:eastAsia="Times New Roman" w:hAnsi="Arial" w:cs="Arial"/>
          <w:kern w:val="0"/>
          <w:sz w:val="22"/>
          <w:szCs w:val="22"/>
          <w:lang w:eastAsia="pl-PL"/>
          <w14:ligatures w14:val="none"/>
        </w:rPr>
        <w:br/>
        <w:t>Creativity enables professionals to adapt when standard procedures are insufficient, fostering innovative responses to complex patient needs.</w:t>
      </w:r>
    </w:p>
    <w:p w14:paraId="754B9C71"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Example:</w:t>
      </w:r>
      <w:r w:rsidRPr="00314094">
        <w:rPr>
          <w:rFonts w:ascii="Arial" w:eastAsia="Times New Roman" w:hAnsi="Arial" w:cs="Arial"/>
          <w:kern w:val="0"/>
          <w:sz w:val="22"/>
          <w:szCs w:val="22"/>
          <w:lang w:eastAsia="pl-PL"/>
          <w14:ligatures w14:val="none"/>
        </w:rPr>
        <w:br/>
        <w:t>A multidisciplinary team designed a low-cost sensory room to reduce agitation in dementia patients, enhancing care quality and patient comfort.</w:t>
      </w:r>
    </w:p>
    <w:p w14:paraId="70BD94CF" w14:textId="77777777" w:rsidR="00F167A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Theoretical Link:</w:t>
      </w:r>
      <w:r w:rsidRPr="00314094">
        <w:rPr>
          <w:rFonts w:ascii="Arial" w:eastAsia="Times New Roman" w:hAnsi="Arial" w:cs="Arial"/>
          <w:kern w:val="0"/>
          <w:sz w:val="22"/>
          <w:szCs w:val="22"/>
          <w:lang w:eastAsia="pl-PL"/>
          <w14:ligatures w14:val="none"/>
        </w:rPr>
        <w:br/>
        <w:t>Amabile’s Componential Theory of Creativity highlights the role of domain-relevant skills, creative processes, and intrinsic motivation in fostering creativity (Amabile, 1996).</w:t>
      </w:r>
    </w:p>
    <w:p w14:paraId="777E01F2" w14:textId="77777777" w:rsidR="007A46BC" w:rsidRDefault="007A46BC" w:rsidP="00177833">
      <w:pPr>
        <w:spacing w:before="100" w:beforeAutospacing="1" w:after="100" w:afterAutospacing="1" w:line="276" w:lineRule="auto"/>
        <w:rPr>
          <w:rFonts w:ascii="Arial" w:eastAsia="Times New Roman" w:hAnsi="Arial" w:cs="Arial"/>
          <w:kern w:val="0"/>
          <w:sz w:val="22"/>
          <w:szCs w:val="22"/>
          <w:lang w:eastAsia="pl-PL"/>
          <w14:ligatures w14:val="none"/>
        </w:rPr>
      </w:pPr>
    </w:p>
    <w:p w14:paraId="38DC0093" w14:textId="77777777" w:rsidR="007A46BC" w:rsidRPr="00314094" w:rsidRDefault="007A46BC" w:rsidP="007A46BC">
      <w:pPr>
        <w:spacing w:before="100" w:beforeAutospacing="1" w:after="100" w:afterAutospacing="1" w:line="276" w:lineRule="auto"/>
        <w:rPr>
          <w:rFonts w:ascii="Arial" w:eastAsia="Times New Roman" w:hAnsi="Arial" w:cs="Arial"/>
          <w:kern w:val="0"/>
          <w:sz w:val="22"/>
          <w:szCs w:val="22"/>
          <w:lang w:eastAsia="pl-PL"/>
          <w14:ligatures w14:val="none"/>
        </w:rPr>
      </w:pPr>
      <w:r>
        <w:rPr>
          <w:rFonts w:ascii="Arial" w:eastAsia="Times New Roman" w:hAnsi="Arial" w:cs="Arial"/>
          <w:kern w:val="0"/>
          <w:sz w:val="22"/>
          <w:szCs w:val="22"/>
          <w:lang w:eastAsia="pl-PL"/>
          <w14:ligatures w14:val="none"/>
        </w:rPr>
        <w:t>A</w:t>
      </w:r>
      <w:r w:rsidRPr="007A46BC">
        <w:rPr>
          <w:rFonts w:ascii="Arial" w:eastAsia="Times New Roman" w:hAnsi="Arial" w:cs="Arial"/>
          <w:kern w:val="0"/>
          <w:sz w:val="22"/>
          <w:szCs w:val="22"/>
          <w:lang w:eastAsia="pl-PL"/>
          <w14:ligatures w14:val="none"/>
        </w:rPr>
        <w:t xml:space="preserve"> class activity</w:t>
      </w:r>
    </w:p>
    <w:p w14:paraId="610EAC6C" w14:textId="25AEAAD2" w:rsidR="007A46BC" w:rsidRDefault="007A46BC" w:rsidP="00177833">
      <w:pPr>
        <w:spacing w:before="100" w:beforeAutospacing="1" w:after="100" w:afterAutospacing="1" w:line="276" w:lineRule="auto"/>
        <w:rPr>
          <w:rFonts w:ascii="Arial" w:eastAsia="Times New Roman" w:hAnsi="Arial" w:cs="Arial"/>
          <w:kern w:val="0"/>
          <w:sz w:val="22"/>
          <w:szCs w:val="22"/>
          <w:lang w:eastAsia="pl-PL"/>
          <w14:ligatures w14:val="none"/>
        </w:rPr>
      </w:pPr>
    </w:p>
    <w:p w14:paraId="50CED5DB" w14:textId="77777777" w:rsidR="00115C5F" w:rsidRDefault="00115C5F" w:rsidP="00177833">
      <w:pPr>
        <w:spacing w:before="100" w:beforeAutospacing="1" w:after="100" w:afterAutospacing="1" w:line="276" w:lineRule="auto"/>
        <w:rPr>
          <w:rFonts w:ascii="Arial" w:eastAsia="Times New Roman" w:hAnsi="Arial" w:cs="Arial"/>
          <w:kern w:val="0"/>
          <w:sz w:val="22"/>
          <w:szCs w:val="22"/>
          <w:lang w:eastAsia="pl-PL"/>
          <w14:ligatures w14:val="none"/>
        </w:rPr>
      </w:pPr>
    </w:p>
    <w:p w14:paraId="57BA1C33" w14:textId="74E01F73" w:rsidR="00115C5F" w:rsidRDefault="00115C5F" w:rsidP="00177833">
      <w:pPr>
        <w:spacing w:before="100" w:beforeAutospacing="1" w:after="100" w:afterAutospacing="1" w:line="276" w:lineRule="auto"/>
        <w:rPr>
          <w:rFonts w:ascii="Arial" w:eastAsia="Times New Roman" w:hAnsi="Arial" w:cs="Arial"/>
          <w:kern w:val="0"/>
          <w:sz w:val="22"/>
          <w:szCs w:val="22"/>
          <w:lang w:eastAsia="pl-PL"/>
          <w14:ligatures w14:val="none"/>
        </w:rPr>
      </w:pPr>
      <w:r>
        <w:rPr>
          <w:rFonts w:ascii="Arial" w:eastAsia="Times New Roman" w:hAnsi="Arial" w:cs="Arial"/>
          <w:noProof/>
          <w:kern w:val="0"/>
          <w:sz w:val="22"/>
          <w:szCs w:val="22"/>
          <w:lang w:eastAsia="pl-PL"/>
        </w:rPr>
        <w:drawing>
          <wp:inline distT="0" distB="0" distL="0" distR="0" wp14:anchorId="55237A68" wp14:editId="59221A48">
            <wp:extent cx="5276664" cy="2945765"/>
            <wp:effectExtent l="0" t="0" r="635" b="6985"/>
            <wp:docPr id="1849698887" name="Obraz 1" descr="workshop in the cl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698887" name="Obraz 1" descr="workshop in the class"/>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98963" cy="2958214"/>
                    </a:xfrm>
                    <a:prstGeom prst="rect">
                      <a:avLst/>
                    </a:prstGeom>
                  </pic:spPr>
                </pic:pic>
              </a:graphicData>
            </a:graphic>
          </wp:inline>
        </w:drawing>
      </w:r>
    </w:p>
    <w:p w14:paraId="6737E5B8" w14:textId="18964966" w:rsidR="00F167A4" w:rsidRPr="00314094" w:rsidRDefault="00B90C31" w:rsidP="00177833">
      <w:pPr>
        <w:spacing w:before="100" w:beforeAutospacing="1" w:after="100" w:afterAutospacing="1" w:line="276" w:lineRule="auto"/>
        <w:outlineLvl w:val="2"/>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lastRenderedPageBreak/>
        <w:t>1.3</w:t>
      </w:r>
      <w:r w:rsidRPr="00314094">
        <w:rPr>
          <w:rFonts w:ascii="Arial" w:eastAsia="Times New Roman" w:hAnsi="Arial" w:cs="Arial"/>
          <w:b/>
          <w:bCs/>
          <w:kern w:val="0"/>
          <w:sz w:val="22"/>
          <w:szCs w:val="22"/>
          <w:lang w:eastAsia="pl-PL"/>
          <w14:ligatures w14:val="none"/>
        </w:rPr>
        <w:tab/>
      </w:r>
      <w:r w:rsidR="00F167A4" w:rsidRPr="00314094">
        <w:rPr>
          <w:rFonts w:ascii="Arial" w:eastAsia="Times New Roman" w:hAnsi="Arial" w:cs="Arial"/>
          <w:b/>
          <w:bCs/>
          <w:kern w:val="0"/>
          <w:sz w:val="22"/>
          <w:szCs w:val="22"/>
          <w:lang w:eastAsia="pl-PL"/>
          <w14:ligatures w14:val="none"/>
        </w:rPr>
        <w:t>Value Creation</w:t>
      </w:r>
    </w:p>
    <w:p w14:paraId="6674AC4B"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Definition:</w:t>
      </w:r>
      <w:r w:rsidRPr="00314094">
        <w:rPr>
          <w:rFonts w:ascii="Arial" w:eastAsia="Times New Roman" w:hAnsi="Arial" w:cs="Arial"/>
          <w:kern w:val="0"/>
          <w:sz w:val="22"/>
          <w:szCs w:val="22"/>
          <w:lang w:eastAsia="pl-PL"/>
          <w14:ligatures w14:val="none"/>
        </w:rPr>
        <w:br/>
        <w:t>Value in healthcare is defined as the health outcomes achieved per unit of cost. Value creation involves improving these outcomes while optimising resource use.</w:t>
      </w:r>
    </w:p>
    <w:p w14:paraId="25029B08"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Importance in Health and Social Care:</w:t>
      </w:r>
      <w:r w:rsidRPr="00314094">
        <w:rPr>
          <w:rFonts w:ascii="Arial" w:eastAsia="Times New Roman" w:hAnsi="Arial" w:cs="Arial"/>
          <w:kern w:val="0"/>
          <w:sz w:val="22"/>
          <w:szCs w:val="22"/>
          <w:lang w:eastAsia="pl-PL"/>
          <w14:ligatures w14:val="none"/>
        </w:rPr>
        <w:br/>
        <w:t>Focusing on value ensures that care delivery is patient-centred, cost-effective, and outcome-driven, aligning the goals of patients, providers, and policymakers.</w:t>
      </w:r>
    </w:p>
    <w:p w14:paraId="700236F4"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Example:</w:t>
      </w:r>
      <w:r w:rsidRPr="00314094">
        <w:rPr>
          <w:rFonts w:ascii="Arial" w:eastAsia="Times New Roman" w:hAnsi="Arial" w:cs="Arial"/>
          <w:kern w:val="0"/>
          <w:sz w:val="22"/>
          <w:szCs w:val="22"/>
          <w:lang w:eastAsia="pl-PL"/>
          <w14:ligatures w14:val="none"/>
        </w:rPr>
        <w:br/>
        <w:t>A bundled care pathway for hip replacements improved patient recovery while reducing overall treatment costs.</w:t>
      </w:r>
    </w:p>
    <w:p w14:paraId="20031F8F" w14:textId="77777777" w:rsidR="00F167A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Theoretical Link:</w:t>
      </w:r>
      <w:r w:rsidRPr="00314094">
        <w:rPr>
          <w:rFonts w:ascii="Arial" w:eastAsia="Times New Roman" w:hAnsi="Arial" w:cs="Arial"/>
          <w:kern w:val="0"/>
          <w:sz w:val="22"/>
          <w:szCs w:val="22"/>
          <w:lang w:eastAsia="pl-PL"/>
          <w14:ligatures w14:val="none"/>
        </w:rPr>
        <w:br/>
        <w:t>Porter’s Value Framework defines value as the ratio of health outcomes to cost and advocates for measuring outcomes across the full care cycle (Porter, 2010).</w:t>
      </w:r>
    </w:p>
    <w:p w14:paraId="47814CCE" w14:textId="77777777" w:rsidR="00CC0A59" w:rsidRPr="00314094" w:rsidRDefault="00CC0A59" w:rsidP="00177833">
      <w:pPr>
        <w:spacing w:before="100" w:beforeAutospacing="1" w:after="100" w:afterAutospacing="1" w:line="276" w:lineRule="auto"/>
        <w:rPr>
          <w:rFonts w:ascii="Arial" w:eastAsia="Times New Roman" w:hAnsi="Arial" w:cs="Arial"/>
          <w:kern w:val="0"/>
          <w:sz w:val="22"/>
          <w:szCs w:val="22"/>
          <w:lang w:eastAsia="pl-PL"/>
          <w14:ligatures w14:val="none"/>
        </w:rPr>
      </w:pPr>
    </w:p>
    <w:p w14:paraId="1CF84AA5" w14:textId="7310F3DD" w:rsidR="00F167A4" w:rsidRPr="00314094" w:rsidRDefault="00B90C31" w:rsidP="00177833">
      <w:pPr>
        <w:spacing w:before="100" w:beforeAutospacing="1" w:after="100" w:afterAutospacing="1" w:line="276" w:lineRule="auto"/>
        <w:outlineLvl w:val="2"/>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1.4</w:t>
      </w:r>
      <w:r w:rsidRPr="00314094">
        <w:rPr>
          <w:rFonts w:ascii="Arial" w:eastAsia="Times New Roman" w:hAnsi="Arial" w:cs="Arial"/>
          <w:b/>
          <w:bCs/>
          <w:kern w:val="0"/>
          <w:sz w:val="22"/>
          <w:szCs w:val="22"/>
          <w:lang w:eastAsia="pl-PL"/>
          <w14:ligatures w14:val="none"/>
        </w:rPr>
        <w:tab/>
      </w:r>
      <w:r w:rsidR="00F167A4" w:rsidRPr="00314094">
        <w:rPr>
          <w:rFonts w:ascii="Arial" w:eastAsia="Times New Roman" w:hAnsi="Arial" w:cs="Arial"/>
          <w:b/>
          <w:bCs/>
          <w:kern w:val="0"/>
          <w:sz w:val="22"/>
          <w:szCs w:val="22"/>
          <w:lang w:eastAsia="pl-PL"/>
          <w14:ligatures w14:val="none"/>
        </w:rPr>
        <w:t>Change</w:t>
      </w:r>
    </w:p>
    <w:p w14:paraId="7C546658"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Definition:</w:t>
      </w:r>
      <w:r w:rsidRPr="00314094">
        <w:rPr>
          <w:rFonts w:ascii="Arial" w:eastAsia="Times New Roman" w:hAnsi="Arial" w:cs="Arial"/>
          <w:kern w:val="0"/>
          <w:sz w:val="22"/>
          <w:szCs w:val="22"/>
          <w:lang w:eastAsia="pl-PL"/>
          <w14:ligatures w14:val="none"/>
        </w:rPr>
        <w:br/>
        <w:t>Change refers to the process of transitioning from current practices to improved methods, involving shifts in behaviours, systems, or structures.</w:t>
      </w:r>
    </w:p>
    <w:p w14:paraId="4CE725F8"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Importance in Health and Social Care:</w:t>
      </w:r>
      <w:r w:rsidRPr="00314094">
        <w:rPr>
          <w:rFonts w:ascii="Arial" w:eastAsia="Times New Roman" w:hAnsi="Arial" w:cs="Arial"/>
          <w:kern w:val="0"/>
          <w:sz w:val="22"/>
          <w:szCs w:val="22"/>
          <w:lang w:eastAsia="pl-PL"/>
          <w14:ligatures w14:val="none"/>
        </w:rPr>
        <w:br/>
        <w:t>Effective change management is critical for implementing innovations and ensuring that improvements are embedded into routine practice.</w:t>
      </w:r>
    </w:p>
    <w:p w14:paraId="5AA8796D"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Example:</w:t>
      </w:r>
      <w:r w:rsidRPr="00314094">
        <w:rPr>
          <w:rFonts w:ascii="Arial" w:eastAsia="Times New Roman" w:hAnsi="Arial" w:cs="Arial"/>
          <w:kern w:val="0"/>
          <w:sz w:val="22"/>
          <w:szCs w:val="22"/>
          <w:lang w:eastAsia="pl-PL"/>
          <w14:ligatures w14:val="none"/>
        </w:rPr>
        <w:br/>
        <w:t>The introduction of electronic prescribing systems required phased training and governance to ensure safe medication management.</w:t>
      </w:r>
    </w:p>
    <w:p w14:paraId="0C473EBD"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Theoretical Link:</w:t>
      </w:r>
      <w:r w:rsidRPr="00314094">
        <w:rPr>
          <w:rFonts w:ascii="Arial" w:eastAsia="Times New Roman" w:hAnsi="Arial" w:cs="Arial"/>
          <w:kern w:val="0"/>
          <w:sz w:val="22"/>
          <w:szCs w:val="22"/>
          <w:lang w:eastAsia="pl-PL"/>
          <w14:ligatures w14:val="none"/>
        </w:rPr>
        <w:br/>
        <w:t>Lewin’s Change Management Model outlines three stages: unfreezing current behaviours, implementing change, and refreezing to stabilise new practices (Lewin, 1947/1951).</w:t>
      </w:r>
    </w:p>
    <w:p w14:paraId="11B20870" w14:textId="77777777" w:rsidR="00F167A4" w:rsidRPr="00314094" w:rsidRDefault="00F167A4"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Task 2 – Mind Map and Explanation</w:t>
      </w:r>
    </w:p>
    <w:p w14:paraId="75FA68F5" w14:textId="77777777" w:rsidR="00F167A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Problem:</w:t>
      </w:r>
      <w:r w:rsidRPr="00314094">
        <w:rPr>
          <w:rFonts w:ascii="Arial" w:eastAsia="Times New Roman" w:hAnsi="Arial" w:cs="Arial"/>
          <w:kern w:val="0"/>
          <w:sz w:val="22"/>
          <w:szCs w:val="22"/>
          <w:lang w:eastAsia="pl-PL"/>
          <w14:ligatures w14:val="none"/>
        </w:rPr>
        <w:t xml:space="preserve"> Digital exclusion in health and social care — the lack of access, skills, or connectivity that prevents individuals from using digital services.</w:t>
      </w:r>
    </w:p>
    <w:p w14:paraId="081AF618" w14:textId="020C0B9E" w:rsidR="00921878" w:rsidRDefault="00921878" w:rsidP="00177833">
      <w:pPr>
        <w:spacing w:before="100" w:beforeAutospacing="1" w:after="100" w:afterAutospacing="1" w:line="276" w:lineRule="auto"/>
        <w:rPr>
          <w:rFonts w:ascii="Arial" w:eastAsia="Times New Roman" w:hAnsi="Arial" w:cs="Arial"/>
          <w:kern w:val="0"/>
          <w:sz w:val="22"/>
          <w:szCs w:val="22"/>
          <w:lang w:eastAsia="pl-PL"/>
          <w14:ligatures w14:val="none"/>
        </w:rPr>
      </w:pPr>
      <w:r>
        <w:rPr>
          <w:rFonts w:ascii="Arial" w:eastAsia="Times New Roman" w:hAnsi="Arial" w:cs="Arial"/>
          <w:kern w:val="0"/>
          <w:sz w:val="22"/>
          <w:szCs w:val="22"/>
          <w:lang w:eastAsia="pl-PL"/>
          <w14:ligatures w14:val="none"/>
        </w:rPr>
        <w:t>A</w:t>
      </w:r>
      <w:r w:rsidRPr="007A46BC">
        <w:rPr>
          <w:rFonts w:ascii="Arial" w:eastAsia="Times New Roman" w:hAnsi="Arial" w:cs="Arial"/>
          <w:kern w:val="0"/>
          <w:sz w:val="22"/>
          <w:szCs w:val="22"/>
          <w:lang w:eastAsia="pl-PL"/>
          <w14:ligatures w14:val="none"/>
        </w:rPr>
        <w:t xml:space="preserve"> class activity</w:t>
      </w:r>
    </w:p>
    <w:p w14:paraId="21589FCD" w14:textId="73F3F002" w:rsidR="00762009" w:rsidRPr="00314094" w:rsidRDefault="00762009" w:rsidP="00177833">
      <w:pPr>
        <w:spacing w:before="100" w:beforeAutospacing="1" w:after="100" w:afterAutospacing="1" w:line="276" w:lineRule="auto"/>
        <w:rPr>
          <w:rFonts w:ascii="Arial" w:eastAsia="Times New Roman" w:hAnsi="Arial" w:cs="Arial"/>
          <w:kern w:val="0"/>
          <w:sz w:val="22"/>
          <w:szCs w:val="22"/>
          <w:lang w:eastAsia="pl-PL"/>
          <w14:ligatures w14:val="none"/>
        </w:rPr>
      </w:pPr>
      <w:r>
        <w:rPr>
          <w:rFonts w:ascii="Arial" w:eastAsia="Times New Roman" w:hAnsi="Arial" w:cs="Arial"/>
          <w:noProof/>
          <w:kern w:val="0"/>
          <w:sz w:val="22"/>
          <w:szCs w:val="22"/>
          <w:lang w:eastAsia="pl-PL"/>
        </w:rPr>
        <w:lastRenderedPageBreak/>
        <w:drawing>
          <wp:inline distT="0" distB="0" distL="0" distR="0" wp14:anchorId="704B79DB" wp14:editId="548E1DDC">
            <wp:extent cx="6254750" cy="4044950"/>
            <wp:effectExtent l="0" t="0" r="0" b="0"/>
            <wp:docPr id="376031292" name="Obraz 3" descr="Keep it simple.&#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031292" name="Obraz 3" descr="Keep it simple.&#10;&#10;Zawartość wygenerowana przez AI może być niepoprawna."/>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57438" cy="4046688"/>
                    </a:xfrm>
                    <a:prstGeom prst="rect">
                      <a:avLst/>
                    </a:prstGeom>
                  </pic:spPr>
                </pic:pic>
              </a:graphicData>
            </a:graphic>
          </wp:inline>
        </w:drawing>
      </w:r>
    </w:p>
    <w:p w14:paraId="229968A8"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Why It Matters:</w:t>
      </w:r>
      <w:r w:rsidRPr="00314094">
        <w:rPr>
          <w:rFonts w:ascii="Arial" w:eastAsia="Times New Roman" w:hAnsi="Arial" w:cs="Arial"/>
          <w:kern w:val="0"/>
          <w:sz w:val="22"/>
          <w:szCs w:val="22"/>
          <w:lang w:eastAsia="pl-PL"/>
          <w14:ligatures w14:val="none"/>
        </w:rPr>
        <w:br/>
        <w:t>Digital exclusion exacerbates health inequalities, limits access to telehealth, and increases staff workload due to the need for alternative service delivery methods.</w:t>
      </w:r>
    </w:p>
    <w:p w14:paraId="7250AD00"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Key Ideas in the Mind Map:</w:t>
      </w:r>
    </w:p>
    <w:p w14:paraId="1C09CD24" w14:textId="77777777" w:rsidR="00F167A4" w:rsidRPr="00314094" w:rsidRDefault="00F167A4" w:rsidP="00177833">
      <w:pPr>
        <w:numPr>
          <w:ilvl w:val="0"/>
          <w:numId w:val="1"/>
        </w:num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Causes:</w:t>
      </w:r>
      <w:r w:rsidRPr="00314094">
        <w:rPr>
          <w:rFonts w:ascii="Arial" w:eastAsia="Times New Roman" w:hAnsi="Arial" w:cs="Arial"/>
          <w:kern w:val="0"/>
          <w:sz w:val="22"/>
          <w:szCs w:val="22"/>
          <w:lang w:eastAsia="pl-PL"/>
          <w14:ligatures w14:val="none"/>
        </w:rPr>
        <w:t xml:space="preserve"> Poor broadband infrastructure, low digital literacy, socioeconomic disadvantage, inaccessible digital platforms.</w:t>
      </w:r>
    </w:p>
    <w:p w14:paraId="3F0FA689" w14:textId="77777777" w:rsidR="00F167A4" w:rsidRPr="00314094" w:rsidRDefault="00F167A4" w:rsidP="00177833">
      <w:pPr>
        <w:numPr>
          <w:ilvl w:val="0"/>
          <w:numId w:val="1"/>
        </w:num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Impacts:</w:t>
      </w:r>
      <w:r w:rsidRPr="00314094">
        <w:rPr>
          <w:rFonts w:ascii="Arial" w:eastAsia="Times New Roman" w:hAnsi="Arial" w:cs="Arial"/>
          <w:kern w:val="0"/>
          <w:sz w:val="22"/>
          <w:szCs w:val="22"/>
          <w:lang w:eastAsia="pl-PL"/>
          <w14:ligatures w14:val="none"/>
        </w:rPr>
        <w:t xml:space="preserve"> Missed appointments, delayed diagnoses, increased healthcare costs, patient isolation.</w:t>
      </w:r>
    </w:p>
    <w:p w14:paraId="5674A20C" w14:textId="77777777" w:rsidR="00F167A4" w:rsidRPr="00314094" w:rsidRDefault="00F167A4" w:rsidP="00177833">
      <w:pPr>
        <w:numPr>
          <w:ilvl w:val="0"/>
          <w:numId w:val="1"/>
        </w:num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Solutions:</w:t>
      </w:r>
      <w:r w:rsidRPr="00314094">
        <w:rPr>
          <w:rFonts w:ascii="Arial" w:eastAsia="Times New Roman" w:hAnsi="Arial" w:cs="Arial"/>
          <w:kern w:val="0"/>
          <w:sz w:val="22"/>
          <w:szCs w:val="22"/>
          <w:lang w:eastAsia="pl-PL"/>
          <w14:ligatures w14:val="none"/>
        </w:rPr>
        <w:t xml:space="preserve"> Device loan schemes, digital literacy training, inclusive service design, subsidised internet access, and digital champions.</w:t>
      </w:r>
    </w:p>
    <w:p w14:paraId="53797CC0"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Theoretical Link:</w:t>
      </w:r>
      <w:r w:rsidRPr="00314094">
        <w:rPr>
          <w:rFonts w:ascii="Arial" w:eastAsia="Times New Roman" w:hAnsi="Arial" w:cs="Arial"/>
          <w:kern w:val="0"/>
          <w:sz w:val="22"/>
          <w:szCs w:val="22"/>
          <w:lang w:eastAsia="pl-PL"/>
          <w14:ligatures w14:val="none"/>
        </w:rPr>
        <w:br/>
        <w:t>A systems thinking approach (Meadows, 2008) reveals how digital exclusion is interconnected with broader social determinants of health (WHO, 2008), highlighting the need for multi-level interventions rather than isolated fixes.</w:t>
      </w:r>
    </w:p>
    <w:p w14:paraId="76B3BC25" w14:textId="3B2369E5" w:rsidR="00F167A4" w:rsidRPr="00314094" w:rsidRDefault="00F167A4" w:rsidP="00177833">
      <w:pPr>
        <w:spacing w:after="0" w:line="276" w:lineRule="auto"/>
        <w:rPr>
          <w:rFonts w:ascii="Arial" w:eastAsia="Times New Roman" w:hAnsi="Arial" w:cs="Arial"/>
          <w:kern w:val="0"/>
          <w:sz w:val="22"/>
          <w:szCs w:val="22"/>
          <w:lang w:eastAsia="pl-PL"/>
          <w14:ligatures w14:val="none"/>
        </w:rPr>
      </w:pPr>
    </w:p>
    <w:p w14:paraId="6845D4F2" w14:textId="77777777" w:rsidR="00F167A4" w:rsidRPr="00314094" w:rsidRDefault="00F167A4"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Task 3 – Self-Reflection on Group Activity</w:t>
      </w:r>
    </w:p>
    <w:p w14:paraId="5A072B58"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Reflective Model:</w:t>
      </w:r>
      <w:r w:rsidRPr="00314094">
        <w:rPr>
          <w:rFonts w:ascii="Arial" w:eastAsia="Times New Roman" w:hAnsi="Arial" w:cs="Arial"/>
          <w:kern w:val="0"/>
          <w:sz w:val="22"/>
          <w:szCs w:val="22"/>
          <w:lang w:eastAsia="pl-PL"/>
          <w14:ligatures w14:val="none"/>
        </w:rPr>
        <w:t xml:space="preserve"> Gibbs’ Reflective Cycle (Gibbs, 1988)</w:t>
      </w:r>
    </w:p>
    <w:p w14:paraId="15957883" w14:textId="77777777" w:rsidR="0093346E" w:rsidRPr="00314094" w:rsidRDefault="0093346E"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lastRenderedPageBreak/>
        <w:t>In this reflection, I use Gibbs’ (1988) model to analyse my experience during the class activity on convergent and divergent thinking. Divergent thinking involves generating many possible ideas, while convergent thinking focuses on selecting the most effective solution (Runco, 2014).</w:t>
      </w:r>
    </w:p>
    <w:p w14:paraId="223CFE27" w14:textId="77777777" w:rsidR="0093346E" w:rsidRDefault="0093346E"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Description: My group discussed how to organise care on a hospital ward when staffing levels were critically low.</w:t>
      </w:r>
    </w:p>
    <w:p w14:paraId="67FD0BBE" w14:textId="5099DEE7" w:rsidR="002C2651" w:rsidRPr="00431D7F" w:rsidRDefault="00E37496" w:rsidP="00431D7F">
      <w:pPr>
        <w:spacing w:before="100" w:beforeAutospacing="1" w:after="100" w:afterAutospacing="1" w:line="276" w:lineRule="auto"/>
        <w:rPr>
          <w:rFonts w:ascii="Arial" w:eastAsia="Times New Roman" w:hAnsi="Arial" w:cs="Arial"/>
          <w:kern w:val="0"/>
          <w:sz w:val="22"/>
          <w:szCs w:val="22"/>
          <w:lang w:eastAsia="pl-PL"/>
          <w14:ligatures w14:val="none"/>
        </w:rPr>
      </w:pPr>
      <w:r>
        <w:rPr>
          <w:rFonts w:ascii="Arial" w:eastAsia="Times New Roman" w:hAnsi="Arial" w:cs="Arial"/>
          <w:kern w:val="0"/>
          <w:sz w:val="22"/>
          <w:szCs w:val="22"/>
          <w:lang w:eastAsia="pl-PL"/>
          <w14:ligatures w14:val="none"/>
        </w:rPr>
        <w:t>A</w:t>
      </w:r>
      <w:r w:rsidRPr="007A46BC">
        <w:rPr>
          <w:rFonts w:ascii="Arial" w:eastAsia="Times New Roman" w:hAnsi="Arial" w:cs="Arial"/>
          <w:kern w:val="0"/>
          <w:sz w:val="22"/>
          <w:szCs w:val="22"/>
          <w:lang w:eastAsia="pl-PL"/>
          <w14:ligatures w14:val="none"/>
        </w:rPr>
        <w:t xml:space="preserve"> class activity</w:t>
      </w:r>
    </w:p>
    <w:p w14:paraId="4BE38683" w14:textId="2B6B7D88" w:rsidR="002C2651" w:rsidRPr="002C2651" w:rsidRDefault="00C5771A" w:rsidP="002C2651">
      <w:pPr>
        <w:rPr>
          <w:rFonts w:ascii="Arial" w:eastAsia="Times New Roman" w:hAnsi="Arial" w:cs="Arial"/>
          <w:sz w:val="22"/>
          <w:szCs w:val="22"/>
          <w:lang w:eastAsia="pl-PL"/>
        </w:rPr>
      </w:pPr>
      <w:r>
        <w:rPr>
          <w:rFonts w:ascii="Arial" w:eastAsia="Times New Roman" w:hAnsi="Arial" w:cs="Arial"/>
          <w:noProof/>
          <w:kern w:val="0"/>
          <w:sz w:val="22"/>
          <w:szCs w:val="22"/>
          <w:lang w:eastAsia="pl-PL"/>
        </w:rPr>
        <w:drawing>
          <wp:inline distT="0" distB="0" distL="0" distR="0" wp14:anchorId="55BB90B0" wp14:editId="270C4B41">
            <wp:extent cx="5760720" cy="3841750"/>
            <wp:effectExtent l="0" t="0" r="0" b="6350"/>
            <wp:docPr id="937786451" name="Obraz 4" descr="CIBBS,&#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86451" name="Obraz 4" descr="CIBBS,&#10;&#10;Zawartość wygenerowana przez AI może być niepoprawna."/>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720" cy="3841750"/>
                    </a:xfrm>
                    <a:prstGeom prst="rect">
                      <a:avLst/>
                    </a:prstGeom>
                  </pic:spPr>
                </pic:pic>
              </a:graphicData>
            </a:graphic>
          </wp:inline>
        </w:drawing>
      </w:r>
    </w:p>
    <w:p w14:paraId="50654227" w14:textId="77777777" w:rsidR="002C2651" w:rsidRPr="002C2651" w:rsidRDefault="002C2651" w:rsidP="002C2651">
      <w:pPr>
        <w:rPr>
          <w:rFonts w:ascii="Arial" w:eastAsia="Times New Roman" w:hAnsi="Arial" w:cs="Arial"/>
          <w:sz w:val="22"/>
          <w:szCs w:val="22"/>
          <w:lang w:eastAsia="pl-PL"/>
        </w:rPr>
      </w:pPr>
    </w:p>
    <w:p w14:paraId="79309520" w14:textId="77777777" w:rsidR="002C2651" w:rsidRPr="002C2651" w:rsidRDefault="002C2651" w:rsidP="002C2651">
      <w:pPr>
        <w:rPr>
          <w:rFonts w:ascii="Arial" w:eastAsia="Times New Roman" w:hAnsi="Arial" w:cs="Arial"/>
          <w:sz w:val="22"/>
          <w:szCs w:val="22"/>
          <w:lang w:eastAsia="pl-PL"/>
        </w:rPr>
      </w:pPr>
    </w:p>
    <w:p w14:paraId="6D6F801D" w14:textId="4A8E5188" w:rsidR="009F0A1B" w:rsidRPr="00314094" w:rsidRDefault="009F0A1B" w:rsidP="00177833">
      <w:pPr>
        <w:spacing w:before="100" w:beforeAutospacing="1" w:after="100" w:afterAutospacing="1" w:line="276" w:lineRule="auto"/>
        <w:rPr>
          <w:rFonts w:ascii="Arial" w:eastAsia="Times New Roman" w:hAnsi="Arial" w:cs="Arial"/>
          <w:kern w:val="0"/>
          <w:sz w:val="22"/>
          <w:szCs w:val="22"/>
          <w:lang w:eastAsia="pl-PL"/>
          <w14:ligatures w14:val="none"/>
        </w:rPr>
      </w:pPr>
    </w:p>
    <w:p w14:paraId="18EED95D" w14:textId="77777777" w:rsidR="0093346E" w:rsidRPr="00314094" w:rsidRDefault="0093346E"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Feelings: I initially felt uncertain because the problem was complex and emotionally charged, reflecting real pressures in healthcare.</w:t>
      </w:r>
    </w:p>
    <w:p w14:paraId="1E158B4C" w14:textId="77777777" w:rsidR="0093346E" w:rsidRPr="00314094" w:rsidRDefault="0093346E"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Evaluation: I noticed that divergent thinking came naturally to me. I quickly suggested multiple options, such as reallocating tasks and prioritising patients based on clinical urgency. At one point, when the group could not agree, I proposed creating a pros</w:t>
      </w:r>
      <w:r w:rsidRPr="00314094">
        <w:rPr>
          <w:rFonts w:ascii="Cambria Math" w:eastAsia="Times New Roman" w:hAnsi="Cambria Math" w:cs="Cambria Math"/>
          <w:kern w:val="0"/>
          <w:sz w:val="22"/>
          <w:szCs w:val="22"/>
          <w:lang w:eastAsia="pl-PL"/>
          <w14:ligatures w14:val="none"/>
        </w:rPr>
        <w:t>‑</w:t>
      </w:r>
      <w:r w:rsidRPr="00314094">
        <w:rPr>
          <w:rFonts w:ascii="Arial" w:eastAsia="Times New Roman" w:hAnsi="Arial" w:cs="Arial"/>
          <w:kern w:val="0"/>
          <w:sz w:val="22"/>
          <w:szCs w:val="22"/>
          <w:lang w:eastAsia="pl-PL"/>
          <w14:ligatures w14:val="none"/>
        </w:rPr>
        <w:t>and</w:t>
      </w:r>
      <w:r w:rsidRPr="00314094">
        <w:rPr>
          <w:rFonts w:ascii="Cambria Math" w:eastAsia="Times New Roman" w:hAnsi="Cambria Math" w:cs="Cambria Math"/>
          <w:kern w:val="0"/>
          <w:sz w:val="22"/>
          <w:szCs w:val="22"/>
          <w:lang w:eastAsia="pl-PL"/>
          <w14:ligatures w14:val="none"/>
        </w:rPr>
        <w:t>‑</w:t>
      </w:r>
      <w:r w:rsidRPr="00314094">
        <w:rPr>
          <w:rFonts w:ascii="Arial" w:eastAsia="Times New Roman" w:hAnsi="Arial" w:cs="Arial"/>
          <w:kern w:val="0"/>
          <w:sz w:val="22"/>
          <w:szCs w:val="22"/>
          <w:lang w:eastAsia="pl-PL"/>
          <w14:ligatures w14:val="none"/>
        </w:rPr>
        <w:t>cons list to compare each idea.</w:t>
      </w:r>
    </w:p>
    <w:p w14:paraId="3B8D932A" w14:textId="77777777" w:rsidR="0093346E" w:rsidRPr="00314094" w:rsidRDefault="0093346E"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Analysis: This helped us shift into convergent thinking and evaluate which solutions were realistic. I realised that although I am strong at generating ideas, I sometimes rely on others to help narrow them down. This highlighted the value of balanced teamwork.</w:t>
      </w:r>
    </w:p>
    <w:p w14:paraId="415380B5" w14:textId="77777777" w:rsidR="0093346E" w:rsidRPr="00314094" w:rsidRDefault="0093346E"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lastRenderedPageBreak/>
        <w:t>Conclusion: I learned that effective problem</w:t>
      </w:r>
      <w:r w:rsidRPr="00314094">
        <w:rPr>
          <w:rFonts w:ascii="Cambria Math" w:eastAsia="Times New Roman" w:hAnsi="Cambria Math" w:cs="Cambria Math"/>
          <w:kern w:val="0"/>
          <w:sz w:val="22"/>
          <w:szCs w:val="22"/>
          <w:lang w:eastAsia="pl-PL"/>
          <w14:ligatures w14:val="none"/>
        </w:rPr>
        <w:t>‑</w:t>
      </w:r>
      <w:r w:rsidRPr="00314094">
        <w:rPr>
          <w:rFonts w:ascii="Arial" w:eastAsia="Times New Roman" w:hAnsi="Arial" w:cs="Arial"/>
          <w:kern w:val="0"/>
          <w:sz w:val="22"/>
          <w:szCs w:val="22"/>
          <w:lang w:eastAsia="pl-PL"/>
          <w14:ligatures w14:val="none"/>
        </w:rPr>
        <w:t>solving in healthcare requires both creativity and structured decision</w:t>
      </w:r>
      <w:r w:rsidRPr="00314094">
        <w:rPr>
          <w:rFonts w:ascii="Cambria Math" w:eastAsia="Times New Roman" w:hAnsi="Cambria Math" w:cs="Cambria Math"/>
          <w:kern w:val="0"/>
          <w:sz w:val="22"/>
          <w:szCs w:val="22"/>
          <w:lang w:eastAsia="pl-PL"/>
          <w14:ligatures w14:val="none"/>
        </w:rPr>
        <w:t>‑</w:t>
      </w:r>
      <w:r w:rsidRPr="00314094">
        <w:rPr>
          <w:rFonts w:ascii="Arial" w:eastAsia="Times New Roman" w:hAnsi="Arial" w:cs="Arial"/>
          <w:kern w:val="0"/>
          <w:sz w:val="22"/>
          <w:szCs w:val="22"/>
          <w:lang w:eastAsia="pl-PL"/>
          <w14:ligatures w14:val="none"/>
        </w:rPr>
        <w:t>making.</w:t>
      </w:r>
    </w:p>
    <w:p w14:paraId="3B7D8069" w14:textId="77777777" w:rsidR="0093346E" w:rsidRPr="00314094" w:rsidRDefault="0093346E"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Action Plan: Next time, I will contribute more actively to the convergent phase by suggesting clear criteria for selecting the best solution.</w:t>
      </w:r>
    </w:p>
    <w:p w14:paraId="653AA33E" w14:textId="77777777" w:rsidR="0093346E" w:rsidRDefault="0093346E" w:rsidP="00177833">
      <w:pPr>
        <w:spacing w:before="100" w:beforeAutospacing="1" w:after="100" w:afterAutospacing="1" w:line="276" w:lineRule="auto"/>
        <w:rPr>
          <w:rFonts w:ascii="Arial" w:eastAsia="Times New Roman" w:hAnsi="Arial" w:cs="Arial"/>
          <w:kern w:val="0"/>
          <w:sz w:val="22"/>
          <w:szCs w:val="22"/>
          <w:lang w:eastAsia="pl-PL"/>
          <w14:ligatures w14:val="none"/>
        </w:rPr>
      </w:pPr>
    </w:p>
    <w:p w14:paraId="76806D9D" w14:textId="77777777" w:rsidR="007427F0" w:rsidRPr="00314094" w:rsidRDefault="007427F0" w:rsidP="00177833">
      <w:pPr>
        <w:spacing w:before="100" w:beforeAutospacing="1" w:after="100" w:afterAutospacing="1" w:line="276" w:lineRule="auto"/>
        <w:rPr>
          <w:rFonts w:ascii="Arial" w:eastAsia="Times New Roman" w:hAnsi="Arial" w:cs="Arial"/>
          <w:kern w:val="0"/>
          <w:sz w:val="22"/>
          <w:szCs w:val="22"/>
          <w:lang w:eastAsia="pl-PL"/>
          <w14:ligatures w14:val="none"/>
        </w:rPr>
      </w:pPr>
    </w:p>
    <w:p w14:paraId="371A90B5" w14:textId="77777777" w:rsidR="00F167A4" w:rsidRPr="00314094" w:rsidRDefault="00F167A4"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Task 4 – Case Study Analysis: Virtual Wards</w:t>
      </w:r>
    </w:p>
    <w:p w14:paraId="112E452D" w14:textId="77777777" w:rsidR="00F167A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Problem/Need:</w:t>
      </w:r>
      <w:r w:rsidRPr="00314094">
        <w:rPr>
          <w:rFonts w:ascii="Arial" w:eastAsia="Times New Roman" w:hAnsi="Arial" w:cs="Arial"/>
          <w:kern w:val="0"/>
          <w:sz w:val="22"/>
          <w:szCs w:val="22"/>
          <w:lang w:eastAsia="pl-PL"/>
          <w14:ligatures w14:val="none"/>
        </w:rPr>
        <w:br/>
        <w:t>The NHS faced rising hospital admissions, long inpatient stays, and pressure on bed capacity, necessitating alternatives to traditional hospital care.</w:t>
      </w:r>
    </w:p>
    <w:p w14:paraId="75EFF030" w14:textId="0F6C48AB" w:rsidR="00CD292C" w:rsidRDefault="00CD292C" w:rsidP="00177833">
      <w:pPr>
        <w:spacing w:before="100" w:beforeAutospacing="1" w:after="100" w:afterAutospacing="1" w:line="276" w:lineRule="auto"/>
        <w:rPr>
          <w:rFonts w:ascii="Arial" w:eastAsia="Times New Roman" w:hAnsi="Arial" w:cs="Arial"/>
          <w:kern w:val="0"/>
          <w:sz w:val="22"/>
          <w:szCs w:val="22"/>
          <w:lang w:eastAsia="pl-PL"/>
          <w14:ligatures w14:val="none"/>
        </w:rPr>
      </w:pPr>
      <w:r>
        <w:rPr>
          <w:rFonts w:ascii="Arial" w:eastAsia="Times New Roman" w:hAnsi="Arial" w:cs="Arial"/>
          <w:kern w:val="0"/>
          <w:sz w:val="22"/>
          <w:szCs w:val="22"/>
          <w:lang w:eastAsia="pl-PL"/>
          <w14:ligatures w14:val="none"/>
        </w:rPr>
        <w:t>A</w:t>
      </w:r>
      <w:r w:rsidRPr="007A46BC">
        <w:rPr>
          <w:rFonts w:ascii="Arial" w:eastAsia="Times New Roman" w:hAnsi="Arial" w:cs="Arial"/>
          <w:kern w:val="0"/>
          <w:sz w:val="22"/>
          <w:szCs w:val="22"/>
          <w:lang w:eastAsia="pl-PL"/>
          <w14:ligatures w14:val="none"/>
        </w:rPr>
        <w:t xml:space="preserve"> class activity</w:t>
      </w:r>
    </w:p>
    <w:p w14:paraId="6264D34D" w14:textId="4C8FBBF4" w:rsidR="00705D11" w:rsidRDefault="00923A2B" w:rsidP="00177833">
      <w:pPr>
        <w:spacing w:before="100" w:beforeAutospacing="1" w:after="100" w:afterAutospacing="1" w:line="276" w:lineRule="auto"/>
        <w:rPr>
          <w:rFonts w:ascii="Arial" w:eastAsia="Times New Roman" w:hAnsi="Arial" w:cs="Arial"/>
          <w:kern w:val="0"/>
          <w:sz w:val="22"/>
          <w:szCs w:val="22"/>
          <w:lang w:eastAsia="pl-PL"/>
          <w14:ligatures w14:val="none"/>
        </w:rPr>
      </w:pPr>
      <w:r>
        <w:rPr>
          <w:rFonts w:ascii="Arial" w:eastAsia="Times New Roman" w:hAnsi="Arial" w:cs="Arial"/>
          <w:noProof/>
          <w:kern w:val="0"/>
          <w:sz w:val="22"/>
          <w:szCs w:val="22"/>
          <w:lang w:eastAsia="pl-PL"/>
        </w:rPr>
        <w:lastRenderedPageBreak/>
        <w:drawing>
          <wp:inline distT="0" distB="0" distL="0" distR="0" wp14:anchorId="412A6B2A" wp14:editId="6852C289">
            <wp:extent cx="5760720" cy="4320540"/>
            <wp:effectExtent l="0" t="0" r="0" b="3810"/>
            <wp:docPr id="1759168905" name="Obraz 1" descr="JUTHEOR'T,&#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68905" name="Obraz 1" descr="JUTHEOR'T,&#10;&#10;Zawartość wygenerowana przez AI może być niepoprawna."/>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0720" cy="4320540"/>
                    </a:xfrm>
                    <a:prstGeom prst="rect">
                      <a:avLst/>
                    </a:prstGeom>
                  </pic:spPr>
                </pic:pic>
              </a:graphicData>
            </a:graphic>
          </wp:inline>
        </w:drawing>
      </w:r>
    </w:p>
    <w:p w14:paraId="15786B07" w14:textId="77777777" w:rsidR="00B07641" w:rsidRDefault="00B07641">
      <w:pPr>
        <w:rPr>
          <w:rFonts w:ascii="Arial" w:eastAsia="Times New Roman" w:hAnsi="Arial" w:cs="Arial"/>
          <w:kern w:val="0"/>
          <w:sz w:val="22"/>
          <w:szCs w:val="22"/>
          <w:lang w:eastAsia="pl-PL"/>
          <w14:ligatures w14:val="none"/>
        </w:rPr>
      </w:pPr>
      <w:r>
        <w:rPr>
          <w:rFonts w:ascii="Arial" w:eastAsia="Times New Roman" w:hAnsi="Arial" w:cs="Arial"/>
          <w:kern w:val="0"/>
          <w:sz w:val="22"/>
          <w:szCs w:val="22"/>
          <w:lang w:eastAsia="pl-PL"/>
          <w14:ligatures w14:val="none"/>
        </w:rPr>
        <w:br w:type="page"/>
      </w:r>
    </w:p>
    <w:p w14:paraId="37208586" w14:textId="0C50DE9A"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lastRenderedPageBreak/>
        <w:t>Creativity in Action:</w:t>
      </w:r>
      <w:r w:rsidRPr="00314094">
        <w:rPr>
          <w:rFonts w:ascii="Arial" w:eastAsia="Times New Roman" w:hAnsi="Arial" w:cs="Arial"/>
          <w:kern w:val="0"/>
          <w:sz w:val="22"/>
          <w:szCs w:val="22"/>
          <w:lang w:eastAsia="pl-PL"/>
          <w14:ligatures w14:val="none"/>
        </w:rPr>
        <w:br/>
        <w:t>Virtual wards creatively restructured care by integrating remote monitoring, digital triage, and home-based multidisciplinary support to deliver hospital-level care at home.</w:t>
      </w:r>
    </w:p>
    <w:p w14:paraId="75AF25AA"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Value Created:</w:t>
      </w:r>
      <w:r w:rsidRPr="00314094">
        <w:rPr>
          <w:rFonts w:ascii="Arial" w:eastAsia="Times New Roman" w:hAnsi="Arial" w:cs="Arial"/>
          <w:kern w:val="0"/>
          <w:sz w:val="22"/>
          <w:szCs w:val="22"/>
          <w:lang w:eastAsia="pl-PL"/>
          <w14:ligatures w14:val="none"/>
        </w:rPr>
        <w:br/>
        <w:t>Patients benefited from comfort and reduced hospital-acquired risks. Staff experienced improved workflow, and the system gained efficiency through reduced admissions and better resource allocation.</w:t>
      </w:r>
    </w:p>
    <w:p w14:paraId="5B44EF9B"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Outcomes:</w:t>
      </w:r>
      <w:r w:rsidRPr="00314094">
        <w:rPr>
          <w:rFonts w:ascii="Arial" w:eastAsia="Times New Roman" w:hAnsi="Arial" w:cs="Arial"/>
          <w:kern w:val="0"/>
          <w:sz w:val="22"/>
          <w:szCs w:val="22"/>
          <w:lang w:eastAsia="pl-PL"/>
          <w14:ligatures w14:val="none"/>
        </w:rPr>
        <w:br/>
        <w:t>Initial evaluations show virtual wards are safe, reduce admissions, and improve patient satisfaction (NHS England, 2024; Chappell et al., 2024). However, long-term impact on capacity and equity is still under review.</w:t>
      </w:r>
    </w:p>
    <w:p w14:paraId="7EA8E918"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Theoretical Link:</w:t>
      </w:r>
      <w:r w:rsidRPr="00314094">
        <w:rPr>
          <w:rFonts w:ascii="Arial" w:eastAsia="Times New Roman" w:hAnsi="Arial" w:cs="Arial"/>
          <w:kern w:val="0"/>
          <w:sz w:val="22"/>
          <w:szCs w:val="22"/>
          <w:lang w:eastAsia="pl-PL"/>
          <w14:ligatures w14:val="none"/>
        </w:rPr>
        <w:br/>
        <w:t>Rogers’ Diffusion of Innovation Theory explains how virtual wards gained traction due to their perceived benefits, compatibility with existing systems, and trialability (Rogers, 2003).</w:t>
      </w:r>
    </w:p>
    <w:p w14:paraId="31032B1E"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Scalability:</w:t>
      </w:r>
      <w:r w:rsidRPr="00314094">
        <w:rPr>
          <w:rFonts w:ascii="Arial" w:eastAsia="Times New Roman" w:hAnsi="Arial" w:cs="Arial"/>
          <w:kern w:val="0"/>
          <w:sz w:val="22"/>
          <w:szCs w:val="22"/>
          <w:lang w:eastAsia="pl-PL"/>
          <w14:ligatures w14:val="none"/>
        </w:rPr>
        <w:br/>
        <w:t>With appropriate infrastructure and training, virtual wards can be adapted across various care settings.</w:t>
      </w:r>
    </w:p>
    <w:p w14:paraId="6199D8DE" w14:textId="359281BE" w:rsidR="00F167A4" w:rsidRPr="00314094" w:rsidRDefault="00F167A4" w:rsidP="00177833">
      <w:pPr>
        <w:spacing w:after="0" w:line="276" w:lineRule="auto"/>
        <w:rPr>
          <w:rFonts w:ascii="Arial" w:eastAsia="Times New Roman" w:hAnsi="Arial" w:cs="Arial"/>
          <w:kern w:val="0"/>
          <w:sz w:val="22"/>
          <w:szCs w:val="22"/>
          <w:lang w:eastAsia="pl-PL"/>
          <w14:ligatures w14:val="none"/>
        </w:rPr>
      </w:pPr>
    </w:p>
    <w:p w14:paraId="6621949D" w14:textId="77777777" w:rsidR="00F167A4" w:rsidRPr="00314094" w:rsidRDefault="00F167A4"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Task 5 – Research Task: Staff Burnout</w:t>
      </w:r>
    </w:p>
    <w:p w14:paraId="314F2E51"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Article 1 – Montgomery et al. (2019):</w:t>
      </w:r>
      <w:r w:rsidRPr="00314094">
        <w:rPr>
          <w:rFonts w:ascii="Arial" w:eastAsia="Times New Roman" w:hAnsi="Arial" w:cs="Arial"/>
          <w:kern w:val="0"/>
          <w:sz w:val="22"/>
          <w:szCs w:val="22"/>
          <w:lang w:eastAsia="pl-PL"/>
          <w14:ligatures w14:val="none"/>
        </w:rPr>
        <w:br/>
        <w:t>This article identifies burnout as a response to chronic workplace stress, driven by systemic issues such as excessive workload, poor staffing, and inadequate leadership. It emphasises the need for organisational change to protect staff wellbeing and patient safety.</w:t>
      </w:r>
    </w:p>
    <w:p w14:paraId="45B0A6C0"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Article 2 – Dall’Ora et al. (2020):</w:t>
      </w:r>
      <w:r w:rsidRPr="00314094">
        <w:rPr>
          <w:rFonts w:ascii="Arial" w:eastAsia="Times New Roman" w:hAnsi="Arial" w:cs="Arial"/>
          <w:kern w:val="0"/>
          <w:sz w:val="22"/>
          <w:szCs w:val="22"/>
          <w:lang w:eastAsia="pl-PL"/>
          <w14:ligatures w14:val="none"/>
        </w:rPr>
        <w:br/>
        <w:t>This review focuses on nursing burnout, highlighting predictors like long shifts, low job control, and poor support. It uses Maslach’s framework to explain how emotional exhaustion and depersonalisation affect care quality and staff retention.</w:t>
      </w:r>
    </w:p>
    <w:p w14:paraId="24F9FEF9" w14:textId="77777777" w:rsidR="00F167A4" w:rsidRPr="00314094" w:rsidRDefault="00F167A4" w:rsidP="00177833">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Comparison and Insights:</w:t>
      </w:r>
      <w:r w:rsidRPr="00314094">
        <w:rPr>
          <w:rFonts w:ascii="Arial" w:eastAsia="Times New Roman" w:hAnsi="Arial" w:cs="Arial"/>
          <w:kern w:val="0"/>
          <w:sz w:val="22"/>
          <w:szCs w:val="22"/>
          <w:lang w:eastAsia="pl-PL"/>
          <w14:ligatures w14:val="none"/>
        </w:rPr>
        <w:br/>
        <w:t>Both articles agree that burnout stems from organisational factors. Montgomery stresses system-wide reform, while Dall’Ora provides detailed nursing-specific risks. Together, they highlight the need for structural interventions, not just individual coping strategies.</w:t>
      </w:r>
    </w:p>
    <w:p w14:paraId="259CA0BF" w14:textId="6D38E9F2" w:rsidR="00B3050E" w:rsidRPr="00314094" w:rsidRDefault="00177833" w:rsidP="00177833">
      <w:pPr>
        <w:spacing w:after="0" w:line="276" w:lineRule="auto"/>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6.</w:t>
      </w:r>
      <w:r w:rsidRPr="00314094">
        <w:rPr>
          <w:rFonts w:ascii="Arial" w:eastAsia="Times New Roman" w:hAnsi="Arial" w:cs="Arial"/>
          <w:b/>
          <w:bCs/>
          <w:kern w:val="0"/>
          <w:sz w:val="22"/>
          <w:szCs w:val="22"/>
          <w:lang w:eastAsia="pl-PL"/>
          <w14:ligatures w14:val="none"/>
        </w:rPr>
        <w:tab/>
      </w:r>
      <w:r w:rsidR="00B3050E" w:rsidRPr="00314094">
        <w:rPr>
          <w:rFonts w:ascii="Arial" w:eastAsia="Times New Roman" w:hAnsi="Arial" w:cs="Arial"/>
          <w:b/>
          <w:bCs/>
          <w:kern w:val="0"/>
          <w:sz w:val="22"/>
          <w:szCs w:val="22"/>
          <w:lang w:eastAsia="pl-PL"/>
          <w14:ligatures w14:val="none"/>
        </w:rPr>
        <w:t xml:space="preserve">Task 6 – Exploring Digital Innovation in Health and Social Care  </w:t>
      </w:r>
    </w:p>
    <w:p w14:paraId="73ADE8F6" w14:textId="77777777" w:rsidR="00B3050E" w:rsidRPr="00314094" w:rsidRDefault="00B3050E" w:rsidP="00177833">
      <w:pPr>
        <w:spacing w:after="0" w:line="276" w:lineRule="auto"/>
        <w:rPr>
          <w:rFonts w:ascii="Arial" w:eastAsia="Times New Roman" w:hAnsi="Arial" w:cs="Arial"/>
          <w:b/>
          <w:bCs/>
          <w:kern w:val="0"/>
          <w:sz w:val="22"/>
          <w:szCs w:val="22"/>
          <w:lang w:eastAsia="pl-PL"/>
          <w14:ligatures w14:val="none"/>
        </w:rPr>
      </w:pPr>
    </w:p>
    <w:p w14:paraId="04CF8693" w14:textId="66EBF260" w:rsidR="00B3050E" w:rsidRPr="00314094" w:rsidRDefault="00177833" w:rsidP="00177833">
      <w:pPr>
        <w:spacing w:after="0" w:line="276" w:lineRule="auto"/>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6.1</w:t>
      </w:r>
      <w:r w:rsidR="00B3050E" w:rsidRPr="00314094">
        <w:rPr>
          <w:rFonts w:ascii="Arial" w:eastAsia="Times New Roman" w:hAnsi="Arial" w:cs="Arial"/>
          <w:b/>
          <w:bCs/>
          <w:kern w:val="0"/>
          <w:sz w:val="22"/>
          <w:szCs w:val="22"/>
          <w:lang w:eastAsia="pl-PL"/>
          <w14:ligatures w14:val="none"/>
        </w:rPr>
        <w:t xml:space="preserve"> </w:t>
      </w:r>
      <w:r w:rsidR="00B3050E" w:rsidRPr="00314094">
        <w:rPr>
          <w:rFonts w:ascii="Arial" w:eastAsia="Times New Roman" w:hAnsi="Arial" w:cs="Arial"/>
          <w:b/>
          <w:bCs/>
          <w:kern w:val="0"/>
          <w:sz w:val="22"/>
          <w:szCs w:val="22"/>
          <w:lang w:eastAsia="pl-PL"/>
          <w14:ligatures w14:val="none"/>
        </w:rPr>
        <w:tab/>
        <w:t>Benefit of Wearable Health Technologies</w:t>
      </w:r>
    </w:p>
    <w:p w14:paraId="6138F24A" w14:textId="77777777" w:rsidR="004C65F3" w:rsidRPr="00314094" w:rsidRDefault="004C65F3" w:rsidP="00177833">
      <w:pPr>
        <w:spacing w:after="0" w:line="276" w:lineRule="auto"/>
        <w:rPr>
          <w:rFonts w:ascii="Arial" w:eastAsia="Times New Roman" w:hAnsi="Arial" w:cs="Arial"/>
          <w:b/>
          <w:bCs/>
          <w:kern w:val="0"/>
          <w:sz w:val="22"/>
          <w:szCs w:val="22"/>
          <w:lang w:eastAsia="pl-PL"/>
          <w14:ligatures w14:val="none"/>
        </w:rPr>
      </w:pPr>
    </w:p>
    <w:p w14:paraId="286A57F2" w14:textId="77777777" w:rsidR="00B3050E" w:rsidRPr="00314094" w:rsidRDefault="00B3050E" w:rsidP="00177833">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 xml:space="preserve">Wearable health technologies, such as smartwatches and fitness trackers, offer significant benefits in managing chronic conditions like diabetes or hypertension. These devices continuously monitor vital signs (e.g., heart rate, blood pressure, glucose levels), enabling </w:t>
      </w:r>
      <w:r w:rsidRPr="00314094">
        <w:rPr>
          <w:rFonts w:ascii="Arial" w:eastAsia="Times New Roman" w:hAnsi="Arial" w:cs="Arial"/>
          <w:kern w:val="0"/>
          <w:sz w:val="22"/>
          <w:szCs w:val="22"/>
          <w:lang w:eastAsia="pl-PL"/>
          <w14:ligatures w14:val="none"/>
        </w:rPr>
        <w:lastRenderedPageBreak/>
        <w:t>early detection of abnormalities and timely interventions. For example, smartwatches with ECG capabilities can alert users to irregular heart rhythms, prompting them to seek medical advice before complications arise. This real-time data empowers patients to take an active role in their health and supports clinicians in making informed decisions. The Technology Acceptance Model (Davis, 1989) suggests that patients are more likely to adopt wearables when they perceive them as useful and easy to use. As a result, wearables can enhance self-management, reduce hospital admissions, and improve long-term outcomes for individuals with chronic illnesses.</w:t>
      </w:r>
    </w:p>
    <w:p w14:paraId="71A6B537" w14:textId="77777777" w:rsidR="00B3050E" w:rsidRPr="00314094" w:rsidRDefault="00B3050E" w:rsidP="00177833">
      <w:pPr>
        <w:spacing w:after="0" w:line="276" w:lineRule="auto"/>
        <w:rPr>
          <w:rFonts w:ascii="Arial" w:eastAsia="Times New Roman" w:hAnsi="Arial" w:cs="Arial"/>
          <w:kern w:val="0"/>
          <w:sz w:val="22"/>
          <w:szCs w:val="22"/>
          <w:lang w:eastAsia="pl-PL"/>
          <w14:ligatures w14:val="none"/>
        </w:rPr>
      </w:pPr>
    </w:p>
    <w:p w14:paraId="5645422B" w14:textId="36B219AE" w:rsidR="00B3050E" w:rsidRPr="00314094" w:rsidRDefault="00177833" w:rsidP="00177833">
      <w:pPr>
        <w:spacing w:after="0" w:line="276" w:lineRule="auto"/>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6.2</w:t>
      </w:r>
      <w:r w:rsidR="00B3050E" w:rsidRPr="00314094">
        <w:rPr>
          <w:rFonts w:ascii="Arial" w:eastAsia="Times New Roman" w:hAnsi="Arial" w:cs="Arial"/>
          <w:b/>
          <w:bCs/>
          <w:kern w:val="0"/>
          <w:sz w:val="22"/>
          <w:szCs w:val="22"/>
          <w:lang w:eastAsia="pl-PL"/>
          <w14:ligatures w14:val="none"/>
        </w:rPr>
        <w:tab/>
        <w:t xml:space="preserve"> Electronic Health Records and Collaboration</w:t>
      </w:r>
    </w:p>
    <w:p w14:paraId="20A5EB31" w14:textId="77777777" w:rsidR="004C65F3" w:rsidRPr="00314094" w:rsidRDefault="004C65F3" w:rsidP="00177833">
      <w:pPr>
        <w:spacing w:after="0" w:line="276" w:lineRule="auto"/>
        <w:rPr>
          <w:rFonts w:ascii="Arial" w:eastAsia="Times New Roman" w:hAnsi="Arial" w:cs="Arial"/>
          <w:b/>
          <w:bCs/>
          <w:kern w:val="0"/>
          <w:sz w:val="22"/>
          <w:szCs w:val="22"/>
          <w:lang w:eastAsia="pl-PL"/>
          <w14:ligatures w14:val="none"/>
        </w:rPr>
      </w:pPr>
    </w:p>
    <w:p w14:paraId="3A085426" w14:textId="77777777" w:rsidR="00B3050E" w:rsidRPr="00314094" w:rsidRDefault="00B3050E" w:rsidP="00177833">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Electronic Health Records (EHRs) improve communication and collaboration among healthcare providers by offering real-time access to patient information across different services. EHRs consolidate medical histories, test results, medications, and care plans into a single digital platform, reducing duplication and errors. For instance, when a patient is transferred from primary care to hospital, clinicians can instantly access their records, ensuring continuity of care. This enhances decision-making, reduces delays, and improves patient safety. EHRs also support multidisciplinary collaboration by allowing professionals from different specialities to contribute to and review care plans. According to the Technology Acceptance Model (Davis, 1989), the perceived ease of use and usefulness of EHR systems are critical for successful adoption. When implemented effectively, EHRs streamline workflows and foster a more integrated, patient-centred approach to care.</w:t>
      </w:r>
    </w:p>
    <w:p w14:paraId="59E2FD0B" w14:textId="77777777" w:rsidR="00177833" w:rsidRPr="00314094" w:rsidRDefault="00177833" w:rsidP="00177833">
      <w:pPr>
        <w:spacing w:after="0" w:line="276" w:lineRule="auto"/>
        <w:rPr>
          <w:rFonts w:ascii="Arial" w:eastAsia="Times New Roman" w:hAnsi="Arial" w:cs="Arial"/>
          <w:kern w:val="0"/>
          <w:sz w:val="22"/>
          <w:szCs w:val="22"/>
          <w:lang w:eastAsia="pl-PL"/>
          <w14:ligatures w14:val="none"/>
        </w:rPr>
      </w:pPr>
    </w:p>
    <w:p w14:paraId="3D4A2EB9" w14:textId="416B38AC" w:rsidR="00B3050E" w:rsidRPr="00314094" w:rsidRDefault="00177833" w:rsidP="00177833">
      <w:pPr>
        <w:spacing w:after="0" w:line="276" w:lineRule="auto"/>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6.3</w:t>
      </w:r>
      <w:r w:rsidRPr="00314094">
        <w:rPr>
          <w:rFonts w:ascii="Arial" w:eastAsia="Times New Roman" w:hAnsi="Arial" w:cs="Arial"/>
          <w:b/>
          <w:bCs/>
          <w:kern w:val="0"/>
          <w:sz w:val="22"/>
          <w:szCs w:val="22"/>
          <w:lang w:eastAsia="pl-PL"/>
          <w14:ligatures w14:val="none"/>
        </w:rPr>
        <w:tab/>
      </w:r>
      <w:r w:rsidR="00B3050E" w:rsidRPr="00314094">
        <w:rPr>
          <w:rFonts w:ascii="Arial" w:eastAsia="Times New Roman" w:hAnsi="Arial" w:cs="Arial"/>
          <w:b/>
          <w:bCs/>
          <w:kern w:val="0"/>
          <w:sz w:val="22"/>
          <w:szCs w:val="22"/>
          <w:lang w:eastAsia="pl-PL"/>
          <w14:ligatures w14:val="none"/>
        </w:rPr>
        <w:t xml:space="preserve"> Digital Technology in Preventative Care</w:t>
      </w:r>
    </w:p>
    <w:p w14:paraId="37DC14E0" w14:textId="77777777" w:rsidR="004C65F3" w:rsidRPr="00314094" w:rsidRDefault="004C65F3" w:rsidP="00177833">
      <w:pPr>
        <w:spacing w:after="0" w:line="276" w:lineRule="auto"/>
        <w:rPr>
          <w:rFonts w:ascii="Arial" w:eastAsia="Times New Roman" w:hAnsi="Arial" w:cs="Arial"/>
          <w:b/>
          <w:bCs/>
          <w:kern w:val="0"/>
          <w:sz w:val="22"/>
          <w:szCs w:val="22"/>
          <w:lang w:eastAsia="pl-PL"/>
          <w14:ligatures w14:val="none"/>
        </w:rPr>
      </w:pPr>
    </w:p>
    <w:p w14:paraId="61EF423A" w14:textId="77777777" w:rsidR="00B3050E" w:rsidRPr="00314094" w:rsidRDefault="00B3050E" w:rsidP="00177833">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Digital technology plays a vital role in preventative care and health promotion by enabling early risk identification and encouraging healthy behaviours. For example, mobile health apps can track physical activity, diet, and sleep, offering personalised feedback and reminders. A hypothetical example is a community health app that uses AI to identify users at risk of type 2 diabetes based on lifestyle data, then delivers tailored advice and connects them to local support services. This proactive approach reduces the burden on healthcare systems by preventing disease progression. The Technology Acceptance Model (Davis, 1989) supports the idea that individuals are more likely to engage with digital tools that are user-friendly and clearly beneficial. By empowering users to monitor and improve their health, digital technologies contribute to long-term wellbeing and reduce health inequalities.</w:t>
      </w:r>
    </w:p>
    <w:p w14:paraId="2ED5AB00" w14:textId="77777777" w:rsidR="00446D44" w:rsidRPr="00314094" w:rsidRDefault="00446D44" w:rsidP="00177833">
      <w:pPr>
        <w:spacing w:after="0" w:line="276" w:lineRule="auto"/>
        <w:rPr>
          <w:rFonts w:ascii="Arial" w:eastAsia="Times New Roman" w:hAnsi="Arial" w:cs="Arial"/>
          <w:kern w:val="0"/>
          <w:sz w:val="22"/>
          <w:szCs w:val="22"/>
          <w:lang w:eastAsia="pl-PL"/>
          <w14:ligatures w14:val="none"/>
        </w:rPr>
      </w:pPr>
    </w:p>
    <w:p w14:paraId="063A4E33" w14:textId="54891236" w:rsidR="00446D44" w:rsidRPr="00314094" w:rsidRDefault="00446D44" w:rsidP="00177833">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val="en-US" w:eastAsia="pl-PL"/>
          <w14:ligatures w14:val="none"/>
        </w:rPr>
        <w:t>Task 7 - Understanding the NHS Leadership Framework</w:t>
      </w:r>
    </w:p>
    <w:p w14:paraId="540FBAFF" w14:textId="77777777" w:rsidR="00EF55AB" w:rsidRPr="00314094" w:rsidRDefault="00EF55AB" w:rsidP="00177833">
      <w:pPr>
        <w:spacing w:after="0" w:line="276" w:lineRule="auto"/>
        <w:rPr>
          <w:rFonts w:ascii="Arial" w:eastAsia="Times New Roman" w:hAnsi="Arial" w:cs="Arial"/>
          <w:kern w:val="0"/>
          <w:sz w:val="22"/>
          <w:szCs w:val="22"/>
          <w:lang w:eastAsia="pl-PL"/>
          <w14:ligatures w14:val="none"/>
        </w:rPr>
      </w:pPr>
    </w:p>
    <w:p w14:paraId="0D9EEF3F" w14:textId="76F4F4AB" w:rsidR="008F1702" w:rsidRPr="00314094" w:rsidRDefault="000F71E3" w:rsidP="008F1702">
      <w:pPr>
        <w:spacing w:after="0" w:line="276" w:lineRule="auto"/>
        <w:rPr>
          <w:rFonts w:ascii="Arial" w:eastAsia="Times New Roman" w:hAnsi="Arial" w:cs="Arial"/>
          <w:b/>
          <w:bCs/>
          <w:kern w:val="0"/>
          <w:sz w:val="22"/>
          <w:szCs w:val="22"/>
          <w:lang w:eastAsia="pl-PL"/>
          <w14:ligatures w14:val="none"/>
        </w:rPr>
      </w:pPr>
      <w:r w:rsidRPr="00314094">
        <w:rPr>
          <w:rFonts w:ascii="Arial" w:eastAsia="Times New Roman" w:hAnsi="Arial" w:cs="Arial"/>
          <w:kern w:val="0"/>
          <w:sz w:val="22"/>
          <w:szCs w:val="22"/>
          <w:lang w:eastAsia="pl-PL"/>
          <w14:ligatures w14:val="none"/>
        </w:rPr>
        <w:t>7</w:t>
      </w:r>
      <w:r w:rsidR="002007AE" w:rsidRPr="00314094">
        <w:rPr>
          <w:rFonts w:ascii="Arial" w:eastAsia="Times New Roman" w:hAnsi="Arial" w:cs="Arial"/>
          <w:kern w:val="0"/>
          <w:sz w:val="22"/>
          <w:szCs w:val="22"/>
          <w:lang w:eastAsia="pl-PL"/>
          <w14:ligatures w14:val="none"/>
        </w:rPr>
        <w:t>.1</w:t>
      </w:r>
      <w:r w:rsidR="002007AE" w:rsidRPr="00314094">
        <w:rPr>
          <w:rFonts w:ascii="Arial" w:eastAsia="Times New Roman" w:hAnsi="Arial" w:cs="Arial"/>
          <w:kern w:val="0"/>
          <w:sz w:val="22"/>
          <w:szCs w:val="22"/>
          <w:lang w:eastAsia="pl-PL"/>
          <w14:ligatures w14:val="none"/>
        </w:rPr>
        <w:tab/>
      </w:r>
      <w:r w:rsidR="008F1702" w:rsidRPr="00314094">
        <w:rPr>
          <w:rFonts w:ascii="Arial" w:eastAsia="Times New Roman" w:hAnsi="Arial" w:cs="Arial"/>
          <w:b/>
          <w:bCs/>
          <w:kern w:val="0"/>
          <w:sz w:val="22"/>
          <w:szCs w:val="22"/>
          <w:lang w:eastAsia="pl-PL"/>
          <w14:ligatures w14:val="none"/>
        </w:rPr>
        <w:t>Summary of the NHS Leadership Framework</w:t>
      </w:r>
    </w:p>
    <w:p w14:paraId="118B761C" w14:textId="77777777" w:rsidR="004C65F3" w:rsidRPr="00314094" w:rsidRDefault="004C65F3" w:rsidP="008F1702">
      <w:pPr>
        <w:spacing w:after="0" w:line="276" w:lineRule="auto"/>
        <w:rPr>
          <w:rFonts w:ascii="Arial" w:eastAsia="Times New Roman" w:hAnsi="Arial" w:cs="Arial"/>
          <w:kern w:val="0"/>
          <w:sz w:val="22"/>
          <w:szCs w:val="22"/>
          <w:lang w:eastAsia="pl-PL"/>
          <w14:ligatures w14:val="none"/>
        </w:rPr>
      </w:pPr>
    </w:p>
    <w:p w14:paraId="254D05FA" w14:textId="77777777" w:rsidR="008F1702" w:rsidRPr="00314094" w:rsidRDefault="008F1702" w:rsidP="008F1702">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 xml:space="preserve">The NHS Leadership Framework outlines the core behaviours and values expected of all staff, not just those in formal leadership roles. It promotes a culture of compassionate, inclusive, and effective leadership to improve patient outcomes and staff wellbeing. The framework includes key behaviours such as </w:t>
      </w:r>
      <w:r w:rsidRPr="00314094">
        <w:rPr>
          <w:rFonts w:ascii="Arial" w:eastAsia="Times New Roman" w:hAnsi="Arial" w:cs="Arial"/>
          <w:b/>
          <w:bCs/>
          <w:kern w:val="0"/>
          <w:sz w:val="22"/>
          <w:szCs w:val="22"/>
          <w:lang w:eastAsia="pl-PL"/>
          <w14:ligatures w14:val="none"/>
        </w:rPr>
        <w:t>Inspiring Shared Purpose</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Leading with Care</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Evaluating Information</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Connecting Our Service</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b/>
          <w:bCs/>
          <w:kern w:val="0"/>
          <w:sz w:val="22"/>
          <w:szCs w:val="22"/>
          <w:lang w:eastAsia="pl-PL"/>
          <w14:ligatures w14:val="none"/>
        </w:rPr>
        <w:t>Sharing the Vision</w:t>
      </w:r>
      <w:r w:rsidRPr="00314094">
        <w:rPr>
          <w:rFonts w:ascii="Arial" w:eastAsia="Times New Roman" w:hAnsi="Arial" w:cs="Arial"/>
          <w:kern w:val="0"/>
          <w:sz w:val="22"/>
          <w:szCs w:val="22"/>
          <w:lang w:eastAsia="pl-PL"/>
          <w14:ligatures w14:val="none"/>
        </w:rPr>
        <w:t xml:space="preserve">, and </w:t>
      </w:r>
      <w:r w:rsidRPr="00314094">
        <w:rPr>
          <w:rFonts w:ascii="Arial" w:eastAsia="Times New Roman" w:hAnsi="Arial" w:cs="Arial"/>
          <w:b/>
          <w:bCs/>
          <w:kern w:val="0"/>
          <w:sz w:val="22"/>
          <w:szCs w:val="22"/>
          <w:lang w:eastAsia="pl-PL"/>
          <w14:ligatures w14:val="none"/>
        </w:rPr>
        <w:t>Engaging the Team</w:t>
      </w:r>
      <w:r w:rsidRPr="00314094">
        <w:rPr>
          <w:rFonts w:ascii="Arial" w:eastAsia="Times New Roman" w:hAnsi="Arial" w:cs="Arial"/>
          <w:kern w:val="0"/>
          <w:sz w:val="22"/>
          <w:szCs w:val="22"/>
          <w:lang w:eastAsia="pl-PL"/>
          <w14:ligatures w14:val="none"/>
        </w:rPr>
        <w:t xml:space="preserve"> (NHS Leadership Academy, 2024).</w:t>
      </w:r>
    </w:p>
    <w:p w14:paraId="16EB033E" w14:textId="77777777" w:rsidR="008F1702" w:rsidRPr="00314094" w:rsidRDefault="008F1702" w:rsidP="008F1702">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 xml:space="preserve">In the UK’s health and social care context, this framework is vital due to increasing service pressures, workforce shortages, and the need for integrated, person-centred care. Research </w:t>
      </w:r>
      <w:r w:rsidRPr="00314094">
        <w:rPr>
          <w:rFonts w:ascii="Arial" w:eastAsia="Times New Roman" w:hAnsi="Arial" w:cs="Arial"/>
          <w:kern w:val="0"/>
          <w:sz w:val="22"/>
          <w:szCs w:val="22"/>
          <w:lang w:eastAsia="pl-PL"/>
          <w14:ligatures w14:val="none"/>
        </w:rPr>
        <w:lastRenderedPageBreak/>
        <w:t>by West et al. (2022) highlights that compassionate leadership improves staff morale, reduces burnout, and enhances patient safety. By embedding these behaviours into daily practice, the framework supports a consistent leadership culture that empowers staff, encourages innovation, and ensures high-quality, equitable care across the NHS.</w:t>
      </w:r>
    </w:p>
    <w:p w14:paraId="02880706" w14:textId="77777777" w:rsidR="00DB1D5A" w:rsidRPr="00314094" w:rsidRDefault="00DB1D5A" w:rsidP="008F1702">
      <w:pPr>
        <w:spacing w:after="0" w:line="276" w:lineRule="auto"/>
        <w:rPr>
          <w:rFonts w:ascii="Arial" w:eastAsia="Times New Roman" w:hAnsi="Arial" w:cs="Arial"/>
          <w:kern w:val="0"/>
          <w:sz w:val="22"/>
          <w:szCs w:val="22"/>
          <w:lang w:eastAsia="pl-PL"/>
          <w14:ligatures w14:val="none"/>
        </w:rPr>
      </w:pPr>
    </w:p>
    <w:p w14:paraId="7DE6E20F" w14:textId="77777777" w:rsidR="00A92931" w:rsidRPr="00314094" w:rsidRDefault="00A92931" w:rsidP="008F1702">
      <w:pPr>
        <w:spacing w:after="0" w:line="276" w:lineRule="auto"/>
        <w:rPr>
          <w:rFonts w:ascii="Arial" w:eastAsia="Times New Roman" w:hAnsi="Arial" w:cs="Arial"/>
          <w:b/>
          <w:bCs/>
          <w:kern w:val="0"/>
          <w:sz w:val="22"/>
          <w:szCs w:val="22"/>
          <w:lang w:eastAsia="pl-PL"/>
          <w14:ligatures w14:val="none"/>
        </w:rPr>
      </w:pPr>
    </w:p>
    <w:p w14:paraId="1FBB1263" w14:textId="77777777" w:rsidR="00A92931" w:rsidRPr="00314094" w:rsidRDefault="00A92931" w:rsidP="008F1702">
      <w:pPr>
        <w:spacing w:after="0" w:line="276" w:lineRule="auto"/>
        <w:rPr>
          <w:rFonts w:ascii="Arial" w:eastAsia="Times New Roman" w:hAnsi="Arial" w:cs="Arial"/>
          <w:b/>
          <w:bCs/>
          <w:kern w:val="0"/>
          <w:sz w:val="22"/>
          <w:szCs w:val="22"/>
          <w:lang w:eastAsia="pl-PL"/>
          <w14:ligatures w14:val="none"/>
        </w:rPr>
      </w:pPr>
    </w:p>
    <w:p w14:paraId="50E81692" w14:textId="1D7B56BB" w:rsidR="008F1702" w:rsidRPr="00314094" w:rsidRDefault="000F71E3" w:rsidP="008F1702">
      <w:pPr>
        <w:spacing w:after="0" w:line="276" w:lineRule="auto"/>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7</w:t>
      </w:r>
      <w:r w:rsidR="00DB1D5A" w:rsidRPr="00314094">
        <w:rPr>
          <w:rFonts w:ascii="Arial" w:eastAsia="Times New Roman" w:hAnsi="Arial" w:cs="Arial"/>
          <w:b/>
          <w:bCs/>
          <w:kern w:val="0"/>
          <w:sz w:val="22"/>
          <w:szCs w:val="22"/>
          <w:lang w:eastAsia="pl-PL"/>
          <w14:ligatures w14:val="none"/>
        </w:rPr>
        <w:t>.</w:t>
      </w:r>
      <w:r w:rsidR="008F1702" w:rsidRPr="00314094">
        <w:rPr>
          <w:rFonts w:ascii="Arial" w:eastAsia="Times New Roman" w:hAnsi="Arial" w:cs="Arial"/>
          <w:b/>
          <w:bCs/>
          <w:kern w:val="0"/>
          <w:sz w:val="22"/>
          <w:szCs w:val="22"/>
          <w:lang w:eastAsia="pl-PL"/>
          <w14:ligatures w14:val="none"/>
        </w:rPr>
        <w:t>2</w:t>
      </w:r>
      <w:r w:rsidR="00DB1D5A" w:rsidRPr="00314094">
        <w:rPr>
          <w:rFonts w:ascii="Arial" w:eastAsia="Times New Roman" w:hAnsi="Arial" w:cs="Arial"/>
          <w:b/>
          <w:bCs/>
          <w:kern w:val="0"/>
          <w:sz w:val="22"/>
          <w:szCs w:val="22"/>
          <w:lang w:eastAsia="pl-PL"/>
          <w14:ligatures w14:val="none"/>
        </w:rPr>
        <w:tab/>
      </w:r>
      <w:r w:rsidR="008F1702" w:rsidRPr="00314094">
        <w:rPr>
          <w:rFonts w:ascii="Arial" w:eastAsia="Times New Roman" w:hAnsi="Arial" w:cs="Arial"/>
          <w:b/>
          <w:bCs/>
          <w:kern w:val="0"/>
          <w:sz w:val="22"/>
          <w:szCs w:val="22"/>
          <w:lang w:eastAsia="pl-PL"/>
          <w14:ligatures w14:val="none"/>
        </w:rPr>
        <w:t>Leadership Behaviour: “Inspiring Shared Purpose”</w:t>
      </w:r>
    </w:p>
    <w:p w14:paraId="7BBBB215" w14:textId="77777777" w:rsidR="00A92931" w:rsidRPr="00314094" w:rsidRDefault="00A92931" w:rsidP="008F1702">
      <w:pPr>
        <w:spacing w:after="0" w:line="276" w:lineRule="auto"/>
        <w:rPr>
          <w:rFonts w:ascii="Arial" w:eastAsia="Times New Roman" w:hAnsi="Arial" w:cs="Arial"/>
          <w:kern w:val="0"/>
          <w:sz w:val="22"/>
          <w:szCs w:val="22"/>
          <w:lang w:eastAsia="pl-PL"/>
          <w14:ligatures w14:val="none"/>
        </w:rPr>
      </w:pPr>
    </w:p>
    <w:p w14:paraId="72B6CFF4" w14:textId="77777777" w:rsidR="008F1702" w:rsidRPr="00314094" w:rsidRDefault="008F1702" w:rsidP="008F1702">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“Inspiring Shared Purpose” involves connecting staff to the core values of the NHS and aligning their work with a shared vision for better care. A leader can use this behaviour to foster creativity by encouraging staff to see how their ideas contribute to broader goals. For example, in a community health setting, a team leader might involve staff in co-designing a new patient engagement strategy, linking it to the NHS Long Term Plan’s focus on personalised care (NHS England, 2023). This approach motivates staff to innovate, knowing their contributions matter. It also builds ownership, which is essential for sustainable service improvement.</w:t>
      </w:r>
    </w:p>
    <w:p w14:paraId="5C8FE444" w14:textId="77777777" w:rsidR="00A92931" w:rsidRPr="00314094" w:rsidRDefault="00A92931" w:rsidP="008F1702">
      <w:pPr>
        <w:spacing w:after="0" w:line="276" w:lineRule="auto"/>
        <w:rPr>
          <w:rFonts w:ascii="Arial" w:eastAsia="Times New Roman" w:hAnsi="Arial" w:cs="Arial"/>
          <w:kern w:val="0"/>
          <w:sz w:val="22"/>
          <w:szCs w:val="22"/>
          <w:lang w:eastAsia="pl-PL"/>
          <w14:ligatures w14:val="none"/>
        </w:rPr>
      </w:pPr>
    </w:p>
    <w:p w14:paraId="6A54B993" w14:textId="1E581D8B" w:rsidR="008F1702" w:rsidRPr="00314094" w:rsidRDefault="000F71E3" w:rsidP="008F1702">
      <w:pPr>
        <w:spacing w:after="0" w:line="276" w:lineRule="auto"/>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7</w:t>
      </w:r>
      <w:r w:rsidR="00DB1D5A" w:rsidRPr="00314094">
        <w:rPr>
          <w:rFonts w:ascii="Arial" w:eastAsia="Times New Roman" w:hAnsi="Arial" w:cs="Arial"/>
          <w:b/>
          <w:bCs/>
          <w:kern w:val="0"/>
          <w:sz w:val="22"/>
          <w:szCs w:val="22"/>
          <w:lang w:eastAsia="pl-PL"/>
          <w14:ligatures w14:val="none"/>
        </w:rPr>
        <w:t>.3</w:t>
      </w:r>
      <w:r w:rsidR="00DB1D5A" w:rsidRPr="00314094">
        <w:rPr>
          <w:rFonts w:ascii="Arial" w:eastAsia="Times New Roman" w:hAnsi="Arial" w:cs="Arial"/>
          <w:b/>
          <w:bCs/>
          <w:kern w:val="0"/>
          <w:sz w:val="22"/>
          <w:szCs w:val="22"/>
          <w:lang w:eastAsia="pl-PL"/>
          <w14:ligatures w14:val="none"/>
        </w:rPr>
        <w:tab/>
      </w:r>
      <w:r w:rsidR="008F1702" w:rsidRPr="00314094">
        <w:rPr>
          <w:rFonts w:ascii="Arial" w:eastAsia="Times New Roman" w:hAnsi="Arial" w:cs="Arial"/>
          <w:b/>
          <w:bCs/>
          <w:kern w:val="0"/>
          <w:sz w:val="22"/>
          <w:szCs w:val="22"/>
          <w:lang w:eastAsia="pl-PL"/>
          <w14:ligatures w14:val="none"/>
        </w:rPr>
        <w:t>Reflective Journal Entry</w:t>
      </w:r>
    </w:p>
    <w:p w14:paraId="670A3576" w14:textId="77777777" w:rsidR="00A92931" w:rsidRPr="00314094" w:rsidRDefault="00A92931" w:rsidP="008F1702">
      <w:pPr>
        <w:spacing w:after="0" w:line="276" w:lineRule="auto"/>
        <w:rPr>
          <w:rFonts w:ascii="Arial" w:eastAsia="Times New Roman" w:hAnsi="Arial" w:cs="Arial"/>
          <w:kern w:val="0"/>
          <w:sz w:val="22"/>
          <w:szCs w:val="22"/>
          <w:lang w:eastAsia="pl-PL"/>
          <w14:ligatures w14:val="none"/>
        </w:rPr>
      </w:pPr>
    </w:p>
    <w:p w14:paraId="4F603902" w14:textId="77777777" w:rsidR="008F1702" w:rsidRPr="00314094" w:rsidRDefault="008F1702" w:rsidP="008F1702">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This module has reshaped my understanding of creativity and value creation in health and social care. Initially, I saw innovation as large-scale and technology-driven. However, through activities like the service redesign task and discussions on the NHS Innovation Strategy (NHS England, 2023), I learned that creativity often emerges from frontline staff making small, meaningful changes.</w:t>
      </w:r>
    </w:p>
    <w:p w14:paraId="3977DE30" w14:textId="77777777" w:rsidR="008F1702" w:rsidRPr="00314094" w:rsidRDefault="008F1702" w:rsidP="008F1702">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 xml:space="preserve">The concept of </w:t>
      </w:r>
      <w:r w:rsidRPr="00314094">
        <w:rPr>
          <w:rFonts w:ascii="Arial" w:eastAsia="Times New Roman" w:hAnsi="Arial" w:cs="Arial"/>
          <w:b/>
          <w:bCs/>
          <w:kern w:val="0"/>
          <w:sz w:val="22"/>
          <w:szCs w:val="22"/>
          <w:lang w:eastAsia="pl-PL"/>
          <w14:ligatures w14:val="none"/>
        </w:rPr>
        <w:t>transformational leadership</w:t>
      </w:r>
      <w:r w:rsidRPr="00314094">
        <w:rPr>
          <w:rFonts w:ascii="Arial" w:eastAsia="Times New Roman" w:hAnsi="Arial" w:cs="Arial"/>
          <w:kern w:val="0"/>
          <w:sz w:val="22"/>
          <w:szCs w:val="22"/>
          <w:lang w:eastAsia="pl-PL"/>
          <w14:ligatures w14:val="none"/>
        </w:rPr>
        <w:t xml:space="preserve"> (Bass &amp; Avolio, 1994) helped me understand how leaders can inspire innovation by creating a supportive environment where staff feel empowered to contribute ideas. I now view creativity as a collaborative process rooted in empathy, reflection, and shared purpose.</w:t>
      </w:r>
    </w:p>
    <w:p w14:paraId="4693B6D2" w14:textId="77777777" w:rsidR="008F1702" w:rsidRPr="00314094" w:rsidRDefault="008F1702" w:rsidP="008F1702">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In future placements, I will apply this learning by encouraging open dialogue, using patient feedback to guide improvements, and supporting colleagues in testing new approaches. I’ve come to see that value creation is not just about efficiency—it’s about improving experiences and outcomes for both patients and staff.</w:t>
      </w:r>
    </w:p>
    <w:p w14:paraId="4F9A3104" w14:textId="77777777" w:rsidR="00EF55AB" w:rsidRPr="00314094" w:rsidRDefault="00EF55AB" w:rsidP="00177833">
      <w:pPr>
        <w:spacing w:after="0" w:line="276" w:lineRule="auto"/>
        <w:rPr>
          <w:rFonts w:ascii="Arial" w:eastAsia="Times New Roman" w:hAnsi="Arial" w:cs="Arial"/>
          <w:kern w:val="0"/>
          <w:sz w:val="22"/>
          <w:szCs w:val="22"/>
          <w:lang w:eastAsia="pl-PL"/>
          <w14:ligatures w14:val="none"/>
        </w:rPr>
      </w:pPr>
    </w:p>
    <w:p w14:paraId="026EFD91" w14:textId="77777777" w:rsidR="00A01243" w:rsidRPr="00314094" w:rsidRDefault="00A01243" w:rsidP="00177833">
      <w:pPr>
        <w:spacing w:after="0" w:line="276" w:lineRule="auto"/>
        <w:rPr>
          <w:rFonts w:ascii="Arial" w:eastAsia="Times New Roman" w:hAnsi="Arial" w:cs="Arial"/>
          <w:kern w:val="0"/>
          <w:sz w:val="22"/>
          <w:szCs w:val="22"/>
          <w:lang w:eastAsia="pl-PL"/>
          <w14:ligatures w14:val="none"/>
        </w:rPr>
      </w:pPr>
    </w:p>
    <w:p w14:paraId="3F6CB455" w14:textId="3E5B9B37" w:rsidR="00A01243" w:rsidRPr="00314094" w:rsidRDefault="00A01243" w:rsidP="00A01243">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Task 8 – Self-Reflection Journal Entry</w:t>
      </w:r>
    </w:p>
    <w:p w14:paraId="19A48EA1" w14:textId="77777777" w:rsidR="00A01243" w:rsidRPr="00314094" w:rsidRDefault="00A01243" w:rsidP="00A01243">
      <w:pPr>
        <w:spacing w:after="0" w:line="276" w:lineRule="auto"/>
        <w:rPr>
          <w:rFonts w:ascii="Arial" w:eastAsia="Times New Roman" w:hAnsi="Arial" w:cs="Arial"/>
          <w:kern w:val="0"/>
          <w:sz w:val="22"/>
          <w:szCs w:val="22"/>
          <w:lang w:eastAsia="pl-PL"/>
          <w14:ligatures w14:val="none"/>
        </w:rPr>
      </w:pPr>
    </w:p>
    <w:p w14:paraId="3DE523A2" w14:textId="484EFF4A" w:rsidR="00A01243" w:rsidRPr="00314094" w:rsidRDefault="00A01243" w:rsidP="00A01243">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 xml:space="preserve">Using </w:t>
      </w:r>
      <w:r w:rsidRPr="00314094">
        <w:rPr>
          <w:rFonts w:ascii="Arial" w:eastAsia="Times New Roman" w:hAnsi="Arial" w:cs="Arial"/>
          <w:b/>
          <w:bCs/>
          <w:kern w:val="0"/>
          <w:sz w:val="22"/>
          <w:szCs w:val="22"/>
          <w:lang w:eastAsia="pl-PL"/>
          <w14:ligatures w14:val="none"/>
        </w:rPr>
        <w:t>Rolfe et al.’s (2023)</w:t>
      </w:r>
      <w:r w:rsidRPr="00314094">
        <w:rPr>
          <w:rFonts w:ascii="Arial" w:eastAsia="Times New Roman" w:hAnsi="Arial" w:cs="Arial"/>
          <w:kern w:val="0"/>
          <w:sz w:val="22"/>
          <w:szCs w:val="22"/>
          <w:lang w:eastAsia="pl-PL"/>
          <w14:ligatures w14:val="none"/>
        </w:rPr>
        <w:t xml:space="preserve"> reflective model, I can see how my understanding of creativity, innovation and value creation has evolved throughout this module. A key moment that changed my perspective was the discussion on </w:t>
      </w:r>
      <w:r w:rsidRPr="00314094">
        <w:rPr>
          <w:rFonts w:ascii="Arial" w:eastAsia="Times New Roman" w:hAnsi="Arial" w:cs="Arial"/>
          <w:b/>
          <w:bCs/>
          <w:kern w:val="0"/>
          <w:sz w:val="22"/>
          <w:szCs w:val="22"/>
          <w:lang w:eastAsia="pl-PL"/>
          <w14:ligatures w14:val="none"/>
        </w:rPr>
        <w:t>NHS England’s 2023 Innovation Strategy</w:t>
      </w:r>
      <w:r w:rsidRPr="00314094">
        <w:rPr>
          <w:rFonts w:ascii="Arial" w:eastAsia="Times New Roman" w:hAnsi="Arial" w:cs="Arial"/>
          <w:kern w:val="0"/>
          <w:sz w:val="22"/>
          <w:szCs w:val="22"/>
          <w:lang w:eastAsia="pl-PL"/>
          <w14:ligatures w14:val="none"/>
        </w:rPr>
        <w:t>, which emphasises that innovation is not only technological but also behavioural and relational. This helped me recognise that small, staff</w:t>
      </w:r>
      <w:r w:rsidRPr="00314094">
        <w:rPr>
          <w:rFonts w:ascii="Arial" w:eastAsia="Times New Roman" w:hAnsi="Arial" w:cs="Arial"/>
          <w:kern w:val="0"/>
          <w:sz w:val="22"/>
          <w:szCs w:val="22"/>
          <w:lang w:eastAsia="pl-PL"/>
          <w14:ligatures w14:val="none"/>
        </w:rPr>
        <w:noBreakHyphen/>
        <w:t>led improvements—such as redesigning communication pathways or simplifying patient</w:t>
      </w:r>
      <w:r w:rsidRPr="00314094">
        <w:rPr>
          <w:rFonts w:ascii="Arial" w:eastAsia="Times New Roman" w:hAnsi="Arial" w:cs="Arial"/>
          <w:kern w:val="0"/>
          <w:sz w:val="22"/>
          <w:szCs w:val="22"/>
          <w:lang w:eastAsia="pl-PL"/>
          <w14:ligatures w14:val="none"/>
        </w:rPr>
        <w:noBreakHyphen/>
        <w:t>flow processes—can create significant value.</w:t>
      </w:r>
    </w:p>
    <w:p w14:paraId="1A94E3AF" w14:textId="77777777" w:rsidR="00A01243" w:rsidRPr="00314094" w:rsidRDefault="00A01243" w:rsidP="00A01243">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The group activity on analysing real service challenges strengthened my belief that creativity in health and social care must be purposeful and grounded in patient need. I also realised that innovation requires psychological safety, where staff feel confident to share ideas.</w:t>
      </w:r>
    </w:p>
    <w:p w14:paraId="5CEF5E47" w14:textId="77777777" w:rsidR="00A01243" w:rsidRPr="00314094" w:rsidRDefault="00A01243" w:rsidP="00A01243">
      <w:pPr>
        <w:spacing w:after="0" w:line="276" w:lineRule="auto"/>
        <w:rPr>
          <w:rFonts w:ascii="Arial" w:eastAsia="Times New Roman" w:hAnsi="Arial" w:cs="Arial"/>
          <w:kern w:val="0"/>
          <w:sz w:val="22"/>
          <w:szCs w:val="22"/>
          <w:lang w:eastAsia="pl-PL"/>
          <w14:ligatures w14:val="none"/>
        </w:rPr>
      </w:pPr>
      <w:r w:rsidRPr="00314094">
        <w:rPr>
          <w:rFonts w:ascii="Arial" w:eastAsia="Times New Roman" w:hAnsi="Arial" w:cs="Arial"/>
          <w:kern w:val="0"/>
          <w:sz w:val="22"/>
          <w:szCs w:val="22"/>
          <w:lang w:eastAsia="pl-PL"/>
          <w14:ligatures w14:val="none"/>
        </w:rPr>
        <w:t>In future placements, I plan to apply these insights by observing everyday inefficiencies, proposing small evidence</w:t>
      </w:r>
      <w:r w:rsidRPr="00314094">
        <w:rPr>
          <w:rFonts w:ascii="Arial" w:eastAsia="Times New Roman" w:hAnsi="Arial" w:cs="Arial"/>
          <w:kern w:val="0"/>
          <w:sz w:val="22"/>
          <w:szCs w:val="22"/>
          <w:lang w:eastAsia="pl-PL"/>
          <w14:ligatures w14:val="none"/>
        </w:rPr>
        <w:noBreakHyphen/>
        <w:t>based changes, and involving colleagues in co</w:t>
      </w:r>
      <w:r w:rsidRPr="00314094">
        <w:rPr>
          <w:rFonts w:ascii="Arial" w:eastAsia="Times New Roman" w:hAnsi="Arial" w:cs="Arial"/>
          <w:kern w:val="0"/>
          <w:sz w:val="22"/>
          <w:szCs w:val="22"/>
          <w:lang w:eastAsia="pl-PL"/>
          <w14:ligatures w14:val="none"/>
        </w:rPr>
        <w:noBreakHyphen/>
        <w:t xml:space="preserve">designing </w:t>
      </w:r>
      <w:r w:rsidRPr="00314094">
        <w:rPr>
          <w:rFonts w:ascii="Arial" w:eastAsia="Times New Roman" w:hAnsi="Arial" w:cs="Arial"/>
          <w:kern w:val="0"/>
          <w:sz w:val="22"/>
          <w:szCs w:val="22"/>
          <w:lang w:eastAsia="pl-PL"/>
          <w14:ligatures w14:val="none"/>
        </w:rPr>
        <w:lastRenderedPageBreak/>
        <w:t xml:space="preserve">solutions. The key concept I will carry forward is that </w:t>
      </w:r>
      <w:r w:rsidRPr="00314094">
        <w:rPr>
          <w:rFonts w:ascii="Arial" w:eastAsia="Times New Roman" w:hAnsi="Arial" w:cs="Arial"/>
          <w:b/>
          <w:bCs/>
          <w:kern w:val="0"/>
          <w:sz w:val="22"/>
          <w:szCs w:val="22"/>
          <w:lang w:eastAsia="pl-PL"/>
          <w14:ligatures w14:val="none"/>
        </w:rPr>
        <w:t>innovation is continuous, collaborative, and essential for high</w:t>
      </w:r>
      <w:r w:rsidRPr="00314094">
        <w:rPr>
          <w:rFonts w:ascii="Arial" w:eastAsia="Times New Roman" w:hAnsi="Arial" w:cs="Arial"/>
          <w:b/>
          <w:bCs/>
          <w:kern w:val="0"/>
          <w:sz w:val="22"/>
          <w:szCs w:val="22"/>
          <w:lang w:eastAsia="pl-PL"/>
          <w14:ligatures w14:val="none"/>
        </w:rPr>
        <w:noBreakHyphen/>
        <w:t>quality care</w:t>
      </w:r>
      <w:r w:rsidRPr="00314094">
        <w:rPr>
          <w:rFonts w:ascii="Arial" w:eastAsia="Times New Roman" w:hAnsi="Arial" w:cs="Arial"/>
          <w:kern w:val="0"/>
          <w:sz w:val="22"/>
          <w:szCs w:val="22"/>
          <w:lang w:eastAsia="pl-PL"/>
          <w14:ligatures w14:val="none"/>
        </w:rPr>
        <w:t>.</w:t>
      </w:r>
    </w:p>
    <w:p w14:paraId="6600C25A" w14:textId="4A2D08A8" w:rsidR="00A01243" w:rsidRPr="00314094" w:rsidRDefault="00A01243" w:rsidP="00A01243">
      <w:pPr>
        <w:spacing w:after="0" w:line="276" w:lineRule="auto"/>
        <w:rPr>
          <w:rFonts w:ascii="Arial" w:eastAsia="Times New Roman" w:hAnsi="Arial" w:cs="Arial"/>
          <w:kern w:val="0"/>
          <w:sz w:val="22"/>
          <w:szCs w:val="22"/>
          <w:lang w:eastAsia="pl-PL"/>
          <w14:ligatures w14:val="none"/>
        </w:rPr>
      </w:pPr>
    </w:p>
    <w:p w14:paraId="4C9F5CB2" w14:textId="77777777" w:rsidR="00A01243" w:rsidRPr="00314094" w:rsidRDefault="00A01243" w:rsidP="00177833">
      <w:pPr>
        <w:spacing w:after="0" w:line="276" w:lineRule="auto"/>
        <w:rPr>
          <w:rFonts w:ascii="Arial" w:eastAsia="Times New Roman" w:hAnsi="Arial" w:cs="Arial"/>
          <w:kern w:val="0"/>
          <w:sz w:val="22"/>
          <w:szCs w:val="22"/>
          <w:lang w:eastAsia="pl-PL"/>
          <w14:ligatures w14:val="none"/>
        </w:rPr>
      </w:pPr>
    </w:p>
    <w:p w14:paraId="354A8698" w14:textId="77777777" w:rsidR="00F167A4" w:rsidRPr="00314094" w:rsidRDefault="00F167A4" w:rsidP="00177833">
      <w:pPr>
        <w:spacing w:before="100" w:beforeAutospacing="1" w:after="100" w:afterAutospacing="1" w:line="276" w:lineRule="auto"/>
        <w:outlineLvl w:val="1"/>
        <w:rPr>
          <w:rFonts w:ascii="Arial" w:eastAsia="Times New Roman" w:hAnsi="Arial" w:cs="Arial"/>
          <w:b/>
          <w:bCs/>
          <w:kern w:val="0"/>
          <w:sz w:val="22"/>
          <w:szCs w:val="22"/>
          <w:lang w:eastAsia="pl-PL"/>
          <w14:ligatures w14:val="none"/>
        </w:rPr>
      </w:pPr>
      <w:r w:rsidRPr="00314094">
        <w:rPr>
          <w:rFonts w:ascii="Arial" w:eastAsia="Times New Roman" w:hAnsi="Arial" w:cs="Arial"/>
          <w:b/>
          <w:bCs/>
          <w:kern w:val="0"/>
          <w:sz w:val="22"/>
          <w:szCs w:val="22"/>
          <w:lang w:eastAsia="pl-PL"/>
          <w14:ligatures w14:val="none"/>
        </w:rPr>
        <w:t>Reference List</w:t>
      </w:r>
    </w:p>
    <w:p w14:paraId="18F3F9F1"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Amabile, T. (1996)</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Creativity in Context</w:t>
      </w:r>
      <w:r w:rsidRPr="00314094">
        <w:rPr>
          <w:rFonts w:ascii="Arial" w:eastAsia="Times New Roman" w:hAnsi="Arial" w:cs="Arial"/>
          <w:kern w:val="0"/>
          <w:sz w:val="22"/>
          <w:szCs w:val="22"/>
          <w:lang w:eastAsia="pl-PL"/>
          <w14:ligatures w14:val="none"/>
        </w:rPr>
        <w:t>. Boulder, CO: Westview Press.</w:t>
      </w:r>
    </w:p>
    <w:p w14:paraId="750D4966"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Bass, B. and Avolio, B. (1994)</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Improving Organisational Effectiveness Through Transformational Leadership</w:t>
      </w:r>
      <w:r w:rsidRPr="00314094">
        <w:rPr>
          <w:rFonts w:ascii="Arial" w:eastAsia="Times New Roman" w:hAnsi="Arial" w:cs="Arial"/>
          <w:kern w:val="0"/>
          <w:sz w:val="22"/>
          <w:szCs w:val="22"/>
          <w:lang w:eastAsia="pl-PL"/>
          <w14:ligatures w14:val="none"/>
        </w:rPr>
        <w:t>. Thousand Oaks, CA: Sage.</w:t>
      </w:r>
    </w:p>
    <w:p w14:paraId="19BC28C4"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Dall’Ora, C., Ball, J., Reinius, M. and Griffiths, P. (2020)</w:t>
      </w:r>
      <w:r w:rsidRPr="00314094">
        <w:rPr>
          <w:rFonts w:ascii="Arial" w:eastAsia="Times New Roman" w:hAnsi="Arial" w:cs="Arial"/>
          <w:kern w:val="0"/>
          <w:sz w:val="22"/>
          <w:szCs w:val="22"/>
          <w:lang w:eastAsia="pl-PL"/>
          <w14:ligatures w14:val="none"/>
        </w:rPr>
        <w:t xml:space="preserve"> ‘Burnout in nursing: A theoretical review’, </w:t>
      </w:r>
      <w:r w:rsidRPr="00314094">
        <w:rPr>
          <w:rFonts w:ascii="Arial" w:eastAsia="Times New Roman" w:hAnsi="Arial" w:cs="Arial"/>
          <w:i/>
          <w:iCs/>
          <w:kern w:val="0"/>
          <w:sz w:val="22"/>
          <w:szCs w:val="22"/>
          <w:lang w:eastAsia="pl-PL"/>
          <w14:ligatures w14:val="none"/>
        </w:rPr>
        <w:t>Human Resources for Health</w:t>
      </w:r>
      <w:r w:rsidRPr="00314094">
        <w:rPr>
          <w:rFonts w:ascii="Arial" w:eastAsia="Times New Roman" w:hAnsi="Arial" w:cs="Arial"/>
          <w:kern w:val="0"/>
          <w:sz w:val="22"/>
          <w:szCs w:val="22"/>
          <w:lang w:eastAsia="pl-PL"/>
          <w14:ligatures w14:val="none"/>
        </w:rPr>
        <w:t>, 18(1), pp. 1–17.</w:t>
      </w:r>
    </w:p>
    <w:p w14:paraId="517373D8" w14:textId="1609E191"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Davis, F. (1989)</w:t>
      </w:r>
      <w:r w:rsidRPr="00314094">
        <w:rPr>
          <w:rFonts w:ascii="Arial" w:eastAsia="Times New Roman" w:hAnsi="Arial" w:cs="Arial"/>
          <w:kern w:val="0"/>
          <w:sz w:val="22"/>
          <w:szCs w:val="22"/>
          <w:lang w:eastAsia="pl-PL"/>
          <w14:ligatures w14:val="none"/>
        </w:rPr>
        <w:t xml:space="preserve"> ‘Perceived usefulness, perceived ease of use, and user acceptance of information technology’, </w:t>
      </w:r>
      <w:r w:rsidRPr="00314094">
        <w:rPr>
          <w:rFonts w:ascii="Arial" w:eastAsia="Times New Roman" w:hAnsi="Arial" w:cs="Arial"/>
          <w:i/>
          <w:iCs/>
          <w:kern w:val="0"/>
          <w:sz w:val="22"/>
          <w:szCs w:val="22"/>
          <w:lang w:eastAsia="pl-PL"/>
          <w14:ligatures w14:val="none"/>
        </w:rPr>
        <w:t>MIS Quarterly</w:t>
      </w:r>
      <w:r w:rsidRPr="00314094">
        <w:rPr>
          <w:rFonts w:ascii="Arial" w:eastAsia="Times New Roman" w:hAnsi="Arial" w:cs="Arial"/>
          <w:kern w:val="0"/>
          <w:sz w:val="22"/>
          <w:szCs w:val="22"/>
          <w:lang w:eastAsia="pl-PL"/>
          <w14:ligatures w14:val="none"/>
        </w:rPr>
        <w:t>, 13(3), pp. 319–340</w:t>
      </w:r>
    </w:p>
    <w:p w14:paraId="62C8443B" w14:textId="6D2221B1"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Chappell, M., Patel, R. and Baxter, H. (2024)</w:t>
      </w:r>
      <w:r w:rsidRPr="00314094">
        <w:rPr>
          <w:rFonts w:ascii="Arial" w:eastAsia="Times New Roman" w:hAnsi="Arial" w:cs="Arial"/>
          <w:kern w:val="0"/>
          <w:sz w:val="22"/>
          <w:szCs w:val="22"/>
          <w:lang w:eastAsia="pl-PL"/>
          <w14:ligatures w14:val="none"/>
        </w:rPr>
        <w:t xml:space="preserve"> ‘Evaluating the safety and effectiveness of virtual wards: A rapid evidence review’, </w:t>
      </w:r>
      <w:r w:rsidRPr="00314094">
        <w:rPr>
          <w:rFonts w:ascii="Arial" w:eastAsia="Times New Roman" w:hAnsi="Arial" w:cs="Arial"/>
          <w:i/>
          <w:iCs/>
          <w:kern w:val="0"/>
          <w:sz w:val="22"/>
          <w:szCs w:val="22"/>
          <w:lang w:eastAsia="pl-PL"/>
          <w14:ligatures w14:val="none"/>
        </w:rPr>
        <w:t>Journal of Digital Health</w:t>
      </w:r>
      <w:r w:rsidRPr="00314094">
        <w:rPr>
          <w:rFonts w:ascii="Arial" w:eastAsia="Times New Roman" w:hAnsi="Arial" w:cs="Arial"/>
          <w:kern w:val="0"/>
          <w:sz w:val="22"/>
          <w:szCs w:val="22"/>
          <w:lang w:eastAsia="pl-PL"/>
          <w14:ligatures w14:val="none"/>
        </w:rPr>
        <w:t>, 6(1), pp. 1–12.</w:t>
      </w:r>
    </w:p>
    <w:p w14:paraId="37EE6653"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Gibbs, G. (1988)</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Learning by Doing: A Guide to Teaching and Learning Methods</w:t>
      </w:r>
      <w:r w:rsidRPr="00314094">
        <w:rPr>
          <w:rFonts w:ascii="Arial" w:eastAsia="Times New Roman" w:hAnsi="Arial" w:cs="Arial"/>
          <w:kern w:val="0"/>
          <w:sz w:val="22"/>
          <w:szCs w:val="22"/>
          <w:lang w:eastAsia="pl-PL"/>
          <w14:ligatures w14:val="none"/>
        </w:rPr>
        <w:t>. Oxford: Further Education Unit, Oxford Brookes University.</w:t>
      </w:r>
    </w:p>
    <w:p w14:paraId="4FD83E4A"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Lewin, K. (1951)</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Field Theory in Social Science</w:t>
      </w:r>
      <w:r w:rsidRPr="00314094">
        <w:rPr>
          <w:rFonts w:ascii="Arial" w:eastAsia="Times New Roman" w:hAnsi="Arial" w:cs="Arial"/>
          <w:kern w:val="0"/>
          <w:sz w:val="22"/>
          <w:szCs w:val="22"/>
          <w:lang w:eastAsia="pl-PL"/>
          <w14:ligatures w14:val="none"/>
        </w:rPr>
        <w:t>. New York: Harper &amp; Row. (Original work published 1947)</w:t>
      </w:r>
    </w:p>
    <w:p w14:paraId="35DA894E"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Meadows, D. (2008)</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Thinking in Systems: A Primer</w:t>
      </w:r>
      <w:r w:rsidRPr="00314094">
        <w:rPr>
          <w:rFonts w:ascii="Arial" w:eastAsia="Times New Roman" w:hAnsi="Arial" w:cs="Arial"/>
          <w:kern w:val="0"/>
          <w:sz w:val="22"/>
          <w:szCs w:val="22"/>
          <w:lang w:eastAsia="pl-PL"/>
          <w14:ligatures w14:val="none"/>
        </w:rPr>
        <w:t>. White River Junction, VT: Chelsea Green Publishing.</w:t>
      </w:r>
    </w:p>
    <w:p w14:paraId="297F398D" w14:textId="338DB2F7" w:rsidR="00812425" w:rsidRPr="00314094" w:rsidRDefault="00812425"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Montgomery, A., Panagopoulou, E., Esmail, A., Richards, T. and Maslach, C. (2019)</w:t>
      </w:r>
      <w:r w:rsidRPr="00314094">
        <w:rPr>
          <w:rFonts w:ascii="Arial" w:eastAsia="Times New Roman" w:hAnsi="Arial" w:cs="Arial"/>
          <w:kern w:val="0"/>
          <w:sz w:val="22"/>
          <w:szCs w:val="22"/>
          <w:lang w:eastAsia="pl-PL"/>
          <w14:ligatures w14:val="none"/>
        </w:rPr>
        <w:t xml:space="preserve"> ‘Burnout in healthcare: The case for organisational change’, </w:t>
      </w:r>
      <w:r w:rsidRPr="00314094">
        <w:rPr>
          <w:rFonts w:ascii="Arial" w:eastAsia="Times New Roman" w:hAnsi="Arial" w:cs="Arial"/>
          <w:i/>
          <w:iCs/>
          <w:kern w:val="0"/>
          <w:sz w:val="22"/>
          <w:szCs w:val="22"/>
          <w:lang w:eastAsia="pl-PL"/>
          <w14:ligatures w14:val="none"/>
        </w:rPr>
        <w:t>BMJ</w:t>
      </w:r>
      <w:r w:rsidRPr="00314094">
        <w:rPr>
          <w:rFonts w:ascii="Arial" w:eastAsia="Times New Roman" w:hAnsi="Arial" w:cs="Arial"/>
          <w:kern w:val="0"/>
          <w:sz w:val="22"/>
          <w:szCs w:val="22"/>
          <w:lang w:eastAsia="pl-PL"/>
          <w14:ligatures w14:val="none"/>
        </w:rPr>
        <w:t>, 366, p. l4774.</w:t>
      </w:r>
    </w:p>
    <w:p w14:paraId="22D809E2" w14:textId="77777777" w:rsidR="00812425" w:rsidRPr="00314094" w:rsidRDefault="00812425" w:rsidP="00812425">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NHS England (2023)</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NHS Innovation Strategy</w:t>
      </w:r>
      <w:r w:rsidRPr="00314094">
        <w:rPr>
          <w:rFonts w:ascii="Arial" w:eastAsia="Times New Roman" w:hAnsi="Arial" w:cs="Arial"/>
          <w:kern w:val="0"/>
          <w:sz w:val="22"/>
          <w:szCs w:val="22"/>
          <w:lang w:eastAsia="pl-PL"/>
          <w14:ligatures w14:val="none"/>
        </w:rPr>
        <w:t xml:space="preserve">. Available at: </w:t>
      </w:r>
      <w:hyperlink r:id="rId13" w:history="1">
        <w:r w:rsidRPr="00314094">
          <w:rPr>
            <w:rStyle w:val="Hipercze"/>
            <w:rFonts w:ascii="Arial" w:eastAsia="Times New Roman" w:hAnsi="Arial" w:cs="Arial"/>
            <w:kern w:val="0"/>
            <w:sz w:val="22"/>
            <w:szCs w:val="22"/>
            <w:lang w:eastAsia="pl-PL"/>
            <w14:ligatures w14:val="none"/>
          </w:rPr>
          <w:t>https://www.england.nhs.uk</w:t>
        </w:r>
      </w:hyperlink>
      <w:r w:rsidRPr="00314094">
        <w:rPr>
          <w:rFonts w:ascii="Arial" w:eastAsia="Times New Roman" w:hAnsi="Arial" w:cs="Arial"/>
          <w:kern w:val="0"/>
          <w:sz w:val="22"/>
          <w:szCs w:val="22"/>
          <w:lang w:eastAsia="pl-PL"/>
          <w14:ligatures w14:val="none"/>
        </w:rPr>
        <w:t xml:space="preserve"> (Accessed: [insert date]).</w:t>
      </w:r>
    </w:p>
    <w:p w14:paraId="448E222E" w14:textId="2A1F5AE9" w:rsidR="00812425" w:rsidRPr="00314094" w:rsidRDefault="00812425"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NHS Leadership Academy (2024)</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The NHS Leadership Framework</w:t>
      </w:r>
      <w:r w:rsidRPr="00314094">
        <w:rPr>
          <w:rFonts w:ascii="Arial" w:eastAsia="Times New Roman" w:hAnsi="Arial" w:cs="Arial"/>
          <w:kern w:val="0"/>
          <w:sz w:val="22"/>
          <w:szCs w:val="22"/>
          <w:lang w:eastAsia="pl-PL"/>
          <w14:ligatures w14:val="none"/>
        </w:rPr>
        <w:t>. Available at: https://www.leadershipacademy.nhs.uk (leadershipacademy.nhs.uk in Bing) (Accessed: [insert date]).</w:t>
      </w:r>
    </w:p>
    <w:p w14:paraId="1BD248CF"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NHS England (2024)</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Virtual Wards: Programme Update and Evidence Summary</w:t>
      </w:r>
      <w:r w:rsidRPr="00314094">
        <w:rPr>
          <w:rFonts w:ascii="Arial" w:eastAsia="Times New Roman" w:hAnsi="Arial" w:cs="Arial"/>
          <w:kern w:val="0"/>
          <w:sz w:val="22"/>
          <w:szCs w:val="22"/>
          <w:lang w:eastAsia="pl-PL"/>
          <w14:ligatures w14:val="none"/>
        </w:rPr>
        <w:t xml:space="preserve">. Available at: </w:t>
      </w:r>
      <w:hyperlink r:id="rId14" w:history="1">
        <w:r w:rsidRPr="00314094">
          <w:rPr>
            <w:rStyle w:val="Hipercze"/>
            <w:rFonts w:ascii="Arial" w:eastAsia="Times New Roman" w:hAnsi="Arial" w:cs="Arial"/>
            <w:kern w:val="0"/>
            <w:sz w:val="22"/>
            <w:szCs w:val="22"/>
            <w:lang w:eastAsia="pl-PL"/>
            <w14:ligatures w14:val="none"/>
          </w:rPr>
          <w:t>https://www.england.nhs.uk</w:t>
        </w:r>
      </w:hyperlink>
      <w:r w:rsidRPr="00314094">
        <w:rPr>
          <w:rFonts w:ascii="Arial" w:eastAsia="Times New Roman" w:hAnsi="Arial" w:cs="Arial"/>
          <w:kern w:val="0"/>
          <w:sz w:val="22"/>
          <w:szCs w:val="22"/>
          <w:lang w:eastAsia="pl-PL"/>
          <w14:ligatures w14:val="none"/>
        </w:rPr>
        <w:t xml:space="preserve"> (Accessed: [insert date]).</w:t>
      </w:r>
    </w:p>
    <w:p w14:paraId="6D3FEE02"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Porter, M. (2010)</w:t>
      </w:r>
      <w:r w:rsidRPr="00314094">
        <w:rPr>
          <w:rFonts w:ascii="Arial" w:eastAsia="Times New Roman" w:hAnsi="Arial" w:cs="Arial"/>
          <w:kern w:val="0"/>
          <w:sz w:val="22"/>
          <w:szCs w:val="22"/>
          <w:lang w:eastAsia="pl-PL"/>
          <w14:ligatures w14:val="none"/>
        </w:rPr>
        <w:t xml:space="preserve"> ‘What is value in health care?’, </w:t>
      </w:r>
      <w:r w:rsidRPr="00314094">
        <w:rPr>
          <w:rFonts w:ascii="Arial" w:eastAsia="Times New Roman" w:hAnsi="Arial" w:cs="Arial"/>
          <w:i/>
          <w:iCs/>
          <w:kern w:val="0"/>
          <w:sz w:val="22"/>
          <w:szCs w:val="22"/>
          <w:lang w:eastAsia="pl-PL"/>
          <w14:ligatures w14:val="none"/>
        </w:rPr>
        <w:t>New England Journal of Medicine</w:t>
      </w:r>
      <w:r w:rsidRPr="00314094">
        <w:rPr>
          <w:rFonts w:ascii="Arial" w:eastAsia="Times New Roman" w:hAnsi="Arial" w:cs="Arial"/>
          <w:kern w:val="0"/>
          <w:sz w:val="22"/>
          <w:szCs w:val="22"/>
          <w:lang w:eastAsia="pl-PL"/>
          <w14:ligatures w14:val="none"/>
        </w:rPr>
        <w:t>, 363(26), pp. 2477–2481.</w:t>
      </w:r>
    </w:p>
    <w:p w14:paraId="489AC780"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Rogers, E. (2003)</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Diffusion of Innovations</w:t>
      </w:r>
      <w:r w:rsidRPr="00314094">
        <w:rPr>
          <w:rFonts w:ascii="Arial" w:eastAsia="Times New Roman" w:hAnsi="Arial" w:cs="Arial"/>
          <w:kern w:val="0"/>
          <w:sz w:val="22"/>
          <w:szCs w:val="22"/>
          <w:lang w:eastAsia="pl-PL"/>
          <w14:ligatures w14:val="none"/>
        </w:rPr>
        <w:t>. 5th edn. New York: Free Press.</w:t>
      </w:r>
    </w:p>
    <w:p w14:paraId="793798D6" w14:textId="6015D1BA" w:rsidR="008F1734" w:rsidRPr="00314094" w:rsidRDefault="008F1734"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lastRenderedPageBreak/>
        <w:t>Rolfe, G., Jasper, M. and Freshwater, D. (2023)</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Critical Reflection in Practice: Generating Knowledge for Care</w:t>
      </w:r>
      <w:r w:rsidRPr="00314094">
        <w:rPr>
          <w:rFonts w:ascii="Arial" w:eastAsia="Times New Roman" w:hAnsi="Arial" w:cs="Arial"/>
          <w:kern w:val="0"/>
          <w:sz w:val="22"/>
          <w:szCs w:val="22"/>
          <w:lang w:eastAsia="pl-PL"/>
          <w14:ligatures w14:val="none"/>
        </w:rPr>
        <w:t>. 4th edn. London: Bloomsbury.</w:t>
      </w:r>
    </w:p>
    <w:p w14:paraId="74E44E3E"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Runco, M. (2014)</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Creativity: Theories and Themes</w:t>
      </w:r>
      <w:r w:rsidRPr="00314094">
        <w:rPr>
          <w:rFonts w:ascii="Arial" w:eastAsia="Times New Roman" w:hAnsi="Arial" w:cs="Arial"/>
          <w:kern w:val="0"/>
          <w:sz w:val="22"/>
          <w:szCs w:val="22"/>
          <w:lang w:eastAsia="pl-PL"/>
          <w14:ligatures w14:val="none"/>
        </w:rPr>
        <w:t>. 2nd edn. San Diego: Academic Press.</w:t>
      </w:r>
    </w:p>
    <w:p w14:paraId="645EB489" w14:textId="7B63418F" w:rsidR="00677492" w:rsidRPr="00314094" w:rsidRDefault="00677492"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West, M., Bailey, S. and Williams, E. (2022)</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Compassionate Leadership: Sustaining Wisdom, Humanity and Presence in Health and Social Care</w:t>
      </w:r>
      <w:r w:rsidRPr="00314094">
        <w:rPr>
          <w:rFonts w:ascii="Arial" w:eastAsia="Times New Roman" w:hAnsi="Arial" w:cs="Arial"/>
          <w:kern w:val="0"/>
          <w:sz w:val="22"/>
          <w:szCs w:val="22"/>
          <w:lang w:eastAsia="pl-PL"/>
          <w14:ligatures w14:val="none"/>
        </w:rPr>
        <w:t>. London: The King’s Fund.</w:t>
      </w:r>
    </w:p>
    <w:p w14:paraId="759A8B12" w14:textId="77777777" w:rsidR="0078034C" w:rsidRPr="00314094" w:rsidRDefault="0078034C" w:rsidP="0078034C">
      <w:pPr>
        <w:spacing w:before="100" w:beforeAutospacing="1" w:after="100" w:afterAutospacing="1" w:line="276" w:lineRule="auto"/>
        <w:rPr>
          <w:rFonts w:ascii="Arial" w:eastAsia="Times New Roman" w:hAnsi="Arial" w:cs="Arial"/>
          <w:kern w:val="0"/>
          <w:sz w:val="22"/>
          <w:szCs w:val="22"/>
          <w:lang w:eastAsia="pl-PL"/>
          <w14:ligatures w14:val="none"/>
        </w:rPr>
      </w:pPr>
      <w:r w:rsidRPr="00314094">
        <w:rPr>
          <w:rFonts w:ascii="Arial" w:eastAsia="Times New Roman" w:hAnsi="Arial" w:cs="Arial"/>
          <w:b/>
          <w:bCs/>
          <w:kern w:val="0"/>
          <w:sz w:val="22"/>
          <w:szCs w:val="22"/>
          <w:lang w:eastAsia="pl-PL"/>
          <w14:ligatures w14:val="none"/>
        </w:rPr>
        <w:t>World Health Organization (2008)</w:t>
      </w:r>
      <w:r w:rsidRPr="00314094">
        <w:rPr>
          <w:rFonts w:ascii="Arial" w:eastAsia="Times New Roman" w:hAnsi="Arial" w:cs="Arial"/>
          <w:kern w:val="0"/>
          <w:sz w:val="22"/>
          <w:szCs w:val="22"/>
          <w:lang w:eastAsia="pl-PL"/>
          <w14:ligatures w14:val="none"/>
        </w:rPr>
        <w:t xml:space="preserve"> </w:t>
      </w:r>
      <w:r w:rsidRPr="00314094">
        <w:rPr>
          <w:rFonts w:ascii="Arial" w:eastAsia="Times New Roman" w:hAnsi="Arial" w:cs="Arial"/>
          <w:i/>
          <w:iCs/>
          <w:kern w:val="0"/>
          <w:sz w:val="22"/>
          <w:szCs w:val="22"/>
          <w:lang w:eastAsia="pl-PL"/>
          <w14:ligatures w14:val="none"/>
        </w:rPr>
        <w:t>Closing the Gap in a Generation: Health Equity Through Action on the Social Determinants of Health</w:t>
      </w:r>
      <w:r w:rsidRPr="00314094">
        <w:rPr>
          <w:rFonts w:ascii="Arial" w:eastAsia="Times New Roman" w:hAnsi="Arial" w:cs="Arial"/>
          <w:kern w:val="0"/>
          <w:sz w:val="22"/>
          <w:szCs w:val="22"/>
          <w:lang w:eastAsia="pl-PL"/>
          <w14:ligatures w14:val="none"/>
        </w:rPr>
        <w:t>. Geneva: WHO.</w:t>
      </w:r>
    </w:p>
    <w:p w14:paraId="341B3B75" w14:textId="77777777" w:rsidR="00AF194D" w:rsidRPr="00314094" w:rsidRDefault="00AF194D" w:rsidP="00177833">
      <w:pPr>
        <w:spacing w:before="100" w:beforeAutospacing="1" w:after="100" w:afterAutospacing="1" w:line="276" w:lineRule="auto"/>
        <w:rPr>
          <w:rFonts w:ascii="Arial" w:eastAsia="Times New Roman" w:hAnsi="Arial" w:cs="Arial"/>
          <w:kern w:val="0"/>
          <w:sz w:val="22"/>
          <w:szCs w:val="22"/>
          <w:lang w:eastAsia="pl-PL"/>
          <w14:ligatures w14:val="none"/>
        </w:rPr>
      </w:pPr>
    </w:p>
    <w:sectPr w:rsidR="00AF194D" w:rsidRPr="00314094">
      <w:headerReference w:type="even" r:id="rId15"/>
      <w:headerReference w:type="default" r:id="rId16"/>
      <w:footerReference w:type="even" r:id="rId17"/>
      <w:footerReference w:type="default" r:id="rId18"/>
      <w:headerReference w:type="first" r:id="rId19"/>
      <w:footerReference w:type="first" r:id="rId2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D50F2" w14:textId="77777777" w:rsidR="00890F5F" w:rsidRDefault="00890F5F" w:rsidP="00B07641">
      <w:pPr>
        <w:spacing w:after="0" w:line="240" w:lineRule="auto"/>
      </w:pPr>
      <w:r>
        <w:separator/>
      </w:r>
    </w:p>
  </w:endnote>
  <w:endnote w:type="continuationSeparator" w:id="0">
    <w:p w14:paraId="38E7C2D0" w14:textId="77777777" w:rsidR="00890F5F" w:rsidRDefault="00890F5F" w:rsidP="00B07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EB74E" w14:textId="77777777" w:rsidR="00B07641" w:rsidRDefault="00B07641">
    <w:pPr>
      <w:pStyle w:val="Stopk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5564615"/>
      <w:docPartObj>
        <w:docPartGallery w:val="Page Numbers (Bottom of Page)"/>
        <w:docPartUnique/>
      </w:docPartObj>
    </w:sdtPr>
    <w:sdtContent>
      <w:p w14:paraId="405779D4" w14:textId="570A3889" w:rsidR="002F65D9" w:rsidRDefault="002F65D9">
        <w:pPr>
          <w:pStyle w:val="Stopka"/>
          <w:jc w:val="center"/>
        </w:pPr>
        <w:r>
          <w:fldChar w:fldCharType="begin"/>
        </w:r>
        <w:r>
          <w:instrText>PAGE   \* MERGEFORMAT</w:instrText>
        </w:r>
        <w:r>
          <w:fldChar w:fldCharType="separate"/>
        </w:r>
        <w:r>
          <w:t>2</w:t>
        </w:r>
        <w:r>
          <w:fldChar w:fldCharType="end"/>
        </w:r>
      </w:p>
    </w:sdtContent>
  </w:sdt>
  <w:p w14:paraId="586AAFC3" w14:textId="77777777" w:rsidR="00B07641" w:rsidRDefault="00B07641">
    <w:pPr>
      <w:pStyle w:val="Stopk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490068" w14:textId="77777777" w:rsidR="00B07641" w:rsidRDefault="00B07641">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AF5A5" w14:textId="77777777" w:rsidR="00890F5F" w:rsidRDefault="00890F5F" w:rsidP="00B07641">
      <w:pPr>
        <w:spacing w:after="0" w:line="240" w:lineRule="auto"/>
      </w:pPr>
      <w:r>
        <w:separator/>
      </w:r>
    </w:p>
  </w:footnote>
  <w:footnote w:type="continuationSeparator" w:id="0">
    <w:p w14:paraId="14A58725" w14:textId="77777777" w:rsidR="00890F5F" w:rsidRDefault="00890F5F" w:rsidP="00B076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4EB81" w14:textId="77777777" w:rsidR="00B07641" w:rsidRDefault="00B07641">
    <w:pPr>
      <w:pStyle w:val="Nagwek"/>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491DED" w14:textId="77777777" w:rsidR="00B07641" w:rsidRDefault="00B07641">
    <w:pPr>
      <w:pStyle w:val="Nagwek"/>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AC65C" w14:textId="77777777" w:rsidR="00B07641" w:rsidRDefault="00B07641">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3595D"/>
    <w:multiLevelType w:val="multilevel"/>
    <w:tmpl w:val="132C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9576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BC6"/>
    <w:rsid w:val="00004135"/>
    <w:rsid w:val="00084AF4"/>
    <w:rsid w:val="00085198"/>
    <w:rsid w:val="000D1906"/>
    <w:rsid w:val="000D7976"/>
    <w:rsid w:val="000F71E3"/>
    <w:rsid w:val="00115C5F"/>
    <w:rsid w:val="00177833"/>
    <w:rsid w:val="0019311D"/>
    <w:rsid w:val="001E2CC8"/>
    <w:rsid w:val="001F1CD4"/>
    <w:rsid w:val="002007AE"/>
    <w:rsid w:val="00212135"/>
    <w:rsid w:val="00221AE7"/>
    <w:rsid w:val="0023783C"/>
    <w:rsid w:val="002C2651"/>
    <w:rsid w:val="002E0E10"/>
    <w:rsid w:val="002F65D9"/>
    <w:rsid w:val="00314094"/>
    <w:rsid w:val="00351F86"/>
    <w:rsid w:val="0039659C"/>
    <w:rsid w:val="003A5123"/>
    <w:rsid w:val="003A7453"/>
    <w:rsid w:val="00431D7F"/>
    <w:rsid w:val="00446D44"/>
    <w:rsid w:val="0045581B"/>
    <w:rsid w:val="004A1246"/>
    <w:rsid w:val="004C47A1"/>
    <w:rsid w:val="004C65F3"/>
    <w:rsid w:val="004F5FF0"/>
    <w:rsid w:val="00515B75"/>
    <w:rsid w:val="005B0ABB"/>
    <w:rsid w:val="00607369"/>
    <w:rsid w:val="00624CF8"/>
    <w:rsid w:val="00677492"/>
    <w:rsid w:val="0069178A"/>
    <w:rsid w:val="006C41AE"/>
    <w:rsid w:val="006D0673"/>
    <w:rsid w:val="006E0478"/>
    <w:rsid w:val="006F6A6A"/>
    <w:rsid w:val="00705D11"/>
    <w:rsid w:val="007364EE"/>
    <w:rsid w:val="007427F0"/>
    <w:rsid w:val="00762009"/>
    <w:rsid w:val="00773BAB"/>
    <w:rsid w:val="0078034C"/>
    <w:rsid w:val="007A46BC"/>
    <w:rsid w:val="00812425"/>
    <w:rsid w:val="008510D2"/>
    <w:rsid w:val="008511AA"/>
    <w:rsid w:val="008553CC"/>
    <w:rsid w:val="00862C62"/>
    <w:rsid w:val="008774D7"/>
    <w:rsid w:val="00890F5F"/>
    <w:rsid w:val="008F1702"/>
    <w:rsid w:val="008F1734"/>
    <w:rsid w:val="008F5869"/>
    <w:rsid w:val="00921878"/>
    <w:rsid w:val="00923A2B"/>
    <w:rsid w:val="00932A8A"/>
    <w:rsid w:val="0093346E"/>
    <w:rsid w:val="00934C7A"/>
    <w:rsid w:val="00936958"/>
    <w:rsid w:val="009878FE"/>
    <w:rsid w:val="00992A3F"/>
    <w:rsid w:val="009932DB"/>
    <w:rsid w:val="009E5BC6"/>
    <w:rsid w:val="009E6018"/>
    <w:rsid w:val="009F0A1B"/>
    <w:rsid w:val="00A01243"/>
    <w:rsid w:val="00A3291E"/>
    <w:rsid w:val="00A85DC7"/>
    <w:rsid w:val="00A92931"/>
    <w:rsid w:val="00AD5BAE"/>
    <w:rsid w:val="00AF194D"/>
    <w:rsid w:val="00B07641"/>
    <w:rsid w:val="00B3050E"/>
    <w:rsid w:val="00B61FA5"/>
    <w:rsid w:val="00B90C31"/>
    <w:rsid w:val="00BF2CFA"/>
    <w:rsid w:val="00C00EE1"/>
    <w:rsid w:val="00C02FCE"/>
    <w:rsid w:val="00C1250F"/>
    <w:rsid w:val="00C5771A"/>
    <w:rsid w:val="00CC0A59"/>
    <w:rsid w:val="00CD292C"/>
    <w:rsid w:val="00D26E2B"/>
    <w:rsid w:val="00D8031C"/>
    <w:rsid w:val="00DB1D5A"/>
    <w:rsid w:val="00DC09C2"/>
    <w:rsid w:val="00DD3ACA"/>
    <w:rsid w:val="00DF6285"/>
    <w:rsid w:val="00E37496"/>
    <w:rsid w:val="00E576E1"/>
    <w:rsid w:val="00E62EE8"/>
    <w:rsid w:val="00EF55AB"/>
    <w:rsid w:val="00F167A4"/>
    <w:rsid w:val="00F25A0E"/>
    <w:rsid w:val="00F42833"/>
    <w:rsid w:val="00F70DB6"/>
    <w:rsid w:val="00F9234B"/>
    <w:rsid w:val="00FD2CC4"/>
    <w:rsid w:val="00FE61B4"/>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391A3"/>
  <w15:chartTrackingRefBased/>
  <w15:docId w15:val="{4796009A-58D9-4B8A-9C3B-10F6E2E9C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l-P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9E5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unhideWhenUsed/>
    <w:qFormat/>
    <w:rsid w:val="009E5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9E5BC6"/>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9E5BC6"/>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9E5BC6"/>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9E5BC6"/>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9E5BC6"/>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9E5BC6"/>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9E5BC6"/>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9E5BC6"/>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semiHidden/>
    <w:rsid w:val="009E5BC6"/>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9E5BC6"/>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9E5BC6"/>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9E5BC6"/>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9E5BC6"/>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9E5BC6"/>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9E5BC6"/>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9E5BC6"/>
    <w:rPr>
      <w:rFonts w:eastAsiaTheme="majorEastAsia" w:cstheme="majorBidi"/>
      <w:color w:val="272727" w:themeColor="text1" w:themeTint="D8"/>
    </w:rPr>
  </w:style>
  <w:style w:type="paragraph" w:styleId="Tytu">
    <w:name w:val="Title"/>
    <w:basedOn w:val="Normalny"/>
    <w:next w:val="Normalny"/>
    <w:link w:val="TytuZnak"/>
    <w:uiPriority w:val="10"/>
    <w:qFormat/>
    <w:rsid w:val="009E5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9E5BC6"/>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9E5BC6"/>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9E5BC6"/>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9E5BC6"/>
    <w:pPr>
      <w:spacing w:before="160"/>
      <w:jc w:val="center"/>
    </w:pPr>
    <w:rPr>
      <w:i/>
      <w:iCs/>
      <w:color w:val="404040" w:themeColor="text1" w:themeTint="BF"/>
    </w:rPr>
  </w:style>
  <w:style w:type="character" w:customStyle="1" w:styleId="CytatZnak">
    <w:name w:val="Cytat Znak"/>
    <w:basedOn w:val="Domylnaczcionkaakapitu"/>
    <w:link w:val="Cytat"/>
    <w:uiPriority w:val="29"/>
    <w:rsid w:val="009E5BC6"/>
    <w:rPr>
      <w:i/>
      <w:iCs/>
      <w:color w:val="404040" w:themeColor="text1" w:themeTint="BF"/>
    </w:rPr>
  </w:style>
  <w:style w:type="paragraph" w:styleId="Akapitzlist">
    <w:name w:val="List Paragraph"/>
    <w:basedOn w:val="Normalny"/>
    <w:uiPriority w:val="34"/>
    <w:qFormat/>
    <w:rsid w:val="009E5BC6"/>
    <w:pPr>
      <w:ind w:left="720"/>
      <w:contextualSpacing/>
    </w:pPr>
  </w:style>
  <w:style w:type="character" w:styleId="Wyrnienieintensywne">
    <w:name w:val="Intense Emphasis"/>
    <w:basedOn w:val="Domylnaczcionkaakapitu"/>
    <w:uiPriority w:val="21"/>
    <w:qFormat/>
    <w:rsid w:val="009E5BC6"/>
    <w:rPr>
      <w:i/>
      <w:iCs/>
      <w:color w:val="0F4761" w:themeColor="accent1" w:themeShade="BF"/>
    </w:rPr>
  </w:style>
  <w:style w:type="paragraph" w:styleId="Cytatintensywny">
    <w:name w:val="Intense Quote"/>
    <w:basedOn w:val="Normalny"/>
    <w:next w:val="Normalny"/>
    <w:link w:val="CytatintensywnyZnak"/>
    <w:uiPriority w:val="30"/>
    <w:qFormat/>
    <w:rsid w:val="009E5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9E5BC6"/>
    <w:rPr>
      <w:i/>
      <w:iCs/>
      <w:color w:val="0F4761" w:themeColor="accent1" w:themeShade="BF"/>
    </w:rPr>
  </w:style>
  <w:style w:type="character" w:styleId="Odwoanieintensywne">
    <w:name w:val="Intense Reference"/>
    <w:basedOn w:val="Domylnaczcionkaakapitu"/>
    <w:uiPriority w:val="32"/>
    <w:qFormat/>
    <w:rsid w:val="009E5BC6"/>
    <w:rPr>
      <w:b/>
      <w:bCs/>
      <w:smallCaps/>
      <w:color w:val="0F4761" w:themeColor="accent1" w:themeShade="BF"/>
      <w:spacing w:val="5"/>
    </w:rPr>
  </w:style>
  <w:style w:type="character" w:styleId="Pogrubienie">
    <w:name w:val="Strong"/>
    <w:basedOn w:val="Domylnaczcionkaakapitu"/>
    <w:uiPriority w:val="22"/>
    <w:qFormat/>
    <w:rsid w:val="00212135"/>
    <w:rPr>
      <w:b/>
      <w:bCs/>
    </w:rPr>
  </w:style>
  <w:style w:type="character" w:styleId="Hipercze">
    <w:name w:val="Hyperlink"/>
    <w:basedOn w:val="Domylnaczcionkaakapitu"/>
    <w:uiPriority w:val="99"/>
    <w:unhideWhenUsed/>
    <w:rsid w:val="0078034C"/>
    <w:rPr>
      <w:color w:val="467886" w:themeColor="hyperlink"/>
      <w:u w:val="single"/>
    </w:rPr>
  </w:style>
  <w:style w:type="character" w:styleId="Nierozpoznanawzmianka">
    <w:name w:val="Unresolved Mention"/>
    <w:basedOn w:val="Domylnaczcionkaakapitu"/>
    <w:uiPriority w:val="99"/>
    <w:semiHidden/>
    <w:unhideWhenUsed/>
    <w:rsid w:val="0078034C"/>
    <w:rPr>
      <w:color w:val="605E5C"/>
      <w:shd w:val="clear" w:color="auto" w:fill="E1DFDD"/>
    </w:rPr>
  </w:style>
  <w:style w:type="character" w:styleId="Odwoaniedokomentarza">
    <w:name w:val="annotation reference"/>
    <w:basedOn w:val="Domylnaczcionkaakapitu"/>
    <w:uiPriority w:val="99"/>
    <w:semiHidden/>
    <w:unhideWhenUsed/>
    <w:rsid w:val="007A46BC"/>
    <w:rPr>
      <w:sz w:val="16"/>
      <w:szCs w:val="16"/>
    </w:rPr>
  </w:style>
  <w:style w:type="paragraph" w:styleId="Tekstkomentarza">
    <w:name w:val="annotation text"/>
    <w:basedOn w:val="Normalny"/>
    <w:link w:val="TekstkomentarzaZnak"/>
    <w:uiPriority w:val="99"/>
    <w:unhideWhenUsed/>
    <w:rsid w:val="007A46BC"/>
    <w:pPr>
      <w:spacing w:line="240" w:lineRule="auto"/>
    </w:pPr>
    <w:rPr>
      <w:sz w:val="20"/>
      <w:szCs w:val="20"/>
    </w:rPr>
  </w:style>
  <w:style w:type="character" w:customStyle="1" w:styleId="TekstkomentarzaZnak">
    <w:name w:val="Tekst komentarza Znak"/>
    <w:basedOn w:val="Domylnaczcionkaakapitu"/>
    <w:link w:val="Tekstkomentarza"/>
    <w:uiPriority w:val="99"/>
    <w:rsid w:val="007A46BC"/>
    <w:rPr>
      <w:sz w:val="20"/>
      <w:szCs w:val="20"/>
    </w:rPr>
  </w:style>
  <w:style w:type="paragraph" w:styleId="Tematkomentarza">
    <w:name w:val="annotation subject"/>
    <w:basedOn w:val="Tekstkomentarza"/>
    <w:next w:val="Tekstkomentarza"/>
    <w:link w:val="TematkomentarzaZnak"/>
    <w:uiPriority w:val="99"/>
    <w:semiHidden/>
    <w:unhideWhenUsed/>
    <w:rsid w:val="007A46BC"/>
    <w:rPr>
      <w:b/>
      <w:bCs/>
    </w:rPr>
  </w:style>
  <w:style w:type="character" w:customStyle="1" w:styleId="TematkomentarzaZnak">
    <w:name w:val="Temat komentarza Znak"/>
    <w:basedOn w:val="TekstkomentarzaZnak"/>
    <w:link w:val="Tematkomentarza"/>
    <w:uiPriority w:val="99"/>
    <w:semiHidden/>
    <w:rsid w:val="007A46BC"/>
    <w:rPr>
      <w:b/>
      <w:bCs/>
      <w:sz w:val="20"/>
      <w:szCs w:val="20"/>
    </w:rPr>
  </w:style>
  <w:style w:type="paragraph" w:styleId="Nagwek">
    <w:name w:val="header"/>
    <w:basedOn w:val="Normalny"/>
    <w:link w:val="NagwekZnak"/>
    <w:uiPriority w:val="99"/>
    <w:unhideWhenUsed/>
    <w:rsid w:val="00B07641"/>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B07641"/>
  </w:style>
  <w:style w:type="paragraph" w:styleId="Stopka">
    <w:name w:val="footer"/>
    <w:basedOn w:val="Normalny"/>
    <w:link w:val="StopkaZnak"/>
    <w:uiPriority w:val="99"/>
    <w:unhideWhenUsed/>
    <w:rsid w:val="00B07641"/>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B07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ngland.nhs.uk/"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ngland.nhs.uk/" TargetMode="External"/><Relationship Id="rId22" Type="http://schemas.openxmlformats.org/officeDocument/2006/relationships/theme" Target="theme/theme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813F1-C583-46D5-8D9D-87516D556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14</Pages>
  <Words>2667</Words>
  <Characters>16003</Characters>
  <Application>Microsoft Office Word</Application>
  <DocSecurity>0</DocSecurity>
  <Lines>133</Lines>
  <Paragraphs>37</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MARZENA ANNA woźniak</dc:creator>
  <cp:keywords/>
  <dc:description/>
  <cp:lastModifiedBy>MARZENA ANNA woźniak</cp:lastModifiedBy>
  <cp:revision>88</cp:revision>
  <dcterms:created xsi:type="dcterms:W3CDTF">2026-04-08T14:17:00Z</dcterms:created>
  <dcterms:modified xsi:type="dcterms:W3CDTF">2026-04-13T09:01:00Z</dcterms:modified>
</cp:coreProperties>
</file>