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4265EE" w:rsidRDefault="004265EE" w14:paraId="60B115B5" wp14:textId="2F1289F0"/>
    <w:p xmlns:wp14="http://schemas.microsoft.com/office/word/2010/wordml" w:rsidR="004265EE" w:rsidP="1F4385B0" w:rsidRDefault="004265EE" w14:paraId="7A0484B6" wp14:textId="518AB50F">
      <w:pPr>
        <w:jc w:val="center"/>
        <w:rPr>
          <w:u w:val="single"/>
        </w:rPr>
      </w:pPr>
      <w:r w:rsidRPr="1F4385B0" w:rsidR="71EBDBA9">
        <w:rPr>
          <w:u w:val="single"/>
        </w:rPr>
        <w:t>Compare &amp; contrast two theories of memory.</w:t>
      </w:r>
    </w:p>
    <w:p xmlns:wp14="http://schemas.microsoft.com/office/word/2010/wordml" w:rsidR="004265EE" w:rsidRDefault="004265EE" w14:paraId="687F31D4" wp14:textId="0420DC07">
      <w:r w:rsidR="7D712E43">
        <w:rPr/>
        <w:t>Part A</w:t>
      </w:r>
    </w:p>
    <w:p xmlns:wp14="http://schemas.microsoft.com/office/word/2010/wordml" w:rsidR="004265EE" w:rsidRDefault="004265EE" w14:paraId="672A6659" wp14:textId="75685178">
      <w:r w:rsidR="2EF216D8">
        <w:rPr/>
        <w:t>Memory is the part of brain that takes in everything we have ever seen, heard, felt &amp; learned</w:t>
      </w:r>
      <w:r w:rsidR="33C587FB">
        <w:rPr/>
        <w:t xml:space="preserve"> since our births. It is responsible for recalling the faces and names of loved ones, for </w:t>
      </w:r>
      <w:r w:rsidR="36FD28BD">
        <w:rPr/>
        <w:t xml:space="preserve">remembering what your favourite childhood film was, for </w:t>
      </w:r>
      <w:r w:rsidR="1740087B">
        <w:rPr/>
        <w:t>day-to-day</w:t>
      </w:r>
      <w:r w:rsidR="6102DFBF">
        <w:rPr/>
        <w:t xml:space="preserve"> planning such as work and home life commitments. </w:t>
      </w:r>
      <w:r w:rsidR="36FD28BD">
        <w:rPr/>
        <w:t xml:space="preserve"> </w:t>
      </w:r>
      <w:r w:rsidR="134BCD6C">
        <w:rPr/>
        <w:t xml:space="preserve">Over the years there has been many studies into memory. These studies pathed a way for cognitive </w:t>
      </w:r>
      <w:r w:rsidR="69A9D89A">
        <w:rPr/>
        <w:t>psychology</w:t>
      </w:r>
      <w:r w:rsidR="16836E2E">
        <w:rPr/>
        <w:t xml:space="preserve"> as an upcoming science with lots of questions such as how much storage capacity </w:t>
      </w:r>
      <w:proofErr w:type="gramStart"/>
      <w:r w:rsidR="0413B171">
        <w:rPr/>
        <w:t>do</w:t>
      </w:r>
      <w:proofErr w:type="gramEnd"/>
      <w:r w:rsidR="16836E2E">
        <w:rPr/>
        <w:t xml:space="preserve"> we have for sto</w:t>
      </w:r>
      <w:r w:rsidR="7F236E49">
        <w:rPr/>
        <w:t xml:space="preserve">ring </w:t>
      </w:r>
      <w:r w:rsidR="7F236E49">
        <w:rPr/>
        <w:t>memories</w:t>
      </w:r>
      <w:r w:rsidR="1C8CA256">
        <w:rPr/>
        <w:t>?</w:t>
      </w:r>
    </w:p>
    <w:p w:rsidR="41DD8B50" w:rsidP="1F4385B0" w:rsidRDefault="41DD8B50" w14:paraId="526633C5" w14:textId="55DF72B2">
      <w:pPr>
        <w:pStyle w:val="Normal"/>
      </w:pPr>
      <w:r w:rsidR="41DD8B50">
        <w:rPr/>
        <w:t>T</w:t>
      </w:r>
      <w:r w:rsidR="5911CE10">
        <w:rPr/>
        <w:t>his essay</w:t>
      </w:r>
      <w:r w:rsidR="55D391F7">
        <w:rPr/>
        <w:t xml:space="preserve"> will</w:t>
      </w:r>
      <w:r w:rsidR="5911CE10">
        <w:rPr/>
        <w:t xml:space="preserve"> </w:t>
      </w:r>
      <w:r w:rsidR="1E03CF44">
        <w:rPr/>
        <w:t>include the discussion and comparison</w:t>
      </w:r>
      <w:r w:rsidR="5911CE10">
        <w:rPr/>
        <w:t xml:space="preserve"> of two theories – Atkinson and Shiffrin</w:t>
      </w:r>
      <w:r w:rsidR="71BBBB71">
        <w:rPr/>
        <w:t xml:space="preserve"> Multi-store model</w:t>
      </w:r>
      <w:r w:rsidR="3DB028C5">
        <w:rPr/>
        <w:t xml:space="preserve">, </w:t>
      </w:r>
      <w:r w:rsidR="3DB028C5">
        <w:rPr/>
        <w:t>alongside</w:t>
      </w:r>
      <w:r w:rsidR="3DB028C5">
        <w:rPr/>
        <w:t xml:space="preserve"> Millers Magic number seven. </w:t>
      </w:r>
    </w:p>
    <w:p xmlns:wp14="http://schemas.microsoft.com/office/word/2010/wordml" w:rsidR="00930910" w:rsidRDefault="00930910" w14:paraId="0A37501D" wp14:textId="77777777"/>
    <w:p xmlns:wp14="http://schemas.microsoft.com/office/word/2010/wordml" w:rsidR="00AD3076" w:rsidRDefault="004265EE" w14:paraId="7485ADA3" wp14:textId="5FC96142">
      <w:r w:rsidR="004265EE">
        <w:rPr/>
        <w:t xml:space="preserve">In 1968 </w:t>
      </w:r>
      <w:r w:rsidR="001B0789">
        <w:rPr/>
        <w:t xml:space="preserve">Attinkson </w:t>
      </w:r>
      <w:r w:rsidR="006A452D">
        <w:rPr/>
        <w:t xml:space="preserve">and </w:t>
      </w:r>
      <w:r w:rsidR="00164DFB">
        <w:rPr/>
        <w:t xml:space="preserve">Shiffrin </w:t>
      </w:r>
      <w:r w:rsidR="00DE669D">
        <w:rPr/>
        <w:t>proposed a theory surrounding the storage, processing and retrieval of the human memory.</w:t>
      </w:r>
      <w:r w:rsidR="007133E2">
        <w:rPr/>
        <w:t xml:space="preserve"> </w:t>
      </w:r>
      <w:r w:rsidR="006A452D">
        <w:rPr/>
        <w:t xml:space="preserve">The model suggests that memory is stored within 3 </w:t>
      </w:r>
      <w:r w:rsidR="004625B9">
        <w:rPr/>
        <w:t>sections, sensory, short term &amp; long term</w:t>
      </w:r>
      <w:r w:rsidR="7490B696">
        <w:rPr/>
        <w:t>.</w:t>
      </w:r>
    </w:p>
    <w:p xmlns:wp14="http://schemas.microsoft.com/office/word/2010/wordml" w:rsidR="00011444" w:rsidRDefault="00AD3076" w14:paraId="553EB023" wp14:textId="77777777">
      <w:r>
        <w:t>Sensory memory</w:t>
      </w:r>
      <w:r w:rsidR="0066504A">
        <w:t xml:space="preserve"> is </w:t>
      </w:r>
      <w:r w:rsidR="00D454B2">
        <w:t xml:space="preserve">processed and encoded through 3 </w:t>
      </w:r>
      <w:r w:rsidR="00491E4B">
        <w:t>senses</w:t>
      </w:r>
      <w:r w:rsidR="000C78CC">
        <w:t>;</w:t>
      </w:r>
      <w:r w:rsidR="008A3445">
        <w:t xml:space="preserve"> </w:t>
      </w:r>
      <w:r w:rsidR="00805487">
        <w:t>acoust</w:t>
      </w:r>
      <w:r w:rsidR="00805487">
        <w:rPr>
          <w:u w:val="single"/>
        </w:rPr>
        <w:t>ically, semantically and visually</w:t>
      </w:r>
      <w:r w:rsidR="003D68BA">
        <w:rPr>
          <w:u w:val="single"/>
        </w:rPr>
        <w:t xml:space="preserve"> (Phillips, 1974).</w:t>
      </w:r>
      <w:r w:rsidR="00D162FB">
        <w:t xml:space="preserve"> This form of memory </w:t>
      </w:r>
      <w:r w:rsidR="00A76720">
        <w:t>is only stored for as long as the sense is being stimulated</w:t>
      </w:r>
      <w:r w:rsidR="003D68BA">
        <w:t>.</w:t>
      </w:r>
      <w:r w:rsidR="00C341B3">
        <w:t xml:space="preserve"> Once that </w:t>
      </w:r>
      <w:r w:rsidR="00A0347D">
        <w:t>stimulation</w:t>
      </w:r>
      <w:r w:rsidR="00C341B3">
        <w:t xml:space="preserve"> comes to an end, </w:t>
      </w:r>
      <w:r w:rsidR="00465035">
        <w:t xml:space="preserve">the information given to us through our senses </w:t>
      </w:r>
      <w:r w:rsidR="00A0347D">
        <w:t xml:space="preserve">is passed on </w:t>
      </w:r>
      <w:r w:rsidR="00E80F04">
        <w:t xml:space="preserve">to our short term </w:t>
      </w:r>
      <w:r w:rsidR="006A382C">
        <w:t xml:space="preserve">memory </w:t>
      </w:r>
      <w:r w:rsidR="00E80F04">
        <w:t>storage and can be retrieved</w:t>
      </w:r>
      <w:r w:rsidR="006A382C">
        <w:t>.</w:t>
      </w:r>
      <w:r w:rsidR="008C5FA5">
        <w:t xml:space="preserve"> </w:t>
      </w:r>
      <w:r w:rsidR="00F578FE">
        <w:t>(Irwin</w:t>
      </w:r>
      <w:r w:rsidR="004E441C">
        <w:t>, Thomas (2008).</w:t>
      </w:r>
    </w:p>
    <w:p xmlns:wp14="http://schemas.microsoft.com/office/word/2010/wordml" w:rsidRPr="00805487" w:rsidR="00634BF3" w:rsidRDefault="00634BF3" w14:paraId="5DAB6C7B" wp14:textId="77777777">
      <w:pPr>
        <w:rPr>
          <w:u w:val="single"/>
        </w:rPr>
      </w:pPr>
    </w:p>
    <w:p xmlns:wp14="http://schemas.microsoft.com/office/word/2010/wordml" w:rsidR="00F862A5" w:rsidRDefault="000B5B16" w14:paraId="4AB50F50" wp14:textId="2154EB15">
      <w:r w:rsidR="000B5B16">
        <w:rPr/>
        <w:t>Short ter</w:t>
      </w:r>
      <w:r w:rsidR="00715595">
        <w:rPr/>
        <w:t xml:space="preserve">m or working memory is </w:t>
      </w:r>
      <w:r w:rsidR="00C15C40">
        <w:rPr/>
        <w:t>described as a temporary storage facility</w:t>
      </w:r>
      <w:r w:rsidR="007C1BE1">
        <w:rPr/>
        <w:t xml:space="preserve">. While having significantly less </w:t>
      </w:r>
      <w:r w:rsidR="007C1BE1">
        <w:rPr/>
        <w:t>capacity</w:t>
      </w:r>
      <w:r w:rsidR="007C1BE1">
        <w:rPr/>
        <w:t xml:space="preserve"> than long term memory </w:t>
      </w:r>
      <w:r w:rsidR="00235EEE">
        <w:rPr/>
        <w:t>– STM is essential in everyday life.</w:t>
      </w:r>
      <w:r w:rsidR="00E54C03">
        <w:rPr/>
        <w:t xml:space="preserve"> </w:t>
      </w:r>
      <w:r w:rsidR="00BF0F0F">
        <w:rPr/>
        <w:t xml:space="preserve">Within the Atkinson </w:t>
      </w:r>
      <w:r w:rsidR="006E565D">
        <w:rPr/>
        <w:t>&amp; Shiffrin model, the diagram shows that</w:t>
      </w:r>
      <w:r w:rsidR="00787A60">
        <w:rPr/>
        <w:t xml:space="preserve"> </w:t>
      </w:r>
      <w:r w:rsidR="2A09CC7E">
        <w:rPr/>
        <w:t>STM memory</w:t>
      </w:r>
      <w:r w:rsidR="006E565D">
        <w:rPr/>
        <w:t xml:space="preserve"> passes through the LTM</w:t>
      </w:r>
      <w:r w:rsidR="00646BC2">
        <w:rPr/>
        <w:t xml:space="preserve"> and</w:t>
      </w:r>
      <w:r w:rsidR="00D75372">
        <w:rPr/>
        <w:t xml:space="preserve"> suggests </w:t>
      </w:r>
      <w:r w:rsidR="00646BC2">
        <w:rPr/>
        <w:t>that this plays a larger role than just temporarily storing informatio</w:t>
      </w:r>
      <w:r w:rsidR="003A3FD8">
        <w:rPr/>
        <w:t xml:space="preserve">n and </w:t>
      </w:r>
      <w:r w:rsidR="6F9F2101">
        <w:rPr/>
        <w:t>aids</w:t>
      </w:r>
      <w:r w:rsidR="003A3FD8">
        <w:rPr/>
        <w:t xml:space="preserve"> in retrieving information </w:t>
      </w:r>
      <w:r w:rsidR="00F82B33">
        <w:rPr/>
        <w:t>previously</w:t>
      </w:r>
      <w:r w:rsidR="003A3FD8">
        <w:rPr/>
        <w:t xml:space="preserve"> stored </w:t>
      </w:r>
      <w:r w:rsidR="00F82B33">
        <w:rPr/>
        <w:t xml:space="preserve">within long term memory, which is labelled </w:t>
      </w:r>
      <w:r w:rsidR="00866A4A">
        <w:rPr/>
        <w:t>as limitless and permanent.</w:t>
      </w:r>
      <w:r w:rsidR="00587A37">
        <w:rPr/>
        <w:t xml:space="preserve"> </w:t>
      </w:r>
      <w:r w:rsidR="02CA487A">
        <w:rPr/>
        <w:t xml:space="preserve">The capacity of long-term memory is still unknown – as the stores are so complex. </w:t>
      </w:r>
    </w:p>
    <w:p xmlns:wp14="http://schemas.microsoft.com/office/word/2010/wordml" w:rsidR="00866A4A" w:rsidRDefault="00866A4A" w14:paraId="02EB378F" wp14:textId="77777777"/>
    <w:p xmlns:wp14="http://schemas.microsoft.com/office/word/2010/wordml" w:rsidR="001817EE" w:rsidRDefault="00F92002" w14:paraId="64843370" wp14:textId="66707010">
      <w:r w:rsidR="00F92002">
        <w:rPr/>
        <w:t xml:space="preserve">Another theory </w:t>
      </w:r>
      <w:r w:rsidR="00291F85">
        <w:rPr/>
        <w:t xml:space="preserve">held </w:t>
      </w:r>
      <w:r w:rsidR="00A72E12">
        <w:rPr/>
        <w:t>a</w:t>
      </w:r>
      <w:r w:rsidR="00BA61F1">
        <w:rPr/>
        <w:t>nd</w:t>
      </w:r>
      <w:r w:rsidR="00A72E12">
        <w:rPr/>
        <w:t xml:space="preserve"> still wide</w:t>
      </w:r>
      <w:r w:rsidR="00BA61F1">
        <w:rPr/>
        <w:t>ly</w:t>
      </w:r>
      <w:r w:rsidR="00A72E12">
        <w:rPr/>
        <w:t xml:space="preserve"> talked ab</w:t>
      </w:r>
      <w:r w:rsidR="00B435A3">
        <w:rPr/>
        <w:t>out today</w:t>
      </w:r>
      <w:r w:rsidR="00291F85">
        <w:rPr/>
        <w:t>, is Millers Magic number seven, 7</w:t>
      </w:r>
      <w:r w:rsidR="00C400B3">
        <w:rPr/>
        <w:t xml:space="preserve">+/-2. Limits on the capacity </w:t>
      </w:r>
      <w:r w:rsidR="00DD4775">
        <w:rPr/>
        <w:t>of working memory. In 1956 Miller released his findings on the theory that working memory is</w:t>
      </w:r>
      <w:r w:rsidR="00B13004">
        <w:rPr/>
        <w:t xml:space="preserve"> limited </w:t>
      </w:r>
      <w:r w:rsidR="00A62198">
        <w:rPr/>
        <w:t xml:space="preserve">to holding around seven pieces of </w:t>
      </w:r>
      <w:r w:rsidR="00E677D5">
        <w:rPr/>
        <w:t xml:space="preserve">information. However, he proposed that this could be expanded </w:t>
      </w:r>
      <w:r w:rsidR="00EF6D8E">
        <w:rPr/>
        <w:t>by storing information in chunks when possible.</w:t>
      </w:r>
      <w:r w:rsidR="006A258F">
        <w:rPr/>
        <w:t xml:space="preserve"> Following Millers theory, the average American telephone number is 7 digits. </w:t>
      </w:r>
      <w:r w:rsidR="768AEC4F">
        <w:rPr/>
        <w:t>Typically,</w:t>
      </w:r>
      <w:r w:rsidR="006A258F">
        <w:rPr/>
        <w:t xml:space="preserve"> in the UK telephone numbers are remembered in </w:t>
      </w:r>
      <w:r w:rsidR="001F4607">
        <w:rPr/>
        <w:t>a chunking sequence.</w:t>
      </w:r>
      <w:r w:rsidR="60F8D98D">
        <w:rPr/>
        <w:t xml:space="preserve"> Miller did not specify how </w:t>
      </w:r>
      <w:r w:rsidR="0AB4F9DC">
        <w:rPr/>
        <w:t xml:space="preserve">much information could be stored within each chunk, </w:t>
      </w:r>
      <w:r w:rsidR="4E7FA3FF">
        <w:rPr/>
        <w:t xml:space="preserve">therefore leaving a gap as to how far </w:t>
      </w:r>
      <w:r w:rsidR="62D71D66">
        <w:rPr/>
        <w:t>short-term</w:t>
      </w:r>
      <w:r w:rsidR="4E7FA3FF">
        <w:rPr/>
        <w:t xml:space="preserve"> memory could be expanded.</w:t>
      </w:r>
    </w:p>
    <w:p xmlns:wp14="http://schemas.microsoft.com/office/word/2010/wordml" w:rsidR="00731427" w:rsidRDefault="00731427" w14:paraId="6A05A809" wp14:textId="77777777"/>
    <w:p xmlns:wp14="http://schemas.microsoft.com/office/word/2010/wordml" w:rsidR="005F77AB" w:rsidRDefault="002B1A30" w14:paraId="49F95932" wp14:textId="77777777">
      <w:r>
        <w:t xml:space="preserve">Both theories similarly </w:t>
      </w:r>
      <w:r w:rsidR="00DE420F">
        <w:t>hold a brilliant grasp theorising short term memory stores,</w:t>
      </w:r>
      <w:r w:rsidR="00606459">
        <w:t xml:space="preserve"> and are still used as a base for modern research</w:t>
      </w:r>
      <w:r w:rsidR="00523C5D">
        <w:t xml:space="preserve"> and hold great grounds for debate.</w:t>
      </w:r>
    </w:p>
    <w:p xmlns:wp14="http://schemas.microsoft.com/office/word/2010/wordml" w:rsidR="003F1AFA" w:rsidRDefault="00320887" w14:paraId="0EA29B7E" wp14:textId="77777777">
      <w:r>
        <w:t xml:space="preserve"> Modern day studies still support the </w:t>
      </w:r>
      <w:r w:rsidR="008B6A09">
        <w:t>distinction between stores that are highlighted in the</w:t>
      </w:r>
      <w:r w:rsidR="0098075B">
        <w:t xml:space="preserve"> </w:t>
      </w:r>
      <w:r w:rsidR="00FE057B">
        <w:t xml:space="preserve">Atkinson and Shiffrin </w:t>
      </w:r>
      <w:r w:rsidR="008B6A09">
        <w:t>model.</w:t>
      </w:r>
    </w:p>
    <w:p xmlns:wp14="http://schemas.microsoft.com/office/word/2010/wordml" w:rsidR="00523C5D" w:rsidRDefault="002540AC" w14:paraId="2882272C" wp14:textId="77777777">
      <w:r>
        <w:t>However, some researchers disregard Atkinson and Shiffrin’s model for being too simpl</w:t>
      </w:r>
      <w:r w:rsidR="00677675">
        <w:t xml:space="preserve">e in the way they </w:t>
      </w:r>
      <w:r w:rsidR="00F105EE">
        <w:t>proposed memory as being one process straight through to another in almost a computerised</w:t>
      </w:r>
      <w:r w:rsidR="00437D5A">
        <w:t xml:space="preserve"> way.</w:t>
      </w:r>
      <w:r w:rsidR="00F105EE">
        <w:t xml:space="preserve"> </w:t>
      </w:r>
      <w:r>
        <w:t xml:space="preserve"> (Badde</w:t>
      </w:r>
      <w:r w:rsidR="000F3CE5">
        <w:t xml:space="preserve">ley </w:t>
      </w:r>
      <w:r w:rsidR="00E45ED5">
        <w:t>&amp; Hitch 1974)</w:t>
      </w:r>
      <w:r w:rsidR="00D45B0B">
        <w:t xml:space="preserve"> </w:t>
      </w:r>
    </w:p>
    <w:p xmlns:wp14="http://schemas.microsoft.com/office/word/2010/wordml" w:rsidR="00BA61F1" w:rsidRDefault="00DE58BB" w14:paraId="296801DA" wp14:textId="4D94B88D">
      <w:r w:rsidR="00DE58BB">
        <w:rPr/>
        <w:t xml:space="preserve">Another criticism </w:t>
      </w:r>
      <w:r w:rsidR="002A249D">
        <w:rPr/>
        <w:t xml:space="preserve">comes from Craik and </w:t>
      </w:r>
      <w:r w:rsidR="00B3402D">
        <w:rPr/>
        <w:t>Lockhart, with the theory that</w:t>
      </w:r>
      <w:r w:rsidR="00A34B73">
        <w:rPr/>
        <w:t xml:space="preserve"> retaining memory does not depend on where it is stored – </w:t>
      </w:r>
      <w:r w:rsidR="00FF1327">
        <w:rPr/>
        <w:t xml:space="preserve">the level of processing it received on encoding. (Craik &amp; Lockhart </w:t>
      </w:r>
      <w:r w:rsidR="00BA61F1">
        <w:rPr/>
        <w:t>1972).</w:t>
      </w:r>
      <w:r w:rsidR="1C93AB12">
        <w:rPr/>
        <w:t xml:space="preserve"> </w:t>
      </w:r>
    </w:p>
    <w:p xmlns:wp14="http://schemas.microsoft.com/office/word/2010/wordml" w:rsidR="004174E6" w:rsidRDefault="004174E6" w14:paraId="5A39BBE3" wp14:textId="77777777"/>
    <w:p xmlns:wp14="http://schemas.microsoft.com/office/word/2010/wordml" w:rsidR="004174E6" w:rsidRDefault="00600A35" w14:paraId="25C6C1CA" wp14:textId="77777777">
      <w:r>
        <w:t xml:space="preserve">Some supporting evidence for Miller includes </w:t>
      </w:r>
      <w:r w:rsidR="00E7383B">
        <w:t>Jacobs span test. Jacob</w:t>
      </w:r>
      <w:r w:rsidR="00163714">
        <w:t xml:space="preserve">s gathered a number of students </w:t>
      </w:r>
      <w:r w:rsidR="00C32C9F">
        <w:t>and after showing them a list of numbers and words</w:t>
      </w:r>
      <w:r w:rsidR="00FF1835">
        <w:t>, they were asked to recall. The results on average were 7</w:t>
      </w:r>
      <w:r w:rsidR="00721C4A">
        <w:t>.</w:t>
      </w:r>
      <w:r w:rsidR="00AE579D">
        <w:t xml:space="preserve"> </w:t>
      </w:r>
      <w:r w:rsidR="006F30F2">
        <w:t>Millers theory has</w:t>
      </w:r>
      <w:r w:rsidR="00C84B37">
        <w:t xml:space="preserve"> a range of appropriate uses in everyday life such as </w:t>
      </w:r>
      <w:r w:rsidR="005E54B7">
        <w:t xml:space="preserve">the process of chunking. </w:t>
      </w:r>
      <w:r w:rsidR="005E54B7">
        <w:t>Chunking is when parts of information are split and bundled into a sequence, the same way we remember and recall phone numbers, addresses, shopping lists and so on. (Miller, 1956) Millers theory does have existing supporting evidence (Jacobs, 1887).</w:t>
      </w:r>
    </w:p>
    <w:p xmlns:wp14="http://schemas.microsoft.com/office/word/2010/wordml" w:rsidR="00691E75" w:rsidRDefault="00691E75" w14:paraId="49C7E041" wp14:textId="77777777">
      <w:r>
        <w:t xml:space="preserve">There has not been much further research into measuring capacity through numbers, </w:t>
      </w:r>
      <w:r w:rsidR="00CA69D4">
        <w:t xml:space="preserve">and Miller’s theory was </w:t>
      </w:r>
      <w:r w:rsidR="00026F32">
        <w:t>seen as mostly rhetorical</w:t>
      </w:r>
      <w:r w:rsidR="0081501E">
        <w:t xml:space="preserve">. </w:t>
      </w:r>
    </w:p>
    <w:p w:rsidR="1F4385B0" w:rsidP="1F4385B0" w:rsidRDefault="1F4385B0" w14:noSpellErr="1" w14:paraId="5E607318" w14:textId="16058CDD">
      <w:pPr>
        <w:pStyle w:val="Normal"/>
      </w:pPr>
    </w:p>
    <w:p w:rsidR="0081501E" w:rsidRDefault="0081501E" w14:paraId="6F2D4303" w14:textId="00014748">
      <w:r w:rsidR="0081501E">
        <w:rPr/>
        <w:t xml:space="preserve">To conclude, </w:t>
      </w:r>
      <w:r w:rsidR="00895A95">
        <w:rPr/>
        <w:t xml:space="preserve">both theories are </w:t>
      </w:r>
      <w:r w:rsidR="00214942">
        <w:rPr/>
        <w:t xml:space="preserve">still influential </w:t>
      </w:r>
      <w:r w:rsidR="00CC38C3">
        <w:rPr/>
        <w:t xml:space="preserve">in today’s studies of cognitive </w:t>
      </w:r>
      <w:r w:rsidR="00091416">
        <w:rPr/>
        <w:t xml:space="preserve">and sparked an interest in the early days of psychology – </w:t>
      </w:r>
      <w:r w:rsidR="009A3C09">
        <w:rPr/>
        <w:t>quickly becoming an acknowledged science.</w:t>
      </w:r>
      <w:r w:rsidR="00F45952">
        <w:rPr/>
        <w:t xml:space="preserve"> While there are limitations to the </w:t>
      </w:r>
      <w:r w:rsidR="00333C77">
        <w:rPr/>
        <w:t xml:space="preserve">multi-store model, they do not devalue </w:t>
      </w:r>
      <w:r w:rsidR="0039336D">
        <w:rPr/>
        <w:t xml:space="preserve">the impact made </w:t>
      </w:r>
      <w:r w:rsidR="004F5ED3">
        <w:rPr/>
        <w:t xml:space="preserve">on research. Atkinson &amp; Shiffrin influenced </w:t>
      </w:r>
      <w:r w:rsidR="000627A1">
        <w:rPr/>
        <w:t xml:space="preserve">how memory is thought to be stored. </w:t>
      </w:r>
      <w:r w:rsidR="475DF7CD">
        <w:rPr/>
        <w:t xml:space="preserve">Miller’s theory has sufficient supporting </w:t>
      </w:r>
      <w:r w:rsidR="79C5540E">
        <w:rPr/>
        <w:t>evidence and</w:t>
      </w:r>
      <w:r w:rsidR="475DF7CD">
        <w:rPr/>
        <w:t xml:space="preserve"> </w:t>
      </w:r>
      <w:r w:rsidR="475DF7CD">
        <w:rPr/>
        <w:t>is applicable</w:t>
      </w:r>
      <w:r w:rsidR="475DF7CD">
        <w:rPr/>
        <w:t xml:space="preserve"> to everyday life however it could be argued that his </w:t>
      </w:r>
      <w:r w:rsidR="26B06A66">
        <w:rPr/>
        <w:t>work was not original</w:t>
      </w:r>
      <w:r w:rsidR="317F70BA">
        <w:rPr/>
        <w:t xml:space="preserve">. Both however acknowledge that short term memory is </w:t>
      </w:r>
      <w:r w:rsidR="73132DBD">
        <w:rPr/>
        <w:t xml:space="preserve">severely limited in </w:t>
      </w:r>
      <w:r w:rsidR="73132DBD">
        <w:rPr/>
        <w:t>capacity</w:t>
      </w:r>
      <w:r w:rsidR="73132DBD">
        <w:rPr/>
        <w:t xml:space="preserve"> </w:t>
      </w:r>
      <w:r w:rsidR="3203A2DC">
        <w:rPr/>
        <w:t xml:space="preserve">and the </w:t>
      </w:r>
      <w:r w:rsidR="4E822CFC">
        <w:rPr/>
        <w:t>period</w:t>
      </w:r>
      <w:r w:rsidR="3203A2DC">
        <w:rPr/>
        <w:t xml:space="preserve"> for information being stored and recalled is incredibly brief</w:t>
      </w:r>
      <w:r w:rsidR="1AE8DA7E">
        <w:rPr/>
        <w:t>.</w:t>
      </w:r>
    </w:p>
    <w:p w:rsidR="1AE8DA7E" w:rsidP="1F4385B0" w:rsidRDefault="1AE8DA7E" w14:paraId="5F0AD9F9" w14:textId="162655CD">
      <w:pPr>
        <w:pStyle w:val="Normal"/>
      </w:pPr>
      <w:r w:rsidR="1AE8DA7E">
        <w:rPr/>
        <w:t>It could be agreed that both theories were oversimplified to a degree, but</w:t>
      </w:r>
      <w:r w:rsidR="058313D7">
        <w:rPr/>
        <w:t xml:space="preserve"> they formed the building blocks for modern day researchers.</w:t>
      </w:r>
    </w:p>
    <w:p w:rsidR="3203A2DC" w:rsidRDefault="3203A2DC" w14:paraId="16853E66" w14:textId="14FAEA53">
      <w:r w:rsidR="3203A2DC">
        <w:rPr/>
        <w:t xml:space="preserve"> </w:t>
      </w:r>
      <w:r w:rsidR="481B9698">
        <w:rPr/>
        <w:t xml:space="preserve">                                       </w:t>
      </w:r>
    </w:p>
    <w:p w:rsidR="1F4385B0" w:rsidRDefault="1F4385B0" w14:paraId="153F2B57" w14:textId="3CAC5158"/>
    <w:p w:rsidR="1F4385B0" w:rsidRDefault="1F4385B0" w14:paraId="0ADE1FAA" w14:textId="44875E2F"/>
    <w:p w:rsidR="4AAF74AD" w:rsidP="1F4385B0" w:rsidRDefault="4AAF74AD" w14:paraId="047A7D7C" w14:textId="2BFD7C84">
      <w:pPr>
        <w:rPr>
          <w:b w:val="1"/>
          <w:bCs w:val="1"/>
        </w:rPr>
      </w:pPr>
      <w:r w:rsidRPr="1F4385B0" w:rsidR="4AAF74AD">
        <w:rPr>
          <w:b w:val="1"/>
          <w:bCs w:val="1"/>
        </w:rPr>
        <w:t>Reference list -</w:t>
      </w:r>
    </w:p>
    <w:p w:rsidR="71E5F000" w:rsidP="1F4385B0" w:rsidRDefault="71E5F000" w14:paraId="24283BD2" w14:textId="5B07CDBF">
      <w:pPr>
        <w:pStyle w:val="ListParagraph"/>
        <w:numPr>
          <w:ilvl w:val="0"/>
          <w:numId w:val="2"/>
        </w:numPr>
        <w:rPr>
          <w:sz w:val="22"/>
          <w:szCs w:val="22"/>
        </w:rPr>
      </w:pPr>
      <w:r w:rsidRPr="1F4385B0" w:rsidR="71E5F000">
        <w:rPr>
          <w:b w:val="1"/>
          <w:bCs w:val="1"/>
        </w:rPr>
        <w:t>Atkinson &amp; Shiffrin (1969) storage &amp; retrieval processes – psychologic review 179-193</w:t>
      </w:r>
      <w:r w:rsidRPr="1F4385B0" w:rsidR="42F1F731">
        <w:rPr>
          <w:b w:val="1"/>
          <w:bCs w:val="1"/>
        </w:rPr>
        <w:t>.</w:t>
      </w:r>
    </w:p>
    <w:p w:rsidR="71E5F000" w:rsidP="1F4385B0" w:rsidRDefault="71E5F000" w14:paraId="06F25D62" w14:textId="121801CB">
      <w:pPr>
        <w:pStyle w:val="ListParagraph"/>
        <w:numPr>
          <w:ilvl w:val="0"/>
          <w:numId w:val="2"/>
        </w:numPr>
        <w:rPr>
          <w:sz w:val="22"/>
          <w:szCs w:val="22"/>
        </w:rPr>
      </w:pPr>
      <w:r w:rsidRPr="1F4385B0" w:rsidR="71E5F000">
        <w:rPr>
          <w:b w:val="1"/>
          <w:bCs w:val="1"/>
        </w:rPr>
        <w:t>Craik &amp; Lockhart (1972)</w:t>
      </w:r>
      <w:r w:rsidRPr="1F4385B0" w:rsidR="720F77E6">
        <w:rPr>
          <w:b w:val="1"/>
          <w:bCs w:val="1"/>
        </w:rPr>
        <w:t>, 270.</w:t>
      </w:r>
    </w:p>
    <w:p w:rsidR="224469CA" w:rsidP="1F4385B0" w:rsidRDefault="224469CA" w14:paraId="35926F2F" w14:textId="25E39B30">
      <w:pPr>
        <w:pStyle w:val="ListParagraph"/>
        <w:numPr>
          <w:ilvl w:val="0"/>
          <w:numId w:val="2"/>
        </w:numPr>
        <w:rPr>
          <w:sz w:val="22"/>
          <w:szCs w:val="22"/>
        </w:rPr>
      </w:pPr>
      <w:r w:rsidRPr="1F4385B0" w:rsidR="224469CA">
        <w:rPr>
          <w:b w:val="1"/>
          <w:bCs w:val="1"/>
        </w:rPr>
        <w:t>Baddeley &amp; Hitch (1974)</w:t>
      </w:r>
      <w:r w:rsidRPr="1F4385B0" w:rsidR="2AB5C23F">
        <w:rPr>
          <w:b w:val="1"/>
          <w:bCs w:val="1"/>
        </w:rPr>
        <w:t xml:space="preserve"> 309.</w:t>
      </w:r>
    </w:p>
    <w:p w:rsidR="2AB5C23F" w:rsidP="1F4385B0" w:rsidRDefault="2AB5C23F" w14:paraId="38D8F3A8" w14:textId="6D50AEBD">
      <w:pPr>
        <w:pStyle w:val="ListParagraph"/>
        <w:numPr>
          <w:ilvl w:val="0"/>
          <w:numId w:val="2"/>
        </w:numPr>
        <w:rPr>
          <w:sz w:val="22"/>
          <w:szCs w:val="22"/>
        </w:rPr>
      </w:pPr>
      <w:r w:rsidRPr="1F4385B0" w:rsidR="2AB5C23F">
        <w:rPr>
          <w:b w:val="1"/>
          <w:bCs w:val="1"/>
        </w:rPr>
        <w:t>Jacobs (1887) digit span test.</w:t>
      </w:r>
    </w:p>
    <w:p w:rsidR="6346A31F" w:rsidP="1F4385B0" w:rsidRDefault="6346A31F" w14:paraId="534E6E20" w14:textId="0A02BF04">
      <w:pPr>
        <w:pStyle w:val="ListParagraph"/>
        <w:numPr>
          <w:ilvl w:val="0"/>
          <w:numId w:val="2"/>
        </w:numPr>
        <w:rPr>
          <w:sz w:val="22"/>
          <w:szCs w:val="22"/>
        </w:rPr>
      </w:pPr>
      <w:r w:rsidRPr="1F4385B0" w:rsidR="6346A31F">
        <w:rPr>
          <w:b w:val="1"/>
          <w:bCs w:val="1"/>
        </w:rPr>
        <w:t>Irwin &amp; Thomas (2008) 9-43.</w:t>
      </w:r>
    </w:p>
    <w:p w:rsidR="1F4385B0" w:rsidP="1F4385B0" w:rsidRDefault="1F4385B0" w14:paraId="1BDD068C" w14:textId="5E119827">
      <w:pPr>
        <w:pStyle w:val="Normal"/>
        <w:rPr>
          <w:b w:val="1"/>
          <w:bCs w:val="1"/>
        </w:rPr>
      </w:pPr>
    </w:p>
    <w:p w:rsidR="1F4385B0" w:rsidP="1F4385B0" w:rsidRDefault="1F4385B0" w14:paraId="738CD09B" w14:textId="2B21F98B">
      <w:pPr>
        <w:pStyle w:val="Normal"/>
        <w:rPr>
          <w:b w:val="1"/>
          <w:bCs w:val="1"/>
        </w:rPr>
      </w:pPr>
    </w:p>
    <w:p w:rsidR="1F4385B0" w:rsidP="1F4385B0" w:rsidRDefault="1F4385B0" w14:paraId="48AA6456" w14:textId="3922573D">
      <w:pPr>
        <w:pStyle w:val="Normal"/>
        <w:rPr>
          <w:b w:val="1"/>
          <w:bCs w:val="1"/>
        </w:rPr>
      </w:pPr>
    </w:p>
    <w:p w:rsidR="50B70495" w:rsidP="1F4385B0" w:rsidRDefault="50B70495" w14:paraId="3EB1F668" w14:textId="3C35D964">
      <w:pPr>
        <w:pStyle w:val="Normal"/>
        <w:rPr>
          <w:b w:val="1"/>
          <w:bCs w:val="1"/>
        </w:rPr>
      </w:pPr>
      <w:r w:rsidRPr="1F4385B0" w:rsidR="50B70495">
        <w:rPr>
          <w:b w:val="1"/>
          <w:bCs w:val="1"/>
        </w:rPr>
        <w:t xml:space="preserve">Part B </w:t>
      </w:r>
    </w:p>
    <w:p w:rsidR="1F4385B0" w:rsidP="1F4385B0" w:rsidRDefault="1F4385B0" w14:paraId="0D749896" w14:textId="46349673">
      <w:pPr>
        <w:pStyle w:val="Normal"/>
        <w:rPr>
          <w:b w:val="1"/>
          <w:bCs w:val="1"/>
        </w:rPr>
      </w:pPr>
    </w:p>
    <w:p w:rsidR="1F4385B0" w:rsidP="1F4385B0" w:rsidRDefault="1F4385B0" w14:paraId="4E8E6F88" w14:textId="6364E054">
      <w:pPr>
        <w:pStyle w:val="Normal"/>
        <w:jc w:val="center"/>
        <w:rPr>
          <w:b w:val="1"/>
          <w:bCs w:val="1"/>
        </w:rPr>
      </w:pPr>
    </w:p>
    <w:p w:rsidR="1F4385B0" w:rsidP="1F4385B0" w:rsidRDefault="1F4385B0" w14:paraId="25ACA5E0" w14:textId="63BD868D">
      <w:pPr>
        <w:pStyle w:val="Normal"/>
        <w:jc w:val="center"/>
        <w:rPr>
          <w:b w:val="1"/>
          <w:bCs w:val="1"/>
        </w:rPr>
      </w:pPr>
    </w:p>
    <w:p w:rsidR="1F4385B0" w:rsidP="1F4385B0" w:rsidRDefault="1F4385B0" w14:paraId="4FC8193B" w14:textId="69260464">
      <w:pPr>
        <w:pStyle w:val="Normal"/>
        <w:jc w:val="center"/>
        <w:rPr>
          <w:b w:val="1"/>
          <w:bCs w:val="1"/>
        </w:rPr>
      </w:pPr>
    </w:p>
    <w:p w:rsidR="1F4385B0" w:rsidP="1F4385B0" w:rsidRDefault="1F4385B0" w14:paraId="13FD2925" w14:textId="5100B4F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9529BFE" w:rsidP="1F4385B0" w:rsidRDefault="19529BFE" w14:paraId="0534E4E8" w14:textId="699B2A6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Attention &amp; perception are so important to human life every day, from being able to do your work duties, to social relationships &amp; even watching your favourite film or listening to music that you enjoy. Attention is your ability to be aware and take notice of everything around you. This essay will include information regarding theories from Donald Broadbent, Anne Treisman &amp; James Gibson. Without the focus of our attention, and the automatic process of perception – we would have no interaction with the world around us, no concept of what is right or wrong. Perception gives a great handle on reality &amp; shapes us as Indvidual's through how we see all perceive the world in unique ways.</w:t>
      </w:r>
    </w:p>
    <w:p w:rsidR="1F4385B0" w:rsidP="1F4385B0" w:rsidRDefault="1F4385B0" w14:paraId="6EAAC8C1" w14:textId="227F2F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9529BFE" w:rsidP="1F4385B0" w:rsidRDefault="19529BFE" w14:paraId="6AE0C491" w14:textId="30F0424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Concentration plays a huge part in attention, as this allows you to specifically focus on a task. This is also a prolonged form of attention because concentration lasts as long as you need it. While interest &amp; concentration on a task is peaked, irrelevant sounds and distractions will be automatically filtered to aid you with your tasks. This is the reason while watching TV, you may miss what somebody just said to you or are unable to recall when they came into the room. Some other sections of attention include alternate attention, which is also known as multitasking. This is when you are focusing on more than one task at a time or using divided attention allowing a shift between multiple activities. Selective attention allows you to focus on one specific task, however focused attention is a rapid response to surroundings – such as a sudden bang. (Cherry, 2021)</w:t>
      </w:r>
    </w:p>
    <w:p w:rsidR="19529BFE" w:rsidP="1F4385B0" w:rsidRDefault="19529BFE" w14:paraId="64F3C85C" w14:textId="1CCC54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Perception is what causes different people to see &amp; think differently. This occurs when a sense such as vision, touch, sound, smell &amp; taste is stimulated. The importance of perception is to make us aware of appropriate objects. Optic array aids us with making judgements on things such as the speed that we are travelling, and the distance we have left. As humans' perception through vision is something highly relied on. Along with touch, this allows us to really connect with our surroundings allowing more depth into how we truly perceive the world. Such as feeling sand in-between your toes and perceiving that you are on the beach near the sea. Smell, when dinner is cooking and your home is filled with a delicious smell, you can perceive that you will have a nice meal soon. </w:t>
      </w:r>
    </w:p>
    <w:p w:rsidR="19529BFE" w:rsidP="1F4385B0" w:rsidRDefault="19529BFE" w14:paraId="0DF8F17D" w14:textId="780341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Donald Broadbent set out to study selective attention; he proposed a model describing how information is processed. An unattended message would pass through our sensory store but would not make it through the hypothetical bottleneck to be stored within working memory. Meaning that the unattended information did not receive a high enough level of processing and is never recorded due to limited capacity. when attended information reaches the bottle neck, it is then assigned a meaning, Broadbent's model stemmed from the research of UK ministry of defence – when pilots seemed unable to focus on messages received on their radios due to other interference when flying. (Nash, 2005).</w:t>
      </w:r>
    </w:p>
    <w:p w:rsidR="19529BFE" w:rsidP="1F4385B0" w:rsidRDefault="19529BFE" w14:paraId="3ACFB03D" w14:textId="2BF57AE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model explains that during early selection attention goes through a filtering process, first being the sensory register which passes through the selective filter before finally entering perpetual recourses allowing other cognitive processes to store information received through attention and perception. Although this means that the unattended stimuli are blocked out before reaching the bottleneck of the filter. (Broadbent, 1967)</w:t>
      </w:r>
    </w:p>
    <w:p w:rsidR="19529BFE" w:rsidP="1F4385B0" w:rsidRDefault="19529BFE" w14:paraId="2690FA82" w14:textId="0DAAF3F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Broadbent’s filter model is still relevant amongst psychologists today, even with the developments in cognitive psychology in the last 45 years. Ongoing research is still unable to identify what happens to unattended stimuli. Favouring the model, with regards to unattended stimuli being blocked. (Driver, 2001)</w:t>
      </w:r>
    </w:p>
    <w:p w:rsidR="19529BFE" w:rsidP="1F4385B0" w:rsidRDefault="19529BFE" w14:paraId="57B6262A" w14:textId="0B5FFE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Moving on, Anne Treisman was an ex PHD student of Broadbent’s, who felt some changes needed to be made with the filter model. She reviewed the theory and later proposed the attenuation theory - a new take on Broadbent’s model as Treisman suggested that instead of blocking out unattended stimuli it instead becomes weakened. An attenuator is a device that weakens signal without disrupting the output audio. The cocktail party concept (Cherry, 1953) is when you are in a busy loud room, such as a public place, school, party. The focus of your attention will be on the conversation you are currently having. This focus of attention will subconsciously attenuate the sounds and conversations around you. Cocktail parties may be outdated in this day &amp; age, but the concept will apply to many scenarios that will be encountered. </w:t>
      </w:r>
    </w:p>
    <w:p w:rsidR="19529BFE" w:rsidP="1F4385B0" w:rsidRDefault="19529BFE" w14:paraId="061030F8" w14:textId="7ADD42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Further, James Gibson proposed his theory surrounding perception. This theory suggests that our perception is retina based through optic array, giving us information from the way light hits a surface or object. (Edgar et, al. 2005).</w:t>
      </w:r>
    </w:p>
    <w:p w:rsidR="19529BFE" w:rsidP="1F4385B0" w:rsidRDefault="19529BFE" w14:paraId="2DFD1D04" w14:textId="14CC372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For example, if you see the shadow or outline of a banana, you will automatically perceive that it is a banana rather than something different. In Gibson’s book ‘the senses considered as perpetual systems’ (1966) his theory is based on how we interact with the world around us. An example of this, is the hazard perception test that is compulsory in learning to drive. This test is not only essential in recording reaction time, but that you are able to perceive the approaching situation as potentially dangerous. This suggests that perception is developed through evolution rather than being learned through experience – and could be essential as a survival tactic. “Perceiving is an act not a response, an act of attention, not a triggered impression, an achievement, not a reflex” (Gibson, 1966).</w:t>
      </w:r>
    </w:p>
    <w:p w:rsidR="19529BFE" w:rsidP="1F4385B0" w:rsidRDefault="19529BFE" w14:paraId="5BA2BE59" w14:textId="2DEE67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A contrast to Gibson’s theory is Richard Gregory. Gregory suggests that perception takes much more of a top-down approach. Meaning that he implies that perception is dependent on knowledge already stored within our memory and is in fact a learned act. He explains that by the time information through optic array gets processed into perception, around 90% is already lost. (Edgar et, al. 2005)</w:t>
      </w:r>
    </w:p>
    <w:p w:rsidR="1F4385B0" w:rsidP="1F4385B0" w:rsidRDefault="1F4385B0" w14:paraId="422EEAD3" w14:textId="214C1D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4385B0" w:rsidP="1F4385B0" w:rsidRDefault="1F4385B0" w14:paraId="2E42F6F4" w14:textId="79589F0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9529BFE" w:rsidP="1F4385B0" w:rsidRDefault="19529BFE" w14:paraId="59AC0E2C" w14:textId="687D088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conclude this essay, there has been a discussion of attention. How the various aspects of attention allow us to function alongside cognitive ability, such as going to work &amp; being able to focus on your job roles. Going to school and getting an education. Social relationships, and even mundane activities such as watching a favourite film. This includes an example of things that become missed while paying attention. Discussion surrounding perception, and how this allows humans to be aware of reality, without being overwhelmed &amp; also how this causes separate ways of thinking from person to person. </w:t>
      </w:r>
    </w:p>
    <w:p w:rsidR="19529BFE" w:rsidP="1F4385B0" w:rsidRDefault="19529BFE" w14:paraId="08E0EC2B" w14:textId="515789A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Included is the discussion of Donald Broadbent's theory regarding attention, and how he concluded his findings through pilots being unable to focus. Following on from this, is Anne Treisman’s review theory from Broadbent's work – involving the attenuator and supported by the cocktail party concept contrasting to Broadbent's filter theory.</w:t>
      </w:r>
    </w:p>
    <w:p w:rsidR="19529BFE" w:rsidP="1F4385B0" w:rsidRDefault="19529BFE" w14:paraId="00C9F6BD" w14:textId="2720DC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Moving on to Gibson’s theory of perception – how we perceive reality &amp; the world around us. Including examples </w:t>
      </w: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in regard to</w:t>
      </w: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awareness of hazards or danger, implying that perception we are born with perception acting as a survival tactic. While Gregory’s top-down approach suggests that perception depends on past experiences and is constructed by previously stored information, which allows making the best assumption of our surroundings via perception. Almost the complete opposite to Gibson’s environmentally based theory which implicates that we are born with perception. There is no right or wrong answer, and all four theories have been incredibly </w:t>
      </w: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influential</w:t>
      </w:r>
      <w:r w:rsidRPr="1F4385B0" w:rsidR="19529BFE">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F4385B0" w:rsidP="1F4385B0" w:rsidRDefault="1F4385B0" w14:paraId="7F692D0D" w14:textId="3816F4DA">
      <w:pPr>
        <w:pStyle w:val="Normal"/>
        <w:jc w:val="left"/>
        <w:rPr>
          <w:b w:val="0"/>
          <w:bCs w:val="0"/>
        </w:rPr>
      </w:pPr>
    </w:p>
    <w:p w:rsidR="5D42CBF0" w:rsidP="1F4385B0" w:rsidRDefault="5D42CBF0" w14:paraId="6F1C4C1E" w14:textId="2232B9D0">
      <w:pPr>
        <w:pStyle w:val="Normal"/>
        <w:jc w:val="left"/>
        <w:rPr>
          <w:b w:val="0"/>
          <w:bCs w:val="0"/>
        </w:rPr>
      </w:pPr>
      <w:r w:rsidRPr="1F4385B0" w:rsidR="5D42CBF0">
        <w:rPr>
          <w:b w:val="1"/>
          <w:bCs w:val="1"/>
        </w:rPr>
        <w:t>REFRENCES:</w:t>
      </w:r>
    </w:p>
    <w:p w:rsidR="1F4385B0" w:rsidP="1F4385B0" w:rsidRDefault="1F4385B0" w14:paraId="345C6499" w14:textId="553DA6A9">
      <w:pPr>
        <w:pStyle w:val="Normal"/>
        <w:jc w:val="left"/>
        <w:rPr>
          <w:b w:val="1"/>
          <w:bCs w:val="1"/>
        </w:rPr>
      </w:pPr>
    </w:p>
    <w:p w:rsidR="5D42CBF0" w:rsidP="1F4385B0" w:rsidRDefault="5D42CBF0" w14:paraId="64561FFB" w14:textId="4D41F7A9">
      <w:pPr>
        <w:pStyle w:val="Normal"/>
        <w:jc w:val="left"/>
        <w:rPr>
          <w:b w:val="1"/>
          <w:bCs w:val="1"/>
        </w:rPr>
      </w:pPr>
      <w:r w:rsidRPr="1F4385B0" w:rsidR="5D42CBF0">
        <w:rPr>
          <w:b w:val="1"/>
          <w:bCs w:val="1"/>
        </w:rPr>
        <w:t>Kendra Cherry</w:t>
      </w:r>
      <w:r w:rsidRPr="1F4385B0" w:rsidR="20B75FA3">
        <w:rPr>
          <w:b w:val="1"/>
          <w:bCs w:val="1"/>
        </w:rPr>
        <w:t>.</w:t>
      </w:r>
      <w:r w:rsidRPr="1F4385B0" w:rsidR="5D42CBF0">
        <w:rPr>
          <w:b w:val="1"/>
          <w:bCs w:val="1"/>
        </w:rPr>
        <w:t xml:space="preserve"> – verywellmind.com</w:t>
      </w:r>
      <w:r w:rsidRPr="1F4385B0" w:rsidR="13870E16">
        <w:rPr>
          <w:b w:val="1"/>
          <w:bCs w:val="1"/>
        </w:rPr>
        <w:t>. 2021</w:t>
      </w:r>
    </w:p>
    <w:p w:rsidR="1F4385B0" w:rsidP="1F4385B0" w:rsidRDefault="1F4385B0" w14:paraId="0E41DCA0" w14:textId="3578CFA1">
      <w:pPr>
        <w:pStyle w:val="Normal"/>
        <w:jc w:val="left"/>
        <w:rPr>
          <w:b w:val="1"/>
          <w:bCs w:val="1"/>
        </w:rPr>
      </w:pPr>
    </w:p>
    <w:p w:rsidR="4747514C" w:rsidP="1F4385B0" w:rsidRDefault="4747514C" w14:paraId="67EA7E4F" w14:textId="7566E8BA">
      <w:pPr>
        <w:pStyle w:val="Normal"/>
        <w:jc w:val="left"/>
        <w:rPr>
          <w:b w:val="1"/>
          <w:bCs w:val="1"/>
        </w:rPr>
      </w:pPr>
      <w:r w:rsidRPr="1F4385B0" w:rsidR="4747514C">
        <w:rPr>
          <w:b w:val="1"/>
          <w:bCs w:val="1"/>
        </w:rPr>
        <w:t xml:space="preserve">Atkinson Richard. C &amp; Shiffrin Richard. M, D.E Broadbent psychological review </w:t>
      </w:r>
      <w:r w:rsidRPr="1F4385B0" w:rsidR="0CA275E7">
        <w:rPr>
          <w:b w:val="1"/>
          <w:bCs w:val="1"/>
        </w:rPr>
        <w:t>Vol 74. 1967</w:t>
      </w:r>
    </w:p>
    <w:p w:rsidR="1F4385B0" w:rsidP="1F4385B0" w:rsidRDefault="1F4385B0" w14:paraId="452807B0" w14:textId="3406DE35">
      <w:pPr>
        <w:pStyle w:val="Normal"/>
        <w:jc w:val="left"/>
        <w:rPr>
          <w:b w:val="1"/>
          <w:bCs w:val="1"/>
        </w:rPr>
      </w:pPr>
    </w:p>
    <w:p w:rsidR="58F5AE70" w:rsidP="1F4385B0" w:rsidRDefault="58F5AE70" w14:paraId="42A489F7" w14:textId="07E50C7E">
      <w:pPr>
        <w:pStyle w:val="Normal"/>
        <w:jc w:val="left"/>
        <w:rPr>
          <w:b w:val="1"/>
          <w:bCs w:val="1"/>
        </w:rPr>
      </w:pPr>
      <w:r w:rsidRPr="1F4385B0" w:rsidR="58F5AE70">
        <w:rPr>
          <w:b w:val="1"/>
          <w:bCs w:val="1"/>
        </w:rPr>
        <w:t xml:space="preserve">Anne </w:t>
      </w:r>
      <w:r w:rsidRPr="1F4385B0" w:rsidR="3EAEB76D">
        <w:rPr>
          <w:b w:val="1"/>
          <w:bCs w:val="1"/>
        </w:rPr>
        <w:t>Treisman</w:t>
      </w:r>
      <w:r w:rsidRPr="1F4385B0" w:rsidR="58F5AE70">
        <w:rPr>
          <w:b w:val="1"/>
          <w:bCs w:val="1"/>
        </w:rPr>
        <w:t>, selective attention in man. British medical bulletin 20 (</w:t>
      </w:r>
      <w:r w:rsidRPr="1F4385B0" w:rsidR="6BA53F7A">
        <w:rPr>
          <w:b w:val="1"/>
          <w:bCs w:val="1"/>
        </w:rPr>
        <w:t>1) 12 – 16, 1964.</w:t>
      </w:r>
    </w:p>
    <w:p w:rsidR="1F4385B0" w:rsidP="1F4385B0" w:rsidRDefault="1F4385B0" w14:paraId="13BF4A00" w14:textId="7FE6C967">
      <w:pPr>
        <w:pStyle w:val="Normal"/>
        <w:jc w:val="left"/>
        <w:rPr>
          <w:b w:val="1"/>
          <w:bCs w:val="1"/>
        </w:rPr>
      </w:pPr>
    </w:p>
    <w:p w:rsidR="5B0FB0FC" w:rsidP="1F4385B0" w:rsidRDefault="5B0FB0FC" w14:paraId="39904195" w14:textId="5015BF1A">
      <w:pPr>
        <w:pStyle w:val="Normal"/>
        <w:jc w:val="left"/>
        <w:rPr>
          <w:b w:val="1"/>
          <w:bCs w:val="1"/>
        </w:rPr>
      </w:pPr>
      <w:r w:rsidRPr="1F4385B0" w:rsidR="5B0FB0FC">
        <w:rPr>
          <w:b w:val="1"/>
          <w:bCs w:val="1"/>
        </w:rPr>
        <w:t>John Driver, A selective review of selective attention from the past century, 2001.</w:t>
      </w:r>
    </w:p>
    <w:p w:rsidR="1F4385B0" w:rsidP="1F4385B0" w:rsidRDefault="1F4385B0" w14:paraId="2EF0AC4A" w14:textId="097E992C">
      <w:pPr>
        <w:pStyle w:val="Normal"/>
        <w:jc w:val="left"/>
        <w:rPr>
          <w:b w:val="1"/>
          <w:bCs w:val="1"/>
        </w:rPr>
      </w:pPr>
    </w:p>
    <w:p w:rsidR="5B0FB0FC" w:rsidP="1F4385B0" w:rsidRDefault="5B0FB0FC" w14:paraId="6E9B9E64" w14:textId="0C3F66AF">
      <w:pPr>
        <w:pStyle w:val="Normal"/>
        <w:jc w:val="left"/>
        <w:rPr>
          <w:b w:val="1"/>
          <w:bCs w:val="1"/>
        </w:rPr>
      </w:pPr>
      <w:r w:rsidRPr="1F4385B0" w:rsidR="5B0FB0FC">
        <w:rPr>
          <w:b w:val="1"/>
          <w:bCs w:val="1"/>
        </w:rPr>
        <w:t xml:space="preserve">Graham Edgar &amp; Graham Pike. </w:t>
      </w:r>
      <w:r w:rsidRPr="1F4385B0" w:rsidR="3BF881D0">
        <w:rPr>
          <w:b w:val="1"/>
          <w:bCs w:val="1"/>
        </w:rPr>
        <w:t>Cognitive</w:t>
      </w:r>
      <w:r w:rsidRPr="1F4385B0" w:rsidR="5B0FB0FC">
        <w:rPr>
          <w:b w:val="1"/>
          <w:bCs w:val="1"/>
        </w:rPr>
        <w:t xml:space="preserve"> psychol</w:t>
      </w:r>
      <w:r w:rsidRPr="1F4385B0" w:rsidR="651B34DA">
        <w:rPr>
          <w:b w:val="1"/>
          <w:bCs w:val="1"/>
        </w:rPr>
        <w:t>ogy – 72-90. 2005</w:t>
      </w:r>
      <w:r w:rsidRPr="1F4385B0" w:rsidR="0F444C9B">
        <w:rPr>
          <w:b w:val="1"/>
          <w:bCs w:val="1"/>
        </w:rPr>
        <w:t>.</w:t>
      </w:r>
    </w:p>
    <w:p w:rsidR="1F4385B0" w:rsidP="1F4385B0" w:rsidRDefault="1F4385B0" w14:paraId="7F5D4173" w14:textId="53178ADF">
      <w:pPr>
        <w:pStyle w:val="Normal"/>
        <w:jc w:val="left"/>
        <w:rPr>
          <w:b w:val="1"/>
          <w:bCs w:val="1"/>
        </w:rPr>
      </w:pPr>
    </w:p>
    <w:p w:rsidR="0F444C9B" w:rsidP="1F4385B0" w:rsidRDefault="0F444C9B" w14:paraId="4A8909F6" w14:textId="63EA2BA4">
      <w:pPr>
        <w:pStyle w:val="Normal"/>
        <w:jc w:val="left"/>
        <w:rPr>
          <w:b w:val="1"/>
          <w:bCs w:val="1"/>
        </w:rPr>
      </w:pPr>
      <w:r w:rsidRPr="1F4385B0" w:rsidR="0F444C9B">
        <w:rPr>
          <w:b w:val="1"/>
          <w:bCs w:val="1"/>
        </w:rPr>
        <w:t xml:space="preserve">James Gibson, </w:t>
      </w:r>
      <w:r w:rsidRPr="1F4385B0" w:rsidR="0F444C9B">
        <w:rPr>
          <w:b w:val="1"/>
          <w:bCs w:val="1"/>
        </w:rPr>
        <w:t>the</w:t>
      </w:r>
      <w:r w:rsidRPr="1F4385B0" w:rsidR="0F444C9B">
        <w:rPr>
          <w:b w:val="1"/>
          <w:bCs w:val="1"/>
        </w:rPr>
        <w:t xml:space="preserve"> senses considered as perceptual systems. 1966</w:t>
      </w:r>
      <w:r w:rsidRPr="1F4385B0" w:rsidR="5B0FB0FC">
        <w:rPr>
          <w:b w:val="1"/>
          <w:bCs w:val="1"/>
        </w:rPr>
        <w:t xml:space="preserve"> </w:t>
      </w:r>
      <w:r w:rsidRPr="1F4385B0" w:rsidR="5B0FB0FC">
        <w:rPr>
          <w:b w:val="1"/>
          <w:bCs w:val="1"/>
        </w:rPr>
        <w:t xml:space="preserve"> </w:t>
      </w:r>
    </w:p>
    <w:p w:rsidR="1F4385B0" w:rsidP="1F4385B0" w:rsidRDefault="1F4385B0" w14:paraId="55DF7B77" w14:textId="2981394D">
      <w:pPr>
        <w:pStyle w:val="Normal"/>
        <w:jc w:val="left"/>
        <w:rPr>
          <w:b w:val="1"/>
          <w:bCs w:val="1"/>
        </w:rPr>
      </w:pPr>
    </w:p>
    <w:p w:rsidR="21B18ACD" w:rsidP="1F4385B0" w:rsidRDefault="21B18ACD" w14:paraId="7A7A7C1B" w14:textId="155B5649">
      <w:pPr>
        <w:pStyle w:val="Normal"/>
        <w:jc w:val="left"/>
        <w:rPr>
          <w:b w:val="1"/>
          <w:bCs w:val="1"/>
        </w:rPr>
      </w:pPr>
      <w:r w:rsidRPr="1F4385B0" w:rsidR="21B18ACD">
        <w:rPr>
          <w:b w:val="1"/>
          <w:bCs w:val="1"/>
        </w:rPr>
        <w:t xml:space="preserve">Stuart Katz, RL Gregory &amp; others. The wrong picture of the picture theory of </w:t>
      </w:r>
      <w:r w:rsidRPr="1F4385B0" w:rsidR="21B18ACD">
        <w:rPr>
          <w:b w:val="1"/>
          <w:bCs w:val="1"/>
        </w:rPr>
        <w:t>perception</w:t>
      </w:r>
      <w:r w:rsidRPr="1F4385B0" w:rsidR="21B18ACD">
        <w:rPr>
          <w:b w:val="1"/>
          <w:bCs w:val="1"/>
        </w:rPr>
        <w:t>. 12(</w:t>
      </w:r>
      <w:r w:rsidRPr="1F4385B0" w:rsidR="59EFD99A">
        <w:rPr>
          <w:b w:val="1"/>
          <w:bCs w:val="1"/>
        </w:rPr>
        <w:t>3) 269-279, 1983.</w:t>
      </w:r>
    </w:p>
    <w:p w:rsidR="1F4385B0" w:rsidP="1F4385B0" w:rsidRDefault="1F4385B0" w14:paraId="76AD6722" w14:textId="620F8621">
      <w:pPr>
        <w:pStyle w:val="Normal"/>
        <w:jc w:val="left"/>
        <w:rPr>
          <w:b w:val="1"/>
          <w:bCs w:val="1"/>
        </w:rPr>
      </w:pPr>
    </w:p>
    <w:p w:rsidR="7D1F879E" w:rsidP="1F4385B0" w:rsidRDefault="7D1F879E" w14:paraId="3060C64F" w14:textId="5A63A59F">
      <w:pPr>
        <w:pStyle w:val="Normal"/>
        <w:jc w:val="left"/>
        <w:rPr>
          <w:b w:val="1"/>
          <w:bCs w:val="1"/>
        </w:rPr>
      </w:pPr>
      <w:r w:rsidRPr="1F4385B0" w:rsidR="7D1F879E">
        <w:rPr>
          <w:b w:val="1"/>
          <w:bCs w:val="1"/>
        </w:rPr>
        <w:t>Peter Nash</w:t>
      </w:r>
      <w:r w:rsidRPr="1F4385B0" w:rsidR="2A9A41CE">
        <w:rPr>
          <w:b w:val="1"/>
          <w:bCs w:val="1"/>
        </w:rPr>
        <w:t xml:space="preserve">, Cognitive psychology. </w:t>
      </w:r>
      <w:r w:rsidRPr="1F4385B0" w:rsidR="2D423E51">
        <w:rPr>
          <w:b w:val="1"/>
          <w:bCs w:val="1"/>
        </w:rPr>
        <w:t>Pa</w:t>
      </w:r>
      <w:r w:rsidRPr="1F4385B0" w:rsidR="2A9A41CE">
        <w:rPr>
          <w:b w:val="1"/>
          <w:bCs w:val="1"/>
        </w:rPr>
        <w:t xml:space="preserve"> 42-54</w:t>
      </w:r>
      <w:r w:rsidRPr="1F4385B0" w:rsidR="58F5AE70">
        <w:rPr>
          <w:b w:val="1"/>
          <w:bCs w:val="1"/>
        </w:rPr>
        <w:t xml:space="preserve"> </w:t>
      </w:r>
      <w:r w:rsidRPr="1F4385B0" w:rsidR="112A4ECA">
        <w:rPr>
          <w:b w:val="1"/>
          <w:bCs w:val="1"/>
        </w:rPr>
        <w:t xml:space="preserve"> </w:t>
      </w:r>
    </w:p>
    <w:p w:rsidR="1F4385B0" w:rsidP="1F4385B0" w:rsidRDefault="1F4385B0" w14:paraId="78B6F879" w14:textId="2E895ECC">
      <w:pPr>
        <w:pStyle w:val="Normal"/>
        <w:jc w:val="left"/>
        <w:rPr>
          <w:b w:val="1"/>
          <w:bCs w:val="1"/>
        </w:rPr>
      </w:pPr>
    </w:p>
    <w:p w:rsidR="1F4385B0" w:rsidP="1F4385B0" w:rsidRDefault="1F4385B0" w14:paraId="368B4A05" w14:textId="5CD3128D">
      <w:pPr>
        <w:pStyle w:val="Normal"/>
        <w:jc w:val="left"/>
        <w:rPr>
          <w:b w:val="1"/>
          <w:bCs w:val="1"/>
        </w:rPr>
      </w:pPr>
    </w:p>
    <w:sectPr w:rsidRPr="00470DE5" w:rsidR="0008016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234377634" textId="2095274638" start="188" length="2" invalidationStart="188" invalidationLength="2" id="cctZB5wD"/>
    <int:WordHash hashCode="pCim98CX/m3EAw" id="rllKmiv1"/>
    <int:ParagraphRange paragraphId="13235901" textId="656465147" start="111" length="12" invalidationStart="111" invalidationLength="12" id="QlkTr6eo"/>
  </int:Manifest>
  <int:Observations>
    <int:Content id="cctZB5wD">
      <int:Rejection type="LegacyProofing"/>
    </int:Content>
    <int:Content id="rllKmiv1">
      <int:Rejection type="LegacyProofing"/>
    </int:Content>
    <int:Content id="QlkTr6eo">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7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5EE"/>
    <w:rsid w:val="00011444"/>
    <w:rsid w:val="00011467"/>
    <w:rsid w:val="00026F32"/>
    <w:rsid w:val="00041CBD"/>
    <w:rsid w:val="000627A1"/>
    <w:rsid w:val="000736BA"/>
    <w:rsid w:val="00080163"/>
    <w:rsid w:val="00091416"/>
    <w:rsid w:val="000979A3"/>
    <w:rsid w:val="000B5B16"/>
    <w:rsid w:val="000C78CC"/>
    <w:rsid w:val="000F3CE5"/>
    <w:rsid w:val="0015467B"/>
    <w:rsid w:val="00163714"/>
    <w:rsid w:val="00164DFB"/>
    <w:rsid w:val="00165658"/>
    <w:rsid w:val="001817EE"/>
    <w:rsid w:val="001B0789"/>
    <w:rsid w:val="001E105B"/>
    <w:rsid w:val="001F4607"/>
    <w:rsid w:val="002021C0"/>
    <w:rsid w:val="0021110E"/>
    <w:rsid w:val="0021312C"/>
    <w:rsid w:val="00214942"/>
    <w:rsid w:val="00222490"/>
    <w:rsid w:val="00235EEE"/>
    <w:rsid w:val="002540AC"/>
    <w:rsid w:val="002817A2"/>
    <w:rsid w:val="00291F85"/>
    <w:rsid w:val="0029579A"/>
    <w:rsid w:val="002A249D"/>
    <w:rsid w:val="002B1A30"/>
    <w:rsid w:val="002C0B82"/>
    <w:rsid w:val="00320887"/>
    <w:rsid w:val="00333C77"/>
    <w:rsid w:val="00334EF2"/>
    <w:rsid w:val="00357B44"/>
    <w:rsid w:val="0039336D"/>
    <w:rsid w:val="003A3FD8"/>
    <w:rsid w:val="003C40E8"/>
    <w:rsid w:val="003D0D66"/>
    <w:rsid w:val="003D68BA"/>
    <w:rsid w:val="003F1AFA"/>
    <w:rsid w:val="00401EF5"/>
    <w:rsid w:val="004174E6"/>
    <w:rsid w:val="004265EE"/>
    <w:rsid w:val="00436A57"/>
    <w:rsid w:val="00437D5A"/>
    <w:rsid w:val="004625B9"/>
    <w:rsid w:val="00465035"/>
    <w:rsid w:val="00470DE5"/>
    <w:rsid w:val="00473C48"/>
    <w:rsid w:val="00491E4B"/>
    <w:rsid w:val="004A5CAB"/>
    <w:rsid w:val="004E441C"/>
    <w:rsid w:val="004F5ED3"/>
    <w:rsid w:val="005133CF"/>
    <w:rsid w:val="00514B1B"/>
    <w:rsid w:val="00523C5D"/>
    <w:rsid w:val="005304D2"/>
    <w:rsid w:val="005670F0"/>
    <w:rsid w:val="00571585"/>
    <w:rsid w:val="00586BFF"/>
    <w:rsid w:val="00587A37"/>
    <w:rsid w:val="005E54B7"/>
    <w:rsid w:val="005F77AB"/>
    <w:rsid w:val="00600A35"/>
    <w:rsid w:val="00606459"/>
    <w:rsid w:val="00634BF3"/>
    <w:rsid w:val="00646BC2"/>
    <w:rsid w:val="0066504A"/>
    <w:rsid w:val="00677675"/>
    <w:rsid w:val="006839CE"/>
    <w:rsid w:val="00691E75"/>
    <w:rsid w:val="006A258F"/>
    <w:rsid w:val="006A382C"/>
    <w:rsid w:val="006A452D"/>
    <w:rsid w:val="006B2B89"/>
    <w:rsid w:val="006E565D"/>
    <w:rsid w:val="006F30F2"/>
    <w:rsid w:val="007130AE"/>
    <w:rsid w:val="007133E2"/>
    <w:rsid w:val="00715595"/>
    <w:rsid w:val="00721C4A"/>
    <w:rsid w:val="00731427"/>
    <w:rsid w:val="00776B58"/>
    <w:rsid w:val="00787A60"/>
    <w:rsid w:val="00797C89"/>
    <w:rsid w:val="007A504D"/>
    <w:rsid w:val="007C1BE1"/>
    <w:rsid w:val="007D6BF0"/>
    <w:rsid w:val="007F2504"/>
    <w:rsid w:val="007F7BCE"/>
    <w:rsid w:val="00805487"/>
    <w:rsid w:val="0081501E"/>
    <w:rsid w:val="00844F12"/>
    <w:rsid w:val="00866A4A"/>
    <w:rsid w:val="00895A95"/>
    <w:rsid w:val="008A3445"/>
    <w:rsid w:val="008B6A09"/>
    <w:rsid w:val="008C5FA5"/>
    <w:rsid w:val="008D182B"/>
    <w:rsid w:val="009153CC"/>
    <w:rsid w:val="00930910"/>
    <w:rsid w:val="0095435A"/>
    <w:rsid w:val="0098075B"/>
    <w:rsid w:val="009A3C09"/>
    <w:rsid w:val="009B2F39"/>
    <w:rsid w:val="009D10E8"/>
    <w:rsid w:val="009F68F5"/>
    <w:rsid w:val="00A0347D"/>
    <w:rsid w:val="00A34B73"/>
    <w:rsid w:val="00A62198"/>
    <w:rsid w:val="00A72E12"/>
    <w:rsid w:val="00A76720"/>
    <w:rsid w:val="00A80A17"/>
    <w:rsid w:val="00AC13B2"/>
    <w:rsid w:val="00AD3076"/>
    <w:rsid w:val="00AE0C09"/>
    <w:rsid w:val="00AE579D"/>
    <w:rsid w:val="00B02102"/>
    <w:rsid w:val="00B03A96"/>
    <w:rsid w:val="00B07FE0"/>
    <w:rsid w:val="00B13004"/>
    <w:rsid w:val="00B33460"/>
    <w:rsid w:val="00B3402D"/>
    <w:rsid w:val="00B435A3"/>
    <w:rsid w:val="00B47AC1"/>
    <w:rsid w:val="00B5792A"/>
    <w:rsid w:val="00BA61F1"/>
    <w:rsid w:val="00BD71DE"/>
    <w:rsid w:val="00BF0F0F"/>
    <w:rsid w:val="00C023C0"/>
    <w:rsid w:val="00C15C40"/>
    <w:rsid w:val="00C32C9F"/>
    <w:rsid w:val="00C341B3"/>
    <w:rsid w:val="00C400B3"/>
    <w:rsid w:val="00C563A9"/>
    <w:rsid w:val="00C84B37"/>
    <w:rsid w:val="00C94182"/>
    <w:rsid w:val="00CA69D4"/>
    <w:rsid w:val="00CC38C3"/>
    <w:rsid w:val="00CE0E2E"/>
    <w:rsid w:val="00D013EB"/>
    <w:rsid w:val="00D162FB"/>
    <w:rsid w:val="00D454B2"/>
    <w:rsid w:val="00D45B0B"/>
    <w:rsid w:val="00D62AD8"/>
    <w:rsid w:val="00D75372"/>
    <w:rsid w:val="00D75F90"/>
    <w:rsid w:val="00D77CB5"/>
    <w:rsid w:val="00DA2BD3"/>
    <w:rsid w:val="00DD1232"/>
    <w:rsid w:val="00DD4775"/>
    <w:rsid w:val="00DE420F"/>
    <w:rsid w:val="00DE58BB"/>
    <w:rsid w:val="00DE669D"/>
    <w:rsid w:val="00E05A40"/>
    <w:rsid w:val="00E45ED5"/>
    <w:rsid w:val="00E545CD"/>
    <w:rsid w:val="00E54C03"/>
    <w:rsid w:val="00E677D5"/>
    <w:rsid w:val="00E7383B"/>
    <w:rsid w:val="00E80F04"/>
    <w:rsid w:val="00EF6D8E"/>
    <w:rsid w:val="00F105EE"/>
    <w:rsid w:val="00F13324"/>
    <w:rsid w:val="00F45952"/>
    <w:rsid w:val="00F51AA4"/>
    <w:rsid w:val="00F578FE"/>
    <w:rsid w:val="00F82B33"/>
    <w:rsid w:val="00F82F75"/>
    <w:rsid w:val="00F840F3"/>
    <w:rsid w:val="00F862A5"/>
    <w:rsid w:val="00F92002"/>
    <w:rsid w:val="00FE057B"/>
    <w:rsid w:val="00FF1327"/>
    <w:rsid w:val="00FF1835"/>
    <w:rsid w:val="025B0F0C"/>
    <w:rsid w:val="02CA487A"/>
    <w:rsid w:val="0413B171"/>
    <w:rsid w:val="043C64E2"/>
    <w:rsid w:val="058313D7"/>
    <w:rsid w:val="0721F72B"/>
    <w:rsid w:val="078EDD9F"/>
    <w:rsid w:val="09B625FD"/>
    <w:rsid w:val="0AB4F9DC"/>
    <w:rsid w:val="0B687947"/>
    <w:rsid w:val="0C82561C"/>
    <w:rsid w:val="0CA275E7"/>
    <w:rsid w:val="0CDC8BE8"/>
    <w:rsid w:val="0E11E0C5"/>
    <w:rsid w:val="0F444C9B"/>
    <w:rsid w:val="0FD1656D"/>
    <w:rsid w:val="1103EB97"/>
    <w:rsid w:val="112A4ECA"/>
    <w:rsid w:val="11AFFD0B"/>
    <w:rsid w:val="129FBBF8"/>
    <w:rsid w:val="12D5C829"/>
    <w:rsid w:val="134BCD6C"/>
    <w:rsid w:val="13870E16"/>
    <w:rsid w:val="147C6379"/>
    <w:rsid w:val="153A19E2"/>
    <w:rsid w:val="16836E2E"/>
    <w:rsid w:val="1740087B"/>
    <w:rsid w:val="175DDF6B"/>
    <w:rsid w:val="17A9394C"/>
    <w:rsid w:val="19529BFE"/>
    <w:rsid w:val="19677C6D"/>
    <w:rsid w:val="19BB0EF0"/>
    <w:rsid w:val="19DD7575"/>
    <w:rsid w:val="1AE0DA0E"/>
    <w:rsid w:val="1AE8DA7E"/>
    <w:rsid w:val="1C8CA256"/>
    <w:rsid w:val="1C93AB12"/>
    <w:rsid w:val="1CF2AFB2"/>
    <w:rsid w:val="1E03CF44"/>
    <w:rsid w:val="1E187AD0"/>
    <w:rsid w:val="1EEEDD83"/>
    <w:rsid w:val="1F4385B0"/>
    <w:rsid w:val="1FB8D0FB"/>
    <w:rsid w:val="206FD5E9"/>
    <w:rsid w:val="20B10F5B"/>
    <w:rsid w:val="20B75FA3"/>
    <w:rsid w:val="20E6EAC1"/>
    <w:rsid w:val="21B18ACD"/>
    <w:rsid w:val="224469CA"/>
    <w:rsid w:val="22EBEBF3"/>
    <w:rsid w:val="23A776AB"/>
    <w:rsid w:val="2427C305"/>
    <w:rsid w:val="246C8F78"/>
    <w:rsid w:val="26B06A66"/>
    <w:rsid w:val="2A09CC7E"/>
    <w:rsid w:val="2A23AF52"/>
    <w:rsid w:val="2A9A41CE"/>
    <w:rsid w:val="2AB5C23F"/>
    <w:rsid w:val="2B8BD299"/>
    <w:rsid w:val="2D375C9E"/>
    <w:rsid w:val="2D423E51"/>
    <w:rsid w:val="2EA0085F"/>
    <w:rsid w:val="2EF216D8"/>
    <w:rsid w:val="2F093930"/>
    <w:rsid w:val="2F4D6D3F"/>
    <w:rsid w:val="308DE739"/>
    <w:rsid w:val="3092595E"/>
    <w:rsid w:val="30F95D7A"/>
    <w:rsid w:val="317F70BA"/>
    <w:rsid w:val="3203A2DC"/>
    <w:rsid w:val="322E29BF"/>
    <w:rsid w:val="338D75C5"/>
    <w:rsid w:val="33C587FB"/>
    <w:rsid w:val="33C9FA20"/>
    <w:rsid w:val="351BD2E7"/>
    <w:rsid w:val="3691F1E7"/>
    <w:rsid w:val="36FD28BD"/>
    <w:rsid w:val="385373A9"/>
    <w:rsid w:val="39EF440A"/>
    <w:rsid w:val="3A4FA17A"/>
    <w:rsid w:val="3A8B02DC"/>
    <w:rsid w:val="3AC1F11A"/>
    <w:rsid w:val="3BD2497E"/>
    <w:rsid w:val="3BF881D0"/>
    <w:rsid w:val="3C26F1AB"/>
    <w:rsid w:val="3C6B38B2"/>
    <w:rsid w:val="3CDE2645"/>
    <w:rsid w:val="3D01336B"/>
    <w:rsid w:val="3D26E4CC"/>
    <w:rsid w:val="3D9B6D96"/>
    <w:rsid w:val="3DB028C5"/>
    <w:rsid w:val="3EAEB76D"/>
    <w:rsid w:val="3EFC419A"/>
    <w:rsid w:val="3F32156F"/>
    <w:rsid w:val="3F95623D"/>
    <w:rsid w:val="40CDE5D0"/>
    <w:rsid w:val="411FF7C7"/>
    <w:rsid w:val="41DD8B50"/>
    <w:rsid w:val="425EEB42"/>
    <w:rsid w:val="42F1F731"/>
    <w:rsid w:val="437074EF"/>
    <w:rsid w:val="43DD5B63"/>
    <w:rsid w:val="455CD094"/>
    <w:rsid w:val="4747514C"/>
    <w:rsid w:val="475DF7CD"/>
    <w:rsid w:val="481B9698"/>
    <w:rsid w:val="49946442"/>
    <w:rsid w:val="4AAF74AD"/>
    <w:rsid w:val="4CB6C5F6"/>
    <w:rsid w:val="4DA19DE9"/>
    <w:rsid w:val="4E59CEA2"/>
    <w:rsid w:val="4E7FA3FF"/>
    <w:rsid w:val="4E822CFC"/>
    <w:rsid w:val="4EEF959D"/>
    <w:rsid w:val="4F000BA6"/>
    <w:rsid w:val="50B70495"/>
    <w:rsid w:val="51401E68"/>
    <w:rsid w:val="53CB3896"/>
    <w:rsid w:val="540C0C21"/>
    <w:rsid w:val="54CC6A25"/>
    <w:rsid w:val="552B642E"/>
    <w:rsid w:val="55D391F7"/>
    <w:rsid w:val="5669EA24"/>
    <w:rsid w:val="56874A64"/>
    <w:rsid w:val="5702D958"/>
    <w:rsid w:val="57AD4A9B"/>
    <w:rsid w:val="57B9E9F4"/>
    <w:rsid w:val="58825AA6"/>
    <w:rsid w:val="58F5AE70"/>
    <w:rsid w:val="5911CE10"/>
    <w:rsid w:val="59EFD99A"/>
    <w:rsid w:val="5B0FB0FC"/>
    <w:rsid w:val="5B22257C"/>
    <w:rsid w:val="5D42CBF0"/>
    <w:rsid w:val="5DC7E4FE"/>
    <w:rsid w:val="5E7EE1CD"/>
    <w:rsid w:val="60F8D98D"/>
    <w:rsid w:val="6102DFBF"/>
    <w:rsid w:val="6113EBC9"/>
    <w:rsid w:val="61E81C9B"/>
    <w:rsid w:val="620E5383"/>
    <w:rsid w:val="62D71D66"/>
    <w:rsid w:val="6346A31F"/>
    <w:rsid w:val="634CA50F"/>
    <w:rsid w:val="63AC64BE"/>
    <w:rsid w:val="651B34DA"/>
    <w:rsid w:val="661B1500"/>
    <w:rsid w:val="697515A1"/>
    <w:rsid w:val="69A9D89A"/>
    <w:rsid w:val="6A30B7CA"/>
    <w:rsid w:val="6BA53F7A"/>
    <w:rsid w:val="6BF552A4"/>
    <w:rsid w:val="6C8A5684"/>
    <w:rsid w:val="6C96DF88"/>
    <w:rsid w:val="6E8F57B6"/>
    <w:rsid w:val="6F9D2304"/>
    <w:rsid w:val="6F9F2101"/>
    <w:rsid w:val="6FC1F746"/>
    <w:rsid w:val="6FC304D4"/>
    <w:rsid w:val="701A88FA"/>
    <w:rsid w:val="702EDDBA"/>
    <w:rsid w:val="719A79FE"/>
    <w:rsid w:val="71BBBB71"/>
    <w:rsid w:val="71E5F000"/>
    <w:rsid w:val="71EBDBA9"/>
    <w:rsid w:val="720F77E6"/>
    <w:rsid w:val="7244EB41"/>
    <w:rsid w:val="73132DBD"/>
    <w:rsid w:val="7362C8D9"/>
    <w:rsid w:val="7458E8D4"/>
    <w:rsid w:val="7490B696"/>
    <w:rsid w:val="757C8C03"/>
    <w:rsid w:val="75DEE1B1"/>
    <w:rsid w:val="75E1B8CE"/>
    <w:rsid w:val="768AEC4F"/>
    <w:rsid w:val="769A699B"/>
    <w:rsid w:val="77185C64"/>
    <w:rsid w:val="7929FCEF"/>
    <w:rsid w:val="79C5540E"/>
    <w:rsid w:val="7BEBCD87"/>
    <w:rsid w:val="7D1F879E"/>
    <w:rsid w:val="7D712E43"/>
    <w:rsid w:val="7F236E49"/>
    <w:rsid w:val="7F7EC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CE489B"/>
  <w15:chartTrackingRefBased/>
  <w15:docId w15:val="{2D4C084B-3836-E04A-8302-59B623EB23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pple-converted-space" w:customStyle="1">
    <w:name w:val="apple-converted-space"/>
    <w:basedOn w:val="DefaultParagraphFont"/>
    <w:rsid w:val="004A5CAB"/>
  </w:style>
  <w:style w:type="character" w:styleId="Hyperlink">
    <w:name w:val="Hyperlink"/>
    <w:basedOn w:val="DefaultParagraphFont"/>
    <w:uiPriority w:val="99"/>
    <w:semiHidden/>
    <w:unhideWhenUsed/>
    <w:rsid w:val="004A5CAB"/>
    <w:rPr>
      <w:color w:val="0000FF"/>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8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047594e88dba4c8b" /><Relationship Type="http://schemas.openxmlformats.org/officeDocument/2006/relationships/numbering" Target="numbering.xml" Id="R60f0040c530d47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Shauna-Leigh Rees (2114295)</dc:creator>
  <keywords/>
  <dc:description/>
  <lastModifiedBy>Shauna-Leigh Rees (2114295)</lastModifiedBy>
  <revision>160</revision>
  <dcterms:created xsi:type="dcterms:W3CDTF">2021-11-03T13:30:00.0000000Z</dcterms:created>
  <dcterms:modified xsi:type="dcterms:W3CDTF">2021-11-18T22:12:21.7131047Z</dcterms:modified>
</coreProperties>
</file>