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F94E4" w14:textId="47A25244" w:rsidR="00181933" w:rsidRDefault="00181933" w:rsidP="00181933">
      <w:pPr>
        <w:jc w:val="center"/>
      </w:pPr>
      <w:r>
        <w:rPr>
          <w:noProof/>
        </w:rPr>
        <w:drawing>
          <wp:inline distT="0" distB="0" distL="0" distR="0" wp14:anchorId="50259304" wp14:editId="7A1136CF">
            <wp:extent cx="3714750" cy="14859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485900"/>
                    </a:xfrm>
                    <a:prstGeom prst="rect">
                      <a:avLst/>
                    </a:prstGeom>
                    <a:noFill/>
                    <a:ln>
                      <a:noFill/>
                    </a:ln>
                  </pic:spPr>
                </pic:pic>
              </a:graphicData>
            </a:graphic>
          </wp:inline>
        </w:drawing>
      </w:r>
    </w:p>
    <w:p w14:paraId="393AD55E" w14:textId="3C1D4DCB" w:rsidR="00181933" w:rsidRPr="00181933" w:rsidRDefault="00181933" w:rsidP="00181933">
      <w:pPr>
        <w:jc w:val="center"/>
        <w:rPr>
          <w:b/>
          <w:bCs/>
          <w:sz w:val="28"/>
          <w:szCs w:val="22"/>
        </w:rPr>
      </w:pPr>
      <w:r w:rsidRPr="00181933">
        <w:rPr>
          <w:b/>
          <w:bCs/>
          <w:sz w:val="28"/>
          <w:szCs w:val="22"/>
        </w:rPr>
        <w:t xml:space="preserve">Proposed Title: The Impact of Digital Marketing Strategies on Consumer Purchase Intention: A Study of Online Retail Customers of the Grocery Sector in London. </w:t>
      </w:r>
    </w:p>
    <w:p w14:paraId="5868BB82" w14:textId="1FBD5056" w:rsidR="00181933" w:rsidRPr="00531FCA" w:rsidRDefault="00B835B3" w:rsidP="00B835B3">
      <w:pPr>
        <w:pStyle w:val="ListParagraph"/>
        <w:jc w:val="center"/>
        <w:rPr>
          <w:b/>
          <w:bCs/>
          <w:sz w:val="28"/>
          <w:szCs w:val="28"/>
        </w:rPr>
      </w:pPr>
      <w:r w:rsidRPr="00531FCA">
        <w:rPr>
          <w:b/>
          <w:bCs/>
          <w:sz w:val="28"/>
          <w:szCs w:val="28"/>
        </w:rPr>
        <w:t xml:space="preserve">Lecturer </w:t>
      </w:r>
      <w:r w:rsidR="00F13328" w:rsidRPr="00531FCA">
        <w:rPr>
          <w:b/>
          <w:bCs/>
          <w:sz w:val="28"/>
          <w:szCs w:val="28"/>
        </w:rPr>
        <w:t xml:space="preserve">: </w:t>
      </w:r>
      <w:r w:rsidR="00836434" w:rsidRPr="00531FCA">
        <w:rPr>
          <w:b/>
          <w:bCs/>
          <w:sz w:val="28"/>
          <w:szCs w:val="28"/>
        </w:rPr>
        <w:t xml:space="preserve">Dr </w:t>
      </w:r>
      <w:proofErr w:type="spellStart"/>
      <w:r w:rsidR="00836434" w:rsidRPr="00531FCA">
        <w:rPr>
          <w:b/>
          <w:bCs/>
          <w:sz w:val="28"/>
          <w:szCs w:val="28"/>
        </w:rPr>
        <w:t>Andry</w:t>
      </w:r>
      <w:proofErr w:type="spellEnd"/>
      <w:r w:rsidR="00836434" w:rsidRPr="00531FCA">
        <w:rPr>
          <w:b/>
          <w:bCs/>
          <w:sz w:val="28"/>
          <w:szCs w:val="28"/>
        </w:rPr>
        <w:t xml:space="preserve"> </w:t>
      </w:r>
      <w:proofErr w:type="spellStart"/>
      <w:r w:rsidR="00836434" w:rsidRPr="00531FCA">
        <w:rPr>
          <w:b/>
          <w:bCs/>
          <w:sz w:val="28"/>
          <w:szCs w:val="28"/>
        </w:rPr>
        <w:t>Rakotovololona</w:t>
      </w:r>
      <w:proofErr w:type="spellEnd"/>
    </w:p>
    <w:p w14:paraId="44EE5A2B" w14:textId="77777777" w:rsidR="00181933" w:rsidRDefault="00181933" w:rsidP="00181933">
      <w:pPr>
        <w:jc w:val="center"/>
        <w:rPr>
          <w:b/>
          <w:bCs/>
          <w:sz w:val="28"/>
        </w:rPr>
      </w:pPr>
      <w:r>
        <w:rPr>
          <w:b/>
          <w:bCs/>
          <w:sz w:val="28"/>
        </w:rPr>
        <w:t xml:space="preserve">Student Name: Md. Habibur Rahman   </w:t>
      </w:r>
    </w:p>
    <w:p w14:paraId="07060BB3" w14:textId="77777777" w:rsidR="00181933" w:rsidRDefault="00181933" w:rsidP="00181933">
      <w:pPr>
        <w:jc w:val="center"/>
        <w:rPr>
          <w:b/>
          <w:bCs/>
          <w:sz w:val="28"/>
        </w:rPr>
      </w:pPr>
      <w:r>
        <w:rPr>
          <w:b/>
          <w:bCs/>
          <w:sz w:val="28"/>
        </w:rPr>
        <w:t>Student ID: 2432474</w:t>
      </w:r>
    </w:p>
    <w:p w14:paraId="0DFB90F8" w14:textId="77777777" w:rsidR="00181933" w:rsidRDefault="00181933" w:rsidP="00181933">
      <w:pPr>
        <w:jc w:val="center"/>
        <w:rPr>
          <w:b/>
          <w:bCs/>
          <w:sz w:val="28"/>
        </w:rPr>
      </w:pPr>
    </w:p>
    <w:p w14:paraId="0A34E56F" w14:textId="77777777" w:rsidR="00181933" w:rsidRDefault="00181933" w:rsidP="00181933">
      <w:pPr>
        <w:jc w:val="center"/>
        <w:rPr>
          <w:b/>
          <w:bCs/>
          <w:sz w:val="28"/>
        </w:rPr>
      </w:pPr>
    </w:p>
    <w:p w14:paraId="2A528E25" w14:textId="1D10DC8B" w:rsidR="00181933" w:rsidRDefault="00181933" w:rsidP="00181933">
      <w:pPr>
        <w:jc w:val="center"/>
        <w:rPr>
          <w:b/>
          <w:bCs/>
          <w:sz w:val="28"/>
          <w:szCs w:val="28"/>
        </w:rPr>
      </w:pPr>
      <w:r w:rsidRPr="00181933">
        <w:rPr>
          <w:b/>
          <w:bCs/>
          <w:sz w:val="28"/>
          <w:szCs w:val="28"/>
        </w:rPr>
        <w:t>Word count: 2642</w:t>
      </w:r>
    </w:p>
    <w:p w14:paraId="2AE99312" w14:textId="2A480B9D" w:rsidR="00F91C1F" w:rsidRDefault="00F91C1F" w:rsidP="00181933">
      <w:pPr>
        <w:jc w:val="center"/>
        <w:rPr>
          <w:b/>
          <w:bCs/>
          <w:sz w:val="28"/>
          <w:szCs w:val="28"/>
        </w:rPr>
      </w:pPr>
    </w:p>
    <w:p w14:paraId="28F24E1E" w14:textId="72ABA4B2" w:rsidR="00F91C1F" w:rsidRDefault="00F91C1F">
      <w:pPr>
        <w:overflowPunct/>
        <w:autoSpaceDE/>
        <w:autoSpaceDN/>
        <w:adjustRightInd/>
        <w:spacing w:before="0" w:after="160" w:line="259" w:lineRule="auto"/>
        <w:jc w:val="left"/>
        <w:textAlignment w:val="auto"/>
        <w:rPr>
          <w:b/>
          <w:bCs/>
          <w:sz w:val="28"/>
          <w:szCs w:val="28"/>
        </w:rPr>
      </w:pPr>
      <w:r>
        <w:rPr>
          <w:b/>
          <w:bCs/>
          <w:sz w:val="28"/>
          <w:szCs w:val="28"/>
        </w:rPr>
        <w:br w:type="page"/>
      </w:r>
    </w:p>
    <w:p w14:paraId="3107B7EE" w14:textId="77777777" w:rsidR="00F91C1F" w:rsidRDefault="00F91C1F" w:rsidP="00F91C1F">
      <w:pPr>
        <w:pStyle w:val="BodyText"/>
        <w:spacing w:before="180" w:line="252" w:lineRule="auto"/>
        <w:jc w:val="center"/>
        <w:rPr>
          <w:rFonts w:ascii="Arial" w:hAnsi="Arial" w:cs="Arial"/>
          <w:b/>
          <w:bCs/>
          <w:sz w:val="36"/>
          <w:szCs w:val="36"/>
          <w:lang w:val="en-GB"/>
        </w:rPr>
      </w:pPr>
      <w:r>
        <w:rPr>
          <w:rFonts w:ascii="Arial" w:hAnsi="Arial" w:cs="Arial"/>
          <w:b/>
          <w:bCs/>
          <w:sz w:val="36"/>
          <w:szCs w:val="36"/>
          <w:lang w:val="en-GB"/>
        </w:rPr>
        <w:t>AI acknowledgement</w:t>
      </w:r>
    </w:p>
    <w:p w14:paraId="1027E36E" w14:textId="77777777" w:rsidR="00F91C1F" w:rsidRDefault="00F91C1F" w:rsidP="00F91C1F">
      <w:pPr>
        <w:pStyle w:val="BodyText"/>
        <w:spacing w:before="4"/>
        <w:ind w:left="0"/>
        <w:rPr>
          <w:rFonts w:ascii="Arial" w:hAnsi="Arial" w:cs="Arial"/>
          <w:sz w:val="14"/>
          <w:lang w:val="en-GB"/>
        </w:rPr>
      </w:pP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F91C1F" w14:paraId="6DB99A53" w14:textId="77777777" w:rsidTr="00F91C1F">
        <w:trPr>
          <w:trHeight w:val="1516"/>
        </w:trPr>
        <w:tc>
          <w:tcPr>
            <w:tcW w:w="2122" w:type="dxa"/>
            <w:tcBorders>
              <w:top w:val="single" w:sz="4" w:space="0" w:color="000000"/>
              <w:left w:val="single" w:sz="4" w:space="0" w:color="000000"/>
              <w:bottom w:val="single" w:sz="4" w:space="0" w:color="000000"/>
              <w:right w:val="single" w:sz="4" w:space="0" w:color="000000"/>
            </w:tcBorders>
          </w:tcPr>
          <w:p w14:paraId="654CAEC0" w14:textId="77777777" w:rsidR="00F91C1F" w:rsidRDefault="00F91C1F">
            <w:pPr>
              <w:pStyle w:val="TableParagraph"/>
              <w:spacing w:before="156" w:line="360" w:lineRule="auto"/>
              <w:ind w:left="0"/>
              <w:jc w:val="both"/>
              <w:rPr>
                <w:rFonts w:ascii="Arial" w:hAnsi="Arial" w:cs="Arial"/>
                <w:sz w:val="24"/>
                <w:lang w:val="en-GB"/>
              </w:rPr>
            </w:pPr>
          </w:p>
          <w:p w14:paraId="49D8FA01" w14:textId="77777777" w:rsidR="00F91C1F" w:rsidRDefault="00F91C1F">
            <w:pPr>
              <w:pStyle w:val="TableParagraph"/>
              <w:spacing w:line="360" w:lineRule="auto"/>
              <w:jc w:val="both"/>
              <w:rPr>
                <w:rFonts w:ascii="Arial" w:hAnsi="Arial" w:cs="Arial"/>
                <w:sz w:val="24"/>
                <w:lang w:val="en-GB"/>
              </w:rPr>
            </w:pPr>
            <w:r>
              <w:rPr>
                <w:rFonts w:ascii="Arial" w:hAnsi="Arial" w:cs="Arial"/>
                <w:spacing w:val="-2"/>
                <w:w w:val="105"/>
                <w:sz w:val="24"/>
                <w:lang w:val="en-GB"/>
              </w:rPr>
              <w:t>RESEARCH</w:t>
            </w:r>
          </w:p>
        </w:tc>
        <w:tc>
          <w:tcPr>
            <w:tcW w:w="5530" w:type="dxa"/>
            <w:tcBorders>
              <w:top w:val="single" w:sz="4" w:space="0" w:color="000000"/>
              <w:left w:val="single" w:sz="4" w:space="0" w:color="000000"/>
              <w:bottom w:val="single" w:sz="4" w:space="0" w:color="000000"/>
              <w:right w:val="single" w:sz="4" w:space="0" w:color="000000"/>
            </w:tcBorders>
            <w:hideMark/>
          </w:tcPr>
          <w:p w14:paraId="23FBD4AD" w14:textId="77777777" w:rsidR="00F91C1F" w:rsidRDefault="00F91C1F">
            <w:pPr>
              <w:pStyle w:val="TableParagraph"/>
              <w:spacing w:line="286"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0F1AC24C" w14:textId="77777777" w:rsidR="00F91C1F" w:rsidRDefault="00F91C1F">
            <w:pPr>
              <w:pStyle w:val="TableParagraph"/>
              <w:spacing w:before="19" w:line="252" w:lineRule="auto"/>
              <w:ind w:right="49"/>
              <w:jc w:val="both"/>
              <w:rPr>
                <w:rFonts w:ascii="Arial" w:hAnsi="Arial" w:cs="Arial"/>
                <w:sz w:val="24"/>
                <w:lang w:val="en-GB"/>
              </w:rPr>
            </w:pPr>
            <w:r>
              <w:rPr>
                <w:rFonts w:ascii="Arial" w:hAnsi="Arial" w:cs="Arial"/>
                <w:sz w:val="24"/>
                <w:lang w:val="en-GB"/>
              </w:rPr>
              <w:t>support</w:t>
            </w:r>
            <w:r>
              <w:rPr>
                <w:rFonts w:ascii="Arial" w:hAnsi="Arial" w:cs="Arial"/>
                <w:spacing w:val="-14"/>
                <w:sz w:val="24"/>
                <w:lang w:val="en-GB"/>
              </w:rPr>
              <w:t xml:space="preserve"> </w:t>
            </w:r>
            <w:r>
              <w:rPr>
                <w:rFonts w:ascii="Arial" w:hAnsi="Arial" w:cs="Arial"/>
                <w:sz w:val="24"/>
                <w:lang w:val="en-GB"/>
              </w:rPr>
              <w:t>you</w:t>
            </w:r>
            <w:r>
              <w:rPr>
                <w:rFonts w:ascii="Arial" w:hAnsi="Arial" w:cs="Arial"/>
                <w:spacing w:val="-11"/>
                <w:sz w:val="24"/>
                <w:lang w:val="en-GB"/>
              </w:rPr>
              <w:t xml:space="preserve"> </w:t>
            </w:r>
            <w:r>
              <w:rPr>
                <w:rFonts w:ascii="Arial" w:hAnsi="Arial" w:cs="Arial"/>
                <w:sz w:val="24"/>
                <w:lang w:val="en-GB"/>
              </w:rPr>
              <w:t>in</w:t>
            </w:r>
            <w:r>
              <w:rPr>
                <w:rFonts w:ascii="Arial" w:hAnsi="Arial" w:cs="Arial"/>
                <w:spacing w:val="-11"/>
                <w:sz w:val="24"/>
                <w:lang w:val="en-GB"/>
              </w:rPr>
              <w:t xml:space="preserve"> </w:t>
            </w:r>
            <w:r>
              <w:rPr>
                <w:rFonts w:ascii="Arial" w:hAnsi="Arial" w:cs="Arial"/>
                <w:sz w:val="24"/>
                <w:lang w:val="en-GB"/>
              </w:rPr>
              <w:t>research,</w:t>
            </w:r>
            <w:r>
              <w:rPr>
                <w:rFonts w:ascii="Arial" w:hAnsi="Arial" w:cs="Arial"/>
                <w:spacing w:val="-11"/>
                <w:sz w:val="24"/>
                <w:lang w:val="en-GB"/>
              </w:rPr>
              <w:t xml:space="preserve"> </w:t>
            </w:r>
            <w:r>
              <w:rPr>
                <w:rFonts w:ascii="Arial" w:hAnsi="Arial" w:cs="Arial"/>
                <w:sz w:val="24"/>
                <w:lang w:val="en-GB"/>
              </w:rPr>
              <w:t>including</w:t>
            </w:r>
            <w:r>
              <w:rPr>
                <w:rFonts w:ascii="Arial" w:hAnsi="Arial" w:cs="Arial"/>
                <w:spacing w:val="-16"/>
                <w:sz w:val="24"/>
                <w:lang w:val="en-GB"/>
              </w:rPr>
              <w:t xml:space="preserve"> </w:t>
            </w:r>
            <w:r>
              <w:rPr>
                <w:rFonts w:ascii="Arial" w:hAnsi="Arial" w:cs="Arial"/>
                <w:sz w:val="24"/>
                <w:lang w:val="en-GB"/>
              </w:rPr>
              <w:t>searching</w:t>
            </w:r>
            <w:r>
              <w:rPr>
                <w:rFonts w:ascii="Arial" w:hAnsi="Arial" w:cs="Arial"/>
                <w:spacing w:val="-10"/>
                <w:sz w:val="24"/>
                <w:lang w:val="en-GB"/>
              </w:rPr>
              <w:t xml:space="preserve"> </w:t>
            </w:r>
            <w:r>
              <w:rPr>
                <w:rFonts w:ascii="Arial" w:hAnsi="Arial" w:cs="Arial"/>
                <w:sz w:val="24"/>
                <w:lang w:val="en-GB"/>
              </w:rPr>
              <w:t xml:space="preserve">for </w:t>
            </w:r>
            <w:r>
              <w:rPr>
                <w:rFonts w:ascii="Arial" w:hAnsi="Arial" w:cs="Arial"/>
                <w:spacing w:val="-2"/>
                <w:sz w:val="24"/>
                <w:lang w:val="en-GB"/>
              </w:rPr>
              <w:t>bibliography,</w:t>
            </w:r>
            <w:r>
              <w:rPr>
                <w:rFonts w:ascii="Arial" w:hAnsi="Arial" w:cs="Arial"/>
                <w:spacing w:val="-17"/>
                <w:sz w:val="24"/>
                <w:lang w:val="en-GB"/>
              </w:rPr>
              <w:t xml:space="preserve"> </w:t>
            </w:r>
            <w:r>
              <w:rPr>
                <w:rFonts w:ascii="Arial" w:hAnsi="Arial" w:cs="Arial"/>
                <w:spacing w:val="-2"/>
                <w:sz w:val="24"/>
                <w:lang w:val="en-GB"/>
              </w:rPr>
              <w:t>using</w:t>
            </w:r>
            <w:r>
              <w:rPr>
                <w:rFonts w:ascii="Arial" w:hAnsi="Arial" w:cs="Arial"/>
                <w:spacing w:val="-21"/>
                <w:sz w:val="24"/>
                <w:lang w:val="en-GB"/>
              </w:rPr>
              <w:t xml:space="preserve"> </w:t>
            </w:r>
            <w:r>
              <w:rPr>
                <w:rFonts w:ascii="Arial" w:hAnsi="Arial" w:cs="Arial"/>
                <w:spacing w:val="-2"/>
                <w:sz w:val="24"/>
                <w:lang w:val="en-GB"/>
              </w:rPr>
              <w:t>tools</w:t>
            </w:r>
            <w:r>
              <w:rPr>
                <w:rFonts w:ascii="Arial" w:hAnsi="Arial" w:cs="Arial"/>
                <w:spacing w:val="-16"/>
                <w:sz w:val="24"/>
                <w:lang w:val="en-GB"/>
              </w:rPr>
              <w:t xml:space="preserve"> </w:t>
            </w:r>
            <w:r>
              <w:rPr>
                <w:rFonts w:ascii="Arial" w:hAnsi="Arial" w:cs="Arial"/>
                <w:spacing w:val="-2"/>
                <w:sz w:val="24"/>
                <w:lang w:val="en-GB"/>
              </w:rPr>
              <w:t>to</w:t>
            </w:r>
            <w:r>
              <w:rPr>
                <w:rFonts w:ascii="Arial" w:hAnsi="Arial" w:cs="Arial"/>
                <w:spacing w:val="-21"/>
                <w:sz w:val="24"/>
                <w:lang w:val="en-GB"/>
              </w:rPr>
              <w:t xml:space="preserve"> </w:t>
            </w:r>
            <w:r>
              <w:rPr>
                <w:rFonts w:ascii="Arial" w:hAnsi="Arial" w:cs="Arial"/>
                <w:spacing w:val="-2"/>
                <w:sz w:val="24"/>
                <w:lang w:val="en-GB"/>
              </w:rPr>
              <w:t>summarise,</w:t>
            </w:r>
            <w:r>
              <w:rPr>
                <w:rFonts w:ascii="Arial" w:hAnsi="Arial" w:cs="Arial"/>
                <w:spacing w:val="-17"/>
                <w:sz w:val="24"/>
                <w:lang w:val="en-GB"/>
              </w:rPr>
              <w:t xml:space="preserve"> </w:t>
            </w:r>
            <w:r>
              <w:rPr>
                <w:rFonts w:ascii="Arial" w:hAnsi="Arial" w:cs="Arial"/>
                <w:spacing w:val="-2"/>
                <w:sz w:val="24"/>
                <w:lang w:val="en-GB"/>
              </w:rPr>
              <w:t xml:space="preserve">compare </w:t>
            </w:r>
            <w:r>
              <w:rPr>
                <w:rFonts w:ascii="Arial" w:hAnsi="Arial" w:cs="Arial"/>
                <w:sz w:val="24"/>
                <w:lang w:val="en-GB"/>
              </w:rPr>
              <w:t>and interrogate materials.</w:t>
            </w:r>
          </w:p>
        </w:tc>
        <w:tc>
          <w:tcPr>
            <w:tcW w:w="1349" w:type="dxa"/>
            <w:tcBorders>
              <w:top w:val="single" w:sz="4" w:space="0" w:color="000000"/>
              <w:left w:val="single" w:sz="4" w:space="0" w:color="000000"/>
              <w:bottom w:val="single" w:sz="4" w:space="0" w:color="000000"/>
              <w:right w:val="single" w:sz="4" w:space="0" w:color="000000"/>
            </w:tcBorders>
          </w:tcPr>
          <w:p w14:paraId="109CA219" w14:textId="77777777" w:rsidR="00F91C1F" w:rsidRDefault="00F91C1F">
            <w:pPr>
              <w:pStyle w:val="TableParagraph"/>
              <w:spacing w:before="156" w:line="360" w:lineRule="auto"/>
              <w:ind w:left="0"/>
              <w:jc w:val="both"/>
              <w:rPr>
                <w:rFonts w:ascii="Arial" w:hAnsi="Arial" w:cs="Arial"/>
                <w:sz w:val="24"/>
                <w:lang w:val="en-GB"/>
              </w:rPr>
            </w:pPr>
          </w:p>
          <w:p w14:paraId="64034D4E" w14:textId="77777777" w:rsidR="00F91C1F" w:rsidRDefault="00F91C1F">
            <w:pPr>
              <w:pStyle w:val="TableParagraph"/>
              <w:spacing w:line="360" w:lineRule="auto"/>
              <w:ind w:left="0" w:right="9"/>
              <w:jc w:val="center"/>
              <w:rPr>
                <w:rFonts w:ascii="Arial" w:hAnsi="Arial" w:cs="Arial"/>
                <w:sz w:val="24"/>
                <w:lang w:val="en-GB"/>
              </w:rPr>
            </w:pPr>
            <w:r>
              <w:rPr>
                <w:rFonts w:ascii="Arial" w:hAnsi="Arial" w:cs="Arial"/>
                <w:spacing w:val="-10"/>
                <w:sz w:val="24"/>
                <w:lang w:val="en-GB"/>
              </w:rPr>
              <w:t>No</w:t>
            </w:r>
            <w:r>
              <w:rPr>
                <w:rFonts w:ascii="Arial" w:hAnsi="Arial" w:cs="Arial"/>
                <w:spacing w:val="-14"/>
                <w:sz w:val="24"/>
                <w:lang w:val="en-GB"/>
              </w:rPr>
              <w:t xml:space="preserve"> </w:t>
            </w:r>
          </w:p>
        </w:tc>
      </w:tr>
      <w:tr w:rsidR="00F91C1F" w14:paraId="4774CF3E" w14:textId="77777777" w:rsidTr="00F91C1F">
        <w:trPr>
          <w:trHeight w:val="1516"/>
        </w:trPr>
        <w:tc>
          <w:tcPr>
            <w:tcW w:w="2122" w:type="dxa"/>
            <w:tcBorders>
              <w:top w:val="single" w:sz="4" w:space="0" w:color="000000"/>
              <w:left w:val="single" w:sz="4" w:space="0" w:color="000000"/>
              <w:bottom w:val="single" w:sz="4" w:space="0" w:color="000000"/>
              <w:right w:val="single" w:sz="4" w:space="0" w:color="000000"/>
            </w:tcBorders>
          </w:tcPr>
          <w:p w14:paraId="04625F10" w14:textId="77777777" w:rsidR="00F91C1F" w:rsidRDefault="00F91C1F">
            <w:pPr>
              <w:pStyle w:val="TableParagraph"/>
              <w:spacing w:before="156" w:line="360" w:lineRule="auto"/>
              <w:ind w:left="0"/>
              <w:jc w:val="both"/>
              <w:rPr>
                <w:rFonts w:ascii="Arial" w:hAnsi="Arial" w:cs="Arial"/>
                <w:sz w:val="24"/>
                <w:lang w:val="en-GB"/>
              </w:rPr>
            </w:pPr>
          </w:p>
          <w:p w14:paraId="4CE5947F" w14:textId="77777777" w:rsidR="00F91C1F" w:rsidRDefault="00F91C1F">
            <w:pPr>
              <w:pStyle w:val="TableParagraph"/>
              <w:spacing w:line="360" w:lineRule="auto"/>
              <w:jc w:val="both"/>
              <w:rPr>
                <w:rFonts w:ascii="Arial" w:hAnsi="Arial" w:cs="Arial"/>
                <w:sz w:val="24"/>
                <w:lang w:val="en-GB"/>
              </w:rPr>
            </w:pPr>
            <w:r>
              <w:rPr>
                <w:rFonts w:ascii="Arial" w:hAnsi="Arial" w:cs="Arial"/>
                <w:spacing w:val="-2"/>
                <w:sz w:val="24"/>
                <w:lang w:val="en-GB"/>
              </w:rPr>
              <w:t>STRUCTURE</w:t>
            </w:r>
          </w:p>
        </w:tc>
        <w:tc>
          <w:tcPr>
            <w:tcW w:w="5530" w:type="dxa"/>
            <w:tcBorders>
              <w:top w:val="single" w:sz="4" w:space="0" w:color="000000"/>
              <w:left w:val="single" w:sz="4" w:space="0" w:color="000000"/>
              <w:bottom w:val="single" w:sz="4" w:space="0" w:color="000000"/>
              <w:right w:val="single" w:sz="4" w:space="0" w:color="000000"/>
            </w:tcBorders>
            <w:hideMark/>
          </w:tcPr>
          <w:p w14:paraId="1E7EA202" w14:textId="77777777" w:rsidR="00F91C1F" w:rsidRDefault="00F91C1F">
            <w:pPr>
              <w:pStyle w:val="TableParagraph"/>
              <w:spacing w:line="286"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7B19E058" w14:textId="77777777" w:rsidR="00F91C1F" w:rsidRDefault="00F91C1F">
            <w:pPr>
              <w:pStyle w:val="TableParagraph"/>
              <w:spacing w:before="21" w:line="252" w:lineRule="auto"/>
              <w:ind w:right="754"/>
              <w:jc w:val="both"/>
              <w:rPr>
                <w:rFonts w:ascii="Arial" w:hAnsi="Arial" w:cs="Arial"/>
                <w:sz w:val="24"/>
                <w:lang w:val="en-GB"/>
              </w:rPr>
            </w:pPr>
            <w:r>
              <w:rPr>
                <w:rFonts w:ascii="Arial" w:hAnsi="Arial" w:cs="Arial"/>
                <w:sz w:val="24"/>
                <w:lang w:val="en-GB"/>
              </w:rPr>
              <w:t>support you in structuring</w:t>
            </w:r>
            <w:r>
              <w:rPr>
                <w:rFonts w:ascii="Arial" w:hAnsi="Arial" w:cs="Arial"/>
                <w:spacing w:val="-2"/>
                <w:sz w:val="24"/>
                <w:lang w:val="en-GB"/>
              </w:rPr>
              <w:t xml:space="preserve"> </w:t>
            </w:r>
            <w:r>
              <w:rPr>
                <w:rFonts w:ascii="Arial" w:hAnsi="Arial" w:cs="Arial"/>
                <w:sz w:val="24"/>
                <w:lang w:val="en-GB"/>
              </w:rPr>
              <w:t xml:space="preserve">your submission, </w:t>
            </w:r>
            <w:r>
              <w:rPr>
                <w:rFonts w:ascii="Arial" w:hAnsi="Arial" w:cs="Arial"/>
                <w:spacing w:val="-2"/>
                <w:sz w:val="24"/>
                <w:lang w:val="en-GB"/>
              </w:rPr>
              <w:t>including</w:t>
            </w:r>
            <w:r>
              <w:rPr>
                <w:rFonts w:ascii="Arial" w:hAnsi="Arial" w:cs="Arial"/>
                <w:spacing w:val="-21"/>
                <w:sz w:val="24"/>
                <w:lang w:val="en-GB"/>
              </w:rPr>
              <w:t xml:space="preserve"> </w:t>
            </w:r>
            <w:r>
              <w:rPr>
                <w:rFonts w:ascii="Arial" w:hAnsi="Arial" w:cs="Arial"/>
                <w:spacing w:val="-2"/>
                <w:sz w:val="24"/>
                <w:lang w:val="en-GB"/>
              </w:rPr>
              <w:t>creating</w:t>
            </w:r>
            <w:r>
              <w:rPr>
                <w:rFonts w:ascii="Arial" w:hAnsi="Arial" w:cs="Arial"/>
                <w:spacing w:val="-21"/>
                <w:sz w:val="24"/>
                <w:lang w:val="en-GB"/>
              </w:rPr>
              <w:t xml:space="preserve"> </w:t>
            </w:r>
            <w:r>
              <w:rPr>
                <w:rFonts w:ascii="Arial" w:hAnsi="Arial" w:cs="Arial"/>
                <w:spacing w:val="-2"/>
                <w:sz w:val="24"/>
                <w:lang w:val="en-GB"/>
              </w:rPr>
              <w:t>a</w:t>
            </w:r>
            <w:r>
              <w:rPr>
                <w:rFonts w:ascii="Arial" w:hAnsi="Arial" w:cs="Arial"/>
                <w:spacing w:val="-15"/>
                <w:sz w:val="24"/>
                <w:lang w:val="en-GB"/>
              </w:rPr>
              <w:t xml:space="preserve"> </w:t>
            </w:r>
            <w:r>
              <w:rPr>
                <w:rFonts w:ascii="Arial" w:hAnsi="Arial" w:cs="Arial"/>
                <w:spacing w:val="-2"/>
                <w:sz w:val="24"/>
                <w:lang w:val="en-GB"/>
              </w:rPr>
              <w:t>draft</w:t>
            </w:r>
            <w:r>
              <w:rPr>
                <w:rFonts w:ascii="Arial" w:hAnsi="Arial" w:cs="Arial"/>
                <w:spacing w:val="-17"/>
                <w:sz w:val="24"/>
                <w:lang w:val="en-GB"/>
              </w:rPr>
              <w:t xml:space="preserve"> </w:t>
            </w:r>
            <w:r>
              <w:rPr>
                <w:rFonts w:ascii="Arial" w:hAnsi="Arial" w:cs="Arial"/>
                <w:spacing w:val="-2"/>
                <w:sz w:val="24"/>
                <w:lang w:val="en-GB"/>
              </w:rPr>
              <w:t>argument</w:t>
            </w:r>
            <w:r>
              <w:rPr>
                <w:rFonts w:ascii="Arial" w:hAnsi="Arial" w:cs="Arial"/>
                <w:spacing w:val="-17"/>
                <w:sz w:val="24"/>
                <w:lang w:val="en-GB"/>
              </w:rPr>
              <w:t xml:space="preserve"> </w:t>
            </w:r>
            <w:r>
              <w:rPr>
                <w:rFonts w:ascii="Arial" w:hAnsi="Arial" w:cs="Arial"/>
                <w:spacing w:val="-2"/>
                <w:sz w:val="24"/>
                <w:lang w:val="en-GB"/>
              </w:rPr>
              <w:t xml:space="preserve">structure, </w:t>
            </w:r>
            <w:r>
              <w:rPr>
                <w:rFonts w:ascii="Arial" w:hAnsi="Arial" w:cs="Arial"/>
                <w:sz w:val="24"/>
                <w:lang w:val="en-GB"/>
              </w:rPr>
              <w:t>identifying parts and headings, etc.</w:t>
            </w:r>
          </w:p>
        </w:tc>
        <w:tc>
          <w:tcPr>
            <w:tcW w:w="1349" w:type="dxa"/>
            <w:tcBorders>
              <w:top w:val="single" w:sz="4" w:space="0" w:color="000000"/>
              <w:left w:val="single" w:sz="4" w:space="0" w:color="000000"/>
              <w:bottom w:val="single" w:sz="4" w:space="0" w:color="000000"/>
              <w:right w:val="single" w:sz="4" w:space="0" w:color="000000"/>
            </w:tcBorders>
          </w:tcPr>
          <w:p w14:paraId="2AC083F6" w14:textId="77777777" w:rsidR="00F91C1F" w:rsidRDefault="00F91C1F">
            <w:pPr>
              <w:pStyle w:val="TableParagraph"/>
              <w:spacing w:before="156" w:line="360" w:lineRule="auto"/>
              <w:ind w:left="0"/>
              <w:jc w:val="both"/>
              <w:rPr>
                <w:rFonts w:ascii="Arial" w:hAnsi="Arial" w:cs="Arial"/>
                <w:sz w:val="24"/>
                <w:lang w:val="en-GB"/>
              </w:rPr>
            </w:pPr>
          </w:p>
          <w:p w14:paraId="36932EBD" w14:textId="77777777" w:rsidR="00F91C1F" w:rsidRDefault="00F91C1F">
            <w:pPr>
              <w:pStyle w:val="TableParagraph"/>
              <w:spacing w:line="360" w:lineRule="auto"/>
              <w:ind w:left="0" w:right="9"/>
              <w:jc w:val="center"/>
              <w:rPr>
                <w:rFonts w:ascii="Arial" w:hAnsi="Arial" w:cs="Arial"/>
                <w:sz w:val="24"/>
                <w:lang w:val="en-GB"/>
              </w:rPr>
            </w:pPr>
            <w:r>
              <w:rPr>
                <w:rFonts w:ascii="Arial" w:hAnsi="Arial" w:cs="Arial"/>
                <w:spacing w:val="-10"/>
                <w:sz w:val="24"/>
                <w:lang w:val="en-GB"/>
              </w:rPr>
              <w:t>No</w:t>
            </w:r>
            <w:r>
              <w:rPr>
                <w:rFonts w:ascii="Arial" w:hAnsi="Arial" w:cs="Arial"/>
                <w:spacing w:val="-14"/>
                <w:sz w:val="24"/>
                <w:lang w:val="en-GB"/>
              </w:rPr>
              <w:t xml:space="preserve"> </w:t>
            </w:r>
          </w:p>
        </w:tc>
      </w:tr>
      <w:tr w:rsidR="00F91C1F" w14:paraId="0A3C7C74" w14:textId="77777777" w:rsidTr="00F91C1F">
        <w:trPr>
          <w:trHeight w:val="1518"/>
        </w:trPr>
        <w:tc>
          <w:tcPr>
            <w:tcW w:w="2122" w:type="dxa"/>
            <w:tcBorders>
              <w:top w:val="single" w:sz="4" w:space="0" w:color="000000"/>
              <w:left w:val="single" w:sz="4" w:space="0" w:color="000000"/>
              <w:bottom w:val="single" w:sz="4" w:space="0" w:color="000000"/>
              <w:right w:val="single" w:sz="4" w:space="0" w:color="000000"/>
            </w:tcBorders>
          </w:tcPr>
          <w:p w14:paraId="673F5B68" w14:textId="77777777" w:rsidR="00F91C1F" w:rsidRDefault="00F91C1F">
            <w:pPr>
              <w:pStyle w:val="TableParagraph"/>
              <w:spacing w:before="158" w:line="360" w:lineRule="auto"/>
              <w:ind w:left="0"/>
              <w:jc w:val="both"/>
              <w:rPr>
                <w:rFonts w:ascii="Arial" w:hAnsi="Arial" w:cs="Arial"/>
                <w:sz w:val="24"/>
                <w:lang w:val="en-GB"/>
              </w:rPr>
            </w:pPr>
          </w:p>
          <w:p w14:paraId="04A2957A" w14:textId="77777777" w:rsidR="00F91C1F" w:rsidRDefault="00F91C1F">
            <w:pPr>
              <w:pStyle w:val="TableParagraph"/>
              <w:spacing w:line="360" w:lineRule="auto"/>
              <w:jc w:val="both"/>
              <w:rPr>
                <w:rFonts w:ascii="Arial" w:hAnsi="Arial" w:cs="Arial"/>
                <w:sz w:val="24"/>
                <w:lang w:val="en-GB"/>
              </w:rPr>
            </w:pPr>
            <w:r>
              <w:rPr>
                <w:rFonts w:ascii="Arial" w:hAnsi="Arial" w:cs="Arial"/>
                <w:spacing w:val="-2"/>
                <w:sz w:val="24"/>
                <w:lang w:val="en-GB"/>
              </w:rPr>
              <w:t>PROOFREADING</w:t>
            </w:r>
          </w:p>
        </w:tc>
        <w:tc>
          <w:tcPr>
            <w:tcW w:w="5530" w:type="dxa"/>
            <w:tcBorders>
              <w:top w:val="single" w:sz="4" w:space="0" w:color="000000"/>
              <w:left w:val="single" w:sz="4" w:space="0" w:color="000000"/>
              <w:bottom w:val="single" w:sz="4" w:space="0" w:color="000000"/>
              <w:right w:val="single" w:sz="4" w:space="0" w:color="000000"/>
            </w:tcBorders>
            <w:hideMark/>
          </w:tcPr>
          <w:p w14:paraId="6C4D23FD" w14:textId="77777777" w:rsidR="00F91C1F" w:rsidRDefault="00F91C1F">
            <w:pPr>
              <w:pStyle w:val="TableParagraph"/>
              <w:spacing w:line="288"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666A835D" w14:textId="77777777" w:rsidR="00F91C1F" w:rsidRDefault="00F91C1F">
            <w:pPr>
              <w:pStyle w:val="TableParagraph"/>
              <w:spacing w:before="19" w:line="252" w:lineRule="auto"/>
              <w:ind w:right="319"/>
              <w:jc w:val="both"/>
              <w:rPr>
                <w:rFonts w:ascii="Arial" w:hAnsi="Arial" w:cs="Arial"/>
                <w:sz w:val="24"/>
                <w:lang w:val="en-GB"/>
              </w:rPr>
            </w:pPr>
            <w:r>
              <w:rPr>
                <w:rFonts w:ascii="Arial" w:hAnsi="Arial" w:cs="Arial"/>
                <w:spacing w:val="-4"/>
                <w:sz w:val="24"/>
                <w:lang w:val="en-GB"/>
              </w:rPr>
              <w:t>check</w:t>
            </w:r>
            <w:r>
              <w:rPr>
                <w:rFonts w:ascii="Arial" w:hAnsi="Arial" w:cs="Arial"/>
                <w:spacing w:val="-12"/>
                <w:sz w:val="24"/>
                <w:lang w:val="en-GB"/>
              </w:rPr>
              <w:t xml:space="preserve"> </w:t>
            </w:r>
            <w:r>
              <w:rPr>
                <w:rFonts w:ascii="Arial" w:hAnsi="Arial" w:cs="Arial"/>
                <w:spacing w:val="-4"/>
                <w:sz w:val="24"/>
                <w:lang w:val="en-GB"/>
              </w:rPr>
              <w:t>your</w:t>
            </w:r>
            <w:r>
              <w:rPr>
                <w:rFonts w:ascii="Arial" w:hAnsi="Arial" w:cs="Arial"/>
                <w:spacing w:val="-12"/>
                <w:sz w:val="24"/>
                <w:lang w:val="en-GB"/>
              </w:rPr>
              <w:t xml:space="preserve"> </w:t>
            </w:r>
            <w:r>
              <w:rPr>
                <w:rFonts w:ascii="Arial" w:hAnsi="Arial" w:cs="Arial"/>
                <w:spacing w:val="-4"/>
                <w:sz w:val="24"/>
                <w:lang w:val="en-GB"/>
              </w:rPr>
              <w:t>own</w:t>
            </w:r>
            <w:r>
              <w:rPr>
                <w:rFonts w:ascii="Arial" w:hAnsi="Arial" w:cs="Arial"/>
                <w:spacing w:val="-9"/>
                <w:sz w:val="24"/>
                <w:lang w:val="en-GB"/>
              </w:rPr>
              <w:t xml:space="preserve"> </w:t>
            </w:r>
            <w:r>
              <w:rPr>
                <w:rFonts w:ascii="Arial" w:hAnsi="Arial" w:cs="Arial"/>
                <w:spacing w:val="-4"/>
                <w:sz w:val="24"/>
                <w:lang w:val="en-GB"/>
              </w:rPr>
              <w:t>text/creation</w:t>
            </w:r>
            <w:r>
              <w:rPr>
                <w:rFonts w:ascii="Arial" w:hAnsi="Arial" w:cs="Arial"/>
                <w:spacing w:val="-9"/>
                <w:sz w:val="24"/>
                <w:lang w:val="en-GB"/>
              </w:rPr>
              <w:t xml:space="preserve"> </w:t>
            </w:r>
            <w:r>
              <w:rPr>
                <w:rFonts w:ascii="Arial" w:hAnsi="Arial" w:cs="Arial"/>
                <w:spacing w:val="-4"/>
                <w:sz w:val="24"/>
                <w:lang w:val="en-GB"/>
              </w:rPr>
              <w:t>for</w:t>
            </w:r>
            <w:r>
              <w:rPr>
                <w:rFonts w:ascii="Arial" w:hAnsi="Arial" w:cs="Arial"/>
                <w:spacing w:val="-13"/>
                <w:sz w:val="24"/>
                <w:lang w:val="en-GB"/>
              </w:rPr>
              <w:t xml:space="preserve"> </w:t>
            </w:r>
            <w:r>
              <w:rPr>
                <w:rFonts w:ascii="Arial" w:hAnsi="Arial" w:cs="Arial"/>
                <w:spacing w:val="-4"/>
                <w:sz w:val="24"/>
                <w:lang w:val="en-GB"/>
              </w:rPr>
              <w:t>grammatical</w:t>
            </w:r>
            <w:r>
              <w:rPr>
                <w:rFonts w:ascii="Arial" w:hAnsi="Arial" w:cs="Arial"/>
                <w:spacing w:val="-8"/>
                <w:sz w:val="24"/>
                <w:lang w:val="en-GB"/>
              </w:rPr>
              <w:t xml:space="preserve"> </w:t>
            </w:r>
            <w:r>
              <w:rPr>
                <w:rFonts w:ascii="Arial" w:hAnsi="Arial" w:cs="Arial"/>
                <w:spacing w:val="-4"/>
                <w:sz w:val="24"/>
                <w:lang w:val="en-GB"/>
              </w:rPr>
              <w:t xml:space="preserve">and </w:t>
            </w:r>
            <w:r>
              <w:rPr>
                <w:rFonts w:ascii="Arial" w:hAnsi="Arial" w:cs="Arial"/>
                <w:spacing w:val="-2"/>
                <w:sz w:val="24"/>
                <w:lang w:val="en-GB"/>
              </w:rPr>
              <w:t>syntactical</w:t>
            </w:r>
            <w:r>
              <w:rPr>
                <w:rFonts w:ascii="Arial" w:hAnsi="Arial" w:cs="Arial"/>
                <w:spacing w:val="-13"/>
                <w:sz w:val="24"/>
                <w:lang w:val="en-GB"/>
              </w:rPr>
              <w:t xml:space="preserve"> </w:t>
            </w:r>
            <w:r>
              <w:rPr>
                <w:rFonts w:ascii="Arial" w:hAnsi="Arial" w:cs="Arial"/>
                <w:spacing w:val="-2"/>
                <w:sz w:val="24"/>
                <w:lang w:val="en-GB"/>
              </w:rPr>
              <w:t>mistakes,</w:t>
            </w:r>
            <w:r>
              <w:rPr>
                <w:rFonts w:ascii="Arial" w:hAnsi="Arial" w:cs="Arial"/>
                <w:spacing w:val="-8"/>
                <w:sz w:val="24"/>
                <w:lang w:val="en-GB"/>
              </w:rPr>
              <w:t xml:space="preserve"> </w:t>
            </w:r>
            <w:r>
              <w:rPr>
                <w:rFonts w:ascii="Arial" w:hAnsi="Arial" w:cs="Arial"/>
                <w:spacing w:val="-2"/>
                <w:sz w:val="24"/>
                <w:lang w:val="en-GB"/>
              </w:rPr>
              <w:t>including</w:t>
            </w:r>
            <w:r>
              <w:rPr>
                <w:rFonts w:ascii="Arial" w:hAnsi="Arial" w:cs="Arial"/>
                <w:spacing w:val="-13"/>
                <w:sz w:val="24"/>
                <w:lang w:val="en-GB"/>
              </w:rPr>
              <w:t xml:space="preserve"> </w:t>
            </w:r>
            <w:r>
              <w:rPr>
                <w:rFonts w:ascii="Arial" w:hAnsi="Arial" w:cs="Arial"/>
                <w:spacing w:val="-2"/>
                <w:sz w:val="24"/>
                <w:lang w:val="en-GB"/>
              </w:rPr>
              <w:t>rephrasing</w:t>
            </w:r>
            <w:r>
              <w:rPr>
                <w:rFonts w:ascii="Arial" w:hAnsi="Arial" w:cs="Arial"/>
                <w:spacing w:val="-8"/>
                <w:sz w:val="24"/>
                <w:lang w:val="en-GB"/>
              </w:rPr>
              <w:t xml:space="preserve"> </w:t>
            </w:r>
            <w:r>
              <w:rPr>
                <w:rFonts w:ascii="Arial" w:hAnsi="Arial" w:cs="Arial"/>
                <w:spacing w:val="-2"/>
                <w:sz w:val="24"/>
                <w:lang w:val="en-GB"/>
              </w:rPr>
              <w:t>of</w:t>
            </w:r>
            <w:r>
              <w:rPr>
                <w:rFonts w:ascii="Arial" w:hAnsi="Arial" w:cs="Arial"/>
                <w:spacing w:val="-8"/>
                <w:sz w:val="24"/>
                <w:lang w:val="en-GB"/>
              </w:rPr>
              <w:t xml:space="preserve"> </w:t>
            </w:r>
            <w:r>
              <w:rPr>
                <w:rFonts w:ascii="Arial" w:hAnsi="Arial" w:cs="Arial"/>
                <w:spacing w:val="-2"/>
                <w:sz w:val="24"/>
                <w:lang w:val="en-GB"/>
              </w:rPr>
              <w:t xml:space="preserve">your </w:t>
            </w:r>
            <w:r>
              <w:rPr>
                <w:rFonts w:ascii="Arial" w:hAnsi="Arial" w:cs="Arial"/>
                <w:sz w:val="24"/>
                <w:lang w:val="en-GB"/>
              </w:rPr>
              <w:t>own work within specific standards.</w:t>
            </w:r>
          </w:p>
        </w:tc>
        <w:tc>
          <w:tcPr>
            <w:tcW w:w="1349" w:type="dxa"/>
            <w:tcBorders>
              <w:top w:val="single" w:sz="4" w:space="0" w:color="000000"/>
              <w:left w:val="single" w:sz="4" w:space="0" w:color="000000"/>
              <w:bottom w:val="single" w:sz="4" w:space="0" w:color="000000"/>
              <w:right w:val="single" w:sz="4" w:space="0" w:color="000000"/>
            </w:tcBorders>
          </w:tcPr>
          <w:p w14:paraId="1F3E7AB4" w14:textId="77777777" w:rsidR="00F91C1F" w:rsidRDefault="00F91C1F">
            <w:pPr>
              <w:pStyle w:val="TableParagraph"/>
              <w:spacing w:before="158" w:line="360" w:lineRule="auto"/>
              <w:ind w:left="0"/>
              <w:jc w:val="both"/>
              <w:rPr>
                <w:rFonts w:ascii="Arial" w:hAnsi="Arial" w:cs="Arial"/>
                <w:sz w:val="24"/>
                <w:lang w:val="en-GB"/>
              </w:rPr>
            </w:pPr>
          </w:p>
          <w:p w14:paraId="3AF5FECB" w14:textId="77777777" w:rsidR="00F91C1F" w:rsidRDefault="00F91C1F">
            <w:pPr>
              <w:pStyle w:val="TableParagraph"/>
              <w:spacing w:line="360" w:lineRule="auto"/>
              <w:ind w:left="0" w:right="9"/>
              <w:jc w:val="center"/>
              <w:rPr>
                <w:rFonts w:ascii="Arial" w:hAnsi="Arial" w:cs="Arial"/>
                <w:sz w:val="24"/>
                <w:lang w:val="en-GB"/>
              </w:rPr>
            </w:pPr>
            <w:r>
              <w:rPr>
                <w:rFonts w:ascii="Arial" w:hAnsi="Arial" w:cs="Arial"/>
                <w:spacing w:val="-10"/>
                <w:sz w:val="24"/>
                <w:lang w:val="en-GB"/>
              </w:rPr>
              <w:t>Yes</w:t>
            </w:r>
            <w:r>
              <w:rPr>
                <w:rFonts w:ascii="Arial" w:hAnsi="Arial" w:cs="Arial"/>
                <w:spacing w:val="-15"/>
                <w:sz w:val="24"/>
                <w:lang w:val="en-GB"/>
              </w:rPr>
              <w:t xml:space="preserve"> </w:t>
            </w:r>
          </w:p>
        </w:tc>
      </w:tr>
      <w:tr w:rsidR="00F91C1F" w14:paraId="232E8BC6" w14:textId="77777777" w:rsidTr="00F91C1F">
        <w:trPr>
          <w:trHeight w:val="839"/>
        </w:trPr>
        <w:tc>
          <w:tcPr>
            <w:tcW w:w="2122" w:type="dxa"/>
            <w:tcBorders>
              <w:top w:val="single" w:sz="4" w:space="0" w:color="000000"/>
              <w:left w:val="single" w:sz="4" w:space="0" w:color="000000"/>
              <w:bottom w:val="single" w:sz="4" w:space="0" w:color="000000"/>
              <w:right w:val="single" w:sz="4" w:space="0" w:color="000000"/>
            </w:tcBorders>
            <w:hideMark/>
          </w:tcPr>
          <w:p w14:paraId="4D7F254A" w14:textId="77777777" w:rsidR="00F91C1F" w:rsidRDefault="00F91C1F">
            <w:pPr>
              <w:pStyle w:val="TableParagraph"/>
              <w:spacing w:before="137" w:line="360" w:lineRule="auto"/>
              <w:jc w:val="both"/>
              <w:rPr>
                <w:rFonts w:ascii="Arial" w:hAnsi="Arial" w:cs="Arial"/>
                <w:sz w:val="24"/>
                <w:lang w:val="en-GB"/>
              </w:rPr>
            </w:pPr>
            <w:r>
              <w:rPr>
                <w:rFonts w:ascii="Arial" w:hAnsi="Arial" w:cs="Arial"/>
                <w:spacing w:val="-2"/>
                <w:sz w:val="24"/>
                <w:lang w:val="en-GB"/>
              </w:rPr>
              <w:t>WRITING</w:t>
            </w:r>
          </w:p>
        </w:tc>
        <w:tc>
          <w:tcPr>
            <w:tcW w:w="5530" w:type="dxa"/>
            <w:tcBorders>
              <w:top w:val="single" w:sz="4" w:space="0" w:color="000000"/>
              <w:left w:val="single" w:sz="4" w:space="0" w:color="000000"/>
              <w:bottom w:val="single" w:sz="4" w:space="0" w:color="000000"/>
              <w:right w:val="single" w:sz="4" w:space="0" w:color="000000"/>
            </w:tcBorders>
            <w:hideMark/>
          </w:tcPr>
          <w:p w14:paraId="21C655BC" w14:textId="77777777" w:rsidR="00F91C1F" w:rsidRDefault="00F91C1F">
            <w:pPr>
              <w:pStyle w:val="TableParagraph"/>
              <w:spacing w:line="286"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50D3DC92" w14:textId="77777777" w:rsidR="00F91C1F" w:rsidRDefault="00F91C1F">
            <w:pPr>
              <w:pStyle w:val="TableParagraph"/>
              <w:spacing w:before="19" w:line="360" w:lineRule="auto"/>
              <w:jc w:val="both"/>
              <w:rPr>
                <w:rFonts w:ascii="Arial" w:hAnsi="Arial" w:cs="Arial"/>
                <w:sz w:val="24"/>
                <w:lang w:val="en-GB"/>
              </w:rPr>
            </w:pPr>
            <w:r>
              <w:rPr>
                <w:rFonts w:ascii="Arial" w:hAnsi="Arial" w:cs="Arial"/>
                <w:spacing w:val="-4"/>
                <w:sz w:val="24"/>
                <w:lang w:val="en-GB"/>
              </w:rPr>
              <w:t>create</w:t>
            </w:r>
            <w:r>
              <w:rPr>
                <w:rFonts w:ascii="Arial" w:hAnsi="Arial" w:cs="Arial"/>
                <w:spacing w:val="-11"/>
                <w:sz w:val="24"/>
                <w:lang w:val="en-GB"/>
              </w:rPr>
              <w:t xml:space="preserve"> </w:t>
            </w:r>
            <w:r>
              <w:rPr>
                <w:rFonts w:ascii="Arial" w:hAnsi="Arial" w:cs="Arial"/>
                <w:spacing w:val="-4"/>
                <w:sz w:val="24"/>
                <w:lang w:val="en-GB"/>
              </w:rPr>
              <w:t>text</w:t>
            </w:r>
            <w:r>
              <w:rPr>
                <w:rFonts w:ascii="Arial" w:hAnsi="Arial" w:cs="Arial"/>
                <w:spacing w:val="-13"/>
                <w:sz w:val="24"/>
                <w:lang w:val="en-GB"/>
              </w:rPr>
              <w:t xml:space="preserve"> </w:t>
            </w:r>
            <w:r>
              <w:rPr>
                <w:rFonts w:ascii="Arial" w:hAnsi="Arial" w:cs="Arial"/>
                <w:spacing w:val="-4"/>
                <w:sz w:val="24"/>
                <w:lang w:val="en-GB"/>
              </w:rPr>
              <w:t>for</w:t>
            </w:r>
            <w:r>
              <w:rPr>
                <w:rFonts w:ascii="Arial" w:hAnsi="Arial" w:cs="Arial"/>
                <w:spacing w:val="-9"/>
                <w:sz w:val="24"/>
                <w:lang w:val="en-GB"/>
              </w:rPr>
              <w:t xml:space="preserve"> </w:t>
            </w:r>
            <w:r>
              <w:rPr>
                <w:rFonts w:ascii="Arial" w:hAnsi="Arial" w:cs="Arial"/>
                <w:spacing w:val="-4"/>
                <w:sz w:val="24"/>
                <w:lang w:val="en-GB"/>
              </w:rPr>
              <w:t>submission.</w:t>
            </w:r>
          </w:p>
        </w:tc>
        <w:tc>
          <w:tcPr>
            <w:tcW w:w="1349" w:type="dxa"/>
            <w:tcBorders>
              <w:top w:val="single" w:sz="4" w:space="0" w:color="000000"/>
              <w:left w:val="single" w:sz="4" w:space="0" w:color="000000"/>
              <w:bottom w:val="single" w:sz="4" w:space="0" w:color="000000"/>
              <w:right w:val="single" w:sz="4" w:space="0" w:color="000000"/>
            </w:tcBorders>
            <w:hideMark/>
          </w:tcPr>
          <w:p w14:paraId="6AC1AD9F" w14:textId="77777777" w:rsidR="00F91C1F" w:rsidRDefault="00F91C1F">
            <w:pPr>
              <w:pStyle w:val="TableParagraph"/>
              <w:spacing w:before="137" w:line="360" w:lineRule="auto"/>
              <w:ind w:left="0" w:right="9"/>
              <w:jc w:val="center"/>
              <w:rPr>
                <w:rFonts w:ascii="Arial" w:hAnsi="Arial" w:cs="Arial"/>
                <w:sz w:val="24"/>
                <w:lang w:val="en-GB"/>
              </w:rPr>
            </w:pPr>
            <w:r>
              <w:rPr>
                <w:rFonts w:ascii="Arial" w:hAnsi="Arial" w:cs="Arial"/>
                <w:spacing w:val="-10"/>
                <w:sz w:val="24"/>
                <w:lang w:val="en-GB"/>
              </w:rPr>
              <w:t>No</w:t>
            </w:r>
            <w:r>
              <w:rPr>
                <w:rFonts w:ascii="Arial" w:hAnsi="Arial" w:cs="Arial"/>
                <w:spacing w:val="-14"/>
                <w:sz w:val="24"/>
                <w:lang w:val="en-GB"/>
              </w:rPr>
              <w:t xml:space="preserve"> </w:t>
            </w:r>
          </w:p>
        </w:tc>
      </w:tr>
      <w:tr w:rsidR="00F91C1F" w14:paraId="34869211" w14:textId="77777777" w:rsidTr="00F91C1F">
        <w:trPr>
          <w:trHeight w:val="837"/>
        </w:trPr>
        <w:tc>
          <w:tcPr>
            <w:tcW w:w="2122" w:type="dxa"/>
            <w:tcBorders>
              <w:top w:val="single" w:sz="4" w:space="0" w:color="000000"/>
              <w:left w:val="single" w:sz="4" w:space="0" w:color="000000"/>
              <w:bottom w:val="single" w:sz="4" w:space="0" w:color="000000"/>
              <w:right w:val="single" w:sz="4" w:space="0" w:color="000000"/>
            </w:tcBorders>
            <w:hideMark/>
          </w:tcPr>
          <w:p w14:paraId="4BB4EAB1" w14:textId="77777777" w:rsidR="00F91C1F" w:rsidRDefault="00F91C1F">
            <w:pPr>
              <w:pStyle w:val="TableParagraph"/>
              <w:spacing w:before="134" w:line="360" w:lineRule="auto"/>
              <w:jc w:val="both"/>
              <w:rPr>
                <w:rFonts w:ascii="Arial" w:hAnsi="Arial" w:cs="Arial"/>
                <w:sz w:val="24"/>
                <w:lang w:val="en-GB"/>
              </w:rPr>
            </w:pPr>
            <w:r>
              <w:rPr>
                <w:rFonts w:ascii="Arial" w:hAnsi="Arial" w:cs="Arial"/>
                <w:spacing w:val="-2"/>
                <w:sz w:val="24"/>
                <w:lang w:val="en-GB"/>
              </w:rPr>
              <w:t>CREATIVE</w:t>
            </w:r>
          </w:p>
        </w:tc>
        <w:tc>
          <w:tcPr>
            <w:tcW w:w="5530" w:type="dxa"/>
            <w:tcBorders>
              <w:top w:val="single" w:sz="4" w:space="0" w:color="000000"/>
              <w:left w:val="single" w:sz="4" w:space="0" w:color="000000"/>
              <w:bottom w:val="single" w:sz="4" w:space="0" w:color="000000"/>
              <w:right w:val="single" w:sz="4" w:space="0" w:color="000000"/>
            </w:tcBorders>
            <w:hideMark/>
          </w:tcPr>
          <w:p w14:paraId="769C783E" w14:textId="77777777" w:rsidR="00F91C1F" w:rsidRDefault="00F91C1F">
            <w:pPr>
              <w:pStyle w:val="TableParagraph"/>
              <w:spacing w:line="286"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6BBDCA99" w14:textId="77777777" w:rsidR="00F91C1F" w:rsidRDefault="00F91C1F">
            <w:pPr>
              <w:pStyle w:val="TableParagraph"/>
              <w:spacing w:before="19" w:line="360" w:lineRule="auto"/>
              <w:jc w:val="both"/>
              <w:rPr>
                <w:rFonts w:ascii="Arial" w:hAnsi="Arial" w:cs="Arial"/>
                <w:sz w:val="24"/>
                <w:lang w:val="en-GB"/>
              </w:rPr>
            </w:pPr>
            <w:r>
              <w:rPr>
                <w:rFonts w:ascii="Arial" w:hAnsi="Arial" w:cs="Arial"/>
                <w:sz w:val="24"/>
                <w:lang w:val="en-GB"/>
              </w:rPr>
              <w:t>create</w:t>
            </w:r>
            <w:r>
              <w:rPr>
                <w:rFonts w:ascii="Arial" w:hAnsi="Arial" w:cs="Arial"/>
                <w:spacing w:val="-8"/>
                <w:sz w:val="24"/>
                <w:lang w:val="en-GB"/>
              </w:rPr>
              <w:t xml:space="preserve"> </w:t>
            </w:r>
            <w:r>
              <w:rPr>
                <w:rFonts w:ascii="Arial" w:hAnsi="Arial" w:cs="Arial"/>
                <w:sz w:val="24"/>
                <w:lang w:val="en-GB"/>
              </w:rPr>
              <w:t>creative</w:t>
            </w:r>
            <w:r>
              <w:rPr>
                <w:rFonts w:ascii="Arial" w:hAnsi="Arial" w:cs="Arial"/>
                <w:spacing w:val="-4"/>
                <w:sz w:val="24"/>
                <w:lang w:val="en-GB"/>
              </w:rPr>
              <w:t xml:space="preserve"> </w:t>
            </w:r>
            <w:r>
              <w:rPr>
                <w:rFonts w:ascii="Arial" w:hAnsi="Arial" w:cs="Arial"/>
                <w:sz w:val="24"/>
                <w:lang w:val="en-GB"/>
              </w:rPr>
              <w:t>materials,</w:t>
            </w:r>
            <w:r>
              <w:rPr>
                <w:rFonts w:ascii="Arial" w:hAnsi="Arial" w:cs="Arial"/>
                <w:spacing w:val="-6"/>
                <w:sz w:val="24"/>
                <w:lang w:val="en-GB"/>
              </w:rPr>
              <w:t xml:space="preserve"> </w:t>
            </w:r>
            <w:r>
              <w:rPr>
                <w:rFonts w:ascii="Arial" w:hAnsi="Arial" w:cs="Arial"/>
                <w:sz w:val="24"/>
                <w:lang w:val="en-GB"/>
              </w:rPr>
              <w:t>such</w:t>
            </w:r>
            <w:r>
              <w:rPr>
                <w:rFonts w:ascii="Arial" w:hAnsi="Arial" w:cs="Arial"/>
                <w:spacing w:val="-5"/>
                <w:sz w:val="24"/>
                <w:lang w:val="en-GB"/>
              </w:rPr>
              <w:t xml:space="preserve"> </w:t>
            </w:r>
            <w:r>
              <w:rPr>
                <w:rFonts w:ascii="Arial" w:hAnsi="Arial" w:cs="Arial"/>
                <w:sz w:val="24"/>
                <w:lang w:val="en-GB"/>
              </w:rPr>
              <w:t>as</w:t>
            </w:r>
            <w:r>
              <w:rPr>
                <w:rFonts w:ascii="Arial" w:hAnsi="Arial" w:cs="Arial"/>
                <w:spacing w:val="-4"/>
                <w:sz w:val="24"/>
                <w:lang w:val="en-GB"/>
              </w:rPr>
              <w:t xml:space="preserve"> </w:t>
            </w:r>
            <w:r>
              <w:rPr>
                <w:rFonts w:ascii="Arial" w:hAnsi="Arial" w:cs="Arial"/>
                <w:spacing w:val="-2"/>
                <w:sz w:val="24"/>
                <w:lang w:val="en-GB"/>
              </w:rPr>
              <w:t>images.</w:t>
            </w:r>
          </w:p>
        </w:tc>
        <w:tc>
          <w:tcPr>
            <w:tcW w:w="1349" w:type="dxa"/>
            <w:tcBorders>
              <w:top w:val="single" w:sz="4" w:space="0" w:color="000000"/>
              <w:left w:val="single" w:sz="4" w:space="0" w:color="000000"/>
              <w:bottom w:val="single" w:sz="4" w:space="0" w:color="000000"/>
              <w:right w:val="single" w:sz="4" w:space="0" w:color="000000"/>
            </w:tcBorders>
            <w:hideMark/>
          </w:tcPr>
          <w:p w14:paraId="6B1234F5" w14:textId="77777777" w:rsidR="00F91C1F" w:rsidRDefault="00F91C1F">
            <w:pPr>
              <w:pStyle w:val="TableParagraph"/>
              <w:spacing w:before="134" w:line="360" w:lineRule="auto"/>
              <w:ind w:left="0" w:right="9"/>
              <w:jc w:val="center"/>
              <w:rPr>
                <w:rFonts w:ascii="Arial" w:hAnsi="Arial" w:cs="Arial"/>
                <w:sz w:val="24"/>
                <w:lang w:val="en-GB"/>
              </w:rPr>
            </w:pPr>
            <w:r>
              <w:rPr>
                <w:rFonts w:ascii="Arial" w:hAnsi="Arial" w:cs="Arial"/>
                <w:spacing w:val="-10"/>
                <w:sz w:val="24"/>
                <w:lang w:val="en-GB"/>
              </w:rPr>
              <w:t>Yes</w:t>
            </w:r>
          </w:p>
        </w:tc>
      </w:tr>
      <w:tr w:rsidR="00F91C1F" w14:paraId="50DF85DB" w14:textId="77777777" w:rsidTr="00F91C1F">
        <w:trPr>
          <w:trHeight w:val="839"/>
        </w:trPr>
        <w:tc>
          <w:tcPr>
            <w:tcW w:w="2122" w:type="dxa"/>
            <w:tcBorders>
              <w:top w:val="single" w:sz="4" w:space="0" w:color="000000"/>
              <w:left w:val="single" w:sz="4" w:space="0" w:color="000000"/>
              <w:bottom w:val="single" w:sz="4" w:space="0" w:color="000000"/>
              <w:right w:val="single" w:sz="4" w:space="0" w:color="000000"/>
            </w:tcBorders>
            <w:hideMark/>
          </w:tcPr>
          <w:p w14:paraId="299E61C8" w14:textId="77777777" w:rsidR="00F91C1F" w:rsidRDefault="00F91C1F">
            <w:pPr>
              <w:pStyle w:val="TableParagraph"/>
              <w:spacing w:before="137" w:line="360" w:lineRule="auto"/>
              <w:jc w:val="both"/>
              <w:rPr>
                <w:rFonts w:ascii="Arial" w:hAnsi="Arial" w:cs="Arial"/>
                <w:sz w:val="24"/>
                <w:lang w:val="en-GB"/>
              </w:rPr>
            </w:pPr>
            <w:r>
              <w:rPr>
                <w:rFonts w:ascii="Arial" w:hAnsi="Arial" w:cs="Arial"/>
                <w:spacing w:val="-2"/>
                <w:sz w:val="24"/>
                <w:lang w:val="en-GB"/>
              </w:rPr>
              <w:t>PROGRAMMING</w:t>
            </w:r>
          </w:p>
        </w:tc>
        <w:tc>
          <w:tcPr>
            <w:tcW w:w="5530" w:type="dxa"/>
            <w:tcBorders>
              <w:top w:val="single" w:sz="4" w:space="0" w:color="000000"/>
              <w:left w:val="single" w:sz="4" w:space="0" w:color="000000"/>
              <w:bottom w:val="single" w:sz="4" w:space="0" w:color="000000"/>
              <w:right w:val="single" w:sz="4" w:space="0" w:color="000000"/>
            </w:tcBorders>
            <w:hideMark/>
          </w:tcPr>
          <w:p w14:paraId="3C19F3B3" w14:textId="77777777" w:rsidR="00F91C1F" w:rsidRDefault="00F91C1F">
            <w:pPr>
              <w:pStyle w:val="TableParagraph"/>
              <w:spacing w:line="286" w:lineRule="exact"/>
              <w:jc w:val="both"/>
              <w:rPr>
                <w:rFonts w:ascii="Arial" w:hAnsi="Arial" w:cs="Arial"/>
                <w:sz w:val="24"/>
                <w:lang w:val="en-GB"/>
              </w:rPr>
            </w:pPr>
            <w:r>
              <w:rPr>
                <w:rFonts w:ascii="Arial" w:hAnsi="Arial" w:cs="Arial"/>
                <w:sz w:val="24"/>
                <w:lang w:val="en-GB"/>
              </w:rPr>
              <w:t>For</w:t>
            </w:r>
            <w:r>
              <w:rPr>
                <w:rFonts w:ascii="Arial" w:hAnsi="Arial" w:cs="Arial"/>
                <w:spacing w:val="-20"/>
                <w:sz w:val="24"/>
                <w:lang w:val="en-GB"/>
              </w:rPr>
              <w:t xml:space="preserve"> </w:t>
            </w:r>
            <w:r>
              <w:rPr>
                <w:rFonts w:ascii="Arial" w:hAnsi="Arial" w:cs="Arial"/>
                <w:sz w:val="24"/>
                <w:lang w:val="en-GB"/>
              </w:rPr>
              <w:t>this</w:t>
            </w:r>
            <w:r>
              <w:rPr>
                <w:rFonts w:ascii="Arial" w:hAnsi="Arial" w:cs="Arial"/>
                <w:spacing w:val="-15"/>
                <w:sz w:val="24"/>
                <w:lang w:val="en-GB"/>
              </w:rPr>
              <w:t xml:space="preserve"> </w:t>
            </w:r>
            <w:r>
              <w:rPr>
                <w:rFonts w:ascii="Arial" w:hAnsi="Arial" w:cs="Arial"/>
                <w:sz w:val="24"/>
                <w:lang w:val="en-GB"/>
              </w:rPr>
              <w:t>assessment,</w:t>
            </w:r>
            <w:r>
              <w:rPr>
                <w:rFonts w:ascii="Arial" w:hAnsi="Arial" w:cs="Arial"/>
                <w:spacing w:val="-15"/>
                <w:sz w:val="24"/>
                <w:lang w:val="en-GB"/>
              </w:rPr>
              <w:t xml:space="preserve"> </w:t>
            </w:r>
            <w:r>
              <w:rPr>
                <w:rFonts w:ascii="Arial" w:hAnsi="Arial" w:cs="Arial"/>
                <w:sz w:val="24"/>
                <w:lang w:val="en-GB"/>
              </w:rPr>
              <w:t>you</w:t>
            </w:r>
            <w:r>
              <w:rPr>
                <w:rFonts w:ascii="Arial" w:hAnsi="Arial" w:cs="Arial"/>
                <w:spacing w:val="-16"/>
                <w:sz w:val="24"/>
                <w:lang w:val="en-GB"/>
              </w:rPr>
              <w:t xml:space="preserve"> </w:t>
            </w:r>
            <w:r>
              <w:rPr>
                <w:rFonts w:ascii="Arial" w:hAnsi="Arial" w:cs="Arial"/>
                <w:sz w:val="24"/>
                <w:lang w:val="en-GB"/>
              </w:rPr>
              <w:t>can</w:t>
            </w:r>
            <w:r>
              <w:rPr>
                <w:rFonts w:ascii="Arial" w:hAnsi="Arial" w:cs="Arial"/>
                <w:spacing w:val="-15"/>
                <w:sz w:val="24"/>
                <w:lang w:val="en-GB"/>
              </w:rPr>
              <w:t xml:space="preserve"> </w:t>
            </w:r>
            <w:r>
              <w:rPr>
                <w:rFonts w:ascii="Arial" w:hAnsi="Arial" w:cs="Arial"/>
                <w:sz w:val="24"/>
                <w:lang w:val="en-GB"/>
              </w:rPr>
              <w:t>use</w:t>
            </w:r>
            <w:r>
              <w:rPr>
                <w:rFonts w:ascii="Arial" w:hAnsi="Arial" w:cs="Arial"/>
                <w:spacing w:val="-15"/>
                <w:sz w:val="24"/>
                <w:lang w:val="en-GB"/>
              </w:rPr>
              <w:t xml:space="preserve"> </w:t>
            </w:r>
            <w:r>
              <w:rPr>
                <w:rFonts w:ascii="Arial" w:hAnsi="Arial" w:cs="Arial"/>
                <w:sz w:val="24"/>
                <w:lang w:val="en-GB"/>
              </w:rPr>
              <w:t>Generative</w:t>
            </w:r>
            <w:r>
              <w:rPr>
                <w:rFonts w:ascii="Arial" w:hAnsi="Arial" w:cs="Arial"/>
                <w:spacing w:val="-15"/>
                <w:sz w:val="24"/>
                <w:lang w:val="en-GB"/>
              </w:rPr>
              <w:t xml:space="preserve"> </w:t>
            </w:r>
            <w:r>
              <w:rPr>
                <w:rFonts w:ascii="Arial" w:hAnsi="Arial" w:cs="Arial"/>
                <w:sz w:val="24"/>
                <w:lang w:val="en-GB"/>
              </w:rPr>
              <w:t>AI</w:t>
            </w:r>
            <w:r>
              <w:rPr>
                <w:rFonts w:ascii="Arial" w:hAnsi="Arial" w:cs="Arial"/>
                <w:spacing w:val="-13"/>
                <w:sz w:val="24"/>
                <w:lang w:val="en-GB"/>
              </w:rPr>
              <w:t xml:space="preserve"> </w:t>
            </w:r>
            <w:r>
              <w:rPr>
                <w:rFonts w:ascii="Arial" w:hAnsi="Arial" w:cs="Arial"/>
                <w:spacing w:val="-5"/>
                <w:sz w:val="24"/>
                <w:lang w:val="en-GB"/>
              </w:rPr>
              <w:t>to</w:t>
            </w:r>
          </w:p>
          <w:p w14:paraId="4AA6DCCA" w14:textId="77777777" w:rsidR="00F91C1F" w:rsidRDefault="00F91C1F">
            <w:pPr>
              <w:pStyle w:val="TableParagraph"/>
              <w:spacing w:before="21" w:line="360" w:lineRule="auto"/>
              <w:jc w:val="both"/>
              <w:rPr>
                <w:rFonts w:ascii="Arial" w:hAnsi="Arial" w:cs="Arial"/>
                <w:sz w:val="24"/>
                <w:lang w:val="en-GB"/>
              </w:rPr>
            </w:pPr>
            <w:r>
              <w:rPr>
                <w:rFonts w:ascii="Arial" w:hAnsi="Arial" w:cs="Arial"/>
                <w:sz w:val="24"/>
                <w:lang w:val="en-GB"/>
              </w:rPr>
              <w:t>create</w:t>
            </w:r>
            <w:r>
              <w:rPr>
                <w:rFonts w:ascii="Arial" w:hAnsi="Arial" w:cs="Arial"/>
                <w:spacing w:val="-13"/>
                <w:sz w:val="24"/>
                <w:lang w:val="en-GB"/>
              </w:rPr>
              <w:t xml:space="preserve"> </w:t>
            </w:r>
            <w:r>
              <w:rPr>
                <w:rFonts w:ascii="Arial" w:hAnsi="Arial" w:cs="Arial"/>
                <w:sz w:val="24"/>
                <w:lang w:val="en-GB"/>
              </w:rPr>
              <w:t>and</w:t>
            </w:r>
            <w:r>
              <w:rPr>
                <w:rFonts w:ascii="Arial" w:hAnsi="Arial" w:cs="Arial"/>
                <w:spacing w:val="-11"/>
                <w:sz w:val="24"/>
                <w:lang w:val="en-GB"/>
              </w:rPr>
              <w:t xml:space="preserve"> </w:t>
            </w:r>
            <w:r>
              <w:rPr>
                <w:rFonts w:ascii="Arial" w:hAnsi="Arial" w:cs="Arial"/>
                <w:sz w:val="24"/>
                <w:lang w:val="en-GB"/>
              </w:rPr>
              <w:t>check</w:t>
            </w:r>
            <w:r>
              <w:rPr>
                <w:rFonts w:ascii="Arial" w:hAnsi="Arial" w:cs="Arial"/>
                <w:spacing w:val="-11"/>
                <w:sz w:val="24"/>
                <w:lang w:val="en-GB"/>
              </w:rPr>
              <w:t xml:space="preserve"> </w:t>
            </w:r>
            <w:r>
              <w:rPr>
                <w:rFonts w:ascii="Arial" w:hAnsi="Arial" w:cs="Arial"/>
                <w:spacing w:val="-4"/>
                <w:sz w:val="24"/>
                <w:lang w:val="en-GB"/>
              </w:rPr>
              <w:t>code.</w:t>
            </w:r>
          </w:p>
        </w:tc>
        <w:tc>
          <w:tcPr>
            <w:tcW w:w="1349" w:type="dxa"/>
            <w:tcBorders>
              <w:top w:val="single" w:sz="4" w:space="0" w:color="000000"/>
              <w:left w:val="single" w:sz="4" w:space="0" w:color="000000"/>
              <w:bottom w:val="single" w:sz="4" w:space="0" w:color="000000"/>
              <w:right w:val="single" w:sz="4" w:space="0" w:color="000000"/>
            </w:tcBorders>
            <w:hideMark/>
          </w:tcPr>
          <w:p w14:paraId="7E710526" w14:textId="77777777" w:rsidR="00F91C1F" w:rsidRDefault="00F91C1F">
            <w:pPr>
              <w:pStyle w:val="TableParagraph"/>
              <w:spacing w:before="137" w:line="360" w:lineRule="auto"/>
              <w:ind w:left="0" w:right="9"/>
              <w:jc w:val="center"/>
              <w:rPr>
                <w:rFonts w:ascii="Arial" w:hAnsi="Arial" w:cs="Arial"/>
                <w:sz w:val="24"/>
                <w:lang w:val="en-GB"/>
              </w:rPr>
            </w:pPr>
            <w:r>
              <w:rPr>
                <w:rFonts w:ascii="Arial" w:hAnsi="Arial" w:cs="Arial"/>
                <w:spacing w:val="-10"/>
                <w:sz w:val="24"/>
                <w:lang w:val="en-GB"/>
              </w:rPr>
              <w:t>No</w:t>
            </w:r>
            <w:r>
              <w:rPr>
                <w:rFonts w:ascii="Arial" w:hAnsi="Arial" w:cs="Arial"/>
                <w:spacing w:val="-14"/>
                <w:sz w:val="24"/>
                <w:lang w:val="en-GB"/>
              </w:rPr>
              <w:t xml:space="preserve"> </w:t>
            </w:r>
          </w:p>
        </w:tc>
      </w:tr>
      <w:tr w:rsidR="00F91C1F" w14:paraId="6B684601" w14:textId="77777777" w:rsidTr="00F91C1F">
        <w:trPr>
          <w:trHeight w:val="1516"/>
        </w:trPr>
        <w:tc>
          <w:tcPr>
            <w:tcW w:w="2122" w:type="dxa"/>
            <w:tcBorders>
              <w:top w:val="single" w:sz="4" w:space="0" w:color="000000"/>
              <w:left w:val="single" w:sz="4" w:space="0" w:color="000000"/>
              <w:bottom w:val="single" w:sz="4" w:space="0" w:color="000000"/>
              <w:right w:val="single" w:sz="4" w:space="0" w:color="000000"/>
            </w:tcBorders>
          </w:tcPr>
          <w:p w14:paraId="2A1EF090" w14:textId="77777777" w:rsidR="00F91C1F" w:rsidRDefault="00F91C1F">
            <w:pPr>
              <w:pStyle w:val="TableParagraph"/>
              <w:spacing w:before="156" w:line="360" w:lineRule="auto"/>
              <w:ind w:left="0"/>
              <w:jc w:val="both"/>
              <w:rPr>
                <w:rFonts w:ascii="Arial" w:hAnsi="Arial" w:cs="Arial"/>
                <w:sz w:val="24"/>
                <w:lang w:val="en-GB"/>
              </w:rPr>
            </w:pPr>
          </w:p>
          <w:p w14:paraId="7FFF7B28" w14:textId="77777777" w:rsidR="00F91C1F" w:rsidRDefault="00F91C1F">
            <w:pPr>
              <w:pStyle w:val="TableParagraph"/>
              <w:spacing w:line="360" w:lineRule="auto"/>
              <w:jc w:val="both"/>
              <w:rPr>
                <w:rFonts w:ascii="Arial" w:hAnsi="Arial" w:cs="Arial"/>
                <w:sz w:val="24"/>
                <w:lang w:val="en-GB"/>
              </w:rPr>
            </w:pPr>
            <w:r>
              <w:rPr>
                <w:rFonts w:ascii="Arial" w:hAnsi="Arial" w:cs="Arial"/>
                <w:spacing w:val="-4"/>
                <w:sz w:val="24"/>
                <w:lang w:val="en-GB"/>
              </w:rPr>
              <w:t>NONE</w:t>
            </w:r>
          </w:p>
        </w:tc>
        <w:tc>
          <w:tcPr>
            <w:tcW w:w="5530" w:type="dxa"/>
            <w:tcBorders>
              <w:top w:val="single" w:sz="4" w:space="0" w:color="000000"/>
              <w:left w:val="single" w:sz="4" w:space="0" w:color="000000"/>
              <w:bottom w:val="single" w:sz="4" w:space="0" w:color="000000"/>
              <w:right w:val="single" w:sz="4" w:space="0" w:color="000000"/>
            </w:tcBorders>
            <w:hideMark/>
          </w:tcPr>
          <w:p w14:paraId="0724AC3D" w14:textId="77777777" w:rsidR="00F91C1F" w:rsidRDefault="00F91C1F">
            <w:pPr>
              <w:pStyle w:val="TableParagraph"/>
              <w:spacing w:line="286" w:lineRule="exact"/>
              <w:jc w:val="both"/>
              <w:rPr>
                <w:rFonts w:ascii="Arial" w:hAnsi="Arial" w:cs="Arial"/>
                <w:b/>
                <w:sz w:val="24"/>
                <w:lang w:val="en-GB"/>
              </w:rPr>
            </w:pPr>
            <w:r>
              <w:rPr>
                <w:rFonts w:ascii="Arial" w:hAnsi="Arial" w:cs="Arial"/>
                <w:spacing w:val="-2"/>
                <w:sz w:val="24"/>
                <w:lang w:val="en-GB"/>
              </w:rPr>
              <w:t>For</w:t>
            </w:r>
            <w:r>
              <w:rPr>
                <w:rFonts w:ascii="Arial" w:hAnsi="Arial" w:cs="Arial"/>
                <w:spacing w:val="-14"/>
                <w:sz w:val="24"/>
                <w:lang w:val="en-GB"/>
              </w:rPr>
              <w:t xml:space="preserve"> </w:t>
            </w:r>
            <w:r>
              <w:rPr>
                <w:rFonts w:ascii="Arial" w:hAnsi="Arial" w:cs="Arial"/>
                <w:spacing w:val="-2"/>
                <w:sz w:val="24"/>
                <w:lang w:val="en-GB"/>
              </w:rPr>
              <w:t>this</w:t>
            </w:r>
            <w:r>
              <w:rPr>
                <w:rFonts w:ascii="Arial" w:hAnsi="Arial" w:cs="Arial"/>
                <w:spacing w:val="-8"/>
                <w:sz w:val="24"/>
                <w:lang w:val="en-GB"/>
              </w:rPr>
              <w:t xml:space="preserve"> </w:t>
            </w:r>
            <w:r>
              <w:rPr>
                <w:rFonts w:ascii="Arial" w:hAnsi="Arial" w:cs="Arial"/>
                <w:spacing w:val="-2"/>
                <w:sz w:val="24"/>
                <w:lang w:val="en-GB"/>
              </w:rPr>
              <w:t>assessment,</w:t>
            </w:r>
            <w:r>
              <w:rPr>
                <w:rFonts w:ascii="Arial" w:hAnsi="Arial" w:cs="Arial"/>
                <w:spacing w:val="-9"/>
                <w:sz w:val="24"/>
                <w:lang w:val="en-GB"/>
              </w:rPr>
              <w:t xml:space="preserve"> </w:t>
            </w:r>
            <w:r>
              <w:rPr>
                <w:rFonts w:ascii="Arial" w:hAnsi="Arial" w:cs="Arial"/>
                <w:spacing w:val="-2"/>
                <w:sz w:val="24"/>
                <w:lang w:val="en-GB"/>
              </w:rPr>
              <w:t>you</w:t>
            </w:r>
            <w:r>
              <w:rPr>
                <w:rFonts w:ascii="Arial" w:hAnsi="Arial" w:cs="Arial"/>
                <w:spacing w:val="-9"/>
                <w:sz w:val="24"/>
                <w:lang w:val="en-GB"/>
              </w:rPr>
              <w:t xml:space="preserve"> </w:t>
            </w:r>
            <w:r>
              <w:rPr>
                <w:rFonts w:ascii="Arial" w:hAnsi="Arial" w:cs="Arial"/>
                <w:spacing w:val="-2"/>
                <w:sz w:val="24"/>
                <w:lang w:val="en-GB"/>
              </w:rPr>
              <w:t>are</w:t>
            </w:r>
            <w:r>
              <w:rPr>
                <w:rFonts w:ascii="Arial" w:hAnsi="Arial" w:cs="Arial"/>
                <w:spacing w:val="-8"/>
                <w:sz w:val="24"/>
                <w:lang w:val="en-GB"/>
              </w:rPr>
              <w:t xml:space="preserve"> </w:t>
            </w:r>
            <w:r>
              <w:rPr>
                <w:rFonts w:ascii="Arial" w:hAnsi="Arial" w:cs="Arial"/>
                <w:spacing w:val="-2"/>
                <w:sz w:val="24"/>
                <w:lang w:val="en-GB"/>
              </w:rPr>
              <w:t>not</w:t>
            </w:r>
            <w:r>
              <w:rPr>
                <w:rFonts w:ascii="Arial" w:hAnsi="Arial" w:cs="Arial"/>
                <w:spacing w:val="-14"/>
                <w:sz w:val="24"/>
                <w:lang w:val="en-GB"/>
              </w:rPr>
              <w:t xml:space="preserve"> </w:t>
            </w:r>
            <w:r>
              <w:rPr>
                <w:rFonts w:ascii="Arial" w:hAnsi="Arial" w:cs="Arial"/>
                <w:spacing w:val="-2"/>
                <w:sz w:val="24"/>
                <w:lang w:val="en-GB"/>
              </w:rPr>
              <w:t>allowed</w:t>
            </w:r>
            <w:r>
              <w:rPr>
                <w:rFonts w:ascii="Arial" w:hAnsi="Arial" w:cs="Arial"/>
                <w:spacing w:val="-9"/>
                <w:sz w:val="24"/>
                <w:lang w:val="en-GB"/>
              </w:rPr>
              <w:t xml:space="preserve"> </w:t>
            </w:r>
            <w:r>
              <w:rPr>
                <w:rFonts w:ascii="Arial" w:hAnsi="Arial" w:cs="Arial"/>
                <w:spacing w:val="-2"/>
                <w:sz w:val="24"/>
                <w:lang w:val="en-GB"/>
              </w:rPr>
              <w:t>to</w:t>
            </w:r>
            <w:r>
              <w:rPr>
                <w:rFonts w:ascii="Arial" w:hAnsi="Arial" w:cs="Arial"/>
                <w:spacing w:val="-9"/>
                <w:sz w:val="24"/>
                <w:lang w:val="en-GB"/>
              </w:rPr>
              <w:t xml:space="preserve"> </w:t>
            </w:r>
            <w:r>
              <w:rPr>
                <w:rFonts w:ascii="Arial" w:hAnsi="Arial" w:cs="Arial"/>
                <w:spacing w:val="-2"/>
                <w:sz w:val="24"/>
                <w:lang w:val="en-GB"/>
              </w:rPr>
              <w:t>use</w:t>
            </w:r>
            <w:r>
              <w:rPr>
                <w:rFonts w:ascii="Arial" w:hAnsi="Arial" w:cs="Arial"/>
                <w:spacing w:val="-7"/>
                <w:sz w:val="24"/>
                <w:lang w:val="en-GB"/>
              </w:rPr>
              <w:t xml:space="preserve"> </w:t>
            </w:r>
            <w:r>
              <w:rPr>
                <w:rFonts w:ascii="Arial" w:hAnsi="Arial" w:cs="Arial"/>
                <w:b/>
                <w:spacing w:val="-5"/>
                <w:sz w:val="24"/>
                <w:lang w:val="en-GB"/>
              </w:rPr>
              <w:t>any</w:t>
            </w:r>
          </w:p>
          <w:p w14:paraId="24F059A2" w14:textId="77777777" w:rsidR="00F91C1F" w:rsidRDefault="00F91C1F">
            <w:pPr>
              <w:pStyle w:val="TableParagraph"/>
              <w:spacing w:before="19" w:line="252" w:lineRule="auto"/>
              <w:jc w:val="both"/>
              <w:rPr>
                <w:rFonts w:ascii="Arial" w:hAnsi="Arial" w:cs="Arial"/>
                <w:sz w:val="24"/>
                <w:lang w:val="en-GB"/>
              </w:rPr>
            </w:pPr>
            <w:r>
              <w:rPr>
                <w:rFonts w:ascii="Arial" w:hAnsi="Arial" w:cs="Arial"/>
                <w:sz w:val="24"/>
                <w:lang w:val="en-GB"/>
              </w:rPr>
              <w:t>type of</w:t>
            </w:r>
            <w:r>
              <w:rPr>
                <w:rFonts w:ascii="Arial" w:hAnsi="Arial" w:cs="Arial"/>
                <w:spacing w:val="-4"/>
                <w:sz w:val="24"/>
                <w:lang w:val="en-GB"/>
              </w:rPr>
              <w:t xml:space="preserve"> </w:t>
            </w:r>
            <w:r>
              <w:rPr>
                <w:rFonts w:ascii="Arial" w:hAnsi="Arial" w:cs="Arial"/>
                <w:sz w:val="24"/>
                <w:lang w:val="en-GB"/>
              </w:rPr>
              <w:t xml:space="preserve">Generative AI support. This includes research support, structure support, </w:t>
            </w:r>
            <w:r>
              <w:rPr>
                <w:rFonts w:ascii="Arial" w:hAnsi="Arial" w:cs="Arial"/>
                <w:spacing w:val="-4"/>
                <w:sz w:val="24"/>
                <w:lang w:val="en-GB"/>
              </w:rPr>
              <w:t>writing/proofreading</w:t>
            </w:r>
            <w:r>
              <w:rPr>
                <w:rFonts w:ascii="Arial" w:hAnsi="Arial" w:cs="Arial"/>
                <w:spacing w:val="-17"/>
                <w:sz w:val="24"/>
                <w:lang w:val="en-GB"/>
              </w:rPr>
              <w:t xml:space="preserve"> </w:t>
            </w:r>
            <w:r>
              <w:rPr>
                <w:rFonts w:ascii="Arial" w:hAnsi="Arial" w:cs="Arial"/>
                <w:spacing w:val="-4"/>
                <w:sz w:val="24"/>
                <w:lang w:val="en-GB"/>
              </w:rPr>
              <w:t>support</w:t>
            </w:r>
            <w:r>
              <w:rPr>
                <w:rFonts w:ascii="Arial" w:hAnsi="Arial" w:cs="Arial"/>
                <w:spacing w:val="-17"/>
                <w:sz w:val="24"/>
                <w:lang w:val="en-GB"/>
              </w:rPr>
              <w:t xml:space="preserve"> </w:t>
            </w:r>
            <w:r>
              <w:rPr>
                <w:rFonts w:ascii="Arial" w:hAnsi="Arial" w:cs="Arial"/>
                <w:spacing w:val="-4"/>
                <w:sz w:val="24"/>
                <w:lang w:val="en-GB"/>
              </w:rPr>
              <w:t>and</w:t>
            </w:r>
            <w:r>
              <w:rPr>
                <w:rFonts w:ascii="Arial" w:hAnsi="Arial" w:cs="Arial"/>
                <w:spacing w:val="-16"/>
                <w:sz w:val="24"/>
                <w:lang w:val="en-GB"/>
              </w:rPr>
              <w:t xml:space="preserve"> </w:t>
            </w:r>
            <w:r>
              <w:rPr>
                <w:rFonts w:ascii="Arial" w:hAnsi="Arial" w:cs="Arial"/>
                <w:spacing w:val="-4"/>
                <w:sz w:val="24"/>
                <w:lang w:val="en-GB"/>
              </w:rPr>
              <w:t>creative</w:t>
            </w:r>
            <w:r>
              <w:rPr>
                <w:rFonts w:ascii="Arial" w:hAnsi="Arial" w:cs="Arial"/>
                <w:spacing w:val="-16"/>
                <w:sz w:val="24"/>
                <w:lang w:val="en-GB"/>
              </w:rPr>
              <w:t xml:space="preserve"> </w:t>
            </w:r>
            <w:r>
              <w:rPr>
                <w:rFonts w:ascii="Arial" w:hAnsi="Arial" w:cs="Arial"/>
                <w:spacing w:val="-4"/>
                <w:sz w:val="24"/>
                <w:lang w:val="en-GB"/>
              </w:rPr>
              <w:t>support.</w:t>
            </w:r>
          </w:p>
        </w:tc>
        <w:tc>
          <w:tcPr>
            <w:tcW w:w="1349" w:type="dxa"/>
            <w:tcBorders>
              <w:top w:val="single" w:sz="4" w:space="0" w:color="000000"/>
              <w:left w:val="single" w:sz="4" w:space="0" w:color="000000"/>
              <w:bottom w:val="single" w:sz="4" w:space="0" w:color="000000"/>
              <w:right w:val="single" w:sz="4" w:space="0" w:color="000000"/>
            </w:tcBorders>
          </w:tcPr>
          <w:p w14:paraId="33AB5B8B" w14:textId="77777777" w:rsidR="00F91C1F" w:rsidRDefault="00F91C1F">
            <w:pPr>
              <w:pStyle w:val="TableParagraph"/>
              <w:spacing w:before="156" w:line="360" w:lineRule="auto"/>
              <w:ind w:left="0"/>
              <w:jc w:val="both"/>
              <w:rPr>
                <w:rFonts w:ascii="Arial" w:hAnsi="Arial" w:cs="Arial"/>
                <w:sz w:val="24"/>
                <w:lang w:val="en-GB"/>
              </w:rPr>
            </w:pPr>
          </w:p>
          <w:p w14:paraId="4FE3A61B" w14:textId="77777777" w:rsidR="00F91C1F" w:rsidRDefault="00F91C1F">
            <w:pPr>
              <w:pStyle w:val="TableParagraph"/>
              <w:spacing w:line="360" w:lineRule="auto"/>
              <w:ind w:left="0" w:right="9"/>
              <w:jc w:val="center"/>
              <w:rPr>
                <w:rFonts w:ascii="Arial" w:hAnsi="Arial" w:cs="Arial"/>
                <w:sz w:val="24"/>
                <w:lang w:val="en-GB"/>
              </w:rPr>
            </w:pPr>
            <w:r>
              <w:rPr>
                <w:rFonts w:ascii="Arial" w:hAnsi="Arial" w:cs="Arial"/>
                <w:spacing w:val="-10"/>
                <w:sz w:val="24"/>
                <w:lang w:val="en-GB"/>
              </w:rPr>
              <w:t>No</w:t>
            </w:r>
          </w:p>
        </w:tc>
      </w:tr>
    </w:tbl>
    <w:p w14:paraId="1A52794B" w14:textId="264FF4E7" w:rsidR="00F91C1F" w:rsidRDefault="00F91C1F" w:rsidP="00F91C1F">
      <w:pPr>
        <w:pStyle w:val="BodyText"/>
        <w:spacing w:before="240"/>
        <w:rPr>
          <w:rFonts w:ascii="Arial" w:hAnsi="Arial" w:cs="Arial"/>
          <w:lang w:val="en-GB"/>
        </w:rPr>
      </w:pPr>
      <w:r>
        <w:rPr>
          <w:rFonts w:ascii="Arial" w:hAnsi="Arial" w:cs="Arial"/>
          <w:b/>
          <w:bCs/>
          <w:lang w:val="en-GB"/>
        </w:rPr>
        <w:t xml:space="preserve">Expectations: </w:t>
      </w:r>
      <w:r>
        <w:rPr>
          <w:rFonts w:ascii="Arial" w:hAnsi="Arial" w:cs="Arial"/>
          <w:lang w:val="en-GB"/>
        </w:rPr>
        <w:t xml:space="preserve">I acknowledge the use of </w:t>
      </w:r>
      <w:proofErr w:type="spellStart"/>
      <w:r>
        <w:rPr>
          <w:rFonts w:ascii="Arial" w:hAnsi="Arial" w:cs="Arial"/>
          <w:lang w:val="en-GB"/>
        </w:rPr>
        <w:t>Grammarly</w:t>
      </w:r>
      <w:proofErr w:type="spellEnd"/>
      <w:r>
        <w:rPr>
          <w:rFonts w:ascii="Arial" w:hAnsi="Arial" w:cs="Arial"/>
          <w:lang w:val="en-GB"/>
        </w:rPr>
        <w:t xml:space="preserve"> (https://www.grammarly.com/) on </w:t>
      </w:r>
      <w:r w:rsidR="006D665F">
        <w:rPr>
          <w:rFonts w:ascii="Arial" w:hAnsi="Arial" w:cs="Arial"/>
          <w:lang w:val="en-GB"/>
        </w:rPr>
        <w:t>16</w:t>
      </w:r>
      <w:r>
        <w:rPr>
          <w:rFonts w:ascii="Arial" w:hAnsi="Arial" w:cs="Arial"/>
          <w:vertAlign w:val="superscript"/>
          <w:lang w:val="en-GB"/>
        </w:rPr>
        <w:t>th</w:t>
      </w:r>
      <w:r>
        <w:rPr>
          <w:rFonts w:ascii="Arial" w:hAnsi="Arial" w:cs="Arial"/>
          <w:lang w:val="en-GB"/>
        </w:rPr>
        <w:t xml:space="preserve"> </w:t>
      </w:r>
      <w:r w:rsidR="006D665F">
        <w:rPr>
          <w:rFonts w:ascii="Arial" w:hAnsi="Arial" w:cs="Arial"/>
          <w:lang w:val="en-GB"/>
        </w:rPr>
        <w:t>July</w:t>
      </w:r>
      <w:r>
        <w:rPr>
          <w:rFonts w:ascii="Arial" w:hAnsi="Arial" w:cs="Arial"/>
          <w:lang w:val="en-GB"/>
        </w:rPr>
        <w:t xml:space="preserve"> 2026 to check my work using the prompt(s): 1. Please check the following text for readability, grammar and syntax. </w:t>
      </w:r>
    </w:p>
    <w:p w14:paraId="6903FF7F" w14:textId="77777777" w:rsidR="00F91C1F" w:rsidRDefault="00F91C1F" w:rsidP="00F91C1F">
      <w:pPr>
        <w:pStyle w:val="BodyText"/>
        <w:rPr>
          <w:rFonts w:ascii="Arial" w:hAnsi="Arial" w:cs="Arial"/>
          <w:lang w:val="en-GB"/>
        </w:rPr>
      </w:pPr>
    </w:p>
    <w:p w14:paraId="596D8F64" w14:textId="77777777" w:rsidR="00F91C1F" w:rsidRDefault="00F91C1F" w:rsidP="00F91C1F">
      <w:pPr>
        <w:pStyle w:val="BodyText"/>
        <w:rPr>
          <w:rFonts w:ascii="Arial" w:hAnsi="Arial" w:cs="Arial"/>
          <w:lang w:val="en-GB"/>
        </w:rPr>
      </w:pPr>
      <w:r>
        <w:rPr>
          <w:rFonts w:ascii="Arial" w:hAnsi="Arial" w:cs="Arial"/>
          <w:lang w:val="en-GB"/>
        </w:rPr>
        <w:t xml:space="preserve">I confirm that I have not presented any AI generated text as my own work. I confirm I have copies of my drafts, notes, and other resources I used before, and after the use of AI tools which I may be asked to provide in evidence. </w:t>
      </w:r>
    </w:p>
    <w:p w14:paraId="5F7D58CE" w14:textId="77777777" w:rsidR="00086C95" w:rsidRPr="00251ADC" w:rsidRDefault="00086C95" w:rsidP="006D665F">
      <w:pPr>
        <w:pStyle w:val="Title"/>
        <w:jc w:val="both"/>
        <w:rPr>
          <w:rFonts w:cs="Times New Roman"/>
        </w:rPr>
      </w:pPr>
    </w:p>
    <w:p w14:paraId="69442BB5" w14:textId="77777777" w:rsidR="00086C95" w:rsidRPr="00251ADC" w:rsidRDefault="00086C95">
      <w:pPr>
        <w:overflowPunct/>
        <w:autoSpaceDE/>
        <w:autoSpaceDN/>
        <w:adjustRightInd/>
        <w:spacing w:before="0" w:after="160" w:line="259" w:lineRule="auto"/>
        <w:jc w:val="left"/>
        <w:textAlignment w:val="auto"/>
      </w:pPr>
      <w:r w:rsidRPr="00251ADC">
        <w:br w:type="page"/>
      </w:r>
    </w:p>
    <w:sdt>
      <w:sdtPr>
        <w:rPr>
          <w:rFonts w:ascii="Times New Roman" w:eastAsia="Times New Roman" w:hAnsi="Times New Roman" w:cs="Times New Roman"/>
          <w:color w:val="auto"/>
          <w:sz w:val="24"/>
          <w:szCs w:val="20"/>
          <w:lang w:eastAsia="en-US"/>
        </w:rPr>
        <w:id w:val="-1659455629"/>
        <w:docPartObj>
          <w:docPartGallery w:val="Table of Contents"/>
          <w:docPartUnique/>
        </w:docPartObj>
      </w:sdtPr>
      <w:sdtEndPr>
        <w:rPr>
          <w:b/>
          <w:bCs/>
        </w:rPr>
      </w:sdtEndPr>
      <w:sdtContent>
        <w:p w14:paraId="015EDA57" w14:textId="0C2A51AA" w:rsidR="009A0154" w:rsidRDefault="009A0154">
          <w:pPr>
            <w:pStyle w:val="TOCHeading"/>
          </w:pPr>
          <w:r>
            <w:t>Table of Contents</w:t>
          </w:r>
        </w:p>
        <w:p w14:paraId="1E9AF937" w14:textId="2B4CB650" w:rsidR="006D665F" w:rsidRDefault="009A0154">
          <w:pPr>
            <w:pStyle w:val="TOC1"/>
            <w:tabs>
              <w:tab w:val="right" w:leader="dot" w:pos="9350"/>
            </w:tabs>
            <w:rPr>
              <w:rFonts w:asciiTheme="minorHAnsi" w:eastAsiaTheme="minorEastAsia" w:hAnsiTheme="minorHAnsi" w:cstheme="minorBidi"/>
              <w:noProof/>
              <w:sz w:val="22"/>
              <w:szCs w:val="22"/>
              <w:lang w:eastAsia="en-GB"/>
              <w14:ligatures w14:val="none"/>
            </w:rPr>
          </w:pPr>
          <w:r>
            <w:fldChar w:fldCharType="begin"/>
          </w:r>
          <w:r>
            <w:instrText xml:space="preserve"> TOC \o "1-3" \h \z \u </w:instrText>
          </w:r>
          <w:r>
            <w:fldChar w:fldCharType="separate"/>
          </w:r>
          <w:hyperlink w:anchor="_Toc235183991" w:history="1">
            <w:r w:rsidR="006D665F" w:rsidRPr="00122767">
              <w:rPr>
                <w:rStyle w:val="Hyperlink"/>
                <w:rFonts w:eastAsiaTheme="majorEastAsia"/>
                <w:noProof/>
              </w:rPr>
              <w:t>Introduction</w:t>
            </w:r>
            <w:r w:rsidR="006D665F">
              <w:rPr>
                <w:noProof/>
                <w:webHidden/>
              </w:rPr>
              <w:tab/>
            </w:r>
            <w:r w:rsidR="006D665F">
              <w:rPr>
                <w:noProof/>
                <w:webHidden/>
              </w:rPr>
              <w:fldChar w:fldCharType="begin"/>
            </w:r>
            <w:r w:rsidR="006D665F">
              <w:rPr>
                <w:noProof/>
                <w:webHidden/>
              </w:rPr>
              <w:instrText xml:space="preserve"> PAGEREF _Toc235183991 \h </w:instrText>
            </w:r>
            <w:r w:rsidR="006D665F">
              <w:rPr>
                <w:noProof/>
                <w:webHidden/>
              </w:rPr>
            </w:r>
            <w:r w:rsidR="006D665F">
              <w:rPr>
                <w:noProof/>
                <w:webHidden/>
              </w:rPr>
              <w:fldChar w:fldCharType="separate"/>
            </w:r>
            <w:r w:rsidR="006D665F">
              <w:rPr>
                <w:noProof/>
                <w:webHidden/>
              </w:rPr>
              <w:t>5</w:t>
            </w:r>
            <w:r w:rsidR="006D665F">
              <w:rPr>
                <w:noProof/>
                <w:webHidden/>
              </w:rPr>
              <w:fldChar w:fldCharType="end"/>
            </w:r>
          </w:hyperlink>
        </w:p>
        <w:p w14:paraId="3A578314" w14:textId="67CDBD75"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2" w:history="1">
            <w:r w:rsidRPr="00122767">
              <w:rPr>
                <w:rStyle w:val="Hyperlink"/>
                <w:rFonts w:eastAsiaTheme="majorEastAsia"/>
                <w:noProof/>
              </w:rPr>
              <w:t>Background</w:t>
            </w:r>
            <w:r>
              <w:rPr>
                <w:noProof/>
                <w:webHidden/>
              </w:rPr>
              <w:tab/>
            </w:r>
            <w:r>
              <w:rPr>
                <w:noProof/>
                <w:webHidden/>
              </w:rPr>
              <w:fldChar w:fldCharType="begin"/>
            </w:r>
            <w:r>
              <w:rPr>
                <w:noProof/>
                <w:webHidden/>
              </w:rPr>
              <w:instrText xml:space="preserve"> PAGEREF _Toc235183992 \h </w:instrText>
            </w:r>
            <w:r>
              <w:rPr>
                <w:noProof/>
                <w:webHidden/>
              </w:rPr>
            </w:r>
            <w:r>
              <w:rPr>
                <w:noProof/>
                <w:webHidden/>
              </w:rPr>
              <w:fldChar w:fldCharType="separate"/>
            </w:r>
            <w:r>
              <w:rPr>
                <w:noProof/>
                <w:webHidden/>
              </w:rPr>
              <w:t>5</w:t>
            </w:r>
            <w:r>
              <w:rPr>
                <w:noProof/>
                <w:webHidden/>
              </w:rPr>
              <w:fldChar w:fldCharType="end"/>
            </w:r>
          </w:hyperlink>
        </w:p>
        <w:p w14:paraId="4A4C76C6" w14:textId="3FDAEF4D"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3" w:history="1">
            <w:r w:rsidRPr="00122767">
              <w:rPr>
                <w:rStyle w:val="Hyperlink"/>
                <w:rFonts w:eastAsiaTheme="majorEastAsia"/>
                <w:noProof/>
              </w:rPr>
              <w:t>Problem to be solved</w:t>
            </w:r>
            <w:r>
              <w:rPr>
                <w:noProof/>
                <w:webHidden/>
              </w:rPr>
              <w:tab/>
            </w:r>
            <w:r>
              <w:rPr>
                <w:noProof/>
                <w:webHidden/>
              </w:rPr>
              <w:fldChar w:fldCharType="begin"/>
            </w:r>
            <w:r>
              <w:rPr>
                <w:noProof/>
                <w:webHidden/>
              </w:rPr>
              <w:instrText xml:space="preserve"> PAGEREF _Toc235183993 \h </w:instrText>
            </w:r>
            <w:r>
              <w:rPr>
                <w:noProof/>
                <w:webHidden/>
              </w:rPr>
            </w:r>
            <w:r>
              <w:rPr>
                <w:noProof/>
                <w:webHidden/>
              </w:rPr>
              <w:fldChar w:fldCharType="separate"/>
            </w:r>
            <w:r>
              <w:rPr>
                <w:noProof/>
                <w:webHidden/>
              </w:rPr>
              <w:t>5</w:t>
            </w:r>
            <w:r>
              <w:rPr>
                <w:noProof/>
                <w:webHidden/>
              </w:rPr>
              <w:fldChar w:fldCharType="end"/>
            </w:r>
          </w:hyperlink>
        </w:p>
        <w:p w14:paraId="727561F8" w14:textId="617DE366"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4" w:history="1">
            <w:r w:rsidRPr="00122767">
              <w:rPr>
                <w:rStyle w:val="Hyperlink"/>
                <w:rFonts w:eastAsiaTheme="majorEastAsia"/>
                <w:noProof/>
              </w:rPr>
              <w:t>Aim</w:t>
            </w:r>
            <w:r>
              <w:rPr>
                <w:noProof/>
                <w:webHidden/>
              </w:rPr>
              <w:tab/>
            </w:r>
            <w:r>
              <w:rPr>
                <w:noProof/>
                <w:webHidden/>
              </w:rPr>
              <w:fldChar w:fldCharType="begin"/>
            </w:r>
            <w:r>
              <w:rPr>
                <w:noProof/>
                <w:webHidden/>
              </w:rPr>
              <w:instrText xml:space="preserve"> PAGEREF _Toc235183994 \h </w:instrText>
            </w:r>
            <w:r>
              <w:rPr>
                <w:noProof/>
                <w:webHidden/>
              </w:rPr>
            </w:r>
            <w:r>
              <w:rPr>
                <w:noProof/>
                <w:webHidden/>
              </w:rPr>
              <w:fldChar w:fldCharType="separate"/>
            </w:r>
            <w:r>
              <w:rPr>
                <w:noProof/>
                <w:webHidden/>
              </w:rPr>
              <w:t>5</w:t>
            </w:r>
            <w:r>
              <w:rPr>
                <w:noProof/>
                <w:webHidden/>
              </w:rPr>
              <w:fldChar w:fldCharType="end"/>
            </w:r>
          </w:hyperlink>
        </w:p>
        <w:p w14:paraId="1C3C5158" w14:textId="1C722A9F"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5" w:history="1">
            <w:r w:rsidRPr="00122767">
              <w:rPr>
                <w:rStyle w:val="Hyperlink"/>
                <w:rFonts w:eastAsiaTheme="majorEastAsia"/>
                <w:noProof/>
              </w:rPr>
              <w:t>Objectives</w:t>
            </w:r>
            <w:r>
              <w:rPr>
                <w:noProof/>
                <w:webHidden/>
              </w:rPr>
              <w:tab/>
            </w:r>
            <w:r>
              <w:rPr>
                <w:noProof/>
                <w:webHidden/>
              </w:rPr>
              <w:fldChar w:fldCharType="begin"/>
            </w:r>
            <w:r>
              <w:rPr>
                <w:noProof/>
                <w:webHidden/>
              </w:rPr>
              <w:instrText xml:space="preserve"> PAGEREF _Toc235183995 \h </w:instrText>
            </w:r>
            <w:r>
              <w:rPr>
                <w:noProof/>
                <w:webHidden/>
              </w:rPr>
            </w:r>
            <w:r>
              <w:rPr>
                <w:noProof/>
                <w:webHidden/>
              </w:rPr>
              <w:fldChar w:fldCharType="separate"/>
            </w:r>
            <w:r>
              <w:rPr>
                <w:noProof/>
                <w:webHidden/>
              </w:rPr>
              <w:t>5</w:t>
            </w:r>
            <w:r>
              <w:rPr>
                <w:noProof/>
                <w:webHidden/>
              </w:rPr>
              <w:fldChar w:fldCharType="end"/>
            </w:r>
          </w:hyperlink>
        </w:p>
        <w:p w14:paraId="51096653" w14:textId="0CBC81FA"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6" w:history="1">
            <w:r w:rsidRPr="00122767">
              <w:rPr>
                <w:rStyle w:val="Hyperlink"/>
                <w:rFonts w:eastAsiaTheme="majorEastAsia"/>
                <w:noProof/>
              </w:rPr>
              <w:t>Research Questions</w:t>
            </w:r>
            <w:r>
              <w:rPr>
                <w:noProof/>
                <w:webHidden/>
              </w:rPr>
              <w:tab/>
            </w:r>
            <w:r>
              <w:rPr>
                <w:noProof/>
                <w:webHidden/>
              </w:rPr>
              <w:fldChar w:fldCharType="begin"/>
            </w:r>
            <w:r>
              <w:rPr>
                <w:noProof/>
                <w:webHidden/>
              </w:rPr>
              <w:instrText xml:space="preserve"> PAGEREF _Toc235183996 \h </w:instrText>
            </w:r>
            <w:r>
              <w:rPr>
                <w:noProof/>
                <w:webHidden/>
              </w:rPr>
            </w:r>
            <w:r>
              <w:rPr>
                <w:noProof/>
                <w:webHidden/>
              </w:rPr>
              <w:fldChar w:fldCharType="separate"/>
            </w:r>
            <w:r>
              <w:rPr>
                <w:noProof/>
                <w:webHidden/>
              </w:rPr>
              <w:t>6</w:t>
            </w:r>
            <w:r>
              <w:rPr>
                <w:noProof/>
                <w:webHidden/>
              </w:rPr>
              <w:fldChar w:fldCharType="end"/>
            </w:r>
          </w:hyperlink>
        </w:p>
        <w:p w14:paraId="70A75152" w14:textId="79C0015C"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3997" w:history="1">
            <w:r w:rsidRPr="00122767">
              <w:rPr>
                <w:rStyle w:val="Hyperlink"/>
                <w:rFonts w:eastAsiaTheme="majorEastAsia"/>
                <w:noProof/>
              </w:rPr>
              <w:t>Literature Review</w:t>
            </w:r>
            <w:r>
              <w:rPr>
                <w:noProof/>
                <w:webHidden/>
              </w:rPr>
              <w:tab/>
            </w:r>
            <w:r>
              <w:rPr>
                <w:noProof/>
                <w:webHidden/>
              </w:rPr>
              <w:fldChar w:fldCharType="begin"/>
            </w:r>
            <w:r>
              <w:rPr>
                <w:noProof/>
                <w:webHidden/>
              </w:rPr>
              <w:instrText xml:space="preserve"> PAGEREF _Toc235183997 \h </w:instrText>
            </w:r>
            <w:r>
              <w:rPr>
                <w:noProof/>
                <w:webHidden/>
              </w:rPr>
            </w:r>
            <w:r>
              <w:rPr>
                <w:noProof/>
                <w:webHidden/>
              </w:rPr>
              <w:fldChar w:fldCharType="separate"/>
            </w:r>
            <w:r>
              <w:rPr>
                <w:noProof/>
                <w:webHidden/>
              </w:rPr>
              <w:t>6</w:t>
            </w:r>
            <w:r>
              <w:rPr>
                <w:noProof/>
                <w:webHidden/>
              </w:rPr>
              <w:fldChar w:fldCharType="end"/>
            </w:r>
          </w:hyperlink>
        </w:p>
        <w:p w14:paraId="5DE7A874" w14:textId="208FD051"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8" w:history="1">
            <w:r w:rsidRPr="00122767">
              <w:rPr>
                <w:rStyle w:val="Hyperlink"/>
                <w:rFonts w:eastAsiaTheme="majorEastAsia"/>
                <w:noProof/>
              </w:rPr>
              <w:t>Introduction</w:t>
            </w:r>
            <w:r>
              <w:rPr>
                <w:noProof/>
                <w:webHidden/>
              </w:rPr>
              <w:tab/>
            </w:r>
            <w:r>
              <w:rPr>
                <w:noProof/>
                <w:webHidden/>
              </w:rPr>
              <w:fldChar w:fldCharType="begin"/>
            </w:r>
            <w:r>
              <w:rPr>
                <w:noProof/>
                <w:webHidden/>
              </w:rPr>
              <w:instrText xml:space="preserve"> PAGEREF _Toc235183998 \h </w:instrText>
            </w:r>
            <w:r>
              <w:rPr>
                <w:noProof/>
                <w:webHidden/>
              </w:rPr>
            </w:r>
            <w:r>
              <w:rPr>
                <w:noProof/>
                <w:webHidden/>
              </w:rPr>
              <w:fldChar w:fldCharType="separate"/>
            </w:r>
            <w:r>
              <w:rPr>
                <w:noProof/>
                <w:webHidden/>
              </w:rPr>
              <w:t>6</w:t>
            </w:r>
            <w:r>
              <w:rPr>
                <w:noProof/>
                <w:webHidden/>
              </w:rPr>
              <w:fldChar w:fldCharType="end"/>
            </w:r>
          </w:hyperlink>
        </w:p>
        <w:p w14:paraId="1B36591D" w14:textId="199433D0"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3999" w:history="1">
            <w:r w:rsidRPr="00122767">
              <w:rPr>
                <w:rStyle w:val="Hyperlink"/>
                <w:rFonts w:eastAsiaTheme="majorEastAsia"/>
                <w:noProof/>
              </w:rPr>
              <w:t>Concepts</w:t>
            </w:r>
            <w:r>
              <w:rPr>
                <w:noProof/>
                <w:webHidden/>
              </w:rPr>
              <w:tab/>
            </w:r>
            <w:r>
              <w:rPr>
                <w:noProof/>
                <w:webHidden/>
              </w:rPr>
              <w:fldChar w:fldCharType="begin"/>
            </w:r>
            <w:r>
              <w:rPr>
                <w:noProof/>
                <w:webHidden/>
              </w:rPr>
              <w:instrText xml:space="preserve"> PAGEREF _Toc235183999 \h </w:instrText>
            </w:r>
            <w:r>
              <w:rPr>
                <w:noProof/>
                <w:webHidden/>
              </w:rPr>
            </w:r>
            <w:r>
              <w:rPr>
                <w:noProof/>
                <w:webHidden/>
              </w:rPr>
              <w:fldChar w:fldCharType="separate"/>
            </w:r>
            <w:r>
              <w:rPr>
                <w:noProof/>
                <w:webHidden/>
              </w:rPr>
              <w:t>6</w:t>
            </w:r>
            <w:r>
              <w:rPr>
                <w:noProof/>
                <w:webHidden/>
              </w:rPr>
              <w:fldChar w:fldCharType="end"/>
            </w:r>
          </w:hyperlink>
        </w:p>
        <w:p w14:paraId="0F056164" w14:textId="763E5B61"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0" w:history="1">
            <w:r w:rsidRPr="00122767">
              <w:rPr>
                <w:rStyle w:val="Hyperlink"/>
                <w:rFonts w:eastAsiaTheme="majorEastAsia"/>
                <w:noProof/>
              </w:rPr>
              <w:t>Theoretical Studies</w:t>
            </w:r>
            <w:r>
              <w:rPr>
                <w:noProof/>
                <w:webHidden/>
              </w:rPr>
              <w:tab/>
            </w:r>
            <w:r>
              <w:rPr>
                <w:noProof/>
                <w:webHidden/>
              </w:rPr>
              <w:fldChar w:fldCharType="begin"/>
            </w:r>
            <w:r>
              <w:rPr>
                <w:noProof/>
                <w:webHidden/>
              </w:rPr>
              <w:instrText xml:space="preserve"> PAGEREF _Toc235184000 \h </w:instrText>
            </w:r>
            <w:r>
              <w:rPr>
                <w:noProof/>
                <w:webHidden/>
              </w:rPr>
            </w:r>
            <w:r>
              <w:rPr>
                <w:noProof/>
                <w:webHidden/>
              </w:rPr>
              <w:fldChar w:fldCharType="separate"/>
            </w:r>
            <w:r>
              <w:rPr>
                <w:noProof/>
                <w:webHidden/>
              </w:rPr>
              <w:t>7</w:t>
            </w:r>
            <w:r>
              <w:rPr>
                <w:noProof/>
                <w:webHidden/>
              </w:rPr>
              <w:fldChar w:fldCharType="end"/>
            </w:r>
          </w:hyperlink>
        </w:p>
        <w:p w14:paraId="5C75E11D" w14:textId="0B38D703"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1" w:history="1">
            <w:r w:rsidRPr="00122767">
              <w:rPr>
                <w:rStyle w:val="Hyperlink"/>
                <w:rFonts w:eastAsiaTheme="majorEastAsia"/>
                <w:noProof/>
              </w:rPr>
              <w:t>Empirical Studies</w:t>
            </w:r>
            <w:r>
              <w:rPr>
                <w:noProof/>
                <w:webHidden/>
              </w:rPr>
              <w:tab/>
            </w:r>
            <w:r>
              <w:rPr>
                <w:noProof/>
                <w:webHidden/>
              </w:rPr>
              <w:fldChar w:fldCharType="begin"/>
            </w:r>
            <w:r>
              <w:rPr>
                <w:noProof/>
                <w:webHidden/>
              </w:rPr>
              <w:instrText xml:space="preserve"> PAGEREF _Toc235184001 \h </w:instrText>
            </w:r>
            <w:r>
              <w:rPr>
                <w:noProof/>
                <w:webHidden/>
              </w:rPr>
            </w:r>
            <w:r>
              <w:rPr>
                <w:noProof/>
                <w:webHidden/>
              </w:rPr>
              <w:fldChar w:fldCharType="separate"/>
            </w:r>
            <w:r>
              <w:rPr>
                <w:noProof/>
                <w:webHidden/>
              </w:rPr>
              <w:t>7</w:t>
            </w:r>
            <w:r>
              <w:rPr>
                <w:noProof/>
                <w:webHidden/>
              </w:rPr>
              <w:fldChar w:fldCharType="end"/>
            </w:r>
          </w:hyperlink>
        </w:p>
        <w:p w14:paraId="314A00AF" w14:textId="490FEB47"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2" w:history="1">
            <w:r w:rsidRPr="00122767">
              <w:rPr>
                <w:rStyle w:val="Hyperlink"/>
                <w:rFonts w:eastAsiaTheme="majorEastAsia"/>
                <w:noProof/>
              </w:rPr>
              <w:t>Literature Gap</w:t>
            </w:r>
            <w:r>
              <w:rPr>
                <w:noProof/>
                <w:webHidden/>
              </w:rPr>
              <w:tab/>
            </w:r>
            <w:r>
              <w:rPr>
                <w:noProof/>
                <w:webHidden/>
              </w:rPr>
              <w:fldChar w:fldCharType="begin"/>
            </w:r>
            <w:r>
              <w:rPr>
                <w:noProof/>
                <w:webHidden/>
              </w:rPr>
              <w:instrText xml:space="preserve"> PAGEREF _Toc235184002 \h </w:instrText>
            </w:r>
            <w:r>
              <w:rPr>
                <w:noProof/>
                <w:webHidden/>
              </w:rPr>
            </w:r>
            <w:r>
              <w:rPr>
                <w:noProof/>
                <w:webHidden/>
              </w:rPr>
              <w:fldChar w:fldCharType="separate"/>
            </w:r>
            <w:r>
              <w:rPr>
                <w:noProof/>
                <w:webHidden/>
              </w:rPr>
              <w:t>8</w:t>
            </w:r>
            <w:r>
              <w:rPr>
                <w:noProof/>
                <w:webHidden/>
              </w:rPr>
              <w:fldChar w:fldCharType="end"/>
            </w:r>
          </w:hyperlink>
        </w:p>
        <w:p w14:paraId="7F0909AB" w14:textId="468B29B1"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3" w:history="1">
            <w:r w:rsidRPr="00122767">
              <w:rPr>
                <w:rStyle w:val="Hyperlink"/>
                <w:rFonts w:eastAsiaTheme="majorEastAsia"/>
                <w:noProof/>
              </w:rPr>
              <w:t>Conceptual Framework</w:t>
            </w:r>
            <w:r>
              <w:rPr>
                <w:noProof/>
                <w:webHidden/>
              </w:rPr>
              <w:tab/>
            </w:r>
            <w:r>
              <w:rPr>
                <w:noProof/>
                <w:webHidden/>
              </w:rPr>
              <w:fldChar w:fldCharType="begin"/>
            </w:r>
            <w:r>
              <w:rPr>
                <w:noProof/>
                <w:webHidden/>
              </w:rPr>
              <w:instrText xml:space="preserve"> PAGEREF _Toc235184003 \h </w:instrText>
            </w:r>
            <w:r>
              <w:rPr>
                <w:noProof/>
                <w:webHidden/>
              </w:rPr>
            </w:r>
            <w:r>
              <w:rPr>
                <w:noProof/>
                <w:webHidden/>
              </w:rPr>
              <w:fldChar w:fldCharType="separate"/>
            </w:r>
            <w:r>
              <w:rPr>
                <w:noProof/>
                <w:webHidden/>
              </w:rPr>
              <w:t>9</w:t>
            </w:r>
            <w:r>
              <w:rPr>
                <w:noProof/>
                <w:webHidden/>
              </w:rPr>
              <w:fldChar w:fldCharType="end"/>
            </w:r>
          </w:hyperlink>
        </w:p>
        <w:p w14:paraId="18C4EBFF" w14:textId="19BD71F0"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4004" w:history="1">
            <w:r w:rsidRPr="00122767">
              <w:rPr>
                <w:rStyle w:val="Hyperlink"/>
                <w:rFonts w:eastAsiaTheme="majorEastAsia"/>
                <w:noProof/>
              </w:rPr>
              <w:t>Methodology</w:t>
            </w:r>
            <w:r>
              <w:rPr>
                <w:noProof/>
                <w:webHidden/>
              </w:rPr>
              <w:tab/>
            </w:r>
            <w:r>
              <w:rPr>
                <w:noProof/>
                <w:webHidden/>
              </w:rPr>
              <w:fldChar w:fldCharType="begin"/>
            </w:r>
            <w:r>
              <w:rPr>
                <w:noProof/>
                <w:webHidden/>
              </w:rPr>
              <w:instrText xml:space="preserve"> PAGEREF _Toc235184004 \h </w:instrText>
            </w:r>
            <w:r>
              <w:rPr>
                <w:noProof/>
                <w:webHidden/>
              </w:rPr>
            </w:r>
            <w:r>
              <w:rPr>
                <w:noProof/>
                <w:webHidden/>
              </w:rPr>
              <w:fldChar w:fldCharType="separate"/>
            </w:r>
            <w:r>
              <w:rPr>
                <w:noProof/>
                <w:webHidden/>
              </w:rPr>
              <w:t>9</w:t>
            </w:r>
            <w:r>
              <w:rPr>
                <w:noProof/>
                <w:webHidden/>
              </w:rPr>
              <w:fldChar w:fldCharType="end"/>
            </w:r>
          </w:hyperlink>
        </w:p>
        <w:p w14:paraId="559E4750" w14:textId="244375A2"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5" w:history="1">
            <w:r w:rsidRPr="00122767">
              <w:rPr>
                <w:rStyle w:val="Hyperlink"/>
                <w:rFonts w:eastAsiaTheme="majorEastAsia"/>
                <w:noProof/>
              </w:rPr>
              <w:t>Introduction</w:t>
            </w:r>
            <w:r>
              <w:rPr>
                <w:noProof/>
                <w:webHidden/>
              </w:rPr>
              <w:tab/>
            </w:r>
            <w:r>
              <w:rPr>
                <w:noProof/>
                <w:webHidden/>
              </w:rPr>
              <w:fldChar w:fldCharType="begin"/>
            </w:r>
            <w:r>
              <w:rPr>
                <w:noProof/>
                <w:webHidden/>
              </w:rPr>
              <w:instrText xml:space="preserve"> PAGEREF _Toc235184005 \h </w:instrText>
            </w:r>
            <w:r>
              <w:rPr>
                <w:noProof/>
                <w:webHidden/>
              </w:rPr>
            </w:r>
            <w:r>
              <w:rPr>
                <w:noProof/>
                <w:webHidden/>
              </w:rPr>
              <w:fldChar w:fldCharType="separate"/>
            </w:r>
            <w:r>
              <w:rPr>
                <w:noProof/>
                <w:webHidden/>
              </w:rPr>
              <w:t>9</w:t>
            </w:r>
            <w:r>
              <w:rPr>
                <w:noProof/>
                <w:webHidden/>
              </w:rPr>
              <w:fldChar w:fldCharType="end"/>
            </w:r>
          </w:hyperlink>
        </w:p>
        <w:p w14:paraId="3422B250" w14:textId="255FC75A"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6" w:history="1">
            <w:r w:rsidRPr="00122767">
              <w:rPr>
                <w:rStyle w:val="Hyperlink"/>
                <w:rFonts w:eastAsiaTheme="majorEastAsia"/>
                <w:noProof/>
              </w:rPr>
              <w:t>Research Philosophy</w:t>
            </w:r>
            <w:r>
              <w:rPr>
                <w:noProof/>
                <w:webHidden/>
              </w:rPr>
              <w:tab/>
            </w:r>
            <w:r>
              <w:rPr>
                <w:noProof/>
                <w:webHidden/>
              </w:rPr>
              <w:fldChar w:fldCharType="begin"/>
            </w:r>
            <w:r>
              <w:rPr>
                <w:noProof/>
                <w:webHidden/>
              </w:rPr>
              <w:instrText xml:space="preserve"> PAGEREF _Toc235184006 \h </w:instrText>
            </w:r>
            <w:r>
              <w:rPr>
                <w:noProof/>
                <w:webHidden/>
              </w:rPr>
            </w:r>
            <w:r>
              <w:rPr>
                <w:noProof/>
                <w:webHidden/>
              </w:rPr>
              <w:fldChar w:fldCharType="separate"/>
            </w:r>
            <w:r>
              <w:rPr>
                <w:noProof/>
                <w:webHidden/>
              </w:rPr>
              <w:t>10</w:t>
            </w:r>
            <w:r>
              <w:rPr>
                <w:noProof/>
                <w:webHidden/>
              </w:rPr>
              <w:fldChar w:fldCharType="end"/>
            </w:r>
          </w:hyperlink>
        </w:p>
        <w:p w14:paraId="321F7045" w14:textId="36382483"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7" w:history="1">
            <w:r w:rsidRPr="00122767">
              <w:rPr>
                <w:rStyle w:val="Hyperlink"/>
                <w:rFonts w:eastAsiaTheme="majorEastAsia"/>
                <w:noProof/>
              </w:rPr>
              <w:t>Research Approach</w:t>
            </w:r>
            <w:r>
              <w:rPr>
                <w:noProof/>
                <w:webHidden/>
              </w:rPr>
              <w:tab/>
            </w:r>
            <w:r>
              <w:rPr>
                <w:noProof/>
                <w:webHidden/>
              </w:rPr>
              <w:fldChar w:fldCharType="begin"/>
            </w:r>
            <w:r>
              <w:rPr>
                <w:noProof/>
                <w:webHidden/>
              </w:rPr>
              <w:instrText xml:space="preserve"> PAGEREF _Toc235184007 \h </w:instrText>
            </w:r>
            <w:r>
              <w:rPr>
                <w:noProof/>
                <w:webHidden/>
              </w:rPr>
            </w:r>
            <w:r>
              <w:rPr>
                <w:noProof/>
                <w:webHidden/>
              </w:rPr>
              <w:fldChar w:fldCharType="separate"/>
            </w:r>
            <w:r>
              <w:rPr>
                <w:noProof/>
                <w:webHidden/>
              </w:rPr>
              <w:t>10</w:t>
            </w:r>
            <w:r>
              <w:rPr>
                <w:noProof/>
                <w:webHidden/>
              </w:rPr>
              <w:fldChar w:fldCharType="end"/>
            </w:r>
          </w:hyperlink>
        </w:p>
        <w:p w14:paraId="7B22CC4C" w14:textId="0CE2B040"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8" w:history="1">
            <w:r w:rsidRPr="00122767">
              <w:rPr>
                <w:rStyle w:val="Hyperlink"/>
                <w:rFonts w:eastAsiaTheme="majorEastAsia"/>
                <w:noProof/>
              </w:rPr>
              <w:t>Research Strategy</w:t>
            </w:r>
            <w:r>
              <w:rPr>
                <w:noProof/>
                <w:webHidden/>
              </w:rPr>
              <w:tab/>
            </w:r>
            <w:r>
              <w:rPr>
                <w:noProof/>
                <w:webHidden/>
              </w:rPr>
              <w:fldChar w:fldCharType="begin"/>
            </w:r>
            <w:r>
              <w:rPr>
                <w:noProof/>
                <w:webHidden/>
              </w:rPr>
              <w:instrText xml:space="preserve"> PAGEREF _Toc235184008 \h </w:instrText>
            </w:r>
            <w:r>
              <w:rPr>
                <w:noProof/>
                <w:webHidden/>
              </w:rPr>
            </w:r>
            <w:r>
              <w:rPr>
                <w:noProof/>
                <w:webHidden/>
              </w:rPr>
              <w:fldChar w:fldCharType="separate"/>
            </w:r>
            <w:r>
              <w:rPr>
                <w:noProof/>
                <w:webHidden/>
              </w:rPr>
              <w:t>10</w:t>
            </w:r>
            <w:r>
              <w:rPr>
                <w:noProof/>
                <w:webHidden/>
              </w:rPr>
              <w:fldChar w:fldCharType="end"/>
            </w:r>
          </w:hyperlink>
        </w:p>
        <w:p w14:paraId="01047986" w14:textId="736A3C15"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09" w:history="1">
            <w:r w:rsidRPr="00122767">
              <w:rPr>
                <w:rStyle w:val="Hyperlink"/>
                <w:rFonts w:eastAsiaTheme="majorEastAsia"/>
                <w:noProof/>
              </w:rPr>
              <w:t>Research Method</w:t>
            </w:r>
            <w:r>
              <w:rPr>
                <w:noProof/>
                <w:webHidden/>
              </w:rPr>
              <w:tab/>
            </w:r>
            <w:r>
              <w:rPr>
                <w:noProof/>
                <w:webHidden/>
              </w:rPr>
              <w:fldChar w:fldCharType="begin"/>
            </w:r>
            <w:r>
              <w:rPr>
                <w:noProof/>
                <w:webHidden/>
              </w:rPr>
              <w:instrText xml:space="preserve"> PAGEREF _Toc235184009 \h </w:instrText>
            </w:r>
            <w:r>
              <w:rPr>
                <w:noProof/>
                <w:webHidden/>
              </w:rPr>
            </w:r>
            <w:r>
              <w:rPr>
                <w:noProof/>
                <w:webHidden/>
              </w:rPr>
              <w:fldChar w:fldCharType="separate"/>
            </w:r>
            <w:r>
              <w:rPr>
                <w:noProof/>
                <w:webHidden/>
              </w:rPr>
              <w:t>10</w:t>
            </w:r>
            <w:r>
              <w:rPr>
                <w:noProof/>
                <w:webHidden/>
              </w:rPr>
              <w:fldChar w:fldCharType="end"/>
            </w:r>
          </w:hyperlink>
        </w:p>
        <w:p w14:paraId="23B6AB2D" w14:textId="3A7DD64B"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0" w:history="1">
            <w:r w:rsidRPr="00122767">
              <w:rPr>
                <w:rStyle w:val="Hyperlink"/>
                <w:rFonts w:eastAsiaTheme="majorEastAsia"/>
                <w:noProof/>
              </w:rPr>
              <w:t>Sampling Technique</w:t>
            </w:r>
            <w:r>
              <w:rPr>
                <w:noProof/>
                <w:webHidden/>
              </w:rPr>
              <w:tab/>
            </w:r>
            <w:r>
              <w:rPr>
                <w:noProof/>
                <w:webHidden/>
              </w:rPr>
              <w:fldChar w:fldCharType="begin"/>
            </w:r>
            <w:r>
              <w:rPr>
                <w:noProof/>
                <w:webHidden/>
              </w:rPr>
              <w:instrText xml:space="preserve"> PAGEREF _Toc235184010 \h </w:instrText>
            </w:r>
            <w:r>
              <w:rPr>
                <w:noProof/>
                <w:webHidden/>
              </w:rPr>
            </w:r>
            <w:r>
              <w:rPr>
                <w:noProof/>
                <w:webHidden/>
              </w:rPr>
              <w:fldChar w:fldCharType="separate"/>
            </w:r>
            <w:r>
              <w:rPr>
                <w:noProof/>
                <w:webHidden/>
              </w:rPr>
              <w:t>11</w:t>
            </w:r>
            <w:r>
              <w:rPr>
                <w:noProof/>
                <w:webHidden/>
              </w:rPr>
              <w:fldChar w:fldCharType="end"/>
            </w:r>
          </w:hyperlink>
        </w:p>
        <w:p w14:paraId="31D1983E" w14:textId="45CB0B77"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1" w:history="1">
            <w:r w:rsidRPr="00122767">
              <w:rPr>
                <w:rStyle w:val="Hyperlink"/>
                <w:rFonts w:eastAsiaTheme="majorEastAsia"/>
                <w:noProof/>
                <w:lang w:eastAsia="en-GB"/>
              </w:rPr>
              <w:t>Sample Size</w:t>
            </w:r>
            <w:r>
              <w:rPr>
                <w:noProof/>
                <w:webHidden/>
              </w:rPr>
              <w:tab/>
            </w:r>
            <w:r>
              <w:rPr>
                <w:noProof/>
                <w:webHidden/>
              </w:rPr>
              <w:fldChar w:fldCharType="begin"/>
            </w:r>
            <w:r>
              <w:rPr>
                <w:noProof/>
                <w:webHidden/>
              </w:rPr>
              <w:instrText xml:space="preserve"> PAGEREF _Toc235184011 \h </w:instrText>
            </w:r>
            <w:r>
              <w:rPr>
                <w:noProof/>
                <w:webHidden/>
              </w:rPr>
            </w:r>
            <w:r>
              <w:rPr>
                <w:noProof/>
                <w:webHidden/>
              </w:rPr>
              <w:fldChar w:fldCharType="separate"/>
            </w:r>
            <w:r>
              <w:rPr>
                <w:noProof/>
                <w:webHidden/>
              </w:rPr>
              <w:t>11</w:t>
            </w:r>
            <w:r>
              <w:rPr>
                <w:noProof/>
                <w:webHidden/>
              </w:rPr>
              <w:fldChar w:fldCharType="end"/>
            </w:r>
          </w:hyperlink>
        </w:p>
        <w:p w14:paraId="50CA5F06" w14:textId="6640FFA1"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2" w:history="1">
            <w:r w:rsidRPr="00122767">
              <w:rPr>
                <w:rStyle w:val="Hyperlink"/>
                <w:rFonts w:eastAsiaTheme="majorEastAsia"/>
                <w:noProof/>
                <w:lang w:eastAsia="en-GB"/>
              </w:rPr>
              <w:t>Data Collection</w:t>
            </w:r>
            <w:r>
              <w:rPr>
                <w:noProof/>
                <w:webHidden/>
              </w:rPr>
              <w:tab/>
            </w:r>
            <w:r>
              <w:rPr>
                <w:noProof/>
                <w:webHidden/>
              </w:rPr>
              <w:fldChar w:fldCharType="begin"/>
            </w:r>
            <w:r>
              <w:rPr>
                <w:noProof/>
                <w:webHidden/>
              </w:rPr>
              <w:instrText xml:space="preserve"> PAGEREF _Toc235184012 \h </w:instrText>
            </w:r>
            <w:r>
              <w:rPr>
                <w:noProof/>
                <w:webHidden/>
              </w:rPr>
            </w:r>
            <w:r>
              <w:rPr>
                <w:noProof/>
                <w:webHidden/>
              </w:rPr>
              <w:fldChar w:fldCharType="separate"/>
            </w:r>
            <w:r>
              <w:rPr>
                <w:noProof/>
                <w:webHidden/>
              </w:rPr>
              <w:t>11</w:t>
            </w:r>
            <w:r>
              <w:rPr>
                <w:noProof/>
                <w:webHidden/>
              </w:rPr>
              <w:fldChar w:fldCharType="end"/>
            </w:r>
          </w:hyperlink>
        </w:p>
        <w:p w14:paraId="7EAC38DD" w14:textId="30FC744F"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3" w:history="1">
            <w:r w:rsidRPr="00122767">
              <w:rPr>
                <w:rStyle w:val="Hyperlink"/>
                <w:rFonts w:eastAsiaTheme="majorEastAsia"/>
                <w:noProof/>
                <w:lang w:eastAsia="en-GB"/>
              </w:rPr>
              <w:t>Data Analysis</w:t>
            </w:r>
            <w:r>
              <w:rPr>
                <w:noProof/>
                <w:webHidden/>
              </w:rPr>
              <w:tab/>
            </w:r>
            <w:r>
              <w:rPr>
                <w:noProof/>
                <w:webHidden/>
              </w:rPr>
              <w:fldChar w:fldCharType="begin"/>
            </w:r>
            <w:r>
              <w:rPr>
                <w:noProof/>
                <w:webHidden/>
              </w:rPr>
              <w:instrText xml:space="preserve"> PAGEREF _Toc235184013 \h </w:instrText>
            </w:r>
            <w:r>
              <w:rPr>
                <w:noProof/>
                <w:webHidden/>
              </w:rPr>
            </w:r>
            <w:r>
              <w:rPr>
                <w:noProof/>
                <w:webHidden/>
              </w:rPr>
              <w:fldChar w:fldCharType="separate"/>
            </w:r>
            <w:r>
              <w:rPr>
                <w:noProof/>
                <w:webHidden/>
              </w:rPr>
              <w:t>12</w:t>
            </w:r>
            <w:r>
              <w:rPr>
                <w:noProof/>
                <w:webHidden/>
              </w:rPr>
              <w:fldChar w:fldCharType="end"/>
            </w:r>
          </w:hyperlink>
        </w:p>
        <w:p w14:paraId="300E69FA" w14:textId="51A30E04"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4" w:history="1">
            <w:r w:rsidRPr="00122767">
              <w:rPr>
                <w:rStyle w:val="Hyperlink"/>
                <w:rFonts w:eastAsiaTheme="majorEastAsia"/>
                <w:noProof/>
                <w:lang w:eastAsia="en-GB"/>
              </w:rPr>
              <w:t>Reliability and Validity</w:t>
            </w:r>
            <w:r>
              <w:rPr>
                <w:noProof/>
                <w:webHidden/>
              </w:rPr>
              <w:tab/>
            </w:r>
            <w:r>
              <w:rPr>
                <w:noProof/>
                <w:webHidden/>
              </w:rPr>
              <w:fldChar w:fldCharType="begin"/>
            </w:r>
            <w:r>
              <w:rPr>
                <w:noProof/>
                <w:webHidden/>
              </w:rPr>
              <w:instrText xml:space="preserve"> PAGEREF _Toc235184014 \h </w:instrText>
            </w:r>
            <w:r>
              <w:rPr>
                <w:noProof/>
                <w:webHidden/>
              </w:rPr>
            </w:r>
            <w:r>
              <w:rPr>
                <w:noProof/>
                <w:webHidden/>
              </w:rPr>
              <w:fldChar w:fldCharType="separate"/>
            </w:r>
            <w:r>
              <w:rPr>
                <w:noProof/>
                <w:webHidden/>
              </w:rPr>
              <w:t>13</w:t>
            </w:r>
            <w:r>
              <w:rPr>
                <w:noProof/>
                <w:webHidden/>
              </w:rPr>
              <w:fldChar w:fldCharType="end"/>
            </w:r>
          </w:hyperlink>
        </w:p>
        <w:p w14:paraId="340460AE" w14:textId="1235F341" w:rsidR="006D665F" w:rsidRDefault="006D665F">
          <w:pPr>
            <w:pStyle w:val="TOC2"/>
            <w:tabs>
              <w:tab w:val="right" w:leader="dot" w:pos="9350"/>
            </w:tabs>
            <w:rPr>
              <w:rFonts w:asciiTheme="minorHAnsi" w:eastAsiaTheme="minorEastAsia" w:hAnsiTheme="minorHAnsi" w:cstheme="minorBidi"/>
              <w:noProof/>
              <w:sz w:val="22"/>
              <w:szCs w:val="22"/>
              <w:lang w:eastAsia="en-GB"/>
              <w14:ligatures w14:val="none"/>
            </w:rPr>
          </w:pPr>
          <w:hyperlink w:anchor="_Toc235184015" w:history="1">
            <w:r w:rsidRPr="00122767">
              <w:rPr>
                <w:rStyle w:val="Hyperlink"/>
                <w:rFonts w:eastAsiaTheme="majorEastAsia"/>
                <w:noProof/>
                <w:lang w:eastAsia="en-GB"/>
              </w:rPr>
              <w:t xml:space="preserve">Ethical </w:t>
            </w:r>
            <w:r w:rsidRPr="008C300B">
              <w:rPr>
                <w:rStyle w:val="Hyperlink"/>
                <w:rFonts w:eastAsiaTheme="majorEastAsia"/>
                <w:b/>
                <w:bCs/>
                <w:noProof/>
                <w:lang w:eastAsia="en-GB"/>
              </w:rPr>
              <w:t>Considerations</w:t>
            </w:r>
            <w:r w:rsidRPr="008C300B">
              <w:rPr>
                <w:b/>
                <w:bCs/>
                <w:noProof/>
                <w:webHidden/>
              </w:rPr>
              <w:tab/>
            </w:r>
            <w:r w:rsidRPr="008C300B">
              <w:rPr>
                <w:b/>
                <w:bCs/>
                <w:noProof/>
                <w:webHidden/>
              </w:rPr>
              <w:fldChar w:fldCharType="begin"/>
            </w:r>
            <w:r w:rsidRPr="008C300B">
              <w:rPr>
                <w:b/>
                <w:bCs/>
                <w:noProof/>
                <w:webHidden/>
              </w:rPr>
              <w:instrText xml:space="preserve"> PAGEREF _Toc235184015 \h </w:instrText>
            </w:r>
            <w:r w:rsidRPr="008C300B">
              <w:rPr>
                <w:b/>
                <w:bCs/>
                <w:noProof/>
                <w:webHidden/>
              </w:rPr>
            </w:r>
            <w:r w:rsidRPr="008C300B">
              <w:rPr>
                <w:b/>
                <w:bCs/>
                <w:noProof/>
                <w:webHidden/>
              </w:rPr>
              <w:fldChar w:fldCharType="separate"/>
            </w:r>
            <w:r w:rsidRPr="008C300B">
              <w:rPr>
                <w:b/>
                <w:bCs/>
                <w:noProof/>
                <w:webHidden/>
              </w:rPr>
              <w:t>13</w:t>
            </w:r>
            <w:r w:rsidRPr="008C300B">
              <w:rPr>
                <w:b/>
                <w:bCs/>
                <w:noProof/>
                <w:webHidden/>
              </w:rPr>
              <w:fldChar w:fldCharType="end"/>
            </w:r>
          </w:hyperlink>
        </w:p>
        <w:p w14:paraId="26FDCA48" w14:textId="4D9F549D"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4016" w:history="1">
            <w:r w:rsidRPr="00122767">
              <w:rPr>
                <w:rStyle w:val="Hyperlink"/>
                <w:rFonts w:eastAsiaTheme="majorEastAsia"/>
                <w:noProof/>
                <w:lang w:eastAsia="en-GB"/>
              </w:rPr>
              <w:t>Expected Findings</w:t>
            </w:r>
            <w:r>
              <w:rPr>
                <w:noProof/>
                <w:webHidden/>
              </w:rPr>
              <w:tab/>
            </w:r>
            <w:r>
              <w:rPr>
                <w:noProof/>
                <w:webHidden/>
              </w:rPr>
              <w:fldChar w:fldCharType="begin"/>
            </w:r>
            <w:r>
              <w:rPr>
                <w:noProof/>
                <w:webHidden/>
              </w:rPr>
              <w:instrText xml:space="preserve"> PAGEREF _Toc235184016 \h </w:instrText>
            </w:r>
            <w:r>
              <w:rPr>
                <w:noProof/>
                <w:webHidden/>
              </w:rPr>
            </w:r>
            <w:r>
              <w:rPr>
                <w:noProof/>
                <w:webHidden/>
              </w:rPr>
              <w:fldChar w:fldCharType="separate"/>
            </w:r>
            <w:r>
              <w:rPr>
                <w:noProof/>
                <w:webHidden/>
              </w:rPr>
              <w:t>13</w:t>
            </w:r>
            <w:r>
              <w:rPr>
                <w:noProof/>
                <w:webHidden/>
              </w:rPr>
              <w:fldChar w:fldCharType="end"/>
            </w:r>
          </w:hyperlink>
        </w:p>
        <w:p w14:paraId="7145E22D" w14:textId="530A3652"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4017" w:history="1">
            <w:r w:rsidRPr="00122767">
              <w:rPr>
                <w:rStyle w:val="Hyperlink"/>
                <w:rFonts w:eastAsiaTheme="majorEastAsia"/>
                <w:noProof/>
                <w:lang w:eastAsia="en-GB"/>
              </w:rPr>
              <w:t>Limitation</w:t>
            </w:r>
            <w:r>
              <w:rPr>
                <w:noProof/>
                <w:webHidden/>
              </w:rPr>
              <w:tab/>
            </w:r>
            <w:r>
              <w:rPr>
                <w:noProof/>
                <w:webHidden/>
              </w:rPr>
              <w:fldChar w:fldCharType="begin"/>
            </w:r>
            <w:r>
              <w:rPr>
                <w:noProof/>
                <w:webHidden/>
              </w:rPr>
              <w:instrText xml:space="preserve"> PAGEREF _Toc235184017 \h </w:instrText>
            </w:r>
            <w:r>
              <w:rPr>
                <w:noProof/>
                <w:webHidden/>
              </w:rPr>
            </w:r>
            <w:r>
              <w:rPr>
                <w:noProof/>
                <w:webHidden/>
              </w:rPr>
              <w:fldChar w:fldCharType="separate"/>
            </w:r>
            <w:r>
              <w:rPr>
                <w:noProof/>
                <w:webHidden/>
              </w:rPr>
              <w:t>14</w:t>
            </w:r>
            <w:r>
              <w:rPr>
                <w:noProof/>
                <w:webHidden/>
              </w:rPr>
              <w:fldChar w:fldCharType="end"/>
            </w:r>
          </w:hyperlink>
        </w:p>
        <w:p w14:paraId="2102D721" w14:textId="06554B4A"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4018" w:history="1">
            <w:r w:rsidRPr="00122767">
              <w:rPr>
                <w:rStyle w:val="Hyperlink"/>
                <w:rFonts w:eastAsiaTheme="majorEastAsia"/>
                <w:noProof/>
              </w:rPr>
              <w:t>Time Frame</w:t>
            </w:r>
            <w:r>
              <w:rPr>
                <w:noProof/>
                <w:webHidden/>
              </w:rPr>
              <w:tab/>
            </w:r>
            <w:r>
              <w:rPr>
                <w:noProof/>
                <w:webHidden/>
              </w:rPr>
              <w:fldChar w:fldCharType="begin"/>
            </w:r>
            <w:r>
              <w:rPr>
                <w:noProof/>
                <w:webHidden/>
              </w:rPr>
              <w:instrText xml:space="preserve"> PAGEREF _Toc235184018 \h </w:instrText>
            </w:r>
            <w:r>
              <w:rPr>
                <w:noProof/>
                <w:webHidden/>
              </w:rPr>
            </w:r>
            <w:r>
              <w:rPr>
                <w:noProof/>
                <w:webHidden/>
              </w:rPr>
              <w:fldChar w:fldCharType="separate"/>
            </w:r>
            <w:r>
              <w:rPr>
                <w:noProof/>
                <w:webHidden/>
              </w:rPr>
              <w:t>14</w:t>
            </w:r>
            <w:r>
              <w:rPr>
                <w:noProof/>
                <w:webHidden/>
              </w:rPr>
              <w:fldChar w:fldCharType="end"/>
            </w:r>
          </w:hyperlink>
        </w:p>
        <w:p w14:paraId="0503CD5B" w14:textId="159CA9C9" w:rsidR="006D665F" w:rsidRDefault="006D665F">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235184019" w:history="1">
            <w:r w:rsidRPr="00122767">
              <w:rPr>
                <w:rStyle w:val="Hyperlink"/>
                <w:rFonts w:eastAsiaTheme="majorEastAsia"/>
                <w:noProof/>
              </w:rPr>
              <w:t>Conclusion</w:t>
            </w:r>
            <w:r>
              <w:rPr>
                <w:noProof/>
                <w:webHidden/>
              </w:rPr>
              <w:tab/>
            </w:r>
            <w:r>
              <w:rPr>
                <w:noProof/>
                <w:webHidden/>
              </w:rPr>
              <w:fldChar w:fldCharType="begin"/>
            </w:r>
            <w:r>
              <w:rPr>
                <w:noProof/>
                <w:webHidden/>
              </w:rPr>
              <w:instrText xml:space="preserve"> PAGEREF _Toc235184019 \h </w:instrText>
            </w:r>
            <w:r>
              <w:rPr>
                <w:noProof/>
                <w:webHidden/>
              </w:rPr>
            </w:r>
            <w:r>
              <w:rPr>
                <w:noProof/>
                <w:webHidden/>
              </w:rPr>
              <w:fldChar w:fldCharType="separate"/>
            </w:r>
            <w:r>
              <w:rPr>
                <w:noProof/>
                <w:webHidden/>
              </w:rPr>
              <w:t>15</w:t>
            </w:r>
            <w:r>
              <w:rPr>
                <w:noProof/>
                <w:webHidden/>
              </w:rPr>
              <w:fldChar w:fldCharType="end"/>
            </w:r>
          </w:hyperlink>
        </w:p>
        <w:p w14:paraId="20650A00" w14:textId="3ECFED31" w:rsidR="00793ED7" w:rsidRDefault="006D665F" w:rsidP="00926B80">
          <w:pPr>
            <w:pStyle w:val="TOC1"/>
            <w:tabs>
              <w:tab w:val="right" w:leader="dot" w:pos="9350"/>
            </w:tabs>
          </w:pPr>
          <w:hyperlink w:anchor="_Toc235184020" w:history="1">
            <w:r w:rsidRPr="00122767">
              <w:rPr>
                <w:rStyle w:val="Hyperlink"/>
                <w:rFonts w:eastAsiaTheme="majorEastAsia"/>
                <w:noProof/>
              </w:rPr>
              <w:t>References</w:t>
            </w:r>
            <w:r>
              <w:rPr>
                <w:noProof/>
                <w:webHidden/>
              </w:rPr>
              <w:tab/>
            </w:r>
            <w:r>
              <w:rPr>
                <w:noProof/>
                <w:webHidden/>
              </w:rPr>
              <w:fldChar w:fldCharType="begin"/>
            </w:r>
            <w:r>
              <w:rPr>
                <w:noProof/>
                <w:webHidden/>
              </w:rPr>
              <w:instrText xml:space="preserve"> PAGEREF _Toc235184020 \h </w:instrText>
            </w:r>
            <w:r>
              <w:rPr>
                <w:noProof/>
                <w:webHidden/>
              </w:rPr>
            </w:r>
            <w:r>
              <w:rPr>
                <w:noProof/>
                <w:webHidden/>
              </w:rPr>
              <w:fldChar w:fldCharType="separate"/>
            </w:r>
            <w:r>
              <w:rPr>
                <w:noProof/>
                <w:webHidden/>
              </w:rPr>
              <w:t>16</w:t>
            </w:r>
            <w:r>
              <w:rPr>
                <w:noProof/>
                <w:webHidden/>
              </w:rPr>
              <w:fldChar w:fldCharType="end"/>
            </w:r>
          </w:hyperlink>
        </w:p>
        <w:p w14:paraId="5F3D59D2" w14:textId="77777777" w:rsidR="00793ED7" w:rsidRDefault="00793ED7" w:rsidP="00793ED7">
          <w:pPr>
            <w:rPr>
              <w:lang w:eastAsia="en-GB"/>
            </w:rPr>
          </w:pPr>
        </w:p>
        <w:p w14:paraId="4FABB37E" w14:textId="77777777" w:rsidR="00793ED7" w:rsidRPr="00793ED7" w:rsidRDefault="00793ED7" w:rsidP="00793ED7">
          <w:pPr>
            <w:rPr>
              <w:lang w:eastAsia="en-GB"/>
            </w:rPr>
          </w:pPr>
        </w:p>
        <w:p w14:paraId="2EEADDED" w14:textId="0DF6AA81" w:rsidR="009A0154" w:rsidRDefault="009A0154">
          <w:r>
            <w:rPr>
              <w:b/>
              <w:bCs/>
            </w:rPr>
            <w:fldChar w:fldCharType="end"/>
          </w:r>
        </w:p>
      </w:sdtContent>
    </w:sdt>
    <w:p w14:paraId="7AB1C216" w14:textId="77777777" w:rsidR="009A0154" w:rsidRDefault="009A0154">
      <w:pPr>
        <w:overflowPunct/>
        <w:autoSpaceDE/>
        <w:autoSpaceDN/>
        <w:adjustRightInd/>
        <w:spacing w:before="0" w:after="160" w:line="259" w:lineRule="auto"/>
        <w:jc w:val="left"/>
        <w:textAlignment w:val="auto"/>
        <w:rPr>
          <w:rFonts w:eastAsiaTheme="majorEastAsia"/>
          <w:b/>
          <w:sz w:val="32"/>
          <w:szCs w:val="32"/>
        </w:rPr>
      </w:pPr>
      <w:r>
        <w:br w:type="page"/>
      </w:r>
    </w:p>
    <w:p w14:paraId="7860A33E" w14:textId="4DF9940E" w:rsidR="00CE5424" w:rsidRPr="00251ADC" w:rsidRDefault="00094718" w:rsidP="00251ADC">
      <w:pPr>
        <w:pStyle w:val="Heading1"/>
        <w:rPr>
          <w:rFonts w:cs="Times New Roman"/>
        </w:rPr>
      </w:pPr>
      <w:bookmarkStart w:id="0" w:name="_Toc235183991"/>
      <w:r w:rsidRPr="00251ADC">
        <w:rPr>
          <w:rFonts w:cs="Times New Roman"/>
        </w:rPr>
        <w:t>Introduction</w:t>
      </w:r>
      <w:bookmarkEnd w:id="0"/>
      <w:r w:rsidRPr="00251ADC">
        <w:rPr>
          <w:rFonts w:cs="Times New Roman"/>
        </w:rPr>
        <w:t xml:space="preserve"> </w:t>
      </w:r>
    </w:p>
    <w:p w14:paraId="24DE4B15" w14:textId="77777777" w:rsidR="001934ED" w:rsidRPr="00251ADC" w:rsidRDefault="001934ED" w:rsidP="00251ADC">
      <w:pPr>
        <w:pStyle w:val="Heading2"/>
        <w:rPr>
          <w:rFonts w:cs="Times New Roman"/>
        </w:rPr>
      </w:pPr>
      <w:bookmarkStart w:id="1" w:name="_Toc235183992"/>
      <w:r w:rsidRPr="00251ADC">
        <w:rPr>
          <w:rFonts w:cs="Times New Roman"/>
        </w:rPr>
        <w:t>Background</w:t>
      </w:r>
      <w:bookmarkEnd w:id="1"/>
    </w:p>
    <w:p w14:paraId="7EF33147" w14:textId="6169484F" w:rsidR="001934ED" w:rsidRPr="00251ADC" w:rsidRDefault="001934ED" w:rsidP="001934ED">
      <w:r w:rsidRPr="00251ADC">
        <w:t>The swift expansion of online grocery sales in the UK has added urgency to the role of digital marketing in driving sales.</w:t>
      </w:r>
      <w:r w:rsidR="000E6208" w:rsidRPr="00251ADC">
        <w:t xml:space="preserve"> </w:t>
      </w:r>
      <w:r w:rsidRPr="00251ADC">
        <w:t>As online grocery sales in the UK ha</w:t>
      </w:r>
      <w:r w:rsidR="00974DF2">
        <w:t>ve</w:t>
      </w:r>
      <w:r w:rsidRPr="00251ADC">
        <w:t xml:space="preserve"> increased at a fast pace, digital marketing has become a critical tool in driving consumer shopping decisions</w:t>
      </w:r>
      <w:r w:rsidR="00213FFF" w:rsidRPr="00251ADC">
        <w:t xml:space="preserve"> (</w:t>
      </w:r>
      <w:r w:rsidR="00213FFF" w:rsidRPr="00251ADC">
        <w:rPr>
          <w:lang w:eastAsia="en-GB"/>
        </w:rPr>
        <w:t>McKinsey &amp; Company, 2024)</w:t>
      </w:r>
      <w:r w:rsidRPr="00251ADC">
        <w:t>. Online grocery shopping is now a prime form of grocery purchasing, with about 9% of all food retail sales in Great Britain, and the UK online food e-commerce market is estimated to have reached a revenue of US$15.7 billion with 11.6% of market penetration in 2024</w:t>
      </w:r>
      <w:r w:rsidR="00213FFF" w:rsidRPr="00251ADC">
        <w:t xml:space="preserve"> (</w:t>
      </w:r>
      <w:proofErr w:type="spellStart"/>
      <w:r w:rsidR="00213FFF" w:rsidRPr="00251ADC">
        <w:rPr>
          <w:lang w:eastAsia="en-GB"/>
        </w:rPr>
        <w:t>DataReportal</w:t>
      </w:r>
      <w:proofErr w:type="spellEnd"/>
      <w:r w:rsidR="00213FFF" w:rsidRPr="00251ADC">
        <w:rPr>
          <w:lang w:eastAsia="en-GB"/>
        </w:rPr>
        <w:t>, 2025)</w:t>
      </w:r>
      <w:r w:rsidRPr="00251ADC">
        <w:t>. The growing importance of social media marketing, personalised promotions, email marketing, mobile apps, and targeted ads for retailers has made it crucial to grasp how these digital marketing tactics impact the purchase intent of online grocery consumers in London, a key factor in staying competitive and boosting customer engagement</w:t>
      </w:r>
      <w:r w:rsidR="00183F6E">
        <w:t>. As online grocery delivery services continue to grow fast, digital marketing strategies are gaining importance in driving consumer purchasing decisions. Half of the British population (53%) expects to buy mainly through social media by 2030, and 60% would like to use AI-powered shopping tools to facilitate their decision-making process (Statista, 2026).</w:t>
      </w:r>
    </w:p>
    <w:p w14:paraId="52B66A07" w14:textId="5BD14B2A" w:rsidR="001934ED" w:rsidRPr="00251ADC" w:rsidRDefault="00C2130C" w:rsidP="00251ADC">
      <w:pPr>
        <w:pStyle w:val="Heading2"/>
        <w:rPr>
          <w:rFonts w:cs="Times New Roman"/>
        </w:rPr>
      </w:pPr>
      <w:bookmarkStart w:id="2" w:name="_Toc235183993"/>
      <w:r>
        <w:rPr>
          <w:rFonts w:cs="Times New Roman"/>
        </w:rPr>
        <w:t xml:space="preserve">Problem to be </w:t>
      </w:r>
      <w:r w:rsidR="00F05BBF">
        <w:rPr>
          <w:rFonts w:cs="Times New Roman"/>
        </w:rPr>
        <w:t>solved</w:t>
      </w:r>
      <w:bookmarkEnd w:id="2"/>
      <w:r w:rsidR="00F05BBF">
        <w:rPr>
          <w:rFonts w:cs="Times New Roman"/>
        </w:rPr>
        <w:t xml:space="preserve"> </w:t>
      </w:r>
    </w:p>
    <w:p w14:paraId="3C055981" w14:textId="4A7643A4" w:rsidR="001934ED" w:rsidRPr="00251ADC" w:rsidRDefault="001934ED" w:rsidP="001934ED">
      <w:r w:rsidRPr="00251ADC">
        <w:t xml:space="preserve"> </w:t>
      </w:r>
      <w:r w:rsidR="00183F6E">
        <w:t>R</w:t>
      </w:r>
      <w:r w:rsidRPr="00251ADC">
        <w:t xml:space="preserve">etailers are still struggling to translate online interactions into </w:t>
      </w:r>
      <w:r w:rsidR="00974DF2">
        <w:t>purchases</w:t>
      </w:r>
      <w:r w:rsidRPr="00251ADC">
        <w:t xml:space="preserve"> with effective marketing efforts</w:t>
      </w:r>
      <w:r w:rsidR="00213FFF" w:rsidRPr="00251ADC">
        <w:t xml:space="preserve"> (</w:t>
      </w:r>
      <w:r w:rsidR="00213FFF" w:rsidRPr="00251ADC">
        <w:rPr>
          <w:lang w:eastAsia="en-GB"/>
        </w:rPr>
        <w:t>DHL eCommerce, 2025)</w:t>
      </w:r>
      <w:r w:rsidRPr="00251ADC">
        <w:t>. This study is important because it looks at the relationship between digital marketing strategies and the purchase intention of online grocery consumers in London, which can be used to enhance marketing strategies and increase a retailer's competitiveness.</w:t>
      </w:r>
    </w:p>
    <w:p w14:paraId="4D2BFCE9" w14:textId="3231D000" w:rsidR="00094718" w:rsidRPr="00251ADC" w:rsidRDefault="00094718" w:rsidP="00251ADC">
      <w:pPr>
        <w:pStyle w:val="Heading2"/>
        <w:rPr>
          <w:rFonts w:cs="Times New Roman"/>
        </w:rPr>
      </w:pPr>
      <w:bookmarkStart w:id="3" w:name="_Toc235183994"/>
      <w:r w:rsidRPr="00251ADC">
        <w:rPr>
          <w:rFonts w:cs="Times New Roman"/>
        </w:rPr>
        <w:t>Aim</w:t>
      </w:r>
      <w:bookmarkEnd w:id="3"/>
      <w:r w:rsidRPr="00251ADC">
        <w:rPr>
          <w:rFonts w:cs="Times New Roman"/>
        </w:rPr>
        <w:t xml:space="preserve"> </w:t>
      </w:r>
    </w:p>
    <w:p w14:paraId="73FD1AB6" w14:textId="0A312043" w:rsidR="00094718" w:rsidRPr="00251ADC" w:rsidRDefault="00094718">
      <w:r w:rsidRPr="00251ADC">
        <w:t xml:space="preserve">This research aims to investigate the effect of Digital marketing strategies on </w:t>
      </w:r>
      <w:r w:rsidR="00974DF2">
        <w:t xml:space="preserve">the </w:t>
      </w:r>
      <w:r w:rsidRPr="00251ADC">
        <w:t>purchase intention of online grocery retail customers in London.</w:t>
      </w:r>
    </w:p>
    <w:p w14:paraId="7F788440" w14:textId="3D8B5CA4" w:rsidR="00094718" w:rsidRPr="00251ADC" w:rsidRDefault="00094718" w:rsidP="00251ADC">
      <w:pPr>
        <w:pStyle w:val="Heading2"/>
        <w:rPr>
          <w:rFonts w:cs="Times New Roman"/>
        </w:rPr>
      </w:pPr>
      <w:bookmarkStart w:id="4" w:name="_Toc235183995"/>
      <w:r w:rsidRPr="00251ADC">
        <w:rPr>
          <w:rFonts w:cs="Times New Roman"/>
        </w:rPr>
        <w:t>Objectives</w:t>
      </w:r>
      <w:bookmarkEnd w:id="4"/>
      <w:r w:rsidRPr="00251ADC">
        <w:rPr>
          <w:rFonts w:cs="Times New Roman"/>
        </w:rPr>
        <w:t xml:space="preserve"> </w:t>
      </w:r>
    </w:p>
    <w:tbl>
      <w:tblPr>
        <w:tblStyle w:val="TableGrid"/>
        <w:tblW w:w="0" w:type="auto"/>
        <w:tblLook w:val="04A0" w:firstRow="1" w:lastRow="0" w:firstColumn="1" w:lastColumn="0" w:noHBand="0" w:noVBand="1"/>
      </w:tblPr>
      <w:tblGrid>
        <w:gridCol w:w="9350"/>
      </w:tblGrid>
      <w:tr w:rsidR="00094718" w:rsidRPr="00251ADC" w14:paraId="63FB5AF4" w14:textId="77777777" w:rsidTr="00094718">
        <w:tc>
          <w:tcPr>
            <w:tcW w:w="9576" w:type="dxa"/>
          </w:tcPr>
          <w:p w14:paraId="2B2B1800" w14:textId="3BC38741" w:rsidR="00094718" w:rsidRPr="00251ADC" w:rsidRDefault="00094718" w:rsidP="00094718">
            <w:pPr>
              <w:pStyle w:val="ListParagraph"/>
              <w:numPr>
                <w:ilvl w:val="0"/>
                <w:numId w:val="1"/>
              </w:numPr>
              <w:rPr>
                <w:szCs w:val="24"/>
              </w:rPr>
            </w:pPr>
            <w:r w:rsidRPr="00251ADC">
              <w:rPr>
                <w:szCs w:val="24"/>
              </w:rPr>
              <w:t xml:space="preserve">To critically evaluate digital marketing strategies used in online grocery stores in London. </w:t>
            </w:r>
          </w:p>
          <w:p w14:paraId="2F4489D3" w14:textId="2F262C10" w:rsidR="00094718" w:rsidRPr="00251ADC" w:rsidRDefault="00094718" w:rsidP="00094718">
            <w:pPr>
              <w:pStyle w:val="ListParagraph"/>
              <w:numPr>
                <w:ilvl w:val="0"/>
                <w:numId w:val="1"/>
              </w:numPr>
              <w:rPr>
                <w:szCs w:val="24"/>
              </w:rPr>
            </w:pPr>
            <w:r w:rsidRPr="00251ADC">
              <w:rPr>
                <w:szCs w:val="24"/>
              </w:rPr>
              <w:t>To analyse the effect of Digital marketing strategies on the purchase intention of consumers.</w:t>
            </w:r>
          </w:p>
          <w:p w14:paraId="57E76ADC" w14:textId="42401303" w:rsidR="00094718" w:rsidRPr="00251ADC" w:rsidRDefault="00094718" w:rsidP="00094718">
            <w:pPr>
              <w:pStyle w:val="ListParagraph"/>
              <w:numPr>
                <w:ilvl w:val="0"/>
                <w:numId w:val="1"/>
              </w:numPr>
              <w:rPr>
                <w:sz w:val="22"/>
              </w:rPr>
            </w:pPr>
            <w:r w:rsidRPr="00251ADC">
              <w:rPr>
                <w:szCs w:val="24"/>
              </w:rPr>
              <w:t xml:space="preserve">To offer recommendations for the improvement of digital marketing strategies based on the increase </w:t>
            </w:r>
            <w:r w:rsidR="00974DF2">
              <w:rPr>
                <w:szCs w:val="24"/>
              </w:rPr>
              <w:t>in</w:t>
            </w:r>
            <w:r w:rsidRPr="00251ADC">
              <w:rPr>
                <w:szCs w:val="24"/>
              </w:rPr>
              <w:t xml:space="preserve"> consumers' purchase intention in the online grocery sector.</w:t>
            </w:r>
          </w:p>
        </w:tc>
      </w:tr>
    </w:tbl>
    <w:p w14:paraId="7D162D17" w14:textId="77777777" w:rsidR="00094718" w:rsidRPr="00251ADC" w:rsidRDefault="00094718"/>
    <w:p w14:paraId="2D63E193" w14:textId="77777777" w:rsidR="00094718" w:rsidRPr="00251ADC" w:rsidRDefault="00094718" w:rsidP="00251ADC">
      <w:pPr>
        <w:pStyle w:val="Heading2"/>
        <w:rPr>
          <w:rFonts w:cs="Times New Roman"/>
        </w:rPr>
      </w:pPr>
      <w:bookmarkStart w:id="5" w:name="_Toc235183996"/>
      <w:r w:rsidRPr="00251ADC">
        <w:rPr>
          <w:rFonts w:cs="Times New Roman"/>
        </w:rPr>
        <w:t>Research Questions</w:t>
      </w:r>
      <w:bookmarkEnd w:id="5"/>
      <w:r w:rsidRPr="00251ADC">
        <w:rPr>
          <w:rFonts w:cs="Times New Roman"/>
        </w:rPr>
        <w:t xml:space="preserve"> </w:t>
      </w:r>
    </w:p>
    <w:tbl>
      <w:tblPr>
        <w:tblStyle w:val="TableGrid"/>
        <w:tblW w:w="0" w:type="auto"/>
        <w:tblLook w:val="04A0" w:firstRow="1" w:lastRow="0" w:firstColumn="1" w:lastColumn="0" w:noHBand="0" w:noVBand="1"/>
      </w:tblPr>
      <w:tblGrid>
        <w:gridCol w:w="9350"/>
      </w:tblGrid>
      <w:tr w:rsidR="00094718" w:rsidRPr="00251ADC" w14:paraId="0ACEB1EE" w14:textId="77777777" w:rsidTr="00094718">
        <w:tc>
          <w:tcPr>
            <w:tcW w:w="9576" w:type="dxa"/>
          </w:tcPr>
          <w:p w14:paraId="64104821" w14:textId="16B39FA6" w:rsidR="00094718" w:rsidRPr="00251ADC" w:rsidRDefault="00094718" w:rsidP="00094718">
            <w:pPr>
              <w:pStyle w:val="ListParagraph"/>
              <w:numPr>
                <w:ilvl w:val="0"/>
                <w:numId w:val="2"/>
              </w:numPr>
              <w:rPr>
                <w:szCs w:val="24"/>
              </w:rPr>
            </w:pPr>
            <w:r w:rsidRPr="00251ADC">
              <w:rPr>
                <w:szCs w:val="24"/>
              </w:rPr>
              <w:t>What are some of the digital marketing techniques that are being used by online grocery retailers in London?</w:t>
            </w:r>
          </w:p>
          <w:p w14:paraId="5FAC11B9" w14:textId="1C16A7F1" w:rsidR="00094718" w:rsidRPr="00251ADC" w:rsidRDefault="00094718" w:rsidP="00094718">
            <w:pPr>
              <w:pStyle w:val="ListParagraph"/>
              <w:numPr>
                <w:ilvl w:val="0"/>
                <w:numId w:val="2"/>
              </w:numPr>
              <w:rPr>
                <w:szCs w:val="24"/>
              </w:rPr>
            </w:pPr>
            <w:r w:rsidRPr="00251ADC">
              <w:rPr>
                <w:szCs w:val="24"/>
              </w:rPr>
              <w:t>What is the impact of digital marketing on consumers' purchase intention in online grocery retail?</w:t>
            </w:r>
          </w:p>
          <w:p w14:paraId="76DCAC66" w14:textId="1EB81E1E" w:rsidR="00094718" w:rsidRPr="00251ADC" w:rsidRDefault="00094718" w:rsidP="00094718">
            <w:pPr>
              <w:pStyle w:val="ListParagraph"/>
              <w:numPr>
                <w:ilvl w:val="0"/>
                <w:numId w:val="2"/>
              </w:numPr>
              <w:rPr>
                <w:sz w:val="22"/>
              </w:rPr>
            </w:pPr>
            <w:r w:rsidRPr="00251ADC">
              <w:rPr>
                <w:szCs w:val="24"/>
              </w:rPr>
              <w:t>What recommendations can be given to enhance digital marketing strategies for boosting consumers' purchase intention?</w:t>
            </w:r>
          </w:p>
        </w:tc>
      </w:tr>
    </w:tbl>
    <w:p w14:paraId="60D3832C" w14:textId="77777777" w:rsidR="00094718" w:rsidRPr="00251ADC" w:rsidRDefault="00094718"/>
    <w:p w14:paraId="5D2D72F7" w14:textId="79042A33" w:rsidR="00094718" w:rsidRPr="00251ADC" w:rsidRDefault="00094718" w:rsidP="00251ADC">
      <w:pPr>
        <w:pStyle w:val="Heading1"/>
        <w:rPr>
          <w:rFonts w:cs="Times New Roman"/>
        </w:rPr>
      </w:pPr>
      <w:bookmarkStart w:id="6" w:name="_Toc235183997"/>
      <w:r w:rsidRPr="00251ADC">
        <w:rPr>
          <w:rFonts w:cs="Times New Roman"/>
        </w:rPr>
        <w:t>Literature Review</w:t>
      </w:r>
      <w:bookmarkEnd w:id="6"/>
      <w:r w:rsidRPr="00251ADC">
        <w:rPr>
          <w:rFonts w:cs="Times New Roman"/>
        </w:rPr>
        <w:t xml:space="preserve"> </w:t>
      </w:r>
    </w:p>
    <w:p w14:paraId="238921A7" w14:textId="77777777" w:rsidR="001008BA" w:rsidRPr="00251ADC" w:rsidRDefault="001008BA" w:rsidP="00251ADC">
      <w:pPr>
        <w:pStyle w:val="Heading2"/>
        <w:rPr>
          <w:rFonts w:cs="Times New Roman"/>
        </w:rPr>
      </w:pPr>
      <w:bookmarkStart w:id="7" w:name="_Toc235183998"/>
      <w:r w:rsidRPr="00251ADC">
        <w:rPr>
          <w:rFonts w:cs="Times New Roman"/>
        </w:rPr>
        <w:t>Introduction</w:t>
      </w:r>
      <w:bookmarkEnd w:id="7"/>
      <w:r w:rsidRPr="00251ADC">
        <w:rPr>
          <w:rFonts w:cs="Times New Roman"/>
        </w:rPr>
        <w:t xml:space="preserve"> </w:t>
      </w:r>
    </w:p>
    <w:p w14:paraId="5EDCC827" w14:textId="767A4BA2" w:rsidR="001008BA" w:rsidRPr="00251ADC" w:rsidRDefault="001008BA" w:rsidP="001008BA">
      <w:r w:rsidRPr="00251ADC">
        <w:t xml:space="preserve">In the fast-paced digital era, changes in consumer purchasing behaviours have made it essential to understand the impact of digital marketing on the purchase intention of consumers. This review aims at the analysis of the related concepts and theories, the empirical evidence, the gaps </w:t>
      </w:r>
      <w:r w:rsidR="00974DF2">
        <w:t>in</w:t>
      </w:r>
      <w:r w:rsidRPr="00251ADC">
        <w:t xml:space="preserve"> the literature, and the development of a conceptual framework for this research.</w:t>
      </w:r>
    </w:p>
    <w:p w14:paraId="56F75AC1" w14:textId="77777777" w:rsidR="001008BA" w:rsidRPr="00251ADC" w:rsidRDefault="001008BA" w:rsidP="00251ADC">
      <w:pPr>
        <w:pStyle w:val="Heading2"/>
        <w:rPr>
          <w:rFonts w:cs="Times New Roman"/>
        </w:rPr>
      </w:pPr>
      <w:bookmarkStart w:id="8" w:name="_Toc235183999"/>
      <w:r w:rsidRPr="00251ADC">
        <w:rPr>
          <w:rFonts w:cs="Times New Roman"/>
        </w:rPr>
        <w:t>Concepts</w:t>
      </w:r>
      <w:bookmarkEnd w:id="8"/>
      <w:r w:rsidRPr="00251ADC">
        <w:rPr>
          <w:rFonts w:cs="Times New Roman"/>
        </w:rPr>
        <w:t xml:space="preserve"> </w:t>
      </w:r>
    </w:p>
    <w:p w14:paraId="6A618F1A" w14:textId="792C7710" w:rsidR="001008BA" w:rsidRPr="00251ADC" w:rsidRDefault="001008BA" w:rsidP="001008BA">
      <w:r w:rsidRPr="00251ADC">
        <w:t>Digital Marketing is a form of marketing that utili</w:t>
      </w:r>
      <w:r w:rsidR="00974DF2">
        <w:t>s</w:t>
      </w:r>
      <w:r w:rsidRPr="00251ADC">
        <w:t>es digital technology and digital communication channels to promote products and services and establish long-term customer relationships (</w:t>
      </w:r>
      <w:r w:rsidR="00213FFF" w:rsidRPr="00251ADC">
        <w:t>Chintala et al, 2023</w:t>
      </w:r>
      <w:r w:rsidRPr="00251ADC">
        <w:t>). Social media marketing, personalised marketing, email marketing and online advertising are some of the common digital marketing techniques that allow retailers to connect with customers. Purchase intention is consumers' probability or willingness to buy a product once they have considered the information they received and the marketing stimuli they were presented with (</w:t>
      </w:r>
      <w:r w:rsidR="00213FFF" w:rsidRPr="00251ADC">
        <w:rPr>
          <w:lang w:eastAsia="en-GB"/>
        </w:rPr>
        <w:t>Ghosh, 2024</w:t>
      </w:r>
      <w:r w:rsidRPr="00251ADC">
        <w:t>). For the online grocery market, the online interaction that consumers have makes it convenient, relevant, trustworthy, and personalised</w:t>
      </w:r>
      <w:r w:rsidR="00974DF2">
        <w:t>, influencing</w:t>
      </w:r>
      <w:r w:rsidRPr="00251ADC">
        <w:t xml:space="preserve"> their purchase intention, leading to the actual purchase.</w:t>
      </w:r>
    </w:p>
    <w:p w14:paraId="3BBBD55A" w14:textId="77777777" w:rsidR="001008BA" w:rsidRPr="00251ADC" w:rsidRDefault="001008BA" w:rsidP="00251ADC">
      <w:pPr>
        <w:pStyle w:val="Heading2"/>
        <w:rPr>
          <w:rFonts w:cs="Times New Roman"/>
        </w:rPr>
      </w:pPr>
      <w:bookmarkStart w:id="9" w:name="_Toc235184000"/>
      <w:r w:rsidRPr="00251ADC">
        <w:rPr>
          <w:rFonts w:cs="Times New Roman"/>
        </w:rPr>
        <w:t>Theoretical Studies</w:t>
      </w:r>
      <w:bookmarkEnd w:id="9"/>
      <w:r w:rsidRPr="00251ADC">
        <w:rPr>
          <w:rFonts w:cs="Times New Roman"/>
        </w:rPr>
        <w:t xml:space="preserve"> </w:t>
      </w:r>
    </w:p>
    <w:p w14:paraId="2FF4AFAB" w14:textId="755E7AE0" w:rsidR="001008BA" w:rsidRPr="00251ADC" w:rsidRDefault="001008BA" w:rsidP="001008BA">
      <w:r w:rsidRPr="00251ADC">
        <w:t>In the Theory of Planned Behavio</w:t>
      </w:r>
      <w:r w:rsidR="00974DF2">
        <w:t>u</w:t>
      </w:r>
      <w:r w:rsidRPr="00251ADC">
        <w:t>r (TPB), it is stated that behavio</w:t>
      </w:r>
      <w:r w:rsidR="00974DF2">
        <w:t>u</w:t>
      </w:r>
      <w:r w:rsidRPr="00251ADC">
        <w:t>ral intention is influenced by attitude, subjective norm and perceived behavio</w:t>
      </w:r>
      <w:r w:rsidR="00974DF2">
        <w:t>u</w:t>
      </w:r>
      <w:r w:rsidRPr="00251ADC">
        <w:t>ral control. In the context of online grocery shopping, digital marketing can shape consumers' attitudes towards its products positively by delivering relevant information, appealing offers, and convenient shopping, which can boost their intention to buy</w:t>
      </w:r>
      <w:r w:rsidR="00213FFF" w:rsidRPr="00251ADC">
        <w:t xml:space="preserve"> (</w:t>
      </w:r>
      <w:r w:rsidR="00213FFF" w:rsidRPr="00251ADC">
        <w:rPr>
          <w:lang w:eastAsia="en-GB"/>
        </w:rPr>
        <w:t>Han and Du, 2023)</w:t>
      </w:r>
      <w:r w:rsidRPr="00251ADC">
        <w:t>.</w:t>
      </w:r>
    </w:p>
    <w:p w14:paraId="59040205" w14:textId="0A373FAC" w:rsidR="001008BA" w:rsidRPr="00251ADC" w:rsidRDefault="001008BA" w:rsidP="001008BA">
      <w:r w:rsidRPr="00251ADC">
        <w:t>Mehrabian and Russell's (1974) Stimulus–Organism–Response (S-O-R) theory proposes that stimuli in the environment affect the emotional and cognitive processes within the organism</w:t>
      </w:r>
      <w:r w:rsidR="00974DF2">
        <w:t>,</w:t>
      </w:r>
      <w:r w:rsidRPr="00251ADC">
        <w:t xml:space="preserve"> which then react with a response. Marketing in digital retailing has the role </w:t>
      </w:r>
      <w:r w:rsidR="00974DF2">
        <w:t>of influencing</w:t>
      </w:r>
      <w:r w:rsidRPr="00251ADC">
        <w:t xml:space="preserve"> consumers' perception and emotion by personali</w:t>
      </w:r>
      <w:r w:rsidR="00974DF2">
        <w:t>s</w:t>
      </w:r>
      <w:r w:rsidRPr="00251ADC">
        <w:t>ed product suggestions, appealing advertising, and interactive social media communications, which in turn leads to purchase intention</w:t>
      </w:r>
      <w:r w:rsidR="00213FFF" w:rsidRPr="00251ADC">
        <w:t xml:space="preserve"> (</w:t>
      </w:r>
      <w:r w:rsidR="00213FFF" w:rsidRPr="00251ADC">
        <w:rPr>
          <w:lang w:eastAsia="en-GB"/>
        </w:rPr>
        <w:t>Mondal and Hasan, 2024)</w:t>
      </w:r>
      <w:r w:rsidRPr="00251ADC">
        <w:t>.</w:t>
      </w:r>
    </w:p>
    <w:p w14:paraId="4CF5F3FC" w14:textId="015836F0" w:rsidR="001008BA" w:rsidRPr="00251ADC" w:rsidRDefault="001008BA" w:rsidP="001008BA">
      <w:r w:rsidRPr="00251ADC">
        <w:t>Davis (1989) proposed the Technology Acceptance Model (TAM), which argues that technology acceptance is driven, in its main</w:t>
      </w:r>
      <w:r w:rsidR="00974DF2">
        <w:t>,</w:t>
      </w:r>
      <w:r w:rsidRPr="00251ADC">
        <w:t xml:space="preserve"> by perceived usefulness and perceived ease of use. The use of online grocery technologies is becoming more commonplace with digital marketing, mobile applications, custom recommendations and AI-powered promotions</w:t>
      </w:r>
      <w:r w:rsidR="00213FFF" w:rsidRPr="00251ADC">
        <w:t xml:space="preserve"> (</w:t>
      </w:r>
      <w:r w:rsidR="00213FFF" w:rsidRPr="00251ADC">
        <w:rPr>
          <w:lang w:eastAsia="en-GB"/>
        </w:rPr>
        <w:t>Zhao et al, 2023)</w:t>
      </w:r>
      <w:r w:rsidRPr="00251ADC">
        <w:t xml:space="preserve">. Consumers' positive attitudes and greater purchase intentions are likely to be formed when they see these digital platforms as useful and easy to use. These theories can together explain </w:t>
      </w:r>
      <w:r w:rsidR="00974DF2">
        <w:t>the</w:t>
      </w:r>
      <w:r w:rsidRPr="00251ADC">
        <w:t xml:space="preserve"> complete </w:t>
      </w:r>
      <w:r w:rsidR="00974DF2">
        <w:t>impact of a digital marketing strategy</w:t>
      </w:r>
      <w:r w:rsidRPr="00251ADC">
        <w:t xml:space="preserve"> on the </w:t>
      </w:r>
      <w:r w:rsidR="00213FFF" w:rsidRPr="00251ADC">
        <w:t>decision-making</w:t>
      </w:r>
      <w:r w:rsidRPr="00251ADC">
        <w:t xml:space="preserve"> process of consumers.</w:t>
      </w:r>
    </w:p>
    <w:p w14:paraId="129DEECE" w14:textId="77777777" w:rsidR="001008BA" w:rsidRPr="00251ADC" w:rsidRDefault="001008BA" w:rsidP="00251ADC">
      <w:pPr>
        <w:pStyle w:val="Heading2"/>
        <w:rPr>
          <w:rFonts w:cs="Times New Roman"/>
        </w:rPr>
      </w:pPr>
      <w:bookmarkStart w:id="10" w:name="_Toc235184001"/>
      <w:r w:rsidRPr="00251ADC">
        <w:rPr>
          <w:rFonts w:cs="Times New Roman"/>
        </w:rPr>
        <w:t>Empirical Studies</w:t>
      </w:r>
      <w:bookmarkEnd w:id="10"/>
      <w:r w:rsidRPr="00251ADC">
        <w:rPr>
          <w:rFonts w:cs="Times New Roman"/>
        </w:rPr>
        <w:t xml:space="preserve"> </w:t>
      </w:r>
    </w:p>
    <w:p w14:paraId="4FDF09A9" w14:textId="593101D7" w:rsidR="001008BA" w:rsidRPr="00251ADC" w:rsidRDefault="00213FFF" w:rsidP="001008BA">
      <w:r w:rsidRPr="00251ADC">
        <w:rPr>
          <w:lang w:eastAsia="en-GB"/>
        </w:rPr>
        <w:t xml:space="preserve">Kim et al (2024) </w:t>
      </w:r>
      <w:r w:rsidR="00974DF2">
        <w:rPr>
          <w:lang w:eastAsia="en-GB"/>
        </w:rPr>
        <w:t xml:space="preserve">have </w:t>
      </w:r>
      <w:r w:rsidR="001008BA" w:rsidRPr="00251ADC">
        <w:t>shown that digital marketing tactics have a significant impact on consumers' decision</w:t>
      </w:r>
      <w:r w:rsidR="00974DF2">
        <w:t>s</w:t>
      </w:r>
      <w:r w:rsidR="001008BA" w:rsidRPr="00251ADC">
        <w:t xml:space="preserve"> to make a purchase in online retail channels in recent times. Social media marketing has proven to be one of the most impactful factors because of its ability to boost customer engagement and brand awareness. According to </w:t>
      </w:r>
      <w:r w:rsidRPr="00251ADC">
        <w:rPr>
          <w:lang w:eastAsia="en-GB"/>
        </w:rPr>
        <w:t>Strydom and Mhlongo (2024)</w:t>
      </w:r>
      <w:r w:rsidR="001008BA" w:rsidRPr="00251ADC">
        <w:t xml:space="preserve">, interactive social media campaigns positively influence consumers' buying decisions due to the better customer-brand relationship and </w:t>
      </w:r>
      <w:r w:rsidR="00974DF2">
        <w:t xml:space="preserve">the </w:t>
      </w:r>
      <w:r w:rsidR="001008BA" w:rsidRPr="00251ADC">
        <w:t xml:space="preserve">building </w:t>
      </w:r>
      <w:r w:rsidR="00974DF2">
        <w:t xml:space="preserve">of </w:t>
      </w:r>
      <w:r w:rsidR="001008BA" w:rsidRPr="00251ADC">
        <w:t xml:space="preserve">trust in the brand. </w:t>
      </w:r>
      <w:proofErr w:type="spellStart"/>
      <w:r w:rsidR="001008BA" w:rsidRPr="00251ADC">
        <w:t>DataReportal</w:t>
      </w:r>
      <w:proofErr w:type="spellEnd"/>
      <w:r w:rsidR="001008BA" w:rsidRPr="00251ADC">
        <w:t xml:space="preserve"> (2025) reports that 79% of the UK population is active on social media, giving retailers great opportunities to impact their purchasing behaviour.</w:t>
      </w:r>
    </w:p>
    <w:p w14:paraId="3A827468" w14:textId="3509112C" w:rsidR="001008BA" w:rsidRPr="00251ADC" w:rsidRDefault="001008BA" w:rsidP="001008BA">
      <w:r w:rsidRPr="00251ADC">
        <w:t xml:space="preserve">Another factor that has been identified as a determinant </w:t>
      </w:r>
      <w:r w:rsidR="00974DF2">
        <w:t>of</w:t>
      </w:r>
      <w:r w:rsidRPr="00251ADC">
        <w:t xml:space="preserve"> their purchase intention is personalised marketing. According to </w:t>
      </w:r>
      <w:r w:rsidR="00213FFF" w:rsidRPr="00251ADC">
        <w:rPr>
          <w:lang w:eastAsia="en-GB"/>
        </w:rPr>
        <w:t>Behl et al (2024)</w:t>
      </w:r>
      <w:r w:rsidRPr="00251ADC">
        <w:t xml:space="preserve">, </w:t>
      </w:r>
      <w:proofErr w:type="spellStart"/>
      <w:r w:rsidRPr="00251ADC">
        <w:t>perisocialisation</w:t>
      </w:r>
      <w:proofErr w:type="spellEnd"/>
      <w:r w:rsidRPr="00251ADC">
        <w:t xml:space="preserve"> of products and services in the context of consumers' browsing and shopping history can have a significant impact on their shopping satisfaction and likelihood to purchase. </w:t>
      </w:r>
      <w:r w:rsidR="00213FFF" w:rsidRPr="00251ADC">
        <w:rPr>
          <w:lang w:eastAsia="en-GB"/>
        </w:rPr>
        <w:t xml:space="preserve">Wijeratne and Kuruppu (2023) </w:t>
      </w:r>
      <w:r w:rsidRPr="00251ADC">
        <w:t>found that companies that offer personali</w:t>
      </w:r>
      <w:r w:rsidR="00974DF2">
        <w:t>s</w:t>
      </w:r>
      <w:r w:rsidRPr="00251ADC">
        <w:t>ed experiences are able to earn 40% more in activities than companies that offer generic experiences.</w:t>
      </w:r>
    </w:p>
    <w:p w14:paraId="39B895B8" w14:textId="5DDB1F16" w:rsidR="001008BA" w:rsidRPr="00251ADC" w:rsidRDefault="001008BA" w:rsidP="001008BA">
      <w:r w:rsidRPr="00251ADC">
        <w:t xml:space="preserve">In spite of the advancement of new digital marketing channels, email marketing is still a valuable marketing tool. </w:t>
      </w:r>
      <w:r w:rsidR="00213FFF" w:rsidRPr="00251ADC">
        <w:rPr>
          <w:lang w:eastAsia="en-GB"/>
        </w:rPr>
        <w:t>Dwivedi et al (2023)</w:t>
      </w:r>
      <w:r w:rsidRPr="00251ADC">
        <w:t xml:space="preserve"> stated that customised promotional emails create a more robust bond with customers, offering them relevant offers and product information. The effectiveness of personalised email campaigns in driving online purchases has been noted, with personalised campaigns consistently outperforming non-personalised campaigns in terms of click-through and conversion rates, as reported by </w:t>
      </w:r>
      <w:r w:rsidR="00213FFF" w:rsidRPr="00251ADC">
        <w:rPr>
          <w:lang w:eastAsia="en-GB"/>
        </w:rPr>
        <w:t>Verhoef et al (2024)</w:t>
      </w:r>
      <w:r w:rsidRPr="00251ADC">
        <w:t>.</w:t>
      </w:r>
    </w:p>
    <w:p w14:paraId="795488CF" w14:textId="47B0B916" w:rsidR="001008BA" w:rsidRPr="00251ADC" w:rsidRDefault="001008BA" w:rsidP="001008BA">
      <w:r w:rsidRPr="00251ADC">
        <w:t xml:space="preserve">The role of online advertising is also significant </w:t>
      </w:r>
      <w:r w:rsidR="00974DF2">
        <w:t>i</w:t>
      </w:r>
      <w:r w:rsidRPr="00251ADC">
        <w:t xml:space="preserve">n influencing consumers' purchase intention. According to </w:t>
      </w:r>
      <w:r w:rsidR="00213FFF" w:rsidRPr="00251ADC">
        <w:rPr>
          <w:lang w:eastAsia="en-GB"/>
        </w:rPr>
        <w:t>Li et al (2024)</w:t>
      </w:r>
      <w:r w:rsidR="00974DF2">
        <w:rPr>
          <w:lang w:eastAsia="en-GB"/>
        </w:rPr>
        <w:t>,</w:t>
      </w:r>
      <w:r w:rsidR="00213FFF" w:rsidRPr="00251ADC">
        <w:rPr>
          <w:lang w:eastAsia="en-GB"/>
        </w:rPr>
        <w:t xml:space="preserve"> </w:t>
      </w:r>
      <w:r w:rsidRPr="00251ADC">
        <w:t>targeted digital ads have a strong impact on consumers' awareness, brand recall and purchase decisions. Statista (2025) suggests that UK businesses are increasingly investing in digital advertising, with the total spend in digital advertising surpassing £38 billion.</w:t>
      </w:r>
    </w:p>
    <w:p w14:paraId="3B116CA7" w14:textId="77777777" w:rsidR="001008BA" w:rsidRPr="00251ADC" w:rsidRDefault="001008BA" w:rsidP="00251ADC">
      <w:pPr>
        <w:pStyle w:val="Heading2"/>
        <w:rPr>
          <w:rFonts w:cs="Times New Roman"/>
        </w:rPr>
      </w:pPr>
      <w:bookmarkStart w:id="11" w:name="_Toc235184002"/>
      <w:r w:rsidRPr="00251ADC">
        <w:rPr>
          <w:rFonts w:cs="Times New Roman"/>
        </w:rPr>
        <w:t>Literature Gap</w:t>
      </w:r>
      <w:bookmarkEnd w:id="11"/>
      <w:r w:rsidRPr="00251ADC">
        <w:rPr>
          <w:rFonts w:cs="Times New Roman"/>
        </w:rPr>
        <w:t xml:space="preserve"> </w:t>
      </w:r>
    </w:p>
    <w:p w14:paraId="682D1E79" w14:textId="7E6A1B92" w:rsidR="001008BA" w:rsidRPr="00251ADC" w:rsidRDefault="001008BA" w:rsidP="001008BA">
      <w:r w:rsidRPr="00251ADC">
        <w:t>While there has been a vast amount of research on digital marketing strategies in the field of general online retailing, few studies have explored the synerg</w:t>
      </w:r>
      <w:r w:rsidR="00974DF2">
        <w:t>ist</w:t>
      </w:r>
      <w:r w:rsidRPr="00251ADC">
        <w:t>ic effect of digital marketing strategies on purchase intention in the context of online grocery stores in London</w:t>
      </w:r>
      <w:r w:rsidR="00213FFF" w:rsidRPr="00251ADC">
        <w:t xml:space="preserve"> (</w:t>
      </w:r>
      <w:r w:rsidR="00213FFF" w:rsidRPr="00251ADC">
        <w:rPr>
          <w:lang w:eastAsia="en-GB"/>
        </w:rPr>
        <w:t>Zhao et al, 2023)</w:t>
      </w:r>
      <w:r w:rsidRPr="00251ADC">
        <w:t xml:space="preserve">. A lot of the current research is limited to a particular digital marketing tool or to an e-commerce sector instead of focusing on grocery retail customers. </w:t>
      </w:r>
      <w:r w:rsidR="00974DF2">
        <w:t>C</w:t>
      </w:r>
      <w:r w:rsidRPr="00251ADC">
        <w:t>onsumer habits continue to evolve, and technology is advancing at a fast pace, necessitating new evidence of the successful use of digital marketing</w:t>
      </w:r>
      <w:r w:rsidR="00213FFF" w:rsidRPr="00251ADC">
        <w:t xml:space="preserve"> (</w:t>
      </w:r>
      <w:r w:rsidR="00213FFF" w:rsidRPr="00251ADC">
        <w:rPr>
          <w:lang w:eastAsia="en-GB"/>
        </w:rPr>
        <w:t>Kim et al, 2024)</w:t>
      </w:r>
      <w:r w:rsidRPr="00251ADC">
        <w:t xml:space="preserve">. The aim of this study is to </w:t>
      </w:r>
      <w:r w:rsidR="00974DF2">
        <w:t>address</w:t>
      </w:r>
      <w:r w:rsidRPr="00251ADC">
        <w:t xml:space="preserve"> these gaps by conducting a study on the combined effect of digital marketing strategies </w:t>
      </w:r>
      <w:r w:rsidR="00974DF2">
        <w:t>i</w:t>
      </w:r>
      <w:r w:rsidRPr="00251ADC">
        <w:t>n the context of the online grocery retailing market in London.</w:t>
      </w:r>
    </w:p>
    <w:p w14:paraId="1752DD8F" w14:textId="68643AB5" w:rsidR="00BA0387" w:rsidRPr="00251ADC" w:rsidRDefault="00BA0387" w:rsidP="00251ADC">
      <w:pPr>
        <w:pStyle w:val="Heading2"/>
        <w:rPr>
          <w:rFonts w:cs="Times New Roman"/>
        </w:rPr>
      </w:pPr>
      <w:bookmarkStart w:id="12" w:name="_Toc235184003"/>
      <w:r w:rsidRPr="00251ADC">
        <w:rPr>
          <w:rFonts w:cs="Times New Roman"/>
        </w:rPr>
        <w:t>Conceptual Framework</w:t>
      </w:r>
      <w:bookmarkEnd w:id="12"/>
      <w:r w:rsidRPr="00251ADC">
        <w:rPr>
          <w:rFonts w:cs="Times New Roman"/>
        </w:rPr>
        <w:t xml:space="preserve"> </w:t>
      </w:r>
    </w:p>
    <w:p w14:paraId="36279CB4" w14:textId="31958CBF" w:rsidR="00BA0387" w:rsidRPr="00251ADC" w:rsidRDefault="00BA0387" w:rsidP="00BA0387">
      <w:r w:rsidRPr="00251ADC">
        <w:rPr>
          <w:noProof/>
        </w:rPr>
        <w:drawing>
          <wp:inline distT="0" distB="0" distL="0" distR="0" wp14:anchorId="51453AA0" wp14:editId="19E11065">
            <wp:extent cx="5943600" cy="3962400"/>
            <wp:effectExtent l="0" t="0" r="0" b="0"/>
            <wp:docPr id="199145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53149" name=""/>
                    <pic:cNvPicPr/>
                  </pic:nvPicPr>
                  <pic:blipFill>
                    <a:blip r:embed="rId9"/>
                    <a:stretch>
                      <a:fillRect/>
                    </a:stretch>
                  </pic:blipFill>
                  <pic:spPr>
                    <a:xfrm>
                      <a:off x="0" y="0"/>
                      <a:ext cx="5943600" cy="3962400"/>
                    </a:xfrm>
                    <a:prstGeom prst="rect">
                      <a:avLst/>
                    </a:prstGeom>
                  </pic:spPr>
                </pic:pic>
              </a:graphicData>
            </a:graphic>
          </wp:inline>
        </w:drawing>
      </w:r>
    </w:p>
    <w:p w14:paraId="00CA0DAD" w14:textId="35D074C5" w:rsidR="00BA0387" w:rsidRPr="00251ADC" w:rsidRDefault="00BA0387" w:rsidP="00BA0387">
      <w:r w:rsidRPr="00251ADC">
        <w:t>Figure: Conceptual Framework</w:t>
      </w:r>
    </w:p>
    <w:p w14:paraId="7742EEEE" w14:textId="42E13EE3" w:rsidR="00BA0387" w:rsidRPr="00251ADC" w:rsidRDefault="00BA0387" w:rsidP="00BA0387">
      <w:r w:rsidRPr="00251ADC">
        <w:t>Source: (Author’s Constructed, 2026)</w:t>
      </w:r>
    </w:p>
    <w:p w14:paraId="4290E1D9" w14:textId="7D43E60C" w:rsidR="001008BA" w:rsidRPr="00251ADC" w:rsidRDefault="001008BA" w:rsidP="001008BA">
      <w:r w:rsidRPr="00251ADC">
        <w:t>The conceptual framework is based on the empirical literature, where it was hypothesi</w:t>
      </w:r>
      <w:r w:rsidR="00974DF2">
        <w:t>s</w:t>
      </w:r>
      <w:r w:rsidRPr="00251ADC">
        <w:t>ed that the independent variables that affect the dependent variable are Social Media Marketing, Personalised Marketing, Email Marketing, and Online Advertising. The framework will offer a structured approach to looking at the individual and combined impact of these digital marketing tactics on online grocery consumers in London.</w:t>
      </w:r>
    </w:p>
    <w:p w14:paraId="4B351EF8" w14:textId="77777777" w:rsidR="001008BA" w:rsidRPr="00251ADC" w:rsidRDefault="001008BA" w:rsidP="00251ADC">
      <w:pPr>
        <w:pStyle w:val="Heading1"/>
        <w:rPr>
          <w:rFonts w:cs="Times New Roman"/>
        </w:rPr>
      </w:pPr>
      <w:bookmarkStart w:id="13" w:name="_Toc235184004"/>
      <w:r w:rsidRPr="00251ADC">
        <w:rPr>
          <w:rFonts w:cs="Times New Roman"/>
        </w:rPr>
        <w:t>Methodology</w:t>
      </w:r>
      <w:bookmarkEnd w:id="13"/>
      <w:r w:rsidRPr="00251ADC">
        <w:rPr>
          <w:rFonts w:cs="Times New Roman"/>
        </w:rPr>
        <w:t xml:space="preserve"> </w:t>
      </w:r>
    </w:p>
    <w:p w14:paraId="4FF1EF1A" w14:textId="184B0171" w:rsidR="001008BA" w:rsidRPr="00251ADC" w:rsidRDefault="001008BA" w:rsidP="00251ADC">
      <w:pPr>
        <w:pStyle w:val="Heading2"/>
        <w:rPr>
          <w:rFonts w:cs="Times New Roman"/>
        </w:rPr>
      </w:pPr>
      <w:bookmarkStart w:id="14" w:name="_Toc235184005"/>
      <w:r w:rsidRPr="00251ADC">
        <w:rPr>
          <w:rFonts w:cs="Times New Roman"/>
        </w:rPr>
        <w:t>Introduction</w:t>
      </w:r>
      <w:bookmarkEnd w:id="14"/>
      <w:r w:rsidRPr="00251ADC">
        <w:rPr>
          <w:rFonts w:cs="Times New Roman"/>
        </w:rPr>
        <w:t xml:space="preserve"> </w:t>
      </w:r>
    </w:p>
    <w:p w14:paraId="0F6E9E93" w14:textId="5F054B8D" w:rsidR="001008BA" w:rsidRPr="00251ADC" w:rsidRDefault="001008BA" w:rsidP="001008BA">
      <w:r w:rsidRPr="00251ADC">
        <w:t xml:space="preserve">This chapter will explain the methodology that will be used in this study to examine the effect of digital marketing strategies on consumers' purchase intention among online grocery retail customers in London. It will provide </w:t>
      </w:r>
      <w:r w:rsidR="00974DF2">
        <w:t xml:space="preserve">an </w:t>
      </w:r>
      <w:r w:rsidRPr="00251ADC">
        <w:t>explanation of the research philosophy, research approach, research strategy, research method, sampling, data collection, data analysis, reliability and validity, and ethical considerations that will guide the research.</w:t>
      </w:r>
    </w:p>
    <w:p w14:paraId="21C636FC" w14:textId="43F29E19" w:rsidR="001008BA" w:rsidRPr="00251ADC" w:rsidRDefault="001008BA" w:rsidP="00251ADC">
      <w:pPr>
        <w:pStyle w:val="Heading2"/>
        <w:rPr>
          <w:rFonts w:cs="Times New Roman"/>
        </w:rPr>
      </w:pPr>
      <w:bookmarkStart w:id="15" w:name="_Toc235184006"/>
      <w:r w:rsidRPr="00251ADC">
        <w:rPr>
          <w:rFonts w:cs="Times New Roman"/>
        </w:rPr>
        <w:t>Research Philosophy</w:t>
      </w:r>
      <w:bookmarkEnd w:id="15"/>
    </w:p>
    <w:p w14:paraId="4C382342" w14:textId="40725C40" w:rsidR="001008BA" w:rsidRPr="00251ADC" w:rsidRDefault="001008BA" w:rsidP="001008BA">
      <w:r w:rsidRPr="00251ADC">
        <w:t>This study will adopt the interpretivism research philosophy. Interpretivism proposes that reality is socially constructed and that people are likely to have various meanings derived from their experiences and perceptions (Saunders et al., 20</w:t>
      </w:r>
      <w:r w:rsidR="00086C95" w:rsidRPr="00251ADC">
        <w:t>23</w:t>
      </w:r>
      <w:r w:rsidRPr="00251ADC">
        <w:t>). The philosophy will help the researcher to comprehend the perceptions of digital marketing strategies and the impact of these on the intention to purchase. While quantitative methods will be used, the interpretivist view will help inform the interpretation of consumers' responses, based on the context of online grocery shopping in London.</w:t>
      </w:r>
    </w:p>
    <w:p w14:paraId="20AD8048" w14:textId="69AF001C" w:rsidR="001008BA" w:rsidRPr="00251ADC" w:rsidRDefault="001008BA" w:rsidP="00251ADC">
      <w:pPr>
        <w:pStyle w:val="Heading2"/>
        <w:rPr>
          <w:rFonts w:cs="Times New Roman"/>
        </w:rPr>
      </w:pPr>
      <w:bookmarkStart w:id="16" w:name="_Toc235184007"/>
      <w:r w:rsidRPr="00251ADC">
        <w:rPr>
          <w:rFonts w:cs="Times New Roman"/>
        </w:rPr>
        <w:t>Research Approach</w:t>
      </w:r>
      <w:bookmarkEnd w:id="16"/>
    </w:p>
    <w:p w14:paraId="3B1F13D0" w14:textId="727A75C7" w:rsidR="001008BA" w:rsidRPr="00251ADC" w:rsidRDefault="001008BA" w:rsidP="001008BA">
      <w:r w:rsidRPr="00251ADC">
        <w:t xml:space="preserve">The study will take </w:t>
      </w:r>
      <w:r w:rsidR="00974DF2">
        <w:t xml:space="preserve">a </w:t>
      </w:r>
      <w:r w:rsidRPr="00251ADC">
        <w:t>deductive research approach. The method used in this approach will start with existing theories and empirical evidence and then proceed to test the relationships that have been suggested through quantitative data collection (</w:t>
      </w:r>
      <w:r w:rsidR="00086C95" w:rsidRPr="00251ADC">
        <w:rPr>
          <w:lang w:eastAsia="en-GB"/>
        </w:rPr>
        <w:t>Bell et al, 2023</w:t>
      </w:r>
      <w:r w:rsidRPr="00251ADC">
        <w:t xml:space="preserve">). The deductive method is suitable for the study as it will use an examination of whether the digital marketing strategies significantly affect consumers' purchase intention. The </w:t>
      </w:r>
      <w:r w:rsidR="00974DF2">
        <w:t>research questions</w:t>
      </w:r>
      <w:r w:rsidRPr="00251ADC">
        <w:t xml:space="preserve"> inferred from the literature review will thus be </w:t>
      </w:r>
      <w:r w:rsidR="00974DF2">
        <w:t>examined</w:t>
      </w:r>
      <w:r w:rsidRPr="00251ADC">
        <w:t xml:space="preserve"> by </w:t>
      </w:r>
      <w:r w:rsidR="00974DF2">
        <w:t xml:space="preserve">a </w:t>
      </w:r>
      <w:r w:rsidRPr="00251ADC">
        <w:t>statistical method.</w:t>
      </w:r>
    </w:p>
    <w:p w14:paraId="3247DB3E" w14:textId="3BBCDE4A" w:rsidR="001008BA" w:rsidRPr="00251ADC" w:rsidRDefault="001008BA" w:rsidP="00251ADC">
      <w:pPr>
        <w:pStyle w:val="Heading2"/>
        <w:rPr>
          <w:rFonts w:cs="Times New Roman"/>
        </w:rPr>
      </w:pPr>
      <w:bookmarkStart w:id="17" w:name="_Toc235184008"/>
      <w:r w:rsidRPr="00251ADC">
        <w:rPr>
          <w:rFonts w:cs="Times New Roman"/>
        </w:rPr>
        <w:t>Research Strategy</w:t>
      </w:r>
      <w:bookmarkEnd w:id="17"/>
    </w:p>
    <w:p w14:paraId="09B2BAB6" w14:textId="66D41D71" w:rsidR="001008BA" w:rsidRPr="00251ADC" w:rsidRDefault="001008BA" w:rsidP="001008BA">
      <w:r w:rsidRPr="00251ADC">
        <w:t xml:space="preserve">An online survey strategy will be adopted. The survey approach will help the researcher to obtain consistent answers from a considerable number of online grocery consumers in a brief time. Eligible respondents will be sent a structured online questionnaire </w:t>
      </w:r>
      <w:r w:rsidR="00974DF2">
        <w:t>electronically in London</w:t>
      </w:r>
      <w:r w:rsidR="00086C95" w:rsidRPr="00251ADC">
        <w:t xml:space="preserve"> (</w:t>
      </w:r>
      <w:r w:rsidR="00086C95" w:rsidRPr="00251ADC">
        <w:rPr>
          <w:lang w:eastAsia="en-GB"/>
        </w:rPr>
        <w:t>Hair et al, 2023)</w:t>
      </w:r>
      <w:r w:rsidRPr="00251ADC">
        <w:t>. This approach will provide standardi</w:t>
      </w:r>
      <w:r w:rsidR="00974DF2">
        <w:t>s</w:t>
      </w:r>
      <w:r w:rsidRPr="00251ADC">
        <w:t>ed and measurable information that can be analy</w:t>
      </w:r>
      <w:r w:rsidR="00974DF2">
        <w:t>s</w:t>
      </w:r>
      <w:r w:rsidRPr="00251ADC">
        <w:t>ed in a statistical manner and give the respondents the flexibility of time to complete the questionnaire.</w:t>
      </w:r>
    </w:p>
    <w:p w14:paraId="28B17BC9" w14:textId="70018279" w:rsidR="001008BA" w:rsidRPr="00251ADC" w:rsidRDefault="001008BA" w:rsidP="00251ADC">
      <w:pPr>
        <w:pStyle w:val="Heading2"/>
        <w:rPr>
          <w:rFonts w:cs="Times New Roman"/>
        </w:rPr>
      </w:pPr>
      <w:bookmarkStart w:id="18" w:name="_Toc235184009"/>
      <w:r w:rsidRPr="00251ADC">
        <w:rPr>
          <w:rFonts w:cs="Times New Roman"/>
        </w:rPr>
        <w:t>Research Method</w:t>
      </w:r>
      <w:bookmarkEnd w:id="18"/>
    </w:p>
    <w:p w14:paraId="3BE6932E" w14:textId="0D76175D" w:rsidR="001008BA" w:rsidRPr="00251ADC" w:rsidRDefault="001008BA" w:rsidP="001008BA">
      <w:r w:rsidRPr="00251ADC">
        <w:t xml:space="preserve">The study will use a quantitative research method since the researcher has to quantify the relationships between the variables of digital marketing strategies and consumers' purchase intention. The questionnaire will </w:t>
      </w:r>
      <w:r w:rsidR="00974DF2">
        <w:t>consist of</w:t>
      </w:r>
      <w:r w:rsidRPr="00251ADC">
        <w:t xml:space="preserve"> closed-ended questions rated on a seven-point Likert Scale. The quantitative method will help to collect the data objectively, </w:t>
      </w:r>
      <w:r w:rsidR="00086C95" w:rsidRPr="00251ADC">
        <w:t>evaluate research questions</w:t>
      </w:r>
      <w:r w:rsidRPr="00251ADC">
        <w:t xml:space="preserve"> and analy</w:t>
      </w:r>
      <w:r w:rsidR="00974DF2">
        <w:t>s</w:t>
      </w:r>
      <w:r w:rsidRPr="00251ADC">
        <w:t>e the data statistically</w:t>
      </w:r>
      <w:r w:rsidR="00086C95" w:rsidRPr="00251ADC">
        <w:t xml:space="preserve"> (</w:t>
      </w:r>
      <w:r w:rsidR="00086C95" w:rsidRPr="00251ADC">
        <w:rPr>
          <w:lang w:eastAsia="en-GB"/>
        </w:rPr>
        <w:t>Creswell and Creswell, 2023)</w:t>
      </w:r>
      <w:r w:rsidRPr="00251ADC">
        <w:t>.</w:t>
      </w:r>
    </w:p>
    <w:p w14:paraId="17A9184A" w14:textId="1A0F53E9" w:rsidR="001008BA" w:rsidRPr="00251ADC" w:rsidRDefault="001008BA" w:rsidP="00251ADC">
      <w:pPr>
        <w:pStyle w:val="Heading2"/>
        <w:rPr>
          <w:rFonts w:cs="Times New Roman"/>
        </w:rPr>
      </w:pPr>
      <w:bookmarkStart w:id="19" w:name="_Toc235184010"/>
      <w:r w:rsidRPr="00251ADC">
        <w:rPr>
          <w:rFonts w:cs="Times New Roman"/>
        </w:rPr>
        <w:t>Sampling Technique</w:t>
      </w:r>
      <w:bookmarkEnd w:id="19"/>
    </w:p>
    <w:p w14:paraId="3944AB77" w14:textId="49996C90" w:rsidR="001008BA" w:rsidRPr="00251ADC" w:rsidRDefault="001008BA" w:rsidP="001008BA">
      <w:r w:rsidRPr="00251ADC">
        <w:t xml:space="preserve">Simple random sampling will be used to </w:t>
      </w:r>
      <w:r w:rsidR="00974DF2">
        <w:t>en</w:t>
      </w:r>
      <w:r w:rsidRPr="00251ADC">
        <w:t>sure that each eligible respondent has the same chance of being selected. The target population will be online grocery retail customers living in London who have bought groceries online in the last 6 months. Using simple random sampling will minimi</w:t>
      </w:r>
      <w:r w:rsidR="00974DF2">
        <w:t>s</w:t>
      </w:r>
      <w:r w:rsidRPr="00251ADC">
        <w:t>e selection bias and make the sample more representative.</w:t>
      </w:r>
    </w:p>
    <w:p w14:paraId="3BFED2C3" w14:textId="1A46167A" w:rsidR="00CA19DC" w:rsidRPr="00251ADC" w:rsidRDefault="00CA19DC" w:rsidP="00251ADC">
      <w:pPr>
        <w:pStyle w:val="Heading2"/>
        <w:rPr>
          <w:rFonts w:cs="Times New Roman"/>
          <w:lang w:eastAsia="en-GB"/>
        </w:rPr>
      </w:pPr>
      <w:bookmarkStart w:id="20" w:name="_Toc235184011"/>
      <w:r w:rsidRPr="00251ADC">
        <w:rPr>
          <w:rFonts w:cs="Times New Roman"/>
          <w:lang w:eastAsia="en-GB"/>
        </w:rPr>
        <w:t>Sample Size</w:t>
      </w:r>
      <w:bookmarkEnd w:id="20"/>
    </w:p>
    <w:p w14:paraId="39E8576F" w14:textId="77777777" w:rsidR="00CA19DC" w:rsidRPr="00251ADC" w:rsidRDefault="00CA19DC" w:rsidP="00CA19DC">
      <w:pPr>
        <w:rPr>
          <w:szCs w:val="24"/>
          <w:lang w:eastAsia="en-GB"/>
        </w:rPr>
      </w:pPr>
      <w:r w:rsidRPr="00251ADC">
        <w:rPr>
          <w:szCs w:val="24"/>
          <w:lang w:eastAsia="en-GB"/>
        </w:rPr>
        <w:t>The required sample size will be determined using Cochran's (1977) formula for an unknown population:</w:t>
      </w:r>
    </w:p>
    <w:p w14:paraId="216F19F0" w14:textId="77777777" w:rsidR="00CA19DC" w:rsidRPr="00251ADC" w:rsidRDefault="00CA19DC" w:rsidP="00CA19DC">
      <w:pPr>
        <w:rPr>
          <w:szCs w:val="24"/>
          <w:lang w:eastAsia="en-GB"/>
        </w:rPr>
      </w:pPr>
      <m:oMathPara>
        <m:oMath>
          <m:r>
            <w:rPr>
              <w:rFonts w:ascii="Cambria Math" w:hAnsi="Cambria Math"/>
              <w:szCs w:val="24"/>
              <w:lang w:eastAsia="en-GB"/>
            </w:rPr>
            <m:t>n=</m:t>
          </m:r>
          <m:f>
            <m:fPr>
              <m:ctrlPr>
                <w:rPr>
                  <w:rFonts w:ascii="Cambria Math" w:hAnsi="Cambria Math"/>
                  <w:szCs w:val="24"/>
                  <w:lang w:eastAsia="en-GB"/>
                </w:rPr>
              </m:ctrlPr>
            </m:fPr>
            <m:num>
              <m:sSup>
                <m:sSupPr>
                  <m:ctrlPr>
                    <w:rPr>
                      <w:rFonts w:ascii="Cambria Math" w:hAnsi="Cambria Math"/>
                      <w:szCs w:val="24"/>
                      <w:lang w:eastAsia="en-GB"/>
                    </w:rPr>
                  </m:ctrlPr>
                </m:sSupPr>
                <m:e>
                  <m:r>
                    <w:rPr>
                      <w:rFonts w:ascii="Cambria Math" w:hAnsi="Cambria Math"/>
                      <w:szCs w:val="24"/>
                      <w:lang w:eastAsia="en-GB"/>
                    </w:rPr>
                    <m:t>Z</m:t>
                  </m:r>
                </m:e>
                <m:sup>
                  <m:r>
                    <w:rPr>
                      <w:rFonts w:ascii="Cambria Math" w:hAnsi="Cambria Math"/>
                      <w:szCs w:val="24"/>
                      <w:lang w:eastAsia="en-GB"/>
                    </w:rPr>
                    <m:t>2</m:t>
                  </m:r>
                </m:sup>
              </m:sSup>
              <m:r>
                <w:rPr>
                  <w:rFonts w:ascii="Cambria Math" w:hAnsi="Cambria Math"/>
                  <w:szCs w:val="24"/>
                  <w:lang w:eastAsia="en-GB"/>
                </w:rPr>
                <m:t>p(1-p)</m:t>
              </m:r>
            </m:num>
            <m:den>
              <m:sSup>
                <m:sSupPr>
                  <m:ctrlPr>
                    <w:rPr>
                      <w:rFonts w:ascii="Cambria Math" w:hAnsi="Cambria Math"/>
                      <w:szCs w:val="24"/>
                      <w:lang w:eastAsia="en-GB"/>
                    </w:rPr>
                  </m:ctrlPr>
                </m:sSupPr>
                <m:e>
                  <m:r>
                    <w:rPr>
                      <w:rFonts w:ascii="Cambria Math" w:hAnsi="Cambria Math"/>
                      <w:szCs w:val="24"/>
                      <w:lang w:eastAsia="en-GB"/>
                    </w:rPr>
                    <m:t>e</m:t>
                  </m:r>
                </m:e>
                <m:sup>
                  <m:r>
                    <w:rPr>
                      <w:rFonts w:ascii="Cambria Math" w:hAnsi="Cambria Math"/>
                      <w:szCs w:val="24"/>
                      <w:lang w:eastAsia="en-GB"/>
                    </w:rPr>
                    <m:t>2</m:t>
                  </m:r>
                </m:sup>
              </m:sSup>
            </m:den>
          </m:f>
          <m:r>
            <m:rPr>
              <m:sty m:val="p"/>
            </m:rPr>
            <w:rPr>
              <w:szCs w:val="24"/>
              <w:lang w:eastAsia="en-GB"/>
            </w:rPr>
            <w:br/>
          </m:r>
        </m:oMath>
      </m:oMathPara>
    </w:p>
    <w:p w14:paraId="3E42D325" w14:textId="77777777" w:rsidR="00CA19DC" w:rsidRPr="00251ADC" w:rsidRDefault="00CA19DC" w:rsidP="00CA19DC">
      <w:pPr>
        <w:rPr>
          <w:szCs w:val="24"/>
          <w:lang w:eastAsia="en-GB"/>
        </w:rPr>
      </w:pPr>
      <w:r w:rsidRPr="00251ADC">
        <w:rPr>
          <w:szCs w:val="24"/>
          <w:lang w:eastAsia="en-GB"/>
        </w:rPr>
        <w:t>Where:</w:t>
      </w:r>
    </w:p>
    <w:p w14:paraId="24AB0CCF" w14:textId="77777777" w:rsidR="00CA19DC" w:rsidRPr="00251ADC" w:rsidRDefault="00CA19DC" w:rsidP="00CA19DC">
      <w:pPr>
        <w:rPr>
          <w:szCs w:val="24"/>
          <w:lang w:eastAsia="en-GB"/>
        </w:rPr>
      </w:pPr>
      <w:r w:rsidRPr="00251ADC">
        <w:rPr>
          <w:szCs w:val="24"/>
          <w:lang w:eastAsia="en-GB"/>
        </w:rPr>
        <w:t xml:space="preserve">Z = 1.96 (95% confidence level) </w:t>
      </w:r>
    </w:p>
    <w:p w14:paraId="511716EC" w14:textId="77777777" w:rsidR="00CA19DC" w:rsidRPr="00251ADC" w:rsidRDefault="00CA19DC" w:rsidP="00CA19DC">
      <w:pPr>
        <w:rPr>
          <w:szCs w:val="24"/>
          <w:lang w:eastAsia="en-GB"/>
        </w:rPr>
      </w:pPr>
      <w:r w:rsidRPr="00251ADC">
        <w:rPr>
          <w:szCs w:val="24"/>
          <w:lang w:eastAsia="en-GB"/>
        </w:rPr>
        <w:t xml:space="preserve">p = 0.50 (maximum variability) </w:t>
      </w:r>
    </w:p>
    <w:p w14:paraId="7DD73EA3" w14:textId="77777777" w:rsidR="00CA19DC" w:rsidRPr="00251ADC" w:rsidRDefault="00CA19DC" w:rsidP="00CA19DC">
      <w:pPr>
        <w:rPr>
          <w:szCs w:val="24"/>
          <w:lang w:eastAsia="en-GB"/>
        </w:rPr>
      </w:pPr>
      <w:r w:rsidRPr="00251ADC">
        <w:rPr>
          <w:szCs w:val="24"/>
          <w:lang w:eastAsia="en-GB"/>
        </w:rPr>
        <w:t xml:space="preserve">e = 0.10 (10% margin of error) </w:t>
      </w:r>
    </w:p>
    <w:p w14:paraId="458AEA6D" w14:textId="77777777" w:rsidR="00CA19DC" w:rsidRPr="00251ADC" w:rsidRDefault="00CA19DC" w:rsidP="00CA19DC">
      <w:pPr>
        <w:rPr>
          <w:szCs w:val="24"/>
          <w:lang w:eastAsia="en-GB"/>
        </w:rPr>
      </w:pPr>
      <m:oMathPara>
        <m:oMath>
          <m:r>
            <w:rPr>
              <w:rFonts w:ascii="Cambria Math" w:hAnsi="Cambria Math"/>
              <w:szCs w:val="24"/>
              <w:lang w:eastAsia="en-GB"/>
            </w:rPr>
            <m:t>n=</m:t>
          </m:r>
          <m:f>
            <m:fPr>
              <m:ctrlPr>
                <w:rPr>
                  <w:rFonts w:ascii="Cambria Math" w:hAnsi="Cambria Math"/>
                  <w:szCs w:val="24"/>
                  <w:lang w:eastAsia="en-GB"/>
                </w:rPr>
              </m:ctrlPr>
            </m:fPr>
            <m:num>
              <m:d>
                <m:dPr>
                  <m:ctrlPr>
                    <w:rPr>
                      <w:rFonts w:ascii="Cambria Math" w:hAnsi="Cambria Math"/>
                      <w:szCs w:val="24"/>
                      <w:lang w:eastAsia="en-GB"/>
                    </w:rPr>
                  </m:ctrlPr>
                </m:dPr>
                <m:e>
                  <m:r>
                    <w:rPr>
                      <w:rFonts w:ascii="Cambria Math" w:hAnsi="Cambria Math"/>
                      <w:szCs w:val="24"/>
                      <w:lang w:eastAsia="en-GB"/>
                    </w:rPr>
                    <m:t>1.96</m:t>
                  </m:r>
                  <m:sSup>
                    <m:sSupPr>
                      <m:ctrlPr>
                        <w:rPr>
                          <w:rFonts w:ascii="Cambria Math" w:hAnsi="Cambria Math"/>
                          <w:szCs w:val="24"/>
                          <w:lang w:eastAsia="en-GB"/>
                        </w:rPr>
                      </m:ctrlPr>
                    </m:sSupPr>
                    <m:e>
                      <m:r>
                        <w:rPr>
                          <w:rFonts w:ascii="Cambria Math" w:hAnsi="Cambria Math"/>
                          <w:szCs w:val="24"/>
                          <w:lang w:eastAsia="en-GB"/>
                        </w:rPr>
                        <m:t>)</m:t>
                      </m:r>
                    </m:e>
                    <m:sup>
                      <m:r>
                        <w:rPr>
                          <w:rFonts w:ascii="Cambria Math" w:hAnsi="Cambria Math"/>
                          <w:szCs w:val="24"/>
                          <w:lang w:eastAsia="en-GB"/>
                        </w:rPr>
                        <m:t>2</m:t>
                      </m:r>
                    </m:sup>
                  </m:sSup>
                  <m:r>
                    <w:rPr>
                      <w:rFonts w:ascii="Cambria Math" w:hAnsi="Cambria Math"/>
                      <w:szCs w:val="24"/>
                      <w:lang w:eastAsia="en-GB"/>
                    </w:rPr>
                    <m:t>(0.50)(0.50</m:t>
                  </m:r>
                </m:e>
              </m:d>
            </m:num>
            <m:den>
              <m:sSup>
                <m:sSupPr>
                  <m:ctrlPr>
                    <w:rPr>
                      <w:rFonts w:ascii="Cambria Math" w:hAnsi="Cambria Math"/>
                      <w:szCs w:val="24"/>
                      <w:lang w:eastAsia="en-GB"/>
                    </w:rPr>
                  </m:ctrlPr>
                </m:sSupPr>
                <m:e>
                  <m:d>
                    <m:dPr>
                      <m:ctrlPr>
                        <w:rPr>
                          <w:rFonts w:ascii="Cambria Math" w:hAnsi="Cambria Math"/>
                          <w:szCs w:val="24"/>
                          <w:lang w:eastAsia="en-GB"/>
                        </w:rPr>
                      </m:ctrlPr>
                    </m:dPr>
                    <m:e>
                      <m:r>
                        <w:rPr>
                          <w:rFonts w:ascii="Cambria Math" w:hAnsi="Cambria Math"/>
                          <w:szCs w:val="24"/>
                          <w:lang w:eastAsia="en-GB"/>
                        </w:rPr>
                        <m:t>0.10</m:t>
                      </m:r>
                    </m:e>
                  </m:d>
                </m:e>
                <m:sup>
                  <m:r>
                    <w:rPr>
                      <w:rFonts w:ascii="Cambria Math" w:hAnsi="Cambria Math"/>
                      <w:szCs w:val="24"/>
                      <w:lang w:eastAsia="en-GB"/>
                    </w:rPr>
                    <m:t>2</m:t>
                  </m:r>
                </m:sup>
              </m:sSup>
            </m:den>
          </m:f>
          <m:r>
            <w:rPr>
              <w:rFonts w:ascii="Cambria Math" w:hAnsi="Cambria Math"/>
              <w:szCs w:val="24"/>
              <w:lang w:eastAsia="en-GB"/>
            </w:rPr>
            <m:t>=96.04</m:t>
          </m:r>
          <m:r>
            <m:rPr>
              <m:sty m:val="p"/>
            </m:rPr>
            <w:rPr>
              <w:szCs w:val="24"/>
              <w:lang w:eastAsia="en-GB"/>
            </w:rPr>
            <w:br/>
          </m:r>
        </m:oMath>
      </m:oMathPara>
    </w:p>
    <w:p w14:paraId="102359BB" w14:textId="1E83D4A4" w:rsidR="001008BA" w:rsidRPr="00251ADC" w:rsidRDefault="001008BA" w:rsidP="001008BA">
      <w:pPr>
        <w:rPr>
          <w:szCs w:val="24"/>
          <w:lang w:eastAsia="en-GB"/>
        </w:rPr>
      </w:pPr>
      <w:r w:rsidRPr="00251ADC">
        <w:rPr>
          <w:szCs w:val="24"/>
          <w:lang w:eastAsia="en-GB"/>
        </w:rPr>
        <w:t xml:space="preserve">The result of the calculation is that at least 96 respondents will be needed. The study will focus on 100 customers of online grocery retail </w:t>
      </w:r>
      <w:r w:rsidR="00974DF2">
        <w:rPr>
          <w:szCs w:val="24"/>
          <w:lang w:eastAsia="en-GB"/>
        </w:rPr>
        <w:t>who</w:t>
      </w:r>
      <w:r w:rsidRPr="00251ADC">
        <w:rPr>
          <w:szCs w:val="24"/>
          <w:lang w:eastAsia="en-GB"/>
        </w:rPr>
        <w:t xml:space="preserve"> are located in London to compensate for incomplete responses and to make findings more reliable.</w:t>
      </w:r>
    </w:p>
    <w:p w14:paraId="3736117B" w14:textId="74F01F0A" w:rsidR="001008BA" w:rsidRPr="00251ADC" w:rsidRDefault="001008BA" w:rsidP="00251ADC">
      <w:pPr>
        <w:pStyle w:val="Heading2"/>
        <w:rPr>
          <w:lang w:eastAsia="en-GB"/>
        </w:rPr>
      </w:pPr>
      <w:bookmarkStart w:id="21" w:name="_Toc235184012"/>
      <w:r w:rsidRPr="00251ADC">
        <w:rPr>
          <w:lang w:eastAsia="en-GB"/>
        </w:rPr>
        <w:t>Data Collection</w:t>
      </w:r>
      <w:bookmarkEnd w:id="21"/>
    </w:p>
    <w:p w14:paraId="30497E84" w14:textId="42815E89" w:rsidR="001008BA" w:rsidRPr="00251ADC" w:rsidRDefault="001008BA" w:rsidP="001008BA">
      <w:pPr>
        <w:rPr>
          <w:szCs w:val="24"/>
          <w:lang w:eastAsia="en-GB"/>
        </w:rPr>
      </w:pPr>
      <w:r w:rsidRPr="00251ADC">
        <w:rPr>
          <w:szCs w:val="24"/>
          <w:lang w:eastAsia="en-GB"/>
        </w:rPr>
        <w:t xml:space="preserve">The study will collect primary data through a structured online questionnaire. The items to be used for measuring each construct will be designed to align with previous academic studies to ensure adequate measurement of the constructs. </w:t>
      </w:r>
      <w:r w:rsidR="00086C95" w:rsidRPr="00251ADC">
        <w:rPr>
          <w:szCs w:val="24"/>
          <w:lang w:eastAsia="en-GB"/>
        </w:rPr>
        <w:t>(</w:t>
      </w:r>
      <w:r w:rsidR="00086C95" w:rsidRPr="00251ADC">
        <w:rPr>
          <w:lang w:eastAsia="en-GB"/>
        </w:rPr>
        <w:t>Bell et al, 2023)</w:t>
      </w:r>
      <w:r w:rsidRPr="00251ADC">
        <w:rPr>
          <w:szCs w:val="24"/>
          <w:lang w:eastAsia="en-GB"/>
        </w:rPr>
        <w:t xml:space="preserve">. The first part </w:t>
      </w:r>
      <w:r w:rsidR="00974DF2">
        <w:rPr>
          <w:szCs w:val="24"/>
          <w:lang w:eastAsia="en-GB"/>
        </w:rPr>
        <w:t xml:space="preserve">of the questionnaire </w:t>
      </w:r>
      <w:r w:rsidRPr="00251ADC">
        <w:rPr>
          <w:szCs w:val="24"/>
          <w:lang w:eastAsia="en-GB"/>
        </w:rPr>
        <w:t xml:space="preserve">will gather demographic data like age, gender, education level, occupation, and how often they grocery </w:t>
      </w:r>
      <w:r w:rsidR="00974DF2">
        <w:rPr>
          <w:szCs w:val="24"/>
          <w:lang w:eastAsia="en-GB"/>
        </w:rPr>
        <w:t xml:space="preserve">shop </w:t>
      </w:r>
      <w:r w:rsidRPr="00251ADC">
        <w:rPr>
          <w:szCs w:val="24"/>
          <w:lang w:eastAsia="en-GB"/>
        </w:rPr>
        <w:t xml:space="preserve">online. The second part will include ratings on Social Media Marketing, Personalised Marketing, Email Marketing, Online Advertising and Consumer Purchase Intention on a 7-point </w:t>
      </w:r>
      <w:r w:rsidR="00251ADC" w:rsidRPr="00251ADC">
        <w:rPr>
          <w:szCs w:val="24"/>
          <w:lang w:eastAsia="en-GB"/>
        </w:rPr>
        <w:t>Likert</w:t>
      </w:r>
      <w:r w:rsidRPr="00251ADC">
        <w:rPr>
          <w:szCs w:val="24"/>
          <w:lang w:eastAsia="en-GB"/>
        </w:rPr>
        <w:t xml:space="preserve"> scale.</w:t>
      </w:r>
    </w:p>
    <w:p w14:paraId="0E8757D6" w14:textId="1A402C77" w:rsidR="001008BA" w:rsidRPr="00251ADC" w:rsidRDefault="001008BA" w:rsidP="001008BA">
      <w:pPr>
        <w:rPr>
          <w:szCs w:val="24"/>
          <w:lang w:eastAsia="en-GB"/>
        </w:rPr>
      </w:pPr>
      <w:r w:rsidRPr="00251ADC">
        <w:rPr>
          <w:szCs w:val="24"/>
          <w:lang w:eastAsia="en-GB"/>
        </w:rPr>
        <w:t>The questionnaire will be developed on an online survey platform and sent out electronically via e-mail, social media groups and online consumer forums</w:t>
      </w:r>
      <w:r w:rsidR="00974DF2">
        <w:rPr>
          <w:szCs w:val="24"/>
          <w:lang w:eastAsia="en-GB"/>
        </w:rPr>
        <w:t>,</w:t>
      </w:r>
      <w:r w:rsidRPr="00251ADC">
        <w:rPr>
          <w:szCs w:val="24"/>
          <w:lang w:eastAsia="en-GB"/>
        </w:rPr>
        <w:t xml:space="preserve"> including consumers who shop in London grocery stores. Individuals with previous online grocery experience will only be invited to participate. The participation will be voluntary</w:t>
      </w:r>
      <w:r w:rsidR="00974DF2">
        <w:rPr>
          <w:szCs w:val="24"/>
          <w:lang w:eastAsia="en-GB"/>
        </w:rPr>
        <w:t>,</w:t>
      </w:r>
      <w:r w:rsidRPr="00251ADC">
        <w:rPr>
          <w:szCs w:val="24"/>
          <w:lang w:eastAsia="en-GB"/>
        </w:rPr>
        <w:t xml:space="preserve"> and the survey will be anonymous. Participants will be given an information sheet </w:t>
      </w:r>
      <w:r w:rsidR="00974DF2">
        <w:rPr>
          <w:szCs w:val="24"/>
          <w:lang w:eastAsia="en-GB"/>
        </w:rPr>
        <w:t>before</w:t>
      </w:r>
      <w:r w:rsidRPr="00251ADC">
        <w:rPr>
          <w:szCs w:val="24"/>
          <w:lang w:eastAsia="en-GB"/>
        </w:rPr>
        <w:t xml:space="preserve"> completing the questionnaire and will sign an informed consent form online.</w:t>
      </w:r>
    </w:p>
    <w:p w14:paraId="794163F6" w14:textId="50CFAA79" w:rsidR="001008BA" w:rsidRPr="00251ADC" w:rsidRDefault="001008BA" w:rsidP="00251ADC">
      <w:pPr>
        <w:pStyle w:val="Heading2"/>
        <w:rPr>
          <w:lang w:eastAsia="en-GB"/>
        </w:rPr>
      </w:pPr>
      <w:bookmarkStart w:id="22" w:name="_Toc235184013"/>
      <w:r w:rsidRPr="00251ADC">
        <w:rPr>
          <w:lang w:eastAsia="en-GB"/>
        </w:rPr>
        <w:t>Data Analysis</w:t>
      </w:r>
      <w:bookmarkEnd w:id="22"/>
    </w:p>
    <w:p w14:paraId="5AAF86D5" w14:textId="036217AC" w:rsidR="001008BA" w:rsidRPr="00251ADC" w:rsidRDefault="001008BA" w:rsidP="001008BA">
      <w:pPr>
        <w:rPr>
          <w:szCs w:val="24"/>
          <w:lang w:eastAsia="en-GB"/>
        </w:rPr>
      </w:pPr>
      <w:r w:rsidRPr="00251ADC">
        <w:rPr>
          <w:szCs w:val="24"/>
          <w:lang w:eastAsia="en-GB"/>
        </w:rPr>
        <w:t xml:space="preserve">The completed questionnaires will be coded in the MS Excel format before being entered into IBM SPSS for statistical analysis. Frequencies and percentages will be calculated for the respondents' demographic features to summarise </w:t>
      </w:r>
      <w:r w:rsidR="00974DF2">
        <w:rPr>
          <w:szCs w:val="24"/>
          <w:lang w:eastAsia="en-GB"/>
        </w:rPr>
        <w:t>them</w:t>
      </w:r>
      <w:r w:rsidRPr="00251ADC">
        <w:rPr>
          <w:szCs w:val="24"/>
          <w:lang w:eastAsia="en-GB"/>
        </w:rPr>
        <w:t xml:space="preserve"> with the frequency analysis. Then descriptive statistics such as mean values and standard deviations will be computed to analy</w:t>
      </w:r>
      <w:r w:rsidR="00974DF2">
        <w:rPr>
          <w:szCs w:val="24"/>
          <w:lang w:eastAsia="en-GB"/>
        </w:rPr>
        <w:t>s</w:t>
      </w:r>
      <w:r w:rsidRPr="00251ADC">
        <w:rPr>
          <w:szCs w:val="24"/>
          <w:lang w:eastAsia="en-GB"/>
        </w:rPr>
        <w:t>e respondents' perception of each research variable</w:t>
      </w:r>
      <w:r w:rsidR="00086C95" w:rsidRPr="00251ADC">
        <w:rPr>
          <w:szCs w:val="24"/>
          <w:lang w:eastAsia="en-GB"/>
        </w:rPr>
        <w:t xml:space="preserve"> (</w:t>
      </w:r>
      <w:r w:rsidR="00086C95" w:rsidRPr="00251ADC">
        <w:rPr>
          <w:lang w:eastAsia="en-GB"/>
        </w:rPr>
        <w:t>Hair et al, 2023)</w:t>
      </w:r>
      <w:r w:rsidRPr="00251ADC">
        <w:rPr>
          <w:szCs w:val="24"/>
          <w:lang w:eastAsia="en-GB"/>
        </w:rPr>
        <w:t>. The reliability of the measurement scales will be tested with Cronbach's alpha coefficient</w:t>
      </w:r>
      <w:r w:rsidR="00974DF2">
        <w:rPr>
          <w:szCs w:val="24"/>
          <w:lang w:eastAsia="en-GB"/>
        </w:rPr>
        <w:t>,</w:t>
      </w:r>
      <w:r w:rsidRPr="00251ADC">
        <w:rPr>
          <w:szCs w:val="24"/>
          <w:lang w:eastAsia="en-GB"/>
        </w:rPr>
        <w:t xml:space="preserve"> and Pearson correlation analysis will be performed to determine the relationship between the variables.</w:t>
      </w:r>
    </w:p>
    <w:p w14:paraId="6D539DB6" w14:textId="39BB1F60" w:rsidR="00CA19DC" w:rsidRPr="00251ADC" w:rsidRDefault="00CA19DC" w:rsidP="001008BA">
      <w:pPr>
        <w:rPr>
          <w:szCs w:val="24"/>
          <w:lang w:eastAsia="en-GB"/>
        </w:rPr>
      </w:pPr>
      <w:r w:rsidRPr="00251ADC">
        <w:rPr>
          <w:szCs w:val="24"/>
          <w:lang w:eastAsia="en-GB"/>
        </w:rPr>
        <w:t>The regression model will be:</w:t>
      </w:r>
    </w:p>
    <w:p w14:paraId="3BD644FB" w14:textId="77777777" w:rsidR="00CA19DC" w:rsidRPr="00251ADC" w:rsidRDefault="00CA19DC" w:rsidP="00CA19DC">
      <w:pPr>
        <w:rPr>
          <w:szCs w:val="24"/>
          <w:lang w:eastAsia="en-GB"/>
        </w:rPr>
      </w:pPr>
      <m:oMathPara>
        <m:oMath>
          <m:r>
            <m:rPr>
              <m:nor/>
            </m:rPr>
            <w:rPr>
              <w:szCs w:val="24"/>
              <w:lang w:eastAsia="en-GB"/>
            </w:rPr>
            <m:t>CPI</m:t>
          </m:r>
          <m:r>
            <w:rPr>
              <w:rFonts w:ascii="Cambria Math" w:hAnsi="Cambria Math"/>
              <w:szCs w:val="24"/>
              <w:lang w:eastAsia="en-GB"/>
            </w:rPr>
            <m:t>=</m:t>
          </m:r>
          <m:sSub>
            <m:sSubPr>
              <m:ctrlPr>
                <w:rPr>
                  <w:rFonts w:ascii="Cambria Math" w:hAnsi="Cambria Math"/>
                  <w:szCs w:val="24"/>
                  <w:lang w:eastAsia="en-GB"/>
                </w:rPr>
              </m:ctrlPr>
            </m:sSubPr>
            <m:e>
              <m:r>
                <w:rPr>
                  <w:rFonts w:ascii="Cambria Math" w:hAnsi="Cambria Math"/>
                  <w:szCs w:val="24"/>
                  <w:lang w:eastAsia="en-GB"/>
                </w:rPr>
                <m:t>β</m:t>
              </m:r>
            </m:e>
            <m:sub>
              <m:r>
                <w:rPr>
                  <w:rFonts w:ascii="Cambria Math" w:hAnsi="Cambria Math"/>
                  <w:szCs w:val="24"/>
                  <w:lang w:eastAsia="en-GB"/>
                </w:rPr>
                <m:t>0</m:t>
              </m:r>
            </m:sub>
          </m:sSub>
          <m:r>
            <w:rPr>
              <w:rFonts w:ascii="Cambria Math" w:hAnsi="Cambria Math"/>
              <w:szCs w:val="24"/>
              <w:lang w:eastAsia="en-GB"/>
            </w:rPr>
            <m:t>+</m:t>
          </m:r>
          <m:sSub>
            <m:sSubPr>
              <m:ctrlPr>
                <w:rPr>
                  <w:rFonts w:ascii="Cambria Math" w:hAnsi="Cambria Math"/>
                  <w:szCs w:val="24"/>
                  <w:lang w:eastAsia="en-GB"/>
                </w:rPr>
              </m:ctrlPr>
            </m:sSubPr>
            <m:e>
              <m:r>
                <w:rPr>
                  <w:rFonts w:ascii="Cambria Math" w:hAnsi="Cambria Math"/>
                  <w:szCs w:val="24"/>
                  <w:lang w:eastAsia="en-GB"/>
                </w:rPr>
                <m:t>β</m:t>
              </m:r>
            </m:e>
            <m:sub>
              <m:r>
                <w:rPr>
                  <w:rFonts w:ascii="Cambria Math" w:hAnsi="Cambria Math"/>
                  <w:szCs w:val="24"/>
                  <w:lang w:eastAsia="en-GB"/>
                </w:rPr>
                <m:t>1</m:t>
              </m:r>
            </m:sub>
          </m:sSub>
          <m:r>
            <w:rPr>
              <w:rFonts w:ascii="Cambria Math" w:hAnsi="Cambria Math"/>
              <w:szCs w:val="24"/>
              <w:lang w:eastAsia="en-GB"/>
            </w:rPr>
            <m:t>(</m:t>
          </m:r>
          <m:r>
            <m:rPr>
              <m:nor/>
            </m:rPr>
            <w:rPr>
              <w:szCs w:val="24"/>
              <w:lang w:eastAsia="en-GB"/>
            </w:rPr>
            <m:t>SMM</m:t>
          </m:r>
          <m:r>
            <w:rPr>
              <w:rFonts w:ascii="Cambria Math" w:hAnsi="Cambria Math"/>
              <w:szCs w:val="24"/>
              <w:lang w:eastAsia="en-GB"/>
            </w:rPr>
            <m:t>)+</m:t>
          </m:r>
          <m:sSub>
            <m:sSubPr>
              <m:ctrlPr>
                <w:rPr>
                  <w:rFonts w:ascii="Cambria Math" w:hAnsi="Cambria Math"/>
                  <w:szCs w:val="24"/>
                  <w:lang w:eastAsia="en-GB"/>
                </w:rPr>
              </m:ctrlPr>
            </m:sSubPr>
            <m:e>
              <m:r>
                <w:rPr>
                  <w:rFonts w:ascii="Cambria Math" w:hAnsi="Cambria Math"/>
                  <w:szCs w:val="24"/>
                  <w:lang w:eastAsia="en-GB"/>
                </w:rPr>
                <m:t>β</m:t>
              </m:r>
            </m:e>
            <m:sub>
              <m:r>
                <w:rPr>
                  <w:rFonts w:ascii="Cambria Math" w:hAnsi="Cambria Math"/>
                  <w:szCs w:val="24"/>
                  <w:lang w:eastAsia="en-GB"/>
                </w:rPr>
                <m:t>2</m:t>
              </m:r>
            </m:sub>
          </m:sSub>
          <m:r>
            <w:rPr>
              <w:rFonts w:ascii="Cambria Math" w:hAnsi="Cambria Math"/>
              <w:szCs w:val="24"/>
              <w:lang w:eastAsia="en-GB"/>
            </w:rPr>
            <m:t>(</m:t>
          </m:r>
          <m:r>
            <m:rPr>
              <m:nor/>
            </m:rPr>
            <w:rPr>
              <w:szCs w:val="24"/>
              <w:lang w:eastAsia="en-GB"/>
            </w:rPr>
            <m:t>PM</m:t>
          </m:r>
          <m:r>
            <w:rPr>
              <w:rFonts w:ascii="Cambria Math" w:hAnsi="Cambria Math"/>
              <w:szCs w:val="24"/>
              <w:lang w:eastAsia="en-GB"/>
            </w:rPr>
            <m:t>)+</m:t>
          </m:r>
          <m:sSub>
            <m:sSubPr>
              <m:ctrlPr>
                <w:rPr>
                  <w:rFonts w:ascii="Cambria Math" w:hAnsi="Cambria Math"/>
                  <w:szCs w:val="24"/>
                  <w:lang w:eastAsia="en-GB"/>
                </w:rPr>
              </m:ctrlPr>
            </m:sSubPr>
            <m:e>
              <m:r>
                <w:rPr>
                  <w:rFonts w:ascii="Cambria Math" w:hAnsi="Cambria Math"/>
                  <w:szCs w:val="24"/>
                  <w:lang w:eastAsia="en-GB"/>
                </w:rPr>
                <m:t>β</m:t>
              </m:r>
            </m:e>
            <m:sub>
              <m:r>
                <w:rPr>
                  <w:rFonts w:ascii="Cambria Math" w:hAnsi="Cambria Math"/>
                  <w:szCs w:val="24"/>
                  <w:lang w:eastAsia="en-GB"/>
                </w:rPr>
                <m:t>3</m:t>
              </m:r>
            </m:sub>
          </m:sSub>
          <m:r>
            <w:rPr>
              <w:rFonts w:ascii="Cambria Math" w:hAnsi="Cambria Math"/>
              <w:szCs w:val="24"/>
              <w:lang w:eastAsia="en-GB"/>
            </w:rPr>
            <m:t>(</m:t>
          </m:r>
          <m:r>
            <m:rPr>
              <m:nor/>
            </m:rPr>
            <w:rPr>
              <w:szCs w:val="24"/>
              <w:lang w:eastAsia="en-GB"/>
            </w:rPr>
            <m:t>EM</m:t>
          </m:r>
          <m:r>
            <w:rPr>
              <w:rFonts w:ascii="Cambria Math" w:hAnsi="Cambria Math"/>
              <w:szCs w:val="24"/>
              <w:lang w:eastAsia="en-GB"/>
            </w:rPr>
            <m:t>)+</m:t>
          </m:r>
          <m:sSub>
            <m:sSubPr>
              <m:ctrlPr>
                <w:rPr>
                  <w:rFonts w:ascii="Cambria Math" w:hAnsi="Cambria Math"/>
                  <w:szCs w:val="24"/>
                  <w:lang w:eastAsia="en-GB"/>
                </w:rPr>
              </m:ctrlPr>
            </m:sSubPr>
            <m:e>
              <m:r>
                <w:rPr>
                  <w:rFonts w:ascii="Cambria Math" w:hAnsi="Cambria Math"/>
                  <w:szCs w:val="24"/>
                  <w:lang w:eastAsia="en-GB"/>
                </w:rPr>
                <m:t>β</m:t>
              </m:r>
            </m:e>
            <m:sub>
              <m:r>
                <w:rPr>
                  <w:rFonts w:ascii="Cambria Math" w:hAnsi="Cambria Math"/>
                  <w:szCs w:val="24"/>
                  <w:lang w:eastAsia="en-GB"/>
                </w:rPr>
                <m:t>4</m:t>
              </m:r>
            </m:sub>
          </m:sSub>
          <m:r>
            <w:rPr>
              <w:rFonts w:ascii="Cambria Math" w:hAnsi="Cambria Math"/>
              <w:szCs w:val="24"/>
              <w:lang w:eastAsia="en-GB"/>
            </w:rPr>
            <m:t>(</m:t>
          </m:r>
          <m:r>
            <m:rPr>
              <m:nor/>
            </m:rPr>
            <w:rPr>
              <w:szCs w:val="24"/>
              <w:lang w:eastAsia="en-GB"/>
            </w:rPr>
            <m:t>OA</m:t>
          </m:r>
          <m:r>
            <w:rPr>
              <w:rFonts w:ascii="Cambria Math" w:hAnsi="Cambria Math"/>
              <w:szCs w:val="24"/>
              <w:lang w:eastAsia="en-GB"/>
            </w:rPr>
            <m:t>)+ε</m:t>
          </m:r>
          <m:r>
            <m:rPr>
              <m:sty m:val="p"/>
            </m:rPr>
            <w:rPr>
              <w:szCs w:val="24"/>
              <w:lang w:eastAsia="en-GB"/>
            </w:rPr>
            <w:br/>
          </m:r>
        </m:oMath>
      </m:oMathPara>
    </w:p>
    <w:p w14:paraId="26212062" w14:textId="77777777" w:rsidR="00CA19DC" w:rsidRPr="00251ADC" w:rsidRDefault="00CA19DC" w:rsidP="00CA19DC">
      <w:pPr>
        <w:rPr>
          <w:szCs w:val="24"/>
          <w:lang w:eastAsia="en-GB"/>
        </w:rPr>
      </w:pPr>
      <w:r w:rsidRPr="00251ADC">
        <w:rPr>
          <w:szCs w:val="24"/>
          <w:lang w:eastAsia="en-GB"/>
        </w:rPr>
        <w:t>Where:</w:t>
      </w:r>
    </w:p>
    <w:p w14:paraId="5FE42937" w14:textId="77777777" w:rsidR="00CA19DC" w:rsidRPr="00251ADC" w:rsidRDefault="00CA19DC" w:rsidP="00CA19DC">
      <w:pPr>
        <w:rPr>
          <w:szCs w:val="24"/>
          <w:lang w:eastAsia="en-GB"/>
        </w:rPr>
      </w:pPr>
      <w:r w:rsidRPr="00251ADC">
        <w:rPr>
          <w:szCs w:val="24"/>
          <w:lang w:eastAsia="en-GB"/>
        </w:rPr>
        <w:t xml:space="preserve">CPI = Consumer Purchase Intention </w:t>
      </w:r>
    </w:p>
    <w:p w14:paraId="4F0E061C" w14:textId="77777777" w:rsidR="00CA19DC" w:rsidRPr="00251ADC" w:rsidRDefault="00CA19DC" w:rsidP="00CA19DC">
      <w:pPr>
        <w:rPr>
          <w:szCs w:val="24"/>
          <w:lang w:eastAsia="en-GB"/>
        </w:rPr>
      </w:pPr>
      <w:r w:rsidRPr="00251ADC">
        <w:rPr>
          <w:szCs w:val="24"/>
          <w:lang w:eastAsia="en-GB"/>
        </w:rPr>
        <w:t xml:space="preserve">SMM = Social Media Marketing </w:t>
      </w:r>
    </w:p>
    <w:p w14:paraId="680D45EC" w14:textId="77777777" w:rsidR="00CA19DC" w:rsidRPr="00251ADC" w:rsidRDefault="00CA19DC" w:rsidP="00CA19DC">
      <w:pPr>
        <w:rPr>
          <w:szCs w:val="24"/>
          <w:lang w:eastAsia="en-GB"/>
        </w:rPr>
      </w:pPr>
      <w:r w:rsidRPr="00251ADC">
        <w:rPr>
          <w:szCs w:val="24"/>
          <w:lang w:eastAsia="en-GB"/>
        </w:rPr>
        <w:t xml:space="preserve">PM = Personalised Marketing </w:t>
      </w:r>
    </w:p>
    <w:p w14:paraId="60406232" w14:textId="77777777" w:rsidR="00CA19DC" w:rsidRPr="00251ADC" w:rsidRDefault="00CA19DC" w:rsidP="00CA19DC">
      <w:pPr>
        <w:rPr>
          <w:szCs w:val="24"/>
          <w:lang w:eastAsia="en-GB"/>
        </w:rPr>
      </w:pPr>
      <w:r w:rsidRPr="00251ADC">
        <w:rPr>
          <w:szCs w:val="24"/>
          <w:lang w:eastAsia="en-GB"/>
        </w:rPr>
        <w:t xml:space="preserve">EM = Email Marketing </w:t>
      </w:r>
    </w:p>
    <w:p w14:paraId="210414D9" w14:textId="77777777" w:rsidR="00CA19DC" w:rsidRPr="00251ADC" w:rsidRDefault="00CA19DC" w:rsidP="00CA19DC">
      <w:pPr>
        <w:rPr>
          <w:szCs w:val="24"/>
          <w:lang w:eastAsia="en-GB"/>
        </w:rPr>
      </w:pPr>
      <w:r w:rsidRPr="00251ADC">
        <w:rPr>
          <w:szCs w:val="24"/>
          <w:lang w:eastAsia="en-GB"/>
        </w:rPr>
        <w:t xml:space="preserve">OA = Online Advertising </w:t>
      </w:r>
    </w:p>
    <w:p w14:paraId="34A085E6" w14:textId="77777777" w:rsidR="00CA19DC" w:rsidRPr="00251ADC" w:rsidRDefault="00CA19DC" w:rsidP="00CA19DC">
      <w:pPr>
        <w:rPr>
          <w:szCs w:val="24"/>
          <w:lang w:eastAsia="en-GB"/>
        </w:rPr>
      </w:pPr>
      <w:r w:rsidRPr="00251ADC">
        <w:rPr>
          <w:szCs w:val="24"/>
          <w:lang w:eastAsia="en-GB"/>
        </w:rPr>
        <w:t xml:space="preserve">β₀ = Constant </w:t>
      </w:r>
    </w:p>
    <w:p w14:paraId="0D3DA3D2" w14:textId="77777777" w:rsidR="00CA19DC" w:rsidRPr="00251ADC" w:rsidRDefault="00CA19DC" w:rsidP="00CA19DC">
      <w:pPr>
        <w:rPr>
          <w:szCs w:val="24"/>
          <w:lang w:eastAsia="en-GB"/>
        </w:rPr>
      </w:pPr>
      <w:r w:rsidRPr="00251ADC">
        <w:rPr>
          <w:szCs w:val="24"/>
          <w:lang w:eastAsia="en-GB"/>
        </w:rPr>
        <w:t xml:space="preserve">β₁–β₄ = Regression coefficients </w:t>
      </w:r>
    </w:p>
    <w:p w14:paraId="10C26BE9" w14:textId="77777777" w:rsidR="00CA19DC" w:rsidRPr="00251ADC" w:rsidRDefault="00CA19DC" w:rsidP="00CA19DC">
      <w:pPr>
        <w:rPr>
          <w:szCs w:val="24"/>
          <w:lang w:eastAsia="en-GB"/>
        </w:rPr>
      </w:pPr>
      <w:r w:rsidRPr="00251ADC">
        <w:rPr>
          <w:szCs w:val="24"/>
          <w:lang w:eastAsia="en-GB"/>
        </w:rPr>
        <w:t xml:space="preserve">ε = Error term </w:t>
      </w:r>
    </w:p>
    <w:p w14:paraId="0F03DA3B" w14:textId="0B66ED36" w:rsidR="001008BA" w:rsidRPr="00251ADC" w:rsidRDefault="001008BA" w:rsidP="00251ADC">
      <w:pPr>
        <w:pStyle w:val="Heading2"/>
        <w:rPr>
          <w:lang w:eastAsia="en-GB"/>
        </w:rPr>
      </w:pPr>
      <w:bookmarkStart w:id="23" w:name="_Toc235184014"/>
      <w:r w:rsidRPr="00251ADC">
        <w:rPr>
          <w:lang w:eastAsia="en-GB"/>
        </w:rPr>
        <w:t>Reliability and Validity</w:t>
      </w:r>
      <w:bookmarkEnd w:id="23"/>
    </w:p>
    <w:p w14:paraId="21D7C468" w14:textId="69D31687" w:rsidR="001008BA" w:rsidRPr="00251ADC" w:rsidRDefault="001008BA" w:rsidP="001008BA">
      <w:pPr>
        <w:rPr>
          <w:lang w:eastAsia="en-GB"/>
        </w:rPr>
      </w:pPr>
      <w:r w:rsidRPr="00251ADC">
        <w:rPr>
          <w:lang w:eastAsia="en-GB"/>
        </w:rPr>
        <w:t>Cronbach's Alpha will be used for reliability</w:t>
      </w:r>
      <w:r w:rsidR="00974DF2">
        <w:rPr>
          <w:lang w:eastAsia="en-GB"/>
        </w:rPr>
        <w:t>,</w:t>
      </w:r>
      <w:r w:rsidRPr="00251ADC">
        <w:rPr>
          <w:lang w:eastAsia="en-GB"/>
        </w:rPr>
        <w:t xml:space="preserve"> with a value of 0.70 or higher considered acceptable internal consistency (Hair et al., 2022). Content validity will be achieved by modifying the items of the questionnaire from academic studies that have been validated and according to the research objectives. The questionnaire will additionally be pretested by the research supervisor to enhance clarity, relevance and construct validity before administration.</w:t>
      </w:r>
    </w:p>
    <w:p w14:paraId="6D967B62" w14:textId="71F53A78" w:rsidR="001008BA" w:rsidRPr="00251ADC" w:rsidRDefault="001008BA" w:rsidP="00251ADC">
      <w:pPr>
        <w:pStyle w:val="Heading2"/>
        <w:rPr>
          <w:lang w:eastAsia="en-GB"/>
        </w:rPr>
      </w:pPr>
      <w:bookmarkStart w:id="24" w:name="_Toc235184015"/>
      <w:r w:rsidRPr="00251ADC">
        <w:rPr>
          <w:lang w:eastAsia="en-GB"/>
        </w:rPr>
        <w:t>Ethical Considerations</w:t>
      </w:r>
      <w:bookmarkEnd w:id="24"/>
    </w:p>
    <w:p w14:paraId="410841E2" w14:textId="3871C656" w:rsidR="001008BA" w:rsidRPr="00251ADC" w:rsidRDefault="001008BA" w:rsidP="001008BA">
      <w:pPr>
        <w:rPr>
          <w:lang w:eastAsia="en-GB"/>
        </w:rPr>
      </w:pPr>
      <w:r w:rsidRPr="00251ADC">
        <w:rPr>
          <w:lang w:eastAsia="en-GB"/>
        </w:rPr>
        <w:t xml:space="preserve">The research will adhere to accepted ethical standards during the study. </w:t>
      </w:r>
      <w:r w:rsidR="00974DF2">
        <w:rPr>
          <w:lang w:eastAsia="en-GB"/>
        </w:rPr>
        <w:t>Before</w:t>
      </w:r>
      <w:r w:rsidRPr="00251ADC">
        <w:rPr>
          <w:lang w:eastAsia="en-GB"/>
        </w:rPr>
        <w:t xml:space="preserve"> the data collection process, ethical approval will be sought from the appropriate University ethics committee. Participants will be informed of the aim of the study, their right to participate freely, anonymity, confidentiality and how they can withdraw without penalty. Informed consent will be electronically recorded </w:t>
      </w:r>
      <w:r w:rsidR="00974DF2">
        <w:rPr>
          <w:lang w:eastAsia="en-GB"/>
        </w:rPr>
        <w:t>before</w:t>
      </w:r>
      <w:r w:rsidRPr="00251ADC">
        <w:rPr>
          <w:lang w:eastAsia="en-GB"/>
        </w:rPr>
        <w:t xml:space="preserve"> participation</w:t>
      </w:r>
      <w:r w:rsidR="00086C95" w:rsidRPr="00251ADC">
        <w:rPr>
          <w:lang w:eastAsia="en-GB"/>
        </w:rPr>
        <w:t xml:space="preserve"> (Saunders et al, 2023)</w:t>
      </w:r>
      <w:r w:rsidRPr="00251ADC">
        <w:rPr>
          <w:lang w:eastAsia="en-GB"/>
        </w:rPr>
        <w:t>. Personally identifiable information will not be collected</w:t>
      </w:r>
      <w:r w:rsidR="00974DF2">
        <w:rPr>
          <w:lang w:eastAsia="en-GB"/>
        </w:rPr>
        <w:t>,</w:t>
      </w:r>
      <w:r w:rsidRPr="00251ADC">
        <w:rPr>
          <w:lang w:eastAsia="en-GB"/>
        </w:rPr>
        <w:t xml:space="preserve"> and all responses will be anonymous. All data gathered will be kept securely in password</w:t>
      </w:r>
      <w:r w:rsidR="00974DF2">
        <w:rPr>
          <w:lang w:eastAsia="en-GB"/>
        </w:rPr>
        <w:t>-</w:t>
      </w:r>
      <w:r w:rsidRPr="00251ADC">
        <w:rPr>
          <w:lang w:eastAsia="en-GB"/>
        </w:rPr>
        <w:t>protected files and will only be utili</w:t>
      </w:r>
      <w:r w:rsidR="00974DF2">
        <w:rPr>
          <w:lang w:eastAsia="en-GB"/>
        </w:rPr>
        <w:t>s</w:t>
      </w:r>
      <w:r w:rsidRPr="00251ADC">
        <w:rPr>
          <w:lang w:eastAsia="en-GB"/>
        </w:rPr>
        <w:t xml:space="preserve">ed for academic purposes and in compliance with the UK General Data Protection Regulation (UK GDPR) and </w:t>
      </w:r>
      <w:r w:rsidR="00974DF2">
        <w:rPr>
          <w:lang w:eastAsia="en-GB"/>
        </w:rPr>
        <w:t xml:space="preserve">the </w:t>
      </w:r>
      <w:r w:rsidRPr="00251ADC">
        <w:rPr>
          <w:lang w:eastAsia="en-GB"/>
        </w:rPr>
        <w:t>Data Protection Act 2018.</w:t>
      </w:r>
    </w:p>
    <w:p w14:paraId="74D44880" w14:textId="3D697A4D" w:rsidR="001008BA" w:rsidRPr="00251ADC" w:rsidRDefault="001008BA" w:rsidP="00251ADC">
      <w:pPr>
        <w:pStyle w:val="Heading1"/>
        <w:rPr>
          <w:lang w:eastAsia="en-GB"/>
        </w:rPr>
      </w:pPr>
      <w:bookmarkStart w:id="25" w:name="_Toc235184016"/>
      <w:r w:rsidRPr="00251ADC">
        <w:rPr>
          <w:lang w:eastAsia="en-GB"/>
        </w:rPr>
        <w:t>Expected Findings</w:t>
      </w:r>
      <w:bookmarkEnd w:id="25"/>
      <w:r w:rsidRPr="00251ADC">
        <w:rPr>
          <w:lang w:eastAsia="en-GB"/>
        </w:rPr>
        <w:t xml:space="preserve"> </w:t>
      </w:r>
    </w:p>
    <w:p w14:paraId="0EEE48B2" w14:textId="2CC6FF81" w:rsidR="001008BA" w:rsidRPr="00251ADC" w:rsidRDefault="001008BA" w:rsidP="001008BA">
      <w:pPr>
        <w:rPr>
          <w:lang w:eastAsia="en-GB"/>
        </w:rPr>
      </w:pPr>
      <w:r w:rsidRPr="00251ADC">
        <w:rPr>
          <w:lang w:eastAsia="en-GB"/>
        </w:rPr>
        <w:t>The study will likely reveal a strong positive impact of digital marketing on consumers' buying intention in the online grocery industry in London. It is expected that social media marketing, personalised marketing, email marketing and online advertising will all have a positive influence on consumers' willingness to buy groceries online</w:t>
      </w:r>
      <w:r w:rsidR="00086C95" w:rsidRPr="00251ADC">
        <w:rPr>
          <w:lang w:eastAsia="en-GB"/>
        </w:rPr>
        <w:t xml:space="preserve"> (Behl et al, 2024)</w:t>
      </w:r>
      <w:r w:rsidRPr="00251ADC">
        <w:rPr>
          <w:lang w:eastAsia="en-GB"/>
        </w:rPr>
        <w:t xml:space="preserve">. </w:t>
      </w:r>
      <w:r w:rsidR="00974DF2">
        <w:rPr>
          <w:lang w:eastAsia="en-GB"/>
        </w:rPr>
        <w:t>P</w:t>
      </w:r>
      <w:r w:rsidRPr="00251ADC">
        <w:rPr>
          <w:lang w:eastAsia="en-GB"/>
        </w:rPr>
        <w:t>ersonalised marketing and social marketing are likely to have the greatest impact as they enable to deliver relevant content and to increase customer engagement. The results will also provide actionable insights to help online grocery businesses optimi</w:t>
      </w:r>
      <w:r w:rsidR="00974DF2">
        <w:rPr>
          <w:lang w:eastAsia="en-GB"/>
        </w:rPr>
        <w:t>s</w:t>
      </w:r>
      <w:r w:rsidRPr="00251ADC">
        <w:rPr>
          <w:lang w:eastAsia="en-GB"/>
        </w:rPr>
        <w:t>e their online marketing efforts and boost customer acquisition and retention.</w:t>
      </w:r>
    </w:p>
    <w:p w14:paraId="6667813F" w14:textId="1F586995" w:rsidR="001008BA" w:rsidRPr="00251ADC" w:rsidRDefault="001008BA" w:rsidP="00251ADC">
      <w:pPr>
        <w:pStyle w:val="Heading1"/>
        <w:rPr>
          <w:lang w:eastAsia="en-GB"/>
        </w:rPr>
      </w:pPr>
      <w:bookmarkStart w:id="26" w:name="_Toc235184017"/>
      <w:r w:rsidRPr="00251ADC">
        <w:rPr>
          <w:lang w:eastAsia="en-GB"/>
        </w:rPr>
        <w:t>Limitation</w:t>
      </w:r>
      <w:bookmarkEnd w:id="26"/>
      <w:r w:rsidRPr="00251ADC">
        <w:rPr>
          <w:lang w:eastAsia="en-GB"/>
        </w:rPr>
        <w:t xml:space="preserve"> </w:t>
      </w:r>
    </w:p>
    <w:p w14:paraId="6ECE31A5" w14:textId="4EE062F9" w:rsidR="001008BA" w:rsidRPr="00251ADC" w:rsidRDefault="001008BA" w:rsidP="001008BA">
      <w:pPr>
        <w:rPr>
          <w:lang w:eastAsia="en-GB"/>
        </w:rPr>
      </w:pPr>
      <w:r w:rsidRPr="00251ADC">
        <w:rPr>
          <w:lang w:eastAsia="en-GB"/>
        </w:rPr>
        <w:t xml:space="preserve">The research will only focus on 100 members of the online grocery retail customer base in London, potentially limiting the generalisability to other parts of the UK. </w:t>
      </w:r>
      <w:r w:rsidR="00086C95" w:rsidRPr="00251ADC">
        <w:rPr>
          <w:lang w:eastAsia="en-GB"/>
        </w:rPr>
        <w:t>T</w:t>
      </w:r>
      <w:r w:rsidRPr="00251ADC">
        <w:rPr>
          <w:lang w:eastAsia="en-GB"/>
        </w:rPr>
        <w:t xml:space="preserve">he use of simple random sampling might be limited because of </w:t>
      </w:r>
      <w:r w:rsidR="00974DF2">
        <w:rPr>
          <w:lang w:eastAsia="en-GB"/>
        </w:rPr>
        <w:t xml:space="preserve">the </w:t>
      </w:r>
      <w:r w:rsidRPr="00251ADC">
        <w:rPr>
          <w:lang w:eastAsia="en-GB"/>
        </w:rPr>
        <w:t>availability of respondents via the internet, which can impact sample representativeness</w:t>
      </w:r>
      <w:r w:rsidR="00086C95" w:rsidRPr="00251ADC">
        <w:rPr>
          <w:lang w:eastAsia="en-GB"/>
        </w:rPr>
        <w:t xml:space="preserve"> (Dwived</w:t>
      </w:r>
      <w:r w:rsidR="00974DF2">
        <w:rPr>
          <w:lang w:eastAsia="en-GB"/>
        </w:rPr>
        <w:t>i</w:t>
      </w:r>
      <w:r w:rsidR="00086C95" w:rsidRPr="00251ADC">
        <w:rPr>
          <w:lang w:eastAsia="en-GB"/>
        </w:rPr>
        <w:t xml:space="preserve"> et al, 2023)</w:t>
      </w:r>
      <w:r w:rsidRPr="00251ADC">
        <w:rPr>
          <w:lang w:eastAsia="en-GB"/>
        </w:rPr>
        <w:t xml:space="preserve">. The study will be dependent on the responses to the questionnaires, which could be influenced by bias in the respondents and/or on the part of the respondents or inaccurate recall of the information. </w:t>
      </w:r>
      <w:r w:rsidR="00086C95" w:rsidRPr="00251ADC">
        <w:rPr>
          <w:lang w:eastAsia="en-GB"/>
        </w:rPr>
        <w:t>T</w:t>
      </w:r>
      <w:r w:rsidRPr="00251ADC">
        <w:rPr>
          <w:lang w:eastAsia="en-GB"/>
        </w:rPr>
        <w:t>he cross-sectional design will capture data at one time point only, preventing the ability to observe any differences in or changes in consumer purchase intention across time.</w:t>
      </w:r>
    </w:p>
    <w:p w14:paraId="0214B551" w14:textId="4C39B60C" w:rsidR="00094718" w:rsidRPr="00251ADC" w:rsidRDefault="00094718" w:rsidP="00251ADC">
      <w:pPr>
        <w:pStyle w:val="Heading1"/>
      </w:pPr>
      <w:bookmarkStart w:id="27" w:name="_Toc235184018"/>
      <w:r w:rsidRPr="00251ADC">
        <w:t>Time Frame</w:t>
      </w:r>
      <w:bookmarkEnd w:id="27"/>
    </w:p>
    <w:tbl>
      <w:tblPr>
        <w:tblStyle w:val="TableGrid"/>
        <w:tblW w:w="0" w:type="auto"/>
        <w:tblLook w:val="04A0" w:firstRow="1" w:lastRow="0" w:firstColumn="1" w:lastColumn="0" w:noHBand="0" w:noVBand="1"/>
      </w:tblPr>
      <w:tblGrid>
        <w:gridCol w:w="2058"/>
        <w:gridCol w:w="811"/>
        <w:gridCol w:w="811"/>
        <w:gridCol w:w="810"/>
        <w:gridCol w:w="810"/>
        <w:gridCol w:w="810"/>
        <w:gridCol w:w="810"/>
        <w:gridCol w:w="810"/>
        <w:gridCol w:w="810"/>
        <w:gridCol w:w="810"/>
      </w:tblGrid>
      <w:tr w:rsidR="00CA19DC" w:rsidRPr="00251ADC" w14:paraId="0A16A73A" w14:textId="77777777" w:rsidTr="00CA19DC">
        <w:tc>
          <w:tcPr>
            <w:tcW w:w="0" w:type="auto"/>
            <w:hideMark/>
          </w:tcPr>
          <w:p w14:paraId="03C37A46" w14:textId="77777777" w:rsidR="00CA19DC" w:rsidRPr="00251ADC" w:rsidRDefault="00CA19DC" w:rsidP="00CA19DC">
            <w:pPr>
              <w:rPr>
                <w:b/>
                <w:bCs/>
                <w:lang w:eastAsia="en-GB"/>
              </w:rPr>
            </w:pPr>
            <w:r w:rsidRPr="00251ADC">
              <w:rPr>
                <w:b/>
                <w:bCs/>
                <w:lang w:eastAsia="en-GB"/>
              </w:rPr>
              <w:t>Activities</w:t>
            </w:r>
          </w:p>
        </w:tc>
        <w:tc>
          <w:tcPr>
            <w:tcW w:w="0" w:type="auto"/>
            <w:hideMark/>
          </w:tcPr>
          <w:p w14:paraId="7D36841A" w14:textId="77777777" w:rsidR="00CA19DC" w:rsidRPr="00251ADC" w:rsidRDefault="00CA19DC" w:rsidP="00CA19DC">
            <w:pPr>
              <w:rPr>
                <w:b/>
                <w:bCs/>
                <w:lang w:eastAsia="en-GB"/>
              </w:rPr>
            </w:pPr>
            <w:r w:rsidRPr="00251ADC">
              <w:rPr>
                <w:b/>
                <w:bCs/>
                <w:lang w:eastAsia="en-GB"/>
              </w:rPr>
              <w:t>Week 1</w:t>
            </w:r>
          </w:p>
        </w:tc>
        <w:tc>
          <w:tcPr>
            <w:tcW w:w="0" w:type="auto"/>
            <w:hideMark/>
          </w:tcPr>
          <w:p w14:paraId="2F76CDE3" w14:textId="77777777" w:rsidR="00CA19DC" w:rsidRPr="00251ADC" w:rsidRDefault="00CA19DC" w:rsidP="00CA19DC">
            <w:pPr>
              <w:rPr>
                <w:b/>
                <w:bCs/>
                <w:lang w:eastAsia="en-GB"/>
              </w:rPr>
            </w:pPr>
            <w:r w:rsidRPr="00251ADC">
              <w:rPr>
                <w:b/>
                <w:bCs/>
                <w:lang w:eastAsia="en-GB"/>
              </w:rPr>
              <w:t>Week 2</w:t>
            </w:r>
          </w:p>
        </w:tc>
        <w:tc>
          <w:tcPr>
            <w:tcW w:w="0" w:type="auto"/>
            <w:hideMark/>
          </w:tcPr>
          <w:p w14:paraId="7BC53B6D" w14:textId="77777777" w:rsidR="00CA19DC" w:rsidRPr="00251ADC" w:rsidRDefault="00CA19DC" w:rsidP="00CA19DC">
            <w:pPr>
              <w:rPr>
                <w:b/>
                <w:bCs/>
                <w:lang w:eastAsia="en-GB"/>
              </w:rPr>
            </w:pPr>
            <w:r w:rsidRPr="00251ADC">
              <w:rPr>
                <w:b/>
                <w:bCs/>
                <w:lang w:eastAsia="en-GB"/>
              </w:rPr>
              <w:t>Week 3</w:t>
            </w:r>
          </w:p>
        </w:tc>
        <w:tc>
          <w:tcPr>
            <w:tcW w:w="0" w:type="auto"/>
            <w:hideMark/>
          </w:tcPr>
          <w:p w14:paraId="5885CD1E" w14:textId="77777777" w:rsidR="00CA19DC" w:rsidRPr="00251ADC" w:rsidRDefault="00CA19DC" w:rsidP="00CA19DC">
            <w:pPr>
              <w:rPr>
                <w:b/>
                <w:bCs/>
                <w:lang w:eastAsia="en-GB"/>
              </w:rPr>
            </w:pPr>
            <w:r w:rsidRPr="00251ADC">
              <w:rPr>
                <w:b/>
                <w:bCs/>
                <w:lang w:eastAsia="en-GB"/>
              </w:rPr>
              <w:t>Week 4</w:t>
            </w:r>
          </w:p>
        </w:tc>
        <w:tc>
          <w:tcPr>
            <w:tcW w:w="0" w:type="auto"/>
            <w:hideMark/>
          </w:tcPr>
          <w:p w14:paraId="201ACFF1" w14:textId="77777777" w:rsidR="00CA19DC" w:rsidRPr="00251ADC" w:rsidRDefault="00CA19DC" w:rsidP="00CA19DC">
            <w:pPr>
              <w:rPr>
                <w:b/>
                <w:bCs/>
                <w:lang w:eastAsia="en-GB"/>
              </w:rPr>
            </w:pPr>
            <w:r w:rsidRPr="00251ADC">
              <w:rPr>
                <w:b/>
                <w:bCs/>
                <w:lang w:eastAsia="en-GB"/>
              </w:rPr>
              <w:t>Week 5</w:t>
            </w:r>
          </w:p>
        </w:tc>
        <w:tc>
          <w:tcPr>
            <w:tcW w:w="0" w:type="auto"/>
            <w:hideMark/>
          </w:tcPr>
          <w:p w14:paraId="3FA81470" w14:textId="77777777" w:rsidR="00CA19DC" w:rsidRPr="00251ADC" w:rsidRDefault="00CA19DC" w:rsidP="00CA19DC">
            <w:pPr>
              <w:rPr>
                <w:b/>
                <w:bCs/>
                <w:lang w:eastAsia="en-GB"/>
              </w:rPr>
            </w:pPr>
            <w:r w:rsidRPr="00251ADC">
              <w:rPr>
                <w:b/>
                <w:bCs/>
                <w:lang w:eastAsia="en-GB"/>
              </w:rPr>
              <w:t>Week 6</w:t>
            </w:r>
          </w:p>
        </w:tc>
        <w:tc>
          <w:tcPr>
            <w:tcW w:w="0" w:type="auto"/>
            <w:hideMark/>
          </w:tcPr>
          <w:p w14:paraId="2E24D5E5" w14:textId="77777777" w:rsidR="00CA19DC" w:rsidRPr="00251ADC" w:rsidRDefault="00CA19DC" w:rsidP="00CA19DC">
            <w:pPr>
              <w:rPr>
                <w:b/>
                <w:bCs/>
                <w:lang w:eastAsia="en-GB"/>
              </w:rPr>
            </w:pPr>
            <w:r w:rsidRPr="00251ADC">
              <w:rPr>
                <w:b/>
                <w:bCs/>
                <w:lang w:eastAsia="en-GB"/>
              </w:rPr>
              <w:t>Week 7</w:t>
            </w:r>
          </w:p>
        </w:tc>
        <w:tc>
          <w:tcPr>
            <w:tcW w:w="0" w:type="auto"/>
            <w:hideMark/>
          </w:tcPr>
          <w:p w14:paraId="562E776D" w14:textId="77777777" w:rsidR="00CA19DC" w:rsidRPr="00251ADC" w:rsidRDefault="00CA19DC" w:rsidP="00CA19DC">
            <w:pPr>
              <w:rPr>
                <w:b/>
                <w:bCs/>
                <w:lang w:eastAsia="en-GB"/>
              </w:rPr>
            </w:pPr>
            <w:r w:rsidRPr="00251ADC">
              <w:rPr>
                <w:b/>
                <w:bCs/>
                <w:lang w:eastAsia="en-GB"/>
              </w:rPr>
              <w:t>Week 8</w:t>
            </w:r>
          </w:p>
        </w:tc>
        <w:tc>
          <w:tcPr>
            <w:tcW w:w="0" w:type="auto"/>
            <w:hideMark/>
          </w:tcPr>
          <w:p w14:paraId="4FA86424" w14:textId="77777777" w:rsidR="00CA19DC" w:rsidRPr="00251ADC" w:rsidRDefault="00CA19DC" w:rsidP="00CA19DC">
            <w:pPr>
              <w:rPr>
                <w:b/>
                <w:bCs/>
                <w:lang w:eastAsia="en-GB"/>
              </w:rPr>
            </w:pPr>
            <w:r w:rsidRPr="00251ADC">
              <w:rPr>
                <w:b/>
                <w:bCs/>
                <w:lang w:eastAsia="en-GB"/>
              </w:rPr>
              <w:t>Week 9</w:t>
            </w:r>
          </w:p>
        </w:tc>
      </w:tr>
      <w:tr w:rsidR="00CA19DC" w:rsidRPr="00251ADC" w14:paraId="5069A54B" w14:textId="77777777" w:rsidTr="00CA19DC">
        <w:tc>
          <w:tcPr>
            <w:tcW w:w="0" w:type="auto"/>
            <w:hideMark/>
          </w:tcPr>
          <w:p w14:paraId="221A0FFF" w14:textId="77777777" w:rsidR="00CA19DC" w:rsidRPr="00251ADC" w:rsidRDefault="00CA19DC" w:rsidP="00CA19DC">
            <w:pPr>
              <w:rPr>
                <w:lang w:eastAsia="en-GB"/>
              </w:rPr>
            </w:pPr>
            <w:r w:rsidRPr="00251ADC">
              <w:rPr>
                <w:lang w:eastAsia="en-GB"/>
              </w:rPr>
              <w:t>1. Research topic selection and proposal preparation</w:t>
            </w:r>
          </w:p>
        </w:tc>
        <w:tc>
          <w:tcPr>
            <w:tcW w:w="0" w:type="auto"/>
            <w:shd w:val="clear" w:color="auto" w:fill="1F3864" w:themeFill="accent1" w:themeFillShade="80"/>
            <w:hideMark/>
          </w:tcPr>
          <w:p w14:paraId="5CE47EC1" w14:textId="74A5C4F0" w:rsidR="00CA19DC" w:rsidRPr="00251ADC" w:rsidRDefault="00CA19DC" w:rsidP="00CA19DC">
            <w:pPr>
              <w:rPr>
                <w:lang w:eastAsia="en-GB"/>
              </w:rPr>
            </w:pPr>
          </w:p>
        </w:tc>
        <w:tc>
          <w:tcPr>
            <w:tcW w:w="0" w:type="auto"/>
            <w:shd w:val="clear" w:color="auto" w:fill="1F3864" w:themeFill="accent1" w:themeFillShade="80"/>
            <w:hideMark/>
          </w:tcPr>
          <w:p w14:paraId="44DF9924" w14:textId="142543C6" w:rsidR="00CA19DC" w:rsidRPr="00251ADC" w:rsidRDefault="00CA19DC" w:rsidP="00CA19DC">
            <w:pPr>
              <w:rPr>
                <w:lang w:eastAsia="en-GB"/>
              </w:rPr>
            </w:pPr>
          </w:p>
        </w:tc>
        <w:tc>
          <w:tcPr>
            <w:tcW w:w="0" w:type="auto"/>
            <w:hideMark/>
          </w:tcPr>
          <w:p w14:paraId="5102CA8D" w14:textId="77777777" w:rsidR="00CA19DC" w:rsidRPr="00251ADC" w:rsidRDefault="00CA19DC" w:rsidP="00CA19DC">
            <w:pPr>
              <w:rPr>
                <w:lang w:eastAsia="en-GB"/>
              </w:rPr>
            </w:pPr>
          </w:p>
        </w:tc>
        <w:tc>
          <w:tcPr>
            <w:tcW w:w="0" w:type="auto"/>
            <w:hideMark/>
          </w:tcPr>
          <w:p w14:paraId="73216035" w14:textId="77777777" w:rsidR="00CA19DC" w:rsidRPr="00251ADC" w:rsidRDefault="00CA19DC" w:rsidP="00CA19DC">
            <w:pPr>
              <w:rPr>
                <w:sz w:val="20"/>
                <w:lang w:eastAsia="en-GB"/>
              </w:rPr>
            </w:pPr>
          </w:p>
        </w:tc>
        <w:tc>
          <w:tcPr>
            <w:tcW w:w="0" w:type="auto"/>
            <w:hideMark/>
          </w:tcPr>
          <w:p w14:paraId="6274BB0D" w14:textId="77777777" w:rsidR="00CA19DC" w:rsidRPr="00251ADC" w:rsidRDefault="00CA19DC" w:rsidP="00CA19DC">
            <w:pPr>
              <w:rPr>
                <w:sz w:val="20"/>
                <w:lang w:eastAsia="en-GB"/>
              </w:rPr>
            </w:pPr>
          </w:p>
        </w:tc>
        <w:tc>
          <w:tcPr>
            <w:tcW w:w="0" w:type="auto"/>
            <w:hideMark/>
          </w:tcPr>
          <w:p w14:paraId="3338CDD8" w14:textId="77777777" w:rsidR="00CA19DC" w:rsidRPr="00251ADC" w:rsidRDefault="00CA19DC" w:rsidP="00CA19DC">
            <w:pPr>
              <w:rPr>
                <w:sz w:val="20"/>
                <w:lang w:eastAsia="en-GB"/>
              </w:rPr>
            </w:pPr>
          </w:p>
        </w:tc>
        <w:tc>
          <w:tcPr>
            <w:tcW w:w="0" w:type="auto"/>
            <w:hideMark/>
          </w:tcPr>
          <w:p w14:paraId="253DB56E" w14:textId="77777777" w:rsidR="00CA19DC" w:rsidRPr="00251ADC" w:rsidRDefault="00CA19DC" w:rsidP="00CA19DC">
            <w:pPr>
              <w:rPr>
                <w:sz w:val="20"/>
                <w:lang w:eastAsia="en-GB"/>
              </w:rPr>
            </w:pPr>
          </w:p>
        </w:tc>
        <w:tc>
          <w:tcPr>
            <w:tcW w:w="0" w:type="auto"/>
            <w:hideMark/>
          </w:tcPr>
          <w:p w14:paraId="4B660E42" w14:textId="77777777" w:rsidR="00CA19DC" w:rsidRPr="00251ADC" w:rsidRDefault="00CA19DC" w:rsidP="00CA19DC">
            <w:pPr>
              <w:rPr>
                <w:sz w:val="20"/>
                <w:lang w:eastAsia="en-GB"/>
              </w:rPr>
            </w:pPr>
          </w:p>
        </w:tc>
        <w:tc>
          <w:tcPr>
            <w:tcW w:w="0" w:type="auto"/>
            <w:hideMark/>
          </w:tcPr>
          <w:p w14:paraId="253DD6E4" w14:textId="77777777" w:rsidR="00CA19DC" w:rsidRPr="00251ADC" w:rsidRDefault="00CA19DC" w:rsidP="00CA19DC">
            <w:pPr>
              <w:rPr>
                <w:sz w:val="20"/>
                <w:lang w:eastAsia="en-GB"/>
              </w:rPr>
            </w:pPr>
          </w:p>
        </w:tc>
      </w:tr>
      <w:tr w:rsidR="00CA19DC" w:rsidRPr="00251ADC" w14:paraId="3E08587F" w14:textId="77777777" w:rsidTr="00CA19DC">
        <w:tc>
          <w:tcPr>
            <w:tcW w:w="0" w:type="auto"/>
            <w:hideMark/>
          </w:tcPr>
          <w:p w14:paraId="7FF71E7C" w14:textId="77777777" w:rsidR="00CA19DC" w:rsidRPr="00251ADC" w:rsidRDefault="00CA19DC" w:rsidP="00CA19DC">
            <w:pPr>
              <w:rPr>
                <w:lang w:eastAsia="en-GB"/>
              </w:rPr>
            </w:pPr>
            <w:r w:rsidRPr="00251ADC">
              <w:rPr>
                <w:lang w:eastAsia="en-GB"/>
              </w:rPr>
              <w:t>2. Literature review</w:t>
            </w:r>
          </w:p>
        </w:tc>
        <w:tc>
          <w:tcPr>
            <w:tcW w:w="0" w:type="auto"/>
            <w:hideMark/>
          </w:tcPr>
          <w:p w14:paraId="46597EFF" w14:textId="77777777" w:rsidR="00CA19DC" w:rsidRPr="00251ADC" w:rsidRDefault="00CA19DC" w:rsidP="00CA19DC">
            <w:pPr>
              <w:rPr>
                <w:lang w:eastAsia="en-GB"/>
              </w:rPr>
            </w:pPr>
          </w:p>
        </w:tc>
        <w:tc>
          <w:tcPr>
            <w:tcW w:w="0" w:type="auto"/>
            <w:shd w:val="clear" w:color="auto" w:fill="1F3864" w:themeFill="accent1" w:themeFillShade="80"/>
          </w:tcPr>
          <w:p w14:paraId="7269D187" w14:textId="7154C2D0" w:rsidR="00CA19DC" w:rsidRPr="00251ADC" w:rsidRDefault="00CA19DC" w:rsidP="00CA19DC">
            <w:pPr>
              <w:rPr>
                <w:lang w:eastAsia="en-GB"/>
              </w:rPr>
            </w:pPr>
          </w:p>
        </w:tc>
        <w:tc>
          <w:tcPr>
            <w:tcW w:w="0" w:type="auto"/>
            <w:shd w:val="clear" w:color="auto" w:fill="1F3864" w:themeFill="accent1" w:themeFillShade="80"/>
          </w:tcPr>
          <w:p w14:paraId="60982087" w14:textId="22FA2471" w:rsidR="00CA19DC" w:rsidRPr="00251ADC" w:rsidRDefault="00CA19DC" w:rsidP="00CA19DC">
            <w:pPr>
              <w:rPr>
                <w:lang w:eastAsia="en-GB"/>
              </w:rPr>
            </w:pPr>
          </w:p>
        </w:tc>
        <w:tc>
          <w:tcPr>
            <w:tcW w:w="0" w:type="auto"/>
            <w:shd w:val="clear" w:color="auto" w:fill="1F3864" w:themeFill="accent1" w:themeFillShade="80"/>
          </w:tcPr>
          <w:p w14:paraId="4724B7E1" w14:textId="1AB16847" w:rsidR="00CA19DC" w:rsidRPr="00251ADC" w:rsidRDefault="00CA19DC" w:rsidP="00CA19DC">
            <w:pPr>
              <w:rPr>
                <w:lang w:eastAsia="en-GB"/>
              </w:rPr>
            </w:pPr>
          </w:p>
        </w:tc>
        <w:tc>
          <w:tcPr>
            <w:tcW w:w="0" w:type="auto"/>
            <w:hideMark/>
          </w:tcPr>
          <w:p w14:paraId="66AF0E99" w14:textId="77777777" w:rsidR="00CA19DC" w:rsidRPr="00251ADC" w:rsidRDefault="00CA19DC" w:rsidP="00CA19DC">
            <w:pPr>
              <w:rPr>
                <w:lang w:eastAsia="en-GB"/>
              </w:rPr>
            </w:pPr>
          </w:p>
        </w:tc>
        <w:tc>
          <w:tcPr>
            <w:tcW w:w="0" w:type="auto"/>
            <w:hideMark/>
          </w:tcPr>
          <w:p w14:paraId="64CFF7F2" w14:textId="77777777" w:rsidR="00CA19DC" w:rsidRPr="00251ADC" w:rsidRDefault="00CA19DC" w:rsidP="00CA19DC">
            <w:pPr>
              <w:rPr>
                <w:sz w:val="20"/>
                <w:lang w:eastAsia="en-GB"/>
              </w:rPr>
            </w:pPr>
          </w:p>
        </w:tc>
        <w:tc>
          <w:tcPr>
            <w:tcW w:w="0" w:type="auto"/>
            <w:hideMark/>
          </w:tcPr>
          <w:p w14:paraId="1967DC21" w14:textId="77777777" w:rsidR="00CA19DC" w:rsidRPr="00251ADC" w:rsidRDefault="00CA19DC" w:rsidP="00CA19DC">
            <w:pPr>
              <w:rPr>
                <w:sz w:val="20"/>
                <w:lang w:eastAsia="en-GB"/>
              </w:rPr>
            </w:pPr>
          </w:p>
        </w:tc>
        <w:tc>
          <w:tcPr>
            <w:tcW w:w="0" w:type="auto"/>
            <w:hideMark/>
          </w:tcPr>
          <w:p w14:paraId="40748FF7" w14:textId="77777777" w:rsidR="00CA19DC" w:rsidRPr="00251ADC" w:rsidRDefault="00CA19DC" w:rsidP="00CA19DC">
            <w:pPr>
              <w:rPr>
                <w:sz w:val="20"/>
                <w:lang w:eastAsia="en-GB"/>
              </w:rPr>
            </w:pPr>
          </w:p>
        </w:tc>
        <w:tc>
          <w:tcPr>
            <w:tcW w:w="0" w:type="auto"/>
            <w:hideMark/>
          </w:tcPr>
          <w:p w14:paraId="52C3D67D" w14:textId="77777777" w:rsidR="00CA19DC" w:rsidRPr="00251ADC" w:rsidRDefault="00CA19DC" w:rsidP="00CA19DC">
            <w:pPr>
              <w:rPr>
                <w:sz w:val="20"/>
                <w:lang w:eastAsia="en-GB"/>
              </w:rPr>
            </w:pPr>
          </w:p>
        </w:tc>
      </w:tr>
      <w:tr w:rsidR="00CA19DC" w:rsidRPr="00251ADC" w14:paraId="56BE57E2" w14:textId="77777777" w:rsidTr="00CA19DC">
        <w:tc>
          <w:tcPr>
            <w:tcW w:w="0" w:type="auto"/>
            <w:hideMark/>
          </w:tcPr>
          <w:p w14:paraId="6137C6DE" w14:textId="77777777" w:rsidR="00CA19DC" w:rsidRPr="00251ADC" w:rsidRDefault="00CA19DC" w:rsidP="00CA19DC">
            <w:pPr>
              <w:rPr>
                <w:lang w:eastAsia="en-GB"/>
              </w:rPr>
            </w:pPr>
            <w:r w:rsidRPr="00251ADC">
              <w:rPr>
                <w:lang w:eastAsia="en-GB"/>
              </w:rPr>
              <w:t>3. Research methodology development</w:t>
            </w:r>
          </w:p>
        </w:tc>
        <w:tc>
          <w:tcPr>
            <w:tcW w:w="0" w:type="auto"/>
            <w:hideMark/>
          </w:tcPr>
          <w:p w14:paraId="33D51E79" w14:textId="77777777" w:rsidR="00CA19DC" w:rsidRPr="00251ADC" w:rsidRDefault="00CA19DC" w:rsidP="00CA19DC">
            <w:pPr>
              <w:rPr>
                <w:lang w:eastAsia="en-GB"/>
              </w:rPr>
            </w:pPr>
          </w:p>
        </w:tc>
        <w:tc>
          <w:tcPr>
            <w:tcW w:w="0" w:type="auto"/>
          </w:tcPr>
          <w:p w14:paraId="11FECA0C" w14:textId="77777777" w:rsidR="00CA19DC" w:rsidRPr="00251ADC" w:rsidRDefault="00CA19DC" w:rsidP="00CA19DC">
            <w:pPr>
              <w:rPr>
                <w:sz w:val="20"/>
                <w:lang w:eastAsia="en-GB"/>
              </w:rPr>
            </w:pPr>
          </w:p>
        </w:tc>
        <w:tc>
          <w:tcPr>
            <w:tcW w:w="0" w:type="auto"/>
            <w:shd w:val="clear" w:color="auto" w:fill="1F3864" w:themeFill="accent1" w:themeFillShade="80"/>
          </w:tcPr>
          <w:p w14:paraId="7699E9C6" w14:textId="52EE5E16" w:rsidR="00CA19DC" w:rsidRPr="00251ADC" w:rsidRDefault="00CA19DC" w:rsidP="00CA19DC">
            <w:pPr>
              <w:rPr>
                <w:lang w:eastAsia="en-GB"/>
              </w:rPr>
            </w:pPr>
          </w:p>
        </w:tc>
        <w:tc>
          <w:tcPr>
            <w:tcW w:w="0" w:type="auto"/>
            <w:shd w:val="clear" w:color="auto" w:fill="1F3864" w:themeFill="accent1" w:themeFillShade="80"/>
          </w:tcPr>
          <w:p w14:paraId="09AA52B6" w14:textId="5BC29581" w:rsidR="00CA19DC" w:rsidRPr="00251ADC" w:rsidRDefault="00CA19DC" w:rsidP="00CA19DC">
            <w:pPr>
              <w:rPr>
                <w:lang w:eastAsia="en-GB"/>
              </w:rPr>
            </w:pPr>
          </w:p>
        </w:tc>
        <w:tc>
          <w:tcPr>
            <w:tcW w:w="0" w:type="auto"/>
            <w:hideMark/>
          </w:tcPr>
          <w:p w14:paraId="6633B44E" w14:textId="77777777" w:rsidR="00CA19DC" w:rsidRPr="00251ADC" w:rsidRDefault="00CA19DC" w:rsidP="00CA19DC">
            <w:pPr>
              <w:rPr>
                <w:lang w:eastAsia="en-GB"/>
              </w:rPr>
            </w:pPr>
          </w:p>
        </w:tc>
        <w:tc>
          <w:tcPr>
            <w:tcW w:w="0" w:type="auto"/>
            <w:hideMark/>
          </w:tcPr>
          <w:p w14:paraId="68990A45" w14:textId="77777777" w:rsidR="00CA19DC" w:rsidRPr="00251ADC" w:rsidRDefault="00CA19DC" w:rsidP="00CA19DC">
            <w:pPr>
              <w:rPr>
                <w:sz w:val="20"/>
                <w:lang w:eastAsia="en-GB"/>
              </w:rPr>
            </w:pPr>
          </w:p>
        </w:tc>
        <w:tc>
          <w:tcPr>
            <w:tcW w:w="0" w:type="auto"/>
            <w:hideMark/>
          </w:tcPr>
          <w:p w14:paraId="522BF586" w14:textId="77777777" w:rsidR="00CA19DC" w:rsidRPr="00251ADC" w:rsidRDefault="00CA19DC" w:rsidP="00CA19DC">
            <w:pPr>
              <w:rPr>
                <w:sz w:val="20"/>
                <w:lang w:eastAsia="en-GB"/>
              </w:rPr>
            </w:pPr>
          </w:p>
        </w:tc>
        <w:tc>
          <w:tcPr>
            <w:tcW w:w="0" w:type="auto"/>
            <w:hideMark/>
          </w:tcPr>
          <w:p w14:paraId="7B76E434" w14:textId="77777777" w:rsidR="00CA19DC" w:rsidRPr="00251ADC" w:rsidRDefault="00CA19DC" w:rsidP="00CA19DC">
            <w:pPr>
              <w:rPr>
                <w:sz w:val="20"/>
                <w:lang w:eastAsia="en-GB"/>
              </w:rPr>
            </w:pPr>
          </w:p>
        </w:tc>
        <w:tc>
          <w:tcPr>
            <w:tcW w:w="0" w:type="auto"/>
            <w:hideMark/>
          </w:tcPr>
          <w:p w14:paraId="1B1D8685" w14:textId="77777777" w:rsidR="00CA19DC" w:rsidRPr="00251ADC" w:rsidRDefault="00CA19DC" w:rsidP="00CA19DC">
            <w:pPr>
              <w:rPr>
                <w:sz w:val="20"/>
                <w:lang w:eastAsia="en-GB"/>
              </w:rPr>
            </w:pPr>
          </w:p>
        </w:tc>
      </w:tr>
      <w:tr w:rsidR="00CA19DC" w:rsidRPr="00251ADC" w14:paraId="4E8B0AF4" w14:textId="77777777" w:rsidTr="00CA19DC">
        <w:tc>
          <w:tcPr>
            <w:tcW w:w="0" w:type="auto"/>
            <w:hideMark/>
          </w:tcPr>
          <w:p w14:paraId="5F3E6273" w14:textId="77777777" w:rsidR="00CA19DC" w:rsidRPr="00251ADC" w:rsidRDefault="00CA19DC" w:rsidP="00CA19DC">
            <w:pPr>
              <w:rPr>
                <w:lang w:eastAsia="en-GB"/>
              </w:rPr>
            </w:pPr>
            <w:r w:rsidRPr="00251ADC">
              <w:rPr>
                <w:lang w:eastAsia="en-GB"/>
              </w:rPr>
              <w:t>4. Questionnaire design</w:t>
            </w:r>
          </w:p>
        </w:tc>
        <w:tc>
          <w:tcPr>
            <w:tcW w:w="0" w:type="auto"/>
            <w:hideMark/>
          </w:tcPr>
          <w:p w14:paraId="7753BE73" w14:textId="77777777" w:rsidR="00CA19DC" w:rsidRPr="00251ADC" w:rsidRDefault="00CA19DC" w:rsidP="00CA19DC">
            <w:pPr>
              <w:rPr>
                <w:lang w:eastAsia="en-GB"/>
              </w:rPr>
            </w:pPr>
          </w:p>
        </w:tc>
        <w:tc>
          <w:tcPr>
            <w:tcW w:w="0" w:type="auto"/>
            <w:hideMark/>
          </w:tcPr>
          <w:p w14:paraId="62BE3876" w14:textId="77777777" w:rsidR="00CA19DC" w:rsidRPr="00251ADC" w:rsidRDefault="00CA19DC" w:rsidP="00CA19DC">
            <w:pPr>
              <w:rPr>
                <w:sz w:val="20"/>
                <w:lang w:eastAsia="en-GB"/>
              </w:rPr>
            </w:pPr>
          </w:p>
        </w:tc>
        <w:tc>
          <w:tcPr>
            <w:tcW w:w="0" w:type="auto"/>
            <w:hideMark/>
          </w:tcPr>
          <w:p w14:paraId="3688FC48" w14:textId="77777777" w:rsidR="00CA19DC" w:rsidRPr="00251ADC" w:rsidRDefault="00CA19DC" w:rsidP="00CA19DC">
            <w:pPr>
              <w:rPr>
                <w:sz w:val="20"/>
                <w:lang w:eastAsia="en-GB"/>
              </w:rPr>
            </w:pPr>
          </w:p>
        </w:tc>
        <w:tc>
          <w:tcPr>
            <w:tcW w:w="0" w:type="auto"/>
            <w:shd w:val="clear" w:color="auto" w:fill="1F3864" w:themeFill="accent1" w:themeFillShade="80"/>
          </w:tcPr>
          <w:p w14:paraId="404321D6" w14:textId="13E47036" w:rsidR="00CA19DC" w:rsidRPr="00251ADC" w:rsidRDefault="00CA19DC" w:rsidP="00CA19DC">
            <w:pPr>
              <w:rPr>
                <w:lang w:eastAsia="en-GB"/>
              </w:rPr>
            </w:pPr>
          </w:p>
        </w:tc>
        <w:tc>
          <w:tcPr>
            <w:tcW w:w="0" w:type="auto"/>
            <w:shd w:val="clear" w:color="auto" w:fill="1F3864" w:themeFill="accent1" w:themeFillShade="80"/>
          </w:tcPr>
          <w:p w14:paraId="6A75D3C0" w14:textId="1D9C653C" w:rsidR="00CA19DC" w:rsidRPr="00251ADC" w:rsidRDefault="00CA19DC" w:rsidP="00CA19DC">
            <w:pPr>
              <w:rPr>
                <w:lang w:eastAsia="en-GB"/>
              </w:rPr>
            </w:pPr>
          </w:p>
        </w:tc>
        <w:tc>
          <w:tcPr>
            <w:tcW w:w="0" w:type="auto"/>
            <w:hideMark/>
          </w:tcPr>
          <w:p w14:paraId="454951C1" w14:textId="77777777" w:rsidR="00CA19DC" w:rsidRPr="00251ADC" w:rsidRDefault="00CA19DC" w:rsidP="00CA19DC">
            <w:pPr>
              <w:rPr>
                <w:lang w:eastAsia="en-GB"/>
              </w:rPr>
            </w:pPr>
          </w:p>
        </w:tc>
        <w:tc>
          <w:tcPr>
            <w:tcW w:w="0" w:type="auto"/>
            <w:hideMark/>
          </w:tcPr>
          <w:p w14:paraId="28D22D42" w14:textId="77777777" w:rsidR="00CA19DC" w:rsidRPr="00251ADC" w:rsidRDefault="00CA19DC" w:rsidP="00CA19DC">
            <w:pPr>
              <w:rPr>
                <w:sz w:val="20"/>
                <w:lang w:eastAsia="en-GB"/>
              </w:rPr>
            </w:pPr>
          </w:p>
        </w:tc>
        <w:tc>
          <w:tcPr>
            <w:tcW w:w="0" w:type="auto"/>
            <w:hideMark/>
          </w:tcPr>
          <w:p w14:paraId="221F1625" w14:textId="77777777" w:rsidR="00CA19DC" w:rsidRPr="00251ADC" w:rsidRDefault="00CA19DC" w:rsidP="00CA19DC">
            <w:pPr>
              <w:rPr>
                <w:sz w:val="20"/>
                <w:lang w:eastAsia="en-GB"/>
              </w:rPr>
            </w:pPr>
          </w:p>
        </w:tc>
        <w:tc>
          <w:tcPr>
            <w:tcW w:w="0" w:type="auto"/>
            <w:hideMark/>
          </w:tcPr>
          <w:p w14:paraId="1DA142C4" w14:textId="77777777" w:rsidR="00CA19DC" w:rsidRPr="00251ADC" w:rsidRDefault="00CA19DC" w:rsidP="00CA19DC">
            <w:pPr>
              <w:rPr>
                <w:sz w:val="20"/>
                <w:lang w:eastAsia="en-GB"/>
              </w:rPr>
            </w:pPr>
          </w:p>
        </w:tc>
      </w:tr>
      <w:tr w:rsidR="00CA19DC" w:rsidRPr="00251ADC" w14:paraId="744C20F6" w14:textId="77777777" w:rsidTr="00CA19DC">
        <w:tc>
          <w:tcPr>
            <w:tcW w:w="0" w:type="auto"/>
            <w:hideMark/>
          </w:tcPr>
          <w:p w14:paraId="473023DB" w14:textId="77777777" w:rsidR="00CA19DC" w:rsidRPr="00251ADC" w:rsidRDefault="00CA19DC" w:rsidP="00CA19DC">
            <w:pPr>
              <w:rPr>
                <w:lang w:eastAsia="en-GB"/>
              </w:rPr>
            </w:pPr>
            <w:r w:rsidRPr="00251ADC">
              <w:rPr>
                <w:lang w:eastAsia="en-GB"/>
              </w:rPr>
              <w:t>5. Ethical approval</w:t>
            </w:r>
          </w:p>
        </w:tc>
        <w:tc>
          <w:tcPr>
            <w:tcW w:w="0" w:type="auto"/>
            <w:hideMark/>
          </w:tcPr>
          <w:p w14:paraId="1CDC7402" w14:textId="77777777" w:rsidR="00CA19DC" w:rsidRPr="00251ADC" w:rsidRDefault="00CA19DC" w:rsidP="00CA19DC">
            <w:pPr>
              <w:rPr>
                <w:lang w:eastAsia="en-GB"/>
              </w:rPr>
            </w:pPr>
          </w:p>
        </w:tc>
        <w:tc>
          <w:tcPr>
            <w:tcW w:w="0" w:type="auto"/>
            <w:hideMark/>
          </w:tcPr>
          <w:p w14:paraId="505B3656" w14:textId="77777777" w:rsidR="00CA19DC" w:rsidRPr="00251ADC" w:rsidRDefault="00CA19DC" w:rsidP="00CA19DC">
            <w:pPr>
              <w:rPr>
                <w:sz w:val="20"/>
                <w:lang w:eastAsia="en-GB"/>
              </w:rPr>
            </w:pPr>
          </w:p>
        </w:tc>
        <w:tc>
          <w:tcPr>
            <w:tcW w:w="0" w:type="auto"/>
            <w:hideMark/>
          </w:tcPr>
          <w:p w14:paraId="56405144" w14:textId="77777777" w:rsidR="00CA19DC" w:rsidRPr="00251ADC" w:rsidRDefault="00CA19DC" w:rsidP="00CA19DC">
            <w:pPr>
              <w:rPr>
                <w:sz w:val="20"/>
                <w:lang w:eastAsia="en-GB"/>
              </w:rPr>
            </w:pPr>
          </w:p>
        </w:tc>
        <w:tc>
          <w:tcPr>
            <w:tcW w:w="0" w:type="auto"/>
            <w:hideMark/>
          </w:tcPr>
          <w:p w14:paraId="7C7A773D" w14:textId="77777777" w:rsidR="00CA19DC" w:rsidRPr="00251ADC" w:rsidRDefault="00CA19DC" w:rsidP="00CA19DC">
            <w:pPr>
              <w:rPr>
                <w:sz w:val="20"/>
                <w:lang w:eastAsia="en-GB"/>
              </w:rPr>
            </w:pPr>
          </w:p>
        </w:tc>
        <w:tc>
          <w:tcPr>
            <w:tcW w:w="0" w:type="auto"/>
            <w:shd w:val="clear" w:color="auto" w:fill="1F3864" w:themeFill="accent1" w:themeFillShade="80"/>
            <w:hideMark/>
          </w:tcPr>
          <w:p w14:paraId="013D61B0" w14:textId="3DB1910C" w:rsidR="00CA19DC" w:rsidRPr="00251ADC" w:rsidRDefault="00CA19DC" w:rsidP="00CA19DC">
            <w:pPr>
              <w:rPr>
                <w:lang w:eastAsia="en-GB"/>
              </w:rPr>
            </w:pPr>
          </w:p>
        </w:tc>
        <w:tc>
          <w:tcPr>
            <w:tcW w:w="0" w:type="auto"/>
            <w:hideMark/>
          </w:tcPr>
          <w:p w14:paraId="2AD96099" w14:textId="77777777" w:rsidR="00CA19DC" w:rsidRPr="00251ADC" w:rsidRDefault="00CA19DC" w:rsidP="00CA19DC">
            <w:pPr>
              <w:rPr>
                <w:lang w:eastAsia="en-GB"/>
              </w:rPr>
            </w:pPr>
          </w:p>
        </w:tc>
        <w:tc>
          <w:tcPr>
            <w:tcW w:w="0" w:type="auto"/>
            <w:hideMark/>
          </w:tcPr>
          <w:p w14:paraId="705BA83E" w14:textId="77777777" w:rsidR="00CA19DC" w:rsidRPr="00251ADC" w:rsidRDefault="00CA19DC" w:rsidP="00CA19DC">
            <w:pPr>
              <w:rPr>
                <w:sz w:val="20"/>
                <w:lang w:eastAsia="en-GB"/>
              </w:rPr>
            </w:pPr>
          </w:p>
        </w:tc>
        <w:tc>
          <w:tcPr>
            <w:tcW w:w="0" w:type="auto"/>
            <w:hideMark/>
          </w:tcPr>
          <w:p w14:paraId="075255FD" w14:textId="77777777" w:rsidR="00CA19DC" w:rsidRPr="00251ADC" w:rsidRDefault="00CA19DC" w:rsidP="00CA19DC">
            <w:pPr>
              <w:rPr>
                <w:sz w:val="20"/>
                <w:lang w:eastAsia="en-GB"/>
              </w:rPr>
            </w:pPr>
          </w:p>
        </w:tc>
        <w:tc>
          <w:tcPr>
            <w:tcW w:w="0" w:type="auto"/>
            <w:hideMark/>
          </w:tcPr>
          <w:p w14:paraId="7CB985BA" w14:textId="77777777" w:rsidR="00CA19DC" w:rsidRPr="00251ADC" w:rsidRDefault="00CA19DC" w:rsidP="00CA19DC">
            <w:pPr>
              <w:rPr>
                <w:sz w:val="20"/>
                <w:lang w:eastAsia="en-GB"/>
              </w:rPr>
            </w:pPr>
          </w:p>
        </w:tc>
      </w:tr>
      <w:tr w:rsidR="00CA19DC" w:rsidRPr="00251ADC" w14:paraId="19F93881" w14:textId="77777777" w:rsidTr="00CA19DC">
        <w:tc>
          <w:tcPr>
            <w:tcW w:w="0" w:type="auto"/>
            <w:hideMark/>
          </w:tcPr>
          <w:p w14:paraId="279968E4" w14:textId="77777777" w:rsidR="00CA19DC" w:rsidRPr="00251ADC" w:rsidRDefault="00CA19DC" w:rsidP="00CA19DC">
            <w:pPr>
              <w:rPr>
                <w:lang w:eastAsia="en-GB"/>
              </w:rPr>
            </w:pPr>
            <w:r w:rsidRPr="00251ADC">
              <w:rPr>
                <w:lang w:eastAsia="en-GB"/>
              </w:rPr>
              <w:t>6. Primary data collection</w:t>
            </w:r>
          </w:p>
        </w:tc>
        <w:tc>
          <w:tcPr>
            <w:tcW w:w="0" w:type="auto"/>
            <w:hideMark/>
          </w:tcPr>
          <w:p w14:paraId="4359BF7B" w14:textId="77777777" w:rsidR="00CA19DC" w:rsidRPr="00251ADC" w:rsidRDefault="00CA19DC" w:rsidP="00CA19DC">
            <w:pPr>
              <w:rPr>
                <w:lang w:eastAsia="en-GB"/>
              </w:rPr>
            </w:pPr>
          </w:p>
        </w:tc>
        <w:tc>
          <w:tcPr>
            <w:tcW w:w="0" w:type="auto"/>
            <w:hideMark/>
          </w:tcPr>
          <w:p w14:paraId="6513A48D" w14:textId="77777777" w:rsidR="00CA19DC" w:rsidRPr="00251ADC" w:rsidRDefault="00CA19DC" w:rsidP="00CA19DC">
            <w:pPr>
              <w:rPr>
                <w:sz w:val="20"/>
                <w:lang w:eastAsia="en-GB"/>
              </w:rPr>
            </w:pPr>
          </w:p>
        </w:tc>
        <w:tc>
          <w:tcPr>
            <w:tcW w:w="0" w:type="auto"/>
            <w:hideMark/>
          </w:tcPr>
          <w:p w14:paraId="3D9CB161" w14:textId="77777777" w:rsidR="00CA19DC" w:rsidRPr="00251ADC" w:rsidRDefault="00CA19DC" w:rsidP="00CA19DC">
            <w:pPr>
              <w:rPr>
                <w:sz w:val="20"/>
                <w:lang w:eastAsia="en-GB"/>
              </w:rPr>
            </w:pPr>
          </w:p>
        </w:tc>
        <w:tc>
          <w:tcPr>
            <w:tcW w:w="0" w:type="auto"/>
            <w:hideMark/>
          </w:tcPr>
          <w:p w14:paraId="3F4DAF41" w14:textId="77777777" w:rsidR="00CA19DC" w:rsidRPr="00251ADC" w:rsidRDefault="00CA19DC" w:rsidP="00CA19DC">
            <w:pPr>
              <w:rPr>
                <w:sz w:val="20"/>
                <w:lang w:eastAsia="en-GB"/>
              </w:rPr>
            </w:pPr>
          </w:p>
        </w:tc>
        <w:tc>
          <w:tcPr>
            <w:tcW w:w="0" w:type="auto"/>
            <w:shd w:val="clear" w:color="auto" w:fill="1F3864" w:themeFill="accent1" w:themeFillShade="80"/>
          </w:tcPr>
          <w:p w14:paraId="2249225D" w14:textId="538E1CAE" w:rsidR="00CA19DC" w:rsidRPr="00251ADC" w:rsidRDefault="00CA19DC" w:rsidP="00CA19DC">
            <w:pPr>
              <w:rPr>
                <w:lang w:eastAsia="en-GB"/>
              </w:rPr>
            </w:pPr>
          </w:p>
        </w:tc>
        <w:tc>
          <w:tcPr>
            <w:tcW w:w="0" w:type="auto"/>
            <w:shd w:val="clear" w:color="auto" w:fill="1F3864" w:themeFill="accent1" w:themeFillShade="80"/>
          </w:tcPr>
          <w:p w14:paraId="6AB803C7" w14:textId="6016537F" w:rsidR="00CA19DC" w:rsidRPr="00251ADC" w:rsidRDefault="00CA19DC" w:rsidP="00CA19DC">
            <w:pPr>
              <w:rPr>
                <w:lang w:eastAsia="en-GB"/>
              </w:rPr>
            </w:pPr>
          </w:p>
        </w:tc>
        <w:tc>
          <w:tcPr>
            <w:tcW w:w="0" w:type="auto"/>
            <w:hideMark/>
          </w:tcPr>
          <w:p w14:paraId="3075D9C3" w14:textId="77777777" w:rsidR="00CA19DC" w:rsidRPr="00251ADC" w:rsidRDefault="00CA19DC" w:rsidP="00CA19DC">
            <w:pPr>
              <w:rPr>
                <w:lang w:eastAsia="en-GB"/>
              </w:rPr>
            </w:pPr>
          </w:p>
        </w:tc>
        <w:tc>
          <w:tcPr>
            <w:tcW w:w="0" w:type="auto"/>
            <w:hideMark/>
          </w:tcPr>
          <w:p w14:paraId="342FD9F8" w14:textId="77777777" w:rsidR="00CA19DC" w:rsidRPr="00251ADC" w:rsidRDefault="00CA19DC" w:rsidP="00CA19DC">
            <w:pPr>
              <w:rPr>
                <w:sz w:val="20"/>
                <w:lang w:eastAsia="en-GB"/>
              </w:rPr>
            </w:pPr>
          </w:p>
        </w:tc>
        <w:tc>
          <w:tcPr>
            <w:tcW w:w="0" w:type="auto"/>
            <w:hideMark/>
          </w:tcPr>
          <w:p w14:paraId="2AC9C78D" w14:textId="77777777" w:rsidR="00CA19DC" w:rsidRPr="00251ADC" w:rsidRDefault="00CA19DC" w:rsidP="00CA19DC">
            <w:pPr>
              <w:rPr>
                <w:sz w:val="20"/>
                <w:lang w:eastAsia="en-GB"/>
              </w:rPr>
            </w:pPr>
          </w:p>
        </w:tc>
      </w:tr>
      <w:tr w:rsidR="00CA19DC" w:rsidRPr="00251ADC" w14:paraId="77593904" w14:textId="77777777" w:rsidTr="00CA19DC">
        <w:tc>
          <w:tcPr>
            <w:tcW w:w="0" w:type="auto"/>
            <w:hideMark/>
          </w:tcPr>
          <w:p w14:paraId="08F95CE5" w14:textId="77777777" w:rsidR="00CA19DC" w:rsidRPr="00251ADC" w:rsidRDefault="00CA19DC" w:rsidP="00CA19DC">
            <w:pPr>
              <w:rPr>
                <w:lang w:eastAsia="en-GB"/>
              </w:rPr>
            </w:pPr>
            <w:r w:rsidRPr="00251ADC">
              <w:rPr>
                <w:lang w:eastAsia="en-GB"/>
              </w:rPr>
              <w:t>7. Data coding and analysis (Excel &amp; SPSS)</w:t>
            </w:r>
          </w:p>
        </w:tc>
        <w:tc>
          <w:tcPr>
            <w:tcW w:w="0" w:type="auto"/>
            <w:hideMark/>
          </w:tcPr>
          <w:p w14:paraId="616D8139" w14:textId="77777777" w:rsidR="00CA19DC" w:rsidRPr="00251ADC" w:rsidRDefault="00CA19DC" w:rsidP="00CA19DC">
            <w:pPr>
              <w:rPr>
                <w:lang w:eastAsia="en-GB"/>
              </w:rPr>
            </w:pPr>
          </w:p>
        </w:tc>
        <w:tc>
          <w:tcPr>
            <w:tcW w:w="0" w:type="auto"/>
            <w:hideMark/>
          </w:tcPr>
          <w:p w14:paraId="41036536" w14:textId="77777777" w:rsidR="00CA19DC" w:rsidRPr="00251ADC" w:rsidRDefault="00CA19DC" w:rsidP="00CA19DC">
            <w:pPr>
              <w:rPr>
                <w:sz w:val="20"/>
                <w:lang w:eastAsia="en-GB"/>
              </w:rPr>
            </w:pPr>
          </w:p>
        </w:tc>
        <w:tc>
          <w:tcPr>
            <w:tcW w:w="0" w:type="auto"/>
            <w:hideMark/>
          </w:tcPr>
          <w:p w14:paraId="3A4EABF9" w14:textId="77777777" w:rsidR="00CA19DC" w:rsidRPr="00251ADC" w:rsidRDefault="00CA19DC" w:rsidP="00CA19DC">
            <w:pPr>
              <w:rPr>
                <w:sz w:val="20"/>
                <w:lang w:eastAsia="en-GB"/>
              </w:rPr>
            </w:pPr>
          </w:p>
        </w:tc>
        <w:tc>
          <w:tcPr>
            <w:tcW w:w="0" w:type="auto"/>
            <w:hideMark/>
          </w:tcPr>
          <w:p w14:paraId="772843C0" w14:textId="77777777" w:rsidR="00CA19DC" w:rsidRPr="00251ADC" w:rsidRDefault="00CA19DC" w:rsidP="00CA19DC">
            <w:pPr>
              <w:rPr>
                <w:sz w:val="20"/>
                <w:lang w:eastAsia="en-GB"/>
              </w:rPr>
            </w:pPr>
          </w:p>
        </w:tc>
        <w:tc>
          <w:tcPr>
            <w:tcW w:w="0" w:type="auto"/>
            <w:hideMark/>
          </w:tcPr>
          <w:p w14:paraId="5EBC03DA" w14:textId="77777777" w:rsidR="00CA19DC" w:rsidRPr="00251ADC" w:rsidRDefault="00CA19DC" w:rsidP="00CA19DC">
            <w:pPr>
              <w:rPr>
                <w:sz w:val="20"/>
                <w:lang w:eastAsia="en-GB"/>
              </w:rPr>
            </w:pPr>
          </w:p>
        </w:tc>
        <w:tc>
          <w:tcPr>
            <w:tcW w:w="0" w:type="auto"/>
            <w:shd w:val="clear" w:color="auto" w:fill="1F3864" w:themeFill="accent1" w:themeFillShade="80"/>
          </w:tcPr>
          <w:p w14:paraId="6DEC99A2" w14:textId="2BD6F469" w:rsidR="00CA19DC" w:rsidRPr="00251ADC" w:rsidRDefault="00CA19DC" w:rsidP="00CA19DC">
            <w:pPr>
              <w:rPr>
                <w:lang w:eastAsia="en-GB"/>
              </w:rPr>
            </w:pPr>
          </w:p>
        </w:tc>
        <w:tc>
          <w:tcPr>
            <w:tcW w:w="0" w:type="auto"/>
            <w:shd w:val="clear" w:color="auto" w:fill="1F3864" w:themeFill="accent1" w:themeFillShade="80"/>
          </w:tcPr>
          <w:p w14:paraId="28CEDB15" w14:textId="0DEF2E7C" w:rsidR="00CA19DC" w:rsidRPr="00251ADC" w:rsidRDefault="00CA19DC" w:rsidP="00CA19DC">
            <w:pPr>
              <w:rPr>
                <w:lang w:eastAsia="en-GB"/>
              </w:rPr>
            </w:pPr>
          </w:p>
        </w:tc>
        <w:tc>
          <w:tcPr>
            <w:tcW w:w="0" w:type="auto"/>
            <w:hideMark/>
          </w:tcPr>
          <w:p w14:paraId="22B77897" w14:textId="77777777" w:rsidR="00CA19DC" w:rsidRPr="00251ADC" w:rsidRDefault="00CA19DC" w:rsidP="00CA19DC">
            <w:pPr>
              <w:rPr>
                <w:lang w:eastAsia="en-GB"/>
              </w:rPr>
            </w:pPr>
          </w:p>
        </w:tc>
        <w:tc>
          <w:tcPr>
            <w:tcW w:w="0" w:type="auto"/>
            <w:hideMark/>
          </w:tcPr>
          <w:p w14:paraId="739A0907" w14:textId="77777777" w:rsidR="00CA19DC" w:rsidRPr="00251ADC" w:rsidRDefault="00CA19DC" w:rsidP="00CA19DC">
            <w:pPr>
              <w:rPr>
                <w:sz w:val="20"/>
                <w:lang w:eastAsia="en-GB"/>
              </w:rPr>
            </w:pPr>
          </w:p>
        </w:tc>
      </w:tr>
      <w:tr w:rsidR="00CA19DC" w:rsidRPr="00251ADC" w14:paraId="4CAD73E5" w14:textId="77777777" w:rsidTr="00CA19DC">
        <w:tc>
          <w:tcPr>
            <w:tcW w:w="0" w:type="auto"/>
            <w:hideMark/>
          </w:tcPr>
          <w:p w14:paraId="34ED48D0" w14:textId="77777777" w:rsidR="00CA19DC" w:rsidRPr="00251ADC" w:rsidRDefault="00CA19DC" w:rsidP="00CA19DC">
            <w:pPr>
              <w:rPr>
                <w:lang w:eastAsia="en-GB"/>
              </w:rPr>
            </w:pPr>
            <w:r w:rsidRPr="00251ADC">
              <w:rPr>
                <w:lang w:eastAsia="en-GB"/>
              </w:rPr>
              <w:t>8. Findings, discussion and recommendations</w:t>
            </w:r>
          </w:p>
        </w:tc>
        <w:tc>
          <w:tcPr>
            <w:tcW w:w="0" w:type="auto"/>
            <w:hideMark/>
          </w:tcPr>
          <w:p w14:paraId="0E0F1EDE" w14:textId="77777777" w:rsidR="00CA19DC" w:rsidRPr="00251ADC" w:rsidRDefault="00CA19DC" w:rsidP="00CA19DC">
            <w:pPr>
              <w:rPr>
                <w:lang w:eastAsia="en-GB"/>
              </w:rPr>
            </w:pPr>
          </w:p>
        </w:tc>
        <w:tc>
          <w:tcPr>
            <w:tcW w:w="0" w:type="auto"/>
            <w:hideMark/>
          </w:tcPr>
          <w:p w14:paraId="751FF32D" w14:textId="77777777" w:rsidR="00CA19DC" w:rsidRPr="00251ADC" w:rsidRDefault="00CA19DC" w:rsidP="00CA19DC">
            <w:pPr>
              <w:rPr>
                <w:sz w:val="20"/>
                <w:lang w:eastAsia="en-GB"/>
              </w:rPr>
            </w:pPr>
          </w:p>
        </w:tc>
        <w:tc>
          <w:tcPr>
            <w:tcW w:w="0" w:type="auto"/>
            <w:hideMark/>
          </w:tcPr>
          <w:p w14:paraId="65C0FEF4" w14:textId="77777777" w:rsidR="00CA19DC" w:rsidRPr="00251ADC" w:rsidRDefault="00CA19DC" w:rsidP="00CA19DC">
            <w:pPr>
              <w:rPr>
                <w:sz w:val="20"/>
                <w:lang w:eastAsia="en-GB"/>
              </w:rPr>
            </w:pPr>
          </w:p>
        </w:tc>
        <w:tc>
          <w:tcPr>
            <w:tcW w:w="0" w:type="auto"/>
            <w:hideMark/>
          </w:tcPr>
          <w:p w14:paraId="3801CF5A" w14:textId="77777777" w:rsidR="00CA19DC" w:rsidRPr="00251ADC" w:rsidRDefault="00CA19DC" w:rsidP="00CA19DC">
            <w:pPr>
              <w:rPr>
                <w:sz w:val="20"/>
                <w:lang w:eastAsia="en-GB"/>
              </w:rPr>
            </w:pPr>
          </w:p>
        </w:tc>
        <w:tc>
          <w:tcPr>
            <w:tcW w:w="0" w:type="auto"/>
            <w:hideMark/>
          </w:tcPr>
          <w:p w14:paraId="387C7B13" w14:textId="77777777" w:rsidR="00CA19DC" w:rsidRPr="00251ADC" w:rsidRDefault="00CA19DC" w:rsidP="00CA19DC">
            <w:pPr>
              <w:rPr>
                <w:sz w:val="20"/>
                <w:lang w:eastAsia="en-GB"/>
              </w:rPr>
            </w:pPr>
          </w:p>
        </w:tc>
        <w:tc>
          <w:tcPr>
            <w:tcW w:w="0" w:type="auto"/>
            <w:hideMark/>
          </w:tcPr>
          <w:p w14:paraId="1A8A5767" w14:textId="77777777" w:rsidR="00CA19DC" w:rsidRPr="00251ADC" w:rsidRDefault="00CA19DC" w:rsidP="00CA19DC">
            <w:pPr>
              <w:rPr>
                <w:sz w:val="20"/>
                <w:lang w:eastAsia="en-GB"/>
              </w:rPr>
            </w:pPr>
          </w:p>
        </w:tc>
        <w:tc>
          <w:tcPr>
            <w:tcW w:w="0" w:type="auto"/>
            <w:shd w:val="clear" w:color="auto" w:fill="1F3864" w:themeFill="accent1" w:themeFillShade="80"/>
          </w:tcPr>
          <w:p w14:paraId="4847D98B" w14:textId="0762F298" w:rsidR="00CA19DC" w:rsidRPr="00251ADC" w:rsidRDefault="00CA19DC" w:rsidP="00CA19DC">
            <w:pPr>
              <w:rPr>
                <w:lang w:eastAsia="en-GB"/>
              </w:rPr>
            </w:pPr>
          </w:p>
        </w:tc>
        <w:tc>
          <w:tcPr>
            <w:tcW w:w="0" w:type="auto"/>
            <w:shd w:val="clear" w:color="auto" w:fill="1F3864" w:themeFill="accent1" w:themeFillShade="80"/>
          </w:tcPr>
          <w:p w14:paraId="07717C25" w14:textId="4011D69C" w:rsidR="00CA19DC" w:rsidRPr="00251ADC" w:rsidRDefault="00CA19DC" w:rsidP="00CA19DC">
            <w:pPr>
              <w:rPr>
                <w:lang w:eastAsia="en-GB"/>
              </w:rPr>
            </w:pPr>
          </w:p>
        </w:tc>
        <w:tc>
          <w:tcPr>
            <w:tcW w:w="0" w:type="auto"/>
            <w:hideMark/>
          </w:tcPr>
          <w:p w14:paraId="27B45855" w14:textId="77777777" w:rsidR="00CA19DC" w:rsidRPr="00251ADC" w:rsidRDefault="00CA19DC" w:rsidP="00CA19DC">
            <w:pPr>
              <w:rPr>
                <w:lang w:eastAsia="en-GB"/>
              </w:rPr>
            </w:pPr>
          </w:p>
        </w:tc>
      </w:tr>
      <w:tr w:rsidR="00CA19DC" w:rsidRPr="00251ADC" w14:paraId="4B53645D" w14:textId="77777777" w:rsidTr="00CA19DC">
        <w:tc>
          <w:tcPr>
            <w:tcW w:w="0" w:type="auto"/>
            <w:hideMark/>
          </w:tcPr>
          <w:p w14:paraId="3543E8D1" w14:textId="77777777" w:rsidR="00CA19DC" w:rsidRPr="00251ADC" w:rsidRDefault="00CA19DC" w:rsidP="00CA19DC">
            <w:pPr>
              <w:rPr>
                <w:lang w:eastAsia="en-GB"/>
              </w:rPr>
            </w:pPr>
            <w:r w:rsidRPr="00251ADC">
              <w:rPr>
                <w:lang w:eastAsia="en-GB"/>
              </w:rPr>
              <w:t>9. Final editing and proofreading</w:t>
            </w:r>
          </w:p>
        </w:tc>
        <w:tc>
          <w:tcPr>
            <w:tcW w:w="0" w:type="auto"/>
            <w:hideMark/>
          </w:tcPr>
          <w:p w14:paraId="09475E7D" w14:textId="77777777" w:rsidR="00CA19DC" w:rsidRPr="00251ADC" w:rsidRDefault="00CA19DC" w:rsidP="00CA19DC">
            <w:pPr>
              <w:rPr>
                <w:lang w:eastAsia="en-GB"/>
              </w:rPr>
            </w:pPr>
          </w:p>
        </w:tc>
        <w:tc>
          <w:tcPr>
            <w:tcW w:w="0" w:type="auto"/>
            <w:hideMark/>
          </w:tcPr>
          <w:p w14:paraId="12009C9B" w14:textId="77777777" w:rsidR="00CA19DC" w:rsidRPr="00251ADC" w:rsidRDefault="00CA19DC" w:rsidP="00CA19DC">
            <w:pPr>
              <w:rPr>
                <w:sz w:val="20"/>
                <w:lang w:eastAsia="en-GB"/>
              </w:rPr>
            </w:pPr>
          </w:p>
        </w:tc>
        <w:tc>
          <w:tcPr>
            <w:tcW w:w="0" w:type="auto"/>
            <w:hideMark/>
          </w:tcPr>
          <w:p w14:paraId="3C84ACD1" w14:textId="77777777" w:rsidR="00CA19DC" w:rsidRPr="00251ADC" w:rsidRDefault="00CA19DC" w:rsidP="00CA19DC">
            <w:pPr>
              <w:rPr>
                <w:sz w:val="20"/>
                <w:lang w:eastAsia="en-GB"/>
              </w:rPr>
            </w:pPr>
          </w:p>
        </w:tc>
        <w:tc>
          <w:tcPr>
            <w:tcW w:w="0" w:type="auto"/>
            <w:hideMark/>
          </w:tcPr>
          <w:p w14:paraId="48E6A4D8" w14:textId="77777777" w:rsidR="00CA19DC" w:rsidRPr="00251ADC" w:rsidRDefault="00CA19DC" w:rsidP="00CA19DC">
            <w:pPr>
              <w:rPr>
                <w:sz w:val="20"/>
                <w:lang w:eastAsia="en-GB"/>
              </w:rPr>
            </w:pPr>
          </w:p>
        </w:tc>
        <w:tc>
          <w:tcPr>
            <w:tcW w:w="0" w:type="auto"/>
            <w:hideMark/>
          </w:tcPr>
          <w:p w14:paraId="534EC0EB" w14:textId="77777777" w:rsidR="00CA19DC" w:rsidRPr="00251ADC" w:rsidRDefault="00CA19DC" w:rsidP="00CA19DC">
            <w:pPr>
              <w:rPr>
                <w:sz w:val="20"/>
                <w:lang w:eastAsia="en-GB"/>
              </w:rPr>
            </w:pPr>
          </w:p>
        </w:tc>
        <w:tc>
          <w:tcPr>
            <w:tcW w:w="0" w:type="auto"/>
            <w:hideMark/>
          </w:tcPr>
          <w:p w14:paraId="0F4BD808" w14:textId="77777777" w:rsidR="00CA19DC" w:rsidRPr="00251ADC" w:rsidRDefault="00CA19DC" w:rsidP="00CA19DC">
            <w:pPr>
              <w:rPr>
                <w:sz w:val="20"/>
                <w:lang w:eastAsia="en-GB"/>
              </w:rPr>
            </w:pPr>
          </w:p>
        </w:tc>
        <w:tc>
          <w:tcPr>
            <w:tcW w:w="0" w:type="auto"/>
            <w:hideMark/>
          </w:tcPr>
          <w:p w14:paraId="6BAB6A85" w14:textId="77777777" w:rsidR="00CA19DC" w:rsidRPr="00251ADC" w:rsidRDefault="00CA19DC" w:rsidP="00CA19DC">
            <w:pPr>
              <w:rPr>
                <w:sz w:val="20"/>
                <w:lang w:eastAsia="en-GB"/>
              </w:rPr>
            </w:pPr>
          </w:p>
        </w:tc>
        <w:tc>
          <w:tcPr>
            <w:tcW w:w="0" w:type="auto"/>
            <w:shd w:val="clear" w:color="auto" w:fill="1F3864" w:themeFill="accent1" w:themeFillShade="80"/>
          </w:tcPr>
          <w:p w14:paraId="2A225253" w14:textId="2504B55E" w:rsidR="00CA19DC" w:rsidRPr="00251ADC" w:rsidRDefault="00CA19DC" w:rsidP="00CA19DC">
            <w:pPr>
              <w:rPr>
                <w:lang w:eastAsia="en-GB"/>
              </w:rPr>
            </w:pPr>
          </w:p>
        </w:tc>
        <w:tc>
          <w:tcPr>
            <w:tcW w:w="0" w:type="auto"/>
            <w:shd w:val="clear" w:color="auto" w:fill="1F3864" w:themeFill="accent1" w:themeFillShade="80"/>
          </w:tcPr>
          <w:p w14:paraId="01BD041C" w14:textId="7A01757A" w:rsidR="00CA19DC" w:rsidRPr="00251ADC" w:rsidRDefault="00CA19DC" w:rsidP="00CA19DC">
            <w:pPr>
              <w:rPr>
                <w:lang w:eastAsia="en-GB"/>
              </w:rPr>
            </w:pPr>
          </w:p>
        </w:tc>
      </w:tr>
      <w:tr w:rsidR="00CA19DC" w:rsidRPr="00251ADC" w14:paraId="316EDCD2" w14:textId="77777777" w:rsidTr="00CA19DC">
        <w:tc>
          <w:tcPr>
            <w:tcW w:w="0" w:type="auto"/>
            <w:hideMark/>
          </w:tcPr>
          <w:p w14:paraId="593E147C" w14:textId="77777777" w:rsidR="00CA19DC" w:rsidRPr="00251ADC" w:rsidRDefault="00CA19DC" w:rsidP="00CA19DC">
            <w:pPr>
              <w:rPr>
                <w:lang w:eastAsia="en-GB"/>
              </w:rPr>
            </w:pPr>
            <w:r w:rsidRPr="00251ADC">
              <w:rPr>
                <w:lang w:eastAsia="en-GB"/>
              </w:rPr>
              <w:t>10. Final submission</w:t>
            </w:r>
          </w:p>
        </w:tc>
        <w:tc>
          <w:tcPr>
            <w:tcW w:w="0" w:type="auto"/>
            <w:hideMark/>
          </w:tcPr>
          <w:p w14:paraId="3DA4BB94" w14:textId="77777777" w:rsidR="00CA19DC" w:rsidRPr="00251ADC" w:rsidRDefault="00CA19DC" w:rsidP="00CA19DC">
            <w:pPr>
              <w:rPr>
                <w:lang w:eastAsia="en-GB"/>
              </w:rPr>
            </w:pPr>
          </w:p>
        </w:tc>
        <w:tc>
          <w:tcPr>
            <w:tcW w:w="0" w:type="auto"/>
            <w:hideMark/>
          </w:tcPr>
          <w:p w14:paraId="73BCF122" w14:textId="77777777" w:rsidR="00CA19DC" w:rsidRPr="00251ADC" w:rsidRDefault="00CA19DC" w:rsidP="00CA19DC">
            <w:pPr>
              <w:rPr>
                <w:sz w:val="20"/>
                <w:lang w:eastAsia="en-GB"/>
              </w:rPr>
            </w:pPr>
          </w:p>
        </w:tc>
        <w:tc>
          <w:tcPr>
            <w:tcW w:w="0" w:type="auto"/>
            <w:hideMark/>
          </w:tcPr>
          <w:p w14:paraId="327B936C" w14:textId="77777777" w:rsidR="00CA19DC" w:rsidRPr="00251ADC" w:rsidRDefault="00CA19DC" w:rsidP="00CA19DC">
            <w:pPr>
              <w:rPr>
                <w:sz w:val="20"/>
                <w:lang w:eastAsia="en-GB"/>
              </w:rPr>
            </w:pPr>
          </w:p>
        </w:tc>
        <w:tc>
          <w:tcPr>
            <w:tcW w:w="0" w:type="auto"/>
            <w:hideMark/>
          </w:tcPr>
          <w:p w14:paraId="49D369A1" w14:textId="77777777" w:rsidR="00CA19DC" w:rsidRPr="00251ADC" w:rsidRDefault="00CA19DC" w:rsidP="00CA19DC">
            <w:pPr>
              <w:rPr>
                <w:sz w:val="20"/>
                <w:lang w:eastAsia="en-GB"/>
              </w:rPr>
            </w:pPr>
          </w:p>
        </w:tc>
        <w:tc>
          <w:tcPr>
            <w:tcW w:w="0" w:type="auto"/>
            <w:hideMark/>
          </w:tcPr>
          <w:p w14:paraId="4E8825B2" w14:textId="77777777" w:rsidR="00CA19DC" w:rsidRPr="00251ADC" w:rsidRDefault="00CA19DC" w:rsidP="00CA19DC">
            <w:pPr>
              <w:rPr>
                <w:sz w:val="20"/>
                <w:lang w:eastAsia="en-GB"/>
              </w:rPr>
            </w:pPr>
          </w:p>
        </w:tc>
        <w:tc>
          <w:tcPr>
            <w:tcW w:w="0" w:type="auto"/>
            <w:hideMark/>
          </w:tcPr>
          <w:p w14:paraId="581B0032" w14:textId="77777777" w:rsidR="00CA19DC" w:rsidRPr="00251ADC" w:rsidRDefault="00CA19DC" w:rsidP="00CA19DC">
            <w:pPr>
              <w:rPr>
                <w:sz w:val="20"/>
                <w:lang w:eastAsia="en-GB"/>
              </w:rPr>
            </w:pPr>
          </w:p>
        </w:tc>
        <w:tc>
          <w:tcPr>
            <w:tcW w:w="0" w:type="auto"/>
            <w:hideMark/>
          </w:tcPr>
          <w:p w14:paraId="1EE35289" w14:textId="77777777" w:rsidR="00CA19DC" w:rsidRPr="00251ADC" w:rsidRDefault="00CA19DC" w:rsidP="00CA19DC">
            <w:pPr>
              <w:rPr>
                <w:sz w:val="20"/>
                <w:lang w:eastAsia="en-GB"/>
              </w:rPr>
            </w:pPr>
          </w:p>
        </w:tc>
        <w:tc>
          <w:tcPr>
            <w:tcW w:w="0" w:type="auto"/>
            <w:hideMark/>
          </w:tcPr>
          <w:p w14:paraId="11E2197B" w14:textId="77777777" w:rsidR="00CA19DC" w:rsidRPr="00251ADC" w:rsidRDefault="00CA19DC" w:rsidP="00CA19DC">
            <w:pPr>
              <w:rPr>
                <w:sz w:val="20"/>
                <w:lang w:eastAsia="en-GB"/>
              </w:rPr>
            </w:pPr>
          </w:p>
        </w:tc>
        <w:tc>
          <w:tcPr>
            <w:tcW w:w="0" w:type="auto"/>
            <w:shd w:val="clear" w:color="auto" w:fill="1F3864" w:themeFill="accent1" w:themeFillShade="80"/>
            <w:hideMark/>
          </w:tcPr>
          <w:p w14:paraId="29F830A4" w14:textId="40AEAE4A" w:rsidR="00CA19DC" w:rsidRPr="00251ADC" w:rsidRDefault="00CA19DC" w:rsidP="00CA19DC">
            <w:pPr>
              <w:rPr>
                <w:lang w:eastAsia="en-GB"/>
              </w:rPr>
            </w:pPr>
          </w:p>
        </w:tc>
      </w:tr>
    </w:tbl>
    <w:p w14:paraId="04EAF285" w14:textId="77777777" w:rsidR="00CA19DC" w:rsidRPr="00251ADC" w:rsidRDefault="00CA19DC"/>
    <w:p w14:paraId="13E5032C" w14:textId="4161B120" w:rsidR="001008BA" w:rsidRPr="00251ADC" w:rsidRDefault="001008BA" w:rsidP="00251ADC">
      <w:pPr>
        <w:pStyle w:val="Heading1"/>
      </w:pPr>
      <w:bookmarkStart w:id="28" w:name="_Toc235184019"/>
      <w:r w:rsidRPr="00251ADC">
        <w:t>Conclusion</w:t>
      </w:r>
      <w:bookmarkEnd w:id="28"/>
      <w:r w:rsidRPr="00251ADC">
        <w:t xml:space="preserve"> </w:t>
      </w:r>
    </w:p>
    <w:p w14:paraId="5A375EC8" w14:textId="260B4724" w:rsidR="001008BA" w:rsidRPr="00251ADC" w:rsidRDefault="001008BA" w:rsidP="001008BA">
      <w:r w:rsidRPr="00251ADC">
        <w:t>The study will be quantitative in nature, with an online survey technique to analy</w:t>
      </w:r>
      <w:r w:rsidR="00974DF2">
        <w:t>s</w:t>
      </w:r>
      <w:r w:rsidRPr="00251ADC">
        <w:t xml:space="preserve">e the effect of social media marketing, personalised marketing, email marketing, and online advertising on purchase intention. The results will not only benefit the academic community but also practitioners in the field of digital marketing, offering evidence-based recommendations for successful digital marketing strategies. </w:t>
      </w:r>
      <w:r w:rsidR="00086C95" w:rsidRPr="00251ADC">
        <w:t>T</w:t>
      </w:r>
      <w:r w:rsidRPr="00251ADC">
        <w:t>he study will provide practical suggestions that can assist online grocery retailers in boosting customer engagement, purchase intent and competitiveness in the online market.</w:t>
      </w:r>
    </w:p>
    <w:p w14:paraId="2F71C4CA" w14:textId="77777777" w:rsidR="00251ADC" w:rsidRDefault="00251ADC">
      <w:pPr>
        <w:overflowPunct/>
        <w:autoSpaceDE/>
        <w:autoSpaceDN/>
        <w:adjustRightInd/>
        <w:spacing w:before="0" w:after="160" w:line="259" w:lineRule="auto"/>
        <w:jc w:val="left"/>
        <w:textAlignment w:val="auto"/>
        <w:rPr>
          <w:rFonts w:eastAsiaTheme="majorEastAsia" w:cstheme="majorBidi"/>
          <w:b/>
          <w:sz w:val="32"/>
          <w:szCs w:val="32"/>
        </w:rPr>
      </w:pPr>
      <w:r>
        <w:br w:type="page"/>
      </w:r>
    </w:p>
    <w:p w14:paraId="05EF944A" w14:textId="7CCAAA78" w:rsidR="00251ADC" w:rsidRPr="00251ADC" w:rsidRDefault="00094718" w:rsidP="00251ADC">
      <w:pPr>
        <w:pStyle w:val="Heading1"/>
      </w:pPr>
      <w:bookmarkStart w:id="29" w:name="_Toc235184020"/>
      <w:r w:rsidRPr="00251ADC">
        <w:t>References</w:t>
      </w:r>
      <w:bookmarkEnd w:id="29"/>
      <w:r w:rsidRPr="00251ADC">
        <w:t xml:space="preserve"> </w:t>
      </w:r>
    </w:p>
    <w:p w14:paraId="53188AB0" w14:textId="77777777" w:rsidR="00251ADC" w:rsidRPr="007F3F8B" w:rsidRDefault="00251ADC" w:rsidP="00251ADC">
      <w:pPr>
        <w:rPr>
          <w:lang w:eastAsia="en-GB"/>
        </w:rPr>
      </w:pPr>
      <w:r w:rsidRPr="007F3F8B">
        <w:rPr>
          <w:lang w:eastAsia="en-GB"/>
        </w:rPr>
        <w:t xml:space="preserve">Behl, A., Pereira, V., Del Giudice, M. and Gupta, M. (2024) 'I genuinely recognize you: How technological engagement and privacy increase the online purchase intent of consumers', </w:t>
      </w:r>
      <w:r w:rsidRPr="007F3F8B">
        <w:rPr>
          <w:i/>
          <w:iCs/>
          <w:lang w:eastAsia="en-GB"/>
        </w:rPr>
        <w:t>Information Discovery and Delivery</w:t>
      </w:r>
      <w:r w:rsidRPr="007F3F8B">
        <w:rPr>
          <w:lang w:eastAsia="en-GB"/>
        </w:rPr>
        <w:t xml:space="preserve">, 53(3), pp. 343–355. Available at: </w:t>
      </w:r>
      <w:hyperlink r:id="rId10" w:tgtFrame="_new" w:history="1">
        <w:r w:rsidRPr="007F3F8B">
          <w:rPr>
            <w:color w:val="0000FF"/>
            <w:u w:val="single"/>
            <w:lang w:eastAsia="en-GB"/>
          </w:rPr>
          <w:t>https://doi.org/10.1108/IDD-04-2024-0054</w:t>
        </w:r>
      </w:hyperlink>
      <w:r w:rsidRPr="007F3F8B">
        <w:rPr>
          <w:lang w:eastAsia="en-GB"/>
        </w:rPr>
        <w:t xml:space="preserve">. </w:t>
      </w:r>
    </w:p>
    <w:p w14:paraId="6F8D576E" w14:textId="77777777" w:rsidR="00251ADC" w:rsidRPr="00D323AA" w:rsidRDefault="00251ADC" w:rsidP="00251ADC">
      <w:pPr>
        <w:rPr>
          <w:lang w:eastAsia="en-GB"/>
        </w:rPr>
      </w:pPr>
      <w:r w:rsidRPr="00D323AA">
        <w:rPr>
          <w:lang w:eastAsia="en-GB"/>
        </w:rPr>
        <w:t xml:space="preserve">Bell, E., Bryman, A. and Harley, B. (2023) </w:t>
      </w:r>
      <w:r w:rsidRPr="00D323AA">
        <w:rPr>
          <w:i/>
          <w:iCs/>
          <w:lang w:eastAsia="en-GB"/>
        </w:rPr>
        <w:t>Business Research Methods</w:t>
      </w:r>
      <w:r w:rsidRPr="00D323AA">
        <w:rPr>
          <w:lang w:eastAsia="en-GB"/>
        </w:rPr>
        <w:t xml:space="preserve">. 6th </w:t>
      </w:r>
      <w:proofErr w:type="spellStart"/>
      <w:r w:rsidRPr="00D323AA">
        <w:rPr>
          <w:lang w:eastAsia="en-GB"/>
        </w:rPr>
        <w:t>edn</w:t>
      </w:r>
      <w:proofErr w:type="spellEnd"/>
      <w:r w:rsidRPr="00D323AA">
        <w:rPr>
          <w:lang w:eastAsia="en-GB"/>
        </w:rPr>
        <w:t xml:space="preserve">. Oxford: Oxford University Press. </w:t>
      </w:r>
    </w:p>
    <w:p w14:paraId="1C5FFA78" w14:textId="77777777" w:rsidR="00251ADC" w:rsidRPr="007F3F8B" w:rsidRDefault="00251ADC" w:rsidP="00251ADC">
      <w:pPr>
        <w:rPr>
          <w:lang w:eastAsia="en-GB"/>
        </w:rPr>
      </w:pPr>
      <w:r w:rsidRPr="007F3F8B">
        <w:rPr>
          <w:lang w:eastAsia="en-GB"/>
        </w:rPr>
        <w:t xml:space="preserve">Chintala, S., </w:t>
      </w:r>
      <w:proofErr w:type="spellStart"/>
      <w:r w:rsidRPr="007F3F8B">
        <w:rPr>
          <w:lang w:eastAsia="en-GB"/>
        </w:rPr>
        <w:t>Liaukonytė</w:t>
      </w:r>
      <w:proofErr w:type="spellEnd"/>
      <w:r w:rsidRPr="007F3F8B">
        <w:rPr>
          <w:lang w:eastAsia="en-GB"/>
        </w:rPr>
        <w:t xml:space="preserve">, J. and Yang, N. (2023) 'Browsing the aisles or browsing the app? How online grocery shopping is changing what we buy', </w:t>
      </w:r>
      <w:r w:rsidRPr="007F3F8B">
        <w:rPr>
          <w:i/>
          <w:iCs/>
          <w:lang w:eastAsia="en-GB"/>
        </w:rPr>
        <w:t>Marketing Science</w:t>
      </w:r>
      <w:r w:rsidRPr="007F3F8B">
        <w:rPr>
          <w:lang w:eastAsia="en-GB"/>
        </w:rPr>
        <w:t xml:space="preserve">. Available at: </w:t>
      </w:r>
      <w:hyperlink r:id="rId11" w:tgtFrame="_new" w:history="1">
        <w:r w:rsidRPr="007F3F8B">
          <w:rPr>
            <w:color w:val="0000FF"/>
            <w:u w:val="single"/>
            <w:lang w:eastAsia="en-GB"/>
          </w:rPr>
          <w:t>https://doi.org/10.1287/mksc.2022.0292</w:t>
        </w:r>
      </w:hyperlink>
      <w:r w:rsidRPr="007F3F8B">
        <w:rPr>
          <w:lang w:eastAsia="en-GB"/>
        </w:rPr>
        <w:t xml:space="preserve">. </w:t>
      </w:r>
    </w:p>
    <w:p w14:paraId="29188977" w14:textId="77777777" w:rsidR="00251ADC" w:rsidRDefault="00251ADC" w:rsidP="00251ADC">
      <w:r w:rsidRPr="00D323AA">
        <w:rPr>
          <w:lang w:eastAsia="en-GB"/>
        </w:rPr>
        <w:t xml:space="preserve">Creswell, J.W. and Creswell, J.D. (2023) </w:t>
      </w:r>
      <w:r w:rsidRPr="00D323AA">
        <w:rPr>
          <w:i/>
          <w:iCs/>
          <w:lang w:eastAsia="en-GB"/>
        </w:rPr>
        <w:t>Research Design: Qualitative, Quantitative and Mixed Methods Approaches</w:t>
      </w:r>
      <w:r w:rsidRPr="00D323AA">
        <w:rPr>
          <w:lang w:eastAsia="en-GB"/>
        </w:rPr>
        <w:t xml:space="preserve">. 7th </w:t>
      </w:r>
      <w:proofErr w:type="spellStart"/>
      <w:r w:rsidRPr="00D323AA">
        <w:rPr>
          <w:lang w:eastAsia="en-GB"/>
        </w:rPr>
        <w:t>edn</w:t>
      </w:r>
      <w:proofErr w:type="spellEnd"/>
      <w:r w:rsidRPr="00D323AA">
        <w:rPr>
          <w:lang w:eastAsia="en-GB"/>
        </w:rPr>
        <w:t>. Thousand Oaks, CA: Sage.</w:t>
      </w:r>
    </w:p>
    <w:p w14:paraId="2D5E52BA" w14:textId="77777777" w:rsidR="00251ADC" w:rsidRDefault="00251ADC" w:rsidP="00251ADC">
      <w:pPr>
        <w:rPr>
          <w:lang w:eastAsia="en-GB"/>
        </w:rPr>
      </w:pPr>
      <w:proofErr w:type="spellStart"/>
      <w:r>
        <w:rPr>
          <w:lang w:eastAsia="en-GB"/>
        </w:rPr>
        <w:t>DataReportal</w:t>
      </w:r>
      <w:proofErr w:type="spellEnd"/>
      <w:r>
        <w:rPr>
          <w:lang w:eastAsia="en-GB"/>
        </w:rPr>
        <w:t xml:space="preserve"> (2025) Digital 2025: The United Kingdom. Available at: </w:t>
      </w:r>
      <w:hyperlink r:id="rId12" w:history="1">
        <w:r w:rsidRPr="007F3F8B">
          <w:rPr>
            <w:rStyle w:val="Hyperlink"/>
            <w:lang w:eastAsia="en-GB"/>
          </w:rPr>
          <w:t>https://datareportal.com/reports/digital-2025-united-kingdom</w:t>
        </w:r>
      </w:hyperlink>
      <w:r>
        <w:rPr>
          <w:lang w:eastAsia="en-GB"/>
        </w:rPr>
        <w:t xml:space="preserve"> (Accessed: 14 July 2026).</w:t>
      </w:r>
    </w:p>
    <w:p w14:paraId="169881C4" w14:textId="77777777" w:rsidR="00251ADC" w:rsidRDefault="00251ADC" w:rsidP="00251ADC">
      <w:pPr>
        <w:rPr>
          <w:lang w:eastAsia="en-GB"/>
        </w:rPr>
      </w:pPr>
      <w:r>
        <w:rPr>
          <w:lang w:eastAsia="en-GB"/>
        </w:rPr>
        <w:t xml:space="preserve">DHL eCommerce (2025) 2025 E-Commerce Trends Report: Shopper Edition. Available at: </w:t>
      </w:r>
      <w:hyperlink r:id="rId13" w:history="1">
        <w:r w:rsidRPr="007F3F8B">
          <w:rPr>
            <w:rStyle w:val="Hyperlink"/>
            <w:lang w:eastAsia="en-GB"/>
          </w:rPr>
          <w:t>https://www.dhl.com/global-en/microsites/ec/ecommerce-insights/insights/reports/2025-ecommerce-trends-report.html</w:t>
        </w:r>
      </w:hyperlink>
      <w:r>
        <w:rPr>
          <w:lang w:eastAsia="en-GB"/>
        </w:rPr>
        <w:t xml:space="preserve"> (Accessed: 14 July 2026).</w:t>
      </w:r>
    </w:p>
    <w:p w14:paraId="73B6E7A9" w14:textId="77777777" w:rsidR="00251ADC" w:rsidRPr="007F3F8B" w:rsidRDefault="00251ADC" w:rsidP="00251ADC">
      <w:pPr>
        <w:rPr>
          <w:lang w:eastAsia="en-GB"/>
        </w:rPr>
      </w:pPr>
      <w:r w:rsidRPr="007F3F8B">
        <w:rPr>
          <w:lang w:eastAsia="en-GB"/>
        </w:rPr>
        <w:t xml:space="preserve">Dwivedi, Y.K., Hughes, L., </w:t>
      </w:r>
      <w:proofErr w:type="spellStart"/>
      <w:r w:rsidRPr="007F3F8B">
        <w:rPr>
          <w:lang w:eastAsia="en-GB"/>
        </w:rPr>
        <w:t>Baabdullah</w:t>
      </w:r>
      <w:proofErr w:type="spellEnd"/>
      <w:r w:rsidRPr="007F3F8B">
        <w:rPr>
          <w:lang w:eastAsia="en-GB"/>
        </w:rPr>
        <w:t>, A.M. (2023) '</w:t>
      </w:r>
      <w:proofErr w:type="spellStart"/>
      <w:r w:rsidRPr="007F3F8B">
        <w:rPr>
          <w:lang w:eastAsia="en-GB"/>
        </w:rPr>
        <w:t>Metaverse</w:t>
      </w:r>
      <w:proofErr w:type="spellEnd"/>
      <w:r w:rsidRPr="007F3F8B">
        <w:rPr>
          <w:lang w:eastAsia="en-GB"/>
        </w:rPr>
        <w:t xml:space="preserve"> beyond the hype: Multidisciplinary perspectives on emerging challenges, opportunities and agenda for research, practice and policy', </w:t>
      </w:r>
      <w:r w:rsidRPr="007F3F8B">
        <w:rPr>
          <w:i/>
          <w:iCs/>
          <w:lang w:eastAsia="en-GB"/>
        </w:rPr>
        <w:t>International Journal of Information Management</w:t>
      </w:r>
      <w:r w:rsidRPr="007F3F8B">
        <w:rPr>
          <w:lang w:eastAsia="en-GB"/>
        </w:rPr>
        <w:t xml:space="preserve">, 66, 102542. </w:t>
      </w:r>
    </w:p>
    <w:p w14:paraId="4AE225B8" w14:textId="77777777" w:rsidR="00251ADC" w:rsidRPr="007F3F8B" w:rsidRDefault="00251ADC" w:rsidP="00251ADC">
      <w:pPr>
        <w:rPr>
          <w:lang w:eastAsia="en-GB"/>
        </w:rPr>
      </w:pPr>
      <w:r w:rsidRPr="007F3F8B">
        <w:rPr>
          <w:lang w:eastAsia="en-GB"/>
        </w:rPr>
        <w:t xml:space="preserve">Ghosh, M. (2024) 'Meta-analytic review of online purchase intention: conceptualising the study variables', </w:t>
      </w:r>
      <w:r w:rsidRPr="007F3F8B">
        <w:rPr>
          <w:i/>
          <w:iCs/>
          <w:lang w:eastAsia="en-GB"/>
        </w:rPr>
        <w:t>Cogent Business &amp; Management</w:t>
      </w:r>
      <w:r w:rsidRPr="007F3F8B">
        <w:rPr>
          <w:lang w:eastAsia="en-GB"/>
        </w:rPr>
        <w:t xml:space="preserve">, 11(1). Available at: </w:t>
      </w:r>
      <w:hyperlink r:id="rId14" w:tgtFrame="_new" w:history="1">
        <w:r w:rsidRPr="007F3F8B">
          <w:rPr>
            <w:color w:val="0000FF"/>
            <w:u w:val="single"/>
            <w:lang w:eastAsia="en-GB"/>
          </w:rPr>
          <w:t>https://doi.org/10.1080/23311975.2023.2296686</w:t>
        </w:r>
      </w:hyperlink>
      <w:r w:rsidRPr="007F3F8B">
        <w:rPr>
          <w:lang w:eastAsia="en-GB"/>
        </w:rPr>
        <w:t xml:space="preserve">. </w:t>
      </w:r>
    </w:p>
    <w:p w14:paraId="60CDF043" w14:textId="77777777" w:rsidR="00251ADC" w:rsidRPr="00D323AA" w:rsidRDefault="00251ADC" w:rsidP="00251ADC">
      <w:pPr>
        <w:rPr>
          <w:lang w:eastAsia="en-GB"/>
        </w:rPr>
      </w:pPr>
      <w:r w:rsidRPr="00D323AA">
        <w:rPr>
          <w:lang w:eastAsia="en-GB"/>
        </w:rPr>
        <w:t xml:space="preserve">Hair, J.F., Black, W.C., Babin, B.J. and Anderson, R.E. (2023) </w:t>
      </w:r>
      <w:r w:rsidRPr="00D323AA">
        <w:rPr>
          <w:i/>
          <w:iCs/>
          <w:lang w:eastAsia="en-GB"/>
        </w:rPr>
        <w:t>Multivariate Data Analysis</w:t>
      </w:r>
      <w:r w:rsidRPr="00D323AA">
        <w:rPr>
          <w:lang w:eastAsia="en-GB"/>
        </w:rPr>
        <w:t xml:space="preserve">. 9th </w:t>
      </w:r>
      <w:proofErr w:type="spellStart"/>
      <w:r w:rsidRPr="00D323AA">
        <w:rPr>
          <w:lang w:eastAsia="en-GB"/>
        </w:rPr>
        <w:t>edn</w:t>
      </w:r>
      <w:proofErr w:type="spellEnd"/>
      <w:r w:rsidRPr="00D323AA">
        <w:rPr>
          <w:lang w:eastAsia="en-GB"/>
        </w:rPr>
        <w:t xml:space="preserve">. Andover: Cengage Learning. </w:t>
      </w:r>
    </w:p>
    <w:p w14:paraId="5787342C" w14:textId="77777777" w:rsidR="00251ADC" w:rsidRPr="007F3F8B" w:rsidRDefault="00251ADC" w:rsidP="00251ADC">
      <w:pPr>
        <w:rPr>
          <w:lang w:eastAsia="en-GB"/>
        </w:rPr>
      </w:pPr>
      <w:r w:rsidRPr="007F3F8B">
        <w:rPr>
          <w:lang w:eastAsia="en-GB"/>
        </w:rPr>
        <w:t xml:space="preserve">Han, Z. and Du, G. (2023) 'The influence of targeted digital advertising on consumers' purchase intention: Comparative analysis based on the perspective of ads content source', </w:t>
      </w:r>
      <w:r w:rsidRPr="007F3F8B">
        <w:rPr>
          <w:i/>
          <w:iCs/>
          <w:lang w:eastAsia="en-GB"/>
        </w:rPr>
        <w:t>Journal of Consumer Behaviour</w:t>
      </w:r>
      <w:r w:rsidRPr="007F3F8B">
        <w:rPr>
          <w:lang w:eastAsia="en-GB"/>
        </w:rPr>
        <w:t xml:space="preserve">, 22(6), pp. 1443–1461. Available at: https://doi.org/10.1002/cb.2230. </w:t>
      </w:r>
    </w:p>
    <w:p w14:paraId="78E96328" w14:textId="77777777" w:rsidR="00251ADC" w:rsidRPr="007F3F8B" w:rsidRDefault="00251ADC" w:rsidP="00251ADC">
      <w:pPr>
        <w:rPr>
          <w:lang w:eastAsia="en-GB"/>
        </w:rPr>
      </w:pPr>
      <w:r w:rsidRPr="007F3F8B">
        <w:rPr>
          <w:lang w:eastAsia="en-GB"/>
        </w:rPr>
        <w:t xml:space="preserve">Kim, J., Lee, H. and Park, S. (2024) 'Enjoy to read and enjoy to shop: An investigation on the impact of product information presentation on purchase intention in digital content marketing', </w:t>
      </w:r>
      <w:r w:rsidRPr="007F3F8B">
        <w:rPr>
          <w:i/>
          <w:iCs/>
          <w:lang w:eastAsia="en-GB"/>
        </w:rPr>
        <w:t>Journal of Retailing and Consumer Services</w:t>
      </w:r>
      <w:r w:rsidRPr="007F3F8B">
        <w:rPr>
          <w:lang w:eastAsia="en-GB"/>
        </w:rPr>
        <w:t xml:space="preserve">, 76, 103594. Available at: https://doi.org/10.1016/j.jretconser.2023.103594. </w:t>
      </w:r>
    </w:p>
    <w:p w14:paraId="2C8DFA4E" w14:textId="77777777" w:rsidR="00251ADC" w:rsidRPr="007F3F8B" w:rsidRDefault="00251ADC" w:rsidP="00251ADC">
      <w:pPr>
        <w:rPr>
          <w:lang w:eastAsia="en-GB"/>
        </w:rPr>
      </w:pPr>
      <w:r w:rsidRPr="007F3F8B">
        <w:rPr>
          <w:lang w:eastAsia="en-GB"/>
        </w:rPr>
        <w:t xml:space="preserve">Li, F., Wang, Y. and Chen, X. (2024) 'The effects of personalised digital marketing on consumer purchase intention and online shopping behaviour', </w:t>
      </w:r>
      <w:r w:rsidRPr="007F3F8B">
        <w:rPr>
          <w:i/>
          <w:iCs/>
          <w:lang w:eastAsia="en-GB"/>
        </w:rPr>
        <w:t>Journal of Business Research</w:t>
      </w:r>
      <w:r w:rsidRPr="007F3F8B">
        <w:rPr>
          <w:lang w:eastAsia="en-GB"/>
        </w:rPr>
        <w:t>, 176, 114654.</w:t>
      </w:r>
    </w:p>
    <w:p w14:paraId="5DC85714" w14:textId="77777777" w:rsidR="00251ADC" w:rsidRDefault="00251ADC" w:rsidP="00251ADC">
      <w:pPr>
        <w:rPr>
          <w:lang w:eastAsia="en-GB"/>
        </w:rPr>
      </w:pPr>
      <w:r>
        <w:rPr>
          <w:lang w:eastAsia="en-GB"/>
        </w:rPr>
        <w:t xml:space="preserve">McKinsey &amp; Company (2024) State of Grocery Europe 2024: Signs of Hope. Available at: </w:t>
      </w:r>
      <w:hyperlink r:id="rId15" w:history="1">
        <w:r w:rsidRPr="007F3F8B">
          <w:rPr>
            <w:rStyle w:val="Hyperlink"/>
            <w:lang w:eastAsia="en-GB"/>
          </w:rPr>
          <w:t>https://www.mckinsey.com/industries/retail/our-insights/state-of-grocery-europe-2024-signs-of-hope</w:t>
        </w:r>
      </w:hyperlink>
      <w:r>
        <w:rPr>
          <w:lang w:eastAsia="en-GB"/>
        </w:rPr>
        <w:t xml:space="preserve"> (Accessed: 14 July 2026).</w:t>
      </w:r>
    </w:p>
    <w:p w14:paraId="69C184D0" w14:textId="77777777" w:rsidR="00251ADC" w:rsidRPr="007F3F8B" w:rsidRDefault="00251ADC" w:rsidP="00251ADC">
      <w:pPr>
        <w:rPr>
          <w:lang w:eastAsia="en-GB"/>
        </w:rPr>
      </w:pPr>
      <w:r w:rsidRPr="007F3F8B">
        <w:rPr>
          <w:lang w:eastAsia="en-GB"/>
        </w:rPr>
        <w:t xml:space="preserve">Mondal, S. and Hasan, A.A.-T. (2024) 'Online grocery shopping intentions in the post COVID-19 context: A case of millennial generations in Bangladesh', </w:t>
      </w:r>
      <w:r w:rsidRPr="007F3F8B">
        <w:rPr>
          <w:i/>
          <w:iCs/>
          <w:lang w:eastAsia="en-GB"/>
        </w:rPr>
        <w:t>South Asian Journal of Marketing</w:t>
      </w:r>
      <w:r w:rsidRPr="007F3F8B">
        <w:rPr>
          <w:lang w:eastAsia="en-GB"/>
        </w:rPr>
        <w:t xml:space="preserve">, 5(2), pp. 113–130. Available at: </w:t>
      </w:r>
      <w:hyperlink r:id="rId16" w:tgtFrame="_new" w:history="1">
        <w:r w:rsidRPr="007F3F8B">
          <w:rPr>
            <w:color w:val="0000FF"/>
            <w:u w:val="single"/>
            <w:lang w:eastAsia="en-GB"/>
          </w:rPr>
          <w:t>https://doi.org/10.1108/SAJM-01-2023-0001</w:t>
        </w:r>
      </w:hyperlink>
      <w:r w:rsidRPr="007F3F8B">
        <w:rPr>
          <w:lang w:eastAsia="en-GB"/>
        </w:rPr>
        <w:t xml:space="preserve">. </w:t>
      </w:r>
    </w:p>
    <w:p w14:paraId="401104A4" w14:textId="77777777" w:rsidR="00251ADC" w:rsidRPr="00D323AA" w:rsidRDefault="00251ADC" w:rsidP="00251ADC">
      <w:pPr>
        <w:rPr>
          <w:lang w:eastAsia="en-GB"/>
        </w:rPr>
      </w:pPr>
      <w:r w:rsidRPr="00D323AA">
        <w:rPr>
          <w:lang w:eastAsia="en-GB"/>
        </w:rPr>
        <w:t xml:space="preserve">Saunders, M., Lewis, P. and Thornhill, A. (2023) </w:t>
      </w:r>
      <w:r w:rsidRPr="00D323AA">
        <w:rPr>
          <w:i/>
          <w:iCs/>
          <w:lang w:eastAsia="en-GB"/>
        </w:rPr>
        <w:t>Research Methods for Business Students</w:t>
      </w:r>
      <w:r w:rsidRPr="00D323AA">
        <w:rPr>
          <w:lang w:eastAsia="en-GB"/>
        </w:rPr>
        <w:t xml:space="preserve">. 9th </w:t>
      </w:r>
      <w:proofErr w:type="spellStart"/>
      <w:r w:rsidRPr="00D323AA">
        <w:rPr>
          <w:lang w:eastAsia="en-GB"/>
        </w:rPr>
        <w:t>edn</w:t>
      </w:r>
      <w:proofErr w:type="spellEnd"/>
      <w:r w:rsidRPr="00D323AA">
        <w:rPr>
          <w:lang w:eastAsia="en-GB"/>
        </w:rPr>
        <w:t xml:space="preserve">. Harlow: Pearson. </w:t>
      </w:r>
    </w:p>
    <w:p w14:paraId="67EBE2B0" w14:textId="77777777" w:rsidR="00251ADC" w:rsidRDefault="00251ADC" w:rsidP="00251ADC">
      <w:pPr>
        <w:rPr>
          <w:lang w:eastAsia="en-GB"/>
        </w:rPr>
      </w:pPr>
      <w:r>
        <w:rPr>
          <w:lang w:eastAsia="en-GB"/>
        </w:rPr>
        <w:t xml:space="preserve">Statista (2026) Groceries &amp; beverages purchased online by category in the UK 2025. Available at: </w:t>
      </w:r>
      <w:hyperlink r:id="rId17" w:history="1">
        <w:r w:rsidRPr="007F3F8B">
          <w:rPr>
            <w:rStyle w:val="Hyperlink"/>
            <w:lang w:eastAsia="en-GB"/>
          </w:rPr>
          <w:t>https://www.statista.com/forecasts/997873/groceries-and-beverages-purchased-online-by-category-in-the-uk/</w:t>
        </w:r>
      </w:hyperlink>
      <w:r>
        <w:rPr>
          <w:lang w:eastAsia="en-GB"/>
        </w:rPr>
        <w:t xml:space="preserve"> (Accessed: 14 July 2026).</w:t>
      </w:r>
    </w:p>
    <w:p w14:paraId="5F647558" w14:textId="77777777" w:rsidR="00251ADC" w:rsidRPr="007F3F8B" w:rsidRDefault="00251ADC" w:rsidP="00251ADC">
      <w:pPr>
        <w:rPr>
          <w:lang w:eastAsia="en-GB"/>
        </w:rPr>
      </w:pPr>
      <w:r w:rsidRPr="007F3F8B">
        <w:rPr>
          <w:lang w:eastAsia="en-GB"/>
        </w:rPr>
        <w:t xml:space="preserve">Strydom, J. and Mhlongo, S. (2024) 'The effect of mobile marketing antecedents on the purchase intention of staple products: A case of the bottom of the pyramid market segment in South Africa', </w:t>
      </w:r>
      <w:proofErr w:type="spellStart"/>
      <w:r w:rsidRPr="007F3F8B">
        <w:rPr>
          <w:i/>
          <w:iCs/>
          <w:lang w:eastAsia="en-GB"/>
        </w:rPr>
        <w:t>Heliyon</w:t>
      </w:r>
      <w:proofErr w:type="spellEnd"/>
      <w:r w:rsidRPr="007F3F8B">
        <w:rPr>
          <w:lang w:eastAsia="en-GB"/>
        </w:rPr>
        <w:t xml:space="preserve">, 10(11), e32066. Available at: https://doi.org/10.1016/j.heliyon.2024.e32066. </w:t>
      </w:r>
    </w:p>
    <w:p w14:paraId="2BF69107" w14:textId="77777777" w:rsidR="00251ADC" w:rsidRPr="007F3F8B" w:rsidRDefault="00251ADC" w:rsidP="00251ADC">
      <w:pPr>
        <w:rPr>
          <w:lang w:eastAsia="en-GB"/>
        </w:rPr>
      </w:pPr>
      <w:r w:rsidRPr="007F3F8B">
        <w:rPr>
          <w:lang w:eastAsia="en-GB"/>
        </w:rPr>
        <w:t xml:space="preserve">Verhoef, P.C., Kannan, P.K. and Inman, J.J. (2024) 'From multi-channel retailing to omnichannel customer experience', </w:t>
      </w:r>
      <w:r w:rsidRPr="007F3F8B">
        <w:rPr>
          <w:i/>
          <w:iCs/>
          <w:lang w:eastAsia="en-GB"/>
        </w:rPr>
        <w:t>Journal of Retailing</w:t>
      </w:r>
      <w:r w:rsidRPr="007F3F8B">
        <w:rPr>
          <w:lang w:eastAsia="en-GB"/>
        </w:rPr>
        <w:t xml:space="preserve">, 100(1), pp. 1–18. </w:t>
      </w:r>
    </w:p>
    <w:p w14:paraId="2D268E23" w14:textId="77777777" w:rsidR="00251ADC" w:rsidRPr="007F3F8B" w:rsidRDefault="00251ADC" w:rsidP="00251ADC">
      <w:pPr>
        <w:rPr>
          <w:lang w:eastAsia="en-GB"/>
        </w:rPr>
      </w:pPr>
      <w:proofErr w:type="spellStart"/>
      <w:r w:rsidRPr="007F3F8B">
        <w:rPr>
          <w:lang w:eastAsia="en-GB"/>
        </w:rPr>
        <w:t>Wijeratne</w:t>
      </w:r>
      <w:proofErr w:type="spellEnd"/>
      <w:r w:rsidRPr="007F3F8B">
        <w:rPr>
          <w:lang w:eastAsia="en-GB"/>
        </w:rPr>
        <w:t xml:space="preserve">, D.U.S. and </w:t>
      </w:r>
      <w:proofErr w:type="spellStart"/>
      <w:r w:rsidRPr="007F3F8B">
        <w:rPr>
          <w:lang w:eastAsia="en-GB"/>
        </w:rPr>
        <w:t>Kuruppu</w:t>
      </w:r>
      <w:proofErr w:type="spellEnd"/>
      <w:r w:rsidRPr="007F3F8B">
        <w:rPr>
          <w:lang w:eastAsia="en-GB"/>
        </w:rPr>
        <w:t xml:space="preserve">, I.V. (2023) 'Consumer intention toward online grocery shopping during the post-pandemic (COVID-19)', </w:t>
      </w:r>
      <w:r w:rsidRPr="007F3F8B">
        <w:rPr>
          <w:i/>
          <w:iCs/>
          <w:lang w:eastAsia="en-GB"/>
        </w:rPr>
        <w:t>Asian Journal of Marketing Management</w:t>
      </w:r>
      <w:r w:rsidRPr="007F3F8B">
        <w:rPr>
          <w:lang w:eastAsia="en-GB"/>
        </w:rPr>
        <w:t xml:space="preserve">, 2(1), pp. 1–18. Available at: https://doi.org/10.31357/AJMM.V2I01.6250. </w:t>
      </w:r>
    </w:p>
    <w:p w14:paraId="3B27B154" w14:textId="77777777" w:rsidR="00251ADC" w:rsidRPr="007F3F8B" w:rsidRDefault="00251ADC" w:rsidP="00251ADC">
      <w:pPr>
        <w:rPr>
          <w:lang w:eastAsia="en-GB"/>
        </w:rPr>
      </w:pPr>
      <w:r w:rsidRPr="007F3F8B">
        <w:rPr>
          <w:lang w:eastAsia="en-GB"/>
        </w:rPr>
        <w:t xml:space="preserve">Zhao, Y., Zhao, X. and Liu, Y. (2023) 'How brick-and-mortar retailers and grocery delivery platforms influence purchase intention?', </w:t>
      </w:r>
      <w:r w:rsidRPr="007F3F8B">
        <w:rPr>
          <w:i/>
          <w:iCs/>
          <w:lang w:eastAsia="en-GB"/>
        </w:rPr>
        <w:t>International Journal of Retail &amp; Distribution Management</w:t>
      </w:r>
      <w:r w:rsidRPr="007F3F8B">
        <w:rPr>
          <w:lang w:eastAsia="en-GB"/>
        </w:rPr>
        <w:t xml:space="preserve">, 51(12), pp. 1677–1697. Available at: https://doi.org/10.1108/IJRDM-02-2023-0112. </w:t>
      </w:r>
    </w:p>
    <w:sectPr w:rsidR="00251ADC" w:rsidRPr="007F3F8B" w:rsidSect="00FC313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37B00" w14:textId="77777777" w:rsidR="0021405E" w:rsidRDefault="0021405E" w:rsidP="00251ADC">
      <w:pPr>
        <w:spacing w:before="0" w:after="0" w:line="240" w:lineRule="auto"/>
      </w:pPr>
      <w:r>
        <w:separator/>
      </w:r>
    </w:p>
  </w:endnote>
  <w:endnote w:type="continuationSeparator" w:id="0">
    <w:p w14:paraId="6663AACB" w14:textId="77777777" w:rsidR="0021405E" w:rsidRDefault="0021405E" w:rsidP="00251A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973985"/>
      <w:docPartObj>
        <w:docPartGallery w:val="Page Numbers (Bottom of Page)"/>
        <w:docPartUnique/>
      </w:docPartObj>
    </w:sdtPr>
    <w:sdtEndPr/>
    <w:sdtContent>
      <w:p w14:paraId="62D64BF9" w14:textId="41582593" w:rsidR="00251ADC" w:rsidRDefault="00251ADC">
        <w:pPr>
          <w:pStyle w:val="Footer"/>
          <w:jc w:val="center"/>
        </w:pPr>
        <w:r>
          <w:fldChar w:fldCharType="begin"/>
        </w:r>
        <w:r>
          <w:instrText>PAGE   \* MERGEFORMAT</w:instrText>
        </w:r>
        <w:r>
          <w:fldChar w:fldCharType="separate"/>
        </w:r>
        <w:r>
          <w:t>2</w:t>
        </w:r>
        <w:r>
          <w:fldChar w:fldCharType="end"/>
        </w:r>
      </w:p>
    </w:sdtContent>
  </w:sdt>
  <w:p w14:paraId="519F6D9C" w14:textId="77777777" w:rsidR="00251ADC" w:rsidRDefault="00251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BE424" w14:textId="77777777" w:rsidR="0021405E" w:rsidRDefault="0021405E" w:rsidP="00251ADC">
      <w:pPr>
        <w:spacing w:before="0" w:after="0" w:line="240" w:lineRule="auto"/>
      </w:pPr>
      <w:r>
        <w:separator/>
      </w:r>
    </w:p>
  </w:footnote>
  <w:footnote w:type="continuationSeparator" w:id="0">
    <w:p w14:paraId="0A6A8AA8" w14:textId="77777777" w:rsidR="0021405E" w:rsidRDefault="0021405E" w:rsidP="00251A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03234"/>
    <w:multiLevelType w:val="hybridMultilevel"/>
    <w:tmpl w:val="3FB67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A4D0A"/>
    <w:multiLevelType w:val="hybridMultilevel"/>
    <w:tmpl w:val="9FCE4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8476C"/>
    <w:multiLevelType w:val="hybridMultilevel"/>
    <w:tmpl w:val="72ACC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39293F"/>
    <w:multiLevelType w:val="multilevel"/>
    <w:tmpl w:val="22E4C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6C7021"/>
    <w:multiLevelType w:val="multilevel"/>
    <w:tmpl w:val="DCD68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36537">
    <w:abstractNumId w:val="1"/>
  </w:num>
  <w:num w:numId="2" w16cid:durableId="1825463974">
    <w:abstractNumId w:val="0"/>
  </w:num>
  <w:num w:numId="3" w16cid:durableId="1631283724">
    <w:abstractNumId w:val="4"/>
  </w:num>
  <w:num w:numId="4" w16cid:durableId="1662738719">
    <w:abstractNumId w:val="3"/>
  </w:num>
  <w:num w:numId="5" w16cid:durableId="330529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xMzUyNTGxsDQztDRV0lEKTi0uzszPAykwrAUAKxaLhCwAAAA="/>
  </w:docVars>
  <w:rsids>
    <w:rsidRoot w:val="006337A8"/>
    <w:rsid w:val="000117D2"/>
    <w:rsid w:val="00035805"/>
    <w:rsid w:val="00041C9E"/>
    <w:rsid w:val="00086C95"/>
    <w:rsid w:val="00093DC1"/>
    <w:rsid w:val="00094718"/>
    <w:rsid w:val="000950E1"/>
    <w:rsid w:val="000B2E6C"/>
    <w:rsid w:val="000C5C13"/>
    <w:rsid w:val="000D0489"/>
    <w:rsid w:val="000D11C6"/>
    <w:rsid w:val="000E4D74"/>
    <w:rsid w:val="000E6208"/>
    <w:rsid w:val="001008BA"/>
    <w:rsid w:val="00117904"/>
    <w:rsid w:val="00141B37"/>
    <w:rsid w:val="001434A7"/>
    <w:rsid w:val="00147498"/>
    <w:rsid w:val="001525D1"/>
    <w:rsid w:val="0015577B"/>
    <w:rsid w:val="00161888"/>
    <w:rsid w:val="00181933"/>
    <w:rsid w:val="00183F6E"/>
    <w:rsid w:val="001934ED"/>
    <w:rsid w:val="001B7D7A"/>
    <w:rsid w:val="002048BB"/>
    <w:rsid w:val="00213FFF"/>
    <w:rsid w:val="0021405E"/>
    <w:rsid w:val="00227902"/>
    <w:rsid w:val="00230273"/>
    <w:rsid w:val="00251ADC"/>
    <w:rsid w:val="00256621"/>
    <w:rsid w:val="00273F9D"/>
    <w:rsid w:val="002B05F3"/>
    <w:rsid w:val="002B3ECD"/>
    <w:rsid w:val="002C5B4A"/>
    <w:rsid w:val="002C60CA"/>
    <w:rsid w:val="002C758D"/>
    <w:rsid w:val="002E1778"/>
    <w:rsid w:val="002F3282"/>
    <w:rsid w:val="002F6957"/>
    <w:rsid w:val="00302A8C"/>
    <w:rsid w:val="00305283"/>
    <w:rsid w:val="00307080"/>
    <w:rsid w:val="003604C9"/>
    <w:rsid w:val="00364506"/>
    <w:rsid w:val="003651C7"/>
    <w:rsid w:val="0036799F"/>
    <w:rsid w:val="00381105"/>
    <w:rsid w:val="003901D0"/>
    <w:rsid w:val="003970A4"/>
    <w:rsid w:val="003B366F"/>
    <w:rsid w:val="003C28CB"/>
    <w:rsid w:val="003C474E"/>
    <w:rsid w:val="003C5F9D"/>
    <w:rsid w:val="003C79A0"/>
    <w:rsid w:val="003D3152"/>
    <w:rsid w:val="003D5FB1"/>
    <w:rsid w:val="003F6735"/>
    <w:rsid w:val="004069F6"/>
    <w:rsid w:val="00451F6E"/>
    <w:rsid w:val="00473366"/>
    <w:rsid w:val="004853F7"/>
    <w:rsid w:val="004B730E"/>
    <w:rsid w:val="004C1829"/>
    <w:rsid w:val="004C6946"/>
    <w:rsid w:val="0051168A"/>
    <w:rsid w:val="00516CFD"/>
    <w:rsid w:val="00531FCA"/>
    <w:rsid w:val="00536269"/>
    <w:rsid w:val="005472D7"/>
    <w:rsid w:val="00567D6B"/>
    <w:rsid w:val="00591FB0"/>
    <w:rsid w:val="005A4B40"/>
    <w:rsid w:val="005F6A0E"/>
    <w:rsid w:val="00600410"/>
    <w:rsid w:val="006337A8"/>
    <w:rsid w:val="00643F06"/>
    <w:rsid w:val="00646087"/>
    <w:rsid w:val="00677442"/>
    <w:rsid w:val="006934CF"/>
    <w:rsid w:val="006A0AC5"/>
    <w:rsid w:val="006D665F"/>
    <w:rsid w:val="006E230A"/>
    <w:rsid w:val="006F32CA"/>
    <w:rsid w:val="007609CE"/>
    <w:rsid w:val="00793ED7"/>
    <w:rsid w:val="007A6E54"/>
    <w:rsid w:val="007C1B7A"/>
    <w:rsid w:val="007C6848"/>
    <w:rsid w:val="007E0EDD"/>
    <w:rsid w:val="007E3F1F"/>
    <w:rsid w:val="007F3CFC"/>
    <w:rsid w:val="007F5959"/>
    <w:rsid w:val="00801E79"/>
    <w:rsid w:val="00805B85"/>
    <w:rsid w:val="00830F1D"/>
    <w:rsid w:val="0083279E"/>
    <w:rsid w:val="00836434"/>
    <w:rsid w:val="00844503"/>
    <w:rsid w:val="00863ADB"/>
    <w:rsid w:val="008706A6"/>
    <w:rsid w:val="00877AC4"/>
    <w:rsid w:val="008C1A4E"/>
    <w:rsid w:val="008C300B"/>
    <w:rsid w:val="008D76FD"/>
    <w:rsid w:val="008E7AF4"/>
    <w:rsid w:val="008F09B3"/>
    <w:rsid w:val="00926B80"/>
    <w:rsid w:val="009362AE"/>
    <w:rsid w:val="00944191"/>
    <w:rsid w:val="00945110"/>
    <w:rsid w:val="00951D81"/>
    <w:rsid w:val="009522B0"/>
    <w:rsid w:val="00954AFF"/>
    <w:rsid w:val="00974278"/>
    <w:rsid w:val="00974DF2"/>
    <w:rsid w:val="00983757"/>
    <w:rsid w:val="009A0154"/>
    <w:rsid w:val="009B2032"/>
    <w:rsid w:val="009B2FE7"/>
    <w:rsid w:val="009B6ACA"/>
    <w:rsid w:val="009C4191"/>
    <w:rsid w:val="009E321B"/>
    <w:rsid w:val="009E4EC9"/>
    <w:rsid w:val="009F391B"/>
    <w:rsid w:val="00A0387D"/>
    <w:rsid w:val="00A10AAB"/>
    <w:rsid w:val="00A10F11"/>
    <w:rsid w:val="00A44313"/>
    <w:rsid w:val="00A54756"/>
    <w:rsid w:val="00A56ED5"/>
    <w:rsid w:val="00AA2180"/>
    <w:rsid w:val="00AA25FD"/>
    <w:rsid w:val="00AA7C48"/>
    <w:rsid w:val="00AF750A"/>
    <w:rsid w:val="00B434C2"/>
    <w:rsid w:val="00B70008"/>
    <w:rsid w:val="00B705EE"/>
    <w:rsid w:val="00B75080"/>
    <w:rsid w:val="00B767D7"/>
    <w:rsid w:val="00B835B3"/>
    <w:rsid w:val="00B95E3E"/>
    <w:rsid w:val="00BA0387"/>
    <w:rsid w:val="00BB6055"/>
    <w:rsid w:val="00BE011B"/>
    <w:rsid w:val="00BF0817"/>
    <w:rsid w:val="00BF3EE1"/>
    <w:rsid w:val="00C02AC9"/>
    <w:rsid w:val="00C2130C"/>
    <w:rsid w:val="00C333BC"/>
    <w:rsid w:val="00C445D4"/>
    <w:rsid w:val="00C56C4B"/>
    <w:rsid w:val="00C61A34"/>
    <w:rsid w:val="00C913D5"/>
    <w:rsid w:val="00CA0ABB"/>
    <w:rsid w:val="00CA19DC"/>
    <w:rsid w:val="00CB761C"/>
    <w:rsid w:val="00CC65BA"/>
    <w:rsid w:val="00CD14D1"/>
    <w:rsid w:val="00CE5424"/>
    <w:rsid w:val="00D153D2"/>
    <w:rsid w:val="00D15B4A"/>
    <w:rsid w:val="00D23BA0"/>
    <w:rsid w:val="00D2674C"/>
    <w:rsid w:val="00D47B32"/>
    <w:rsid w:val="00D5264F"/>
    <w:rsid w:val="00D5422E"/>
    <w:rsid w:val="00D64448"/>
    <w:rsid w:val="00D743D2"/>
    <w:rsid w:val="00D763FC"/>
    <w:rsid w:val="00DA6B8C"/>
    <w:rsid w:val="00DA73AD"/>
    <w:rsid w:val="00DB01CD"/>
    <w:rsid w:val="00DC71F9"/>
    <w:rsid w:val="00DD1FBE"/>
    <w:rsid w:val="00E021DB"/>
    <w:rsid w:val="00E13D0F"/>
    <w:rsid w:val="00E20195"/>
    <w:rsid w:val="00E53F78"/>
    <w:rsid w:val="00E55B92"/>
    <w:rsid w:val="00E6548F"/>
    <w:rsid w:val="00E65D39"/>
    <w:rsid w:val="00E8217C"/>
    <w:rsid w:val="00E93D94"/>
    <w:rsid w:val="00EB26B8"/>
    <w:rsid w:val="00ED1C06"/>
    <w:rsid w:val="00ED1E44"/>
    <w:rsid w:val="00ED2C87"/>
    <w:rsid w:val="00ED5C35"/>
    <w:rsid w:val="00F03790"/>
    <w:rsid w:val="00F05BBF"/>
    <w:rsid w:val="00F13328"/>
    <w:rsid w:val="00F15F97"/>
    <w:rsid w:val="00F30BA0"/>
    <w:rsid w:val="00F37991"/>
    <w:rsid w:val="00F37B45"/>
    <w:rsid w:val="00F56A91"/>
    <w:rsid w:val="00F6023C"/>
    <w:rsid w:val="00F60EF1"/>
    <w:rsid w:val="00F660E3"/>
    <w:rsid w:val="00F83635"/>
    <w:rsid w:val="00F91C1F"/>
    <w:rsid w:val="00F925A1"/>
    <w:rsid w:val="00F93772"/>
    <w:rsid w:val="00FB3B74"/>
    <w:rsid w:val="00FC313E"/>
    <w:rsid w:val="00FF0959"/>
    <w:rsid w:val="00FF20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B74B3"/>
  <w15:chartTrackingRefBased/>
  <w15:docId w15:val="{A2C5CE31-49F2-4140-A2A8-864BD1C41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A0E"/>
    <w:pPr>
      <w:overflowPunct w:val="0"/>
      <w:autoSpaceDE w:val="0"/>
      <w:autoSpaceDN w:val="0"/>
      <w:adjustRightInd w:val="0"/>
      <w:spacing w:before="120" w:after="120" w:line="360" w:lineRule="auto"/>
      <w:jc w:val="both"/>
      <w:textAlignment w:val="baseline"/>
    </w:pPr>
    <w:rPr>
      <w:rFonts w:ascii="Times New Roman" w:hAnsi="Times New Roman" w:cs="Times New Roman"/>
      <w:kern w:val="0"/>
      <w:sz w:val="24"/>
      <w:szCs w:val="20"/>
    </w:rPr>
  </w:style>
  <w:style w:type="paragraph" w:styleId="Heading1">
    <w:name w:val="heading 1"/>
    <w:basedOn w:val="Normal"/>
    <w:next w:val="Normal"/>
    <w:link w:val="Heading1Char"/>
    <w:autoRedefine/>
    <w:uiPriority w:val="9"/>
    <w:qFormat/>
    <w:rsid w:val="0014749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4749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F6023C"/>
    <w:pPr>
      <w:keepNext/>
      <w:keepLines/>
      <w:spacing w:before="160" w:after="80"/>
      <w:outlineLvl w:val="2"/>
    </w:pPr>
    <w:rPr>
      <w:rFonts w:ascii="Arial" w:eastAsiaTheme="majorEastAsia" w:hAnsi="Arial" w:cstheme="majorBidi"/>
      <w:color w:val="2F5496" w:themeColor="accent1" w:themeShade="BF"/>
      <w:kern w:val="2"/>
      <w:sz w:val="26"/>
      <w:szCs w:val="28"/>
    </w:rPr>
  </w:style>
  <w:style w:type="paragraph" w:styleId="Heading4">
    <w:name w:val="heading 4"/>
    <w:basedOn w:val="Normal"/>
    <w:next w:val="Normal"/>
    <w:link w:val="Heading4Char"/>
    <w:autoRedefine/>
    <w:uiPriority w:val="9"/>
    <w:unhideWhenUsed/>
    <w:qFormat/>
    <w:rsid w:val="00E53F78"/>
    <w:pPr>
      <w:keepNext/>
      <w:keepLines/>
      <w:overflowPunct/>
      <w:autoSpaceDE/>
      <w:autoSpaceDN/>
      <w:adjustRightInd/>
      <w:spacing w:before="40" w:after="0"/>
      <w:textAlignment w:val="auto"/>
      <w:outlineLvl w:val="3"/>
    </w:pPr>
    <w:rPr>
      <w:rFonts w:eastAsiaTheme="majorEastAsia" w:cstheme="majorBidi"/>
      <w:b/>
      <w:i/>
      <w:iCs/>
      <w:color w:val="2F5496" w:themeColor="accent1" w:themeShade="BF"/>
      <w:kern w:val="2"/>
      <w:szCs w:val="22"/>
    </w:rPr>
  </w:style>
  <w:style w:type="paragraph" w:styleId="Heading5">
    <w:name w:val="heading 5"/>
    <w:basedOn w:val="Normal"/>
    <w:next w:val="Normal"/>
    <w:link w:val="Heading5Char"/>
    <w:uiPriority w:val="9"/>
    <w:semiHidden/>
    <w:unhideWhenUsed/>
    <w:qFormat/>
    <w:rsid w:val="006337A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337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37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37A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37A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49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47498"/>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autoRedefine/>
    <w:uiPriority w:val="10"/>
    <w:qFormat/>
    <w:rsid w:val="001434A7"/>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434A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F6023C"/>
    <w:rPr>
      <w:rFonts w:ascii="Arial" w:eastAsiaTheme="majorEastAsia" w:hAnsi="Arial" w:cstheme="majorBidi"/>
      <w:color w:val="2F5496" w:themeColor="accent1" w:themeShade="BF"/>
      <w:sz w:val="26"/>
      <w:szCs w:val="28"/>
    </w:rPr>
  </w:style>
  <w:style w:type="character" w:customStyle="1" w:styleId="Heading4Char">
    <w:name w:val="Heading 4 Char"/>
    <w:basedOn w:val="DefaultParagraphFont"/>
    <w:link w:val="Heading4"/>
    <w:uiPriority w:val="9"/>
    <w:rsid w:val="00E53F78"/>
    <w:rPr>
      <w:rFonts w:ascii="Times New Roman" w:eastAsiaTheme="majorEastAsia" w:hAnsi="Times New Roman" w:cstheme="majorBidi"/>
      <w:b/>
      <w:i/>
      <w:iCs/>
      <w:color w:val="2F5496" w:themeColor="accent1" w:themeShade="BF"/>
      <w:sz w:val="24"/>
    </w:rPr>
  </w:style>
  <w:style w:type="character" w:customStyle="1" w:styleId="Heading5Char">
    <w:name w:val="Heading 5 Char"/>
    <w:basedOn w:val="DefaultParagraphFont"/>
    <w:link w:val="Heading5"/>
    <w:uiPriority w:val="9"/>
    <w:semiHidden/>
    <w:rsid w:val="006337A8"/>
    <w:rPr>
      <w:rFonts w:eastAsiaTheme="majorEastAsia" w:cstheme="majorBidi"/>
      <w:color w:val="2F5496" w:themeColor="accent1" w:themeShade="BF"/>
      <w:kern w:val="0"/>
      <w:sz w:val="24"/>
      <w:szCs w:val="20"/>
    </w:rPr>
  </w:style>
  <w:style w:type="character" w:customStyle="1" w:styleId="Heading6Char">
    <w:name w:val="Heading 6 Char"/>
    <w:basedOn w:val="DefaultParagraphFont"/>
    <w:link w:val="Heading6"/>
    <w:uiPriority w:val="9"/>
    <w:semiHidden/>
    <w:rsid w:val="006337A8"/>
    <w:rPr>
      <w:rFonts w:eastAsiaTheme="majorEastAsia" w:cstheme="majorBidi"/>
      <w:i/>
      <w:iCs/>
      <w:color w:val="595959" w:themeColor="text1" w:themeTint="A6"/>
      <w:kern w:val="0"/>
      <w:sz w:val="24"/>
      <w:szCs w:val="20"/>
    </w:rPr>
  </w:style>
  <w:style w:type="character" w:customStyle="1" w:styleId="Heading7Char">
    <w:name w:val="Heading 7 Char"/>
    <w:basedOn w:val="DefaultParagraphFont"/>
    <w:link w:val="Heading7"/>
    <w:uiPriority w:val="9"/>
    <w:semiHidden/>
    <w:rsid w:val="006337A8"/>
    <w:rPr>
      <w:rFonts w:eastAsiaTheme="majorEastAsia" w:cstheme="majorBidi"/>
      <w:color w:val="595959" w:themeColor="text1" w:themeTint="A6"/>
      <w:kern w:val="0"/>
      <w:sz w:val="24"/>
      <w:szCs w:val="20"/>
    </w:rPr>
  </w:style>
  <w:style w:type="character" w:customStyle="1" w:styleId="Heading8Char">
    <w:name w:val="Heading 8 Char"/>
    <w:basedOn w:val="DefaultParagraphFont"/>
    <w:link w:val="Heading8"/>
    <w:uiPriority w:val="9"/>
    <w:semiHidden/>
    <w:rsid w:val="006337A8"/>
    <w:rPr>
      <w:rFonts w:eastAsiaTheme="majorEastAsia" w:cstheme="majorBidi"/>
      <w:i/>
      <w:iCs/>
      <w:color w:val="272727" w:themeColor="text1" w:themeTint="D8"/>
      <w:kern w:val="0"/>
      <w:sz w:val="24"/>
      <w:szCs w:val="20"/>
    </w:rPr>
  </w:style>
  <w:style w:type="character" w:customStyle="1" w:styleId="Heading9Char">
    <w:name w:val="Heading 9 Char"/>
    <w:basedOn w:val="DefaultParagraphFont"/>
    <w:link w:val="Heading9"/>
    <w:uiPriority w:val="9"/>
    <w:semiHidden/>
    <w:rsid w:val="006337A8"/>
    <w:rPr>
      <w:rFonts w:eastAsiaTheme="majorEastAsia" w:cstheme="majorBidi"/>
      <w:color w:val="272727" w:themeColor="text1" w:themeTint="D8"/>
      <w:kern w:val="0"/>
      <w:sz w:val="24"/>
      <w:szCs w:val="20"/>
    </w:rPr>
  </w:style>
  <w:style w:type="paragraph" w:styleId="Subtitle">
    <w:name w:val="Subtitle"/>
    <w:basedOn w:val="Normal"/>
    <w:next w:val="Normal"/>
    <w:link w:val="SubtitleChar"/>
    <w:uiPriority w:val="11"/>
    <w:qFormat/>
    <w:rsid w:val="006337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7A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6337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37A8"/>
    <w:rPr>
      <w:rFonts w:ascii="Times New Roman" w:hAnsi="Times New Roman" w:cs="Times New Roman"/>
      <w:i/>
      <w:iCs/>
      <w:color w:val="404040" w:themeColor="text1" w:themeTint="BF"/>
      <w:kern w:val="0"/>
      <w:sz w:val="24"/>
      <w:szCs w:val="20"/>
    </w:rPr>
  </w:style>
  <w:style w:type="paragraph" w:styleId="ListParagraph">
    <w:name w:val="List Paragraph"/>
    <w:basedOn w:val="Normal"/>
    <w:uiPriority w:val="34"/>
    <w:qFormat/>
    <w:rsid w:val="006337A8"/>
    <w:pPr>
      <w:ind w:left="720"/>
      <w:contextualSpacing/>
    </w:pPr>
  </w:style>
  <w:style w:type="character" w:styleId="IntenseEmphasis">
    <w:name w:val="Intense Emphasis"/>
    <w:basedOn w:val="DefaultParagraphFont"/>
    <w:uiPriority w:val="21"/>
    <w:qFormat/>
    <w:rsid w:val="006337A8"/>
    <w:rPr>
      <w:i/>
      <w:iCs/>
      <w:color w:val="2F5496" w:themeColor="accent1" w:themeShade="BF"/>
    </w:rPr>
  </w:style>
  <w:style w:type="paragraph" w:styleId="IntenseQuote">
    <w:name w:val="Intense Quote"/>
    <w:basedOn w:val="Normal"/>
    <w:next w:val="Normal"/>
    <w:link w:val="IntenseQuoteChar"/>
    <w:uiPriority w:val="30"/>
    <w:qFormat/>
    <w:rsid w:val="006337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37A8"/>
    <w:rPr>
      <w:rFonts w:ascii="Times New Roman" w:hAnsi="Times New Roman" w:cs="Times New Roman"/>
      <w:i/>
      <w:iCs/>
      <w:color w:val="2F5496" w:themeColor="accent1" w:themeShade="BF"/>
      <w:kern w:val="0"/>
      <w:sz w:val="24"/>
      <w:szCs w:val="20"/>
    </w:rPr>
  </w:style>
  <w:style w:type="character" w:styleId="IntenseReference">
    <w:name w:val="Intense Reference"/>
    <w:basedOn w:val="DefaultParagraphFont"/>
    <w:uiPriority w:val="32"/>
    <w:qFormat/>
    <w:rsid w:val="006337A8"/>
    <w:rPr>
      <w:b/>
      <w:bCs/>
      <w:smallCaps/>
      <w:color w:val="2F5496" w:themeColor="accent1" w:themeShade="BF"/>
      <w:spacing w:val="5"/>
    </w:rPr>
  </w:style>
  <w:style w:type="table" w:styleId="TableGrid">
    <w:name w:val="Table Grid"/>
    <w:basedOn w:val="TableNormal"/>
    <w:uiPriority w:val="39"/>
    <w:rsid w:val="000947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19DC"/>
    <w:pPr>
      <w:overflowPunct/>
      <w:autoSpaceDE/>
      <w:autoSpaceDN/>
      <w:adjustRightInd/>
      <w:spacing w:before="100" w:beforeAutospacing="1" w:after="100" w:afterAutospacing="1" w:line="240" w:lineRule="auto"/>
      <w:jc w:val="left"/>
      <w:textAlignment w:val="auto"/>
    </w:pPr>
    <w:rPr>
      <w:szCs w:val="24"/>
      <w:lang w:eastAsia="en-GB"/>
    </w:rPr>
  </w:style>
  <w:style w:type="character" w:styleId="Strong">
    <w:name w:val="Strong"/>
    <w:basedOn w:val="DefaultParagraphFont"/>
    <w:uiPriority w:val="22"/>
    <w:qFormat/>
    <w:rsid w:val="00CA19DC"/>
    <w:rPr>
      <w:b/>
      <w:bCs/>
    </w:rPr>
  </w:style>
  <w:style w:type="paragraph" w:styleId="Header">
    <w:name w:val="header"/>
    <w:basedOn w:val="Normal"/>
    <w:link w:val="HeaderChar"/>
    <w:uiPriority w:val="99"/>
    <w:unhideWhenUsed/>
    <w:rsid w:val="00251AD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51ADC"/>
    <w:rPr>
      <w:rFonts w:ascii="Times New Roman" w:hAnsi="Times New Roman" w:cs="Times New Roman"/>
      <w:kern w:val="0"/>
      <w:sz w:val="24"/>
      <w:szCs w:val="20"/>
    </w:rPr>
  </w:style>
  <w:style w:type="paragraph" w:styleId="Footer">
    <w:name w:val="footer"/>
    <w:basedOn w:val="Normal"/>
    <w:link w:val="FooterChar"/>
    <w:uiPriority w:val="99"/>
    <w:unhideWhenUsed/>
    <w:rsid w:val="00251AD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51ADC"/>
    <w:rPr>
      <w:rFonts w:ascii="Times New Roman" w:hAnsi="Times New Roman" w:cs="Times New Roman"/>
      <w:kern w:val="0"/>
      <w:sz w:val="24"/>
      <w:szCs w:val="20"/>
    </w:rPr>
  </w:style>
  <w:style w:type="character" w:styleId="Hyperlink">
    <w:name w:val="Hyperlink"/>
    <w:basedOn w:val="DefaultParagraphFont"/>
    <w:uiPriority w:val="99"/>
    <w:unhideWhenUsed/>
    <w:rsid w:val="00251ADC"/>
    <w:rPr>
      <w:color w:val="0000FF"/>
      <w:u w:val="single"/>
    </w:rPr>
  </w:style>
  <w:style w:type="character" w:styleId="FollowedHyperlink">
    <w:name w:val="FollowedHyperlink"/>
    <w:basedOn w:val="DefaultParagraphFont"/>
    <w:uiPriority w:val="99"/>
    <w:semiHidden/>
    <w:unhideWhenUsed/>
    <w:rsid w:val="00251ADC"/>
    <w:rPr>
      <w:color w:val="954F72" w:themeColor="followedHyperlink"/>
      <w:u w:val="single"/>
    </w:rPr>
  </w:style>
  <w:style w:type="paragraph" w:styleId="TOCHeading">
    <w:name w:val="TOC Heading"/>
    <w:basedOn w:val="Heading1"/>
    <w:next w:val="Normal"/>
    <w:uiPriority w:val="39"/>
    <w:unhideWhenUsed/>
    <w:qFormat/>
    <w:rsid w:val="009A0154"/>
    <w:pPr>
      <w:overflowPunct/>
      <w:autoSpaceDE/>
      <w:autoSpaceDN/>
      <w:adjustRightInd/>
      <w:spacing w:line="259" w:lineRule="auto"/>
      <w:jc w:val="left"/>
      <w:textAlignment w:val="auto"/>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9A0154"/>
    <w:pPr>
      <w:spacing w:after="100"/>
    </w:pPr>
  </w:style>
  <w:style w:type="paragraph" w:styleId="TOC2">
    <w:name w:val="toc 2"/>
    <w:basedOn w:val="Normal"/>
    <w:next w:val="Normal"/>
    <w:autoRedefine/>
    <w:uiPriority w:val="39"/>
    <w:unhideWhenUsed/>
    <w:rsid w:val="009A0154"/>
    <w:pPr>
      <w:spacing w:after="100"/>
      <w:ind w:left="240"/>
    </w:pPr>
  </w:style>
  <w:style w:type="paragraph" w:styleId="BodyText">
    <w:name w:val="Body Text"/>
    <w:basedOn w:val="Normal"/>
    <w:link w:val="BodyTextChar"/>
    <w:uiPriority w:val="1"/>
    <w:semiHidden/>
    <w:unhideWhenUsed/>
    <w:qFormat/>
    <w:rsid w:val="00F91C1F"/>
    <w:pPr>
      <w:widowControl w:val="0"/>
      <w:overflowPunct/>
      <w:adjustRightInd/>
      <w:spacing w:before="0" w:after="0" w:line="240" w:lineRule="auto"/>
      <w:ind w:left="23"/>
      <w:jc w:val="left"/>
      <w:textAlignment w:val="auto"/>
    </w:pPr>
    <w:rPr>
      <w:rFonts w:ascii="Segoe UI Symbol" w:eastAsia="Segoe UI Symbol" w:hAnsi="Segoe UI Symbol" w:cs="Segoe UI Symbol"/>
      <w:szCs w:val="24"/>
      <w:lang w:val="en-US"/>
      <w14:ligatures w14:val="none"/>
    </w:rPr>
  </w:style>
  <w:style w:type="character" w:customStyle="1" w:styleId="BodyTextChar">
    <w:name w:val="Body Text Char"/>
    <w:basedOn w:val="DefaultParagraphFont"/>
    <w:link w:val="BodyText"/>
    <w:uiPriority w:val="1"/>
    <w:semiHidden/>
    <w:rsid w:val="00F91C1F"/>
    <w:rPr>
      <w:rFonts w:ascii="Segoe UI Symbol" w:eastAsia="Segoe UI Symbol" w:hAnsi="Segoe UI Symbol" w:cs="Segoe UI Symbol"/>
      <w:kern w:val="0"/>
      <w:sz w:val="24"/>
      <w:szCs w:val="24"/>
      <w:lang w:val="en-US"/>
      <w14:ligatures w14:val="none"/>
    </w:rPr>
  </w:style>
  <w:style w:type="paragraph" w:customStyle="1" w:styleId="TableParagraph">
    <w:name w:val="Table Paragraph"/>
    <w:basedOn w:val="Normal"/>
    <w:uiPriority w:val="1"/>
    <w:qFormat/>
    <w:rsid w:val="00F91C1F"/>
    <w:pPr>
      <w:widowControl w:val="0"/>
      <w:overflowPunct/>
      <w:adjustRightInd/>
      <w:spacing w:before="0" w:after="0" w:line="240" w:lineRule="auto"/>
      <w:ind w:left="107"/>
      <w:jc w:val="left"/>
      <w:textAlignment w:val="auto"/>
    </w:pPr>
    <w:rPr>
      <w:rFonts w:ascii="Segoe UI Symbol" w:eastAsia="Segoe UI Symbol" w:hAnsi="Segoe UI Symbol" w:cs="Segoe UI Symbol"/>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368517">
      <w:bodyDiv w:val="1"/>
      <w:marLeft w:val="0"/>
      <w:marRight w:val="0"/>
      <w:marTop w:val="0"/>
      <w:marBottom w:val="0"/>
      <w:divBdr>
        <w:top w:val="none" w:sz="0" w:space="0" w:color="auto"/>
        <w:left w:val="none" w:sz="0" w:space="0" w:color="auto"/>
        <w:bottom w:val="none" w:sz="0" w:space="0" w:color="auto"/>
        <w:right w:val="none" w:sz="0" w:space="0" w:color="auto"/>
      </w:divBdr>
    </w:div>
    <w:div w:id="177454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dhl.com/global-en/microsites/ec/ecommerce-insights/insights/reports/2025-ecommerce-trends-report.html"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atareportal.com/reports/digital-2025-united-kingdom%20" TargetMode="External" /><Relationship Id="rId17" Type="http://schemas.openxmlformats.org/officeDocument/2006/relationships/hyperlink" Target="https://www.statista.com/forecasts/997873/groceries-and-beverages-purchased-online-by-category-in-the-uk/" TargetMode="External" /><Relationship Id="rId2" Type="http://schemas.openxmlformats.org/officeDocument/2006/relationships/numbering" Target="numbering.xml" /><Relationship Id="rId16" Type="http://schemas.openxmlformats.org/officeDocument/2006/relationships/hyperlink" Target="https://doi.org/10.1108/SAJM-01-2023-0001"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287/mksc.2022.0292" TargetMode="External" /><Relationship Id="rId5" Type="http://schemas.openxmlformats.org/officeDocument/2006/relationships/webSettings" Target="webSettings.xml" /><Relationship Id="rId15" Type="http://schemas.openxmlformats.org/officeDocument/2006/relationships/hyperlink" Target="https://www.mckinsey.com/industries/retail/our-insights/state-of-grocery-europe-2024-signs-of-hope" TargetMode="External" /><Relationship Id="rId10" Type="http://schemas.openxmlformats.org/officeDocument/2006/relationships/hyperlink" Target="https://doi.org/10.1108/IDD-04-2024-0054"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80/23311975.2023.229668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D8363-EBC1-48C4-A36A-8842B487DD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4109</Words>
  <Characters>23424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Habibur Rahman</cp:lastModifiedBy>
  <cp:revision>6</cp:revision>
  <dcterms:created xsi:type="dcterms:W3CDTF">2026-07-17T11:49:00Z</dcterms:created>
  <dcterms:modified xsi:type="dcterms:W3CDTF">2026-07-17T13:13:00Z</dcterms:modified>
</cp:coreProperties>
</file>