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5EC9" w:rsidRPr="00802B41" w:rsidRDefault="00483092" w:rsidP="00456A4F">
      <w:pPr>
        <w:spacing w:line="360" w:lineRule="auto"/>
        <w:ind w:right="-1440"/>
        <w:jc w:val="both"/>
        <w:rPr>
          <w:rFonts w:ascii="Arial" w:hAnsi="Arial" w:cs="Arial"/>
          <w:b/>
          <w:sz w:val="24"/>
          <w:szCs w:val="24"/>
          <w:u w:val="single"/>
        </w:rPr>
      </w:pPr>
      <w:r w:rsidRPr="00802B41">
        <w:rPr>
          <w:rFonts w:ascii="Arial" w:hAnsi="Arial" w:cs="Arial"/>
          <w:b/>
          <w:sz w:val="24"/>
          <w:szCs w:val="24"/>
          <w:u w:val="single"/>
        </w:rPr>
        <w:t xml:space="preserve">Portfolio- Part 1 </w:t>
      </w:r>
    </w:p>
    <w:p w:rsidR="00483092" w:rsidRPr="00C25F1A" w:rsidRDefault="00483092" w:rsidP="00456A4F">
      <w:pPr>
        <w:spacing w:line="360" w:lineRule="auto"/>
        <w:ind w:right="-1440"/>
        <w:jc w:val="both"/>
        <w:rPr>
          <w:rFonts w:ascii="Arial" w:hAnsi="Arial" w:cs="Arial"/>
          <w:sz w:val="24"/>
          <w:szCs w:val="24"/>
        </w:rPr>
      </w:pPr>
    </w:p>
    <w:p w:rsidR="00483092" w:rsidRPr="00C25F1A" w:rsidRDefault="00483092" w:rsidP="00802B41">
      <w:pPr>
        <w:spacing w:line="360" w:lineRule="auto"/>
        <w:ind w:right="-46"/>
        <w:jc w:val="both"/>
        <w:rPr>
          <w:rFonts w:ascii="Arial" w:hAnsi="Arial" w:cs="Arial"/>
          <w:sz w:val="24"/>
          <w:szCs w:val="24"/>
        </w:rPr>
      </w:pPr>
      <w:r w:rsidRPr="00C25F1A">
        <w:rPr>
          <w:rFonts w:ascii="Arial" w:hAnsi="Arial" w:cs="Arial"/>
          <w:sz w:val="24"/>
          <w:szCs w:val="24"/>
        </w:rPr>
        <w:t>Iceland along with many other countries believe</w:t>
      </w:r>
      <w:r w:rsidR="00BC17EF" w:rsidRPr="00C25F1A">
        <w:rPr>
          <w:rFonts w:ascii="Arial" w:hAnsi="Arial" w:cs="Arial"/>
          <w:sz w:val="24"/>
          <w:szCs w:val="24"/>
        </w:rPr>
        <w:t>s</w:t>
      </w:r>
      <w:r w:rsidRPr="00C25F1A">
        <w:rPr>
          <w:rFonts w:ascii="Arial" w:hAnsi="Arial" w:cs="Arial"/>
          <w:sz w:val="24"/>
          <w:szCs w:val="24"/>
        </w:rPr>
        <w:t xml:space="preserve"> it is very important that children experience outdoor play. Government reports state that the outdoors is good for children.</w:t>
      </w:r>
      <w:r w:rsidR="007F39FE" w:rsidRPr="00C25F1A">
        <w:rPr>
          <w:rFonts w:ascii="Arial" w:hAnsi="Arial" w:cs="Arial"/>
          <w:sz w:val="24"/>
          <w:szCs w:val="24"/>
        </w:rPr>
        <w:t xml:space="preserve"> </w:t>
      </w:r>
      <w:r w:rsidR="31FD1708" w:rsidRPr="00C25F1A">
        <w:rPr>
          <w:rFonts w:ascii="Arial" w:hAnsi="Arial" w:cs="Arial"/>
          <w:sz w:val="24"/>
          <w:szCs w:val="24"/>
        </w:rPr>
        <w:t>Curriculum guidelines have a big emphasis on outdoor learning. It is believed that it provides children with a number of different experiences as well as encouraging them to be active and healthy (Norodahl and Johannesson, 2013).</w:t>
      </w:r>
      <w:r w:rsidR="007F39FE" w:rsidRPr="00C25F1A">
        <w:rPr>
          <w:rFonts w:ascii="Arial" w:hAnsi="Arial" w:cs="Arial"/>
          <w:sz w:val="24"/>
          <w:szCs w:val="24"/>
        </w:rPr>
        <w:t xml:space="preserve"> </w:t>
      </w:r>
      <w:r w:rsidRPr="00C25F1A">
        <w:rPr>
          <w:rFonts w:ascii="Arial" w:hAnsi="Arial" w:cs="Arial"/>
          <w:sz w:val="24"/>
          <w:szCs w:val="24"/>
        </w:rPr>
        <w:t>The emphasis on the outdoors has been in place for a long time in Iceland for children aged 1 to 6, they are able to play outside with their peers during play time.</w:t>
      </w:r>
      <w:r w:rsidR="00C25F1A">
        <w:rPr>
          <w:rFonts w:ascii="Arial" w:hAnsi="Arial" w:cs="Arial"/>
          <w:sz w:val="24"/>
          <w:szCs w:val="24"/>
        </w:rPr>
        <w:t xml:space="preserve"> </w:t>
      </w:r>
      <w:r w:rsidR="73A9F8C5" w:rsidRPr="00C25F1A">
        <w:rPr>
          <w:rFonts w:ascii="Arial" w:hAnsi="Arial" w:cs="Arial"/>
          <w:sz w:val="24"/>
          <w:szCs w:val="24"/>
        </w:rPr>
        <w:t xml:space="preserve">There is </w:t>
      </w:r>
      <w:r w:rsidR="002C1859" w:rsidRPr="00C25F1A">
        <w:rPr>
          <w:rFonts w:ascii="Arial" w:hAnsi="Arial" w:cs="Arial"/>
          <w:sz w:val="24"/>
          <w:szCs w:val="24"/>
        </w:rPr>
        <w:t xml:space="preserve">little evidence </w:t>
      </w:r>
      <w:r w:rsidR="73A9F8C5" w:rsidRPr="00C25F1A">
        <w:rPr>
          <w:rFonts w:ascii="Arial" w:hAnsi="Arial" w:cs="Arial"/>
          <w:sz w:val="24"/>
          <w:szCs w:val="24"/>
        </w:rPr>
        <w:t xml:space="preserve">to </w:t>
      </w:r>
      <w:r w:rsidR="002C1859" w:rsidRPr="00C25F1A">
        <w:rPr>
          <w:rFonts w:ascii="Arial" w:hAnsi="Arial" w:cs="Arial"/>
          <w:sz w:val="24"/>
          <w:szCs w:val="24"/>
        </w:rPr>
        <w:t xml:space="preserve">show </w:t>
      </w:r>
      <w:r w:rsidR="73A9F8C5" w:rsidRPr="00C25F1A">
        <w:rPr>
          <w:rFonts w:ascii="Arial" w:hAnsi="Arial" w:cs="Arial"/>
          <w:sz w:val="24"/>
          <w:szCs w:val="24"/>
        </w:rPr>
        <w:t xml:space="preserve">what teachers do to enhance outside learning. </w:t>
      </w:r>
      <w:r w:rsidR="002C1859" w:rsidRPr="00C25F1A">
        <w:rPr>
          <w:rFonts w:ascii="Arial" w:hAnsi="Arial" w:cs="Arial"/>
          <w:sz w:val="24"/>
          <w:szCs w:val="24"/>
        </w:rPr>
        <w:t>The type of enhancements would most likely depend on</w:t>
      </w:r>
      <w:r w:rsidR="73A9F8C5" w:rsidRPr="00C25F1A">
        <w:rPr>
          <w:rFonts w:ascii="Arial" w:hAnsi="Arial" w:cs="Arial"/>
          <w:sz w:val="24"/>
          <w:szCs w:val="24"/>
        </w:rPr>
        <w:t xml:space="preserve"> the teacher a</w:t>
      </w:r>
      <w:r w:rsidR="002C1859" w:rsidRPr="00C25F1A">
        <w:rPr>
          <w:rFonts w:ascii="Arial" w:hAnsi="Arial" w:cs="Arial"/>
          <w:sz w:val="24"/>
          <w:szCs w:val="24"/>
        </w:rPr>
        <w:t>n</w:t>
      </w:r>
      <w:r w:rsidR="73A9F8C5" w:rsidRPr="00C25F1A">
        <w:rPr>
          <w:rFonts w:ascii="Arial" w:hAnsi="Arial" w:cs="Arial"/>
          <w:sz w:val="24"/>
          <w:szCs w:val="24"/>
        </w:rPr>
        <w:t xml:space="preserve">d school. Recent studies show that in Iceland teachers are using the outdoors far more now. I Reyjkavik </w:t>
      </w:r>
      <w:r w:rsidR="00456A4F">
        <w:rPr>
          <w:rFonts w:ascii="Arial" w:hAnsi="Arial" w:cs="Arial"/>
          <w:sz w:val="24"/>
          <w:szCs w:val="24"/>
        </w:rPr>
        <w:t xml:space="preserve">(the capital) 70% of school report </w:t>
      </w:r>
      <w:r w:rsidR="73A9F8C5" w:rsidRPr="00C25F1A">
        <w:rPr>
          <w:rFonts w:ascii="Arial" w:hAnsi="Arial" w:cs="Arial"/>
          <w:sz w:val="24"/>
          <w:szCs w:val="24"/>
        </w:rPr>
        <w:t>they provide a lot of outside education (Oladottir, 2008).</w:t>
      </w:r>
    </w:p>
    <w:p w:rsidR="00FF76AB" w:rsidRPr="00C25F1A" w:rsidRDefault="00FF76AB" w:rsidP="00802B41">
      <w:pPr>
        <w:spacing w:line="360" w:lineRule="auto"/>
        <w:ind w:right="-46"/>
        <w:jc w:val="both"/>
        <w:rPr>
          <w:rFonts w:ascii="Arial" w:hAnsi="Arial" w:cs="Arial"/>
          <w:sz w:val="24"/>
          <w:szCs w:val="24"/>
        </w:rPr>
      </w:pPr>
    </w:p>
    <w:p w:rsidR="00FF76AB" w:rsidRPr="00C25F1A" w:rsidRDefault="73A9F8C5" w:rsidP="00802B41">
      <w:pPr>
        <w:spacing w:line="360" w:lineRule="auto"/>
        <w:ind w:right="-46"/>
        <w:jc w:val="both"/>
        <w:rPr>
          <w:rFonts w:ascii="Arial" w:hAnsi="Arial" w:cs="Arial"/>
          <w:sz w:val="24"/>
          <w:szCs w:val="24"/>
        </w:rPr>
      </w:pPr>
      <w:r w:rsidRPr="00C25F1A">
        <w:rPr>
          <w:rFonts w:ascii="Arial" w:hAnsi="Arial" w:cs="Arial"/>
          <w:sz w:val="24"/>
          <w:szCs w:val="24"/>
        </w:rPr>
        <w:t xml:space="preserve">Adapted </w:t>
      </w:r>
      <w:r w:rsidR="00083A58" w:rsidRPr="00C25F1A">
        <w:rPr>
          <w:rFonts w:ascii="Arial" w:hAnsi="Arial" w:cs="Arial"/>
          <w:sz w:val="24"/>
          <w:szCs w:val="24"/>
        </w:rPr>
        <w:t>from:</w:t>
      </w:r>
    </w:p>
    <w:p w:rsidR="00FF76AB" w:rsidRPr="00C25F1A" w:rsidRDefault="00FF76AB" w:rsidP="00802B41">
      <w:pPr>
        <w:spacing w:line="360" w:lineRule="auto"/>
        <w:ind w:right="-46"/>
        <w:jc w:val="both"/>
        <w:rPr>
          <w:rFonts w:ascii="Arial" w:hAnsi="Arial" w:cs="Arial"/>
          <w:sz w:val="24"/>
          <w:szCs w:val="24"/>
        </w:rPr>
      </w:pPr>
      <w:r w:rsidRPr="00C25F1A">
        <w:rPr>
          <w:rFonts w:ascii="Arial" w:hAnsi="Arial" w:cs="Arial"/>
          <w:sz w:val="24"/>
          <w:szCs w:val="24"/>
        </w:rPr>
        <w:t>Nordahl, K. and Johannesson, I. (2014) ‘Icelandic teachers’ views of using the outdoors</w:t>
      </w:r>
      <w:r w:rsidR="00456A4F">
        <w:rPr>
          <w:rFonts w:ascii="Arial" w:hAnsi="Arial" w:cs="Arial"/>
          <w:sz w:val="24"/>
          <w:szCs w:val="24"/>
        </w:rPr>
        <w:t xml:space="preserve"> education</w:t>
      </w:r>
      <w:r w:rsidRPr="00C25F1A">
        <w:rPr>
          <w:rFonts w:ascii="Arial" w:hAnsi="Arial" w:cs="Arial"/>
          <w:sz w:val="24"/>
          <w:szCs w:val="24"/>
        </w:rPr>
        <w:t>’</w:t>
      </w:r>
      <w:r w:rsidR="00456A4F">
        <w:rPr>
          <w:rFonts w:ascii="Arial" w:hAnsi="Arial" w:cs="Arial"/>
          <w:sz w:val="24"/>
          <w:szCs w:val="24"/>
        </w:rPr>
        <w:t xml:space="preserve"> </w:t>
      </w:r>
      <w:r w:rsidR="00802B41" w:rsidRPr="00802B41">
        <w:rPr>
          <w:rFonts w:ascii="Arial" w:hAnsi="Arial" w:cs="Arial"/>
          <w:i/>
          <w:sz w:val="24"/>
          <w:szCs w:val="24"/>
        </w:rPr>
        <w:t>Educaton 3-13:</w:t>
      </w:r>
      <w:r w:rsidR="00802B41">
        <w:rPr>
          <w:rFonts w:ascii="Arial" w:hAnsi="Arial" w:cs="Arial"/>
          <w:sz w:val="24"/>
          <w:szCs w:val="24"/>
        </w:rPr>
        <w:t xml:space="preserve"> </w:t>
      </w:r>
      <w:r w:rsidR="00802B41" w:rsidRPr="00802B41">
        <w:rPr>
          <w:rFonts w:ascii="Arial" w:hAnsi="Arial" w:cs="Arial"/>
          <w:i/>
          <w:sz w:val="24"/>
          <w:szCs w:val="24"/>
        </w:rPr>
        <w:t>International Journal of Primary, Elementary and Early Years Education.</w:t>
      </w:r>
      <w:r w:rsidR="00802B41" w:rsidRPr="00C25F1A">
        <w:rPr>
          <w:rFonts w:ascii="Arial" w:hAnsi="Arial" w:cs="Arial"/>
          <w:sz w:val="24"/>
          <w:szCs w:val="24"/>
        </w:rPr>
        <w:t xml:space="preserve"> </w:t>
      </w:r>
      <w:r w:rsidR="00802B41">
        <w:rPr>
          <w:rFonts w:ascii="Arial" w:hAnsi="Arial" w:cs="Arial"/>
          <w:sz w:val="24"/>
          <w:szCs w:val="24"/>
        </w:rPr>
        <w:t>44(</w:t>
      </w:r>
      <w:r w:rsidR="005C1A54" w:rsidRPr="00C25F1A">
        <w:rPr>
          <w:rFonts w:ascii="Arial" w:hAnsi="Arial" w:cs="Arial"/>
          <w:sz w:val="24"/>
          <w:szCs w:val="24"/>
        </w:rPr>
        <w:t>4</w:t>
      </w:r>
      <w:r w:rsidR="00802B41">
        <w:rPr>
          <w:rFonts w:ascii="Arial" w:hAnsi="Arial" w:cs="Arial"/>
          <w:sz w:val="24"/>
          <w:szCs w:val="24"/>
        </w:rPr>
        <w:t>), p 391-406.</w:t>
      </w:r>
    </w:p>
    <w:p w:rsidR="009C640E" w:rsidRPr="00C25F1A" w:rsidRDefault="009C640E" w:rsidP="00802B41">
      <w:pPr>
        <w:ind w:right="-46"/>
        <w:rPr>
          <w:rFonts w:ascii="Arial" w:hAnsi="Arial" w:cs="Arial"/>
          <w:sz w:val="24"/>
          <w:szCs w:val="24"/>
        </w:rPr>
      </w:pPr>
      <w:r w:rsidRPr="00C25F1A">
        <w:rPr>
          <w:rFonts w:ascii="Arial" w:hAnsi="Arial" w:cs="Arial"/>
          <w:sz w:val="24"/>
          <w:szCs w:val="24"/>
        </w:rPr>
        <w:br w:type="page"/>
      </w:r>
    </w:p>
    <w:p w:rsidR="005C1A54" w:rsidRPr="00C25F1A" w:rsidRDefault="005C1A54" w:rsidP="00083A58">
      <w:pPr>
        <w:spacing w:line="360" w:lineRule="auto"/>
        <w:ind w:right="-46"/>
        <w:jc w:val="both"/>
        <w:rPr>
          <w:rFonts w:ascii="Arial" w:hAnsi="Arial" w:cs="Arial"/>
          <w:sz w:val="24"/>
          <w:szCs w:val="24"/>
        </w:rPr>
      </w:pPr>
    </w:p>
    <w:p w:rsidR="00732DB7" w:rsidRPr="00802B41" w:rsidRDefault="00732DB7" w:rsidP="00083A58">
      <w:pPr>
        <w:spacing w:line="360" w:lineRule="auto"/>
        <w:ind w:right="-46"/>
        <w:jc w:val="both"/>
        <w:rPr>
          <w:rFonts w:ascii="Arial" w:hAnsi="Arial" w:cs="Arial"/>
          <w:b/>
          <w:sz w:val="24"/>
          <w:szCs w:val="24"/>
          <w:u w:val="single"/>
        </w:rPr>
      </w:pPr>
      <w:r w:rsidRPr="00802B41">
        <w:rPr>
          <w:rFonts w:ascii="Arial" w:hAnsi="Arial" w:cs="Arial"/>
          <w:b/>
          <w:sz w:val="24"/>
          <w:szCs w:val="24"/>
          <w:u w:val="single"/>
        </w:rPr>
        <w:t>Portfolio- Part 2a</w:t>
      </w:r>
    </w:p>
    <w:p w:rsidR="00732DB7" w:rsidRPr="00C25F1A" w:rsidRDefault="00732DB7" w:rsidP="00083A58">
      <w:pPr>
        <w:spacing w:line="360" w:lineRule="auto"/>
        <w:ind w:right="-46"/>
        <w:jc w:val="both"/>
        <w:rPr>
          <w:rFonts w:ascii="Arial" w:hAnsi="Arial" w:cs="Arial"/>
          <w:sz w:val="24"/>
          <w:szCs w:val="24"/>
        </w:rPr>
      </w:pPr>
    </w:p>
    <w:p w:rsidR="00732DB7" w:rsidRPr="00C25F1A" w:rsidRDefault="00802B41" w:rsidP="00083A58">
      <w:pPr>
        <w:spacing w:line="360" w:lineRule="auto"/>
        <w:ind w:right="-46"/>
        <w:jc w:val="both"/>
        <w:rPr>
          <w:rFonts w:ascii="Arial" w:hAnsi="Arial" w:cs="Arial"/>
          <w:sz w:val="24"/>
          <w:szCs w:val="24"/>
        </w:rPr>
      </w:pPr>
      <w:r>
        <w:rPr>
          <w:rFonts w:ascii="Arial" w:hAnsi="Arial" w:cs="Arial"/>
          <w:sz w:val="24"/>
          <w:szCs w:val="24"/>
        </w:rPr>
        <w:t xml:space="preserve">This essay </w:t>
      </w:r>
      <w:r w:rsidR="73A9F8C5" w:rsidRPr="00C25F1A">
        <w:rPr>
          <w:rFonts w:ascii="Arial" w:hAnsi="Arial" w:cs="Arial"/>
          <w:sz w:val="24"/>
          <w:szCs w:val="24"/>
        </w:rPr>
        <w:t xml:space="preserve">will discuss the importance of forest schools. A definition of forest school has been made by the forest school network it states that </w:t>
      </w:r>
      <w:r w:rsidR="00477763" w:rsidRPr="00C25F1A">
        <w:rPr>
          <w:rFonts w:ascii="Arial" w:hAnsi="Arial" w:cs="Arial"/>
          <w:sz w:val="24"/>
          <w:szCs w:val="24"/>
        </w:rPr>
        <w:t>“</w:t>
      </w:r>
      <w:r w:rsidR="73A9F8C5" w:rsidRPr="00C25F1A">
        <w:rPr>
          <w:rFonts w:ascii="Arial" w:hAnsi="Arial" w:cs="Arial"/>
          <w:sz w:val="24"/>
          <w:szCs w:val="24"/>
        </w:rPr>
        <w:t xml:space="preserve">it is an inspirational process that offers children, young people and </w:t>
      </w:r>
      <w:r w:rsidRPr="00C25F1A">
        <w:rPr>
          <w:rFonts w:ascii="Arial" w:hAnsi="Arial" w:cs="Arial"/>
          <w:sz w:val="24"/>
          <w:szCs w:val="24"/>
        </w:rPr>
        <w:t>adults’</w:t>
      </w:r>
      <w:r w:rsidR="73A9F8C5" w:rsidRPr="00C25F1A">
        <w:rPr>
          <w:rFonts w:ascii="Arial" w:hAnsi="Arial" w:cs="Arial"/>
          <w:sz w:val="24"/>
          <w:szCs w:val="24"/>
        </w:rPr>
        <w:t xml:space="preserve"> regular opportunities to achieve and develop confidence and self esteem through hands on learning experiences in a woodland environment</w:t>
      </w:r>
      <w:r w:rsidR="00477763" w:rsidRPr="00C25F1A">
        <w:rPr>
          <w:rFonts w:ascii="Arial" w:hAnsi="Arial" w:cs="Arial"/>
          <w:sz w:val="24"/>
          <w:szCs w:val="24"/>
        </w:rPr>
        <w:t>”</w:t>
      </w:r>
      <w:r w:rsidR="73A9F8C5" w:rsidRPr="00C25F1A">
        <w:rPr>
          <w:rFonts w:ascii="Arial" w:hAnsi="Arial" w:cs="Arial"/>
          <w:sz w:val="24"/>
          <w:szCs w:val="24"/>
        </w:rPr>
        <w:t xml:space="preserve"> (Murray and O’Brien, 2006)</w:t>
      </w:r>
      <w:r w:rsidR="000938DE">
        <w:rPr>
          <w:rFonts w:ascii="Arial" w:hAnsi="Arial" w:cs="Arial"/>
          <w:sz w:val="24"/>
          <w:szCs w:val="24"/>
        </w:rPr>
        <w:t>.</w:t>
      </w:r>
    </w:p>
    <w:p w:rsidR="00732DB7" w:rsidRPr="00C25F1A" w:rsidRDefault="00802B41" w:rsidP="00083A58">
      <w:pPr>
        <w:spacing w:line="360" w:lineRule="auto"/>
        <w:ind w:right="-46"/>
        <w:jc w:val="both"/>
        <w:rPr>
          <w:rFonts w:ascii="Arial" w:hAnsi="Arial" w:cs="Arial"/>
          <w:sz w:val="24"/>
          <w:szCs w:val="24"/>
        </w:rPr>
      </w:pPr>
      <w:r>
        <w:rPr>
          <w:rFonts w:ascii="Arial" w:hAnsi="Arial" w:cs="Arial"/>
          <w:sz w:val="24"/>
          <w:szCs w:val="24"/>
        </w:rPr>
        <w:t>O’B</w:t>
      </w:r>
      <w:r w:rsidR="00732DB7" w:rsidRPr="00C25F1A">
        <w:rPr>
          <w:rFonts w:ascii="Arial" w:hAnsi="Arial" w:cs="Arial"/>
          <w:sz w:val="24"/>
          <w:szCs w:val="24"/>
        </w:rPr>
        <w:t xml:space="preserve">rien and Murray believed that the younger generation are not getting to experience woodlands and green places like their parents did because of the risk to their safety. They also believed there was enough for them to do in doors. </w:t>
      </w:r>
    </w:p>
    <w:p w:rsidR="00732DB7" w:rsidRPr="00C25F1A" w:rsidRDefault="5E7E5EE8" w:rsidP="00083A58">
      <w:pPr>
        <w:spacing w:line="360" w:lineRule="auto"/>
        <w:ind w:right="-46"/>
        <w:jc w:val="both"/>
        <w:rPr>
          <w:rFonts w:ascii="Arial" w:hAnsi="Arial" w:cs="Arial"/>
          <w:sz w:val="24"/>
          <w:szCs w:val="24"/>
        </w:rPr>
      </w:pPr>
      <w:r w:rsidRPr="00C25F1A">
        <w:rPr>
          <w:rFonts w:ascii="Arial" w:hAnsi="Arial" w:cs="Arial"/>
          <w:sz w:val="24"/>
          <w:szCs w:val="24"/>
        </w:rPr>
        <w:t>There is also research showing that children who do</w:t>
      </w:r>
      <w:r w:rsidR="007F39FE" w:rsidRPr="00C25F1A">
        <w:rPr>
          <w:rFonts w:ascii="Arial" w:hAnsi="Arial" w:cs="Arial"/>
          <w:sz w:val="24"/>
          <w:szCs w:val="24"/>
        </w:rPr>
        <w:t xml:space="preserve"> not g</w:t>
      </w:r>
      <w:r w:rsidRPr="00C25F1A">
        <w:rPr>
          <w:rFonts w:ascii="Arial" w:hAnsi="Arial" w:cs="Arial"/>
          <w:sz w:val="24"/>
          <w:szCs w:val="24"/>
        </w:rPr>
        <w:t>o out when they are young won’t go out when they are adults. These children will miss out on the physical and emotional bene</w:t>
      </w:r>
      <w:r w:rsidR="000938DE">
        <w:rPr>
          <w:rFonts w:ascii="Arial" w:hAnsi="Arial" w:cs="Arial"/>
          <w:sz w:val="24"/>
          <w:szCs w:val="24"/>
        </w:rPr>
        <w:t xml:space="preserve">fits that the outdoors provides </w:t>
      </w:r>
      <w:r w:rsidRPr="00C25F1A">
        <w:rPr>
          <w:rFonts w:ascii="Arial" w:hAnsi="Arial" w:cs="Arial"/>
          <w:sz w:val="24"/>
          <w:szCs w:val="24"/>
        </w:rPr>
        <w:t>(Ward Thompson, Aspinall and Bell 2004)</w:t>
      </w:r>
      <w:r w:rsidR="000938DE">
        <w:rPr>
          <w:rFonts w:ascii="Arial" w:hAnsi="Arial" w:cs="Arial"/>
          <w:sz w:val="24"/>
          <w:szCs w:val="24"/>
        </w:rPr>
        <w:t>.</w:t>
      </w:r>
    </w:p>
    <w:p w:rsidR="00597BFE" w:rsidRPr="00C25F1A" w:rsidRDefault="00597BFE" w:rsidP="00083A58">
      <w:pPr>
        <w:spacing w:line="360" w:lineRule="auto"/>
        <w:ind w:right="-46"/>
        <w:jc w:val="both"/>
        <w:rPr>
          <w:rFonts w:ascii="Arial" w:hAnsi="Arial" w:cs="Arial"/>
          <w:sz w:val="24"/>
          <w:szCs w:val="24"/>
        </w:rPr>
      </w:pPr>
      <w:r w:rsidRPr="00C25F1A">
        <w:rPr>
          <w:rFonts w:ascii="Arial" w:hAnsi="Arial" w:cs="Arial"/>
          <w:sz w:val="24"/>
          <w:szCs w:val="24"/>
        </w:rPr>
        <w:t>This is due to the fact that outside experiences are very different to learning inside a classroom environment. The Welsh government are now encouraging teachers to provide forest school in their own schools, especially in foundation phase.</w:t>
      </w:r>
    </w:p>
    <w:p w:rsidR="00CB3798" w:rsidRPr="00C25F1A" w:rsidRDefault="00CB3798" w:rsidP="00083A58">
      <w:pPr>
        <w:spacing w:line="360" w:lineRule="auto"/>
        <w:ind w:right="-46"/>
        <w:jc w:val="both"/>
        <w:rPr>
          <w:rFonts w:ascii="Arial" w:hAnsi="Arial" w:cs="Arial"/>
          <w:sz w:val="24"/>
          <w:szCs w:val="24"/>
        </w:rPr>
      </w:pPr>
    </w:p>
    <w:p w:rsidR="005C1A54" w:rsidRPr="000938DE" w:rsidRDefault="005C1A54" w:rsidP="00083A58">
      <w:pPr>
        <w:spacing w:line="360" w:lineRule="auto"/>
        <w:ind w:right="-46"/>
        <w:jc w:val="both"/>
        <w:rPr>
          <w:rFonts w:ascii="Arial" w:hAnsi="Arial" w:cs="Arial"/>
          <w:b/>
          <w:sz w:val="24"/>
          <w:szCs w:val="24"/>
          <w:u w:val="single"/>
        </w:rPr>
      </w:pPr>
      <w:r w:rsidRPr="000938DE">
        <w:rPr>
          <w:rFonts w:ascii="Arial" w:hAnsi="Arial" w:cs="Arial"/>
          <w:b/>
          <w:sz w:val="24"/>
          <w:szCs w:val="24"/>
          <w:u w:val="single"/>
        </w:rPr>
        <w:t>Reference list:</w:t>
      </w:r>
    </w:p>
    <w:p w:rsidR="007F39FE" w:rsidRPr="00C25F1A" w:rsidRDefault="007F39FE" w:rsidP="00083A58">
      <w:pPr>
        <w:spacing w:line="360" w:lineRule="auto"/>
        <w:ind w:right="-46"/>
        <w:jc w:val="both"/>
        <w:rPr>
          <w:rFonts w:ascii="Arial" w:hAnsi="Arial" w:cs="Arial"/>
          <w:sz w:val="24"/>
          <w:szCs w:val="24"/>
        </w:rPr>
      </w:pPr>
      <w:r w:rsidRPr="00C25F1A">
        <w:rPr>
          <w:rFonts w:ascii="Arial" w:hAnsi="Arial" w:cs="Arial"/>
          <w:sz w:val="24"/>
          <w:szCs w:val="24"/>
        </w:rPr>
        <w:t>O’Brien, E and Murray, P. (2006) A marvellous opportunity for children to learn: A Participatory Evaluation of Forest School in England and Wales. Farnham: Forest Research.</w:t>
      </w:r>
    </w:p>
    <w:p w:rsidR="005C1A54" w:rsidRPr="000938DE" w:rsidRDefault="005C1A54" w:rsidP="00083A58">
      <w:pPr>
        <w:spacing w:line="360" w:lineRule="auto"/>
        <w:ind w:right="-46"/>
        <w:jc w:val="both"/>
        <w:rPr>
          <w:rFonts w:ascii="Arial" w:hAnsi="Arial" w:cs="Arial"/>
          <w:sz w:val="24"/>
          <w:szCs w:val="24"/>
        </w:rPr>
      </w:pPr>
      <w:r w:rsidRPr="00C25F1A">
        <w:rPr>
          <w:rFonts w:ascii="Arial" w:hAnsi="Arial" w:cs="Arial"/>
          <w:sz w:val="24"/>
          <w:szCs w:val="24"/>
        </w:rPr>
        <w:t>Wel</w:t>
      </w:r>
      <w:r w:rsidR="00A92219" w:rsidRPr="00C25F1A">
        <w:rPr>
          <w:rFonts w:ascii="Arial" w:hAnsi="Arial" w:cs="Arial"/>
          <w:sz w:val="24"/>
          <w:szCs w:val="24"/>
        </w:rPr>
        <w:t>sh Assembly Government (2009)</w:t>
      </w:r>
      <w:r w:rsidRPr="00C25F1A">
        <w:rPr>
          <w:rFonts w:ascii="Arial" w:hAnsi="Arial" w:cs="Arial"/>
          <w:sz w:val="24"/>
          <w:szCs w:val="24"/>
        </w:rPr>
        <w:t xml:space="preserve"> </w:t>
      </w:r>
      <w:r w:rsidRPr="00C25F1A">
        <w:rPr>
          <w:rFonts w:ascii="Arial" w:hAnsi="Arial" w:cs="Arial"/>
          <w:i/>
          <w:sz w:val="24"/>
          <w:szCs w:val="24"/>
        </w:rPr>
        <w:t>Outdoor Learning Handbook</w:t>
      </w:r>
      <w:r w:rsidR="00A92219" w:rsidRPr="00C25F1A">
        <w:rPr>
          <w:rFonts w:ascii="Arial" w:hAnsi="Arial" w:cs="Arial"/>
          <w:sz w:val="24"/>
          <w:szCs w:val="24"/>
        </w:rPr>
        <w:t>, Cardiff:</w:t>
      </w:r>
      <w:r w:rsidRPr="00C25F1A">
        <w:rPr>
          <w:rFonts w:ascii="Arial" w:hAnsi="Arial" w:cs="Arial"/>
          <w:sz w:val="24"/>
          <w:szCs w:val="24"/>
        </w:rPr>
        <w:t xml:space="preserve"> WAG.</w:t>
      </w:r>
    </w:p>
    <w:p w:rsidR="005C1A54" w:rsidRPr="00C25F1A" w:rsidRDefault="005C1A54" w:rsidP="00083A58">
      <w:pPr>
        <w:spacing w:line="360" w:lineRule="auto"/>
        <w:ind w:right="-46"/>
        <w:jc w:val="both"/>
        <w:rPr>
          <w:rFonts w:ascii="Arial" w:hAnsi="Arial" w:cs="Arial"/>
          <w:sz w:val="24"/>
          <w:szCs w:val="24"/>
        </w:rPr>
      </w:pPr>
      <w:r w:rsidRPr="00C25F1A">
        <w:rPr>
          <w:rFonts w:ascii="Arial" w:hAnsi="Arial" w:cs="Arial"/>
          <w:sz w:val="24"/>
          <w:szCs w:val="24"/>
        </w:rPr>
        <w:t>Ward Thompson, C</w:t>
      </w:r>
      <w:r w:rsidR="00A92219" w:rsidRPr="00C25F1A">
        <w:rPr>
          <w:rFonts w:ascii="Arial" w:hAnsi="Arial" w:cs="Arial"/>
          <w:sz w:val="24"/>
          <w:szCs w:val="24"/>
        </w:rPr>
        <w:t xml:space="preserve"> et al. (2004)</w:t>
      </w:r>
      <w:r w:rsidRPr="00C25F1A">
        <w:rPr>
          <w:rFonts w:ascii="Arial" w:hAnsi="Arial" w:cs="Arial"/>
          <w:sz w:val="24"/>
          <w:szCs w:val="24"/>
        </w:rPr>
        <w:t xml:space="preserve"> </w:t>
      </w:r>
      <w:r w:rsidR="00A92219" w:rsidRPr="00C25F1A">
        <w:rPr>
          <w:rFonts w:ascii="Arial" w:hAnsi="Arial" w:cs="Arial"/>
          <w:sz w:val="24"/>
          <w:szCs w:val="24"/>
        </w:rPr>
        <w:t>Open space and social inclusion.</w:t>
      </w:r>
      <w:r w:rsidRPr="00C25F1A">
        <w:rPr>
          <w:rFonts w:ascii="Arial" w:hAnsi="Arial" w:cs="Arial"/>
          <w:sz w:val="24"/>
          <w:szCs w:val="24"/>
        </w:rPr>
        <w:t xml:space="preserve"> Local woodland use in central Scotland, Report to the Forestry Comm</w:t>
      </w:r>
      <w:r w:rsidR="00A92219" w:rsidRPr="00C25F1A">
        <w:rPr>
          <w:rFonts w:ascii="Arial" w:hAnsi="Arial" w:cs="Arial"/>
          <w:sz w:val="24"/>
          <w:szCs w:val="24"/>
        </w:rPr>
        <w:t>ission: Edinburgh.</w:t>
      </w:r>
    </w:p>
    <w:p w:rsidR="00A92219" w:rsidRPr="00C25F1A" w:rsidRDefault="00A92219" w:rsidP="00802B41">
      <w:pPr>
        <w:ind w:right="-46"/>
        <w:jc w:val="both"/>
        <w:rPr>
          <w:rFonts w:ascii="Arial" w:hAnsi="Arial" w:cs="Arial"/>
          <w:sz w:val="24"/>
          <w:szCs w:val="24"/>
        </w:rPr>
      </w:pPr>
    </w:p>
    <w:p w:rsidR="009C640E" w:rsidRPr="00C25F1A" w:rsidRDefault="009C640E" w:rsidP="00802B41">
      <w:pPr>
        <w:ind w:right="-46"/>
        <w:rPr>
          <w:rFonts w:ascii="Arial" w:hAnsi="Arial" w:cs="Arial"/>
          <w:sz w:val="24"/>
          <w:szCs w:val="24"/>
        </w:rPr>
      </w:pPr>
      <w:r w:rsidRPr="00C25F1A">
        <w:rPr>
          <w:rFonts w:ascii="Arial" w:hAnsi="Arial" w:cs="Arial"/>
          <w:sz w:val="24"/>
          <w:szCs w:val="24"/>
        </w:rPr>
        <w:br w:type="page"/>
      </w:r>
    </w:p>
    <w:p w:rsidR="00477763" w:rsidRPr="00C25F1A" w:rsidRDefault="00477763" w:rsidP="00083A58">
      <w:pPr>
        <w:spacing w:line="360" w:lineRule="auto"/>
        <w:ind w:right="-46"/>
        <w:jc w:val="both"/>
        <w:rPr>
          <w:rFonts w:ascii="Arial" w:hAnsi="Arial" w:cs="Arial"/>
          <w:sz w:val="24"/>
          <w:szCs w:val="24"/>
        </w:rPr>
      </w:pPr>
    </w:p>
    <w:p w:rsidR="00732DB7" w:rsidRPr="000938DE" w:rsidRDefault="00732DB7" w:rsidP="00083A58">
      <w:pPr>
        <w:spacing w:line="360" w:lineRule="auto"/>
        <w:ind w:right="-46"/>
        <w:jc w:val="both"/>
        <w:rPr>
          <w:rFonts w:ascii="Arial" w:hAnsi="Arial" w:cs="Arial"/>
          <w:b/>
          <w:sz w:val="24"/>
          <w:szCs w:val="24"/>
          <w:u w:val="single"/>
        </w:rPr>
      </w:pPr>
      <w:r w:rsidRPr="000938DE">
        <w:rPr>
          <w:rFonts w:ascii="Arial" w:hAnsi="Arial" w:cs="Arial"/>
          <w:b/>
          <w:sz w:val="24"/>
          <w:szCs w:val="24"/>
          <w:u w:val="single"/>
        </w:rPr>
        <w:t>Portfolio- Part 2b</w:t>
      </w:r>
    </w:p>
    <w:p w:rsidR="00083A58" w:rsidRPr="00083A58" w:rsidRDefault="00083A58" w:rsidP="00083A58">
      <w:pPr>
        <w:spacing w:line="360" w:lineRule="auto"/>
        <w:ind w:left="720" w:right="-46"/>
        <w:jc w:val="both"/>
        <w:rPr>
          <w:rFonts w:ascii="Arial" w:hAnsi="Arial" w:cs="Arial"/>
          <w:b/>
          <w:sz w:val="24"/>
          <w:szCs w:val="24"/>
        </w:rPr>
      </w:pPr>
      <w:r w:rsidRPr="00083A58">
        <w:rPr>
          <w:rFonts w:ascii="Arial" w:hAnsi="Arial" w:cs="Arial"/>
          <w:b/>
          <w:sz w:val="24"/>
          <w:szCs w:val="24"/>
        </w:rPr>
        <w:t>If you fail to acknowledge the source of your information in academic writing, you could be accused of ______? Why is it important that students avoid this?</w:t>
      </w:r>
    </w:p>
    <w:p w:rsidR="00CB3798" w:rsidRDefault="73A9F8C5" w:rsidP="00083A58">
      <w:pPr>
        <w:pStyle w:val="ListParagraph"/>
        <w:numPr>
          <w:ilvl w:val="0"/>
          <w:numId w:val="1"/>
        </w:numPr>
        <w:spacing w:line="360" w:lineRule="auto"/>
        <w:ind w:right="-46"/>
        <w:jc w:val="both"/>
        <w:rPr>
          <w:rFonts w:ascii="Arial" w:hAnsi="Arial" w:cs="Arial"/>
          <w:sz w:val="24"/>
          <w:szCs w:val="24"/>
        </w:rPr>
      </w:pPr>
      <w:r w:rsidRPr="00C25F1A">
        <w:rPr>
          <w:rFonts w:ascii="Arial" w:hAnsi="Arial" w:cs="Arial"/>
          <w:sz w:val="24"/>
          <w:szCs w:val="24"/>
        </w:rPr>
        <w:t>P</w:t>
      </w:r>
      <w:r w:rsidR="002C1859" w:rsidRPr="00C25F1A">
        <w:rPr>
          <w:rFonts w:ascii="Arial" w:hAnsi="Arial" w:cs="Arial"/>
          <w:sz w:val="24"/>
          <w:szCs w:val="24"/>
        </w:rPr>
        <w:t>lagia</w:t>
      </w:r>
      <w:r w:rsidRPr="00C25F1A">
        <w:rPr>
          <w:rFonts w:ascii="Arial" w:hAnsi="Arial" w:cs="Arial"/>
          <w:sz w:val="24"/>
          <w:szCs w:val="24"/>
        </w:rPr>
        <w:t xml:space="preserve">rism. It is extremely important to avoid this as it is an academic offence and is taken very seriously by the university. It could result in you being removed from the course. </w:t>
      </w:r>
    </w:p>
    <w:p w:rsidR="00083A58" w:rsidRPr="00083A58" w:rsidRDefault="00083A58" w:rsidP="00083A58">
      <w:pPr>
        <w:pStyle w:val="ListParagraph"/>
        <w:spacing w:line="360" w:lineRule="auto"/>
        <w:ind w:right="-46"/>
        <w:jc w:val="both"/>
        <w:rPr>
          <w:rFonts w:ascii="Arial" w:hAnsi="Arial" w:cs="Arial"/>
          <w:b/>
          <w:sz w:val="24"/>
          <w:szCs w:val="24"/>
        </w:rPr>
      </w:pPr>
      <w:r w:rsidRPr="00083A58">
        <w:rPr>
          <w:rFonts w:ascii="Arial" w:hAnsi="Arial" w:cs="Arial"/>
          <w:b/>
          <w:sz w:val="24"/>
          <w:szCs w:val="24"/>
        </w:rPr>
        <w:t>You only have to reference when you use a direct quotation. Is this True or False? Explain your answer.</w:t>
      </w:r>
    </w:p>
    <w:p w:rsidR="00CB3798" w:rsidRDefault="73A9F8C5" w:rsidP="00083A58">
      <w:pPr>
        <w:pStyle w:val="ListParagraph"/>
        <w:numPr>
          <w:ilvl w:val="0"/>
          <w:numId w:val="1"/>
        </w:numPr>
        <w:spacing w:line="360" w:lineRule="auto"/>
        <w:ind w:right="-46"/>
        <w:jc w:val="both"/>
        <w:rPr>
          <w:rFonts w:ascii="Arial" w:hAnsi="Arial" w:cs="Arial"/>
          <w:sz w:val="24"/>
          <w:szCs w:val="24"/>
        </w:rPr>
      </w:pPr>
      <w:r w:rsidRPr="00C25F1A">
        <w:rPr>
          <w:rFonts w:ascii="Arial" w:hAnsi="Arial" w:cs="Arial"/>
          <w:sz w:val="24"/>
          <w:szCs w:val="24"/>
        </w:rPr>
        <w:t xml:space="preserve">False, any information taken from any source should be referenced. You are </w:t>
      </w:r>
      <w:r w:rsidR="002C1859" w:rsidRPr="00C25F1A">
        <w:rPr>
          <w:rFonts w:ascii="Arial" w:hAnsi="Arial" w:cs="Arial"/>
          <w:sz w:val="24"/>
          <w:szCs w:val="24"/>
        </w:rPr>
        <w:t>al</w:t>
      </w:r>
      <w:r w:rsidRPr="00C25F1A">
        <w:rPr>
          <w:rFonts w:ascii="Arial" w:hAnsi="Arial" w:cs="Arial"/>
          <w:sz w:val="24"/>
          <w:szCs w:val="24"/>
        </w:rPr>
        <w:t xml:space="preserve">lowed to paraphrase certain </w:t>
      </w:r>
      <w:r w:rsidR="00182FA4" w:rsidRPr="00C25F1A">
        <w:rPr>
          <w:rFonts w:ascii="Arial" w:hAnsi="Arial" w:cs="Arial"/>
          <w:sz w:val="24"/>
          <w:szCs w:val="24"/>
        </w:rPr>
        <w:t>information;</w:t>
      </w:r>
      <w:r w:rsidRPr="00C25F1A">
        <w:rPr>
          <w:rFonts w:ascii="Arial" w:hAnsi="Arial" w:cs="Arial"/>
          <w:sz w:val="24"/>
          <w:szCs w:val="24"/>
        </w:rPr>
        <w:t xml:space="preserve"> however the source it came from would still need to be reference</w:t>
      </w:r>
      <w:r w:rsidR="00083A58">
        <w:rPr>
          <w:rFonts w:ascii="Arial" w:hAnsi="Arial" w:cs="Arial"/>
          <w:sz w:val="24"/>
          <w:szCs w:val="24"/>
        </w:rPr>
        <w:t>d</w:t>
      </w:r>
      <w:r w:rsidRPr="00C25F1A">
        <w:rPr>
          <w:rFonts w:ascii="Arial" w:hAnsi="Arial" w:cs="Arial"/>
          <w:sz w:val="24"/>
          <w:szCs w:val="24"/>
        </w:rPr>
        <w:t xml:space="preserve">. </w:t>
      </w:r>
    </w:p>
    <w:p w:rsidR="00182FA4" w:rsidRPr="00182FA4" w:rsidRDefault="00182FA4" w:rsidP="00182FA4">
      <w:pPr>
        <w:pStyle w:val="ListParagraph"/>
        <w:spacing w:line="360" w:lineRule="auto"/>
        <w:ind w:right="-46"/>
        <w:jc w:val="both"/>
        <w:rPr>
          <w:rFonts w:ascii="Arial" w:hAnsi="Arial" w:cs="Arial"/>
          <w:b/>
          <w:sz w:val="24"/>
          <w:szCs w:val="24"/>
        </w:rPr>
      </w:pPr>
      <w:r w:rsidRPr="00182FA4">
        <w:rPr>
          <w:rFonts w:ascii="Arial" w:hAnsi="Arial" w:cs="Arial"/>
          <w:b/>
          <w:sz w:val="24"/>
          <w:szCs w:val="24"/>
        </w:rPr>
        <w:t>Wikipedia is a good place to search for information for your academic assignments. Explain, with reasons, whether you believe this statement is true or false.</w:t>
      </w:r>
    </w:p>
    <w:p w:rsidR="00CB3798" w:rsidRPr="00C25F1A" w:rsidRDefault="00E81B32" w:rsidP="00083A58">
      <w:pPr>
        <w:pStyle w:val="ListParagraph"/>
        <w:numPr>
          <w:ilvl w:val="0"/>
          <w:numId w:val="1"/>
        </w:numPr>
        <w:spacing w:line="360" w:lineRule="auto"/>
        <w:ind w:right="-46"/>
        <w:jc w:val="both"/>
        <w:rPr>
          <w:rFonts w:ascii="Arial" w:hAnsi="Arial" w:cs="Arial"/>
          <w:sz w:val="24"/>
          <w:szCs w:val="24"/>
        </w:rPr>
      </w:pPr>
      <w:r w:rsidRPr="00C25F1A">
        <w:rPr>
          <w:rFonts w:ascii="Arial" w:hAnsi="Arial" w:cs="Arial"/>
          <w:sz w:val="24"/>
          <w:szCs w:val="24"/>
        </w:rPr>
        <w:t xml:space="preserve">I believe that Wikipedia is a good place to look for information, however once you have found information that you feel would be relevant to your work I would suggest researching it further, find out where it came from or the original source itself etc. </w:t>
      </w:r>
    </w:p>
    <w:p w:rsidR="00E81B32" w:rsidRDefault="00E81B32" w:rsidP="00182FA4">
      <w:pPr>
        <w:pStyle w:val="ListParagraph"/>
        <w:spacing w:line="360" w:lineRule="auto"/>
        <w:ind w:right="-46"/>
        <w:jc w:val="both"/>
        <w:rPr>
          <w:rFonts w:ascii="Arial" w:hAnsi="Arial" w:cs="Arial"/>
          <w:b/>
          <w:sz w:val="24"/>
          <w:szCs w:val="24"/>
        </w:rPr>
      </w:pPr>
      <w:r w:rsidRPr="00182FA4">
        <w:rPr>
          <w:rFonts w:ascii="Arial" w:hAnsi="Arial" w:cs="Arial"/>
          <w:b/>
          <w:sz w:val="24"/>
          <w:szCs w:val="24"/>
        </w:rPr>
        <w:t>Write</w:t>
      </w:r>
      <w:r w:rsidR="00182FA4" w:rsidRPr="00182FA4">
        <w:rPr>
          <w:rFonts w:ascii="Arial" w:hAnsi="Arial" w:cs="Arial"/>
          <w:b/>
          <w:sz w:val="24"/>
          <w:szCs w:val="24"/>
        </w:rPr>
        <w:t xml:space="preserve"> a set of</w:t>
      </w:r>
      <w:r w:rsidRPr="00182FA4">
        <w:rPr>
          <w:rFonts w:ascii="Arial" w:hAnsi="Arial" w:cs="Arial"/>
          <w:b/>
          <w:sz w:val="24"/>
          <w:szCs w:val="24"/>
        </w:rPr>
        <w:t xml:space="preserve"> instructions which </w:t>
      </w:r>
      <w:r w:rsidR="00182FA4" w:rsidRPr="00182FA4">
        <w:rPr>
          <w:rFonts w:ascii="Arial" w:hAnsi="Arial" w:cs="Arial"/>
          <w:b/>
          <w:sz w:val="24"/>
          <w:szCs w:val="24"/>
        </w:rPr>
        <w:t>could be included in a referencing</w:t>
      </w:r>
      <w:r w:rsidRPr="00182FA4">
        <w:rPr>
          <w:rFonts w:ascii="Arial" w:hAnsi="Arial" w:cs="Arial"/>
          <w:b/>
          <w:sz w:val="24"/>
          <w:szCs w:val="24"/>
        </w:rPr>
        <w:t xml:space="preserve"> guide</w:t>
      </w:r>
      <w:r w:rsidR="00182FA4" w:rsidRPr="00182FA4">
        <w:rPr>
          <w:rFonts w:ascii="Arial" w:hAnsi="Arial" w:cs="Arial"/>
          <w:b/>
          <w:sz w:val="24"/>
          <w:szCs w:val="24"/>
        </w:rPr>
        <w:t xml:space="preserve"> which explains how to present a very long quotation</w:t>
      </w:r>
      <w:r w:rsidR="00182FA4">
        <w:rPr>
          <w:rFonts w:ascii="Arial" w:hAnsi="Arial" w:cs="Arial"/>
          <w:b/>
          <w:sz w:val="24"/>
          <w:szCs w:val="24"/>
        </w:rPr>
        <w:t>.</w:t>
      </w:r>
    </w:p>
    <w:p w:rsidR="00182FA4" w:rsidRDefault="00182FA4" w:rsidP="00182FA4">
      <w:pPr>
        <w:pStyle w:val="ListParagraph"/>
        <w:numPr>
          <w:ilvl w:val="0"/>
          <w:numId w:val="1"/>
        </w:numPr>
        <w:spacing w:line="360" w:lineRule="auto"/>
        <w:ind w:right="-46"/>
        <w:jc w:val="both"/>
        <w:rPr>
          <w:rFonts w:ascii="Arial" w:hAnsi="Arial" w:cs="Arial"/>
          <w:sz w:val="24"/>
          <w:szCs w:val="24"/>
        </w:rPr>
      </w:pPr>
      <w:r w:rsidRPr="00182FA4">
        <w:rPr>
          <w:rFonts w:ascii="Arial" w:hAnsi="Arial" w:cs="Arial"/>
          <w:sz w:val="24"/>
          <w:szCs w:val="24"/>
        </w:rPr>
        <w:t>Quotation is when you take the exact wording used by another author</w:t>
      </w:r>
      <w:r>
        <w:rPr>
          <w:rFonts w:ascii="Arial" w:hAnsi="Arial" w:cs="Arial"/>
          <w:sz w:val="24"/>
          <w:szCs w:val="24"/>
        </w:rPr>
        <w:t xml:space="preserve"> and include it in your work. Direct quotations should only be used when they are relevant. </w:t>
      </w:r>
    </w:p>
    <w:p w:rsidR="00182FA4" w:rsidRDefault="00182FA4" w:rsidP="00182FA4">
      <w:pPr>
        <w:pStyle w:val="ListParagraph"/>
        <w:spacing w:line="360" w:lineRule="auto"/>
        <w:ind w:right="-46"/>
        <w:jc w:val="both"/>
        <w:rPr>
          <w:rFonts w:ascii="Arial" w:hAnsi="Arial" w:cs="Arial"/>
          <w:sz w:val="24"/>
          <w:szCs w:val="24"/>
        </w:rPr>
      </w:pPr>
      <w:r w:rsidRPr="00182FA4">
        <w:rPr>
          <w:rFonts w:ascii="Arial" w:hAnsi="Arial" w:cs="Arial"/>
          <w:sz w:val="24"/>
          <w:szCs w:val="24"/>
          <w:u w:val="single"/>
        </w:rPr>
        <w:t>A long quotation is more than 30 words or 2 lines</w:t>
      </w:r>
      <w:r>
        <w:rPr>
          <w:rFonts w:ascii="Arial" w:hAnsi="Arial" w:cs="Arial"/>
          <w:sz w:val="24"/>
          <w:szCs w:val="24"/>
        </w:rPr>
        <w:t>.</w:t>
      </w:r>
    </w:p>
    <w:p w:rsidR="00182FA4" w:rsidRDefault="00182FA4" w:rsidP="00182FA4">
      <w:pPr>
        <w:pStyle w:val="ListParagraph"/>
        <w:numPr>
          <w:ilvl w:val="0"/>
          <w:numId w:val="4"/>
        </w:numPr>
        <w:spacing w:line="360" w:lineRule="auto"/>
        <w:ind w:right="-46"/>
        <w:jc w:val="both"/>
        <w:rPr>
          <w:rFonts w:ascii="Arial" w:hAnsi="Arial" w:cs="Arial"/>
          <w:sz w:val="24"/>
          <w:szCs w:val="24"/>
        </w:rPr>
      </w:pPr>
      <w:r>
        <w:rPr>
          <w:rFonts w:ascii="Arial" w:hAnsi="Arial" w:cs="Arial"/>
          <w:sz w:val="24"/>
          <w:szCs w:val="24"/>
        </w:rPr>
        <w:t>Enter your long quotation as a separate indented paragraph.</w:t>
      </w:r>
    </w:p>
    <w:p w:rsidR="00182FA4" w:rsidRDefault="00182FA4" w:rsidP="00182FA4">
      <w:pPr>
        <w:pStyle w:val="ListParagraph"/>
        <w:numPr>
          <w:ilvl w:val="0"/>
          <w:numId w:val="4"/>
        </w:numPr>
        <w:spacing w:line="360" w:lineRule="auto"/>
        <w:ind w:right="-46"/>
        <w:jc w:val="both"/>
        <w:rPr>
          <w:rFonts w:ascii="Arial" w:hAnsi="Arial" w:cs="Arial"/>
          <w:sz w:val="24"/>
          <w:szCs w:val="24"/>
        </w:rPr>
      </w:pPr>
      <w:r>
        <w:rPr>
          <w:rFonts w:ascii="Arial" w:hAnsi="Arial" w:cs="Arial"/>
          <w:sz w:val="24"/>
          <w:szCs w:val="24"/>
        </w:rPr>
        <w:t>You do not need quotation marks</w:t>
      </w:r>
    </w:p>
    <w:p w:rsidR="00182FA4" w:rsidRDefault="00182FA4" w:rsidP="00182FA4">
      <w:pPr>
        <w:pStyle w:val="ListParagraph"/>
        <w:numPr>
          <w:ilvl w:val="0"/>
          <w:numId w:val="4"/>
        </w:numPr>
        <w:spacing w:line="360" w:lineRule="auto"/>
        <w:ind w:right="-46"/>
        <w:jc w:val="both"/>
        <w:rPr>
          <w:rFonts w:ascii="Arial" w:hAnsi="Arial" w:cs="Arial"/>
          <w:sz w:val="24"/>
          <w:szCs w:val="24"/>
        </w:rPr>
      </w:pPr>
      <w:r>
        <w:rPr>
          <w:rFonts w:ascii="Arial" w:hAnsi="Arial" w:cs="Arial"/>
          <w:sz w:val="24"/>
          <w:szCs w:val="24"/>
        </w:rPr>
        <w:t xml:space="preserve">Follow the direct quote with an in-text citation. </w:t>
      </w:r>
    </w:p>
    <w:p w:rsidR="00182FA4" w:rsidRDefault="00182FA4" w:rsidP="00182FA4">
      <w:pPr>
        <w:pStyle w:val="ListParagraph"/>
        <w:spacing w:line="360" w:lineRule="auto"/>
        <w:ind w:left="1440" w:right="-46"/>
        <w:jc w:val="both"/>
        <w:rPr>
          <w:rFonts w:ascii="Arial" w:hAnsi="Arial" w:cs="Arial"/>
          <w:sz w:val="24"/>
          <w:szCs w:val="24"/>
        </w:rPr>
      </w:pPr>
      <w:r>
        <w:rPr>
          <w:rFonts w:ascii="Arial" w:hAnsi="Arial" w:cs="Arial"/>
          <w:sz w:val="24"/>
          <w:szCs w:val="24"/>
        </w:rPr>
        <w:t>Remember to include your source in you reference list- see reference list guide for more information.</w:t>
      </w:r>
    </w:p>
    <w:p w:rsidR="00182FA4" w:rsidRPr="00182FA4" w:rsidRDefault="00182FA4" w:rsidP="00182FA4">
      <w:pPr>
        <w:pStyle w:val="ListParagraph"/>
        <w:spacing w:line="360" w:lineRule="auto"/>
        <w:ind w:right="-46"/>
        <w:jc w:val="both"/>
        <w:rPr>
          <w:rFonts w:ascii="Arial" w:hAnsi="Arial" w:cs="Arial"/>
          <w:sz w:val="24"/>
          <w:szCs w:val="24"/>
        </w:rPr>
      </w:pPr>
    </w:p>
    <w:p w:rsidR="00083A58" w:rsidRDefault="00083A58" w:rsidP="006C683D">
      <w:pPr>
        <w:pStyle w:val="ListParagraph"/>
        <w:spacing w:line="360" w:lineRule="auto"/>
        <w:ind w:right="-46"/>
        <w:jc w:val="both"/>
        <w:rPr>
          <w:rFonts w:ascii="Arial" w:hAnsi="Arial" w:cs="Arial"/>
          <w:sz w:val="24"/>
          <w:szCs w:val="24"/>
        </w:rPr>
      </w:pPr>
    </w:p>
    <w:p w:rsidR="00182FA4" w:rsidRPr="00182FA4" w:rsidRDefault="00182FA4" w:rsidP="006C683D">
      <w:pPr>
        <w:pStyle w:val="ListParagraph"/>
        <w:spacing w:line="360" w:lineRule="auto"/>
        <w:ind w:right="-46"/>
        <w:jc w:val="both"/>
        <w:rPr>
          <w:rFonts w:ascii="Arial" w:hAnsi="Arial" w:cs="Arial"/>
          <w:b/>
          <w:sz w:val="24"/>
          <w:szCs w:val="24"/>
        </w:rPr>
      </w:pPr>
      <w:r w:rsidRPr="00182FA4">
        <w:rPr>
          <w:rFonts w:ascii="Arial" w:hAnsi="Arial" w:cs="Arial"/>
          <w:b/>
          <w:sz w:val="24"/>
          <w:szCs w:val="24"/>
        </w:rPr>
        <w:t>Explain how you can begin to conduct research for an assignment. Identify five sources which would be acceptable for academic study.</w:t>
      </w:r>
    </w:p>
    <w:p w:rsidR="00E81B32" w:rsidRPr="00C25F1A" w:rsidRDefault="00E81B32" w:rsidP="006C683D">
      <w:pPr>
        <w:pStyle w:val="ListParagraph"/>
        <w:numPr>
          <w:ilvl w:val="0"/>
          <w:numId w:val="1"/>
        </w:numPr>
        <w:spacing w:line="360" w:lineRule="auto"/>
        <w:ind w:right="-46"/>
        <w:jc w:val="both"/>
        <w:rPr>
          <w:rFonts w:ascii="Arial" w:hAnsi="Arial" w:cs="Arial"/>
          <w:sz w:val="24"/>
          <w:szCs w:val="24"/>
        </w:rPr>
      </w:pPr>
      <w:r w:rsidRPr="00C25F1A">
        <w:rPr>
          <w:rFonts w:ascii="Arial" w:hAnsi="Arial" w:cs="Arial"/>
          <w:sz w:val="24"/>
          <w:szCs w:val="24"/>
        </w:rPr>
        <w:t>I would begin research by visiting the online library and reading through any potential useful sources. I would then read in depth any which I thought would be u</w:t>
      </w:r>
      <w:r w:rsidR="00A92219" w:rsidRPr="00C25F1A">
        <w:rPr>
          <w:rFonts w:ascii="Arial" w:hAnsi="Arial" w:cs="Arial"/>
          <w:sz w:val="24"/>
          <w:szCs w:val="24"/>
        </w:rPr>
        <w:t xml:space="preserve">seful to include in my writing. </w:t>
      </w:r>
    </w:p>
    <w:p w:rsidR="00E81B32" w:rsidRPr="006D688A" w:rsidRDefault="00E81B32" w:rsidP="006C683D">
      <w:pPr>
        <w:spacing w:line="360" w:lineRule="auto"/>
        <w:ind w:right="-46"/>
        <w:jc w:val="both"/>
        <w:rPr>
          <w:rFonts w:ascii="Arial" w:hAnsi="Arial" w:cs="Arial"/>
          <w:sz w:val="24"/>
          <w:szCs w:val="24"/>
          <w:u w:val="single"/>
        </w:rPr>
      </w:pPr>
      <w:r w:rsidRPr="006D688A">
        <w:rPr>
          <w:rFonts w:ascii="Arial" w:hAnsi="Arial" w:cs="Arial"/>
          <w:sz w:val="24"/>
          <w:szCs w:val="24"/>
          <w:u w:val="single"/>
        </w:rPr>
        <w:t xml:space="preserve">5 acceptable sources for academic study: </w:t>
      </w:r>
    </w:p>
    <w:p w:rsidR="00E81B32" w:rsidRPr="00C25F1A" w:rsidRDefault="00E81B32" w:rsidP="006C683D">
      <w:pPr>
        <w:pStyle w:val="ListParagraph"/>
        <w:numPr>
          <w:ilvl w:val="0"/>
          <w:numId w:val="2"/>
        </w:numPr>
        <w:spacing w:line="360" w:lineRule="auto"/>
        <w:ind w:right="-46"/>
        <w:jc w:val="both"/>
        <w:rPr>
          <w:rFonts w:ascii="Arial" w:hAnsi="Arial" w:cs="Arial"/>
          <w:sz w:val="24"/>
          <w:szCs w:val="24"/>
        </w:rPr>
      </w:pPr>
      <w:r w:rsidRPr="00C25F1A">
        <w:rPr>
          <w:rFonts w:ascii="Arial" w:hAnsi="Arial" w:cs="Arial"/>
          <w:sz w:val="24"/>
          <w:szCs w:val="24"/>
        </w:rPr>
        <w:t>An article</w:t>
      </w:r>
    </w:p>
    <w:p w:rsidR="00E81B32" w:rsidRPr="00C25F1A" w:rsidRDefault="00E81B32" w:rsidP="006C683D">
      <w:pPr>
        <w:pStyle w:val="ListParagraph"/>
        <w:numPr>
          <w:ilvl w:val="0"/>
          <w:numId w:val="2"/>
        </w:numPr>
        <w:spacing w:line="360" w:lineRule="auto"/>
        <w:ind w:right="-46"/>
        <w:jc w:val="both"/>
        <w:rPr>
          <w:rFonts w:ascii="Arial" w:hAnsi="Arial" w:cs="Arial"/>
          <w:sz w:val="24"/>
          <w:szCs w:val="24"/>
        </w:rPr>
      </w:pPr>
      <w:r w:rsidRPr="00C25F1A">
        <w:rPr>
          <w:rFonts w:ascii="Arial" w:hAnsi="Arial" w:cs="Arial"/>
          <w:sz w:val="24"/>
          <w:szCs w:val="24"/>
        </w:rPr>
        <w:t>A journal</w:t>
      </w:r>
    </w:p>
    <w:p w:rsidR="00E81B32" w:rsidRPr="00C25F1A" w:rsidRDefault="00E81B32" w:rsidP="006C683D">
      <w:pPr>
        <w:pStyle w:val="ListParagraph"/>
        <w:numPr>
          <w:ilvl w:val="0"/>
          <w:numId w:val="2"/>
        </w:numPr>
        <w:spacing w:line="360" w:lineRule="auto"/>
        <w:ind w:right="-46"/>
        <w:jc w:val="both"/>
        <w:rPr>
          <w:rFonts w:ascii="Arial" w:hAnsi="Arial" w:cs="Arial"/>
          <w:sz w:val="24"/>
          <w:szCs w:val="24"/>
        </w:rPr>
      </w:pPr>
      <w:r w:rsidRPr="00C25F1A">
        <w:rPr>
          <w:rFonts w:ascii="Arial" w:hAnsi="Arial" w:cs="Arial"/>
          <w:sz w:val="24"/>
          <w:szCs w:val="24"/>
        </w:rPr>
        <w:t>A book</w:t>
      </w:r>
    </w:p>
    <w:p w:rsidR="00E81B32" w:rsidRPr="00C25F1A" w:rsidRDefault="00E81B32" w:rsidP="006C683D">
      <w:pPr>
        <w:pStyle w:val="ListParagraph"/>
        <w:numPr>
          <w:ilvl w:val="0"/>
          <w:numId w:val="2"/>
        </w:numPr>
        <w:spacing w:line="360" w:lineRule="auto"/>
        <w:ind w:right="-46"/>
        <w:jc w:val="both"/>
        <w:rPr>
          <w:rFonts w:ascii="Arial" w:hAnsi="Arial" w:cs="Arial"/>
          <w:sz w:val="24"/>
          <w:szCs w:val="24"/>
        </w:rPr>
      </w:pPr>
      <w:r w:rsidRPr="00C25F1A">
        <w:rPr>
          <w:rFonts w:ascii="Arial" w:hAnsi="Arial" w:cs="Arial"/>
          <w:sz w:val="24"/>
          <w:szCs w:val="24"/>
        </w:rPr>
        <w:t>A newspaper</w:t>
      </w:r>
    </w:p>
    <w:p w:rsidR="00E81B32" w:rsidRPr="00C25F1A" w:rsidRDefault="00E81B32" w:rsidP="006C683D">
      <w:pPr>
        <w:pStyle w:val="ListParagraph"/>
        <w:numPr>
          <w:ilvl w:val="0"/>
          <w:numId w:val="2"/>
        </w:numPr>
        <w:spacing w:line="360" w:lineRule="auto"/>
        <w:ind w:right="-46"/>
        <w:jc w:val="both"/>
        <w:rPr>
          <w:rFonts w:ascii="Arial" w:hAnsi="Arial" w:cs="Arial"/>
          <w:sz w:val="24"/>
          <w:szCs w:val="24"/>
        </w:rPr>
      </w:pPr>
      <w:r w:rsidRPr="00C25F1A">
        <w:rPr>
          <w:rFonts w:ascii="Arial" w:hAnsi="Arial" w:cs="Arial"/>
          <w:sz w:val="24"/>
          <w:szCs w:val="24"/>
        </w:rPr>
        <w:t>A trusted website</w:t>
      </w:r>
    </w:p>
    <w:p w:rsidR="00477763" w:rsidRDefault="00477763" w:rsidP="00802B41">
      <w:pPr>
        <w:ind w:right="-46"/>
        <w:rPr>
          <w:rFonts w:ascii="Arial" w:hAnsi="Arial" w:cs="Arial"/>
          <w:sz w:val="28"/>
          <w:szCs w:val="28"/>
        </w:rPr>
      </w:pPr>
    </w:p>
    <w:p w:rsidR="009C640E" w:rsidRDefault="009C640E" w:rsidP="00802B41">
      <w:pPr>
        <w:ind w:right="-46"/>
        <w:rPr>
          <w:rFonts w:ascii="Arial" w:hAnsi="Arial" w:cs="Arial"/>
          <w:sz w:val="28"/>
          <w:szCs w:val="28"/>
        </w:rPr>
      </w:pPr>
      <w:r>
        <w:rPr>
          <w:rFonts w:ascii="Arial" w:hAnsi="Arial" w:cs="Arial"/>
          <w:sz w:val="28"/>
          <w:szCs w:val="28"/>
        </w:rPr>
        <w:br w:type="page"/>
      </w:r>
    </w:p>
    <w:p w:rsidR="00477763" w:rsidRPr="00AF2B62" w:rsidRDefault="00477763" w:rsidP="00802B41">
      <w:pPr>
        <w:ind w:right="-46"/>
        <w:rPr>
          <w:rFonts w:ascii="Arial" w:hAnsi="Arial" w:cs="Arial"/>
          <w:sz w:val="28"/>
          <w:szCs w:val="28"/>
        </w:rPr>
      </w:pPr>
    </w:p>
    <w:p w:rsidR="00AF2B62" w:rsidRPr="00510355" w:rsidRDefault="00AF2B62" w:rsidP="00802B41">
      <w:pPr>
        <w:spacing w:line="360" w:lineRule="auto"/>
        <w:ind w:right="-46"/>
        <w:rPr>
          <w:rFonts w:ascii="Arial" w:hAnsi="Arial" w:cs="Arial"/>
          <w:color w:val="538135" w:themeColor="accent6" w:themeShade="BF"/>
          <w:sz w:val="40"/>
          <w:szCs w:val="40"/>
        </w:rPr>
      </w:pPr>
      <w:r w:rsidRPr="00510355">
        <w:rPr>
          <w:rFonts w:ascii="Arial" w:hAnsi="Arial" w:cs="Arial"/>
          <w:color w:val="538135" w:themeColor="accent6" w:themeShade="BF"/>
          <w:sz w:val="40"/>
          <w:szCs w:val="40"/>
        </w:rPr>
        <w:t>Cri</w:t>
      </w:r>
      <w:r w:rsidR="00EB797F">
        <w:rPr>
          <w:rFonts w:ascii="Arial" w:hAnsi="Arial" w:cs="Arial"/>
          <w:color w:val="538135" w:themeColor="accent6" w:themeShade="BF"/>
          <w:sz w:val="40"/>
          <w:szCs w:val="40"/>
        </w:rPr>
        <w:t>tical Response to the article ‘</w:t>
      </w:r>
      <w:r w:rsidRPr="00510355">
        <w:rPr>
          <w:rFonts w:ascii="Arial" w:hAnsi="Arial" w:cs="Arial"/>
          <w:color w:val="538135" w:themeColor="accent6" w:themeShade="BF"/>
          <w:sz w:val="40"/>
          <w:szCs w:val="40"/>
        </w:rPr>
        <w:t>Teaching Assistants’ Experiences of Inclusive Education’.</w:t>
      </w:r>
    </w:p>
    <w:p w:rsidR="00AF2B62" w:rsidRPr="00510355" w:rsidRDefault="73A9F8C5" w:rsidP="00802B41">
      <w:pPr>
        <w:spacing w:line="360" w:lineRule="auto"/>
        <w:ind w:right="-46"/>
        <w:jc w:val="both"/>
        <w:rPr>
          <w:rFonts w:ascii="Arial" w:hAnsi="Arial" w:cs="Arial"/>
          <w:sz w:val="24"/>
          <w:szCs w:val="24"/>
        </w:rPr>
      </w:pPr>
      <w:r w:rsidRPr="73A9F8C5">
        <w:rPr>
          <w:rFonts w:ascii="Arial" w:hAnsi="Arial" w:cs="Arial"/>
          <w:sz w:val="24"/>
          <w:szCs w:val="24"/>
        </w:rPr>
        <w:t>The aim of this study is to critically examine the article written by Suzanne Mackenzie</w:t>
      </w:r>
      <w:r w:rsidR="002C1859">
        <w:rPr>
          <w:rFonts w:ascii="Arial" w:hAnsi="Arial" w:cs="Arial"/>
          <w:sz w:val="24"/>
          <w:szCs w:val="24"/>
        </w:rPr>
        <w:t>, Teaching Assistants’ experiences of Inclusive Education 2011</w:t>
      </w:r>
      <w:r w:rsidRPr="73A9F8C5">
        <w:rPr>
          <w:rFonts w:ascii="Arial" w:hAnsi="Arial" w:cs="Arial"/>
          <w:sz w:val="24"/>
          <w:szCs w:val="24"/>
        </w:rPr>
        <w:t xml:space="preserve">. Mackenzie builds previous research by looking at the role of the teaching assistant working with children with special educational needs. The article examines the view of the Teaching assistants from a variety of different aspects, including their understanding of inclusion, how their life experiences influence how they work and their relationships with other staff. This </w:t>
      </w:r>
      <w:r w:rsidR="002C1859">
        <w:rPr>
          <w:rFonts w:ascii="Arial" w:hAnsi="Arial" w:cs="Arial"/>
          <w:sz w:val="24"/>
          <w:szCs w:val="24"/>
        </w:rPr>
        <w:t xml:space="preserve">critical response </w:t>
      </w:r>
      <w:r w:rsidRPr="73A9F8C5">
        <w:rPr>
          <w:rFonts w:ascii="Arial" w:hAnsi="Arial" w:cs="Arial"/>
          <w:sz w:val="24"/>
          <w:szCs w:val="24"/>
        </w:rPr>
        <w:t xml:space="preserve">will compare and contrast a number of Mackenzie’s points looking at research which supports for and against each point. The study will look in detail at the collaboration between staff within schools. It will also look at the amount of effective training provided for staff to support inclusion and compare what the mainstream setting has to offer compared to a special educational needs setting. </w:t>
      </w:r>
    </w:p>
    <w:p w:rsidR="00AF2B62" w:rsidRPr="00AF2B62" w:rsidRDefault="00AF2B62" w:rsidP="00802B41">
      <w:pPr>
        <w:spacing w:line="360" w:lineRule="auto"/>
        <w:ind w:right="-46" w:firstLine="720"/>
        <w:jc w:val="both"/>
        <w:rPr>
          <w:rFonts w:ascii="Arial" w:hAnsi="Arial" w:cs="Arial"/>
          <w:sz w:val="24"/>
          <w:szCs w:val="24"/>
        </w:rPr>
      </w:pPr>
      <w:r w:rsidRPr="00AF2B62">
        <w:rPr>
          <w:rFonts w:ascii="Arial" w:hAnsi="Arial" w:cs="Arial"/>
          <w:sz w:val="24"/>
          <w:szCs w:val="24"/>
        </w:rPr>
        <w:t>Mackenzie’s article researches the role of the teaching assistant working with children with special educational needs (SEN) and their experiences of inclusive education. The focus of the study looks at how teaching assistants back grounds and experiences impact on their role within the classroom. The study builds on previous research and uses a case study approach. The overarching criterion is relevant to all teaching assistants worki</w:t>
      </w:r>
      <w:r w:rsidR="00C97B94">
        <w:rPr>
          <w:rFonts w:ascii="Arial" w:hAnsi="Arial" w:cs="Arial"/>
          <w:sz w:val="24"/>
          <w:szCs w:val="24"/>
        </w:rPr>
        <w:t>ng in the sector</w:t>
      </w:r>
      <w:r w:rsidRPr="00AF2B62">
        <w:rPr>
          <w:rFonts w:ascii="Arial" w:hAnsi="Arial" w:cs="Arial"/>
          <w:sz w:val="24"/>
          <w:szCs w:val="24"/>
        </w:rPr>
        <w:t>.</w:t>
      </w:r>
    </w:p>
    <w:p w:rsidR="003A5FBB" w:rsidRPr="00AF2B62" w:rsidRDefault="5E7E5EE8" w:rsidP="00802B41">
      <w:pPr>
        <w:spacing w:line="360" w:lineRule="auto"/>
        <w:ind w:right="-46" w:firstLine="720"/>
        <w:jc w:val="both"/>
        <w:rPr>
          <w:rFonts w:ascii="Arial" w:hAnsi="Arial" w:cs="Arial"/>
          <w:sz w:val="24"/>
          <w:szCs w:val="24"/>
        </w:rPr>
      </w:pPr>
      <w:r w:rsidRPr="5E7E5EE8">
        <w:rPr>
          <w:rFonts w:ascii="Arial" w:hAnsi="Arial" w:cs="Arial"/>
          <w:sz w:val="24"/>
          <w:szCs w:val="24"/>
        </w:rPr>
        <w:t>One of the points analysed in Mackenzie’s article was the lack of collaboration between staff. Jane states that “Lack of communication and collaboration was her major concern with how inclusion was working in mainstream schools. Jane found it particularly difficult to work with teachers”. (Mackenzie, 2011, p. 67). Lots of research collected from mainstream secondary schools found that time was a major issue. Lehane’s article reports the “repeated finding that teachers and TAs lack time for collaboration</w:t>
      </w:r>
      <w:r w:rsidR="00C25F1A">
        <w:rPr>
          <w:rFonts w:ascii="Arial" w:hAnsi="Arial" w:cs="Arial"/>
          <w:sz w:val="24"/>
          <w:szCs w:val="24"/>
        </w:rPr>
        <w:t>”</w:t>
      </w:r>
      <w:r w:rsidR="00C25F1A" w:rsidRPr="5E7E5EE8">
        <w:rPr>
          <w:rFonts w:ascii="Arial" w:hAnsi="Arial" w:cs="Arial"/>
          <w:sz w:val="24"/>
          <w:szCs w:val="24"/>
        </w:rPr>
        <w:t xml:space="preserve"> </w:t>
      </w:r>
      <w:r w:rsidRPr="5E7E5EE8">
        <w:rPr>
          <w:rFonts w:ascii="Arial" w:hAnsi="Arial" w:cs="Arial"/>
          <w:sz w:val="24"/>
          <w:szCs w:val="24"/>
        </w:rPr>
        <w:t>Lehane, 2016, p. 5). Research shows that there is a huge importance on having a team approach for effective inclusive education “In American schools, a team approach is an effective educational technology in inclusive education, since effective partner relationships are formed”. (Grynova, 2018, p. 31).</w:t>
      </w:r>
    </w:p>
    <w:p w:rsidR="00D3754B" w:rsidRDefault="00AF2B62" w:rsidP="00802B41">
      <w:pPr>
        <w:spacing w:line="360" w:lineRule="auto"/>
        <w:ind w:right="-46" w:firstLine="720"/>
        <w:jc w:val="both"/>
        <w:rPr>
          <w:rFonts w:ascii="Arial" w:hAnsi="Arial" w:cs="Arial"/>
          <w:sz w:val="24"/>
          <w:szCs w:val="24"/>
        </w:rPr>
      </w:pPr>
      <w:r w:rsidRPr="00AF2B62">
        <w:rPr>
          <w:rFonts w:ascii="Arial" w:hAnsi="Arial" w:cs="Arial"/>
          <w:sz w:val="24"/>
          <w:szCs w:val="24"/>
        </w:rPr>
        <w:lastRenderedPageBreak/>
        <w:t>The study shows that for TAs in a mainstream setting there is a lack of training, support and guidance in</w:t>
      </w:r>
      <w:r w:rsidR="00D3754B">
        <w:rPr>
          <w:rFonts w:ascii="Arial" w:hAnsi="Arial" w:cs="Arial"/>
          <w:sz w:val="24"/>
          <w:szCs w:val="24"/>
        </w:rPr>
        <w:t xml:space="preserve"> the</w:t>
      </w:r>
      <w:r w:rsidRPr="00AF2B62">
        <w:rPr>
          <w:rFonts w:ascii="Arial" w:hAnsi="Arial" w:cs="Arial"/>
          <w:sz w:val="24"/>
          <w:szCs w:val="24"/>
        </w:rPr>
        <w:t xml:space="preserve"> SEN </w:t>
      </w:r>
      <w:r w:rsidR="00D3754B">
        <w:rPr>
          <w:rFonts w:ascii="Arial" w:hAnsi="Arial" w:cs="Arial"/>
          <w:sz w:val="24"/>
          <w:szCs w:val="24"/>
        </w:rPr>
        <w:t>provision</w:t>
      </w:r>
      <w:r w:rsidRPr="00AF2B62">
        <w:rPr>
          <w:rFonts w:ascii="Arial" w:hAnsi="Arial" w:cs="Arial"/>
          <w:sz w:val="24"/>
          <w:szCs w:val="24"/>
        </w:rPr>
        <w:t xml:space="preserve">. </w:t>
      </w:r>
      <w:r w:rsidR="00C74410">
        <w:rPr>
          <w:rFonts w:ascii="Arial" w:hAnsi="Arial" w:cs="Arial"/>
          <w:sz w:val="24"/>
          <w:szCs w:val="24"/>
        </w:rPr>
        <w:t>“Participants also mentioned tensions between the principle of inclusion and an appropriate curriculum, the lack of effective training for teachers, and meeting the needs of the rest of the class” (Mackenzie, 2011, p65)</w:t>
      </w:r>
      <w:r w:rsidR="00C74410" w:rsidRPr="00C74410">
        <w:rPr>
          <w:rFonts w:ascii="Arial" w:hAnsi="Arial" w:cs="Arial"/>
          <w:sz w:val="24"/>
          <w:szCs w:val="24"/>
        </w:rPr>
        <w:t xml:space="preserve"> </w:t>
      </w:r>
      <w:r w:rsidR="00C74410" w:rsidRPr="00AF2B62">
        <w:rPr>
          <w:rFonts w:ascii="Arial" w:hAnsi="Arial" w:cs="Arial"/>
          <w:sz w:val="24"/>
          <w:szCs w:val="24"/>
        </w:rPr>
        <w:t>When training to become a TA</w:t>
      </w:r>
      <w:r w:rsidR="00175A96">
        <w:rPr>
          <w:rFonts w:ascii="Arial" w:hAnsi="Arial" w:cs="Arial"/>
          <w:sz w:val="24"/>
          <w:szCs w:val="24"/>
        </w:rPr>
        <w:t xml:space="preserve"> or a teacher</w:t>
      </w:r>
      <w:r w:rsidR="00C74410" w:rsidRPr="00AF2B62">
        <w:rPr>
          <w:rFonts w:ascii="Arial" w:hAnsi="Arial" w:cs="Arial"/>
          <w:sz w:val="24"/>
          <w:szCs w:val="24"/>
        </w:rPr>
        <w:t xml:space="preserve"> </w:t>
      </w:r>
      <w:r w:rsidR="00175A96">
        <w:rPr>
          <w:rFonts w:ascii="Arial" w:hAnsi="Arial" w:cs="Arial"/>
          <w:sz w:val="24"/>
          <w:szCs w:val="24"/>
        </w:rPr>
        <w:t xml:space="preserve">it does </w:t>
      </w:r>
      <w:r w:rsidR="00C74410" w:rsidRPr="00AF2B62">
        <w:rPr>
          <w:rFonts w:ascii="Arial" w:hAnsi="Arial" w:cs="Arial"/>
          <w:sz w:val="24"/>
          <w:szCs w:val="24"/>
        </w:rPr>
        <w:t>not include dealing with challenging behaviours, this is more</w:t>
      </w:r>
      <w:r w:rsidR="00C74410">
        <w:rPr>
          <w:rFonts w:ascii="Arial" w:hAnsi="Arial" w:cs="Arial"/>
          <w:sz w:val="24"/>
          <w:szCs w:val="24"/>
        </w:rPr>
        <w:t xml:space="preserve"> often</w:t>
      </w:r>
      <w:r w:rsidR="00C74410" w:rsidRPr="00AF2B62">
        <w:rPr>
          <w:rFonts w:ascii="Arial" w:hAnsi="Arial" w:cs="Arial"/>
          <w:sz w:val="24"/>
          <w:szCs w:val="24"/>
        </w:rPr>
        <w:t xml:space="preserve"> something you learn on the j</w:t>
      </w:r>
      <w:r w:rsidR="00D3754B">
        <w:rPr>
          <w:rFonts w:ascii="Arial" w:hAnsi="Arial" w:cs="Arial"/>
          <w:sz w:val="24"/>
          <w:szCs w:val="24"/>
        </w:rPr>
        <w:t>ob</w:t>
      </w:r>
      <w:r w:rsidR="00D3754B" w:rsidRPr="00D3754B">
        <w:rPr>
          <w:rFonts w:ascii="Arial" w:hAnsi="Arial" w:cs="Arial"/>
          <w:sz w:val="24"/>
          <w:szCs w:val="24"/>
        </w:rPr>
        <w:t xml:space="preserve"> </w:t>
      </w:r>
      <w:r w:rsidR="00D3754B">
        <w:rPr>
          <w:rFonts w:ascii="Arial" w:hAnsi="Arial" w:cs="Arial"/>
          <w:sz w:val="24"/>
          <w:szCs w:val="24"/>
        </w:rPr>
        <w:t>as Angela comments:</w:t>
      </w:r>
    </w:p>
    <w:p w:rsidR="00D3754B" w:rsidRDefault="00D3754B" w:rsidP="00802B41">
      <w:pPr>
        <w:spacing w:line="360" w:lineRule="auto"/>
        <w:ind w:left="720" w:right="-46"/>
        <w:jc w:val="both"/>
        <w:rPr>
          <w:rFonts w:ascii="Arial" w:hAnsi="Arial" w:cs="Arial"/>
          <w:sz w:val="24"/>
          <w:szCs w:val="24"/>
        </w:rPr>
      </w:pPr>
      <w:r>
        <w:rPr>
          <w:rFonts w:ascii="Arial" w:hAnsi="Arial" w:cs="Arial"/>
          <w:sz w:val="24"/>
          <w:szCs w:val="24"/>
        </w:rPr>
        <w:t>[</w:t>
      </w:r>
      <w:r w:rsidR="000A2F8D">
        <w:rPr>
          <w:rFonts w:ascii="Arial" w:hAnsi="Arial" w:cs="Arial"/>
          <w:sz w:val="24"/>
          <w:szCs w:val="24"/>
        </w:rPr>
        <w:t>Qualifications</w:t>
      </w:r>
      <w:r>
        <w:rPr>
          <w:rFonts w:ascii="Arial" w:hAnsi="Arial" w:cs="Arial"/>
          <w:sz w:val="24"/>
          <w:szCs w:val="24"/>
        </w:rPr>
        <w:t xml:space="preserve"> don’t] actually teach you how to deal with a child with autism in the classroom. It doesn’t actually give you that hands-on experience of how to deal with all the different needs. It might give you the theoretical side of it but it doesn’t actually teach you in practise what to do if a child has a fit in a classroom how do you deal with it</w:t>
      </w:r>
      <w:r w:rsidR="000A2F8D">
        <w:rPr>
          <w:rFonts w:ascii="Arial" w:hAnsi="Arial" w:cs="Arial"/>
          <w:sz w:val="24"/>
          <w:szCs w:val="24"/>
        </w:rPr>
        <w:t>. (Mackenzie, 2011</w:t>
      </w:r>
      <w:r>
        <w:rPr>
          <w:rFonts w:ascii="Arial" w:hAnsi="Arial" w:cs="Arial"/>
          <w:sz w:val="24"/>
          <w:szCs w:val="24"/>
        </w:rPr>
        <w:t>, p68)</w:t>
      </w:r>
      <w:r w:rsidR="00154F7E">
        <w:rPr>
          <w:rFonts w:ascii="Arial" w:hAnsi="Arial" w:cs="Arial"/>
          <w:sz w:val="24"/>
          <w:szCs w:val="24"/>
        </w:rPr>
        <w:t>.</w:t>
      </w:r>
    </w:p>
    <w:p w:rsidR="00F83065" w:rsidRPr="00AF2B62" w:rsidRDefault="00F83065" w:rsidP="00F978DB">
      <w:pPr>
        <w:spacing w:line="360" w:lineRule="auto"/>
        <w:ind w:right="-46"/>
        <w:jc w:val="both"/>
        <w:rPr>
          <w:rFonts w:ascii="Arial" w:hAnsi="Arial" w:cs="Arial"/>
          <w:sz w:val="24"/>
          <w:szCs w:val="24"/>
        </w:rPr>
      </w:pPr>
      <w:r>
        <w:rPr>
          <w:rFonts w:ascii="Arial" w:hAnsi="Arial" w:cs="Arial"/>
          <w:sz w:val="24"/>
          <w:szCs w:val="24"/>
        </w:rPr>
        <w:t xml:space="preserve">Research linked to current perspectives and practices on inclusion found that schools are not equipped and teachers do not have adequate training to embed inclusion. </w:t>
      </w:r>
      <w:r w:rsidR="00F978DB">
        <w:rPr>
          <w:rFonts w:ascii="Arial" w:hAnsi="Arial" w:cs="Arial"/>
          <w:sz w:val="24"/>
          <w:szCs w:val="24"/>
        </w:rPr>
        <w:t>Colley (2017) found one</w:t>
      </w:r>
      <w:r>
        <w:rPr>
          <w:rFonts w:ascii="Arial" w:hAnsi="Arial" w:cs="Arial"/>
          <w:sz w:val="24"/>
          <w:szCs w:val="24"/>
        </w:rPr>
        <w:t xml:space="preserve"> respondent </w:t>
      </w:r>
      <w:r w:rsidR="00F978DB">
        <w:rPr>
          <w:rFonts w:ascii="Arial" w:hAnsi="Arial" w:cs="Arial"/>
          <w:sz w:val="24"/>
          <w:szCs w:val="24"/>
        </w:rPr>
        <w:t xml:space="preserve">who explained that professionals need more sufficient training. There is a need to focus on training for teachers and </w:t>
      </w:r>
      <w:proofErr w:type="spellStart"/>
      <w:r w:rsidR="00F978DB">
        <w:rPr>
          <w:rFonts w:ascii="Arial" w:hAnsi="Arial" w:cs="Arial"/>
          <w:sz w:val="24"/>
          <w:szCs w:val="24"/>
        </w:rPr>
        <w:t>TAs.</w:t>
      </w:r>
      <w:proofErr w:type="spellEnd"/>
      <w:r w:rsidR="00F978DB">
        <w:rPr>
          <w:rFonts w:ascii="Arial" w:hAnsi="Arial" w:cs="Arial"/>
          <w:sz w:val="24"/>
          <w:szCs w:val="24"/>
        </w:rPr>
        <w:t xml:space="preserve"> </w:t>
      </w:r>
    </w:p>
    <w:p w:rsidR="00AF2B62" w:rsidRDefault="00AF2B62" w:rsidP="00802B41">
      <w:pPr>
        <w:spacing w:line="360" w:lineRule="auto"/>
        <w:ind w:right="-46"/>
        <w:jc w:val="both"/>
        <w:rPr>
          <w:rFonts w:ascii="Arial" w:hAnsi="Arial" w:cs="Arial"/>
          <w:sz w:val="24"/>
          <w:szCs w:val="24"/>
        </w:rPr>
      </w:pPr>
      <w:r w:rsidRPr="00AF2B62">
        <w:rPr>
          <w:rFonts w:ascii="Arial" w:hAnsi="Arial" w:cs="Arial"/>
          <w:sz w:val="24"/>
          <w:szCs w:val="24"/>
        </w:rPr>
        <w:t>Being the member of staff linked to a child with SEN does not mean you h</w:t>
      </w:r>
      <w:r w:rsidR="00897DC8">
        <w:rPr>
          <w:rFonts w:ascii="Arial" w:hAnsi="Arial" w:cs="Arial"/>
          <w:sz w:val="24"/>
          <w:szCs w:val="24"/>
        </w:rPr>
        <w:t>ave all the answers. To support</w:t>
      </w:r>
      <w:r w:rsidRPr="00AF2B62">
        <w:rPr>
          <w:rFonts w:ascii="Arial" w:hAnsi="Arial" w:cs="Arial"/>
          <w:sz w:val="24"/>
          <w:szCs w:val="24"/>
        </w:rPr>
        <w:t xml:space="preserve"> pupil</w:t>
      </w:r>
      <w:r w:rsidR="00C97B94">
        <w:rPr>
          <w:rFonts w:ascii="Arial" w:hAnsi="Arial" w:cs="Arial"/>
          <w:sz w:val="24"/>
          <w:szCs w:val="24"/>
        </w:rPr>
        <w:t>s it takes</w:t>
      </w:r>
      <w:r w:rsidRPr="00AF2B62">
        <w:rPr>
          <w:rFonts w:ascii="Arial" w:hAnsi="Arial" w:cs="Arial"/>
          <w:sz w:val="24"/>
          <w:szCs w:val="24"/>
        </w:rPr>
        <w:t xml:space="preserve"> a team approach. </w:t>
      </w:r>
      <w:r w:rsidR="00C97B94">
        <w:rPr>
          <w:rFonts w:ascii="Arial" w:hAnsi="Arial" w:cs="Arial"/>
          <w:sz w:val="24"/>
          <w:szCs w:val="24"/>
        </w:rPr>
        <w:t>T</w:t>
      </w:r>
      <w:r w:rsidR="00897DC8">
        <w:rPr>
          <w:rFonts w:ascii="Arial" w:hAnsi="Arial" w:cs="Arial"/>
          <w:sz w:val="24"/>
          <w:szCs w:val="24"/>
        </w:rPr>
        <w:t>he TA</w:t>
      </w:r>
      <w:r w:rsidRPr="00AF2B62">
        <w:rPr>
          <w:rFonts w:ascii="Arial" w:hAnsi="Arial" w:cs="Arial"/>
          <w:sz w:val="24"/>
          <w:szCs w:val="24"/>
        </w:rPr>
        <w:t xml:space="preserve"> could be doing</w:t>
      </w:r>
      <w:r w:rsidR="00C97B94">
        <w:rPr>
          <w:rFonts w:ascii="Arial" w:hAnsi="Arial" w:cs="Arial"/>
          <w:sz w:val="24"/>
          <w:szCs w:val="24"/>
        </w:rPr>
        <w:t xml:space="preserve"> what they believe to be</w:t>
      </w:r>
      <w:r w:rsidRPr="00AF2B62">
        <w:rPr>
          <w:rFonts w:ascii="Arial" w:hAnsi="Arial" w:cs="Arial"/>
          <w:sz w:val="24"/>
          <w:szCs w:val="24"/>
        </w:rPr>
        <w:t xml:space="preserve"> the best for the child, however without the support of the staff within the setting</w:t>
      </w:r>
      <w:r w:rsidR="00693BD4">
        <w:rPr>
          <w:rFonts w:ascii="Arial" w:hAnsi="Arial" w:cs="Arial"/>
          <w:sz w:val="24"/>
          <w:szCs w:val="24"/>
        </w:rPr>
        <w:t xml:space="preserve"> and</w:t>
      </w:r>
      <w:r w:rsidR="00C97B94">
        <w:rPr>
          <w:rFonts w:ascii="Arial" w:hAnsi="Arial" w:cs="Arial"/>
          <w:sz w:val="24"/>
          <w:szCs w:val="24"/>
        </w:rPr>
        <w:t xml:space="preserve"> the child’s </w:t>
      </w:r>
      <w:r w:rsidR="00083A58">
        <w:rPr>
          <w:rFonts w:ascii="Arial" w:hAnsi="Arial" w:cs="Arial"/>
          <w:sz w:val="24"/>
          <w:szCs w:val="24"/>
        </w:rPr>
        <w:t>parent’s</w:t>
      </w:r>
      <w:r w:rsidRPr="00AF2B62">
        <w:rPr>
          <w:rFonts w:ascii="Arial" w:hAnsi="Arial" w:cs="Arial"/>
          <w:sz w:val="24"/>
          <w:szCs w:val="24"/>
        </w:rPr>
        <w:t xml:space="preserve"> </w:t>
      </w:r>
      <w:r w:rsidR="00D3754B">
        <w:rPr>
          <w:rFonts w:ascii="Arial" w:hAnsi="Arial" w:cs="Arial"/>
          <w:sz w:val="24"/>
          <w:szCs w:val="24"/>
        </w:rPr>
        <w:t>inclusion is not likely to be successful</w:t>
      </w:r>
      <w:r w:rsidR="00154F7E">
        <w:rPr>
          <w:rFonts w:ascii="Arial" w:hAnsi="Arial" w:cs="Arial"/>
          <w:sz w:val="24"/>
          <w:szCs w:val="24"/>
        </w:rPr>
        <w:t xml:space="preserve">, </w:t>
      </w:r>
    </w:p>
    <w:p w:rsidR="000548D0" w:rsidRDefault="000548D0" w:rsidP="000548D0">
      <w:pPr>
        <w:spacing w:line="360" w:lineRule="auto"/>
        <w:ind w:right="-46"/>
        <w:jc w:val="both"/>
        <w:rPr>
          <w:rFonts w:ascii="Arial" w:hAnsi="Arial" w:cs="Arial"/>
          <w:sz w:val="24"/>
          <w:szCs w:val="24"/>
        </w:rPr>
      </w:pPr>
      <w:proofErr w:type="spellStart"/>
      <w:r>
        <w:rPr>
          <w:rFonts w:ascii="Arial" w:hAnsi="Arial" w:cs="Arial"/>
          <w:sz w:val="24"/>
          <w:szCs w:val="24"/>
        </w:rPr>
        <w:t>Foulton</w:t>
      </w:r>
      <w:proofErr w:type="spellEnd"/>
      <w:r>
        <w:rPr>
          <w:rFonts w:ascii="Arial" w:hAnsi="Arial" w:cs="Arial"/>
          <w:sz w:val="24"/>
          <w:szCs w:val="24"/>
        </w:rPr>
        <w:t xml:space="preserve"> (2015) states that in order to have successful collaborative working there must be a good relationship between families and professionals. This process is a timely one; however the benefit outweighs the deficit. This results in children making good progress.</w:t>
      </w:r>
    </w:p>
    <w:p w:rsidR="00376A45" w:rsidRDefault="00C97B94" w:rsidP="00843C53">
      <w:pPr>
        <w:spacing w:line="360" w:lineRule="auto"/>
        <w:ind w:right="-46" w:firstLine="720"/>
        <w:jc w:val="both"/>
        <w:rPr>
          <w:rFonts w:ascii="Arial" w:hAnsi="Arial" w:cs="Arial"/>
          <w:sz w:val="24"/>
          <w:szCs w:val="24"/>
        </w:rPr>
      </w:pPr>
      <w:r>
        <w:rPr>
          <w:rFonts w:ascii="Arial" w:hAnsi="Arial" w:cs="Arial"/>
          <w:sz w:val="24"/>
          <w:szCs w:val="24"/>
        </w:rPr>
        <w:t>Staff w</w:t>
      </w:r>
      <w:r w:rsidR="003A5FBB">
        <w:rPr>
          <w:rFonts w:ascii="Arial" w:hAnsi="Arial" w:cs="Arial"/>
          <w:sz w:val="24"/>
          <w:szCs w:val="24"/>
        </w:rPr>
        <w:t xml:space="preserve">orking </w:t>
      </w:r>
      <w:r w:rsidR="00255527">
        <w:rPr>
          <w:rFonts w:ascii="Arial" w:hAnsi="Arial" w:cs="Arial"/>
          <w:sz w:val="24"/>
          <w:szCs w:val="24"/>
        </w:rPr>
        <w:t>in a mainstream school</w:t>
      </w:r>
      <w:r w:rsidR="003A5FBB">
        <w:rPr>
          <w:rFonts w:ascii="Arial" w:hAnsi="Arial" w:cs="Arial"/>
          <w:sz w:val="24"/>
          <w:szCs w:val="24"/>
        </w:rPr>
        <w:t xml:space="preserve"> may have very little or no children with SEN</w:t>
      </w:r>
      <w:r>
        <w:rPr>
          <w:rFonts w:ascii="Arial" w:hAnsi="Arial" w:cs="Arial"/>
          <w:sz w:val="24"/>
          <w:szCs w:val="24"/>
        </w:rPr>
        <w:t xml:space="preserve"> in their </w:t>
      </w:r>
      <w:r w:rsidR="00255527">
        <w:rPr>
          <w:rFonts w:ascii="Arial" w:hAnsi="Arial" w:cs="Arial"/>
          <w:sz w:val="24"/>
          <w:szCs w:val="24"/>
        </w:rPr>
        <w:t>classroom, yet when you</w:t>
      </w:r>
      <w:r w:rsidR="00255527" w:rsidRPr="00255527">
        <w:rPr>
          <w:rFonts w:ascii="Arial" w:hAnsi="Arial" w:cs="Arial"/>
          <w:sz w:val="24"/>
          <w:szCs w:val="24"/>
        </w:rPr>
        <w:t xml:space="preserve"> </w:t>
      </w:r>
      <w:r w:rsidR="00255527">
        <w:rPr>
          <w:rFonts w:ascii="Arial" w:hAnsi="Arial" w:cs="Arial"/>
          <w:sz w:val="24"/>
          <w:szCs w:val="24"/>
        </w:rPr>
        <w:t xml:space="preserve">do have an individual who needs extra support you are expected to know exactly what to do. </w:t>
      </w:r>
      <w:r w:rsidR="00843C53">
        <w:rPr>
          <w:rFonts w:ascii="Arial" w:hAnsi="Arial" w:cs="Arial"/>
          <w:sz w:val="24"/>
          <w:szCs w:val="24"/>
        </w:rPr>
        <w:t xml:space="preserve">Fulton (2015) discusses that working with children </w:t>
      </w:r>
      <w:r w:rsidR="00376A45">
        <w:rPr>
          <w:rFonts w:ascii="Arial" w:hAnsi="Arial" w:cs="Arial"/>
          <w:sz w:val="24"/>
          <w:szCs w:val="24"/>
        </w:rPr>
        <w:t>who have special educational needs could be</w:t>
      </w:r>
      <w:r w:rsidR="00843C53">
        <w:rPr>
          <w:rFonts w:ascii="Arial" w:hAnsi="Arial" w:cs="Arial"/>
          <w:sz w:val="24"/>
          <w:szCs w:val="24"/>
        </w:rPr>
        <w:t xml:space="preserve"> a very complicated role. </w:t>
      </w:r>
      <w:r w:rsidR="00376A45">
        <w:rPr>
          <w:rFonts w:ascii="Arial" w:hAnsi="Arial" w:cs="Arial"/>
          <w:sz w:val="24"/>
          <w:szCs w:val="24"/>
        </w:rPr>
        <w:t>A lot of learning in this area takes place on the job, therefore professionals lack experience.</w:t>
      </w:r>
    </w:p>
    <w:p w:rsidR="003A5FBB" w:rsidRPr="00AF2B62" w:rsidRDefault="00154F7E" w:rsidP="00802B41">
      <w:pPr>
        <w:spacing w:line="360" w:lineRule="auto"/>
        <w:ind w:right="-46" w:firstLine="720"/>
        <w:jc w:val="both"/>
        <w:rPr>
          <w:rFonts w:ascii="Arial" w:hAnsi="Arial" w:cs="Arial"/>
          <w:sz w:val="24"/>
          <w:szCs w:val="24"/>
        </w:rPr>
      </w:pPr>
      <w:r>
        <w:rPr>
          <w:rFonts w:ascii="Arial" w:hAnsi="Arial" w:cs="Arial"/>
          <w:sz w:val="24"/>
          <w:szCs w:val="24"/>
        </w:rPr>
        <w:lastRenderedPageBreak/>
        <w:t xml:space="preserve">In Conclusion </w:t>
      </w:r>
      <w:r w:rsidR="00083A58" w:rsidRPr="00AF2B62">
        <w:rPr>
          <w:rFonts w:ascii="Arial" w:hAnsi="Arial" w:cs="Arial"/>
          <w:sz w:val="24"/>
          <w:szCs w:val="24"/>
        </w:rPr>
        <w:t>a</w:t>
      </w:r>
      <w:r w:rsidR="00AF2B62" w:rsidRPr="00AF2B62">
        <w:rPr>
          <w:rFonts w:ascii="Arial" w:hAnsi="Arial" w:cs="Arial"/>
          <w:sz w:val="24"/>
          <w:szCs w:val="24"/>
        </w:rPr>
        <w:t xml:space="preserve"> number of TAs</w:t>
      </w:r>
      <w:r w:rsidR="00E102F4">
        <w:rPr>
          <w:rFonts w:ascii="Arial" w:hAnsi="Arial" w:cs="Arial"/>
          <w:sz w:val="24"/>
          <w:szCs w:val="24"/>
        </w:rPr>
        <w:t xml:space="preserve"> in Mackenzie’s article</w:t>
      </w:r>
      <w:r w:rsidR="00AF2B62" w:rsidRPr="00AF2B62">
        <w:rPr>
          <w:rFonts w:ascii="Arial" w:hAnsi="Arial" w:cs="Arial"/>
          <w:sz w:val="24"/>
          <w:szCs w:val="24"/>
        </w:rPr>
        <w:t xml:space="preserve"> comment on the lack of training, guidance and support offered </w:t>
      </w:r>
      <w:r>
        <w:rPr>
          <w:rFonts w:ascii="Arial" w:hAnsi="Arial" w:cs="Arial"/>
          <w:sz w:val="24"/>
          <w:szCs w:val="24"/>
        </w:rPr>
        <w:t>to them</w:t>
      </w:r>
      <w:r w:rsidR="00AF2B62" w:rsidRPr="00AF2B62">
        <w:rPr>
          <w:rFonts w:ascii="Arial" w:hAnsi="Arial" w:cs="Arial"/>
          <w:sz w:val="24"/>
          <w:szCs w:val="24"/>
        </w:rPr>
        <w:t>. The TAs mentioned feeling alone as the staff do not always understand or have the knowledge to support the pupils with SEN. Another point discussed is the lack of support the TA gets from teachers and the fact that very often they are left to support the pupil on their own. In a SEN setting the teachers are seen to have more patience and empathy with the children.</w:t>
      </w:r>
    </w:p>
    <w:p w:rsidR="00AF2B62" w:rsidRPr="00C25F1A" w:rsidRDefault="5E7E5EE8" w:rsidP="00802B41">
      <w:pPr>
        <w:spacing w:line="360" w:lineRule="auto"/>
        <w:ind w:left="720" w:right="-46"/>
        <w:jc w:val="both"/>
        <w:rPr>
          <w:rFonts w:ascii="Arial" w:hAnsi="Arial" w:cs="Arial"/>
          <w:iCs/>
          <w:sz w:val="24"/>
          <w:szCs w:val="24"/>
        </w:rPr>
      </w:pPr>
      <w:r w:rsidRPr="00C25F1A">
        <w:rPr>
          <w:rFonts w:ascii="Arial" w:hAnsi="Arial" w:cs="Arial"/>
          <w:iCs/>
          <w:sz w:val="24"/>
          <w:szCs w:val="24"/>
        </w:rPr>
        <w:t>It is entirely different to the teachers in the mainstream school (Special school teachers) have more empathy and they are more tolerant as well, they are more patient because their whole teaching is for the children.</w:t>
      </w:r>
    </w:p>
    <w:p w:rsidR="00AF2B62" w:rsidRPr="00C25F1A" w:rsidRDefault="5E7E5EE8" w:rsidP="00802B41">
      <w:pPr>
        <w:spacing w:line="360" w:lineRule="auto"/>
        <w:ind w:left="720" w:right="-46"/>
        <w:jc w:val="both"/>
        <w:rPr>
          <w:rFonts w:ascii="Arial" w:hAnsi="Arial" w:cs="Arial"/>
          <w:iCs/>
          <w:sz w:val="24"/>
          <w:szCs w:val="24"/>
        </w:rPr>
      </w:pPr>
      <w:r w:rsidRPr="00C25F1A">
        <w:rPr>
          <w:rFonts w:ascii="Arial" w:hAnsi="Arial" w:cs="Arial"/>
          <w:iCs/>
          <w:sz w:val="24"/>
          <w:szCs w:val="24"/>
        </w:rPr>
        <w:t>(Mackenzie, 2011, pp. 69)</w:t>
      </w:r>
    </w:p>
    <w:p w:rsidR="0023128F" w:rsidRDefault="73A9F8C5" w:rsidP="00802B41">
      <w:pPr>
        <w:spacing w:line="360" w:lineRule="auto"/>
        <w:ind w:right="-46"/>
        <w:jc w:val="both"/>
        <w:rPr>
          <w:rFonts w:ascii="Arial" w:hAnsi="Arial" w:cs="Arial"/>
          <w:sz w:val="24"/>
          <w:szCs w:val="24"/>
        </w:rPr>
      </w:pPr>
      <w:r w:rsidRPr="73A9F8C5">
        <w:rPr>
          <w:rFonts w:ascii="Arial" w:hAnsi="Arial" w:cs="Arial"/>
          <w:sz w:val="24"/>
          <w:szCs w:val="24"/>
        </w:rPr>
        <w:t>It could be argued that the teacher in a mainstream school setting has up</w:t>
      </w:r>
      <w:r w:rsidR="005E4222">
        <w:rPr>
          <w:rFonts w:ascii="Arial" w:hAnsi="Arial" w:cs="Arial"/>
          <w:sz w:val="24"/>
          <w:szCs w:val="24"/>
        </w:rPr>
        <w:t xml:space="preserve"> to 30 children in the class, through </w:t>
      </w:r>
      <w:r w:rsidR="0023128F">
        <w:rPr>
          <w:rFonts w:ascii="Arial" w:hAnsi="Arial" w:cs="Arial"/>
          <w:sz w:val="24"/>
          <w:szCs w:val="24"/>
        </w:rPr>
        <w:t>lack of training</w:t>
      </w:r>
      <w:r w:rsidR="005E4222">
        <w:rPr>
          <w:rFonts w:ascii="Arial" w:hAnsi="Arial" w:cs="Arial"/>
          <w:sz w:val="24"/>
          <w:szCs w:val="24"/>
        </w:rPr>
        <w:t xml:space="preserve"> and time</w:t>
      </w:r>
      <w:r w:rsidR="0023128F">
        <w:rPr>
          <w:rFonts w:ascii="Arial" w:hAnsi="Arial" w:cs="Arial"/>
          <w:sz w:val="24"/>
          <w:szCs w:val="24"/>
        </w:rPr>
        <w:t xml:space="preserve"> </w:t>
      </w:r>
      <w:r w:rsidR="005E4222">
        <w:rPr>
          <w:rFonts w:ascii="Arial" w:hAnsi="Arial" w:cs="Arial"/>
          <w:sz w:val="24"/>
          <w:szCs w:val="24"/>
        </w:rPr>
        <w:t xml:space="preserve">they are unable </w:t>
      </w:r>
      <w:r w:rsidR="0023128F">
        <w:rPr>
          <w:rFonts w:ascii="Arial" w:hAnsi="Arial" w:cs="Arial"/>
          <w:sz w:val="24"/>
          <w:szCs w:val="24"/>
        </w:rPr>
        <w:t xml:space="preserve">to </w:t>
      </w:r>
      <w:r w:rsidR="005E4222">
        <w:rPr>
          <w:rFonts w:ascii="Arial" w:hAnsi="Arial" w:cs="Arial"/>
          <w:sz w:val="24"/>
          <w:szCs w:val="24"/>
        </w:rPr>
        <w:t xml:space="preserve">provide individualised programmes to </w:t>
      </w:r>
      <w:r w:rsidR="0023128F">
        <w:rPr>
          <w:rFonts w:ascii="Arial" w:hAnsi="Arial" w:cs="Arial"/>
          <w:sz w:val="24"/>
          <w:szCs w:val="24"/>
        </w:rPr>
        <w:t>support pupils needs</w:t>
      </w:r>
      <w:r w:rsidR="0092373A">
        <w:rPr>
          <w:rFonts w:ascii="Arial" w:hAnsi="Arial" w:cs="Arial"/>
          <w:sz w:val="24"/>
          <w:szCs w:val="24"/>
        </w:rPr>
        <w:t xml:space="preserve"> A study on teachers in India stated that “Without adequate training, teachers may be resistant to the idea of including students with disabilities in their classrooms” (Sharma, Moore, Sonawane, 2009 p. 321).</w:t>
      </w:r>
    </w:p>
    <w:p w:rsidR="00CD1563" w:rsidRPr="00AF2B62" w:rsidRDefault="00AF2B62" w:rsidP="00802B41">
      <w:pPr>
        <w:spacing w:line="360" w:lineRule="auto"/>
        <w:ind w:right="-46" w:firstLine="720"/>
        <w:jc w:val="both"/>
        <w:rPr>
          <w:rFonts w:ascii="Arial" w:hAnsi="Arial" w:cs="Arial"/>
          <w:sz w:val="24"/>
          <w:szCs w:val="24"/>
        </w:rPr>
      </w:pPr>
      <w:r w:rsidRPr="00AF2B62">
        <w:rPr>
          <w:rFonts w:ascii="Arial" w:hAnsi="Arial" w:cs="Arial"/>
          <w:sz w:val="24"/>
          <w:szCs w:val="24"/>
        </w:rPr>
        <w:t>Mackenzie</w:t>
      </w:r>
      <w:r w:rsidR="00510355">
        <w:rPr>
          <w:rFonts w:ascii="Arial" w:hAnsi="Arial" w:cs="Arial"/>
          <w:sz w:val="24"/>
          <w:szCs w:val="24"/>
        </w:rPr>
        <w:t>’</w:t>
      </w:r>
      <w:r w:rsidRPr="00AF2B62">
        <w:rPr>
          <w:rFonts w:ascii="Arial" w:hAnsi="Arial" w:cs="Arial"/>
          <w:sz w:val="24"/>
          <w:szCs w:val="24"/>
        </w:rPr>
        <w:t>s article does not give detail in to the questions presented to TAs</w:t>
      </w:r>
      <w:r w:rsidR="00CD1563">
        <w:rPr>
          <w:rFonts w:ascii="Arial" w:hAnsi="Arial" w:cs="Arial"/>
          <w:sz w:val="24"/>
          <w:szCs w:val="24"/>
        </w:rPr>
        <w:t xml:space="preserve">. </w:t>
      </w:r>
      <w:r w:rsidR="73A9F8C5" w:rsidRPr="73A9F8C5">
        <w:rPr>
          <w:rFonts w:ascii="Arial" w:hAnsi="Arial" w:cs="Arial"/>
          <w:sz w:val="24"/>
          <w:szCs w:val="24"/>
        </w:rPr>
        <w:t>I believe that there</w:t>
      </w:r>
      <w:r w:rsidR="00E102F4">
        <w:rPr>
          <w:rFonts w:ascii="Arial" w:hAnsi="Arial" w:cs="Arial"/>
          <w:sz w:val="24"/>
          <w:szCs w:val="24"/>
        </w:rPr>
        <w:t xml:space="preserve"> should have been more of a variety</w:t>
      </w:r>
      <w:r w:rsidR="73A9F8C5" w:rsidRPr="73A9F8C5">
        <w:rPr>
          <w:rFonts w:ascii="Arial" w:hAnsi="Arial" w:cs="Arial"/>
          <w:sz w:val="24"/>
          <w:szCs w:val="24"/>
        </w:rPr>
        <w:t xml:space="preserve"> of TA</w:t>
      </w:r>
      <w:r w:rsidR="73A9F8C5" w:rsidRPr="00CD1563">
        <w:rPr>
          <w:rFonts w:ascii="Arial" w:hAnsi="Arial" w:cs="Arial"/>
          <w:sz w:val="24"/>
          <w:szCs w:val="24"/>
        </w:rPr>
        <w:t>s working in</w:t>
      </w:r>
      <w:r w:rsidR="00E102F4">
        <w:rPr>
          <w:rFonts w:ascii="Arial" w:hAnsi="Arial" w:cs="Arial"/>
          <w:sz w:val="24"/>
          <w:szCs w:val="24"/>
        </w:rPr>
        <w:t xml:space="preserve"> both</w:t>
      </w:r>
      <w:r w:rsidR="73A9F8C5" w:rsidRPr="00CD1563">
        <w:rPr>
          <w:rFonts w:ascii="Arial" w:hAnsi="Arial" w:cs="Arial"/>
          <w:sz w:val="24"/>
          <w:szCs w:val="24"/>
        </w:rPr>
        <w:t xml:space="preserve"> mainstream and SEN settings in order to make the findings </w:t>
      </w:r>
      <w:r w:rsidR="002C1859" w:rsidRPr="00CD1563">
        <w:rPr>
          <w:rFonts w:ascii="Arial" w:hAnsi="Arial" w:cs="Arial"/>
          <w:sz w:val="24"/>
          <w:szCs w:val="24"/>
        </w:rPr>
        <w:t>balanced and contextual. T</w:t>
      </w:r>
      <w:r w:rsidR="73A9F8C5" w:rsidRPr="00CD1563">
        <w:rPr>
          <w:rFonts w:ascii="Arial" w:hAnsi="Arial" w:cs="Arial"/>
          <w:sz w:val="24"/>
          <w:szCs w:val="24"/>
        </w:rPr>
        <w:t>here were a lot of strong opinions on the collaboration between staff in mainstream settings.</w:t>
      </w:r>
      <w:r w:rsidR="002C1859" w:rsidRPr="00CD1563">
        <w:rPr>
          <w:rFonts w:ascii="Arial" w:hAnsi="Arial" w:cs="Arial"/>
          <w:sz w:val="24"/>
          <w:szCs w:val="24"/>
        </w:rPr>
        <w:t xml:space="preserve"> </w:t>
      </w:r>
      <w:r w:rsidR="00CD1563" w:rsidRPr="00CD1563">
        <w:rPr>
          <w:rFonts w:ascii="Arial" w:hAnsi="Arial" w:cs="Arial"/>
          <w:sz w:val="24"/>
          <w:szCs w:val="24"/>
        </w:rPr>
        <w:t xml:space="preserve">It is important to be able to draw “conclusions about whether arguments are valid and </w:t>
      </w:r>
      <w:r w:rsidR="000A2F8D" w:rsidRPr="00CD1563">
        <w:rPr>
          <w:rFonts w:ascii="Arial" w:hAnsi="Arial" w:cs="Arial"/>
          <w:sz w:val="24"/>
          <w:szCs w:val="24"/>
        </w:rPr>
        <w:t>justifiable</w:t>
      </w:r>
      <w:r w:rsidR="00CD1563" w:rsidRPr="00CD1563">
        <w:rPr>
          <w:rFonts w:ascii="Arial" w:hAnsi="Arial" w:cs="Arial"/>
          <w:sz w:val="24"/>
          <w:szCs w:val="24"/>
        </w:rPr>
        <w:t xml:space="preserve"> based on good evidence and sensible assumptions” (Cottrell, 2017, p. 2).</w:t>
      </w:r>
    </w:p>
    <w:p w:rsidR="00D43966" w:rsidRDefault="73A9F8C5" w:rsidP="00802B41">
      <w:pPr>
        <w:spacing w:line="360" w:lineRule="auto"/>
        <w:ind w:right="-46"/>
        <w:jc w:val="both"/>
        <w:rPr>
          <w:rFonts w:ascii="Arial" w:hAnsi="Arial" w:cs="Arial"/>
          <w:sz w:val="24"/>
          <w:szCs w:val="24"/>
        </w:rPr>
      </w:pPr>
      <w:r w:rsidRPr="73A9F8C5">
        <w:rPr>
          <w:rFonts w:ascii="Arial" w:hAnsi="Arial" w:cs="Arial"/>
          <w:sz w:val="24"/>
          <w:szCs w:val="24"/>
        </w:rPr>
        <w:t>Having worked in both mainstream and SEN settings I believe that there is more support in a SEN environment. Although I do believe that this is due to the fact that all staff receive training to work and deal with a variety of different needs, abilities and behaviours. It can be argued that in mainstream schools teachers have the added pressures of meeting the needs of a lot more children and meeting national curriculum targets.</w:t>
      </w:r>
      <w:r w:rsidR="00154F7E">
        <w:rPr>
          <w:rFonts w:ascii="Arial" w:hAnsi="Arial" w:cs="Arial"/>
          <w:sz w:val="24"/>
          <w:szCs w:val="24"/>
        </w:rPr>
        <w:t xml:space="preserve"> Mackenzie’s participants mentioned ‘the lack of effective training for teachers, and meeting the needs of the rest of the class” (Mackenzie, 2011, p65).</w:t>
      </w:r>
      <w:r w:rsidR="00E102F4">
        <w:rPr>
          <w:rFonts w:ascii="Arial" w:hAnsi="Arial" w:cs="Arial"/>
          <w:sz w:val="24"/>
          <w:szCs w:val="24"/>
        </w:rPr>
        <w:t xml:space="preserve"> Mainstream teachers</w:t>
      </w:r>
      <w:r w:rsidRPr="73A9F8C5">
        <w:rPr>
          <w:rFonts w:ascii="Arial" w:hAnsi="Arial" w:cs="Arial"/>
          <w:sz w:val="24"/>
          <w:szCs w:val="24"/>
        </w:rPr>
        <w:t xml:space="preserve"> have had very little or in some cases n</w:t>
      </w:r>
      <w:r w:rsidR="00E102F4">
        <w:rPr>
          <w:rFonts w:ascii="Arial" w:hAnsi="Arial" w:cs="Arial"/>
          <w:sz w:val="24"/>
          <w:szCs w:val="24"/>
        </w:rPr>
        <w:t>o contact with children with SEN, t</w:t>
      </w:r>
      <w:r w:rsidRPr="73A9F8C5">
        <w:rPr>
          <w:rFonts w:ascii="Arial" w:hAnsi="Arial" w:cs="Arial"/>
          <w:sz w:val="24"/>
          <w:szCs w:val="24"/>
        </w:rPr>
        <w:t>his leads to lack of understanding</w:t>
      </w:r>
      <w:r w:rsidR="00E102F4">
        <w:rPr>
          <w:rFonts w:ascii="Arial" w:hAnsi="Arial" w:cs="Arial"/>
          <w:sz w:val="24"/>
          <w:szCs w:val="24"/>
        </w:rPr>
        <w:t xml:space="preserve"> on how to support the child as well as </w:t>
      </w:r>
      <w:r w:rsidR="00E102F4">
        <w:rPr>
          <w:rFonts w:ascii="Arial" w:hAnsi="Arial" w:cs="Arial"/>
          <w:sz w:val="24"/>
          <w:szCs w:val="24"/>
        </w:rPr>
        <w:lastRenderedPageBreak/>
        <w:t xml:space="preserve">the </w:t>
      </w:r>
      <w:proofErr w:type="gramStart"/>
      <w:r w:rsidR="00E102F4">
        <w:rPr>
          <w:rFonts w:ascii="Arial" w:hAnsi="Arial" w:cs="Arial"/>
          <w:sz w:val="24"/>
          <w:szCs w:val="24"/>
        </w:rPr>
        <w:t>TAs</w:t>
      </w:r>
      <w:r w:rsidRPr="73A9F8C5">
        <w:rPr>
          <w:rFonts w:ascii="Arial" w:hAnsi="Arial" w:cs="Arial"/>
          <w:sz w:val="24"/>
          <w:szCs w:val="24"/>
        </w:rPr>
        <w:t>.</w:t>
      </w:r>
      <w:proofErr w:type="gramEnd"/>
      <w:r w:rsidRPr="73A9F8C5">
        <w:rPr>
          <w:rFonts w:ascii="Arial" w:hAnsi="Arial" w:cs="Arial"/>
          <w:sz w:val="24"/>
          <w:szCs w:val="24"/>
        </w:rPr>
        <w:t xml:space="preserve"> </w:t>
      </w:r>
      <w:proofErr w:type="spellStart"/>
      <w:r w:rsidR="007374F6">
        <w:rPr>
          <w:rFonts w:ascii="Arial" w:hAnsi="Arial" w:cs="Arial"/>
          <w:sz w:val="24"/>
          <w:szCs w:val="24"/>
        </w:rPr>
        <w:t>Tiwari</w:t>
      </w:r>
      <w:proofErr w:type="spellEnd"/>
      <w:r w:rsidR="007374F6">
        <w:rPr>
          <w:rFonts w:ascii="Arial" w:hAnsi="Arial" w:cs="Arial"/>
          <w:sz w:val="24"/>
          <w:szCs w:val="24"/>
        </w:rPr>
        <w:t xml:space="preserve">, Das, Sharma (2015) noted that many teachers expressed there were a number of barriers to inclusion being successful. These included lack of trained teachers with a negative attitude, the pressure of parents, as well as the </w:t>
      </w:r>
      <w:r w:rsidR="00470F0B">
        <w:rPr>
          <w:rFonts w:ascii="Arial" w:hAnsi="Arial" w:cs="Arial"/>
          <w:sz w:val="24"/>
          <w:szCs w:val="24"/>
        </w:rPr>
        <w:t>concern of reducing the overall results of the other children in the class.</w:t>
      </w:r>
      <w:r w:rsidR="007374F6">
        <w:rPr>
          <w:rFonts w:ascii="Arial" w:hAnsi="Arial" w:cs="Arial"/>
          <w:sz w:val="24"/>
          <w:szCs w:val="24"/>
        </w:rPr>
        <w:t xml:space="preserve"> </w:t>
      </w:r>
    </w:p>
    <w:p w:rsidR="006C0BA1" w:rsidRDefault="00EC07AB" w:rsidP="00802B41">
      <w:pPr>
        <w:spacing w:line="360" w:lineRule="auto"/>
        <w:ind w:right="-46"/>
        <w:jc w:val="both"/>
        <w:rPr>
          <w:rFonts w:ascii="Arial" w:hAnsi="Arial" w:cs="Arial"/>
          <w:sz w:val="24"/>
          <w:szCs w:val="24"/>
        </w:rPr>
      </w:pPr>
      <w:r>
        <w:rPr>
          <w:rFonts w:ascii="Arial" w:hAnsi="Arial" w:cs="Arial"/>
          <w:sz w:val="24"/>
          <w:szCs w:val="24"/>
        </w:rPr>
        <w:t>Every child has the right to an education</w:t>
      </w:r>
      <w:r w:rsidR="00ED501B">
        <w:rPr>
          <w:rFonts w:ascii="Arial" w:hAnsi="Arial" w:cs="Arial"/>
          <w:sz w:val="24"/>
          <w:szCs w:val="24"/>
        </w:rPr>
        <w:t>,</w:t>
      </w:r>
      <w:r>
        <w:rPr>
          <w:rFonts w:ascii="Arial" w:hAnsi="Arial" w:cs="Arial"/>
          <w:sz w:val="24"/>
          <w:szCs w:val="24"/>
        </w:rPr>
        <w:t xml:space="preserve"> to develop and reach their full potential. All staff working in schools, no matter what their role should have a pupil centred approach, after all that is why they are there. </w:t>
      </w:r>
      <w:r w:rsidR="00ED501B">
        <w:rPr>
          <w:rFonts w:ascii="Arial" w:hAnsi="Arial" w:cs="Arial"/>
          <w:sz w:val="24"/>
          <w:szCs w:val="24"/>
        </w:rPr>
        <w:t>Inclusion is the idea of everybody coming together and working as one community</w:t>
      </w:r>
      <w:r w:rsidR="006C0BA1">
        <w:rPr>
          <w:rFonts w:ascii="Arial" w:hAnsi="Arial" w:cs="Arial"/>
          <w:sz w:val="24"/>
          <w:szCs w:val="24"/>
        </w:rPr>
        <w:t>. Inclusion is often seen as ‘children fitting in’, but why should it stop there, inclusion is not just for children with special educational needs, it is for everybody.</w:t>
      </w:r>
    </w:p>
    <w:p w:rsidR="009C640E" w:rsidRPr="00470F0B" w:rsidRDefault="006C0BA1" w:rsidP="00470F0B">
      <w:pPr>
        <w:spacing w:line="360" w:lineRule="auto"/>
        <w:ind w:left="720" w:right="-46"/>
        <w:jc w:val="both"/>
        <w:rPr>
          <w:rFonts w:ascii="Arial" w:hAnsi="Arial" w:cs="Arial"/>
          <w:sz w:val="24"/>
          <w:szCs w:val="24"/>
        </w:rPr>
      </w:pPr>
      <w:r w:rsidRPr="00470F0B">
        <w:rPr>
          <w:rFonts w:ascii="Arial" w:hAnsi="Arial" w:cs="Arial"/>
          <w:sz w:val="24"/>
          <w:szCs w:val="24"/>
        </w:rPr>
        <w:t>It’s the way we behave with others and it’s the way we’re treated. Inclusive education is the opportunity to learn together and is the most natural th</w:t>
      </w:r>
      <w:r w:rsidR="00470F0B">
        <w:rPr>
          <w:rFonts w:ascii="Arial" w:hAnsi="Arial" w:cs="Arial"/>
          <w:sz w:val="24"/>
          <w:szCs w:val="24"/>
        </w:rPr>
        <w:t xml:space="preserve">ing in an ever changing society </w:t>
      </w:r>
      <w:r w:rsidRPr="00470F0B">
        <w:rPr>
          <w:rFonts w:ascii="Arial" w:hAnsi="Arial" w:cs="Arial"/>
          <w:sz w:val="24"/>
          <w:szCs w:val="24"/>
        </w:rPr>
        <w:t>(</w:t>
      </w:r>
      <w:proofErr w:type="spellStart"/>
      <w:r w:rsidRPr="00470F0B">
        <w:rPr>
          <w:rFonts w:ascii="Arial" w:hAnsi="Arial" w:cs="Arial"/>
          <w:sz w:val="24"/>
          <w:szCs w:val="24"/>
        </w:rPr>
        <w:t>Ciobanu</w:t>
      </w:r>
      <w:proofErr w:type="spellEnd"/>
      <w:r w:rsidRPr="00470F0B">
        <w:rPr>
          <w:rFonts w:ascii="Arial" w:hAnsi="Arial" w:cs="Arial"/>
          <w:sz w:val="24"/>
          <w:szCs w:val="24"/>
        </w:rPr>
        <w:t>, 2017, p.38)</w:t>
      </w:r>
      <w:r w:rsidR="00470F0B">
        <w:rPr>
          <w:rFonts w:ascii="Arial" w:hAnsi="Arial" w:cs="Arial"/>
          <w:sz w:val="24"/>
          <w:szCs w:val="24"/>
        </w:rPr>
        <w:t>.</w:t>
      </w:r>
    </w:p>
    <w:p w:rsidR="00E102F4" w:rsidRDefault="00E102F4" w:rsidP="00802B41">
      <w:pPr>
        <w:spacing w:line="360" w:lineRule="auto"/>
        <w:ind w:left="720" w:right="-46"/>
        <w:jc w:val="both"/>
        <w:rPr>
          <w:rFonts w:ascii="Arial" w:hAnsi="Arial" w:cs="Arial"/>
          <w:i/>
          <w:sz w:val="24"/>
          <w:szCs w:val="24"/>
        </w:rPr>
      </w:pPr>
    </w:p>
    <w:p w:rsidR="00E102F4" w:rsidRPr="00E102F4" w:rsidRDefault="00E102F4" w:rsidP="00802B41">
      <w:pPr>
        <w:spacing w:line="360" w:lineRule="auto"/>
        <w:ind w:right="-46"/>
        <w:jc w:val="both"/>
        <w:rPr>
          <w:rFonts w:ascii="Arial" w:hAnsi="Arial" w:cs="Arial"/>
          <w:sz w:val="24"/>
          <w:szCs w:val="24"/>
        </w:rPr>
      </w:pPr>
      <w:r>
        <w:rPr>
          <w:rFonts w:ascii="Arial" w:hAnsi="Arial" w:cs="Arial"/>
          <w:sz w:val="24"/>
          <w:szCs w:val="24"/>
        </w:rPr>
        <w:t>Bethan Thomas</w:t>
      </w:r>
    </w:p>
    <w:p w:rsidR="009C640E" w:rsidRDefault="009C640E" w:rsidP="00802B41">
      <w:pPr>
        <w:ind w:right="-46"/>
        <w:rPr>
          <w:rFonts w:ascii="Arial" w:hAnsi="Arial" w:cs="Arial"/>
          <w:b/>
          <w:sz w:val="24"/>
          <w:szCs w:val="24"/>
        </w:rPr>
      </w:pPr>
      <w:r>
        <w:rPr>
          <w:rFonts w:ascii="Arial" w:hAnsi="Arial" w:cs="Arial"/>
          <w:b/>
          <w:sz w:val="24"/>
          <w:szCs w:val="24"/>
        </w:rPr>
        <w:br w:type="page"/>
      </w:r>
    </w:p>
    <w:p w:rsidR="006432EA" w:rsidRPr="00D3740B" w:rsidRDefault="006432EA" w:rsidP="00802B41">
      <w:pPr>
        <w:spacing w:line="360" w:lineRule="auto"/>
        <w:ind w:right="-46"/>
        <w:jc w:val="both"/>
        <w:rPr>
          <w:rFonts w:ascii="Arial" w:hAnsi="Arial" w:cs="Arial"/>
          <w:b/>
          <w:sz w:val="24"/>
          <w:szCs w:val="24"/>
        </w:rPr>
      </w:pPr>
    </w:p>
    <w:p w:rsidR="00AF2B62" w:rsidRPr="00EB797F" w:rsidRDefault="00831464" w:rsidP="00802B41">
      <w:pPr>
        <w:spacing w:line="360" w:lineRule="auto"/>
        <w:ind w:right="-46"/>
        <w:jc w:val="both"/>
        <w:rPr>
          <w:rFonts w:ascii="Arial" w:hAnsi="Arial" w:cs="Arial"/>
          <w:b/>
          <w:sz w:val="24"/>
          <w:szCs w:val="24"/>
          <w:u w:val="single"/>
        </w:rPr>
      </w:pPr>
      <w:r w:rsidRPr="00EB797F">
        <w:rPr>
          <w:rFonts w:ascii="Arial" w:hAnsi="Arial" w:cs="Arial"/>
          <w:b/>
          <w:sz w:val="24"/>
          <w:szCs w:val="24"/>
          <w:u w:val="single"/>
        </w:rPr>
        <w:t>R</w:t>
      </w:r>
      <w:r w:rsidR="00AF2B62" w:rsidRPr="00EB797F">
        <w:rPr>
          <w:rFonts w:ascii="Arial" w:hAnsi="Arial" w:cs="Arial"/>
          <w:b/>
          <w:sz w:val="24"/>
          <w:szCs w:val="24"/>
          <w:u w:val="single"/>
        </w:rPr>
        <w:t>eference</w:t>
      </w:r>
      <w:r w:rsidRPr="00EB797F">
        <w:rPr>
          <w:rFonts w:ascii="Arial" w:hAnsi="Arial" w:cs="Arial"/>
          <w:b/>
          <w:sz w:val="24"/>
          <w:szCs w:val="24"/>
          <w:u w:val="single"/>
        </w:rPr>
        <w:t>s.</w:t>
      </w:r>
    </w:p>
    <w:p w:rsidR="00EB797F" w:rsidRDefault="00EB797F" w:rsidP="00802B41">
      <w:pPr>
        <w:spacing w:line="360" w:lineRule="auto"/>
        <w:ind w:right="-46"/>
        <w:jc w:val="both"/>
        <w:rPr>
          <w:rFonts w:ascii="Arial" w:hAnsi="Arial" w:cs="Arial"/>
          <w:sz w:val="24"/>
          <w:szCs w:val="24"/>
        </w:rPr>
      </w:pPr>
      <w:r>
        <w:rPr>
          <w:rFonts w:ascii="Arial" w:hAnsi="Arial" w:cs="Arial"/>
          <w:sz w:val="24"/>
          <w:szCs w:val="24"/>
        </w:rPr>
        <w:t xml:space="preserve">Ciobanu, N. (2017) ‘Integrated Education and Inclusive Education’ </w:t>
      </w:r>
      <w:r>
        <w:rPr>
          <w:rFonts w:ascii="Arial" w:hAnsi="Arial" w:cs="Arial"/>
          <w:i/>
          <w:sz w:val="24"/>
          <w:szCs w:val="24"/>
        </w:rPr>
        <w:t xml:space="preserve">Romanian Journal of School Psychology </w:t>
      </w:r>
      <w:r>
        <w:rPr>
          <w:rFonts w:ascii="Arial" w:hAnsi="Arial" w:cs="Arial"/>
          <w:sz w:val="24"/>
          <w:szCs w:val="24"/>
        </w:rPr>
        <w:t>10,(20), pp.35-39.</w:t>
      </w:r>
    </w:p>
    <w:p w:rsidR="00456A4F" w:rsidRPr="00A57537" w:rsidRDefault="00456A4F" w:rsidP="00802B41">
      <w:pPr>
        <w:spacing w:line="360" w:lineRule="auto"/>
        <w:ind w:right="-46"/>
        <w:jc w:val="both"/>
        <w:rPr>
          <w:rFonts w:ascii="Arial" w:hAnsi="Arial" w:cs="Arial"/>
          <w:sz w:val="24"/>
          <w:szCs w:val="24"/>
        </w:rPr>
      </w:pPr>
      <w:r>
        <w:rPr>
          <w:rFonts w:ascii="Arial" w:hAnsi="Arial" w:cs="Arial"/>
          <w:sz w:val="24"/>
          <w:szCs w:val="24"/>
        </w:rPr>
        <w:t xml:space="preserve">Cotrell, S. (2017) </w:t>
      </w:r>
      <w:r w:rsidRPr="00456A4F">
        <w:rPr>
          <w:rFonts w:ascii="Arial" w:hAnsi="Arial" w:cs="Arial"/>
          <w:i/>
          <w:sz w:val="24"/>
          <w:szCs w:val="24"/>
        </w:rPr>
        <w:t>Critical thinking and study skills.</w:t>
      </w:r>
      <w:r>
        <w:rPr>
          <w:rFonts w:ascii="Arial" w:hAnsi="Arial" w:cs="Arial"/>
          <w:sz w:val="24"/>
          <w:szCs w:val="24"/>
        </w:rPr>
        <w:t xml:space="preserve"> 3</w:t>
      </w:r>
      <w:r w:rsidRPr="00456A4F">
        <w:rPr>
          <w:rFonts w:ascii="Arial" w:hAnsi="Arial" w:cs="Arial"/>
          <w:sz w:val="24"/>
          <w:szCs w:val="24"/>
          <w:vertAlign w:val="superscript"/>
        </w:rPr>
        <w:t>rd</w:t>
      </w:r>
      <w:r>
        <w:rPr>
          <w:rFonts w:ascii="Arial" w:hAnsi="Arial" w:cs="Arial"/>
          <w:sz w:val="24"/>
          <w:szCs w:val="24"/>
        </w:rPr>
        <w:t xml:space="preserve"> Ed. London: Palgrave.</w:t>
      </w:r>
    </w:p>
    <w:p w:rsidR="00EB797F" w:rsidRDefault="00EB797F" w:rsidP="00802B41">
      <w:pPr>
        <w:spacing w:line="360" w:lineRule="auto"/>
        <w:ind w:right="-46"/>
        <w:jc w:val="both"/>
        <w:rPr>
          <w:rFonts w:ascii="Arial" w:hAnsi="Arial" w:cs="Arial"/>
          <w:sz w:val="24"/>
          <w:szCs w:val="24"/>
        </w:rPr>
      </w:pPr>
      <w:r>
        <w:rPr>
          <w:rFonts w:ascii="Arial" w:hAnsi="Arial" w:cs="Arial"/>
          <w:sz w:val="24"/>
          <w:szCs w:val="24"/>
        </w:rPr>
        <w:t xml:space="preserve">Fulton, D. (2015) </w:t>
      </w:r>
      <w:r w:rsidRPr="0023128F">
        <w:rPr>
          <w:rFonts w:ascii="Arial" w:hAnsi="Arial" w:cs="Arial"/>
          <w:i/>
          <w:sz w:val="24"/>
          <w:szCs w:val="24"/>
        </w:rPr>
        <w:t>Inclusion and early years practic</w:t>
      </w:r>
      <w:r>
        <w:rPr>
          <w:rFonts w:ascii="Arial" w:hAnsi="Arial" w:cs="Arial"/>
          <w:i/>
          <w:sz w:val="24"/>
          <w:szCs w:val="24"/>
        </w:rPr>
        <w:t xml:space="preserve">e. </w:t>
      </w:r>
      <w:r>
        <w:rPr>
          <w:rFonts w:ascii="Arial" w:hAnsi="Arial" w:cs="Arial"/>
          <w:sz w:val="24"/>
          <w:szCs w:val="24"/>
        </w:rPr>
        <w:t>New York: Routledge.</w:t>
      </w:r>
    </w:p>
    <w:p w:rsidR="00EB797F" w:rsidRDefault="00EB797F" w:rsidP="00802B41">
      <w:pPr>
        <w:spacing w:line="360" w:lineRule="auto"/>
        <w:ind w:right="-46"/>
        <w:jc w:val="both"/>
        <w:rPr>
          <w:rFonts w:ascii="Arial" w:hAnsi="Arial" w:cs="Arial"/>
          <w:sz w:val="24"/>
          <w:szCs w:val="24"/>
        </w:rPr>
      </w:pPr>
      <w:r>
        <w:rPr>
          <w:rFonts w:ascii="Arial" w:hAnsi="Arial" w:cs="Arial"/>
          <w:sz w:val="24"/>
          <w:szCs w:val="24"/>
        </w:rPr>
        <w:t xml:space="preserve">Grynova, M. (2018) ‘Trends in Inclusive Education in the USA and Canada’, </w:t>
      </w:r>
      <w:r w:rsidRPr="00C72A1E">
        <w:rPr>
          <w:rFonts w:ascii="Arial" w:hAnsi="Arial" w:cs="Arial"/>
          <w:i/>
          <w:sz w:val="24"/>
          <w:szCs w:val="24"/>
        </w:rPr>
        <w:t>Comparative Professional Pedagodgy</w:t>
      </w:r>
      <w:r>
        <w:rPr>
          <w:rFonts w:ascii="Arial" w:hAnsi="Arial" w:cs="Arial"/>
          <w:i/>
          <w:sz w:val="24"/>
          <w:szCs w:val="24"/>
        </w:rPr>
        <w:t xml:space="preserve">, </w:t>
      </w:r>
      <w:r>
        <w:rPr>
          <w:rFonts w:ascii="Arial" w:hAnsi="Arial" w:cs="Arial"/>
          <w:sz w:val="24"/>
          <w:szCs w:val="24"/>
        </w:rPr>
        <w:t>8(2), pp. 28-34. DOI: 10.2478/rpp-2018-0016.</w:t>
      </w:r>
    </w:p>
    <w:p w:rsidR="00EB797F" w:rsidRDefault="00EB797F" w:rsidP="00802B41">
      <w:pPr>
        <w:spacing w:line="360" w:lineRule="auto"/>
        <w:ind w:right="-46"/>
        <w:jc w:val="both"/>
        <w:rPr>
          <w:rFonts w:ascii="Arial" w:hAnsi="Arial" w:cs="Arial"/>
          <w:sz w:val="24"/>
          <w:szCs w:val="24"/>
        </w:rPr>
      </w:pPr>
      <w:r w:rsidRPr="00D3740B">
        <w:rPr>
          <w:rFonts w:ascii="Arial" w:hAnsi="Arial" w:cs="Arial"/>
          <w:sz w:val="24"/>
          <w:szCs w:val="24"/>
        </w:rPr>
        <w:t xml:space="preserve"> Mackenzie, S (2011) ‘Teaching Assistants’</w:t>
      </w:r>
      <w:r>
        <w:rPr>
          <w:rFonts w:ascii="Arial" w:hAnsi="Arial" w:cs="Arial"/>
          <w:sz w:val="24"/>
          <w:szCs w:val="24"/>
        </w:rPr>
        <w:t>,</w:t>
      </w:r>
      <w:r w:rsidRPr="00D3740B">
        <w:rPr>
          <w:rFonts w:ascii="Arial" w:hAnsi="Arial" w:cs="Arial"/>
          <w:sz w:val="24"/>
          <w:szCs w:val="24"/>
        </w:rPr>
        <w:t xml:space="preserve"> Experiences of Inclusive Education’ </w:t>
      </w:r>
      <w:r w:rsidRPr="00D3740B">
        <w:rPr>
          <w:rFonts w:ascii="Arial" w:hAnsi="Arial" w:cs="Arial"/>
          <w:i/>
          <w:sz w:val="24"/>
          <w:szCs w:val="24"/>
        </w:rPr>
        <w:t>British Journal of Learning Support</w:t>
      </w:r>
      <w:r>
        <w:rPr>
          <w:rFonts w:ascii="Arial" w:hAnsi="Arial" w:cs="Arial"/>
          <w:i/>
          <w:sz w:val="24"/>
          <w:szCs w:val="24"/>
        </w:rPr>
        <w:t>,</w:t>
      </w:r>
      <w:r w:rsidRPr="00D3740B">
        <w:rPr>
          <w:rFonts w:ascii="Arial" w:hAnsi="Arial" w:cs="Arial"/>
          <w:sz w:val="24"/>
          <w:szCs w:val="24"/>
        </w:rPr>
        <w:t xml:space="preserve"> </w:t>
      </w:r>
      <w:r>
        <w:rPr>
          <w:rFonts w:ascii="Arial" w:hAnsi="Arial" w:cs="Arial"/>
          <w:sz w:val="24"/>
          <w:szCs w:val="24"/>
        </w:rPr>
        <w:t>26 (2), pp 64-71.</w:t>
      </w:r>
    </w:p>
    <w:p w:rsidR="008A6D79" w:rsidRPr="008A6D79" w:rsidRDefault="008A6D79" w:rsidP="00802B41">
      <w:pPr>
        <w:spacing w:line="360" w:lineRule="auto"/>
        <w:ind w:right="-46"/>
        <w:jc w:val="both"/>
        <w:rPr>
          <w:rFonts w:ascii="Arial" w:hAnsi="Arial" w:cs="Arial"/>
          <w:sz w:val="24"/>
          <w:szCs w:val="24"/>
        </w:rPr>
      </w:pPr>
      <w:r>
        <w:rPr>
          <w:rFonts w:ascii="Arial" w:hAnsi="Arial" w:cs="Arial"/>
          <w:sz w:val="24"/>
          <w:szCs w:val="24"/>
        </w:rPr>
        <w:t xml:space="preserve">Imray, P and Colley, A. (2017) </w:t>
      </w:r>
      <w:r w:rsidRPr="008A6D79">
        <w:rPr>
          <w:rFonts w:ascii="Arial" w:hAnsi="Arial" w:cs="Arial"/>
          <w:i/>
          <w:sz w:val="24"/>
          <w:szCs w:val="24"/>
        </w:rPr>
        <w:t>Inclusion Is Dead</w:t>
      </w:r>
      <w:r>
        <w:rPr>
          <w:rFonts w:ascii="Arial" w:hAnsi="Arial" w:cs="Arial"/>
          <w:sz w:val="24"/>
          <w:szCs w:val="24"/>
        </w:rPr>
        <w:t xml:space="preserve"> Oxton: Routledge.</w:t>
      </w:r>
    </w:p>
    <w:p w:rsidR="00EB797F" w:rsidRDefault="00EB797F" w:rsidP="00802B41">
      <w:pPr>
        <w:spacing w:line="360" w:lineRule="auto"/>
        <w:ind w:right="-46"/>
        <w:jc w:val="both"/>
        <w:rPr>
          <w:rFonts w:ascii="Arial" w:hAnsi="Arial" w:cs="Arial"/>
          <w:i/>
          <w:sz w:val="24"/>
          <w:szCs w:val="24"/>
        </w:rPr>
      </w:pPr>
      <w:r>
        <w:rPr>
          <w:rFonts w:ascii="Arial" w:hAnsi="Arial" w:cs="Arial"/>
          <w:sz w:val="24"/>
          <w:szCs w:val="24"/>
        </w:rPr>
        <w:t xml:space="preserve">Sharma, U. Moore, D. Sonawane, S. (2009) ‘Attitudes and concerns of pre-service teachers regarding inclusion of students with </w:t>
      </w:r>
      <w:r w:rsidR="00083A58">
        <w:rPr>
          <w:rFonts w:ascii="Arial" w:hAnsi="Arial" w:cs="Arial"/>
          <w:sz w:val="24"/>
          <w:szCs w:val="24"/>
        </w:rPr>
        <w:t>disabilities</w:t>
      </w:r>
      <w:r>
        <w:rPr>
          <w:rFonts w:ascii="Arial" w:hAnsi="Arial" w:cs="Arial"/>
          <w:sz w:val="24"/>
          <w:szCs w:val="24"/>
        </w:rPr>
        <w:t xml:space="preserve"> into regular schools in Pune, India’. </w:t>
      </w:r>
      <w:r w:rsidRPr="0023128F">
        <w:rPr>
          <w:rFonts w:ascii="Arial" w:hAnsi="Arial" w:cs="Arial"/>
          <w:i/>
          <w:sz w:val="24"/>
          <w:szCs w:val="24"/>
        </w:rPr>
        <w:t>Aisia-Pacific Journal of Teacher Education</w:t>
      </w:r>
      <w:r>
        <w:rPr>
          <w:rFonts w:ascii="Arial" w:hAnsi="Arial" w:cs="Arial"/>
          <w:i/>
          <w:sz w:val="24"/>
          <w:szCs w:val="24"/>
        </w:rPr>
        <w:t xml:space="preserve"> </w:t>
      </w:r>
      <w:r w:rsidRPr="0023128F">
        <w:rPr>
          <w:rFonts w:ascii="Arial" w:hAnsi="Arial" w:cs="Arial"/>
          <w:i/>
          <w:sz w:val="24"/>
          <w:szCs w:val="24"/>
        </w:rPr>
        <w:t>,</w:t>
      </w:r>
      <w:r>
        <w:rPr>
          <w:rFonts w:ascii="Arial" w:hAnsi="Arial" w:cs="Arial"/>
          <w:i/>
          <w:sz w:val="24"/>
          <w:szCs w:val="24"/>
        </w:rPr>
        <w:t>37 (3), pp. 319-331.</w:t>
      </w:r>
    </w:p>
    <w:p w:rsidR="006C0BA1" w:rsidRPr="00C72A1E" w:rsidRDefault="006C0BA1" w:rsidP="00802B41">
      <w:pPr>
        <w:spacing w:line="360" w:lineRule="auto"/>
        <w:ind w:right="-46"/>
        <w:jc w:val="both"/>
        <w:rPr>
          <w:rFonts w:ascii="Arial" w:hAnsi="Arial" w:cs="Arial"/>
          <w:sz w:val="24"/>
          <w:szCs w:val="24"/>
        </w:rPr>
      </w:pPr>
    </w:p>
    <w:p w:rsidR="00831464" w:rsidRPr="00831464" w:rsidRDefault="00831464" w:rsidP="00802B41">
      <w:pPr>
        <w:spacing w:line="360" w:lineRule="auto"/>
        <w:ind w:right="-46"/>
        <w:jc w:val="both"/>
        <w:rPr>
          <w:rFonts w:ascii="Arial" w:hAnsi="Arial" w:cs="Arial"/>
          <w:sz w:val="24"/>
          <w:szCs w:val="24"/>
        </w:rPr>
      </w:pPr>
    </w:p>
    <w:p w:rsidR="00D3740B" w:rsidRDefault="00D3740B" w:rsidP="00802B41">
      <w:pPr>
        <w:ind w:right="-46"/>
        <w:jc w:val="both"/>
        <w:rPr>
          <w:rFonts w:ascii="Arial" w:hAnsi="Arial" w:cs="Arial"/>
          <w:sz w:val="24"/>
          <w:szCs w:val="24"/>
        </w:rPr>
      </w:pPr>
    </w:p>
    <w:p w:rsidR="00D3740B" w:rsidRPr="00D3740B" w:rsidRDefault="00D3740B" w:rsidP="00802B41">
      <w:pPr>
        <w:ind w:right="-46"/>
        <w:jc w:val="both"/>
        <w:rPr>
          <w:rFonts w:ascii="Arial" w:hAnsi="Arial" w:cs="Arial"/>
          <w:sz w:val="24"/>
          <w:szCs w:val="24"/>
        </w:rPr>
      </w:pPr>
    </w:p>
    <w:p w:rsidR="00AF2B62" w:rsidRDefault="00AF2B62" w:rsidP="00802B41">
      <w:pPr>
        <w:ind w:right="-46"/>
      </w:pPr>
    </w:p>
    <w:p w:rsidR="00483092" w:rsidRDefault="00483092" w:rsidP="00802B41">
      <w:pPr>
        <w:ind w:right="-46"/>
        <w:rPr>
          <w:rFonts w:ascii="Arial" w:hAnsi="Arial" w:cs="Arial"/>
          <w:sz w:val="28"/>
          <w:szCs w:val="28"/>
        </w:rPr>
      </w:pPr>
    </w:p>
    <w:p w:rsidR="00483092" w:rsidRPr="00483092" w:rsidRDefault="00483092" w:rsidP="00802B41">
      <w:pPr>
        <w:ind w:right="-46"/>
        <w:rPr>
          <w:rFonts w:ascii="Arial" w:hAnsi="Arial" w:cs="Arial"/>
          <w:sz w:val="28"/>
          <w:szCs w:val="28"/>
        </w:rPr>
      </w:pPr>
    </w:p>
    <w:p w:rsidR="00483092" w:rsidRDefault="00483092" w:rsidP="00802B41">
      <w:pPr>
        <w:ind w:right="-46"/>
      </w:pPr>
    </w:p>
    <w:sectPr w:rsidR="00483092" w:rsidSect="00BC316E">
      <w:pgSz w:w="11906" w:h="16838"/>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w15:commentEx w15:done="0" w15:paraId="68721DB5"/>
  <w15:commentEx w15:done="0" w15:paraId="197652F9"/>
  <w15:commentEx w15:done="0" w15:paraId="4AC852B2"/>
  <w15:commentEx w15:done="0" w15:paraId="7804DB36"/>
  <w15:commentEx w15:done="0" w15:paraId="4245C3A1"/>
  <w15:commentEx w15:done="0" w15:paraId="11F57F1B"/>
  <w15:commentEx w15:done="0" w15:paraId="22A92815"/>
  <w15:commentEx w15:done="0" w15:paraId="565FF19B"/>
  <w15:commentEx w15:done="0" w15:paraId="31121808"/>
  <w15:commentEx w15:done="0" w15:paraId="65CFD0B3"/>
  <w15:commentEx w15:done="0" w15:paraId="66BCF0CF"/>
  <w15:commentEx w15:done="0" w15:paraId="78F07596"/>
  <w15:commentEx w15:done="0" w15:paraId="371816D1"/>
  <w15:commentEx w15:done="0" w15:paraId="059B61D6"/>
  <w15:commentEx w15:done="0" w15:paraId="69DD3C49"/>
  <w15:commentEx w15:done="0" w15:paraId="79656D08"/>
  <w15:commentEx w15:done="0" w15:paraId="79D9674F"/>
  <w15:commentEx w15:done="0" w15:paraId="10A27EB0"/>
  <w15:commentEx w15:done="0" w15:paraId="61A1C7ED"/>
  <w15:commentEx w15:done="0" w15:paraId="40C35D50"/>
</w15:commentsEx>
</file>

<file path=word/commentsIds.xml><?xml version="1.0" encoding="utf-8"?>
<w16cid:commentsIds xmlns:mc="http://schemas.openxmlformats.org/markup-compatibility/2006" xmlns:w16cid="http://schemas.microsoft.com/office/word/2016/wordml/cid" mc:Ignorable="w16cid">
  <w16cid:commentId w16cid:paraId="68721DB5" w16cid:durableId="1CB7A702"/>
  <w16cid:commentId w16cid:paraId="197652F9" w16cid:durableId="77B79066"/>
  <w16cid:commentId w16cid:paraId="4AC852B2" w16cid:durableId="1160D03A"/>
  <w16cid:commentId w16cid:paraId="7804DB36" w16cid:durableId="3031AB6D"/>
  <w16cid:commentId w16cid:paraId="4245C3A1" w16cid:durableId="427B4D03"/>
  <w16cid:commentId w16cid:paraId="11F57F1B" w16cid:durableId="7A51D720"/>
  <w16cid:commentId w16cid:paraId="22A92815" w16cid:durableId="373FDCB5"/>
  <w16cid:commentId w16cid:paraId="565FF19B" w16cid:durableId="42165F01"/>
  <w16cid:commentId w16cid:paraId="31121808" w16cid:durableId="3818C0CB"/>
  <w16cid:commentId w16cid:paraId="65CFD0B3" w16cid:durableId="2AFBCB5F"/>
  <w16cid:commentId w16cid:paraId="66BCF0CF" w16cid:durableId="38F9BF33"/>
  <w16cid:commentId w16cid:paraId="78F07596" w16cid:durableId="673FA1FC"/>
  <w16cid:commentId w16cid:paraId="371816D1" w16cid:durableId="2C5F7C9E"/>
  <w16cid:commentId w16cid:paraId="059B61D6" w16cid:durableId="7C4047F9"/>
  <w16cid:commentId w16cid:paraId="69DD3C49" w16cid:durableId="06D36498"/>
  <w16cid:commentId w16cid:paraId="79656D08" w16cid:durableId="708F6C75"/>
  <w16cid:commentId w16cid:paraId="1F4EA198" w16cid:durableId="4A8A27E2"/>
  <w16cid:commentId w16cid:paraId="5E058FC4" w16cid:durableId="26B87454"/>
  <w16cid:commentId w16cid:paraId="79D9674F" w16cid:durableId="3A805032"/>
  <w16cid:commentId w16cid:paraId="10A27EB0" w16cid:durableId="26EADC15"/>
  <w16cid:commentId w16cid:paraId="61A1C7ED" w16cid:durableId="17D4799F"/>
  <w16cid:commentId w16cid:paraId="40C35D50" w16cid:durableId="32F01B68"/>
</w16cid:commentsId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D64D56"/>
    <w:multiLevelType w:val="hybridMultilevel"/>
    <w:tmpl w:val="5C463E1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588A7358"/>
    <w:multiLevelType w:val="hybridMultilevel"/>
    <w:tmpl w:val="8FDC7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2621185"/>
    <w:multiLevelType w:val="hybridMultilevel"/>
    <w:tmpl w:val="29724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F681812"/>
    <w:multiLevelType w:val="hybridMultilevel"/>
    <w:tmpl w:val="625AB58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
  </w:num>
  <w:num w:numId="3">
    <w:abstractNumId w:val="3"/>
  </w:num>
  <w:num w:numId="4">
    <w:abstractNumId w:val="0"/>
  </w:num>
</w:numbering>
</file>

<file path=word/people.xml><?xml version="1.0" encoding="utf-8"?>
<w15:people xmlns:mc="http://schemas.openxmlformats.org/markup-compatibility/2006" xmlns:w15="http://schemas.microsoft.com/office/word/2012/wordml" mc:Ignorable="w15">
  <w15:person w15:author="Heike Griffiths">
    <w15:presenceInfo w15:providerId="" w15:userId=""/>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83092"/>
    <w:rsid w:val="0002396E"/>
    <w:rsid w:val="000266CC"/>
    <w:rsid w:val="000548D0"/>
    <w:rsid w:val="00083A58"/>
    <w:rsid w:val="000938DE"/>
    <w:rsid w:val="000A2F8D"/>
    <w:rsid w:val="00116023"/>
    <w:rsid w:val="00154F7E"/>
    <w:rsid w:val="00175A96"/>
    <w:rsid w:val="00182FA4"/>
    <w:rsid w:val="001B3CE7"/>
    <w:rsid w:val="001F4487"/>
    <w:rsid w:val="001F55C0"/>
    <w:rsid w:val="00221BCD"/>
    <w:rsid w:val="0023128F"/>
    <w:rsid w:val="00236A68"/>
    <w:rsid w:val="00255527"/>
    <w:rsid w:val="002C1859"/>
    <w:rsid w:val="002C29FC"/>
    <w:rsid w:val="0032306A"/>
    <w:rsid w:val="00376A45"/>
    <w:rsid w:val="003A5FBB"/>
    <w:rsid w:val="003E012F"/>
    <w:rsid w:val="00456A4F"/>
    <w:rsid w:val="00470F0B"/>
    <w:rsid w:val="00477763"/>
    <w:rsid w:val="00483092"/>
    <w:rsid w:val="004D7091"/>
    <w:rsid w:val="00510355"/>
    <w:rsid w:val="00556B97"/>
    <w:rsid w:val="00597BFE"/>
    <w:rsid w:val="005C1A54"/>
    <w:rsid w:val="005E4222"/>
    <w:rsid w:val="006432EA"/>
    <w:rsid w:val="00693BD4"/>
    <w:rsid w:val="006C0BA1"/>
    <w:rsid w:val="006C683D"/>
    <w:rsid w:val="006D688A"/>
    <w:rsid w:val="00716F86"/>
    <w:rsid w:val="00732DB7"/>
    <w:rsid w:val="007374F6"/>
    <w:rsid w:val="0078196F"/>
    <w:rsid w:val="007F39FE"/>
    <w:rsid w:val="00802B41"/>
    <w:rsid w:val="00831464"/>
    <w:rsid w:val="00843C53"/>
    <w:rsid w:val="00897DC8"/>
    <w:rsid w:val="008A6D79"/>
    <w:rsid w:val="0092373A"/>
    <w:rsid w:val="009C640E"/>
    <w:rsid w:val="009F3635"/>
    <w:rsid w:val="00A57537"/>
    <w:rsid w:val="00A730F9"/>
    <w:rsid w:val="00A92219"/>
    <w:rsid w:val="00AF2B62"/>
    <w:rsid w:val="00B74FD1"/>
    <w:rsid w:val="00BC01C6"/>
    <w:rsid w:val="00BC17EF"/>
    <w:rsid w:val="00BC316E"/>
    <w:rsid w:val="00C25F1A"/>
    <w:rsid w:val="00C32123"/>
    <w:rsid w:val="00C64659"/>
    <w:rsid w:val="00C72A1E"/>
    <w:rsid w:val="00C74410"/>
    <w:rsid w:val="00C97B94"/>
    <w:rsid w:val="00CB3798"/>
    <w:rsid w:val="00CD1563"/>
    <w:rsid w:val="00D3740B"/>
    <w:rsid w:val="00D3754B"/>
    <w:rsid w:val="00D43966"/>
    <w:rsid w:val="00D53E75"/>
    <w:rsid w:val="00DE2DA9"/>
    <w:rsid w:val="00E102F4"/>
    <w:rsid w:val="00E24E96"/>
    <w:rsid w:val="00E55DD4"/>
    <w:rsid w:val="00E61C37"/>
    <w:rsid w:val="00E81B32"/>
    <w:rsid w:val="00EB797F"/>
    <w:rsid w:val="00EC07AB"/>
    <w:rsid w:val="00ED501B"/>
    <w:rsid w:val="00F83065"/>
    <w:rsid w:val="00F84DA2"/>
    <w:rsid w:val="00F978DB"/>
    <w:rsid w:val="00FA01E5"/>
    <w:rsid w:val="00FC18B7"/>
    <w:rsid w:val="00FF76AB"/>
    <w:rsid w:val="31FD1708"/>
    <w:rsid w:val="5E7E5EE8"/>
    <w:rsid w:val="73A9F8C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316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2DB7"/>
    <w:pPr>
      <w:ind w:left="720"/>
      <w:contextualSpacing/>
    </w:pPr>
  </w:style>
  <w:style w:type="paragraph" w:styleId="CommentText">
    <w:name w:val="annotation text"/>
    <w:basedOn w:val="Normal"/>
    <w:link w:val="CommentTextChar"/>
    <w:uiPriority w:val="99"/>
    <w:semiHidden/>
    <w:unhideWhenUsed/>
    <w:rsid w:val="00BC01C6"/>
    <w:pPr>
      <w:spacing w:line="240" w:lineRule="auto"/>
    </w:pPr>
    <w:rPr>
      <w:sz w:val="20"/>
      <w:szCs w:val="20"/>
    </w:rPr>
  </w:style>
  <w:style w:type="character" w:customStyle="1" w:styleId="CommentTextChar">
    <w:name w:val="Comment Text Char"/>
    <w:basedOn w:val="DefaultParagraphFont"/>
    <w:link w:val="CommentText"/>
    <w:uiPriority w:val="99"/>
    <w:semiHidden/>
    <w:rsid w:val="00BC01C6"/>
    <w:rPr>
      <w:sz w:val="20"/>
      <w:szCs w:val="20"/>
    </w:rPr>
  </w:style>
  <w:style w:type="character" w:styleId="CommentReference">
    <w:name w:val="annotation reference"/>
    <w:basedOn w:val="DefaultParagraphFont"/>
    <w:uiPriority w:val="99"/>
    <w:semiHidden/>
    <w:unhideWhenUsed/>
    <w:rsid w:val="00BC01C6"/>
    <w:rPr>
      <w:sz w:val="16"/>
      <w:szCs w:val="16"/>
    </w:rPr>
  </w:style>
  <w:style w:type="paragraph" w:styleId="BalloonText">
    <w:name w:val="Balloon Text"/>
    <w:basedOn w:val="Normal"/>
    <w:link w:val="BalloonTextChar"/>
    <w:uiPriority w:val="99"/>
    <w:semiHidden/>
    <w:unhideWhenUsed/>
    <w:rsid w:val="002C18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1859"/>
    <w:rPr>
      <w:rFonts w:ascii="Tahoma" w:hAnsi="Tahoma" w:cs="Tahoma"/>
      <w:sz w:val="16"/>
      <w:szCs w:val="16"/>
    </w:rPr>
  </w:style>
  <w:style w:type="character" w:styleId="Hyperlink">
    <w:name w:val="Hyperlink"/>
    <w:basedOn w:val="DefaultParagraphFont"/>
    <w:uiPriority w:val="99"/>
    <w:unhideWhenUsed/>
    <w:rsid w:val="0023128F"/>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b4f3d3f446d148b8" Type="http://schemas.microsoft.com/office/2016/09/relationships/commentsIds" Target="commentsId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5f09364ba70c4a36" Type="http://schemas.microsoft.com/office/2011/relationships/people" Target="people.xml"/><Relationship Id="R904fc043c0f340d9" Type="http://schemas.microsoft.com/office/2011/relationships/commentsExtended" Target="commentsExtended.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0984B89-4A69-4220-AA08-95442FC53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9</Pages>
  <Words>2039</Words>
  <Characters>11627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13639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 Dean</dc:creator>
  <cp:lastModifiedBy>Bethan Dean</cp:lastModifiedBy>
  <cp:revision>45</cp:revision>
  <dcterms:created xsi:type="dcterms:W3CDTF">2018-10-03T15:59:00Z</dcterms:created>
  <dcterms:modified xsi:type="dcterms:W3CDTF">2018-10-14T18:23:00Z</dcterms:modified>
</cp:coreProperties>
</file>