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135F9C" w14:textId="778F0ABE" w:rsidR="00FC4333" w:rsidRPr="00FC4333" w:rsidRDefault="00FC4333" w:rsidP="00FC4333">
      <w:pPr>
        <w:spacing w:line="360" w:lineRule="auto"/>
        <w:ind w:left="720" w:hanging="360"/>
        <w:jc w:val="right"/>
        <w:rPr>
          <w:sz w:val="18"/>
          <w:szCs w:val="18"/>
          <w:lang w:val="en-GB"/>
        </w:rPr>
      </w:pPr>
      <w:r w:rsidRPr="00FC4333">
        <w:rPr>
          <w:sz w:val="18"/>
          <w:szCs w:val="18"/>
          <w:lang w:val="en-GB"/>
        </w:rPr>
        <w:t xml:space="preserve">Malgorzata </w:t>
      </w:r>
      <w:proofErr w:type="spellStart"/>
      <w:r w:rsidRPr="00FC4333">
        <w:rPr>
          <w:sz w:val="18"/>
          <w:szCs w:val="18"/>
          <w:lang w:val="en-GB"/>
        </w:rPr>
        <w:t>Szpila</w:t>
      </w:r>
      <w:proofErr w:type="spellEnd"/>
      <w:r w:rsidRPr="00FC4333">
        <w:rPr>
          <w:sz w:val="18"/>
          <w:szCs w:val="18"/>
          <w:lang w:val="en-GB"/>
        </w:rPr>
        <w:t xml:space="preserve"> </w:t>
      </w:r>
    </w:p>
    <w:p w14:paraId="459C1BE6" w14:textId="46B54358" w:rsidR="00FC4333" w:rsidRPr="00FC4333" w:rsidRDefault="00FC4333" w:rsidP="00FC4333">
      <w:pPr>
        <w:spacing w:line="360" w:lineRule="auto"/>
        <w:ind w:left="720" w:hanging="360"/>
        <w:jc w:val="right"/>
        <w:rPr>
          <w:lang w:val="en-GB"/>
        </w:rPr>
      </w:pPr>
      <w:r w:rsidRPr="00FC4333">
        <w:rPr>
          <w:lang w:val="en-GB"/>
        </w:rPr>
        <w:t>1712241</w:t>
      </w:r>
    </w:p>
    <w:p w14:paraId="40DE24A1" w14:textId="77EB907F" w:rsidR="00FC4333" w:rsidRPr="00FC4333" w:rsidRDefault="00FC4333" w:rsidP="00FC4333">
      <w:pPr>
        <w:spacing w:line="360" w:lineRule="auto"/>
        <w:ind w:left="720" w:hanging="360"/>
        <w:jc w:val="both"/>
        <w:rPr>
          <w:sz w:val="28"/>
          <w:szCs w:val="28"/>
          <w:lang w:val="en-GB"/>
        </w:rPr>
      </w:pPr>
      <w:r w:rsidRPr="00FC4333">
        <w:rPr>
          <w:b/>
          <w:bCs/>
          <w:sz w:val="28"/>
          <w:szCs w:val="28"/>
          <w:lang w:val="en-GB"/>
        </w:rPr>
        <w:t>Asda Sustainability</w:t>
      </w:r>
      <w:r w:rsidRPr="00FC4333">
        <w:rPr>
          <w:sz w:val="28"/>
          <w:szCs w:val="28"/>
          <w:lang w:val="en-GB"/>
        </w:rPr>
        <w:t xml:space="preserve"> – short speaker notes </w:t>
      </w:r>
    </w:p>
    <w:p w14:paraId="3EF04635" w14:textId="77777777" w:rsidR="00FC4333" w:rsidRPr="00FC4333" w:rsidRDefault="00FC4333" w:rsidP="00FC4333">
      <w:pPr>
        <w:pStyle w:val="ListParagraph"/>
        <w:spacing w:line="360" w:lineRule="auto"/>
        <w:jc w:val="both"/>
      </w:pPr>
    </w:p>
    <w:p w14:paraId="568268B1" w14:textId="253009AF" w:rsidR="00FC4333" w:rsidRPr="00FC4333" w:rsidRDefault="00FC4333" w:rsidP="00FC4333">
      <w:pPr>
        <w:pStyle w:val="ListParagraph"/>
        <w:numPr>
          <w:ilvl w:val="0"/>
          <w:numId w:val="1"/>
        </w:numPr>
        <w:spacing w:line="360" w:lineRule="auto"/>
        <w:jc w:val="both"/>
        <w:rPr>
          <w:sz w:val="24"/>
          <w:szCs w:val="24"/>
        </w:rPr>
      </w:pPr>
      <w:r w:rsidRPr="00FC4333">
        <w:rPr>
          <w:b/>
          <w:bCs/>
          <w:sz w:val="24"/>
          <w:szCs w:val="24"/>
        </w:rPr>
        <w:t>History</w:t>
      </w:r>
      <w:r w:rsidRPr="00FC4333">
        <w:rPr>
          <w:sz w:val="24"/>
          <w:szCs w:val="24"/>
        </w:rPr>
        <w:t>, how Asda has developed as an organization</w:t>
      </w:r>
    </w:p>
    <w:p w14:paraId="4FB21DE3" w14:textId="19C15D5D" w:rsidR="00FC4333" w:rsidRPr="00FC4333" w:rsidRDefault="00FC4333" w:rsidP="00FC4333">
      <w:pPr>
        <w:pStyle w:val="ListParagraph"/>
        <w:numPr>
          <w:ilvl w:val="0"/>
          <w:numId w:val="1"/>
        </w:numPr>
        <w:spacing w:line="360" w:lineRule="auto"/>
        <w:jc w:val="both"/>
        <w:rPr>
          <w:b/>
          <w:bCs/>
          <w:sz w:val="24"/>
          <w:szCs w:val="24"/>
        </w:rPr>
      </w:pPr>
      <w:r w:rsidRPr="00FC4333">
        <w:rPr>
          <w:b/>
          <w:bCs/>
          <w:sz w:val="24"/>
          <w:szCs w:val="24"/>
        </w:rPr>
        <w:t xml:space="preserve">Definition of sustainability </w:t>
      </w:r>
    </w:p>
    <w:p w14:paraId="5F700CB1" w14:textId="3C330A2D" w:rsidR="00FC4333" w:rsidRPr="00FC4333" w:rsidRDefault="00FC4333" w:rsidP="00FC4333">
      <w:pPr>
        <w:spacing w:line="360" w:lineRule="auto"/>
        <w:jc w:val="both"/>
        <w:rPr>
          <w:sz w:val="24"/>
          <w:szCs w:val="24"/>
        </w:rPr>
      </w:pPr>
      <w:r w:rsidRPr="00FC4333">
        <w:rPr>
          <w:color w:val="000000" w:themeColor="text1"/>
          <w:sz w:val="24"/>
          <w:szCs w:val="24"/>
          <w:lang w:val="en-GB"/>
        </w:rPr>
        <w:t xml:space="preserve">Traditionally described as three pillars of Society, Ecology and Economy (triple bottom line of People, Planet and Profit. </w:t>
      </w:r>
      <w:r w:rsidRPr="00FC4333">
        <w:rPr>
          <w:color w:val="000000" w:themeColor="text1"/>
          <w:sz w:val="24"/>
          <w:szCs w:val="24"/>
        </w:rPr>
        <w:t>If one of these goods fall, they all will fall together (Thiele, 2013).</w:t>
      </w:r>
    </w:p>
    <w:p w14:paraId="2890C7C4" w14:textId="5F00E90B" w:rsidR="00FC4333" w:rsidRPr="00FC4333" w:rsidRDefault="00FC4333" w:rsidP="00FC4333">
      <w:pPr>
        <w:pStyle w:val="ListParagraph"/>
        <w:numPr>
          <w:ilvl w:val="0"/>
          <w:numId w:val="1"/>
        </w:numPr>
        <w:spacing w:line="360" w:lineRule="auto"/>
        <w:jc w:val="both"/>
        <w:rPr>
          <w:color w:val="000000" w:themeColor="text1"/>
          <w:sz w:val="24"/>
          <w:szCs w:val="24"/>
        </w:rPr>
      </w:pPr>
      <w:r w:rsidRPr="00FC4333">
        <w:rPr>
          <w:b/>
          <w:bCs/>
          <w:color w:val="000000" w:themeColor="text1"/>
          <w:sz w:val="24"/>
          <w:szCs w:val="24"/>
        </w:rPr>
        <w:t>Benefits and drawbacks</w:t>
      </w:r>
      <w:r w:rsidRPr="00FC4333">
        <w:rPr>
          <w:color w:val="000000" w:themeColor="text1"/>
          <w:sz w:val="24"/>
          <w:szCs w:val="24"/>
        </w:rPr>
        <w:t xml:space="preserve"> – in general</w:t>
      </w:r>
    </w:p>
    <w:p w14:paraId="33E6D64F" w14:textId="77777777" w:rsidR="00FC4333" w:rsidRPr="00FC4333" w:rsidRDefault="00FC4333" w:rsidP="00FC4333">
      <w:pPr>
        <w:spacing w:line="360" w:lineRule="auto"/>
        <w:jc w:val="both"/>
        <w:rPr>
          <w:sz w:val="24"/>
          <w:szCs w:val="24"/>
        </w:rPr>
      </w:pPr>
      <w:r w:rsidRPr="00FC4333">
        <w:rPr>
          <w:sz w:val="24"/>
          <w:szCs w:val="24"/>
        </w:rPr>
        <w:t>Improving risk management (Coca-Cola in 2004 faced a water shortage in India, in consequence the company shut down on of its plants. Now they invest two billion dollars to reduce and improve water quality).</w:t>
      </w:r>
    </w:p>
    <w:p w14:paraId="40F93804" w14:textId="0D1A3133" w:rsidR="00FC4333" w:rsidRPr="00FC4333" w:rsidRDefault="00FC4333" w:rsidP="00FC4333">
      <w:pPr>
        <w:spacing w:line="360" w:lineRule="auto"/>
        <w:jc w:val="both"/>
        <w:rPr>
          <w:sz w:val="24"/>
          <w:szCs w:val="24"/>
        </w:rPr>
      </w:pPr>
      <w:r w:rsidRPr="00FC4333">
        <w:rPr>
          <w:sz w:val="24"/>
          <w:szCs w:val="24"/>
        </w:rPr>
        <w:t>Engaging Employees (55 % higher morale with strong sustainability programs, which have an impact on absenteeism and productivity) (Harvard Business Review, 2016).</w:t>
      </w:r>
    </w:p>
    <w:p w14:paraId="6E8B82EF" w14:textId="77777777" w:rsidR="00FC4333" w:rsidRPr="00FC4333" w:rsidRDefault="00FC4333" w:rsidP="00FC4333">
      <w:pPr>
        <w:pStyle w:val="ListParagraph"/>
        <w:numPr>
          <w:ilvl w:val="0"/>
          <w:numId w:val="1"/>
        </w:numPr>
        <w:spacing w:line="360" w:lineRule="auto"/>
        <w:jc w:val="both"/>
        <w:rPr>
          <w:sz w:val="24"/>
          <w:szCs w:val="24"/>
        </w:rPr>
      </w:pPr>
      <w:r w:rsidRPr="00FC4333">
        <w:rPr>
          <w:b/>
          <w:bCs/>
          <w:sz w:val="24"/>
          <w:szCs w:val="24"/>
        </w:rPr>
        <w:t>Benefits and drawbacks</w:t>
      </w:r>
      <w:r w:rsidRPr="00FC4333">
        <w:rPr>
          <w:sz w:val="24"/>
          <w:szCs w:val="24"/>
        </w:rPr>
        <w:t xml:space="preserve"> to Asda</w:t>
      </w:r>
    </w:p>
    <w:p w14:paraId="28796261" w14:textId="4F796F94" w:rsidR="00FC4333" w:rsidRPr="00FC4333" w:rsidRDefault="00FC4333" w:rsidP="00FC4333">
      <w:pPr>
        <w:spacing w:line="360" w:lineRule="auto"/>
        <w:jc w:val="both"/>
        <w:rPr>
          <w:sz w:val="24"/>
          <w:szCs w:val="24"/>
        </w:rPr>
      </w:pPr>
      <w:r w:rsidRPr="00FC4333">
        <w:rPr>
          <w:sz w:val="24"/>
          <w:szCs w:val="24"/>
        </w:rPr>
        <w:t>The Walmart-owned supermarket said that they want to be “open and honest” with supply chain about the need of reducing plastic use and impact on environment (The Grocer, 2020). Thy also wants to h</w:t>
      </w:r>
      <w:bookmarkStart w:id="0" w:name="_GoBack"/>
      <w:bookmarkEnd w:id="0"/>
      <w:r w:rsidRPr="00FC4333">
        <w:rPr>
          <w:sz w:val="24"/>
          <w:szCs w:val="24"/>
        </w:rPr>
        <w:t xml:space="preserve">elp their suppliers make saving and in 2017 they launched Sustain and Save Exchange (SSE). </w:t>
      </w:r>
    </w:p>
    <w:p w14:paraId="1DABD1D4" w14:textId="00BA5105" w:rsidR="00FC4333" w:rsidRPr="00FC4333" w:rsidRDefault="00FC4333" w:rsidP="00FC4333">
      <w:pPr>
        <w:spacing w:line="360" w:lineRule="auto"/>
        <w:jc w:val="both"/>
        <w:rPr>
          <w:sz w:val="24"/>
          <w:szCs w:val="24"/>
        </w:rPr>
      </w:pPr>
      <w:r w:rsidRPr="00FC4333">
        <w:rPr>
          <w:sz w:val="24"/>
          <w:szCs w:val="24"/>
          <w:lang w:val="en-GB"/>
        </w:rPr>
        <w:t xml:space="preserve">According to research done by Greenpeace, Asda is responsible for 58 billion plastic pieces and they are using 65.000 </w:t>
      </w:r>
      <w:r w:rsidRPr="00FC4333">
        <w:rPr>
          <w:sz w:val="24"/>
          <w:szCs w:val="24"/>
          <w:lang w:val="en-GB"/>
        </w:rPr>
        <w:t>tons of</w:t>
      </w:r>
      <w:r w:rsidRPr="00FC4333">
        <w:rPr>
          <w:sz w:val="24"/>
          <w:szCs w:val="24"/>
          <w:lang w:val="en-GB"/>
        </w:rPr>
        <w:t xml:space="preserve"> plastic a year (Greenpeace Report, 2019). </w:t>
      </w:r>
      <w:r w:rsidRPr="00FC4333">
        <w:rPr>
          <w:sz w:val="24"/>
          <w:szCs w:val="24"/>
        </w:rPr>
        <w:t xml:space="preserve">The company even had increased their overall plastic footprints and in 2019 have been almost the worst one out of seven supermarkets who increased their plastic footprints. </w:t>
      </w:r>
    </w:p>
    <w:p w14:paraId="649DC5C0" w14:textId="77777777" w:rsidR="00FC4333" w:rsidRPr="00FC4333" w:rsidRDefault="00FC4333" w:rsidP="00FC4333">
      <w:pPr>
        <w:pStyle w:val="ListParagraph"/>
        <w:numPr>
          <w:ilvl w:val="0"/>
          <w:numId w:val="1"/>
        </w:numPr>
        <w:spacing w:line="360" w:lineRule="auto"/>
        <w:jc w:val="both"/>
        <w:rPr>
          <w:sz w:val="24"/>
          <w:szCs w:val="24"/>
        </w:rPr>
      </w:pPr>
      <w:r w:rsidRPr="00FC4333">
        <w:rPr>
          <w:b/>
          <w:bCs/>
          <w:sz w:val="24"/>
          <w:szCs w:val="24"/>
        </w:rPr>
        <w:t>SWOT analysis</w:t>
      </w:r>
      <w:r w:rsidRPr="00FC4333">
        <w:rPr>
          <w:sz w:val="24"/>
          <w:szCs w:val="24"/>
        </w:rPr>
        <w:t xml:space="preserve"> and headline value of sustainability </w:t>
      </w:r>
    </w:p>
    <w:p w14:paraId="59635DF6" w14:textId="77777777" w:rsidR="00D51DD2" w:rsidRPr="00FC4333" w:rsidRDefault="00FC4333">
      <w:pPr>
        <w:rPr>
          <w:lang w:val="en-GB"/>
        </w:rPr>
      </w:pPr>
    </w:p>
    <w:sectPr w:rsidR="00D51DD2" w:rsidRPr="00FC433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8E7EEF"/>
    <w:multiLevelType w:val="hybridMultilevel"/>
    <w:tmpl w:val="D7AA19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C01C08"/>
    <w:multiLevelType w:val="hybridMultilevel"/>
    <w:tmpl w:val="AE44EABE"/>
    <w:lvl w:ilvl="0" w:tplc="117ABCDA">
      <w:start w:val="1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AF7"/>
    <w:rsid w:val="00036275"/>
    <w:rsid w:val="00174AF7"/>
    <w:rsid w:val="007D1B7E"/>
    <w:rsid w:val="00FC433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4325D"/>
  <w15:chartTrackingRefBased/>
  <w15:docId w15:val="{AA7B1C4B-89EF-4501-B50B-33B6AB11F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4333"/>
    <w:pPr>
      <w:ind w:left="720"/>
      <w:contextualSpacing/>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209</Words>
  <Characters>1258</Characters>
  <Application>Microsoft Office Word</Application>
  <DocSecurity>0</DocSecurity>
  <Lines>10</Lines>
  <Paragraphs>2</Paragraphs>
  <ScaleCrop>false</ScaleCrop>
  <Company/>
  <LinksUpToDate>false</LinksUpToDate>
  <CharactersWithSpaces>1465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boberroXXX boberroXXX</dc:creator>
  <cp:keywords/>
  <dc:description/>
  <cp:lastModifiedBy>boberroXXX boberroXXX</cp:lastModifiedBy>
  <cp:revision>2</cp:revision>
  <dcterms:created xsi:type="dcterms:W3CDTF">2020-03-16T11:42:00Z</dcterms:created>
  <dcterms:modified xsi:type="dcterms:W3CDTF">2020-03-16T11:42:00Z</dcterms:modified>
</cp:coreProperties>
</file>