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634"/>
        <w:rPr>
          <w:rFonts w:ascii="Times New Roman"/>
          <w:sz w:val="20"/>
        </w:rPr>
      </w:pPr>
      <w:r>
        <w:rPr>
          <w:rFonts w:ascii="Times New Roman"/>
          <w:sz w:val="20"/>
        </w:rPr>
        <w:drawing>
          <wp:inline distT="0" distB="0" distL="0" distR="0">
            <wp:extent cx="1816670" cy="600075"/>
            <wp:effectExtent l="0" t="0" r="0" b="0"/>
            <wp:docPr id="1" name="image1.png" descr="Discover University of Wales Trinity Saint David"/>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1816670" cy="600075"/>
                    </a:xfrm>
                    <a:prstGeom prst="rect">
                      <a:avLst/>
                    </a:prstGeom>
                  </pic:spPr>
                </pic:pic>
              </a:graphicData>
            </a:graphic>
          </wp:inline>
        </w:drawing>
      </w:r>
      <w:r>
        <w:rPr>
          <w:rFonts w:ascii="Times New Roman"/>
          <w:sz w:val="20"/>
        </w:rPr>
      </w:r>
    </w:p>
    <w:p>
      <w:pPr>
        <w:spacing w:before="100"/>
        <w:ind w:left="0" w:right="1041" w:firstLine="0"/>
        <w:jc w:val="right"/>
        <w:rPr>
          <w:b/>
          <w:sz w:val="28"/>
        </w:rPr>
      </w:pPr>
      <w:r>
        <w:rPr>
          <w:b/>
          <w:sz w:val="28"/>
        </w:rPr>
        <w:t>APPENDIX</w:t>
      </w:r>
      <w:r>
        <w:rPr>
          <w:b/>
          <w:spacing w:val="-7"/>
          <w:sz w:val="28"/>
        </w:rPr>
        <w:t> </w:t>
      </w:r>
      <w:r>
        <w:rPr>
          <w:b/>
          <w:spacing w:val="-4"/>
          <w:sz w:val="28"/>
        </w:rPr>
        <w:t>GA36a</w:t>
      </w:r>
    </w:p>
    <w:p>
      <w:pPr>
        <w:pStyle w:val="BodyText"/>
        <w:rPr>
          <w:b/>
          <w:sz w:val="18"/>
        </w:rPr>
      </w:pPr>
      <w:r>
        <w:rPr/>
        <w:pict>
          <v:shape style="position:absolute;margin-left:76.463997pt;margin-top:11.831367pt;width:440.75pt;height:35.550pt;mso-position-horizontal-relative:page;mso-position-vertical-relative:paragraph;z-index:-15728640;mso-wrap-distance-left:0;mso-wrap-distance-right:0" type="#_x0000_t202" id="docshape2" filled="true" fillcolor="#c0c0c0" stroked="true" strokeweight=".47998pt" strokecolor="#000000">
            <v:textbox inset="0,0,0,0">
              <w:txbxContent>
                <w:p>
                  <w:pPr>
                    <w:spacing w:before="121"/>
                    <w:ind w:left="556" w:right="0" w:firstLine="0"/>
                    <w:jc w:val="left"/>
                    <w:rPr>
                      <w:b/>
                      <w:color w:val="000000"/>
                      <w:sz w:val="40"/>
                    </w:rPr>
                  </w:pPr>
                  <w:r>
                    <w:rPr>
                      <w:b/>
                      <w:color w:val="000000"/>
                      <w:sz w:val="40"/>
                    </w:rPr>
                    <w:t>LEVEL</w:t>
                  </w:r>
                  <w:r>
                    <w:rPr>
                      <w:b/>
                      <w:color w:val="000000"/>
                      <w:spacing w:val="-4"/>
                      <w:sz w:val="40"/>
                    </w:rPr>
                    <w:t> </w:t>
                  </w:r>
                  <w:r>
                    <w:rPr>
                      <w:b/>
                      <w:color w:val="000000"/>
                      <w:sz w:val="40"/>
                    </w:rPr>
                    <w:t>4</w:t>
                  </w:r>
                  <w:r>
                    <w:rPr>
                      <w:b/>
                      <w:color w:val="000000"/>
                      <w:spacing w:val="-2"/>
                      <w:sz w:val="40"/>
                    </w:rPr>
                    <w:t> </w:t>
                  </w:r>
                  <w:r>
                    <w:rPr>
                      <w:b/>
                      <w:color w:val="000000"/>
                      <w:sz w:val="40"/>
                    </w:rPr>
                    <w:t>ASSESSMENT</w:t>
                  </w:r>
                  <w:r>
                    <w:rPr>
                      <w:b/>
                      <w:color w:val="000000"/>
                      <w:spacing w:val="-3"/>
                      <w:sz w:val="40"/>
                    </w:rPr>
                    <w:t> </w:t>
                  </w:r>
                  <w:r>
                    <w:rPr>
                      <w:b/>
                      <w:color w:val="000000"/>
                      <w:spacing w:val="-2"/>
                      <w:sz w:val="40"/>
                    </w:rPr>
                    <w:t>SPECIFICATION</w:t>
                  </w:r>
                </w:p>
              </w:txbxContent>
            </v:textbox>
            <v:fill type="solid"/>
            <v:stroke dashstyle="solid"/>
            <w10:wrap type="topAndBottom"/>
          </v:shape>
        </w:pict>
      </w:r>
    </w:p>
    <w:p>
      <w:pPr>
        <w:pStyle w:val="BodyText"/>
        <w:rPr>
          <w:b/>
          <w:sz w:val="20"/>
        </w:rPr>
      </w:pPr>
    </w:p>
    <w:p>
      <w:pPr>
        <w:pStyle w:val="BodyText"/>
        <w:spacing w:before="4"/>
        <w:rPr>
          <w:b/>
          <w:sz w:val="12"/>
        </w:rPr>
      </w:pPr>
    </w:p>
    <w:tbl>
      <w:tblPr>
        <w:tblW w:w="0" w:type="auto"/>
        <w:jc w:val="left"/>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93"/>
        <w:gridCol w:w="3293"/>
        <w:gridCol w:w="2583"/>
        <w:gridCol w:w="1954"/>
      </w:tblGrid>
      <w:tr>
        <w:trPr>
          <w:trHeight w:val="494" w:hRule="atLeast"/>
        </w:trPr>
        <w:tc>
          <w:tcPr>
            <w:tcW w:w="2093" w:type="dxa"/>
            <w:shd w:val="clear" w:color="auto" w:fill="D9D9D9"/>
          </w:tcPr>
          <w:p>
            <w:pPr>
              <w:pStyle w:val="TableParagraph"/>
              <w:spacing w:before="120"/>
              <w:ind w:left="107"/>
              <w:rPr>
                <w:b/>
                <w:sz w:val="22"/>
              </w:rPr>
            </w:pPr>
            <w:r>
              <w:rPr>
                <w:b/>
                <w:sz w:val="22"/>
              </w:rPr>
              <w:t>Student</w:t>
            </w:r>
            <w:r>
              <w:rPr>
                <w:b/>
                <w:spacing w:val="-4"/>
                <w:sz w:val="22"/>
              </w:rPr>
              <w:t> name:</w:t>
            </w:r>
          </w:p>
        </w:tc>
        <w:tc>
          <w:tcPr>
            <w:tcW w:w="3293" w:type="dxa"/>
          </w:tcPr>
          <w:p>
            <w:pPr>
              <w:pStyle w:val="TableParagraph"/>
              <w:rPr>
                <w:rFonts w:ascii="Times New Roman"/>
                <w:sz w:val="22"/>
              </w:rPr>
            </w:pPr>
          </w:p>
        </w:tc>
        <w:tc>
          <w:tcPr>
            <w:tcW w:w="2583" w:type="dxa"/>
            <w:shd w:val="clear" w:color="auto" w:fill="D9D9D9"/>
          </w:tcPr>
          <w:p>
            <w:pPr>
              <w:pStyle w:val="TableParagraph"/>
              <w:spacing w:before="120"/>
              <w:ind w:left="110"/>
              <w:rPr>
                <w:b/>
                <w:sz w:val="22"/>
              </w:rPr>
            </w:pPr>
            <w:r>
              <w:rPr>
                <w:b/>
                <w:sz w:val="22"/>
              </w:rPr>
              <w:t>Student</w:t>
            </w:r>
            <w:r>
              <w:rPr>
                <w:b/>
                <w:spacing w:val="-4"/>
                <w:sz w:val="22"/>
              </w:rPr>
              <w:t> </w:t>
            </w:r>
            <w:r>
              <w:rPr>
                <w:b/>
                <w:sz w:val="22"/>
              </w:rPr>
              <w:t>ID</w:t>
            </w:r>
            <w:r>
              <w:rPr>
                <w:b/>
                <w:spacing w:val="-1"/>
                <w:sz w:val="22"/>
              </w:rPr>
              <w:t> </w:t>
            </w:r>
            <w:r>
              <w:rPr>
                <w:b/>
                <w:spacing w:val="-2"/>
                <w:sz w:val="22"/>
              </w:rPr>
              <w:t>number:</w:t>
            </w:r>
          </w:p>
        </w:tc>
        <w:tc>
          <w:tcPr>
            <w:tcW w:w="1954" w:type="dxa"/>
          </w:tcPr>
          <w:p>
            <w:pPr>
              <w:pStyle w:val="TableParagraph"/>
              <w:rPr>
                <w:rFonts w:ascii="Times New Roman"/>
                <w:sz w:val="22"/>
              </w:rPr>
            </w:pPr>
          </w:p>
        </w:tc>
      </w:tr>
      <w:tr>
        <w:trPr>
          <w:trHeight w:val="491" w:hRule="atLeast"/>
        </w:trPr>
        <w:tc>
          <w:tcPr>
            <w:tcW w:w="2093" w:type="dxa"/>
            <w:shd w:val="clear" w:color="auto" w:fill="D9D9D9"/>
          </w:tcPr>
          <w:p>
            <w:pPr>
              <w:pStyle w:val="TableParagraph"/>
              <w:spacing w:before="120"/>
              <w:ind w:left="107"/>
              <w:rPr>
                <w:b/>
                <w:sz w:val="22"/>
              </w:rPr>
            </w:pPr>
            <w:r>
              <w:rPr>
                <w:b/>
                <w:spacing w:val="-2"/>
                <w:sz w:val="22"/>
              </w:rPr>
              <w:t>Programme:</w:t>
            </w:r>
          </w:p>
        </w:tc>
        <w:tc>
          <w:tcPr>
            <w:tcW w:w="7830" w:type="dxa"/>
            <w:gridSpan w:val="3"/>
          </w:tcPr>
          <w:p>
            <w:pPr>
              <w:pStyle w:val="TableParagraph"/>
              <w:spacing w:before="120"/>
              <w:ind w:left="110"/>
              <w:rPr>
                <w:b/>
                <w:sz w:val="22"/>
              </w:rPr>
            </w:pPr>
            <w:r>
              <w:rPr>
                <w:b/>
                <w:sz w:val="22"/>
              </w:rPr>
              <w:t>BA</w:t>
            </w:r>
            <w:r>
              <w:rPr>
                <w:b/>
                <w:spacing w:val="-6"/>
                <w:sz w:val="22"/>
              </w:rPr>
              <w:t> </w:t>
            </w:r>
            <w:r>
              <w:rPr>
                <w:b/>
                <w:sz w:val="22"/>
              </w:rPr>
              <w:t>(Hons)</w:t>
            </w:r>
            <w:r>
              <w:rPr>
                <w:b/>
                <w:spacing w:val="-4"/>
                <w:sz w:val="22"/>
              </w:rPr>
              <w:t> </w:t>
            </w:r>
            <w:r>
              <w:rPr>
                <w:b/>
                <w:sz w:val="22"/>
              </w:rPr>
              <w:t>Business</w:t>
            </w:r>
            <w:r>
              <w:rPr>
                <w:b/>
                <w:spacing w:val="-6"/>
                <w:sz w:val="22"/>
              </w:rPr>
              <w:t> </w:t>
            </w:r>
            <w:r>
              <w:rPr>
                <w:b/>
                <w:spacing w:val="-2"/>
                <w:sz w:val="22"/>
              </w:rPr>
              <w:t>Management</w:t>
            </w:r>
          </w:p>
        </w:tc>
      </w:tr>
      <w:tr>
        <w:trPr>
          <w:trHeight w:val="494" w:hRule="atLeast"/>
        </w:trPr>
        <w:tc>
          <w:tcPr>
            <w:tcW w:w="2093" w:type="dxa"/>
            <w:shd w:val="clear" w:color="auto" w:fill="D9D9D9"/>
          </w:tcPr>
          <w:p>
            <w:pPr>
              <w:pStyle w:val="TableParagraph"/>
              <w:spacing w:before="122"/>
              <w:ind w:left="107"/>
              <w:rPr>
                <w:b/>
                <w:sz w:val="22"/>
              </w:rPr>
            </w:pPr>
            <w:r>
              <w:rPr>
                <w:b/>
                <w:spacing w:val="-2"/>
                <w:sz w:val="22"/>
              </w:rPr>
              <w:t>Module:</w:t>
            </w:r>
          </w:p>
        </w:tc>
        <w:tc>
          <w:tcPr>
            <w:tcW w:w="7830" w:type="dxa"/>
            <w:gridSpan w:val="3"/>
          </w:tcPr>
          <w:p>
            <w:pPr>
              <w:pStyle w:val="TableParagraph"/>
              <w:spacing w:before="122"/>
              <w:ind w:left="110"/>
              <w:rPr>
                <w:b/>
                <w:sz w:val="22"/>
              </w:rPr>
            </w:pPr>
            <w:r>
              <w:rPr>
                <w:b/>
                <w:sz w:val="22"/>
              </w:rPr>
              <w:t>Accounting</w:t>
            </w:r>
            <w:r>
              <w:rPr>
                <w:b/>
                <w:spacing w:val="-8"/>
                <w:sz w:val="22"/>
              </w:rPr>
              <w:t> </w:t>
            </w:r>
            <w:r>
              <w:rPr>
                <w:b/>
                <w:spacing w:val="-2"/>
                <w:sz w:val="22"/>
              </w:rPr>
              <w:t>fundamentals</w:t>
            </w:r>
          </w:p>
        </w:tc>
      </w:tr>
      <w:tr>
        <w:trPr>
          <w:trHeight w:val="758" w:hRule="atLeast"/>
        </w:trPr>
        <w:tc>
          <w:tcPr>
            <w:tcW w:w="2093" w:type="dxa"/>
            <w:shd w:val="clear" w:color="auto" w:fill="D9D9D9"/>
          </w:tcPr>
          <w:p>
            <w:pPr>
              <w:pStyle w:val="TableParagraph"/>
              <w:spacing w:before="120"/>
              <w:ind w:left="107"/>
              <w:rPr>
                <w:b/>
                <w:sz w:val="22"/>
              </w:rPr>
            </w:pPr>
            <w:r>
              <w:rPr>
                <w:b/>
                <w:sz w:val="22"/>
              </w:rPr>
              <w:t>Module</w:t>
            </w:r>
            <w:r>
              <w:rPr>
                <w:b/>
                <w:spacing w:val="-4"/>
                <w:sz w:val="22"/>
              </w:rPr>
              <w:t> </w:t>
            </w:r>
            <w:r>
              <w:rPr>
                <w:b/>
                <w:spacing w:val="-2"/>
                <w:sz w:val="22"/>
              </w:rPr>
              <w:t>code:</w:t>
            </w:r>
          </w:p>
        </w:tc>
        <w:tc>
          <w:tcPr>
            <w:tcW w:w="3293" w:type="dxa"/>
          </w:tcPr>
          <w:p>
            <w:pPr>
              <w:pStyle w:val="TableParagraph"/>
              <w:spacing w:before="120"/>
              <w:ind w:left="110"/>
              <w:rPr>
                <w:b/>
                <w:sz w:val="22"/>
              </w:rPr>
            </w:pPr>
            <w:r>
              <w:rPr>
                <w:b/>
                <w:sz w:val="22"/>
              </w:rPr>
              <w:t>LCBB</w:t>
            </w:r>
            <w:r>
              <w:rPr>
                <w:b/>
                <w:spacing w:val="-6"/>
                <w:sz w:val="22"/>
              </w:rPr>
              <w:t> </w:t>
            </w:r>
            <w:r>
              <w:rPr>
                <w:b/>
                <w:spacing w:val="-4"/>
                <w:sz w:val="22"/>
              </w:rPr>
              <w:t>4001</w:t>
            </w:r>
          </w:p>
        </w:tc>
        <w:tc>
          <w:tcPr>
            <w:tcW w:w="2583" w:type="dxa"/>
            <w:shd w:val="clear" w:color="auto" w:fill="D9D9D9"/>
          </w:tcPr>
          <w:p>
            <w:pPr>
              <w:pStyle w:val="TableParagraph"/>
              <w:ind w:left="110"/>
              <w:rPr>
                <w:b/>
                <w:sz w:val="22"/>
              </w:rPr>
            </w:pPr>
            <w:r>
              <w:rPr>
                <w:b/>
                <w:spacing w:val="-2"/>
                <w:sz w:val="22"/>
              </w:rPr>
              <w:t>Contribution</w:t>
            </w:r>
            <w:r>
              <w:rPr>
                <w:b/>
                <w:spacing w:val="-7"/>
                <w:sz w:val="22"/>
              </w:rPr>
              <w:t> </w:t>
            </w:r>
            <w:r>
              <w:rPr>
                <w:b/>
                <w:spacing w:val="-2"/>
                <w:sz w:val="22"/>
              </w:rPr>
              <w:t>to</w:t>
            </w:r>
            <w:r>
              <w:rPr>
                <w:b/>
                <w:spacing w:val="-9"/>
                <w:sz w:val="22"/>
              </w:rPr>
              <w:t> </w:t>
            </w:r>
            <w:r>
              <w:rPr>
                <w:b/>
                <w:spacing w:val="-2"/>
                <w:sz w:val="22"/>
              </w:rPr>
              <w:t>Overall</w:t>
            </w:r>
          </w:p>
          <w:p>
            <w:pPr>
              <w:pStyle w:val="TableParagraph"/>
              <w:tabs>
                <w:tab w:pos="1180" w:val="left" w:leader="none"/>
              </w:tabs>
              <w:spacing w:line="252" w:lineRule="exact"/>
              <w:ind w:left="110" w:right="95"/>
              <w:rPr>
                <w:b/>
                <w:sz w:val="22"/>
              </w:rPr>
            </w:pPr>
            <w:r>
              <w:rPr>
                <w:b/>
                <w:spacing w:val="-2"/>
                <w:sz w:val="22"/>
              </w:rPr>
              <w:t>Module</w:t>
            </w:r>
            <w:r>
              <w:rPr>
                <w:b/>
                <w:sz w:val="22"/>
              </w:rPr>
              <w:tab/>
            </w:r>
            <w:r>
              <w:rPr>
                <w:b/>
                <w:spacing w:val="-2"/>
                <w:sz w:val="22"/>
              </w:rPr>
              <w:t>Assessment </w:t>
            </w:r>
            <w:r>
              <w:rPr>
                <w:b/>
                <w:spacing w:val="-4"/>
                <w:sz w:val="22"/>
              </w:rPr>
              <w:t>(%):</w:t>
            </w:r>
          </w:p>
        </w:tc>
        <w:tc>
          <w:tcPr>
            <w:tcW w:w="1954" w:type="dxa"/>
          </w:tcPr>
          <w:p>
            <w:pPr>
              <w:pStyle w:val="TableParagraph"/>
              <w:spacing w:before="120"/>
              <w:ind w:left="108"/>
              <w:rPr>
                <w:b/>
                <w:sz w:val="22"/>
              </w:rPr>
            </w:pPr>
            <w:r>
              <w:rPr>
                <w:b/>
                <w:spacing w:val="-5"/>
                <w:sz w:val="22"/>
              </w:rPr>
              <w:t>50%</w:t>
            </w:r>
          </w:p>
        </w:tc>
      </w:tr>
      <w:tr>
        <w:trPr>
          <w:trHeight w:val="494" w:hRule="atLeast"/>
        </w:trPr>
        <w:tc>
          <w:tcPr>
            <w:tcW w:w="2093" w:type="dxa"/>
            <w:shd w:val="clear" w:color="auto" w:fill="D9D9D9"/>
          </w:tcPr>
          <w:p>
            <w:pPr>
              <w:pStyle w:val="TableParagraph"/>
              <w:spacing w:before="122"/>
              <w:ind w:left="107"/>
              <w:rPr>
                <w:b/>
                <w:sz w:val="22"/>
              </w:rPr>
            </w:pPr>
            <w:r>
              <w:rPr>
                <w:b/>
                <w:spacing w:val="-2"/>
                <w:sz w:val="22"/>
              </w:rPr>
              <w:t>Lecturer:</w:t>
            </w:r>
          </w:p>
        </w:tc>
        <w:tc>
          <w:tcPr>
            <w:tcW w:w="3293" w:type="dxa"/>
          </w:tcPr>
          <w:p>
            <w:pPr>
              <w:pStyle w:val="TableParagraph"/>
              <w:spacing w:before="122"/>
              <w:ind w:left="110"/>
              <w:rPr>
                <w:b/>
                <w:sz w:val="22"/>
              </w:rPr>
            </w:pPr>
            <w:r>
              <w:rPr>
                <w:b/>
                <w:spacing w:val="-2"/>
                <w:sz w:val="22"/>
              </w:rPr>
              <w:t>Zameer</w:t>
            </w:r>
          </w:p>
        </w:tc>
        <w:tc>
          <w:tcPr>
            <w:tcW w:w="2583" w:type="dxa"/>
            <w:shd w:val="clear" w:color="auto" w:fill="D9D9D9"/>
          </w:tcPr>
          <w:p>
            <w:pPr>
              <w:pStyle w:val="TableParagraph"/>
              <w:spacing w:before="122"/>
              <w:ind w:left="110"/>
              <w:rPr>
                <w:b/>
                <w:sz w:val="22"/>
              </w:rPr>
            </w:pPr>
            <w:r>
              <w:rPr>
                <w:b/>
                <w:sz w:val="22"/>
              </w:rPr>
              <w:t>Internal</w:t>
            </w:r>
            <w:r>
              <w:rPr>
                <w:b/>
                <w:spacing w:val="-1"/>
                <w:sz w:val="22"/>
              </w:rPr>
              <w:t> </w:t>
            </w:r>
            <w:r>
              <w:rPr>
                <w:b/>
                <w:spacing w:val="-2"/>
                <w:sz w:val="22"/>
              </w:rPr>
              <w:t>Verifier:</w:t>
            </w:r>
          </w:p>
        </w:tc>
        <w:tc>
          <w:tcPr>
            <w:tcW w:w="1954" w:type="dxa"/>
          </w:tcPr>
          <w:p>
            <w:pPr>
              <w:pStyle w:val="TableParagraph"/>
              <w:spacing w:before="122"/>
              <w:ind w:left="108"/>
              <w:rPr>
                <w:b/>
                <w:sz w:val="22"/>
              </w:rPr>
            </w:pPr>
            <w:r>
              <w:rPr>
                <w:b/>
                <w:sz w:val="22"/>
              </w:rPr>
              <w:t>Eric</w:t>
            </w:r>
            <w:r>
              <w:rPr>
                <w:b/>
                <w:spacing w:val="-5"/>
                <w:sz w:val="22"/>
              </w:rPr>
              <w:t> </w:t>
            </w:r>
            <w:r>
              <w:rPr>
                <w:b/>
                <w:spacing w:val="-4"/>
                <w:sz w:val="22"/>
              </w:rPr>
              <w:t>Osei</w:t>
            </w:r>
          </w:p>
        </w:tc>
      </w:tr>
      <w:tr>
        <w:trPr>
          <w:trHeight w:val="745" w:hRule="atLeast"/>
        </w:trPr>
        <w:tc>
          <w:tcPr>
            <w:tcW w:w="2093" w:type="dxa"/>
            <w:shd w:val="clear" w:color="auto" w:fill="D9D9D9"/>
          </w:tcPr>
          <w:p>
            <w:pPr>
              <w:pStyle w:val="TableParagraph"/>
              <w:spacing w:before="120"/>
              <w:ind w:left="107"/>
              <w:rPr>
                <w:b/>
                <w:sz w:val="22"/>
              </w:rPr>
            </w:pPr>
            <w:r>
              <w:rPr>
                <w:b/>
                <w:sz w:val="22"/>
              </w:rPr>
              <w:t>Assignment</w:t>
            </w:r>
            <w:r>
              <w:rPr>
                <w:b/>
                <w:spacing w:val="-12"/>
                <w:sz w:val="22"/>
              </w:rPr>
              <w:t> </w:t>
            </w:r>
            <w:r>
              <w:rPr>
                <w:b/>
                <w:spacing w:val="-2"/>
                <w:sz w:val="22"/>
              </w:rPr>
              <w:t>Title:</w:t>
            </w:r>
          </w:p>
        </w:tc>
        <w:tc>
          <w:tcPr>
            <w:tcW w:w="3293" w:type="dxa"/>
          </w:tcPr>
          <w:p>
            <w:pPr>
              <w:pStyle w:val="TableParagraph"/>
              <w:tabs>
                <w:tab w:pos="1228" w:val="left" w:leader="none"/>
                <w:tab w:pos="1977" w:val="left" w:leader="none"/>
              </w:tabs>
              <w:spacing w:before="120"/>
              <w:ind w:left="110" w:right="91"/>
              <w:rPr>
                <w:b/>
                <w:sz w:val="22"/>
              </w:rPr>
            </w:pPr>
            <w:r>
              <w:rPr>
                <w:b/>
                <w:spacing w:val="-2"/>
                <w:sz w:val="22"/>
              </w:rPr>
              <w:t>Essay</w:t>
            </w:r>
            <w:r>
              <w:rPr>
                <w:b/>
                <w:sz w:val="22"/>
              </w:rPr>
              <w:tab/>
            </w:r>
            <w:r>
              <w:rPr>
                <w:b/>
                <w:spacing w:val="-6"/>
                <w:sz w:val="22"/>
              </w:rPr>
              <w:t>on</w:t>
            </w:r>
            <w:r>
              <w:rPr>
                <w:b/>
                <w:sz w:val="22"/>
              </w:rPr>
              <w:tab/>
            </w:r>
            <w:r>
              <w:rPr>
                <w:b/>
                <w:spacing w:val="-2"/>
                <w:sz w:val="22"/>
              </w:rPr>
              <w:t>Accounting fundamentals</w:t>
            </w:r>
          </w:p>
        </w:tc>
        <w:tc>
          <w:tcPr>
            <w:tcW w:w="2583" w:type="dxa"/>
            <w:shd w:val="clear" w:color="auto" w:fill="D9D9D9"/>
          </w:tcPr>
          <w:p>
            <w:pPr>
              <w:pStyle w:val="TableParagraph"/>
              <w:spacing w:before="120"/>
              <w:ind w:left="110"/>
              <w:rPr>
                <w:b/>
                <w:sz w:val="22"/>
              </w:rPr>
            </w:pPr>
            <w:r>
              <w:rPr>
                <w:b/>
                <w:sz w:val="22"/>
              </w:rPr>
              <w:t>Word count for report (or equivalent):</w:t>
            </w:r>
          </w:p>
        </w:tc>
        <w:tc>
          <w:tcPr>
            <w:tcW w:w="1954" w:type="dxa"/>
          </w:tcPr>
          <w:p>
            <w:pPr>
              <w:pStyle w:val="TableParagraph"/>
              <w:spacing w:before="120"/>
              <w:ind w:left="108"/>
              <w:rPr>
                <w:b/>
                <w:sz w:val="22"/>
              </w:rPr>
            </w:pPr>
            <w:r>
              <w:rPr>
                <w:b/>
                <w:color w:val="C00000"/>
                <w:sz w:val="22"/>
              </w:rPr>
              <w:t>2500</w:t>
            </w:r>
            <w:r>
              <w:rPr>
                <w:b/>
                <w:color w:val="C00000"/>
                <w:spacing w:val="-1"/>
                <w:sz w:val="22"/>
              </w:rPr>
              <w:t> </w:t>
            </w:r>
            <w:r>
              <w:rPr>
                <w:b/>
                <w:color w:val="C00000"/>
                <w:sz w:val="22"/>
                <w:u w:val="single" w:color="C00000"/>
              </w:rPr>
              <w:t>+</w:t>
            </w:r>
            <w:r>
              <w:rPr>
                <w:b/>
                <w:color w:val="C00000"/>
                <w:spacing w:val="-2"/>
                <w:sz w:val="22"/>
              </w:rPr>
              <w:t> </w:t>
            </w:r>
            <w:r>
              <w:rPr>
                <w:b/>
                <w:color w:val="C00000"/>
                <w:spacing w:val="-5"/>
                <w:sz w:val="22"/>
              </w:rPr>
              <w:t>10%</w:t>
            </w:r>
          </w:p>
        </w:tc>
      </w:tr>
      <w:tr>
        <w:trPr>
          <w:trHeight w:val="997" w:hRule="atLeast"/>
        </w:trPr>
        <w:tc>
          <w:tcPr>
            <w:tcW w:w="2093" w:type="dxa"/>
            <w:shd w:val="clear" w:color="auto" w:fill="D9D9D9"/>
          </w:tcPr>
          <w:p>
            <w:pPr>
              <w:pStyle w:val="TableParagraph"/>
              <w:spacing w:before="120"/>
              <w:ind w:left="107"/>
              <w:rPr>
                <w:b/>
                <w:sz w:val="22"/>
              </w:rPr>
            </w:pPr>
            <w:r>
              <w:rPr>
                <w:b/>
                <w:spacing w:val="-2"/>
                <w:sz w:val="22"/>
              </w:rPr>
              <w:t>Submission deadline:</w:t>
            </w:r>
          </w:p>
        </w:tc>
        <w:tc>
          <w:tcPr>
            <w:tcW w:w="3293" w:type="dxa"/>
          </w:tcPr>
          <w:p>
            <w:pPr>
              <w:pStyle w:val="TableParagraph"/>
              <w:spacing w:before="120"/>
              <w:ind w:left="110"/>
              <w:rPr>
                <w:b/>
                <w:sz w:val="22"/>
              </w:rPr>
            </w:pPr>
            <w:r>
              <w:rPr>
                <w:b/>
                <w:sz w:val="22"/>
              </w:rPr>
              <w:t>10/07/22</w:t>
            </w:r>
            <w:r>
              <w:rPr>
                <w:b/>
                <w:spacing w:val="-5"/>
                <w:sz w:val="22"/>
              </w:rPr>
              <w:t> </w:t>
            </w:r>
            <w:r>
              <w:rPr>
                <w:b/>
                <w:sz w:val="22"/>
              </w:rPr>
              <w:t>–</w:t>
            </w:r>
            <w:r>
              <w:rPr>
                <w:b/>
                <w:spacing w:val="-1"/>
                <w:sz w:val="22"/>
              </w:rPr>
              <w:t> </w:t>
            </w:r>
            <w:r>
              <w:rPr>
                <w:b/>
                <w:spacing w:val="-5"/>
                <w:sz w:val="22"/>
              </w:rPr>
              <w:t>3pm</w:t>
            </w:r>
          </w:p>
        </w:tc>
        <w:tc>
          <w:tcPr>
            <w:tcW w:w="2583" w:type="dxa"/>
            <w:shd w:val="clear" w:color="auto" w:fill="D9D9D9"/>
          </w:tcPr>
          <w:p>
            <w:pPr>
              <w:pStyle w:val="TableParagraph"/>
              <w:spacing w:before="120"/>
              <w:ind w:left="110" w:right="93"/>
              <w:jc w:val="both"/>
              <w:rPr>
                <w:b/>
                <w:sz w:val="22"/>
              </w:rPr>
            </w:pPr>
            <w:r>
              <w:rPr>
                <w:b/>
                <w:sz w:val="22"/>
              </w:rPr>
              <w:t>Return date of provisional marks &amp; written feedback:</w:t>
            </w:r>
          </w:p>
        </w:tc>
        <w:tc>
          <w:tcPr>
            <w:tcW w:w="1954" w:type="dxa"/>
          </w:tcPr>
          <w:p>
            <w:pPr>
              <w:pStyle w:val="TableParagraph"/>
              <w:rPr>
                <w:rFonts w:ascii="Times New Roman"/>
                <w:sz w:val="22"/>
              </w:rPr>
            </w:pPr>
          </w:p>
        </w:tc>
      </w:tr>
      <w:tr>
        <w:trPr>
          <w:trHeight w:val="2637" w:hRule="atLeast"/>
        </w:trPr>
        <w:tc>
          <w:tcPr>
            <w:tcW w:w="2093" w:type="dxa"/>
            <w:shd w:val="clear" w:color="auto" w:fill="D9D9D9"/>
          </w:tcPr>
          <w:p>
            <w:pPr>
              <w:pStyle w:val="TableParagraph"/>
              <w:spacing w:before="122"/>
              <w:ind w:left="107"/>
              <w:rPr>
                <w:b/>
                <w:sz w:val="22"/>
              </w:rPr>
            </w:pPr>
            <w:r>
              <w:rPr>
                <w:b/>
                <w:spacing w:val="-2"/>
                <w:sz w:val="22"/>
              </w:rPr>
              <w:t>Submission method:</w:t>
            </w:r>
          </w:p>
        </w:tc>
        <w:tc>
          <w:tcPr>
            <w:tcW w:w="7830" w:type="dxa"/>
            <w:gridSpan w:val="3"/>
          </w:tcPr>
          <w:p>
            <w:pPr>
              <w:pStyle w:val="TableParagraph"/>
              <w:spacing w:before="2"/>
              <w:ind w:left="110"/>
              <w:rPr>
                <w:sz w:val="22"/>
              </w:rPr>
            </w:pPr>
            <w:r>
              <w:rPr>
                <w:sz w:val="22"/>
              </w:rPr>
              <w:t>All written assessments, where practical and possible, must be submitted via Turnitin</w:t>
            </w:r>
            <w:r>
              <w:rPr>
                <w:spacing w:val="-3"/>
                <w:sz w:val="22"/>
              </w:rPr>
              <w:t> </w:t>
            </w:r>
            <w:r>
              <w:rPr>
                <w:sz w:val="22"/>
              </w:rPr>
              <w:t>unless</w:t>
            </w:r>
            <w:r>
              <w:rPr>
                <w:spacing w:val="-3"/>
                <w:sz w:val="22"/>
              </w:rPr>
              <w:t> </w:t>
            </w:r>
            <w:r>
              <w:rPr>
                <w:sz w:val="22"/>
              </w:rPr>
              <w:t>otherwise</w:t>
            </w:r>
            <w:r>
              <w:rPr>
                <w:spacing w:val="-5"/>
                <w:sz w:val="22"/>
              </w:rPr>
              <w:t> </w:t>
            </w:r>
            <w:r>
              <w:rPr>
                <w:sz w:val="22"/>
              </w:rPr>
              <w:t>instructed</w:t>
            </w:r>
            <w:r>
              <w:rPr>
                <w:spacing w:val="-5"/>
                <w:sz w:val="22"/>
              </w:rPr>
              <w:t> </w:t>
            </w:r>
            <w:r>
              <w:rPr>
                <w:sz w:val="22"/>
              </w:rPr>
              <w:t>by</w:t>
            </w:r>
            <w:r>
              <w:rPr>
                <w:spacing w:val="-5"/>
                <w:sz w:val="22"/>
              </w:rPr>
              <w:t> </w:t>
            </w:r>
            <w:r>
              <w:rPr>
                <w:sz w:val="22"/>
              </w:rPr>
              <w:t>the</w:t>
            </w:r>
            <w:r>
              <w:rPr>
                <w:spacing w:val="-3"/>
                <w:sz w:val="22"/>
              </w:rPr>
              <w:t> </w:t>
            </w:r>
            <w:r>
              <w:rPr>
                <w:sz w:val="22"/>
              </w:rPr>
              <w:t>Lecturer.</w:t>
            </w:r>
            <w:r>
              <w:rPr>
                <w:spacing w:val="-3"/>
                <w:sz w:val="22"/>
              </w:rPr>
              <w:t> </w:t>
            </w:r>
            <w:r>
              <w:rPr>
                <w:sz w:val="22"/>
              </w:rPr>
              <w:t>(Please</w:t>
            </w:r>
            <w:r>
              <w:rPr>
                <w:spacing w:val="-3"/>
                <w:sz w:val="22"/>
              </w:rPr>
              <w:t> </w:t>
            </w:r>
            <w:r>
              <w:rPr>
                <w:sz w:val="22"/>
              </w:rPr>
              <w:t>DO</w:t>
            </w:r>
            <w:r>
              <w:rPr>
                <w:spacing w:val="-1"/>
                <w:sz w:val="22"/>
              </w:rPr>
              <w:t> </w:t>
            </w:r>
            <w:r>
              <w:rPr>
                <w:sz w:val="22"/>
              </w:rPr>
              <w:t>NOT</w:t>
            </w:r>
            <w:r>
              <w:rPr>
                <w:spacing w:val="-3"/>
                <w:sz w:val="22"/>
              </w:rPr>
              <w:t> </w:t>
            </w:r>
            <w:r>
              <w:rPr>
                <w:sz w:val="22"/>
              </w:rPr>
              <w:t>put</w:t>
            </w:r>
            <w:r>
              <w:rPr>
                <w:spacing w:val="-4"/>
                <w:sz w:val="22"/>
              </w:rPr>
              <w:t> </w:t>
            </w:r>
            <w:r>
              <w:rPr>
                <w:sz w:val="22"/>
              </w:rPr>
              <w:t>ther assessment specification into Turnitin or it will match many similarities with other students’ submissions.)</w:t>
            </w:r>
          </w:p>
          <w:p>
            <w:pPr>
              <w:pStyle w:val="TableParagraph"/>
              <w:spacing w:before="119"/>
              <w:ind w:left="110"/>
              <w:rPr>
                <w:b/>
                <w:sz w:val="22"/>
              </w:rPr>
            </w:pPr>
            <w:r>
              <w:rPr>
                <w:b/>
                <w:sz w:val="22"/>
              </w:rPr>
              <w:t>Alternative</w:t>
            </w:r>
            <w:r>
              <w:rPr>
                <w:b/>
                <w:spacing w:val="-8"/>
                <w:sz w:val="22"/>
              </w:rPr>
              <w:t> </w:t>
            </w:r>
            <w:r>
              <w:rPr>
                <w:b/>
                <w:sz w:val="22"/>
              </w:rPr>
              <w:t>submission</w:t>
            </w:r>
            <w:r>
              <w:rPr>
                <w:b/>
                <w:spacing w:val="-9"/>
                <w:sz w:val="22"/>
              </w:rPr>
              <w:t> </w:t>
            </w:r>
            <w:r>
              <w:rPr>
                <w:b/>
                <w:sz w:val="22"/>
              </w:rPr>
              <w:t>method</w:t>
            </w:r>
            <w:r>
              <w:rPr>
                <w:b/>
                <w:spacing w:val="-8"/>
                <w:sz w:val="22"/>
              </w:rPr>
              <w:t> </w:t>
            </w:r>
            <w:r>
              <w:rPr>
                <w:b/>
                <w:sz w:val="22"/>
              </w:rPr>
              <w:t>(if</w:t>
            </w:r>
            <w:r>
              <w:rPr>
                <w:b/>
                <w:spacing w:val="-5"/>
                <w:sz w:val="22"/>
              </w:rPr>
              <w:t> </w:t>
            </w:r>
            <w:r>
              <w:rPr>
                <w:b/>
                <w:spacing w:val="-2"/>
                <w:sz w:val="22"/>
              </w:rPr>
              <w:t>applicable):</w:t>
            </w:r>
          </w:p>
          <w:p>
            <w:pPr>
              <w:pStyle w:val="TableParagraph"/>
              <w:spacing w:before="121"/>
              <w:ind w:left="110" w:right="91"/>
              <w:jc w:val="both"/>
              <w:rPr>
                <w:sz w:val="22"/>
              </w:rPr>
            </w:pPr>
            <w:r>
              <w:rPr>
                <w:b/>
                <w:sz w:val="22"/>
              </w:rPr>
              <w:t>Late submission of the assessment will result in a late penalty mark. </w:t>
            </w:r>
            <w:r>
              <w:rPr>
                <w:sz w:val="22"/>
              </w:rPr>
              <w:t>Penalties for late submission: Up to one week late, maximum mark of 40%. Over one week late, 0%.</w:t>
            </w:r>
            <w:r>
              <w:rPr>
                <w:spacing w:val="40"/>
                <w:sz w:val="22"/>
              </w:rPr>
              <w:t> </w:t>
            </w:r>
            <w:r>
              <w:rPr>
                <w:sz w:val="22"/>
              </w:rPr>
              <w:t>Only the Extenuating Circumstances Panel may approve a change to submission dates.</w:t>
            </w:r>
          </w:p>
        </w:tc>
      </w:tr>
      <w:tr>
        <w:trPr>
          <w:trHeight w:val="1252" w:hRule="atLeast"/>
        </w:trPr>
        <w:tc>
          <w:tcPr>
            <w:tcW w:w="2093" w:type="dxa"/>
            <w:shd w:val="clear" w:color="auto" w:fill="D9D9D9"/>
          </w:tcPr>
          <w:p>
            <w:pPr>
              <w:pStyle w:val="TableParagraph"/>
              <w:spacing w:before="120"/>
              <w:ind w:left="107" w:right="129"/>
              <w:rPr>
                <w:b/>
                <w:sz w:val="22"/>
              </w:rPr>
            </w:pPr>
            <w:r>
              <w:rPr>
                <w:b/>
                <w:spacing w:val="-2"/>
                <w:sz w:val="22"/>
              </w:rPr>
              <w:t>Academic </w:t>
            </w:r>
            <w:r>
              <w:rPr>
                <w:b/>
                <w:sz w:val="22"/>
              </w:rPr>
              <w:t>honesty / </w:t>
            </w:r>
            <w:r>
              <w:rPr>
                <w:b/>
                <w:spacing w:val="-2"/>
                <w:sz w:val="22"/>
              </w:rPr>
              <w:t>referencing:</w:t>
            </w:r>
          </w:p>
        </w:tc>
        <w:tc>
          <w:tcPr>
            <w:tcW w:w="7830" w:type="dxa"/>
            <w:gridSpan w:val="3"/>
          </w:tcPr>
          <w:p>
            <w:pPr>
              <w:pStyle w:val="TableParagraph"/>
              <w:spacing w:before="120"/>
              <w:ind w:left="110" w:right="94"/>
              <w:jc w:val="both"/>
              <w:rPr>
                <w:sz w:val="22"/>
              </w:rPr>
            </w:pPr>
            <w:r>
              <w:rPr>
                <w:sz w:val="22"/>
              </w:rPr>
              <w:t>Academic honesty is required. In the main body of your submission you must give</w:t>
            </w:r>
            <w:r>
              <w:rPr>
                <w:spacing w:val="-13"/>
                <w:sz w:val="22"/>
              </w:rPr>
              <w:t> </w:t>
            </w:r>
            <w:r>
              <w:rPr>
                <w:sz w:val="22"/>
              </w:rPr>
              <w:t>credit</w:t>
            </w:r>
            <w:r>
              <w:rPr>
                <w:spacing w:val="-13"/>
                <w:sz w:val="22"/>
              </w:rPr>
              <w:t> </w:t>
            </w:r>
            <w:r>
              <w:rPr>
                <w:sz w:val="22"/>
              </w:rPr>
              <w:t>to</w:t>
            </w:r>
            <w:r>
              <w:rPr>
                <w:spacing w:val="-15"/>
                <w:sz w:val="22"/>
              </w:rPr>
              <w:t> </w:t>
            </w:r>
            <w:r>
              <w:rPr>
                <w:sz w:val="22"/>
              </w:rPr>
              <w:t>authors</w:t>
            </w:r>
            <w:r>
              <w:rPr>
                <w:spacing w:val="-14"/>
                <w:sz w:val="22"/>
              </w:rPr>
              <w:t> </w:t>
            </w:r>
            <w:r>
              <w:rPr>
                <w:sz w:val="22"/>
              </w:rPr>
              <w:t>on</w:t>
            </w:r>
            <w:r>
              <w:rPr>
                <w:spacing w:val="-16"/>
                <w:sz w:val="22"/>
              </w:rPr>
              <w:t> </w:t>
            </w:r>
            <w:r>
              <w:rPr>
                <w:sz w:val="22"/>
              </w:rPr>
              <w:t>whose</w:t>
            </w:r>
            <w:r>
              <w:rPr>
                <w:spacing w:val="-13"/>
                <w:sz w:val="22"/>
              </w:rPr>
              <w:t> </w:t>
            </w:r>
            <w:r>
              <w:rPr>
                <w:sz w:val="22"/>
              </w:rPr>
              <w:t>research</w:t>
            </w:r>
            <w:r>
              <w:rPr>
                <w:spacing w:val="-14"/>
                <w:sz w:val="22"/>
              </w:rPr>
              <w:t> </w:t>
            </w:r>
            <w:r>
              <w:rPr>
                <w:sz w:val="22"/>
              </w:rPr>
              <w:t>and</w:t>
            </w:r>
            <w:r>
              <w:rPr>
                <w:spacing w:val="-15"/>
                <w:sz w:val="22"/>
              </w:rPr>
              <w:t> </w:t>
            </w:r>
            <w:r>
              <w:rPr>
                <w:sz w:val="22"/>
              </w:rPr>
              <w:t>ideas</w:t>
            </w:r>
            <w:r>
              <w:rPr>
                <w:spacing w:val="-14"/>
                <w:sz w:val="22"/>
              </w:rPr>
              <w:t> </w:t>
            </w:r>
            <w:r>
              <w:rPr>
                <w:sz w:val="22"/>
              </w:rPr>
              <w:t>your</w:t>
            </w:r>
            <w:r>
              <w:rPr>
                <w:spacing w:val="-13"/>
                <w:sz w:val="22"/>
              </w:rPr>
              <w:t> </w:t>
            </w:r>
            <w:r>
              <w:rPr>
                <w:sz w:val="22"/>
              </w:rPr>
              <w:t>work</w:t>
            </w:r>
            <w:r>
              <w:rPr>
                <w:spacing w:val="-14"/>
                <w:sz w:val="22"/>
              </w:rPr>
              <w:t> </w:t>
            </w:r>
            <w:r>
              <w:rPr>
                <w:sz w:val="22"/>
              </w:rPr>
              <w:t>is</w:t>
            </w:r>
            <w:r>
              <w:rPr>
                <w:spacing w:val="-14"/>
                <w:sz w:val="22"/>
              </w:rPr>
              <w:t> </w:t>
            </w:r>
            <w:r>
              <w:rPr>
                <w:sz w:val="22"/>
              </w:rPr>
              <w:t>based.</w:t>
            </w:r>
            <w:r>
              <w:rPr>
                <w:spacing w:val="-13"/>
                <w:sz w:val="22"/>
              </w:rPr>
              <w:t> </w:t>
            </w:r>
            <w:r>
              <w:rPr>
                <w:sz w:val="22"/>
              </w:rPr>
              <w:t>Append to your submission a reference list that indicates the books, articles, etc. that you have used, cited or quoted in order to complete ther assessment.</w:t>
            </w:r>
          </w:p>
        </w:tc>
      </w:tr>
    </w:tbl>
    <w:p>
      <w:pPr>
        <w:spacing w:after="0"/>
        <w:jc w:val="both"/>
        <w:rPr>
          <w:sz w:val="22"/>
        </w:rPr>
        <w:sectPr>
          <w:footerReference w:type="default" r:id="rId5"/>
          <w:type w:val="continuous"/>
          <w:pgSz w:w="11900" w:h="16840"/>
          <w:pgMar w:footer="616" w:header="0" w:top="800" w:bottom="800" w:left="500" w:right="500"/>
          <w:pgNumType w:start="1"/>
        </w:sectPr>
      </w:pPr>
    </w:p>
    <w:tbl>
      <w:tblPr>
        <w:tblW w:w="0" w:type="auto"/>
        <w:jc w:val="left"/>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48"/>
      </w:tblGrid>
      <w:tr>
        <w:trPr>
          <w:trHeight w:val="506" w:hRule="atLeast"/>
        </w:trPr>
        <w:tc>
          <w:tcPr>
            <w:tcW w:w="9748" w:type="dxa"/>
            <w:shd w:val="clear" w:color="auto" w:fill="E4E4E4"/>
          </w:tcPr>
          <w:p>
            <w:pPr>
              <w:pStyle w:val="TableParagraph"/>
              <w:spacing w:line="254" w:lineRule="exact"/>
              <w:ind w:left="107" w:right="6222"/>
              <w:rPr>
                <w:b/>
                <w:sz w:val="22"/>
              </w:rPr>
            </w:pPr>
            <w:r>
              <w:rPr>
                <w:b/>
                <w:sz w:val="22"/>
              </w:rPr>
              <w:t>Module</w:t>
            </w:r>
            <w:r>
              <w:rPr>
                <w:b/>
                <w:spacing w:val="-16"/>
                <w:sz w:val="22"/>
              </w:rPr>
              <w:t> </w:t>
            </w:r>
            <w:r>
              <w:rPr>
                <w:b/>
                <w:sz w:val="22"/>
              </w:rPr>
              <w:t>Learning</w:t>
            </w:r>
            <w:r>
              <w:rPr>
                <w:b/>
                <w:spacing w:val="-15"/>
                <w:sz w:val="22"/>
              </w:rPr>
              <w:t> </w:t>
            </w:r>
            <w:r>
              <w:rPr>
                <w:b/>
                <w:sz w:val="22"/>
              </w:rPr>
              <w:t>Outcomes (from module syllabus)</w:t>
            </w:r>
          </w:p>
        </w:tc>
      </w:tr>
      <w:tr>
        <w:trPr>
          <w:trHeight w:val="2321" w:hRule="atLeast"/>
        </w:trPr>
        <w:tc>
          <w:tcPr>
            <w:tcW w:w="9748" w:type="dxa"/>
          </w:tcPr>
          <w:p>
            <w:pPr>
              <w:pStyle w:val="TableParagraph"/>
              <w:spacing w:before="10"/>
              <w:rPr>
                <w:b/>
                <w:sz w:val="21"/>
              </w:rPr>
            </w:pPr>
          </w:p>
          <w:p>
            <w:pPr>
              <w:pStyle w:val="TableParagraph"/>
              <w:numPr>
                <w:ilvl w:val="0"/>
                <w:numId w:val="1"/>
              </w:numPr>
              <w:tabs>
                <w:tab w:pos="827" w:val="left" w:leader="none"/>
                <w:tab w:pos="828" w:val="left" w:leader="none"/>
              </w:tabs>
              <w:spacing w:line="240" w:lineRule="auto" w:before="0" w:after="0"/>
              <w:ind w:left="827" w:right="99" w:hanging="360"/>
              <w:jc w:val="left"/>
              <w:rPr>
                <w:rFonts w:ascii="Times New Roman" w:hAnsi="Times New Roman"/>
                <w:sz w:val="24"/>
              </w:rPr>
            </w:pPr>
            <w:r>
              <w:rPr>
                <w:sz w:val="22"/>
              </w:rPr>
              <w:t>LO</w:t>
            </w:r>
            <w:r>
              <w:rPr>
                <w:spacing w:val="64"/>
                <w:sz w:val="22"/>
              </w:rPr>
              <w:t> </w:t>
            </w:r>
            <w:r>
              <w:rPr>
                <w:sz w:val="22"/>
              </w:rPr>
              <w:t>1</w:t>
            </w:r>
            <w:r>
              <w:rPr>
                <w:spacing w:val="40"/>
                <w:sz w:val="22"/>
              </w:rPr>
              <w:t> </w:t>
            </w:r>
            <w:r>
              <w:rPr>
                <w:rFonts w:ascii="Times New Roman" w:hAnsi="Times New Roman"/>
                <w:sz w:val="24"/>
              </w:rPr>
              <w:t>explain</w:t>
            </w:r>
            <w:r>
              <w:rPr>
                <w:rFonts w:ascii="Times New Roman" w:hAnsi="Times New Roman"/>
                <w:spacing w:val="63"/>
                <w:sz w:val="24"/>
              </w:rPr>
              <w:t> </w:t>
            </w:r>
            <w:r>
              <w:rPr>
                <w:rFonts w:ascii="Times New Roman" w:hAnsi="Times New Roman"/>
                <w:sz w:val="24"/>
              </w:rPr>
              <w:t>the</w:t>
            </w:r>
            <w:r>
              <w:rPr>
                <w:rFonts w:ascii="Times New Roman" w:hAnsi="Times New Roman"/>
                <w:spacing w:val="63"/>
                <w:sz w:val="24"/>
              </w:rPr>
              <w:t> </w:t>
            </w:r>
            <w:r>
              <w:rPr>
                <w:rFonts w:ascii="Times New Roman" w:hAnsi="Times New Roman"/>
                <w:sz w:val="24"/>
              </w:rPr>
              <w:t>nature,</w:t>
            </w:r>
            <w:r>
              <w:rPr>
                <w:rFonts w:ascii="Times New Roman" w:hAnsi="Times New Roman"/>
                <w:spacing w:val="63"/>
                <w:sz w:val="24"/>
              </w:rPr>
              <w:t> </w:t>
            </w:r>
            <w:r>
              <w:rPr>
                <w:rFonts w:ascii="Times New Roman" w:hAnsi="Times New Roman"/>
                <w:sz w:val="24"/>
              </w:rPr>
              <w:t>behaviour,</w:t>
            </w:r>
            <w:r>
              <w:rPr>
                <w:rFonts w:ascii="Times New Roman" w:hAnsi="Times New Roman"/>
                <w:spacing w:val="63"/>
                <w:sz w:val="24"/>
              </w:rPr>
              <w:t> </w:t>
            </w:r>
            <w:r>
              <w:rPr>
                <w:rFonts w:ascii="Times New Roman" w:hAnsi="Times New Roman"/>
                <w:sz w:val="24"/>
              </w:rPr>
              <w:t>and</w:t>
            </w:r>
            <w:r>
              <w:rPr>
                <w:rFonts w:ascii="Times New Roman" w:hAnsi="Times New Roman"/>
                <w:spacing w:val="63"/>
                <w:sz w:val="24"/>
              </w:rPr>
              <w:t> </w:t>
            </w:r>
            <w:r>
              <w:rPr>
                <w:rFonts w:ascii="Times New Roman" w:hAnsi="Times New Roman"/>
                <w:sz w:val="24"/>
              </w:rPr>
              <w:t>purpose</w:t>
            </w:r>
            <w:r>
              <w:rPr>
                <w:rFonts w:ascii="Times New Roman" w:hAnsi="Times New Roman"/>
                <w:spacing w:val="63"/>
                <w:sz w:val="24"/>
              </w:rPr>
              <w:t> </w:t>
            </w:r>
            <w:r>
              <w:rPr>
                <w:rFonts w:ascii="Times New Roman" w:hAnsi="Times New Roman"/>
                <w:sz w:val="24"/>
              </w:rPr>
              <w:t>of</w:t>
            </w:r>
            <w:r>
              <w:rPr>
                <w:rFonts w:ascii="Times New Roman" w:hAnsi="Times New Roman"/>
                <w:spacing w:val="63"/>
                <w:sz w:val="24"/>
              </w:rPr>
              <w:t> </w:t>
            </w:r>
            <w:r>
              <w:rPr>
                <w:rFonts w:ascii="Times New Roman" w:hAnsi="Times New Roman"/>
                <w:sz w:val="24"/>
              </w:rPr>
              <w:t>cost</w:t>
            </w:r>
            <w:r>
              <w:rPr>
                <w:rFonts w:ascii="Times New Roman" w:hAnsi="Times New Roman"/>
                <w:spacing w:val="64"/>
                <w:sz w:val="24"/>
              </w:rPr>
              <w:t> </w:t>
            </w:r>
            <w:r>
              <w:rPr>
                <w:rFonts w:ascii="Times New Roman" w:hAnsi="Times New Roman"/>
                <w:sz w:val="24"/>
              </w:rPr>
              <w:t>accounting,</w:t>
            </w:r>
            <w:r>
              <w:rPr>
                <w:rFonts w:ascii="Times New Roman" w:hAnsi="Times New Roman"/>
                <w:spacing w:val="63"/>
                <w:sz w:val="24"/>
              </w:rPr>
              <w:t> </w:t>
            </w:r>
            <w:r>
              <w:rPr>
                <w:rFonts w:ascii="Times New Roman" w:hAnsi="Times New Roman"/>
                <w:sz w:val="24"/>
              </w:rPr>
              <w:t>and</w:t>
            </w:r>
            <w:r>
              <w:rPr>
                <w:rFonts w:ascii="Times New Roman" w:hAnsi="Times New Roman"/>
                <w:spacing w:val="63"/>
                <w:sz w:val="24"/>
              </w:rPr>
              <w:t> </w:t>
            </w:r>
            <w:r>
              <w:rPr>
                <w:rFonts w:ascii="Times New Roman" w:hAnsi="Times New Roman"/>
                <w:sz w:val="24"/>
              </w:rPr>
              <w:t>apply</w:t>
            </w:r>
            <w:r>
              <w:rPr>
                <w:rFonts w:ascii="Times New Roman" w:hAnsi="Times New Roman"/>
                <w:spacing w:val="64"/>
                <w:sz w:val="24"/>
              </w:rPr>
              <w:t> </w:t>
            </w:r>
            <w:r>
              <w:rPr>
                <w:rFonts w:ascii="Times New Roman" w:hAnsi="Times New Roman"/>
                <w:sz w:val="24"/>
              </w:rPr>
              <w:t>cost accounting concepts, techniques, and methods to business transactions;</w:t>
            </w:r>
          </w:p>
          <w:p>
            <w:pPr>
              <w:pStyle w:val="TableParagraph"/>
              <w:rPr>
                <w:b/>
                <w:sz w:val="22"/>
              </w:rPr>
            </w:pPr>
          </w:p>
          <w:p>
            <w:pPr>
              <w:pStyle w:val="TableParagraph"/>
              <w:numPr>
                <w:ilvl w:val="0"/>
                <w:numId w:val="1"/>
              </w:numPr>
              <w:tabs>
                <w:tab w:pos="827" w:val="left" w:leader="none"/>
                <w:tab w:pos="828" w:val="left" w:leader="none"/>
              </w:tabs>
              <w:spacing w:line="240" w:lineRule="auto" w:before="0" w:after="0"/>
              <w:ind w:left="827" w:right="0" w:hanging="361"/>
              <w:jc w:val="left"/>
              <w:rPr>
                <w:sz w:val="22"/>
              </w:rPr>
            </w:pPr>
            <w:r>
              <w:rPr>
                <w:sz w:val="22"/>
              </w:rPr>
              <w:t>LO</w:t>
            </w:r>
            <w:r>
              <w:rPr>
                <w:spacing w:val="-6"/>
                <w:sz w:val="22"/>
              </w:rPr>
              <w:t> </w:t>
            </w:r>
            <w:r>
              <w:rPr>
                <w:sz w:val="22"/>
              </w:rPr>
              <w:t>2</w:t>
            </w:r>
            <w:r>
              <w:rPr>
                <w:spacing w:val="-7"/>
                <w:sz w:val="22"/>
              </w:rPr>
              <w:t> </w:t>
            </w:r>
            <w:r>
              <w:rPr>
                <w:sz w:val="22"/>
              </w:rPr>
              <w:t>review</w:t>
            </w:r>
            <w:r>
              <w:rPr>
                <w:spacing w:val="-7"/>
                <w:sz w:val="22"/>
              </w:rPr>
              <w:t> </w:t>
            </w:r>
            <w:r>
              <w:rPr>
                <w:sz w:val="22"/>
              </w:rPr>
              <w:t>the</w:t>
            </w:r>
            <w:r>
              <w:rPr>
                <w:spacing w:val="-7"/>
                <w:sz w:val="22"/>
              </w:rPr>
              <w:t> </w:t>
            </w:r>
            <w:r>
              <w:rPr>
                <w:sz w:val="22"/>
              </w:rPr>
              <w:t>basic</w:t>
            </w:r>
            <w:r>
              <w:rPr>
                <w:spacing w:val="-4"/>
                <w:sz w:val="22"/>
              </w:rPr>
              <w:t> </w:t>
            </w:r>
            <w:r>
              <w:rPr>
                <w:sz w:val="22"/>
              </w:rPr>
              <w:t>principles</w:t>
            </w:r>
            <w:r>
              <w:rPr>
                <w:spacing w:val="-5"/>
                <w:sz w:val="22"/>
              </w:rPr>
              <w:t> </w:t>
            </w:r>
            <w:r>
              <w:rPr>
                <w:sz w:val="22"/>
              </w:rPr>
              <w:t>of</w:t>
            </w:r>
            <w:r>
              <w:rPr>
                <w:spacing w:val="-2"/>
                <w:sz w:val="22"/>
              </w:rPr>
              <w:t> </w:t>
            </w:r>
            <w:r>
              <w:rPr>
                <w:sz w:val="22"/>
              </w:rPr>
              <w:t>accounting,</w:t>
            </w:r>
            <w:r>
              <w:rPr>
                <w:spacing w:val="-6"/>
                <w:sz w:val="22"/>
              </w:rPr>
              <w:t> </w:t>
            </w:r>
            <w:r>
              <w:rPr>
                <w:sz w:val="22"/>
              </w:rPr>
              <w:t>including</w:t>
            </w:r>
            <w:r>
              <w:rPr>
                <w:spacing w:val="-5"/>
                <w:sz w:val="22"/>
              </w:rPr>
              <w:t> </w:t>
            </w:r>
            <w:r>
              <w:rPr>
                <w:sz w:val="22"/>
              </w:rPr>
              <w:t>the</w:t>
            </w:r>
            <w:r>
              <w:rPr>
                <w:spacing w:val="-5"/>
                <w:sz w:val="22"/>
              </w:rPr>
              <w:t> </w:t>
            </w:r>
            <w:r>
              <w:rPr>
                <w:sz w:val="22"/>
              </w:rPr>
              <w:t>use</w:t>
            </w:r>
            <w:r>
              <w:rPr>
                <w:spacing w:val="-6"/>
                <w:sz w:val="22"/>
              </w:rPr>
              <w:t> </w:t>
            </w:r>
            <w:r>
              <w:rPr>
                <w:sz w:val="22"/>
              </w:rPr>
              <w:t>of</w:t>
            </w:r>
            <w:r>
              <w:rPr>
                <w:spacing w:val="-6"/>
                <w:sz w:val="22"/>
              </w:rPr>
              <w:t> </w:t>
            </w:r>
            <w:r>
              <w:rPr>
                <w:sz w:val="22"/>
              </w:rPr>
              <w:t>appropriate</w:t>
            </w:r>
            <w:r>
              <w:rPr>
                <w:spacing w:val="-4"/>
                <w:sz w:val="22"/>
              </w:rPr>
              <w:t> </w:t>
            </w:r>
            <w:r>
              <w:rPr>
                <w:spacing w:val="-2"/>
                <w:sz w:val="22"/>
              </w:rPr>
              <w:t>software;</w:t>
            </w:r>
          </w:p>
          <w:p>
            <w:pPr>
              <w:pStyle w:val="TableParagraph"/>
              <w:rPr>
                <w:b/>
                <w:sz w:val="22"/>
              </w:rPr>
            </w:pPr>
          </w:p>
          <w:p>
            <w:pPr>
              <w:pStyle w:val="TableParagraph"/>
              <w:numPr>
                <w:ilvl w:val="0"/>
                <w:numId w:val="1"/>
              </w:numPr>
              <w:tabs>
                <w:tab w:pos="827" w:val="left" w:leader="none"/>
                <w:tab w:pos="828" w:val="left" w:leader="none"/>
              </w:tabs>
              <w:spacing w:line="240" w:lineRule="auto" w:before="0" w:after="0"/>
              <w:ind w:left="827" w:right="93" w:hanging="360"/>
              <w:jc w:val="left"/>
              <w:rPr>
                <w:sz w:val="22"/>
              </w:rPr>
            </w:pPr>
            <w:r>
              <w:rPr>
                <w:sz w:val="22"/>
              </w:rPr>
              <w:t>LO</w:t>
            </w:r>
            <w:r>
              <w:rPr>
                <w:spacing w:val="-16"/>
                <w:sz w:val="22"/>
              </w:rPr>
              <w:t> </w:t>
            </w:r>
            <w:r>
              <w:rPr>
                <w:sz w:val="22"/>
              </w:rPr>
              <w:t>3</w:t>
            </w:r>
            <w:r>
              <w:rPr>
                <w:spacing w:val="-15"/>
                <w:sz w:val="22"/>
              </w:rPr>
              <w:t> </w:t>
            </w:r>
            <w:r>
              <w:rPr>
                <w:sz w:val="22"/>
              </w:rPr>
              <w:t>prepare</w:t>
            </w:r>
            <w:r>
              <w:rPr>
                <w:spacing w:val="-15"/>
                <w:sz w:val="22"/>
              </w:rPr>
              <w:t> </w:t>
            </w:r>
            <w:r>
              <w:rPr>
                <w:sz w:val="22"/>
              </w:rPr>
              <w:t>financial</w:t>
            </w:r>
            <w:r>
              <w:rPr>
                <w:spacing w:val="-15"/>
                <w:sz w:val="22"/>
              </w:rPr>
              <w:t> </w:t>
            </w:r>
            <w:r>
              <w:rPr>
                <w:sz w:val="22"/>
              </w:rPr>
              <w:t>statements</w:t>
            </w:r>
            <w:r>
              <w:rPr>
                <w:spacing w:val="-16"/>
                <w:sz w:val="22"/>
              </w:rPr>
              <w:t> </w:t>
            </w:r>
            <w:r>
              <w:rPr>
                <w:sz w:val="22"/>
              </w:rPr>
              <w:t>from</w:t>
            </w:r>
            <w:r>
              <w:rPr>
                <w:spacing w:val="-13"/>
                <w:sz w:val="22"/>
              </w:rPr>
              <w:t> </w:t>
            </w:r>
            <w:r>
              <w:rPr>
                <w:sz w:val="22"/>
              </w:rPr>
              <w:t>initial</w:t>
            </w:r>
            <w:r>
              <w:rPr>
                <w:spacing w:val="-15"/>
                <w:sz w:val="22"/>
              </w:rPr>
              <w:t> </w:t>
            </w:r>
            <w:r>
              <w:rPr>
                <w:sz w:val="22"/>
              </w:rPr>
              <w:t>data,</w:t>
            </w:r>
            <w:r>
              <w:rPr>
                <w:spacing w:val="-12"/>
                <w:sz w:val="22"/>
              </w:rPr>
              <w:t> </w:t>
            </w:r>
            <w:r>
              <w:rPr>
                <w:sz w:val="22"/>
              </w:rPr>
              <w:t>dealing</w:t>
            </w:r>
            <w:r>
              <w:rPr>
                <w:spacing w:val="-14"/>
                <w:sz w:val="22"/>
              </w:rPr>
              <w:t> </w:t>
            </w:r>
            <w:r>
              <w:rPr>
                <w:sz w:val="22"/>
              </w:rPr>
              <w:t>with</w:t>
            </w:r>
            <w:r>
              <w:rPr>
                <w:spacing w:val="-14"/>
                <w:sz w:val="22"/>
              </w:rPr>
              <w:t> </w:t>
            </w:r>
            <w:r>
              <w:rPr>
                <w:sz w:val="22"/>
              </w:rPr>
              <w:t>both</w:t>
            </w:r>
            <w:r>
              <w:rPr>
                <w:spacing w:val="-16"/>
                <w:sz w:val="22"/>
              </w:rPr>
              <w:t> </w:t>
            </w:r>
            <w:r>
              <w:rPr>
                <w:sz w:val="22"/>
              </w:rPr>
              <w:t>routine</w:t>
            </w:r>
            <w:r>
              <w:rPr>
                <w:spacing w:val="-14"/>
                <w:sz w:val="22"/>
              </w:rPr>
              <w:t> </w:t>
            </w:r>
            <w:r>
              <w:rPr>
                <w:sz w:val="22"/>
              </w:rPr>
              <w:t>and</w:t>
            </w:r>
            <w:r>
              <w:rPr>
                <w:spacing w:val="-14"/>
                <w:sz w:val="22"/>
              </w:rPr>
              <w:t> </w:t>
            </w:r>
            <w:r>
              <w:rPr>
                <w:sz w:val="22"/>
              </w:rPr>
              <w:t>non-routine transactions, and analyse financial statements with confidence.</w:t>
            </w:r>
          </w:p>
        </w:tc>
      </w:tr>
    </w:tbl>
    <w:p>
      <w:pPr>
        <w:pStyle w:val="BodyText"/>
        <w:rPr>
          <w:b/>
          <w:sz w:val="20"/>
        </w:rPr>
      </w:pPr>
    </w:p>
    <w:p>
      <w:pPr>
        <w:pStyle w:val="BodyText"/>
        <w:rPr>
          <w:b/>
          <w:sz w:val="20"/>
        </w:rPr>
      </w:pPr>
    </w:p>
    <w:p>
      <w:pPr>
        <w:pStyle w:val="BodyText"/>
        <w:spacing w:before="1"/>
        <w:rPr>
          <w:b/>
          <w:sz w:val="19"/>
        </w:rPr>
      </w:pPr>
      <w:r>
        <w:rPr/>
        <w:pict>
          <v:shape style="position:absolute;margin-left:76.463997pt;margin-top:12.471948pt;width:440.75pt;height:23.55pt;mso-position-horizontal-relative:page;mso-position-vertical-relative:paragraph;z-index:-15728128;mso-wrap-distance-left:0;mso-wrap-distance-right:0" type="#_x0000_t202" id="docshape3" filled="true" fillcolor="#c0c0c0" stroked="true" strokeweight=".47998pt" strokecolor="#000000">
            <v:textbox inset="0,0,0,0">
              <w:txbxContent>
                <w:p>
                  <w:pPr>
                    <w:spacing w:line="459" w:lineRule="exact" w:before="1"/>
                    <w:ind w:left="2429" w:right="2427" w:firstLine="0"/>
                    <w:jc w:val="center"/>
                    <w:rPr>
                      <w:b/>
                      <w:color w:val="000000"/>
                      <w:sz w:val="40"/>
                    </w:rPr>
                  </w:pPr>
                  <w:r>
                    <w:rPr>
                      <w:b/>
                      <w:color w:val="000000"/>
                      <w:sz w:val="40"/>
                    </w:rPr>
                    <w:t>TASK</w:t>
                  </w:r>
                  <w:r>
                    <w:rPr>
                      <w:b/>
                      <w:color w:val="000000"/>
                      <w:spacing w:val="-3"/>
                      <w:sz w:val="40"/>
                    </w:rPr>
                    <w:t> </w:t>
                  </w:r>
                  <w:r>
                    <w:rPr>
                      <w:b/>
                      <w:color w:val="000000"/>
                      <w:spacing w:val="-2"/>
                      <w:sz w:val="40"/>
                    </w:rPr>
                    <w:t>DESCRIPTION</w:t>
                  </w:r>
                </w:p>
              </w:txbxContent>
            </v:textbox>
            <v:fill type="solid"/>
            <v:stroke dashstyle="solid"/>
            <w10:wrap type="topAndBottom"/>
          </v:shape>
        </w:pict>
      </w:r>
    </w:p>
    <w:p>
      <w:pPr>
        <w:pStyle w:val="BodyText"/>
        <w:rPr>
          <w:b/>
          <w:sz w:val="20"/>
        </w:rPr>
      </w:pPr>
    </w:p>
    <w:p>
      <w:pPr>
        <w:pStyle w:val="BodyText"/>
        <w:spacing w:before="4"/>
        <w:rPr>
          <w:b/>
          <w:sz w:val="27"/>
        </w:rPr>
      </w:pPr>
    </w:p>
    <w:p>
      <w:pPr>
        <w:spacing w:before="92"/>
        <w:ind w:left="1060" w:right="1044" w:firstLine="0"/>
        <w:jc w:val="both"/>
        <w:rPr>
          <w:i/>
          <w:sz w:val="24"/>
        </w:rPr>
      </w:pPr>
      <w:r>
        <w:rPr>
          <w:i/>
          <w:sz w:val="24"/>
        </w:rPr>
        <w:t>Refer</w:t>
      </w:r>
      <w:r>
        <w:rPr>
          <w:i/>
          <w:spacing w:val="-7"/>
          <w:sz w:val="24"/>
        </w:rPr>
        <w:t> </w:t>
      </w:r>
      <w:r>
        <w:rPr>
          <w:i/>
          <w:sz w:val="24"/>
        </w:rPr>
        <w:t>to</w:t>
      </w:r>
      <w:r>
        <w:rPr>
          <w:i/>
          <w:spacing w:val="-6"/>
          <w:sz w:val="24"/>
        </w:rPr>
        <w:t> </w:t>
      </w:r>
      <w:r>
        <w:rPr>
          <w:i/>
          <w:sz w:val="24"/>
        </w:rPr>
        <w:t>the</w:t>
      </w:r>
      <w:r>
        <w:rPr>
          <w:i/>
          <w:spacing w:val="-8"/>
          <w:sz w:val="24"/>
        </w:rPr>
        <w:t> </w:t>
      </w:r>
      <w:r>
        <w:rPr>
          <w:i/>
          <w:sz w:val="24"/>
        </w:rPr>
        <w:t>next</w:t>
      </w:r>
      <w:r>
        <w:rPr>
          <w:i/>
          <w:spacing w:val="-4"/>
          <w:sz w:val="24"/>
        </w:rPr>
        <w:t> </w:t>
      </w:r>
      <w:r>
        <w:rPr>
          <w:i/>
          <w:sz w:val="24"/>
        </w:rPr>
        <w:t>two</w:t>
      </w:r>
      <w:r>
        <w:rPr>
          <w:i/>
          <w:spacing w:val="-6"/>
          <w:sz w:val="24"/>
        </w:rPr>
        <w:t> </w:t>
      </w:r>
      <w:r>
        <w:rPr>
          <w:i/>
          <w:sz w:val="24"/>
        </w:rPr>
        <w:t>pages</w:t>
      </w:r>
      <w:r>
        <w:rPr>
          <w:i/>
          <w:spacing w:val="-7"/>
          <w:sz w:val="24"/>
        </w:rPr>
        <w:t> </w:t>
      </w:r>
      <w:r>
        <w:rPr>
          <w:i/>
          <w:sz w:val="24"/>
        </w:rPr>
        <w:t>for</w:t>
      </w:r>
      <w:r>
        <w:rPr>
          <w:i/>
          <w:spacing w:val="-7"/>
          <w:sz w:val="24"/>
        </w:rPr>
        <w:t> </w:t>
      </w:r>
      <w:r>
        <w:rPr>
          <w:i/>
          <w:sz w:val="24"/>
        </w:rPr>
        <w:t>the</w:t>
      </w:r>
      <w:r>
        <w:rPr>
          <w:i/>
          <w:spacing w:val="-6"/>
          <w:sz w:val="24"/>
        </w:rPr>
        <w:t> </w:t>
      </w:r>
      <w:r>
        <w:rPr>
          <w:i/>
          <w:sz w:val="24"/>
        </w:rPr>
        <w:t>tasks</w:t>
      </w:r>
      <w:r>
        <w:rPr>
          <w:i/>
          <w:spacing w:val="-7"/>
          <w:sz w:val="24"/>
        </w:rPr>
        <w:t> </w:t>
      </w:r>
      <w:r>
        <w:rPr>
          <w:i/>
          <w:sz w:val="24"/>
        </w:rPr>
        <w:t>that</w:t>
      </w:r>
      <w:r>
        <w:rPr>
          <w:i/>
          <w:spacing w:val="-9"/>
          <w:sz w:val="24"/>
        </w:rPr>
        <w:t> </w:t>
      </w:r>
      <w:r>
        <w:rPr>
          <w:i/>
          <w:sz w:val="24"/>
        </w:rPr>
        <w:t>should</w:t>
      </w:r>
      <w:r>
        <w:rPr>
          <w:i/>
          <w:spacing w:val="-6"/>
          <w:sz w:val="24"/>
        </w:rPr>
        <w:t> </w:t>
      </w:r>
      <w:r>
        <w:rPr>
          <w:i/>
          <w:sz w:val="24"/>
        </w:rPr>
        <w:t>be</w:t>
      </w:r>
      <w:r>
        <w:rPr>
          <w:i/>
          <w:spacing w:val="-6"/>
          <w:sz w:val="24"/>
        </w:rPr>
        <w:t> </w:t>
      </w:r>
      <w:r>
        <w:rPr>
          <w:i/>
          <w:sz w:val="24"/>
        </w:rPr>
        <w:t>done</w:t>
      </w:r>
      <w:r>
        <w:rPr>
          <w:i/>
          <w:spacing w:val="-6"/>
          <w:sz w:val="24"/>
        </w:rPr>
        <w:t> </w:t>
      </w:r>
      <w:r>
        <w:rPr>
          <w:i/>
          <w:sz w:val="24"/>
        </w:rPr>
        <w:t>and</w:t>
      </w:r>
      <w:r>
        <w:rPr>
          <w:i/>
          <w:spacing w:val="-6"/>
          <w:sz w:val="24"/>
        </w:rPr>
        <w:t> </w:t>
      </w:r>
      <w:r>
        <w:rPr>
          <w:i/>
          <w:sz w:val="24"/>
        </w:rPr>
        <w:t>submitted</w:t>
      </w:r>
      <w:r>
        <w:rPr>
          <w:i/>
          <w:spacing w:val="-6"/>
          <w:sz w:val="24"/>
        </w:rPr>
        <w:t> </w:t>
      </w:r>
      <w:r>
        <w:rPr>
          <w:i/>
          <w:sz w:val="24"/>
        </w:rPr>
        <w:t>as</w:t>
      </w:r>
      <w:r>
        <w:rPr>
          <w:i/>
          <w:spacing w:val="-7"/>
          <w:sz w:val="24"/>
        </w:rPr>
        <w:t> </w:t>
      </w:r>
      <w:r>
        <w:rPr>
          <w:i/>
          <w:sz w:val="24"/>
        </w:rPr>
        <w:t>one</w:t>
      </w:r>
      <w:r>
        <w:rPr>
          <w:i/>
          <w:sz w:val="24"/>
        </w:rPr>
        <w:t> file for this assessment component. Also, ensure that you follow the general submission guidelines below.</w:t>
      </w:r>
    </w:p>
    <w:p>
      <w:pPr>
        <w:pStyle w:val="BodyText"/>
        <w:rPr>
          <w:i/>
          <w:sz w:val="20"/>
        </w:rPr>
      </w:pPr>
    </w:p>
    <w:p>
      <w:pPr>
        <w:pStyle w:val="BodyText"/>
        <w:spacing w:before="10"/>
        <w:rPr>
          <w:i/>
          <w:sz w:val="25"/>
        </w:rPr>
      </w:pPr>
      <w:r>
        <w:rPr/>
        <w:drawing>
          <wp:anchor distT="0" distB="0" distL="0" distR="0" allowOverlap="1" layoutInCell="1" locked="0" behindDoc="0" simplePos="0" relativeHeight="2">
            <wp:simplePos x="0" y="0"/>
            <wp:positionH relativeFrom="page">
              <wp:posOffset>948689</wp:posOffset>
            </wp:positionH>
            <wp:positionV relativeFrom="paragraph">
              <wp:posOffset>204137</wp:posOffset>
            </wp:positionV>
            <wp:extent cx="5813490" cy="1110234"/>
            <wp:effectExtent l="0" t="0" r="0" b="0"/>
            <wp:wrapTopAndBottom/>
            <wp:docPr id="3" name="image2.png" descr="C:\Users\a.al-mamun\AppData\Local\Microsoft\Windows\INetCache\Content.MSO\9AABDB6A.tmp"/>
            <wp:cNvGraphicFramePr>
              <a:graphicFrameLocks noChangeAspect="1"/>
            </wp:cNvGraphicFramePr>
            <a:graphic>
              <a:graphicData uri="http://schemas.openxmlformats.org/drawingml/2006/picture">
                <pic:pic>
                  <pic:nvPicPr>
                    <pic:cNvPr id="4" name="image2.png"/>
                    <pic:cNvPicPr/>
                  </pic:nvPicPr>
                  <pic:blipFill>
                    <a:blip r:embed="rId7" cstate="print"/>
                    <a:stretch>
                      <a:fillRect/>
                    </a:stretch>
                  </pic:blipFill>
                  <pic:spPr>
                    <a:xfrm>
                      <a:off x="0" y="0"/>
                      <a:ext cx="5813490" cy="1110234"/>
                    </a:xfrm>
                    <a:prstGeom prst="rect">
                      <a:avLst/>
                    </a:prstGeom>
                  </pic:spPr>
                </pic:pic>
              </a:graphicData>
            </a:graphic>
          </wp:anchor>
        </w:drawing>
      </w:r>
    </w:p>
    <w:p>
      <w:pPr>
        <w:spacing w:after="0"/>
        <w:rPr>
          <w:sz w:val="25"/>
        </w:rPr>
        <w:sectPr>
          <w:pgSz w:w="11900" w:h="16840"/>
          <w:pgMar w:header="0" w:footer="616" w:top="1060" w:bottom="840" w:left="500" w:right="500"/>
        </w:sectPr>
      </w:pPr>
    </w:p>
    <w:p>
      <w:pPr>
        <w:pStyle w:val="ListParagraph"/>
        <w:numPr>
          <w:ilvl w:val="0"/>
          <w:numId w:val="2"/>
        </w:numPr>
        <w:tabs>
          <w:tab w:pos="994" w:val="left" w:leader="none"/>
        </w:tabs>
        <w:spacing w:line="276" w:lineRule="auto" w:before="78" w:after="0"/>
        <w:ind w:left="993" w:right="1041" w:hanging="360"/>
        <w:jc w:val="both"/>
        <w:rPr>
          <w:sz w:val="22"/>
        </w:rPr>
      </w:pPr>
      <w:r>
        <w:rPr>
          <w:sz w:val="22"/>
        </w:rPr>
        <w:t>Angela</w:t>
      </w:r>
      <w:r>
        <w:rPr>
          <w:spacing w:val="-4"/>
          <w:sz w:val="22"/>
        </w:rPr>
        <w:t> </w:t>
      </w:r>
      <w:r>
        <w:rPr>
          <w:sz w:val="22"/>
        </w:rPr>
        <w:t>runs</w:t>
      </w:r>
      <w:r>
        <w:rPr>
          <w:spacing w:val="-6"/>
          <w:sz w:val="22"/>
        </w:rPr>
        <w:t> </w:t>
      </w:r>
      <w:r>
        <w:rPr>
          <w:sz w:val="22"/>
        </w:rPr>
        <w:t>a</w:t>
      </w:r>
      <w:r>
        <w:rPr>
          <w:spacing w:val="-6"/>
          <w:sz w:val="22"/>
        </w:rPr>
        <w:t> </w:t>
      </w:r>
      <w:r>
        <w:rPr>
          <w:sz w:val="22"/>
        </w:rPr>
        <w:t>retail</w:t>
      </w:r>
      <w:r>
        <w:rPr>
          <w:spacing w:val="-5"/>
          <w:sz w:val="22"/>
        </w:rPr>
        <w:t> </w:t>
      </w:r>
      <w:r>
        <w:rPr>
          <w:sz w:val="22"/>
        </w:rPr>
        <w:t>business</w:t>
      </w:r>
      <w:r>
        <w:rPr>
          <w:spacing w:val="-6"/>
          <w:sz w:val="22"/>
        </w:rPr>
        <w:t> </w:t>
      </w:r>
      <w:r>
        <w:rPr>
          <w:sz w:val="22"/>
        </w:rPr>
        <w:t>from</w:t>
      </w:r>
      <w:r>
        <w:rPr>
          <w:spacing w:val="-5"/>
          <w:sz w:val="22"/>
        </w:rPr>
        <w:t> </w:t>
      </w:r>
      <w:r>
        <w:rPr>
          <w:sz w:val="22"/>
        </w:rPr>
        <w:t>rented</w:t>
      </w:r>
      <w:r>
        <w:rPr>
          <w:spacing w:val="-7"/>
          <w:sz w:val="22"/>
        </w:rPr>
        <w:t> </w:t>
      </w:r>
      <w:r>
        <w:rPr>
          <w:sz w:val="22"/>
        </w:rPr>
        <w:t>premises</w:t>
      </w:r>
      <w:r>
        <w:rPr>
          <w:spacing w:val="-4"/>
          <w:sz w:val="22"/>
        </w:rPr>
        <w:t> </w:t>
      </w:r>
      <w:r>
        <w:rPr>
          <w:sz w:val="22"/>
        </w:rPr>
        <w:t>selling</w:t>
      </w:r>
      <w:r>
        <w:rPr>
          <w:spacing w:val="-4"/>
          <w:sz w:val="22"/>
        </w:rPr>
        <w:t> </w:t>
      </w:r>
      <w:r>
        <w:rPr>
          <w:sz w:val="22"/>
        </w:rPr>
        <w:t>beds</w:t>
      </w:r>
      <w:r>
        <w:rPr>
          <w:spacing w:val="-6"/>
          <w:sz w:val="22"/>
        </w:rPr>
        <w:t> </w:t>
      </w:r>
      <w:r>
        <w:rPr>
          <w:sz w:val="22"/>
        </w:rPr>
        <w:t>and</w:t>
      </w:r>
      <w:r>
        <w:rPr>
          <w:spacing w:val="-4"/>
          <w:sz w:val="22"/>
        </w:rPr>
        <w:t> </w:t>
      </w:r>
      <w:r>
        <w:rPr>
          <w:sz w:val="22"/>
        </w:rPr>
        <w:t>bedding.</w:t>
      </w:r>
      <w:r>
        <w:rPr>
          <w:spacing w:val="-3"/>
          <w:sz w:val="22"/>
        </w:rPr>
        <w:t> </w:t>
      </w:r>
      <w:r>
        <w:rPr>
          <w:sz w:val="22"/>
        </w:rPr>
        <w:t>The</w:t>
      </w:r>
      <w:r>
        <w:rPr>
          <w:spacing w:val="-6"/>
          <w:sz w:val="22"/>
        </w:rPr>
        <w:t> </w:t>
      </w:r>
      <w:r>
        <w:rPr>
          <w:sz w:val="22"/>
        </w:rPr>
        <w:t>business owns a large delivery van. Other fixed assets include shop fittings, an electronic till and a computer</w:t>
      </w:r>
      <w:r>
        <w:rPr>
          <w:spacing w:val="-4"/>
          <w:sz w:val="22"/>
        </w:rPr>
        <w:t> </w:t>
      </w:r>
      <w:r>
        <w:rPr>
          <w:sz w:val="22"/>
        </w:rPr>
        <w:t>system</w:t>
      </w:r>
      <w:r>
        <w:rPr>
          <w:spacing w:val="-6"/>
          <w:sz w:val="22"/>
        </w:rPr>
        <w:t> </w:t>
      </w:r>
      <w:r>
        <w:rPr>
          <w:sz w:val="22"/>
        </w:rPr>
        <w:t>for</w:t>
      </w:r>
      <w:r>
        <w:rPr>
          <w:spacing w:val="-7"/>
          <w:sz w:val="22"/>
        </w:rPr>
        <w:t> </w:t>
      </w:r>
      <w:r>
        <w:rPr>
          <w:sz w:val="22"/>
        </w:rPr>
        <w:t>recording</w:t>
      </w:r>
      <w:r>
        <w:rPr>
          <w:spacing w:val="-3"/>
          <w:sz w:val="22"/>
        </w:rPr>
        <w:t> </w:t>
      </w:r>
      <w:r>
        <w:rPr>
          <w:sz w:val="22"/>
        </w:rPr>
        <w:t>stock.</w:t>
      </w:r>
      <w:r>
        <w:rPr>
          <w:spacing w:val="-6"/>
          <w:sz w:val="22"/>
        </w:rPr>
        <w:t> </w:t>
      </w:r>
      <w:r>
        <w:rPr>
          <w:sz w:val="22"/>
        </w:rPr>
        <w:t>Angela’s</w:t>
      </w:r>
      <w:r>
        <w:rPr>
          <w:spacing w:val="-5"/>
          <w:sz w:val="22"/>
        </w:rPr>
        <w:t> </w:t>
      </w:r>
      <w:r>
        <w:rPr>
          <w:sz w:val="22"/>
        </w:rPr>
        <w:t>accounting</w:t>
      </w:r>
      <w:r>
        <w:rPr>
          <w:spacing w:val="-5"/>
          <w:sz w:val="22"/>
        </w:rPr>
        <w:t> </w:t>
      </w:r>
      <w:r>
        <w:rPr>
          <w:sz w:val="22"/>
        </w:rPr>
        <w:t>records</w:t>
      </w:r>
      <w:r>
        <w:rPr>
          <w:spacing w:val="-7"/>
          <w:sz w:val="22"/>
        </w:rPr>
        <w:t> </w:t>
      </w:r>
      <w:r>
        <w:rPr>
          <w:sz w:val="22"/>
        </w:rPr>
        <w:t>show</w:t>
      </w:r>
      <w:r>
        <w:rPr>
          <w:spacing w:val="-8"/>
          <w:sz w:val="22"/>
        </w:rPr>
        <w:t> </w:t>
      </w:r>
      <w:r>
        <w:rPr>
          <w:sz w:val="22"/>
        </w:rPr>
        <w:t>the</w:t>
      </w:r>
      <w:r>
        <w:rPr>
          <w:spacing w:val="-5"/>
          <w:sz w:val="22"/>
        </w:rPr>
        <w:t> </w:t>
      </w:r>
      <w:r>
        <w:rPr>
          <w:sz w:val="22"/>
        </w:rPr>
        <w:t>following</w:t>
      </w:r>
      <w:r>
        <w:rPr>
          <w:spacing w:val="-5"/>
          <w:sz w:val="22"/>
        </w:rPr>
        <w:t> </w:t>
      </w:r>
      <w:r>
        <w:rPr>
          <w:sz w:val="22"/>
        </w:rPr>
        <w:t>totals at her year end of 31 December 2021:</w:t>
      </w:r>
    </w:p>
    <w:p>
      <w:pPr>
        <w:pStyle w:val="BodyText"/>
        <w:spacing w:before="5"/>
        <w:rPr>
          <w:sz w:val="9"/>
        </w:rPr>
      </w:pPr>
    </w:p>
    <w:p>
      <w:pPr>
        <w:spacing w:before="94"/>
        <w:ind w:left="0" w:right="1732" w:firstLine="0"/>
        <w:jc w:val="right"/>
        <w:rPr>
          <w:b/>
          <w:sz w:val="22"/>
        </w:rPr>
      </w:pPr>
      <w:r>
        <w:rPr>
          <w:b/>
          <w:w w:val="100"/>
          <w:sz w:val="22"/>
        </w:rPr>
        <w:t>£</w:t>
      </w:r>
    </w:p>
    <w:p>
      <w:pPr>
        <w:pStyle w:val="BodyText"/>
        <w:rPr>
          <w:b/>
          <w:sz w:val="12"/>
        </w:rPr>
      </w:pPr>
    </w:p>
    <w:tbl>
      <w:tblPr>
        <w:tblW w:w="0" w:type="auto"/>
        <w:jc w:val="left"/>
        <w:tblInd w:w="9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82"/>
        <w:gridCol w:w="1793"/>
      </w:tblGrid>
      <w:tr>
        <w:trPr>
          <w:trHeight w:val="580" w:hRule="atLeast"/>
        </w:trPr>
        <w:tc>
          <w:tcPr>
            <w:tcW w:w="6882" w:type="dxa"/>
          </w:tcPr>
          <w:p>
            <w:pPr>
              <w:pStyle w:val="TableParagraph"/>
              <w:ind w:left="107"/>
              <w:rPr>
                <w:sz w:val="24"/>
              </w:rPr>
            </w:pPr>
            <w:r>
              <w:rPr>
                <w:sz w:val="24"/>
              </w:rPr>
              <w:t>Sundry</w:t>
            </w:r>
            <w:r>
              <w:rPr>
                <w:spacing w:val="-3"/>
                <w:sz w:val="24"/>
              </w:rPr>
              <w:t> </w:t>
            </w:r>
            <w:r>
              <w:rPr>
                <w:spacing w:val="-2"/>
                <w:sz w:val="24"/>
              </w:rPr>
              <w:t>expenses</w:t>
            </w:r>
          </w:p>
        </w:tc>
        <w:tc>
          <w:tcPr>
            <w:tcW w:w="1793" w:type="dxa"/>
          </w:tcPr>
          <w:p>
            <w:pPr>
              <w:pStyle w:val="TableParagraph"/>
              <w:ind w:right="95"/>
              <w:jc w:val="right"/>
              <w:rPr>
                <w:sz w:val="24"/>
              </w:rPr>
            </w:pPr>
            <w:r>
              <w:rPr>
                <w:spacing w:val="-2"/>
                <w:sz w:val="24"/>
              </w:rPr>
              <w:t>2,250</w:t>
            </w:r>
          </w:p>
        </w:tc>
      </w:tr>
      <w:tr>
        <w:trPr>
          <w:trHeight w:val="580" w:hRule="atLeast"/>
        </w:trPr>
        <w:tc>
          <w:tcPr>
            <w:tcW w:w="6882" w:type="dxa"/>
          </w:tcPr>
          <w:p>
            <w:pPr>
              <w:pStyle w:val="TableParagraph"/>
              <w:ind w:left="107"/>
              <w:rPr>
                <w:sz w:val="24"/>
              </w:rPr>
            </w:pPr>
            <w:r>
              <w:rPr>
                <w:sz w:val="24"/>
              </w:rPr>
              <w:t>Delivery</w:t>
            </w:r>
            <w:r>
              <w:rPr>
                <w:spacing w:val="-6"/>
                <w:sz w:val="24"/>
              </w:rPr>
              <w:t> </w:t>
            </w:r>
            <w:r>
              <w:rPr>
                <w:sz w:val="24"/>
              </w:rPr>
              <w:t>van</w:t>
            </w:r>
            <w:r>
              <w:rPr>
                <w:spacing w:val="-6"/>
                <w:sz w:val="24"/>
              </w:rPr>
              <w:t> </w:t>
            </w:r>
            <w:r>
              <w:rPr>
                <w:sz w:val="24"/>
              </w:rPr>
              <w:t>at</w:t>
            </w:r>
            <w:r>
              <w:rPr>
                <w:spacing w:val="-6"/>
                <w:sz w:val="24"/>
              </w:rPr>
              <w:t> </w:t>
            </w:r>
            <w:r>
              <w:rPr>
                <w:spacing w:val="-4"/>
                <w:sz w:val="24"/>
              </w:rPr>
              <w:t>cost</w:t>
            </w:r>
          </w:p>
        </w:tc>
        <w:tc>
          <w:tcPr>
            <w:tcW w:w="1793" w:type="dxa"/>
          </w:tcPr>
          <w:p>
            <w:pPr>
              <w:pStyle w:val="TableParagraph"/>
              <w:ind w:right="95"/>
              <w:jc w:val="right"/>
              <w:rPr>
                <w:sz w:val="24"/>
              </w:rPr>
            </w:pPr>
            <w:r>
              <w:rPr>
                <w:spacing w:val="-2"/>
                <w:sz w:val="24"/>
              </w:rPr>
              <w:t>35,580</w:t>
            </w:r>
          </w:p>
        </w:tc>
      </w:tr>
      <w:tr>
        <w:trPr>
          <w:trHeight w:val="580" w:hRule="atLeast"/>
        </w:trPr>
        <w:tc>
          <w:tcPr>
            <w:tcW w:w="6882" w:type="dxa"/>
          </w:tcPr>
          <w:p>
            <w:pPr>
              <w:pStyle w:val="TableParagraph"/>
              <w:ind w:left="107"/>
              <w:rPr>
                <w:sz w:val="24"/>
              </w:rPr>
            </w:pPr>
            <w:r>
              <w:rPr>
                <w:sz w:val="24"/>
              </w:rPr>
              <w:t>Delivery</w:t>
            </w:r>
            <w:r>
              <w:rPr>
                <w:spacing w:val="-8"/>
                <w:sz w:val="24"/>
              </w:rPr>
              <w:t> </w:t>
            </w:r>
            <w:r>
              <w:rPr>
                <w:sz w:val="24"/>
              </w:rPr>
              <w:t>van</w:t>
            </w:r>
            <w:r>
              <w:rPr>
                <w:spacing w:val="-7"/>
                <w:sz w:val="24"/>
              </w:rPr>
              <w:t> </w:t>
            </w:r>
            <w:r>
              <w:rPr>
                <w:sz w:val="24"/>
              </w:rPr>
              <w:t>-</w:t>
            </w:r>
            <w:r>
              <w:rPr>
                <w:spacing w:val="-8"/>
                <w:sz w:val="24"/>
              </w:rPr>
              <w:t> </w:t>
            </w:r>
            <w:r>
              <w:rPr>
                <w:sz w:val="24"/>
              </w:rPr>
              <w:t>accumulated</w:t>
            </w:r>
            <w:r>
              <w:rPr>
                <w:spacing w:val="-10"/>
                <w:sz w:val="24"/>
              </w:rPr>
              <w:t> </w:t>
            </w:r>
            <w:r>
              <w:rPr>
                <w:sz w:val="24"/>
              </w:rPr>
              <w:t>depreciation</w:t>
            </w:r>
            <w:r>
              <w:rPr>
                <w:spacing w:val="-7"/>
                <w:sz w:val="24"/>
              </w:rPr>
              <w:t> </w:t>
            </w:r>
            <w:r>
              <w:rPr>
                <w:sz w:val="24"/>
              </w:rPr>
              <w:t>at</w:t>
            </w:r>
            <w:r>
              <w:rPr>
                <w:spacing w:val="-8"/>
                <w:sz w:val="24"/>
              </w:rPr>
              <w:t> </w:t>
            </w:r>
            <w:r>
              <w:rPr>
                <w:sz w:val="24"/>
              </w:rPr>
              <w:t>1</w:t>
            </w:r>
            <w:r>
              <w:rPr>
                <w:spacing w:val="-9"/>
                <w:sz w:val="24"/>
              </w:rPr>
              <w:t> </w:t>
            </w:r>
            <w:r>
              <w:rPr>
                <w:sz w:val="24"/>
              </w:rPr>
              <w:t>January</w:t>
            </w:r>
            <w:r>
              <w:rPr>
                <w:spacing w:val="-7"/>
                <w:sz w:val="24"/>
              </w:rPr>
              <w:t> </w:t>
            </w:r>
            <w:r>
              <w:rPr>
                <w:spacing w:val="-4"/>
                <w:sz w:val="24"/>
              </w:rPr>
              <w:t>2021</w:t>
            </w:r>
          </w:p>
        </w:tc>
        <w:tc>
          <w:tcPr>
            <w:tcW w:w="1793" w:type="dxa"/>
          </w:tcPr>
          <w:p>
            <w:pPr>
              <w:pStyle w:val="TableParagraph"/>
              <w:ind w:right="95"/>
              <w:jc w:val="right"/>
              <w:rPr>
                <w:sz w:val="24"/>
              </w:rPr>
            </w:pPr>
            <w:r>
              <w:rPr>
                <w:spacing w:val="-2"/>
                <w:sz w:val="24"/>
              </w:rPr>
              <w:t>12,520</w:t>
            </w:r>
          </w:p>
        </w:tc>
      </w:tr>
      <w:tr>
        <w:trPr>
          <w:trHeight w:val="583" w:hRule="atLeast"/>
        </w:trPr>
        <w:tc>
          <w:tcPr>
            <w:tcW w:w="6882" w:type="dxa"/>
          </w:tcPr>
          <w:p>
            <w:pPr>
              <w:pStyle w:val="TableParagraph"/>
              <w:spacing w:before="2"/>
              <w:ind w:left="107"/>
              <w:rPr>
                <w:sz w:val="24"/>
              </w:rPr>
            </w:pPr>
            <w:r>
              <w:rPr>
                <w:sz w:val="24"/>
              </w:rPr>
              <w:t>Shop</w:t>
            </w:r>
            <w:r>
              <w:rPr>
                <w:spacing w:val="-6"/>
                <w:sz w:val="24"/>
              </w:rPr>
              <w:t> </w:t>
            </w:r>
            <w:r>
              <w:rPr>
                <w:sz w:val="24"/>
              </w:rPr>
              <w:t>fittings</w:t>
            </w:r>
            <w:r>
              <w:rPr>
                <w:spacing w:val="-2"/>
                <w:sz w:val="24"/>
              </w:rPr>
              <w:t> </w:t>
            </w:r>
            <w:r>
              <w:rPr>
                <w:sz w:val="24"/>
              </w:rPr>
              <w:t>at</w:t>
            </w:r>
            <w:r>
              <w:rPr>
                <w:spacing w:val="-3"/>
                <w:sz w:val="24"/>
              </w:rPr>
              <w:t> </w:t>
            </w:r>
            <w:r>
              <w:rPr>
                <w:spacing w:val="-4"/>
                <w:sz w:val="24"/>
              </w:rPr>
              <w:t>cost</w:t>
            </w:r>
          </w:p>
        </w:tc>
        <w:tc>
          <w:tcPr>
            <w:tcW w:w="1793" w:type="dxa"/>
          </w:tcPr>
          <w:p>
            <w:pPr>
              <w:pStyle w:val="TableParagraph"/>
              <w:spacing w:before="2"/>
              <w:ind w:right="95"/>
              <w:jc w:val="right"/>
              <w:rPr>
                <w:sz w:val="24"/>
              </w:rPr>
            </w:pPr>
            <w:r>
              <w:rPr>
                <w:spacing w:val="-2"/>
                <w:sz w:val="24"/>
              </w:rPr>
              <w:t>12,200</w:t>
            </w:r>
          </w:p>
        </w:tc>
      </w:tr>
      <w:tr>
        <w:trPr>
          <w:trHeight w:val="580" w:hRule="atLeast"/>
        </w:trPr>
        <w:tc>
          <w:tcPr>
            <w:tcW w:w="6882" w:type="dxa"/>
          </w:tcPr>
          <w:p>
            <w:pPr>
              <w:pStyle w:val="TableParagraph"/>
              <w:ind w:left="107"/>
              <w:rPr>
                <w:sz w:val="24"/>
              </w:rPr>
            </w:pPr>
            <w:r>
              <w:rPr>
                <w:sz w:val="24"/>
              </w:rPr>
              <w:t>Shop</w:t>
            </w:r>
            <w:r>
              <w:rPr>
                <w:spacing w:val="-5"/>
                <w:sz w:val="24"/>
              </w:rPr>
              <w:t> </w:t>
            </w:r>
            <w:r>
              <w:rPr>
                <w:sz w:val="24"/>
              </w:rPr>
              <w:t>fittings</w:t>
            </w:r>
            <w:r>
              <w:rPr>
                <w:spacing w:val="-1"/>
                <w:sz w:val="24"/>
              </w:rPr>
              <w:t> </w:t>
            </w:r>
            <w:r>
              <w:rPr>
                <w:sz w:val="24"/>
              </w:rPr>
              <w:t>–</w:t>
            </w:r>
            <w:r>
              <w:rPr>
                <w:spacing w:val="-4"/>
                <w:sz w:val="24"/>
              </w:rPr>
              <w:t> </w:t>
            </w:r>
            <w:r>
              <w:rPr>
                <w:sz w:val="24"/>
              </w:rPr>
              <w:t>accumulated</w:t>
            </w:r>
            <w:r>
              <w:rPr>
                <w:spacing w:val="-4"/>
                <w:sz w:val="24"/>
              </w:rPr>
              <w:t> </w:t>
            </w:r>
            <w:r>
              <w:rPr>
                <w:sz w:val="24"/>
              </w:rPr>
              <w:t>depreciation</w:t>
            </w:r>
            <w:r>
              <w:rPr>
                <w:spacing w:val="-4"/>
                <w:sz w:val="24"/>
              </w:rPr>
              <w:t> </w:t>
            </w:r>
            <w:r>
              <w:rPr>
                <w:sz w:val="24"/>
              </w:rPr>
              <w:t>at</w:t>
            </w:r>
            <w:r>
              <w:rPr>
                <w:spacing w:val="-4"/>
                <w:sz w:val="24"/>
              </w:rPr>
              <w:t> </w:t>
            </w:r>
            <w:r>
              <w:rPr>
                <w:sz w:val="24"/>
              </w:rPr>
              <w:t>1</w:t>
            </w:r>
            <w:r>
              <w:rPr>
                <w:spacing w:val="-3"/>
                <w:sz w:val="24"/>
              </w:rPr>
              <w:t> </w:t>
            </w:r>
            <w:r>
              <w:rPr>
                <w:sz w:val="24"/>
              </w:rPr>
              <w:t>January</w:t>
            </w:r>
            <w:r>
              <w:rPr>
                <w:spacing w:val="-3"/>
                <w:sz w:val="24"/>
              </w:rPr>
              <w:t> </w:t>
            </w:r>
            <w:r>
              <w:rPr>
                <w:spacing w:val="-4"/>
                <w:sz w:val="24"/>
              </w:rPr>
              <w:t>2021</w:t>
            </w:r>
          </w:p>
        </w:tc>
        <w:tc>
          <w:tcPr>
            <w:tcW w:w="1793" w:type="dxa"/>
          </w:tcPr>
          <w:p>
            <w:pPr>
              <w:pStyle w:val="TableParagraph"/>
              <w:ind w:right="95"/>
              <w:jc w:val="right"/>
              <w:rPr>
                <w:sz w:val="24"/>
              </w:rPr>
            </w:pPr>
            <w:r>
              <w:rPr>
                <w:spacing w:val="-2"/>
                <w:sz w:val="24"/>
              </w:rPr>
              <w:t>7,320</w:t>
            </w:r>
          </w:p>
        </w:tc>
      </w:tr>
      <w:tr>
        <w:trPr>
          <w:trHeight w:val="618" w:hRule="atLeast"/>
        </w:trPr>
        <w:tc>
          <w:tcPr>
            <w:tcW w:w="6882" w:type="dxa"/>
          </w:tcPr>
          <w:p>
            <w:pPr>
              <w:pStyle w:val="TableParagraph"/>
              <w:ind w:left="107"/>
              <w:rPr>
                <w:sz w:val="24"/>
              </w:rPr>
            </w:pPr>
            <w:r>
              <w:rPr>
                <w:sz w:val="24"/>
              </w:rPr>
              <w:t>Trade</w:t>
            </w:r>
            <w:r>
              <w:rPr>
                <w:spacing w:val="-1"/>
                <w:sz w:val="24"/>
              </w:rPr>
              <w:t> </w:t>
            </w:r>
            <w:r>
              <w:rPr>
                <w:spacing w:val="-2"/>
                <w:sz w:val="24"/>
              </w:rPr>
              <w:t>Debtors</w:t>
            </w:r>
          </w:p>
        </w:tc>
        <w:tc>
          <w:tcPr>
            <w:tcW w:w="1793" w:type="dxa"/>
          </w:tcPr>
          <w:p>
            <w:pPr>
              <w:pStyle w:val="TableParagraph"/>
              <w:ind w:right="95"/>
              <w:jc w:val="right"/>
              <w:rPr>
                <w:sz w:val="24"/>
              </w:rPr>
            </w:pPr>
            <w:r>
              <w:rPr>
                <w:spacing w:val="-2"/>
                <w:sz w:val="24"/>
              </w:rPr>
              <w:t>6,860</w:t>
            </w:r>
          </w:p>
        </w:tc>
      </w:tr>
      <w:tr>
        <w:trPr>
          <w:trHeight w:val="580" w:hRule="atLeast"/>
        </w:trPr>
        <w:tc>
          <w:tcPr>
            <w:tcW w:w="6882" w:type="dxa"/>
          </w:tcPr>
          <w:p>
            <w:pPr>
              <w:pStyle w:val="TableParagraph"/>
              <w:ind w:left="107"/>
              <w:rPr>
                <w:sz w:val="24"/>
              </w:rPr>
            </w:pPr>
            <w:r>
              <w:rPr>
                <w:sz w:val="24"/>
              </w:rPr>
              <w:t>Rental</w:t>
            </w:r>
            <w:r>
              <w:rPr>
                <w:spacing w:val="-12"/>
                <w:sz w:val="24"/>
              </w:rPr>
              <w:t> </w:t>
            </w:r>
            <w:r>
              <w:rPr>
                <w:sz w:val="24"/>
              </w:rPr>
              <w:t>and</w:t>
            </w:r>
            <w:r>
              <w:rPr>
                <w:spacing w:val="-10"/>
                <w:sz w:val="24"/>
              </w:rPr>
              <w:t> </w:t>
            </w:r>
            <w:r>
              <w:rPr>
                <w:sz w:val="24"/>
              </w:rPr>
              <w:t>insurance</w:t>
            </w:r>
            <w:r>
              <w:rPr>
                <w:spacing w:val="-9"/>
                <w:sz w:val="24"/>
              </w:rPr>
              <w:t> </w:t>
            </w:r>
            <w:r>
              <w:rPr>
                <w:spacing w:val="-2"/>
                <w:sz w:val="24"/>
              </w:rPr>
              <w:t>costs</w:t>
            </w:r>
          </w:p>
        </w:tc>
        <w:tc>
          <w:tcPr>
            <w:tcW w:w="1793" w:type="dxa"/>
          </w:tcPr>
          <w:p>
            <w:pPr>
              <w:pStyle w:val="TableParagraph"/>
              <w:ind w:right="95"/>
              <w:jc w:val="right"/>
              <w:rPr>
                <w:sz w:val="24"/>
              </w:rPr>
            </w:pPr>
            <w:r>
              <w:rPr>
                <w:spacing w:val="-2"/>
                <w:sz w:val="24"/>
              </w:rPr>
              <w:t>19,200</w:t>
            </w:r>
          </w:p>
        </w:tc>
      </w:tr>
      <w:tr>
        <w:trPr>
          <w:trHeight w:val="580" w:hRule="atLeast"/>
        </w:trPr>
        <w:tc>
          <w:tcPr>
            <w:tcW w:w="6882" w:type="dxa"/>
          </w:tcPr>
          <w:p>
            <w:pPr>
              <w:pStyle w:val="TableParagraph"/>
              <w:ind w:left="107"/>
              <w:rPr>
                <w:sz w:val="24"/>
              </w:rPr>
            </w:pPr>
            <w:r>
              <w:rPr>
                <w:sz w:val="24"/>
              </w:rPr>
              <w:t>Administration</w:t>
            </w:r>
            <w:r>
              <w:rPr>
                <w:spacing w:val="-10"/>
                <w:sz w:val="24"/>
              </w:rPr>
              <w:t> </w:t>
            </w:r>
            <w:r>
              <w:rPr>
                <w:spacing w:val="-2"/>
                <w:sz w:val="24"/>
              </w:rPr>
              <w:t>expenses</w:t>
            </w:r>
          </w:p>
        </w:tc>
        <w:tc>
          <w:tcPr>
            <w:tcW w:w="1793" w:type="dxa"/>
          </w:tcPr>
          <w:p>
            <w:pPr>
              <w:pStyle w:val="TableParagraph"/>
              <w:ind w:right="95"/>
              <w:jc w:val="right"/>
              <w:rPr>
                <w:sz w:val="24"/>
              </w:rPr>
            </w:pPr>
            <w:r>
              <w:rPr>
                <w:spacing w:val="-2"/>
                <w:sz w:val="24"/>
              </w:rPr>
              <w:t>2,772</w:t>
            </w:r>
          </w:p>
        </w:tc>
      </w:tr>
      <w:tr>
        <w:trPr>
          <w:trHeight w:val="580" w:hRule="atLeast"/>
        </w:trPr>
        <w:tc>
          <w:tcPr>
            <w:tcW w:w="6882" w:type="dxa"/>
          </w:tcPr>
          <w:p>
            <w:pPr>
              <w:pStyle w:val="TableParagraph"/>
              <w:ind w:left="107"/>
              <w:rPr>
                <w:sz w:val="24"/>
              </w:rPr>
            </w:pPr>
            <w:r>
              <w:rPr>
                <w:sz w:val="24"/>
              </w:rPr>
              <w:t>Creditor</w:t>
            </w:r>
            <w:r>
              <w:rPr>
                <w:spacing w:val="-3"/>
                <w:sz w:val="24"/>
              </w:rPr>
              <w:t> </w:t>
            </w:r>
            <w:r>
              <w:rPr>
                <w:sz w:val="24"/>
              </w:rPr>
              <w:t>for</w:t>
            </w:r>
            <w:r>
              <w:rPr>
                <w:spacing w:val="-3"/>
                <w:sz w:val="24"/>
              </w:rPr>
              <w:t> </w:t>
            </w:r>
            <w:r>
              <w:rPr>
                <w:spacing w:val="-5"/>
                <w:sz w:val="24"/>
              </w:rPr>
              <w:t>VAT</w:t>
            </w:r>
          </w:p>
        </w:tc>
        <w:tc>
          <w:tcPr>
            <w:tcW w:w="1793" w:type="dxa"/>
          </w:tcPr>
          <w:p>
            <w:pPr>
              <w:pStyle w:val="TableParagraph"/>
              <w:ind w:right="95"/>
              <w:jc w:val="right"/>
              <w:rPr>
                <w:sz w:val="24"/>
              </w:rPr>
            </w:pPr>
            <w:r>
              <w:rPr>
                <w:spacing w:val="-2"/>
                <w:sz w:val="24"/>
              </w:rPr>
              <w:t>7,729</w:t>
            </w:r>
          </w:p>
        </w:tc>
      </w:tr>
      <w:tr>
        <w:trPr>
          <w:trHeight w:val="583" w:hRule="atLeast"/>
        </w:trPr>
        <w:tc>
          <w:tcPr>
            <w:tcW w:w="6882" w:type="dxa"/>
          </w:tcPr>
          <w:p>
            <w:pPr>
              <w:pStyle w:val="TableParagraph"/>
              <w:ind w:left="107"/>
              <w:rPr>
                <w:sz w:val="24"/>
              </w:rPr>
            </w:pPr>
            <w:r>
              <w:rPr>
                <w:sz w:val="24"/>
              </w:rPr>
              <w:t>Capital</w:t>
            </w:r>
            <w:r>
              <w:rPr>
                <w:spacing w:val="-7"/>
                <w:sz w:val="24"/>
              </w:rPr>
              <w:t> </w:t>
            </w:r>
            <w:r>
              <w:rPr>
                <w:sz w:val="24"/>
              </w:rPr>
              <w:t>at</w:t>
            </w:r>
            <w:r>
              <w:rPr>
                <w:spacing w:val="-5"/>
                <w:sz w:val="24"/>
              </w:rPr>
              <w:t> </w:t>
            </w:r>
            <w:r>
              <w:rPr>
                <w:sz w:val="24"/>
              </w:rPr>
              <w:t>1</w:t>
            </w:r>
            <w:r>
              <w:rPr>
                <w:spacing w:val="-4"/>
                <w:sz w:val="24"/>
              </w:rPr>
              <w:t> </w:t>
            </w:r>
            <w:r>
              <w:rPr>
                <w:sz w:val="24"/>
              </w:rPr>
              <w:t>January</w:t>
            </w:r>
            <w:r>
              <w:rPr>
                <w:spacing w:val="-5"/>
                <w:sz w:val="24"/>
              </w:rPr>
              <w:t> </w:t>
            </w:r>
            <w:r>
              <w:rPr>
                <w:spacing w:val="-4"/>
                <w:sz w:val="24"/>
              </w:rPr>
              <w:t>2021</w:t>
            </w:r>
          </w:p>
        </w:tc>
        <w:tc>
          <w:tcPr>
            <w:tcW w:w="1793" w:type="dxa"/>
          </w:tcPr>
          <w:p>
            <w:pPr>
              <w:pStyle w:val="TableParagraph"/>
              <w:ind w:right="95"/>
              <w:jc w:val="right"/>
              <w:rPr>
                <w:sz w:val="24"/>
              </w:rPr>
            </w:pPr>
            <w:r>
              <w:rPr>
                <w:spacing w:val="-2"/>
                <w:sz w:val="24"/>
              </w:rPr>
              <w:t>4,993</w:t>
            </w:r>
          </w:p>
        </w:tc>
      </w:tr>
      <w:tr>
        <w:trPr>
          <w:trHeight w:val="580" w:hRule="atLeast"/>
        </w:trPr>
        <w:tc>
          <w:tcPr>
            <w:tcW w:w="6882" w:type="dxa"/>
          </w:tcPr>
          <w:p>
            <w:pPr>
              <w:pStyle w:val="TableParagraph"/>
              <w:ind w:left="107"/>
              <w:rPr>
                <w:sz w:val="24"/>
              </w:rPr>
            </w:pPr>
            <w:r>
              <w:rPr>
                <w:sz w:val="24"/>
              </w:rPr>
              <w:t>Salaries</w:t>
            </w:r>
            <w:r>
              <w:rPr>
                <w:spacing w:val="-3"/>
                <w:sz w:val="24"/>
              </w:rPr>
              <w:t> </w:t>
            </w:r>
            <w:r>
              <w:rPr>
                <w:sz w:val="24"/>
              </w:rPr>
              <w:t>and</w:t>
            </w:r>
            <w:r>
              <w:rPr>
                <w:spacing w:val="-2"/>
                <w:sz w:val="24"/>
              </w:rPr>
              <w:t> </w:t>
            </w:r>
            <w:r>
              <w:rPr>
                <w:spacing w:val="-4"/>
                <w:sz w:val="24"/>
              </w:rPr>
              <w:t>wages</w:t>
            </w:r>
          </w:p>
        </w:tc>
        <w:tc>
          <w:tcPr>
            <w:tcW w:w="1793" w:type="dxa"/>
          </w:tcPr>
          <w:p>
            <w:pPr>
              <w:pStyle w:val="TableParagraph"/>
              <w:ind w:right="95"/>
              <w:jc w:val="right"/>
              <w:rPr>
                <w:sz w:val="24"/>
              </w:rPr>
            </w:pPr>
            <w:r>
              <w:rPr>
                <w:spacing w:val="-2"/>
                <w:sz w:val="24"/>
              </w:rPr>
              <w:t>35,804</w:t>
            </w:r>
          </w:p>
        </w:tc>
      </w:tr>
      <w:tr>
        <w:trPr>
          <w:trHeight w:val="580" w:hRule="atLeast"/>
        </w:trPr>
        <w:tc>
          <w:tcPr>
            <w:tcW w:w="6882" w:type="dxa"/>
          </w:tcPr>
          <w:p>
            <w:pPr>
              <w:pStyle w:val="TableParagraph"/>
              <w:ind w:left="107"/>
              <w:rPr>
                <w:sz w:val="24"/>
              </w:rPr>
            </w:pPr>
            <w:r>
              <w:rPr>
                <w:sz w:val="24"/>
              </w:rPr>
              <w:t>Cash</w:t>
            </w:r>
            <w:r>
              <w:rPr>
                <w:spacing w:val="-4"/>
                <w:sz w:val="24"/>
              </w:rPr>
              <w:t> </w:t>
            </w:r>
            <w:r>
              <w:rPr>
                <w:sz w:val="24"/>
              </w:rPr>
              <w:t>at</w:t>
            </w:r>
            <w:r>
              <w:rPr>
                <w:spacing w:val="-5"/>
                <w:sz w:val="24"/>
              </w:rPr>
              <w:t> </w:t>
            </w:r>
            <w:r>
              <w:rPr>
                <w:spacing w:val="-4"/>
                <w:sz w:val="24"/>
              </w:rPr>
              <w:t>bank</w:t>
            </w:r>
          </w:p>
        </w:tc>
        <w:tc>
          <w:tcPr>
            <w:tcW w:w="1793" w:type="dxa"/>
          </w:tcPr>
          <w:p>
            <w:pPr>
              <w:pStyle w:val="TableParagraph"/>
              <w:ind w:right="93"/>
              <w:jc w:val="right"/>
              <w:rPr>
                <w:sz w:val="24"/>
              </w:rPr>
            </w:pPr>
            <w:r>
              <w:rPr>
                <w:spacing w:val="-5"/>
                <w:sz w:val="24"/>
              </w:rPr>
              <w:t>82</w:t>
            </w:r>
          </w:p>
        </w:tc>
      </w:tr>
      <w:tr>
        <w:trPr>
          <w:trHeight w:val="580" w:hRule="atLeast"/>
        </w:trPr>
        <w:tc>
          <w:tcPr>
            <w:tcW w:w="6882" w:type="dxa"/>
          </w:tcPr>
          <w:p>
            <w:pPr>
              <w:pStyle w:val="TableParagraph"/>
              <w:ind w:left="107"/>
              <w:rPr>
                <w:sz w:val="24"/>
              </w:rPr>
            </w:pPr>
            <w:r>
              <w:rPr>
                <w:spacing w:val="-2"/>
                <w:sz w:val="24"/>
              </w:rPr>
              <w:t>Drawings</w:t>
            </w:r>
          </w:p>
        </w:tc>
        <w:tc>
          <w:tcPr>
            <w:tcW w:w="1793" w:type="dxa"/>
          </w:tcPr>
          <w:p>
            <w:pPr>
              <w:pStyle w:val="TableParagraph"/>
              <w:ind w:right="95"/>
              <w:jc w:val="right"/>
              <w:rPr>
                <w:sz w:val="24"/>
              </w:rPr>
            </w:pPr>
            <w:r>
              <w:rPr>
                <w:spacing w:val="-2"/>
                <w:sz w:val="24"/>
              </w:rPr>
              <w:t>18,270</w:t>
            </w:r>
          </w:p>
        </w:tc>
      </w:tr>
      <w:tr>
        <w:trPr>
          <w:trHeight w:val="582" w:hRule="atLeast"/>
        </w:trPr>
        <w:tc>
          <w:tcPr>
            <w:tcW w:w="6882" w:type="dxa"/>
          </w:tcPr>
          <w:p>
            <w:pPr>
              <w:pStyle w:val="TableParagraph"/>
              <w:ind w:left="107"/>
              <w:rPr>
                <w:sz w:val="24"/>
              </w:rPr>
            </w:pPr>
            <w:r>
              <w:rPr>
                <w:spacing w:val="-2"/>
                <w:sz w:val="24"/>
              </w:rPr>
              <w:t>Sales</w:t>
            </w:r>
          </w:p>
        </w:tc>
        <w:tc>
          <w:tcPr>
            <w:tcW w:w="1793" w:type="dxa"/>
          </w:tcPr>
          <w:p>
            <w:pPr>
              <w:pStyle w:val="TableParagraph"/>
              <w:ind w:right="95"/>
              <w:jc w:val="right"/>
              <w:rPr>
                <w:sz w:val="24"/>
              </w:rPr>
            </w:pPr>
            <w:r>
              <w:rPr>
                <w:spacing w:val="-2"/>
                <w:sz w:val="24"/>
              </w:rPr>
              <w:t>310,423</w:t>
            </w:r>
          </w:p>
        </w:tc>
      </w:tr>
      <w:tr>
        <w:trPr>
          <w:trHeight w:val="580" w:hRule="atLeast"/>
        </w:trPr>
        <w:tc>
          <w:tcPr>
            <w:tcW w:w="6882" w:type="dxa"/>
          </w:tcPr>
          <w:p>
            <w:pPr>
              <w:pStyle w:val="TableParagraph"/>
              <w:ind w:left="107"/>
              <w:rPr>
                <w:sz w:val="24"/>
              </w:rPr>
            </w:pPr>
            <w:r>
              <w:rPr>
                <w:sz w:val="24"/>
              </w:rPr>
              <w:t>Stock</w:t>
            </w:r>
            <w:r>
              <w:rPr>
                <w:spacing w:val="-1"/>
                <w:sz w:val="24"/>
              </w:rPr>
              <w:t> </w:t>
            </w:r>
            <w:r>
              <w:rPr>
                <w:sz w:val="24"/>
              </w:rPr>
              <w:t>at</w:t>
            </w:r>
            <w:r>
              <w:rPr>
                <w:spacing w:val="-1"/>
                <w:sz w:val="24"/>
              </w:rPr>
              <w:t> </w:t>
            </w:r>
            <w:r>
              <w:rPr>
                <w:sz w:val="24"/>
              </w:rPr>
              <w:t>1</w:t>
            </w:r>
            <w:r>
              <w:rPr>
                <w:spacing w:val="-2"/>
                <w:sz w:val="24"/>
              </w:rPr>
              <w:t> </w:t>
            </w:r>
            <w:r>
              <w:rPr>
                <w:sz w:val="24"/>
              </w:rPr>
              <w:t>January</w:t>
            </w:r>
            <w:r>
              <w:rPr>
                <w:spacing w:val="-1"/>
                <w:sz w:val="24"/>
              </w:rPr>
              <w:t> </w:t>
            </w:r>
            <w:r>
              <w:rPr>
                <w:spacing w:val="-4"/>
                <w:sz w:val="24"/>
              </w:rPr>
              <w:t>2021</w:t>
            </w:r>
          </w:p>
        </w:tc>
        <w:tc>
          <w:tcPr>
            <w:tcW w:w="1793" w:type="dxa"/>
          </w:tcPr>
          <w:p>
            <w:pPr>
              <w:pStyle w:val="TableParagraph"/>
              <w:ind w:right="95"/>
              <w:jc w:val="right"/>
              <w:rPr>
                <w:sz w:val="24"/>
              </w:rPr>
            </w:pPr>
            <w:r>
              <w:rPr>
                <w:spacing w:val="-2"/>
                <w:sz w:val="24"/>
              </w:rPr>
              <w:t>30,222</w:t>
            </w:r>
          </w:p>
        </w:tc>
      </w:tr>
      <w:tr>
        <w:trPr>
          <w:trHeight w:val="581" w:hRule="atLeast"/>
        </w:trPr>
        <w:tc>
          <w:tcPr>
            <w:tcW w:w="6882" w:type="dxa"/>
          </w:tcPr>
          <w:p>
            <w:pPr>
              <w:pStyle w:val="TableParagraph"/>
              <w:ind w:left="107"/>
              <w:rPr>
                <w:sz w:val="24"/>
              </w:rPr>
            </w:pPr>
            <w:r>
              <w:rPr>
                <w:sz w:val="24"/>
              </w:rPr>
              <w:t>Trade</w:t>
            </w:r>
            <w:r>
              <w:rPr>
                <w:spacing w:val="-1"/>
                <w:sz w:val="24"/>
              </w:rPr>
              <w:t> </w:t>
            </w:r>
            <w:r>
              <w:rPr>
                <w:spacing w:val="-2"/>
                <w:sz w:val="24"/>
              </w:rPr>
              <w:t>creditors/payables</w:t>
            </w:r>
          </w:p>
        </w:tc>
        <w:tc>
          <w:tcPr>
            <w:tcW w:w="1793" w:type="dxa"/>
          </w:tcPr>
          <w:p>
            <w:pPr>
              <w:pStyle w:val="TableParagraph"/>
              <w:ind w:right="95"/>
              <w:jc w:val="right"/>
              <w:rPr>
                <w:sz w:val="24"/>
              </w:rPr>
            </w:pPr>
            <w:r>
              <w:rPr>
                <w:spacing w:val="-2"/>
                <w:sz w:val="24"/>
              </w:rPr>
              <w:t>34,420</w:t>
            </w:r>
          </w:p>
        </w:tc>
      </w:tr>
      <w:tr>
        <w:trPr>
          <w:trHeight w:val="582" w:hRule="atLeast"/>
        </w:trPr>
        <w:tc>
          <w:tcPr>
            <w:tcW w:w="6882" w:type="dxa"/>
          </w:tcPr>
          <w:p>
            <w:pPr>
              <w:pStyle w:val="TableParagraph"/>
              <w:ind w:left="107"/>
              <w:rPr>
                <w:sz w:val="24"/>
              </w:rPr>
            </w:pPr>
            <w:r>
              <w:rPr>
                <w:spacing w:val="-2"/>
                <w:sz w:val="24"/>
              </w:rPr>
              <w:t>Purchases</w:t>
            </w:r>
          </w:p>
        </w:tc>
        <w:tc>
          <w:tcPr>
            <w:tcW w:w="1793" w:type="dxa"/>
          </w:tcPr>
          <w:p>
            <w:pPr>
              <w:pStyle w:val="TableParagraph"/>
              <w:ind w:right="95"/>
              <w:jc w:val="right"/>
              <w:rPr>
                <w:sz w:val="24"/>
              </w:rPr>
            </w:pPr>
            <w:r>
              <w:rPr>
                <w:spacing w:val="-2"/>
                <w:sz w:val="24"/>
              </w:rPr>
              <w:t>214,165</w:t>
            </w:r>
          </w:p>
        </w:tc>
      </w:tr>
    </w:tbl>
    <w:p>
      <w:pPr>
        <w:spacing w:after="0"/>
        <w:jc w:val="right"/>
        <w:rPr>
          <w:sz w:val="24"/>
        </w:rPr>
        <w:sectPr>
          <w:pgSz w:w="11900" w:h="16840"/>
          <w:pgMar w:header="0" w:footer="616" w:top="1120" w:bottom="840" w:left="500" w:right="500"/>
        </w:sectPr>
      </w:pPr>
    </w:p>
    <w:p>
      <w:pPr>
        <w:spacing w:before="78"/>
        <w:ind w:left="633" w:right="0" w:firstLine="0"/>
        <w:jc w:val="left"/>
        <w:rPr>
          <w:b/>
          <w:sz w:val="22"/>
        </w:rPr>
      </w:pPr>
      <w:r>
        <w:rPr>
          <w:b/>
          <w:spacing w:val="-2"/>
          <w:sz w:val="22"/>
        </w:rPr>
        <w:t>Notes:</w:t>
      </w:r>
    </w:p>
    <w:p>
      <w:pPr>
        <w:pStyle w:val="BodyText"/>
        <w:spacing w:before="1"/>
        <w:rPr>
          <w:b/>
        </w:rPr>
      </w:pPr>
    </w:p>
    <w:p>
      <w:pPr>
        <w:pStyle w:val="ListParagraph"/>
        <w:numPr>
          <w:ilvl w:val="0"/>
          <w:numId w:val="3"/>
        </w:numPr>
        <w:tabs>
          <w:tab w:pos="902" w:val="left" w:leader="none"/>
        </w:tabs>
        <w:spacing w:line="240" w:lineRule="auto" w:before="0" w:after="0"/>
        <w:ind w:left="901" w:right="0" w:hanging="269"/>
        <w:jc w:val="both"/>
        <w:rPr>
          <w:sz w:val="24"/>
        </w:rPr>
      </w:pPr>
      <w:r>
        <w:rPr>
          <w:sz w:val="24"/>
        </w:rPr>
        <w:t>The</w:t>
      </w:r>
      <w:r>
        <w:rPr>
          <w:spacing w:val="-4"/>
          <w:sz w:val="24"/>
        </w:rPr>
        <w:t> </w:t>
      </w:r>
      <w:r>
        <w:rPr>
          <w:sz w:val="24"/>
        </w:rPr>
        <w:t>stock</w:t>
      </w:r>
      <w:r>
        <w:rPr>
          <w:spacing w:val="-3"/>
          <w:sz w:val="24"/>
        </w:rPr>
        <w:t> </w:t>
      </w:r>
      <w:r>
        <w:rPr>
          <w:sz w:val="24"/>
        </w:rPr>
        <w:t>at</w:t>
      </w:r>
      <w:r>
        <w:rPr>
          <w:spacing w:val="-4"/>
          <w:sz w:val="24"/>
        </w:rPr>
        <w:t> </w:t>
      </w:r>
      <w:r>
        <w:rPr>
          <w:sz w:val="24"/>
        </w:rPr>
        <w:t>31</w:t>
      </w:r>
      <w:r>
        <w:rPr>
          <w:spacing w:val="-2"/>
          <w:sz w:val="24"/>
        </w:rPr>
        <w:t> </w:t>
      </w:r>
      <w:r>
        <w:rPr>
          <w:sz w:val="24"/>
        </w:rPr>
        <w:t>December</w:t>
      </w:r>
      <w:r>
        <w:rPr>
          <w:spacing w:val="-1"/>
          <w:sz w:val="24"/>
        </w:rPr>
        <w:t> </w:t>
      </w:r>
      <w:r>
        <w:rPr>
          <w:sz w:val="24"/>
        </w:rPr>
        <w:t>2021</w:t>
      </w:r>
      <w:r>
        <w:rPr>
          <w:spacing w:val="-4"/>
          <w:sz w:val="24"/>
        </w:rPr>
        <w:t> </w:t>
      </w:r>
      <w:r>
        <w:rPr>
          <w:sz w:val="24"/>
        </w:rPr>
        <w:t>has</w:t>
      </w:r>
      <w:r>
        <w:rPr>
          <w:spacing w:val="-3"/>
          <w:sz w:val="24"/>
        </w:rPr>
        <w:t> </w:t>
      </w:r>
      <w:r>
        <w:rPr>
          <w:sz w:val="24"/>
        </w:rPr>
        <w:t>been</w:t>
      </w:r>
      <w:r>
        <w:rPr>
          <w:spacing w:val="-4"/>
          <w:sz w:val="24"/>
        </w:rPr>
        <w:t> </w:t>
      </w:r>
      <w:r>
        <w:rPr>
          <w:sz w:val="24"/>
        </w:rPr>
        <w:t>valued</w:t>
      </w:r>
      <w:r>
        <w:rPr>
          <w:spacing w:val="-3"/>
          <w:sz w:val="24"/>
        </w:rPr>
        <w:t> </w:t>
      </w:r>
      <w:r>
        <w:rPr>
          <w:sz w:val="24"/>
        </w:rPr>
        <w:t>at</w:t>
      </w:r>
      <w:r>
        <w:rPr>
          <w:spacing w:val="-4"/>
          <w:sz w:val="24"/>
        </w:rPr>
        <w:t> </w:t>
      </w:r>
      <w:r>
        <w:rPr>
          <w:spacing w:val="-2"/>
          <w:sz w:val="24"/>
        </w:rPr>
        <w:t>£25,164.</w:t>
      </w:r>
    </w:p>
    <w:p>
      <w:pPr>
        <w:pStyle w:val="ListParagraph"/>
        <w:numPr>
          <w:ilvl w:val="0"/>
          <w:numId w:val="3"/>
        </w:numPr>
        <w:tabs>
          <w:tab w:pos="893" w:val="left" w:leader="none"/>
        </w:tabs>
        <w:spacing w:line="360" w:lineRule="auto" w:before="140" w:after="0"/>
        <w:ind w:left="633" w:right="1048" w:firstLine="0"/>
        <w:jc w:val="both"/>
        <w:rPr>
          <w:sz w:val="24"/>
        </w:rPr>
      </w:pPr>
      <w:r>
        <w:rPr>
          <w:sz w:val="24"/>
        </w:rPr>
        <w:t>A</w:t>
      </w:r>
      <w:r>
        <w:rPr>
          <w:spacing w:val="-11"/>
          <w:sz w:val="24"/>
        </w:rPr>
        <w:t> </w:t>
      </w:r>
      <w:r>
        <w:rPr>
          <w:sz w:val="24"/>
        </w:rPr>
        <w:t>customer</w:t>
      </w:r>
      <w:r>
        <w:rPr>
          <w:spacing w:val="-12"/>
          <w:sz w:val="24"/>
        </w:rPr>
        <w:t> </w:t>
      </w:r>
      <w:r>
        <w:rPr>
          <w:sz w:val="24"/>
        </w:rPr>
        <w:t>has</w:t>
      </w:r>
      <w:r>
        <w:rPr>
          <w:spacing w:val="-12"/>
          <w:sz w:val="24"/>
        </w:rPr>
        <w:t> </w:t>
      </w:r>
      <w:r>
        <w:rPr>
          <w:sz w:val="24"/>
        </w:rPr>
        <w:t>gone</w:t>
      </w:r>
      <w:r>
        <w:rPr>
          <w:spacing w:val="-11"/>
          <w:sz w:val="24"/>
        </w:rPr>
        <w:t> </w:t>
      </w:r>
      <w:r>
        <w:rPr>
          <w:sz w:val="24"/>
        </w:rPr>
        <w:t>into</w:t>
      </w:r>
      <w:r>
        <w:rPr>
          <w:spacing w:val="-8"/>
          <w:sz w:val="24"/>
        </w:rPr>
        <w:t> </w:t>
      </w:r>
      <w:r>
        <w:rPr>
          <w:sz w:val="24"/>
        </w:rPr>
        <w:t>liquidation</w:t>
      </w:r>
      <w:r>
        <w:rPr>
          <w:spacing w:val="-13"/>
          <w:sz w:val="24"/>
        </w:rPr>
        <w:t> </w:t>
      </w:r>
      <w:r>
        <w:rPr>
          <w:sz w:val="24"/>
        </w:rPr>
        <w:t>and</w:t>
      </w:r>
      <w:r>
        <w:rPr>
          <w:spacing w:val="-11"/>
          <w:sz w:val="24"/>
        </w:rPr>
        <w:t> </w:t>
      </w:r>
      <w:r>
        <w:rPr>
          <w:sz w:val="24"/>
        </w:rPr>
        <w:t>will</w:t>
      </w:r>
      <w:r>
        <w:rPr>
          <w:spacing w:val="-12"/>
          <w:sz w:val="24"/>
        </w:rPr>
        <w:t> </w:t>
      </w:r>
      <w:r>
        <w:rPr>
          <w:sz w:val="24"/>
        </w:rPr>
        <w:t>not</w:t>
      </w:r>
      <w:r>
        <w:rPr>
          <w:spacing w:val="-11"/>
          <w:sz w:val="24"/>
        </w:rPr>
        <w:t> </w:t>
      </w:r>
      <w:r>
        <w:rPr>
          <w:sz w:val="24"/>
        </w:rPr>
        <w:t>be</w:t>
      </w:r>
      <w:r>
        <w:rPr>
          <w:spacing w:val="-11"/>
          <w:sz w:val="24"/>
        </w:rPr>
        <w:t> </w:t>
      </w:r>
      <w:r>
        <w:rPr>
          <w:sz w:val="24"/>
        </w:rPr>
        <w:t>able</w:t>
      </w:r>
      <w:r>
        <w:rPr>
          <w:spacing w:val="-14"/>
          <w:sz w:val="24"/>
        </w:rPr>
        <w:t> </w:t>
      </w:r>
      <w:r>
        <w:rPr>
          <w:sz w:val="24"/>
        </w:rPr>
        <w:t>to</w:t>
      </w:r>
      <w:r>
        <w:rPr>
          <w:spacing w:val="-10"/>
          <w:sz w:val="24"/>
        </w:rPr>
        <w:t> </w:t>
      </w:r>
      <w:r>
        <w:rPr>
          <w:sz w:val="24"/>
        </w:rPr>
        <w:t>pay</w:t>
      </w:r>
      <w:r>
        <w:rPr>
          <w:spacing w:val="-12"/>
          <w:sz w:val="24"/>
        </w:rPr>
        <w:t> </w:t>
      </w:r>
      <w:r>
        <w:rPr>
          <w:sz w:val="24"/>
        </w:rPr>
        <w:t>their</w:t>
      </w:r>
      <w:r>
        <w:rPr>
          <w:spacing w:val="-13"/>
          <w:sz w:val="24"/>
        </w:rPr>
        <w:t> </w:t>
      </w:r>
      <w:r>
        <w:rPr>
          <w:sz w:val="24"/>
        </w:rPr>
        <w:t>outstanding</w:t>
      </w:r>
      <w:r>
        <w:rPr>
          <w:spacing w:val="-11"/>
          <w:sz w:val="24"/>
        </w:rPr>
        <w:t> </w:t>
      </w:r>
      <w:r>
        <w:rPr>
          <w:sz w:val="24"/>
        </w:rPr>
        <w:t>debt of £980.</w:t>
      </w:r>
    </w:p>
    <w:p>
      <w:pPr>
        <w:pStyle w:val="ListParagraph"/>
        <w:numPr>
          <w:ilvl w:val="0"/>
          <w:numId w:val="3"/>
        </w:numPr>
        <w:tabs>
          <w:tab w:pos="900" w:val="left" w:leader="none"/>
        </w:tabs>
        <w:spacing w:line="240" w:lineRule="auto" w:before="0" w:after="0"/>
        <w:ind w:left="899" w:right="0" w:hanging="267"/>
        <w:jc w:val="both"/>
        <w:rPr>
          <w:sz w:val="24"/>
        </w:rPr>
      </w:pPr>
      <w:r>
        <w:rPr>
          <w:sz w:val="24"/>
        </w:rPr>
        <w:t>Depreciation</w:t>
      </w:r>
      <w:r>
        <w:rPr>
          <w:spacing w:val="-4"/>
          <w:sz w:val="24"/>
        </w:rPr>
        <w:t> </w:t>
      </w:r>
      <w:r>
        <w:rPr>
          <w:sz w:val="24"/>
        </w:rPr>
        <w:t>is</w:t>
      </w:r>
      <w:r>
        <w:rPr>
          <w:spacing w:val="-5"/>
          <w:sz w:val="24"/>
        </w:rPr>
        <w:t> </w:t>
      </w:r>
      <w:r>
        <w:rPr>
          <w:sz w:val="24"/>
        </w:rPr>
        <w:t>calculated</w:t>
      </w:r>
      <w:r>
        <w:rPr>
          <w:spacing w:val="-4"/>
          <w:sz w:val="24"/>
        </w:rPr>
        <w:t> </w:t>
      </w:r>
      <w:r>
        <w:rPr>
          <w:sz w:val="24"/>
        </w:rPr>
        <w:t>at</w:t>
      </w:r>
      <w:r>
        <w:rPr>
          <w:spacing w:val="-3"/>
          <w:sz w:val="24"/>
        </w:rPr>
        <w:t> </w:t>
      </w:r>
      <w:r>
        <w:rPr>
          <w:sz w:val="24"/>
        </w:rPr>
        <w:t>30%</w:t>
      </w:r>
      <w:r>
        <w:rPr>
          <w:spacing w:val="-7"/>
          <w:sz w:val="24"/>
        </w:rPr>
        <w:t> </w:t>
      </w:r>
      <w:r>
        <w:rPr>
          <w:sz w:val="24"/>
        </w:rPr>
        <w:t>on</w:t>
      </w:r>
      <w:r>
        <w:rPr>
          <w:spacing w:val="-4"/>
          <w:sz w:val="24"/>
        </w:rPr>
        <w:t> </w:t>
      </w:r>
      <w:r>
        <w:rPr>
          <w:sz w:val="24"/>
        </w:rPr>
        <w:t>the</w:t>
      </w:r>
      <w:r>
        <w:rPr>
          <w:spacing w:val="-3"/>
          <w:sz w:val="24"/>
        </w:rPr>
        <w:t> </w:t>
      </w:r>
      <w:r>
        <w:rPr>
          <w:sz w:val="24"/>
        </w:rPr>
        <w:t>reducing</w:t>
      </w:r>
      <w:r>
        <w:rPr>
          <w:spacing w:val="-4"/>
          <w:sz w:val="24"/>
        </w:rPr>
        <w:t> </w:t>
      </w:r>
      <w:r>
        <w:rPr>
          <w:sz w:val="24"/>
        </w:rPr>
        <w:t>balance</w:t>
      </w:r>
      <w:r>
        <w:rPr>
          <w:spacing w:val="-4"/>
          <w:sz w:val="24"/>
        </w:rPr>
        <w:t> </w:t>
      </w:r>
      <w:r>
        <w:rPr>
          <w:sz w:val="24"/>
        </w:rPr>
        <w:t>basis</w:t>
      </w:r>
      <w:r>
        <w:rPr>
          <w:spacing w:val="-4"/>
          <w:sz w:val="24"/>
        </w:rPr>
        <w:t> </w:t>
      </w:r>
      <w:r>
        <w:rPr>
          <w:sz w:val="24"/>
        </w:rPr>
        <w:t>for</w:t>
      </w:r>
      <w:r>
        <w:rPr>
          <w:spacing w:val="-5"/>
          <w:sz w:val="24"/>
        </w:rPr>
        <w:t> </w:t>
      </w:r>
      <w:r>
        <w:rPr>
          <w:sz w:val="24"/>
        </w:rPr>
        <w:t>the</w:t>
      </w:r>
      <w:r>
        <w:rPr>
          <w:spacing w:val="-4"/>
          <w:sz w:val="24"/>
        </w:rPr>
        <w:t> </w:t>
      </w:r>
      <w:r>
        <w:rPr>
          <w:sz w:val="24"/>
        </w:rPr>
        <w:t>delivery</w:t>
      </w:r>
      <w:r>
        <w:rPr>
          <w:spacing w:val="-4"/>
          <w:sz w:val="24"/>
        </w:rPr>
        <w:t> van.</w:t>
      </w:r>
    </w:p>
    <w:p>
      <w:pPr>
        <w:pStyle w:val="ListParagraph"/>
        <w:numPr>
          <w:ilvl w:val="0"/>
          <w:numId w:val="3"/>
        </w:numPr>
        <w:tabs>
          <w:tab w:pos="890" w:val="left" w:leader="none"/>
        </w:tabs>
        <w:spacing w:line="360" w:lineRule="auto" w:before="137" w:after="0"/>
        <w:ind w:left="633" w:right="1046" w:firstLine="0"/>
        <w:jc w:val="both"/>
        <w:rPr>
          <w:sz w:val="24"/>
        </w:rPr>
      </w:pPr>
      <w:r>
        <w:rPr>
          <w:sz w:val="24"/>
        </w:rPr>
        <w:t>Depreciation</w:t>
      </w:r>
      <w:r>
        <w:rPr>
          <w:spacing w:val="-16"/>
          <w:sz w:val="24"/>
        </w:rPr>
        <w:t> </w:t>
      </w:r>
      <w:r>
        <w:rPr>
          <w:sz w:val="24"/>
        </w:rPr>
        <w:t>is</w:t>
      </w:r>
      <w:r>
        <w:rPr>
          <w:spacing w:val="-16"/>
          <w:sz w:val="24"/>
        </w:rPr>
        <w:t> </w:t>
      </w:r>
      <w:r>
        <w:rPr>
          <w:sz w:val="24"/>
        </w:rPr>
        <w:t>calculated</w:t>
      </w:r>
      <w:r>
        <w:rPr>
          <w:spacing w:val="-16"/>
          <w:sz w:val="24"/>
        </w:rPr>
        <w:t> </w:t>
      </w:r>
      <w:r>
        <w:rPr>
          <w:sz w:val="24"/>
        </w:rPr>
        <w:t>on</w:t>
      </w:r>
      <w:r>
        <w:rPr>
          <w:spacing w:val="-16"/>
          <w:sz w:val="24"/>
        </w:rPr>
        <w:t> </w:t>
      </w:r>
      <w:r>
        <w:rPr>
          <w:sz w:val="24"/>
        </w:rPr>
        <w:t>the</w:t>
      </w:r>
      <w:r>
        <w:rPr>
          <w:spacing w:val="-14"/>
          <w:sz w:val="24"/>
        </w:rPr>
        <w:t> </w:t>
      </w:r>
      <w:r>
        <w:rPr>
          <w:sz w:val="24"/>
        </w:rPr>
        <w:t>straight</w:t>
      </w:r>
      <w:r>
        <w:rPr>
          <w:spacing w:val="-14"/>
          <w:sz w:val="24"/>
        </w:rPr>
        <w:t> </w:t>
      </w:r>
      <w:r>
        <w:rPr>
          <w:sz w:val="24"/>
        </w:rPr>
        <w:t>line</w:t>
      </w:r>
      <w:r>
        <w:rPr>
          <w:spacing w:val="-14"/>
          <w:sz w:val="24"/>
        </w:rPr>
        <w:t> </w:t>
      </w:r>
      <w:r>
        <w:rPr>
          <w:sz w:val="24"/>
        </w:rPr>
        <w:t>basis</w:t>
      </w:r>
      <w:r>
        <w:rPr>
          <w:spacing w:val="-17"/>
          <w:sz w:val="24"/>
        </w:rPr>
        <w:t> </w:t>
      </w:r>
      <w:r>
        <w:rPr>
          <w:sz w:val="24"/>
        </w:rPr>
        <w:t>at</w:t>
      </w:r>
      <w:r>
        <w:rPr>
          <w:spacing w:val="-13"/>
          <w:sz w:val="24"/>
        </w:rPr>
        <w:t> </w:t>
      </w:r>
      <w:r>
        <w:rPr>
          <w:sz w:val="24"/>
        </w:rPr>
        <w:t>10%</w:t>
      </w:r>
      <w:r>
        <w:rPr>
          <w:spacing w:val="-16"/>
          <w:sz w:val="24"/>
        </w:rPr>
        <w:t> </w:t>
      </w:r>
      <w:r>
        <w:rPr>
          <w:sz w:val="24"/>
        </w:rPr>
        <w:t>of</w:t>
      </w:r>
      <w:r>
        <w:rPr>
          <w:spacing w:val="-14"/>
          <w:sz w:val="24"/>
        </w:rPr>
        <w:t> </w:t>
      </w:r>
      <w:r>
        <w:rPr>
          <w:sz w:val="24"/>
        </w:rPr>
        <w:t>cost</w:t>
      </w:r>
      <w:r>
        <w:rPr>
          <w:spacing w:val="-14"/>
          <w:sz w:val="24"/>
        </w:rPr>
        <w:t> </w:t>
      </w:r>
      <w:r>
        <w:rPr>
          <w:sz w:val="24"/>
        </w:rPr>
        <w:t>for</w:t>
      </w:r>
      <w:r>
        <w:rPr>
          <w:spacing w:val="-16"/>
          <w:sz w:val="24"/>
        </w:rPr>
        <w:t> </w:t>
      </w:r>
      <w:r>
        <w:rPr>
          <w:sz w:val="24"/>
        </w:rPr>
        <w:t>the</w:t>
      </w:r>
      <w:r>
        <w:rPr>
          <w:spacing w:val="-14"/>
          <w:sz w:val="24"/>
        </w:rPr>
        <w:t> </w:t>
      </w:r>
      <w:r>
        <w:rPr>
          <w:sz w:val="24"/>
        </w:rPr>
        <w:t>shop</w:t>
      </w:r>
      <w:r>
        <w:rPr>
          <w:spacing w:val="-14"/>
          <w:sz w:val="24"/>
        </w:rPr>
        <w:t> </w:t>
      </w:r>
      <w:r>
        <w:rPr>
          <w:sz w:val="24"/>
        </w:rPr>
        <w:t>fittings. It</w:t>
      </w:r>
      <w:r>
        <w:rPr>
          <w:spacing w:val="-4"/>
          <w:sz w:val="24"/>
        </w:rPr>
        <w:t> </w:t>
      </w:r>
      <w:r>
        <w:rPr>
          <w:sz w:val="24"/>
        </w:rPr>
        <w:t>is</w:t>
      </w:r>
      <w:r>
        <w:rPr>
          <w:spacing w:val="-7"/>
          <w:sz w:val="24"/>
        </w:rPr>
        <w:t> </w:t>
      </w:r>
      <w:r>
        <w:rPr>
          <w:sz w:val="24"/>
        </w:rPr>
        <w:t>assumed</w:t>
      </w:r>
      <w:r>
        <w:rPr>
          <w:spacing w:val="-4"/>
          <w:sz w:val="24"/>
        </w:rPr>
        <w:t> </w:t>
      </w:r>
      <w:r>
        <w:rPr>
          <w:sz w:val="24"/>
        </w:rPr>
        <w:t>that</w:t>
      </w:r>
      <w:r>
        <w:rPr>
          <w:spacing w:val="-5"/>
          <w:sz w:val="24"/>
        </w:rPr>
        <w:t> </w:t>
      </w:r>
      <w:r>
        <w:rPr>
          <w:sz w:val="24"/>
        </w:rPr>
        <w:t>the</w:t>
      </w:r>
      <w:r>
        <w:rPr>
          <w:spacing w:val="-4"/>
          <w:sz w:val="24"/>
        </w:rPr>
        <w:t> </w:t>
      </w:r>
      <w:r>
        <w:rPr>
          <w:sz w:val="24"/>
        </w:rPr>
        <w:t>shop</w:t>
      </w:r>
      <w:r>
        <w:rPr>
          <w:spacing w:val="-6"/>
          <w:sz w:val="24"/>
        </w:rPr>
        <w:t> </w:t>
      </w:r>
      <w:r>
        <w:rPr>
          <w:sz w:val="24"/>
        </w:rPr>
        <w:t>fittings</w:t>
      </w:r>
      <w:r>
        <w:rPr>
          <w:spacing w:val="-4"/>
          <w:sz w:val="24"/>
        </w:rPr>
        <w:t> </w:t>
      </w:r>
      <w:r>
        <w:rPr>
          <w:sz w:val="24"/>
        </w:rPr>
        <w:t>will</w:t>
      </w:r>
      <w:r>
        <w:rPr>
          <w:spacing w:val="-5"/>
          <w:sz w:val="24"/>
        </w:rPr>
        <w:t> </w:t>
      </w:r>
      <w:r>
        <w:rPr>
          <w:sz w:val="24"/>
        </w:rPr>
        <w:t>have</w:t>
      </w:r>
      <w:r>
        <w:rPr>
          <w:spacing w:val="-6"/>
          <w:sz w:val="24"/>
        </w:rPr>
        <w:t> </w:t>
      </w:r>
      <w:r>
        <w:rPr>
          <w:sz w:val="24"/>
        </w:rPr>
        <w:t>NIL</w:t>
      </w:r>
      <w:r>
        <w:rPr>
          <w:spacing w:val="-4"/>
          <w:sz w:val="24"/>
        </w:rPr>
        <w:t> </w:t>
      </w:r>
      <w:r>
        <w:rPr>
          <w:sz w:val="24"/>
        </w:rPr>
        <w:t>value</w:t>
      </w:r>
      <w:r>
        <w:rPr>
          <w:spacing w:val="-6"/>
          <w:sz w:val="24"/>
        </w:rPr>
        <w:t> </w:t>
      </w:r>
      <w:r>
        <w:rPr>
          <w:sz w:val="24"/>
        </w:rPr>
        <w:t>at</w:t>
      </w:r>
      <w:r>
        <w:rPr>
          <w:spacing w:val="-6"/>
          <w:sz w:val="24"/>
        </w:rPr>
        <w:t> </w:t>
      </w:r>
      <w:r>
        <w:rPr>
          <w:sz w:val="24"/>
        </w:rPr>
        <w:t>the</w:t>
      </w:r>
      <w:r>
        <w:rPr>
          <w:spacing w:val="-4"/>
          <w:sz w:val="24"/>
        </w:rPr>
        <w:t> </w:t>
      </w:r>
      <w:r>
        <w:rPr>
          <w:sz w:val="24"/>
        </w:rPr>
        <w:t>end</w:t>
      </w:r>
      <w:r>
        <w:rPr>
          <w:spacing w:val="-6"/>
          <w:sz w:val="24"/>
        </w:rPr>
        <w:t> </w:t>
      </w:r>
      <w:r>
        <w:rPr>
          <w:sz w:val="24"/>
        </w:rPr>
        <w:t>of</w:t>
      </w:r>
      <w:r>
        <w:rPr>
          <w:spacing w:val="-6"/>
          <w:sz w:val="24"/>
        </w:rPr>
        <w:t> </w:t>
      </w:r>
      <w:r>
        <w:rPr>
          <w:sz w:val="24"/>
        </w:rPr>
        <w:t>their</w:t>
      </w:r>
      <w:r>
        <w:rPr>
          <w:spacing w:val="-6"/>
          <w:sz w:val="24"/>
        </w:rPr>
        <w:t> </w:t>
      </w:r>
      <w:r>
        <w:rPr>
          <w:sz w:val="24"/>
        </w:rPr>
        <w:t>ten</w:t>
      </w:r>
      <w:r>
        <w:rPr>
          <w:spacing w:val="-6"/>
          <w:sz w:val="24"/>
        </w:rPr>
        <w:t> </w:t>
      </w:r>
      <w:r>
        <w:rPr>
          <w:sz w:val="24"/>
        </w:rPr>
        <w:t>year</w:t>
      </w:r>
      <w:r>
        <w:rPr>
          <w:spacing w:val="-5"/>
          <w:sz w:val="24"/>
        </w:rPr>
        <w:t> </w:t>
      </w:r>
      <w:r>
        <w:rPr>
          <w:sz w:val="24"/>
        </w:rPr>
        <w:t>useful </w:t>
      </w:r>
      <w:r>
        <w:rPr>
          <w:spacing w:val="-2"/>
          <w:sz w:val="24"/>
        </w:rPr>
        <w:t>life.</w:t>
      </w:r>
    </w:p>
    <w:p>
      <w:pPr>
        <w:pStyle w:val="ListParagraph"/>
        <w:numPr>
          <w:ilvl w:val="0"/>
          <w:numId w:val="3"/>
        </w:numPr>
        <w:tabs>
          <w:tab w:pos="902" w:val="left" w:leader="none"/>
        </w:tabs>
        <w:spacing w:line="240" w:lineRule="auto" w:before="1" w:after="0"/>
        <w:ind w:left="901" w:right="0" w:hanging="269"/>
        <w:jc w:val="both"/>
        <w:rPr>
          <w:sz w:val="24"/>
        </w:rPr>
      </w:pPr>
      <w:r>
        <w:rPr>
          <w:sz w:val="24"/>
        </w:rPr>
        <w:t>There</w:t>
      </w:r>
      <w:r>
        <w:rPr>
          <w:spacing w:val="-3"/>
          <w:sz w:val="24"/>
        </w:rPr>
        <w:t> </w:t>
      </w:r>
      <w:r>
        <w:rPr>
          <w:sz w:val="24"/>
        </w:rPr>
        <w:t>were</w:t>
      </w:r>
      <w:r>
        <w:rPr>
          <w:spacing w:val="-4"/>
          <w:sz w:val="24"/>
        </w:rPr>
        <w:t> </w:t>
      </w:r>
      <w:r>
        <w:rPr>
          <w:sz w:val="24"/>
        </w:rPr>
        <w:t>no</w:t>
      </w:r>
      <w:r>
        <w:rPr>
          <w:spacing w:val="-4"/>
          <w:sz w:val="24"/>
        </w:rPr>
        <w:t> </w:t>
      </w:r>
      <w:r>
        <w:rPr>
          <w:sz w:val="24"/>
        </w:rPr>
        <w:t>acquisitions</w:t>
      </w:r>
      <w:r>
        <w:rPr>
          <w:spacing w:val="-2"/>
          <w:sz w:val="24"/>
        </w:rPr>
        <w:t> </w:t>
      </w:r>
      <w:r>
        <w:rPr>
          <w:sz w:val="24"/>
        </w:rPr>
        <w:t>or</w:t>
      </w:r>
      <w:r>
        <w:rPr>
          <w:spacing w:val="-2"/>
          <w:sz w:val="24"/>
        </w:rPr>
        <w:t> </w:t>
      </w:r>
      <w:r>
        <w:rPr>
          <w:sz w:val="24"/>
        </w:rPr>
        <w:t>disposals</w:t>
      </w:r>
      <w:r>
        <w:rPr>
          <w:spacing w:val="-5"/>
          <w:sz w:val="24"/>
        </w:rPr>
        <w:t> </w:t>
      </w:r>
      <w:r>
        <w:rPr>
          <w:sz w:val="24"/>
        </w:rPr>
        <w:t>of</w:t>
      </w:r>
      <w:r>
        <w:rPr>
          <w:spacing w:val="-3"/>
          <w:sz w:val="24"/>
        </w:rPr>
        <w:t> </w:t>
      </w:r>
      <w:r>
        <w:rPr>
          <w:sz w:val="24"/>
        </w:rPr>
        <w:t>fixed</w:t>
      </w:r>
      <w:r>
        <w:rPr>
          <w:spacing w:val="-1"/>
          <w:sz w:val="24"/>
        </w:rPr>
        <w:t> </w:t>
      </w:r>
      <w:r>
        <w:rPr>
          <w:sz w:val="24"/>
        </w:rPr>
        <w:t>assets</w:t>
      </w:r>
      <w:r>
        <w:rPr>
          <w:spacing w:val="-2"/>
          <w:sz w:val="24"/>
        </w:rPr>
        <w:t> </w:t>
      </w:r>
      <w:r>
        <w:rPr>
          <w:sz w:val="24"/>
        </w:rPr>
        <w:t>during</w:t>
      </w:r>
      <w:r>
        <w:rPr>
          <w:spacing w:val="-2"/>
          <w:sz w:val="24"/>
        </w:rPr>
        <w:t> </w:t>
      </w:r>
      <w:r>
        <w:rPr>
          <w:sz w:val="24"/>
        </w:rPr>
        <w:t>the</w:t>
      </w:r>
      <w:r>
        <w:rPr>
          <w:spacing w:val="-4"/>
          <w:sz w:val="24"/>
        </w:rPr>
        <w:t> </w:t>
      </w:r>
      <w:r>
        <w:rPr>
          <w:spacing w:val="-2"/>
          <w:sz w:val="24"/>
        </w:rPr>
        <w:t>year.</w:t>
      </w:r>
    </w:p>
    <w:p>
      <w:pPr>
        <w:pStyle w:val="BodyText"/>
        <w:rPr>
          <w:sz w:val="26"/>
        </w:rPr>
      </w:pPr>
    </w:p>
    <w:p>
      <w:pPr>
        <w:pStyle w:val="BodyText"/>
        <w:spacing w:before="11"/>
        <w:rPr>
          <w:sz w:val="29"/>
        </w:rPr>
      </w:pPr>
    </w:p>
    <w:p>
      <w:pPr>
        <w:pStyle w:val="Heading1"/>
        <w:ind w:firstLine="0"/>
        <w:jc w:val="left"/>
      </w:pPr>
      <w:r>
        <w:rPr>
          <w:spacing w:val="-2"/>
        </w:rPr>
        <w:t>Requirements:</w:t>
      </w:r>
    </w:p>
    <w:p>
      <w:pPr>
        <w:pStyle w:val="BodyText"/>
        <w:rPr>
          <w:b/>
        </w:rPr>
      </w:pPr>
    </w:p>
    <w:p>
      <w:pPr>
        <w:spacing w:before="0"/>
        <w:ind w:left="993" w:right="757" w:firstLine="0"/>
        <w:jc w:val="left"/>
        <w:rPr>
          <w:i/>
          <w:sz w:val="22"/>
        </w:rPr>
      </w:pPr>
      <w:r>
        <w:rPr>
          <w:i/>
          <w:sz w:val="22"/>
        </w:rPr>
        <w:t>Prepare</w:t>
      </w:r>
      <w:r>
        <w:rPr>
          <w:i/>
          <w:spacing w:val="-2"/>
          <w:sz w:val="22"/>
        </w:rPr>
        <w:t> </w:t>
      </w:r>
      <w:r>
        <w:rPr>
          <w:i/>
          <w:sz w:val="22"/>
        </w:rPr>
        <w:t>Angela’s</w:t>
      </w:r>
      <w:r>
        <w:rPr>
          <w:i/>
          <w:spacing w:val="-5"/>
          <w:sz w:val="22"/>
        </w:rPr>
        <w:t> </w:t>
      </w:r>
      <w:r>
        <w:rPr>
          <w:i/>
          <w:sz w:val="22"/>
        </w:rPr>
        <w:t>Income</w:t>
      </w:r>
      <w:r>
        <w:rPr>
          <w:i/>
          <w:spacing w:val="-3"/>
          <w:sz w:val="22"/>
        </w:rPr>
        <w:t> </w:t>
      </w:r>
      <w:r>
        <w:rPr>
          <w:i/>
          <w:sz w:val="22"/>
        </w:rPr>
        <w:t>Statement</w:t>
      </w:r>
      <w:r>
        <w:rPr>
          <w:i/>
          <w:spacing w:val="-4"/>
          <w:sz w:val="22"/>
        </w:rPr>
        <w:t> </w:t>
      </w:r>
      <w:r>
        <w:rPr>
          <w:i/>
          <w:sz w:val="22"/>
        </w:rPr>
        <w:t>for</w:t>
      </w:r>
      <w:r>
        <w:rPr>
          <w:i/>
          <w:spacing w:val="-4"/>
          <w:sz w:val="22"/>
        </w:rPr>
        <w:t> </w:t>
      </w:r>
      <w:r>
        <w:rPr>
          <w:i/>
          <w:sz w:val="22"/>
        </w:rPr>
        <w:t>the</w:t>
      </w:r>
      <w:r>
        <w:rPr>
          <w:i/>
          <w:spacing w:val="-5"/>
          <w:sz w:val="22"/>
        </w:rPr>
        <w:t> </w:t>
      </w:r>
      <w:r>
        <w:rPr>
          <w:i/>
          <w:sz w:val="22"/>
        </w:rPr>
        <w:t>year</w:t>
      </w:r>
      <w:r>
        <w:rPr>
          <w:i/>
          <w:spacing w:val="-4"/>
          <w:sz w:val="22"/>
        </w:rPr>
        <w:t> </w:t>
      </w:r>
      <w:r>
        <w:rPr>
          <w:i/>
          <w:sz w:val="22"/>
        </w:rPr>
        <w:t>ending</w:t>
      </w:r>
      <w:r>
        <w:rPr>
          <w:i/>
          <w:spacing w:val="-3"/>
          <w:sz w:val="22"/>
        </w:rPr>
        <w:t> </w:t>
      </w:r>
      <w:r>
        <w:rPr>
          <w:i/>
          <w:sz w:val="22"/>
        </w:rPr>
        <w:t>31st December</w:t>
      </w:r>
      <w:r>
        <w:rPr>
          <w:i/>
          <w:spacing w:val="-2"/>
          <w:sz w:val="22"/>
        </w:rPr>
        <w:t> </w:t>
      </w:r>
      <w:r>
        <w:rPr>
          <w:i/>
          <w:sz w:val="22"/>
        </w:rPr>
        <w:t>2021,</w:t>
      </w:r>
      <w:r>
        <w:rPr>
          <w:i/>
          <w:spacing w:val="-2"/>
          <w:sz w:val="22"/>
        </w:rPr>
        <w:t> </w:t>
      </w:r>
      <w:r>
        <w:rPr>
          <w:i/>
          <w:sz w:val="22"/>
        </w:rPr>
        <w:t>and</w:t>
      </w:r>
      <w:r>
        <w:rPr>
          <w:i/>
          <w:spacing w:val="-5"/>
          <w:sz w:val="22"/>
        </w:rPr>
        <w:t> </w:t>
      </w:r>
      <w:r>
        <w:rPr>
          <w:i/>
          <w:sz w:val="22"/>
        </w:rPr>
        <w:t>a</w:t>
      </w:r>
      <w:r>
        <w:rPr>
          <w:i/>
          <w:sz w:val="22"/>
        </w:rPr>
        <w:t> Statement of Financial Position at that date, incorporating the notes above.</w:t>
      </w:r>
    </w:p>
    <w:p>
      <w:pPr>
        <w:pStyle w:val="BodyText"/>
        <w:rPr>
          <w:i/>
          <w:sz w:val="24"/>
        </w:rPr>
      </w:pPr>
    </w:p>
    <w:p>
      <w:pPr>
        <w:pStyle w:val="BodyText"/>
        <w:spacing w:before="1"/>
        <w:rPr>
          <w:i/>
          <w:sz w:val="20"/>
        </w:rPr>
      </w:pPr>
    </w:p>
    <w:p>
      <w:pPr>
        <w:pStyle w:val="ListParagraph"/>
        <w:numPr>
          <w:ilvl w:val="1"/>
          <w:numId w:val="3"/>
        </w:numPr>
        <w:tabs>
          <w:tab w:pos="994" w:val="left" w:leader="none"/>
          <w:tab w:pos="8554" w:val="left" w:leader="none"/>
        </w:tabs>
        <w:spacing w:line="240" w:lineRule="auto" w:before="0" w:after="0"/>
        <w:ind w:left="993" w:right="0" w:hanging="361"/>
        <w:jc w:val="both"/>
        <w:rPr>
          <w:b/>
          <w:sz w:val="22"/>
        </w:rPr>
      </w:pPr>
      <w:r>
        <w:rPr>
          <w:sz w:val="22"/>
        </w:rPr>
        <w:t>Prepare</w:t>
      </w:r>
      <w:r>
        <w:rPr>
          <w:spacing w:val="-3"/>
          <w:sz w:val="22"/>
        </w:rPr>
        <w:t> </w:t>
      </w:r>
      <w:r>
        <w:rPr>
          <w:sz w:val="22"/>
        </w:rPr>
        <w:t>an</w:t>
      </w:r>
      <w:r>
        <w:rPr>
          <w:spacing w:val="-5"/>
          <w:sz w:val="22"/>
        </w:rPr>
        <w:t> </w:t>
      </w:r>
      <w:r>
        <w:rPr>
          <w:sz w:val="22"/>
        </w:rPr>
        <w:t>Income</w:t>
      </w:r>
      <w:r>
        <w:rPr>
          <w:spacing w:val="-4"/>
          <w:sz w:val="22"/>
        </w:rPr>
        <w:t> </w:t>
      </w:r>
      <w:r>
        <w:rPr>
          <w:spacing w:val="-2"/>
          <w:sz w:val="22"/>
        </w:rPr>
        <w:t>Statement.</w:t>
      </w:r>
      <w:r>
        <w:rPr>
          <w:sz w:val="22"/>
        </w:rPr>
        <w:tab/>
      </w:r>
      <w:r>
        <w:rPr>
          <w:b/>
          <w:sz w:val="22"/>
        </w:rPr>
        <w:t>(30</w:t>
      </w:r>
      <w:r>
        <w:rPr>
          <w:b/>
          <w:spacing w:val="-5"/>
          <w:sz w:val="22"/>
        </w:rPr>
        <w:t> </w:t>
      </w:r>
      <w:r>
        <w:rPr>
          <w:b/>
          <w:spacing w:val="-2"/>
          <w:sz w:val="22"/>
        </w:rPr>
        <w:t>marks)</w:t>
      </w:r>
    </w:p>
    <w:p>
      <w:pPr>
        <w:pStyle w:val="BodyText"/>
        <w:rPr>
          <w:b/>
        </w:rPr>
      </w:pPr>
    </w:p>
    <w:p>
      <w:pPr>
        <w:pStyle w:val="ListParagraph"/>
        <w:numPr>
          <w:ilvl w:val="1"/>
          <w:numId w:val="3"/>
        </w:numPr>
        <w:tabs>
          <w:tab w:pos="994" w:val="left" w:leader="none"/>
          <w:tab w:pos="8554" w:val="left" w:leader="none"/>
        </w:tabs>
        <w:spacing w:line="240" w:lineRule="auto" w:before="1" w:after="0"/>
        <w:ind w:left="993" w:right="0" w:hanging="361"/>
        <w:jc w:val="both"/>
        <w:rPr>
          <w:b/>
          <w:sz w:val="22"/>
        </w:rPr>
      </w:pPr>
      <w:r>
        <w:rPr>
          <w:sz w:val="22"/>
        </w:rPr>
        <w:t>Prepare</w:t>
      </w:r>
      <w:r>
        <w:rPr>
          <w:spacing w:val="-7"/>
          <w:sz w:val="22"/>
        </w:rPr>
        <w:t> </w:t>
      </w:r>
      <w:r>
        <w:rPr>
          <w:sz w:val="22"/>
        </w:rPr>
        <w:t>a</w:t>
      </w:r>
      <w:r>
        <w:rPr>
          <w:spacing w:val="-6"/>
          <w:sz w:val="22"/>
        </w:rPr>
        <w:t> </w:t>
      </w:r>
      <w:r>
        <w:rPr>
          <w:sz w:val="22"/>
        </w:rPr>
        <w:t>Balance</w:t>
      </w:r>
      <w:r>
        <w:rPr>
          <w:spacing w:val="-5"/>
          <w:sz w:val="22"/>
        </w:rPr>
        <w:t> </w:t>
      </w:r>
      <w:r>
        <w:rPr>
          <w:sz w:val="22"/>
        </w:rPr>
        <w:t>Sheet</w:t>
      </w:r>
      <w:r>
        <w:rPr>
          <w:spacing w:val="-6"/>
          <w:sz w:val="22"/>
        </w:rPr>
        <w:t> </w:t>
      </w:r>
      <w:r>
        <w:rPr>
          <w:sz w:val="22"/>
        </w:rPr>
        <w:t>(Statement</w:t>
      </w:r>
      <w:r>
        <w:rPr>
          <w:spacing w:val="-4"/>
          <w:sz w:val="22"/>
        </w:rPr>
        <w:t> </w:t>
      </w:r>
      <w:r>
        <w:rPr>
          <w:sz w:val="22"/>
        </w:rPr>
        <w:t>of</w:t>
      </w:r>
      <w:r>
        <w:rPr>
          <w:spacing w:val="-3"/>
          <w:sz w:val="22"/>
        </w:rPr>
        <w:t> </w:t>
      </w:r>
      <w:r>
        <w:rPr>
          <w:sz w:val="22"/>
        </w:rPr>
        <w:t>Financial</w:t>
      </w:r>
      <w:r>
        <w:rPr>
          <w:spacing w:val="-7"/>
          <w:sz w:val="22"/>
        </w:rPr>
        <w:t> </w:t>
      </w:r>
      <w:r>
        <w:rPr>
          <w:spacing w:val="-2"/>
          <w:sz w:val="22"/>
        </w:rPr>
        <w:t>Position).</w:t>
      </w:r>
      <w:r>
        <w:rPr>
          <w:sz w:val="22"/>
        </w:rPr>
        <w:tab/>
      </w:r>
      <w:r>
        <w:rPr>
          <w:b/>
          <w:sz w:val="22"/>
        </w:rPr>
        <w:t>(30</w:t>
      </w:r>
      <w:r>
        <w:rPr>
          <w:b/>
          <w:spacing w:val="-5"/>
          <w:sz w:val="22"/>
        </w:rPr>
        <w:t> </w:t>
      </w:r>
      <w:r>
        <w:rPr>
          <w:b/>
          <w:spacing w:val="-2"/>
          <w:sz w:val="22"/>
        </w:rPr>
        <w:t>marks)</w:t>
      </w:r>
    </w:p>
    <w:p>
      <w:pPr>
        <w:pStyle w:val="BodyText"/>
        <w:rPr>
          <w:b/>
          <w:sz w:val="24"/>
        </w:rPr>
      </w:pPr>
    </w:p>
    <w:p>
      <w:pPr>
        <w:pStyle w:val="BodyText"/>
        <w:spacing w:before="8"/>
        <w:rPr>
          <w:b/>
          <w:sz w:val="19"/>
        </w:rPr>
      </w:pPr>
    </w:p>
    <w:p>
      <w:pPr>
        <w:pStyle w:val="Heading1"/>
        <w:ind w:left="0" w:right="1246" w:firstLine="0"/>
        <w:jc w:val="right"/>
      </w:pPr>
      <w:r>
        <w:rPr/>
        <w:t>[Total</w:t>
      </w:r>
      <w:r>
        <w:rPr>
          <w:spacing w:val="29"/>
        </w:rPr>
        <w:t>  </w:t>
      </w:r>
      <w:r>
        <w:rPr/>
        <w:t>60</w:t>
      </w:r>
      <w:r>
        <w:rPr>
          <w:spacing w:val="-3"/>
        </w:rPr>
        <w:t> </w:t>
      </w:r>
      <w:r>
        <w:rPr>
          <w:spacing w:val="-2"/>
        </w:rPr>
        <w:t>marks]</w:t>
      </w:r>
    </w:p>
    <w:p>
      <w:pPr>
        <w:pStyle w:val="BodyText"/>
        <w:rPr>
          <w:b/>
          <w:sz w:val="24"/>
        </w:rPr>
      </w:pPr>
    </w:p>
    <w:p>
      <w:pPr>
        <w:pStyle w:val="BodyText"/>
        <w:rPr>
          <w:b/>
          <w:sz w:val="24"/>
        </w:rPr>
      </w:pPr>
    </w:p>
    <w:p>
      <w:pPr>
        <w:pStyle w:val="BodyText"/>
        <w:rPr>
          <w:b/>
          <w:sz w:val="24"/>
        </w:rPr>
      </w:pPr>
    </w:p>
    <w:p>
      <w:pPr>
        <w:pStyle w:val="ListParagraph"/>
        <w:numPr>
          <w:ilvl w:val="0"/>
          <w:numId w:val="2"/>
        </w:numPr>
        <w:tabs>
          <w:tab w:pos="917" w:val="left" w:leader="none"/>
        </w:tabs>
        <w:spacing w:line="240" w:lineRule="auto" w:before="184" w:after="0"/>
        <w:ind w:left="916" w:right="1185" w:hanging="360"/>
        <w:jc w:val="both"/>
        <w:rPr>
          <w:sz w:val="22"/>
        </w:rPr>
      </w:pPr>
      <w:r>
        <w:rPr>
          <w:sz w:val="22"/>
        </w:rPr>
        <w:t>There are several accounting principles which include, consistency, materiality, monetary unit and going concern. You are required to critically discuss these principles and their relevant to the preparation and presentation of financial accounts</w:t>
      </w:r>
    </w:p>
    <w:p>
      <w:pPr>
        <w:tabs>
          <w:tab w:pos="8554" w:val="left" w:leader="none"/>
        </w:tabs>
        <w:spacing w:before="2"/>
        <w:ind w:left="916" w:right="0" w:firstLine="0"/>
        <w:jc w:val="both"/>
        <w:rPr>
          <w:b/>
          <w:sz w:val="22"/>
        </w:rPr>
      </w:pPr>
      <w:r>
        <w:rPr>
          <w:sz w:val="22"/>
        </w:rPr>
        <w:t>(maximum</w:t>
      </w:r>
      <w:r>
        <w:rPr>
          <w:spacing w:val="-6"/>
          <w:sz w:val="22"/>
        </w:rPr>
        <w:t> </w:t>
      </w:r>
      <w:r>
        <w:rPr>
          <w:sz w:val="22"/>
        </w:rPr>
        <w:t>word</w:t>
      </w:r>
      <w:r>
        <w:rPr>
          <w:spacing w:val="-6"/>
          <w:sz w:val="22"/>
        </w:rPr>
        <w:t> </w:t>
      </w:r>
      <w:r>
        <w:rPr>
          <w:sz w:val="22"/>
        </w:rPr>
        <w:t>limit</w:t>
      </w:r>
      <w:r>
        <w:rPr>
          <w:spacing w:val="-6"/>
          <w:sz w:val="22"/>
        </w:rPr>
        <w:t> </w:t>
      </w:r>
      <w:r>
        <w:rPr>
          <w:sz w:val="22"/>
        </w:rPr>
        <w:t>:2000</w:t>
      </w:r>
      <w:r>
        <w:rPr>
          <w:spacing w:val="-4"/>
          <w:sz w:val="22"/>
        </w:rPr>
        <w:t> </w:t>
      </w:r>
      <w:r>
        <w:rPr>
          <w:spacing w:val="-2"/>
          <w:sz w:val="22"/>
        </w:rPr>
        <w:t>words)</w:t>
      </w:r>
      <w:r>
        <w:rPr>
          <w:sz w:val="22"/>
        </w:rPr>
        <w:tab/>
      </w:r>
      <w:r>
        <w:rPr>
          <w:b/>
          <w:sz w:val="22"/>
        </w:rPr>
        <w:t>(40</w:t>
      </w:r>
      <w:r>
        <w:rPr>
          <w:b/>
          <w:spacing w:val="-5"/>
          <w:sz w:val="22"/>
        </w:rPr>
        <w:t> </w:t>
      </w:r>
      <w:r>
        <w:rPr>
          <w:b/>
          <w:spacing w:val="-2"/>
          <w:sz w:val="22"/>
        </w:rPr>
        <w:t>Marks)</w:t>
      </w:r>
    </w:p>
    <w:p>
      <w:pPr>
        <w:spacing w:after="0"/>
        <w:jc w:val="both"/>
        <w:rPr>
          <w:sz w:val="22"/>
        </w:rPr>
        <w:sectPr>
          <w:pgSz w:w="11900" w:h="16840"/>
          <w:pgMar w:header="0" w:footer="616" w:top="880" w:bottom="840" w:left="500" w:right="500"/>
        </w:sectPr>
      </w:pPr>
    </w:p>
    <w:p>
      <w:pPr>
        <w:pStyle w:val="BodyText"/>
        <w:ind w:left="633"/>
        <w:rPr>
          <w:sz w:val="20"/>
        </w:rPr>
      </w:pPr>
      <w:r>
        <w:rPr>
          <w:sz w:val="20"/>
        </w:rPr>
        <w:pict>
          <v:shape style="width:460.3pt;height:46.6pt;mso-position-horizontal-relative:char;mso-position-vertical-relative:line" type="#_x0000_t202" id="docshape4" filled="true" fillcolor="#d9d9d9" stroked="true" strokeweight=".47998pt" strokecolor="#000000">
            <w10:anchorlock/>
            <v:textbox inset="0,0,0,0">
              <w:txbxContent>
                <w:p>
                  <w:pPr>
                    <w:spacing w:before="1"/>
                    <w:ind w:left="2198" w:right="0" w:hanging="990"/>
                    <w:jc w:val="left"/>
                    <w:rPr>
                      <w:b/>
                      <w:color w:val="000000"/>
                      <w:sz w:val="40"/>
                    </w:rPr>
                  </w:pPr>
                  <w:r>
                    <w:rPr>
                      <w:b/>
                      <w:color w:val="000000"/>
                      <w:sz w:val="40"/>
                    </w:rPr>
                    <w:t>GUIDANCE</w:t>
                  </w:r>
                  <w:r>
                    <w:rPr>
                      <w:b/>
                      <w:color w:val="000000"/>
                      <w:spacing w:val="-11"/>
                      <w:sz w:val="40"/>
                    </w:rPr>
                    <w:t> </w:t>
                  </w:r>
                  <w:r>
                    <w:rPr>
                      <w:b/>
                      <w:color w:val="000000"/>
                      <w:sz w:val="40"/>
                    </w:rPr>
                    <w:t>FOR</w:t>
                  </w:r>
                  <w:r>
                    <w:rPr>
                      <w:b/>
                      <w:color w:val="000000"/>
                      <w:spacing w:val="-7"/>
                      <w:sz w:val="40"/>
                    </w:rPr>
                    <w:t> </w:t>
                  </w:r>
                  <w:r>
                    <w:rPr>
                      <w:b/>
                      <w:color w:val="000000"/>
                      <w:sz w:val="40"/>
                    </w:rPr>
                    <w:t>STUDENTS</w:t>
                  </w:r>
                  <w:r>
                    <w:rPr>
                      <w:b/>
                      <w:color w:val="000000"/>
                      <w:spacing w:val="-9"/>
                      <w:sz w:val="40"/>
                    </w:rPr>
                    <w:t> </w:t>
                  </w:r>
                  <w:r>
                    <w:rPr>
                      <w:b/>
                      <w:color w:val="000000"/>
                      <w:sz w:val="40"/>
                    </w:rPr>
                    <w:t>IN</w:t>
                  </w:r>
                  <w:r>
                    <w:rPr>
                      <w:b/>
                      <w:color w:val="000000"/>
                      <w:spacing w:val="-11"/>
                      <w:sz w:val="40"/>
                    </w:rPr>
                    <w:t> </w:t>
                  </w:r>
                  <w:r>
                    <w:rPr>
                      <w:b/>
                      <w:color w:val="000000"/>
                      <w:sz w:val="40"/>
                    </w:rPr>
                    <w:t>THE COMPLETION OF TASKS</w:t>
                  </w:r>
                </w:p>
              </w:txbxContent>
            </v:textbox>
            <v:fill type="solid"/>
            <v:stroke dashstyle="solid"/>
          </v:shape>
        </w:pict>
      </w:r>
      <w:r>
        <w:rPr>
          <w:sz w:val="20"/>
        </w:rPr>
      </w:r>
    </w:p>
    <w:p>
      <w:pPr>
        <w:pStyle w:val="BodyText"/>
        <w:spacing w:before="2"/>
        <w:rPr>
          <w:b/>
          <w:sz w:val="10"/>
        </w:rPr>
      </w:pPr>
    </w:p>
    <w:p>
      <w:pPr>
        <w:pStyle w:val="Heading1"/>
        <w:spacing w:before="94"/>
        <w:ind w:left="633" w:right="1042" w:firstLine="0"/>
      </w:pPr>
      <w:r>
        <w:rPr/>
        <w:t>NOTE: The guidance offered below is linked to the five generic assessment criteria </w:t>
      </w:r>
      <w:r>
        <w:rPr>
          <w:spacing w:val="-2"/>
        </w:rPr>
        <w:t>overleaf.</w:t>
      </w:r>
    </w:p>
    <w:p>
      <w:pPr>
        <w:pStyle w:val="BodyText"/>
        <w:spacing w:before="10"/>
        <w:rPr>
          <w:b/>
          <w:sz w:val="21"/>
        </w:rPr>
      </w:pPr>
    </w:p>
    <w:p>
      <w:pPr>
        <w:pStyle w:val="ListParagraph"/>
        <w:numPr>
          <w:ilvl w:val="0"/>
          <w:numId w:val="4"/>
        </w:numPr>
        <w:tabs>
          <w:tab w:pos="994" w:val="left" w:leader="none"/>
        </w:tabs>
        <w:spacing w:line="240" w:lineRule="auto" w:before="1" w:after="0"/>
        <w:ind w:left="993" w:right="0" w:hanging="361"/>
        <w:jc w:val="both"/>
        <w:rPr>
          <w:b/>
          <w:sz w:val="22"/>
        </w:rPr>
      </w:pPr>
      <w:r>
        <w:rPr>
          <w:b/>
          <w:sz w:val="22"/>
        </w:rPr>
        <w:t>Engagement</w:t>
      </w:r>
      <w:r>
        <w:rPr>
          <w:b/>
          <w:spacing w:val="-8"/>
          <w:sz w:val="22"/>
        </w:rPr>
        <w:t> </w:t>
      </w:r>
      <w:r>
        <w:rPr>
          <w:b/>
          <w:sz w:val="22"/>
        </w:rPr>
        <w:t>with</w:t>
      </w:r>
      <w:r>
        <w:rPr>
          <w:b/>
          <w:spacing w:val="-8"/>
          <w:sz w:val="22"/>
        </w:rPr>
        <w:t> </w:t>
      </w:r>
      <w:r>
        <w:rPr>
          <w:b/>
          <w:sz w:val="22"/>
        </w:rPr>
        <w:t>Literature</w:t>
      </w:r>
      <w:r>
        <w:rPr>
          <w:b/>
          <w:spacing w:val="-6"/>
          <w:sz w:val="22"/>
        </w:rPr>
        <w:t> </w:t>
      </w:r>
      <w:r>
        <w:rPr>
          <w:b/>
          <w:spacing w:val="-2"/>
          <w:sz w:val="22"/>
        </w:rPr>
        <w:t>Skills</w:t>
      </w:r>
    </w:p>
    <w:p>
      <w:pPr>
        <w:spacing w:line="240" w:lineRule="auto" w:before="1"/>
        <w:ind w:left="633" w:right="1038" w:firstLine="0"/>
        <w:jc w:val="both"/>
        <w:rPr>
          <w:sz w:val="22"/>
        </w:rPr>
      </w:pPr>
      <w:r>
        <w:rPr>
          <w:sz w:val="22"/>
        </w:rPr>
        <w:t>Your</w:t>
      </w:r>
      <w:r>
        <w:rPr>
          <w:spacing w:val="-5"/>
          <w:sz w:val="22"/>
        </w:rPr>
        <w:t> </w:t>
      </w:r>
      <w:r>
        <w:rPr>
          <w:sz w:val="22"/>
        </w:rPr>
        <w:t>work</w:t>
      </w:r>
      <w:r>
        <w:rPr>
          <w:spacing w:val="-8"/>
          <w:sz w:val="22"/>
        </w:rPr>
        <w:t> </w:t>
      </w:r>
      <w:r>
        <w:rPr>
          <w:sz w:val="22"/>
        </w:rPr>
        <w:t>must</w:t>
      </w:r>
      <w:r>
        <w:rPr>
          <w:spacing w:val="-5"/>
          <w:sz w:val="22"/>
        </w:rPr>
        <w:t> </w:t>
      </w:r>
      <w:r>
        <w:rPr>
          <w:sz w:val="22"/>
        </w:rPr>
        <w:t>be</w:t>
      </w:r>
      <w:r>
        <w:rPr>
          <w:spacing w:val="-9"/>
          <w:sz w:val="22"/>
        </w:rPr>
        <w:t> </w:t>
      </w:r>
      <w:r>
        <w:rPr>
          <w:sz w:val="22"/>
        </w:rPr>
        <w:t>informed</w:t>
      </w:r>
      <w:r>
        <w:rPr>
          <w:spacing w:val="-7"/>
          <w:sz w:val="22"/>
        </w:rPr>
        <w:t> </w:t>
      </w:r>
      <w:r>
        <w:rPr>
          <w:sz w:val="22"/>
        </w:rPr>
        <w:t>and</w:t>
      </w:r>
      <w:r>
        <w:rPr>
          <w:spacing w:val="-9"/>
          <w:sz w:val="22"/>
        </w:rPr>
        <w:t> </w:t>
      </w:r>
      <w:r>
        <w:rPr>
          <w:sz w:val="22"/>
        </w:rPr>
        <w:t>supported</w:t>
      </w:r>
      <w:r>
        <w:rPr>
          <w:spacing w:val="-7"/>
          <w:sz w:val="22"/>
        </w:rPr>
        <w:t> </w:t>
      </w:r>
      <w:r>
        <w:rPr>
          <w:sz w:val="22"/>
        </w:rPr>
        <w:t>by</w:t>
      </w:r>
      <w:r>
        <w:rPr>
          <w:spacing w:val="-9"/>
          <w:sz w:val="22"/>
        </w:rPr>
        <w:t> </w:t>
      </w:r>
      <w:r>
        <w:rPr>
          <w:sz w:val="22"/>
        </w:rPr>
        <w:t>scholarly</w:t>
      </w:r>
      <w:r>
        <w:rPr>
          <w:spacing w:val="-6"/>
          <w:sz w:val="22"/>
        </w:rPr>
        <w:t> </w:t>
      </w:r>
      <w:r>
        <w:rPr>
          <w:sz w:val="22"/>
        </w:rPr>
        <w:t>material</w:t>
      </w:r>
      <w:r>
        <w:rPr>
          <w:spacing w:val="-7"/>
          <w:sz w:val="22"/>
        </w:rPr>
        <w:t> </w:t>
      </w:r>
      <w:r>
        <w:rPr>
          <w:sz w:val="22"/>
        </w:rPr>
        <w:t>that</w:t>
      </w:r>
      <w:r>
        <w:rPr>
          <w:spacing w:val="-5"/>
          <w:sz w:val="22"/>
        </w:rPr>
        <w:t> </w:t>
      </w:r>
      <w:r>
        <w:rPr>
          <w:sz w:val="22"/>
        </w:rPr>
        <w:t>is</w:t>
      </w:r>
      <w:r>
        <w:rPr>
          <w:spacing w:val="-5"/>
          <w:sz w:val="22"/>
        </w:rPr>
        <w:t> </w:t>
      </w:r>
      <w:r>
        <w:rPr>
          <w:i/>
          <w:sz w:val="22"/>
        </w:rPr>
        <w:t>relevant</w:t>
      </w:r>
      <w:r>
        <w:rPr>
          <w:i/>
          <w:spacing w:val="-8"/>
          <w:sz w:val="22"/>
        </w:rPr>
        <w:t> </w:t>
      </w:r>
      <w:r>
        <w:rPr>
          <w:sz w:val="22"/>
        </w:rPr>
        <w:t>to</w:t>
      </w:r>
      <w:r>
        <w:rPr>
          <w:spacing w:val="-6"/>
          <w:sz w:val="22"/>
        </w:rPr>
        <w:t> </w:t>
      </w:r>
      <w:r>
        <w:rPr>
          <w:sz w:val="22"/>
        </w:rPr>
        <w:t>and</w:t>
      </w:r>
      <w:r>
        <w:rPr>
          <w:spacing w:val="-9"/>
          <w:sz w:val="22"/>
        </w:rPr>
        <w:t> </w:t>
      </w:r>
      <w:r>
        <w:rPr>
          <w:i/>
          <w:sz w:val="22"/>
        </w:rPr>
        <w:t>focused</w:t>
      </w:r>
      <w:r>
        <w:rPr>
          <w:i/>
          <w:sz w:val="22"/>
        </w:rPr>
        <w:t> </w:t>
      </w:r>
      <w:r>
        <w:rPr>
          <w:sz w:val="22"/>
        </w:rPr>
        <w:t>on the task(s) set. You should provide evidence that you have accessed an appropriate </w:t>
      </w:r>
      <w:r>
        <w:rPr>
          <w:b/>
          <w:i/>
          <w:sz w:val="22"/>
        </w:rPr>
        <w:t>range</w:t>
      </w:r>
      <w:r>
        <w:rPr>
          <w:b/>
          <w:i/>
          <w:sz w:val="22"/>
        </w:rPr>
        <w:t> </w:t>
      </w:r>
      <w:r>
        <w:rPr>
          <w:b/>
          <w:sz w:val="22"/>
        </w:rPr>
        <w:t>of sources</w:t>
      </w:r>
      <w:r>
        <w:rPr>
          <w:sz w:val="22"/>
        </w:rPr>
        <w:t>, which may be academic, governmental and industrial; these sources may include academic journal articles, textbooks, current news articles, organisational documents, and websites.</w:t>
      </w:r>
      <w:r>
        <w:rPr>
          <w:spacing w:val="40"/>
          <w:sz w:val="22"/>
        </w:rPr>
        <w:t> </w:t>
      </w:r>
      <w:r>
        <w:rPr>
          <w:sz w:val="22"/>
        </w:rPr>
        <w:t>You should consider the </w:t>
      </w:r>
      <w:r>
        <w:rPr>
          <w:b/>
          <w:i/>
          <w:sz w:val="22"/>
        </w:rPr>
        <w:t>credibility </w:t>
      </w:r>
      <w:r>
        <w:rPr>
          <w:sz w:val="22"/>
        </w:rPr>
        <w:t>of your sources; </w:t>
      </w:r>
      <w:r>
        <w:rPr>
          <w:b/>
          <w:sz w:val="22"/>
        </w:rPr>
        <w:t>academic journals are normally highly credible sources while websites require careful consideration/selection and</w:t>
      </w:r>
      <w:r>
        <w:rPr>
          <w:b/>
          <w:spacing w:val="-11"/>
          <w:sz w:val="22"/>
        </w:rPr>
        <w:t> </w:t>
      </w:r>
      <w:r>
        <w:rPr>
          <w:b/>
          <w:sz w:val="22"/>
        </w:rPr>
        <w:t>should</w:t>
      </w:r>
      <w:r>
        <w:rPr>
          <w:b/>
          <w:spacing w:val="-11"/>
          <w:sz w:val="22"/>
        </w:rPr>
        <w:t> </w:t>
      </w:r>
      <w:r>
        <w:rPr>
          <w:b/>
          <w:sz w:val="22"/>
        </w:rPr>
        <w:t>be</w:t>
      </w:r>
      <w:r>
        <w:rPr>
          <w:b/>
          <w:spacing w:val="-12"/>
          <w:sz w:val="22"/>
        </w:rPr>
        <w:t> </w:t>
      </w:r>
      <w:r>
        <w:rPr>
          <w:b/>
          <w:sz w:val="22"/>
        </w:rPr>
        <w:t>used</w:t>
      </w:r>
      <w:r>
        <w:rPr>
          <w:b/>
          <w:spacing w:val="-12"/>
          <w:sz w:val="22"/>
        </w:rPr>
        <w:t> </w:t>
      </w:r>
      <w:r>
        <w:rPr>
          <w:b/>
          <w:sz w:val="22"/>
        </w:rPr>
        <w:t>sparingly.</w:t>
      </w:r>
      <w:r>
        <w:rPr>
          <w:b/>
          <w:spacing w:val="40"/>
          <w:sz w:val="22"/>
        </w:rPr>
        <w:t> </w:t>
      </w:r>
      <w:r>
        <w:rPr>
          <w:sz w:val="22"/>
        </w:rPr>
        <w:t>Any</w:t>
      </w:r>
      <w:r>
        <w:rPr>
          <w:spacing w:val="-11"/>
          <w:sz w:val="22"/>
        </w:rPr>
        <w:t> </w:t>
      </w:r>
      <w:r>
        <w:rPr>
          <w:sz w:val="22"/>
        </w:rPr>
        <w:t>sources</w:t>
      </w:r>
      <w:r>
        <w:rPr>
          <w:spacing w:val="-11"/>
          <w:sz w:val="22"/>
        </w:rPr>
        <w:t> </w:t>
      </w:r>
      <w:r>
        <w:rPr>
          <w:sz w:val="22"/>
        </w:rPr>
        <w:t>you</w:t>
      </w:r>
      <w:r>
        <w:rPr>
          <w:spacing w:val="-11"/>
          <w:sz w:val="22"/>
        </w:rPr>
        <w:t> </w:t>
      </w:r>
      <w:r>
        <w:rPr>
          <w:sz w:val="22"/>
        </w:rPr>
        <w:t>use</w:t>
      </w:r>
      <w:r>
        <w:rPr>
          <w:spacing w:val="-12"/>
          <w:sz w:val="22"/>
        </w:rPr>
        <w:t> </w:t>
      </w:r>
      <w:r>
        <w:rPr>
          <w:sz w:val="22"/>
        </w:rPr>
        <w:t>should</w:t>
      </w:r>
      <w:r>
        <w:rPr>
          <w:spacing w:val="-11"/>
          <w:sz w:val="22"/>
        </w:rPr>
        <w:t> </w:t>
      </w:r>
      <w:r>
        <w:rPr>
          <w:sz w:val="22"/>
        </w:rPr>
        <w:t>be</w:t>
      </w:r>
      <w:r>
        <w:rPr>
          <w:spacing w:val="-12"/>
          <w:sz w:val="22"/>
        </w:rPr>
        <w:t> </w:t>
      </w:r>
      <w:r>
        <w:rPr>
          <w:sz w:val="22"/>
        </w:rPr>
        <w:t>current</w:t>
      </w:r>
      <w:r>
        <w:rPr>
          <w:spacing w:val="-10"/>
          <w:sz w:val="22"/>
        </w:rPr>
        <w:t> </w:t>
      </w:r>
      <w:r>
        <w:rPr>
          <w:sz w:val="22"/>
        </w:rPr>
        <w:t>and</w:t>
      </w:r>
      <w:r>
        <w:rPr>
          <w:spacing w:val="-12"/>
          <w:sz w:val="22"/>
        </w:rPr>
        <w:t> </w:t>
      </w:r>
      <w:r>
        <w:rPr>
          <w:sz w:val="22"/>
        </w:rPr>
        <w:t>up-to-date,</w:t>
      </w:r>
      <w:r>
        <w:rPr>
          <w:spacing w:val="-10"/>
          <w:sz w:val="22"/>
        </w:rPr>
        <w:t> </w:t>
      </w:r>
      <w:r>
        <w:rPr>
          <w:sz w:val="22"/>
        </w:rPr>
        <w:t>mostly published within the last five years or so, though seminal/important works in the field may be older. You must provide </w:t>
      </w:r>
      <w:r>
        <w:rPr>
          <w:i/>
          <w:sz w:val="22"/>
        </w:rPr>
        <w:t>evidence </w:t>
      </w:r>
      <w:r>
        <w:rPr>
          <w:sz w:val="22"/>
        </w:rPr>
        <w:t>of your research/own reading throughout your work, using a suitable referencing system, including in-text citations in the main body of your work and a reference list at the end of your work.</w:t>
      </w:r>
    </w:p>
    <w:p>
      <w:pPr>
        <w:pStyle w:val="BodyText"/>
        <w:spacing w:before="1"/>
      </w:pPr>
    </w:p>
    <w:p>
      <w:pPr>
        <w:pStyle w:val="Heading1"/>
        <w:numPr>
          <w:ilvl w:val="0"/>
          <w:numId w:val="4"/>
        </w:numPr>
        <w:tabs>
          <w:tab w:pos="994" w:val="left" w:leader="none"/>
        </w:tabs>
        <w:spacing w:line="252" w:lineRule="exact" w:before="0" w:after="0"/>
        <w:ind w:left="993" w:right="0" w:hanging="361"/>
        <w:jc w:val="both"/>
      </w:pPr>
      <w:r>
        <w:rPr/>
        <w:t>Knowledge</w:t>
      </w:r>
      <w:r>
        <w:rPr>
          <w:spacing w:val="-9"/>
        </w:rPr>
        <w:t> </w:t>
      </w:r>
      <w:r>
        <w:rPr/>
        <w:t>and</w:t>
      </w:r>
      <w:r>
        <w:rPr>
          <w:spacing w:val="-6"/>
        </w:rPr>
        <w:t> </w:t>
      </w:r>
      <w:r>
        <w:rPr/>
        <w:t>Understanding</w:t>
      </w:r>
      <w:r>
        <w:rPr>
          <w:spacing w:val="-6"/>
        </w:rPr>
        <w:t> </w:t>
      </w:r>
      <w:r>
        <w:rPr>
          <w:spacing w:val="-2"/>
        </w:rPr>
        <w:t>Skills</w:t>
      </w:r>
    </w:p>
    <w:p>
      <w:pPr>
        <w:pStyle w:val="BodyText"/>
        <w:ind w:left="633" w:right="1038"/>
        <w:jc w:val="both"/>
      </w:pPr>
      <w:r>
        <w:rPr/>
        <w:t>At level 4, you should be able to demonstrate knowledge of the underlying concepts and principles</w:t>
      </w:r>
      <w:r>
        <w:rPr>
          <w:spacing w:val="-11"/>
        </w:rPr>
        <w:t> </w:t>
      </w:r>
      <w:r>
        <w:rPr/>
        <w:t>associated</w:t>
      </w:r>
      <w:r>
        <w:rPr>
          <w:spacing w:val="-11"/>
        </w:rPr>
        <w:t> </w:t>
      </w:r>
      <w:r>
        <w:rPr/>
        <w:t>with</w:t>
      </w:r>
      <w:r>
        <w:rPr>
          <w:spacing w:val="-10"/>
        </w:rPr>
        <w:t> </w:t>
      </w:r>
      <w:r>
        <w:rPr/>
        <w:t>your</w:t>
      </w:r>
      <w:r>
        <w:rPr>
          <w:spacing w:val="-10"/>
        </w:rPr>
        <w:t> </w:t>
      </w:r>
      <w:r>
        <w:rPr/>
        <w:t>area(s)</w:t>
      </w:r>
      <w:r>
        <w:rPr>
          <w:spacing w:val="-10"/>
        </w:rPr>
        <w:t> </w:t>
      </w:r>
      <w:r>
        <w:rPr/>
        <w:t>of</w:t>
      </w:r>
      <w:r>
        <w:rPr>
          <w:spacing w:val="-9"/>
        </w:rPr>
        <w:t> </w:t>
      </w:r>
      <w:r>
        <w:rPr/>
        <w:t>study.</w:t>
      </w:r>
      <w:r>
        <w:rPr>
          <w:spacing w:val="38"/>
        </w:rPr>
        <w:t> </w:t>
      </w:r>
      <w:r>
        <w:rPr>
          <w:i/>
        </w:rPr>
        <w:t>Knowledge</w:t>
      </w:r>
      <w:r>
        <w:rPr>
          <w:i/>
          <w:spacing w:val="-12"/>
        </w:rPr>
        <w:t> </w:t>
      </w:r>
      <w:r>
        <w:rPr/>
        <w:t>relates</w:t>
      </w:r>
      <w:r>
        <w:rPr>
          <w:spacing w:val="-11"/>
        </w:rPr>
        <w:t> </w:t>
      </w:r>
      <w:r>
        <w:rPr/>
        <w:t>to</w:t>
      </w:r>
      <w:r>
        <w:rPr>
          <w:spacing w:val="-14"/>
        </w:rPr>
        <w:t> </w:t>
      </w:r>
      <w:r>
        <w:rPr/>
        <w:t>the</w:t>
      </w:r>
      <w:r>
        <w:rPr>
          <w:spacing w:val="-16"/>
        </w:rPr>
        <w:t> </w:t>
      </w:r>
      <w:r>
        <w:rPr/>
        <w:t>facts,</w:t>
      </w:r>
      <w:r>
        <w:rPr>
          <w:spacing w:val="-10"/>
        </w:rPr>
        <w:t> </w:t>
      </w:r>
      <w:r>
        <w:rPr/>
        <w:t>information</w:t>
      </w:r>
      <w:r>
        <w:rPr>
          <w:spacing w:val="-11"/>
        </w:rPr>
        <w:t> </w:t>
      </w:r>
      <w:r>
        <w:rPr/>
        <w:t>and skills you have acquired through your learning.</w:t>
      </w:r>
      <w:r>
        <w:rPr>
          <w:spacing w:val="40"/>
        </w:rPr>
        <w:t> </w:t>
      </w:r>
      <w:r>
        <w:rPr/>
        <w:t>You demonstrate your </w:t>
      </w:r>
      <w:r>
        <w:rPr>
          <w:i/>
        </w:rPr>
        <w:t>understanding </w:t>
      </w:r>
      <w:r>
        <w:rPr/>
        <w:t>by interpreting</w:t>
      </w:r>
      <w:r>
        <w:rPr>
          <w:spacing w:val="-3"/>
        </w:rPr>
        <w:t> </w:t>
      </w:r>
      <w:r>
        <w:rPr/>
        <w:t>the</w:t>
      </w:r>
      <w:r>
        <w:rPr>
          <w:spacing w:val="-6"/>
        </w:rPr>
        <w:t> </w:t>
      </w:r>
      <w:r>
        <w:rPr/>
        <w:t>meaning</w:t>
      </w:r>
      <w:r>
        <w:rPr>
          <w:spacing w:val="-6"/>
        </w:rPr>
        <w:t> </w:t>
      </w:r>
      <w:r>
        <w:rPr/>
        <w:t>of</w:t>
      </w:r>
      <w:r>
        <w:rPr>
          <w:spacing w:val="-4"/>
        </w:rPr>
        <w:t> </w:t>
      </w:r>
      <w:r>
        <w:rPr/>
        <w:t>the</w:t>
      </w:r>
      <w:r>
        <w:rPr>
          <w:spacing w:val="-6"/>
        </w:rPr>
        <w:t> </w:t>
      </w:r>
      <w:r>
        <w:rPr/>
        <w:t>facts</w:t>
      </w:r>
      <w:r>
        <w:rPr>
          <w:spacing w:val="-4"/>
        </w:rPr>
        <w:t> </w:t>
      </w:r>
      <w:r>
        <w:rPr/>
        <w:t>and</w:t>
      </w:r>
      <w:r>
        <w:rPr>
          <w:spacing w:val="-3"/>
        </w:rPr>
        <w:t> </w:t>
      </w:r>
      <w:r>
        <w:rPr/>
        <w:t>information</w:t>
      </w:r>
      <w:r>
        <w:rPr>
          <w:spacing w:val="-3"/>
        </w:rPr>
        <w:t> </w:t>
      </w:r>
      <w:r>
        <w:rPr/>
        <w:t>(knowledge).</w:t>
      </w:r>
      <w:r>
        <w:rPr>
          <w:spacing w:val="-2"/>
        </w:rPr>
        <w:t> </w:t>
      </w:r>
      <w:r>
        <w:rPr/>
        <w:t>This</w:t>
      </w:r>
      <w:r>
        <w:rPr>
          <w:spacing w:val="-5"/>
        </w:rPr>
        <w:t> </w:t>
      </w:r>
      <w:r>
        <w:rPr/>
        <w:t>means</w:t>
      </w:r>
      <w:r>
        <w:rPr>
          <w:spacing w:val="-3"/>
        </w:rPr>
        <w:t> </w:t>
      </w:r>
      <w:r>
        <w:rPr/>
        <w:t>that</w:t>
      </w:r>
      <w:r>
        <w:rPr>
          <w:spacing w:val="-2"/>
        </w:rPr>
        <w:t> </w:t>
      </w:r>
      <w:r>
        <w:rPr/>
        <w:t>you</w:t>
      </w:r>
      <w:r>
        <w:rPr>
          <w:spacing w:val="-6"/>
        </w:rPr>
        <w:t> </w:t>
      </w:r>
      <w:r>
        <w:rPr/>
        <w:t>need</w:t>
      </w:r>
      <w:r>
        <w:rPr>
          <w:spacing w:val="-6"/>
        </w:rPr>
        <w:t> </w:t>
      </w:r>
      <w:r>
        <w:rPr/>
        <w:t>to select and include in your work the concepts, techniques, models, theories, etc. appropriate to the task(s) set.</w:t>
      </w:r>
      <w:r>
        <w:rPr>
          <w:spacing w:val="40"/>
        </w:rPr>
        <w:t> </w:t>
      </w:r>
      <w:r>
        <w:rPr/>
        <w:t>You should be able to explain the theories, concepts, etc. to show your understanding.</w:t>
      </w:r>
      <w:r>
        <w:rPr>
          <w:spacing w:val="40"/>
        </w:rPr>
        <w:t> </w:t>
      </w:r>
      <w:r>
        <w:rPr/>
        <w:t>Your mark/grade will also depend upon the </w:t>
      </w:r>
      <w:r>
        <w:rPr>
          <w:i/>
        </w:rPr>
        <w:t>extent </w:t>
      </w:r>
      <w:r>
        <w:rPr/>
        <w:t>to which you demonstrate your knowledge and understanding.</w:t>
      </w:r>
    </w:p>
    <w:p>
      <w:pPr>
        <w:pStyle w:val="BodyText"/>
      </w:pPr>
    </w:p>
    <w:p>
      <w:pPr>
        <w:pStyle w:val="Heading1"/>
        <w:numPr>
          <w:ilvl w:val="0"/>
          <w:numId w:val="4"/>
        </w:numPr>
        <w:tabs>
          <w:tab w:pos="994" w:val="left" w:leader="none"/>
        </w:tabs>
        <w:spacing w:line="252" w:lineRule="exact" w:before="0" w:after="0"/>
        <w:ind w:left="993" w:right="0" w:hanging="361"/>
        <w:jc w:val="both"/>
      </w:pPr>
      <w:r>
        <w:rPr/>
        <w:t>Cognitive</w:t>
      </w:r>
      <w:r>
        <w:rPr>
          <w:spacing w:val="-8"/>
        </w:rPr>
        <w:t> </w:t>
      </w:r>
      <w:r>
        <w:rPr/>
        <w:t>and</w:t>
      </w:r>
      <w:r>
        <w:rPr>
          <w:spacing w:val="-7"/>
        </w:rPr>
        <w:t> </w:t>
      </w:r>
      <w:r>
        <w:rPr/>
        <w:t>Intellectual</w:t>
      </w:r>
      <w:r>
        <w:rPr>
          <w:spacing w:val="-3"/>
        </w:rPr>
        <w:t> </w:t>
      </w:r>
      <w:r>
        <w:rPr>
          <w:spacing w:val="-2"/>
        </w:rPr>
        <w:t>Skills</w:t>
      </w:r>
    </w:p>
    <w:p>
      <w:pPr>
        <w:pStyle w:val="BodyText"/>
        <w:ind w:left="633" w:right="1039"/>
        <w:jc w:val="both"/>
      </w:pPr>
      <w:r>
        <w:rPr/>
        <w:t>You</w:t>
      </w:r>
      <w:r>
        <w:rPr>
          <w:spacing w:val="-2"/>
        </w:rPr>
        <w:t> </w:t>
      </w:r>
      <w:r>
        <w:rPr/>
        <w:t>should</w:t>
      </w:r>
      <w:r>
        <w:rPr>
          <w:spacing w:val="-2"/>
        </w:rPr>
        <w:t> </w:t>
      </w:r>
      <w:r>
        <w:rPr/>
        <w:t>be</w:t>
      </w:r>
      <w:r>
        <w:rPr>
          <w:spacing w:val="-2"/>
        </w:rPr>
        <w:t> </w:t>
      </w:r>
      <w:r>
        <w:rPr/>
        <w:t>able</w:t>
      </w:r>
      <w:r>
        <w:rPr>
          <w:spacing w:val="-2"/>
        </w:rPr>
        <w:t> </w:t>
      </w:r>
      <w:r>
        <w:rPr/>
        <w:t>to</w:t>
      </w:r>
      <w:r>
        <w:rPr>
          <w:spacing w:val="-1"/>
        </w:rPr>
        <w:t> </w:t>
      </w:r>
      <w:r>
        <w:rPr/>
        <w:t>present, evaluate</w:t>
      </w:r>
      <w:r>
        <w:rPr>
          <w:spacing w:val="-2"/>
        </w:rPr>
        <w:t> </w:t>
      </w:r>
      <w:r>
        <w:rPr/>
        <w:t>and</w:t>
      </w:r>
      <w:r>
        <w:rPr>
          <w:spacing w:val="-2"/>
        </w:rPr>
        <w:t> </w:t>
      </w:r>
      <w:r>
        <w:rPr/>
        <w:t>interpret qualitative</w:t>
      </w:r>
      <w:r>
        <w:rPr>
          <w:spacing w:val="-2"/>
        </w:rPr>
        <w:t> </w:t>
      </w:r>
      <w:r>
        <w:rPr/>
        <w:t>and</w:t>
      </w:r>
      <w:r>
        <w:rPr>
          <w:spacing w:val="-2"/>
        </w:rPr>
        <w:t> </w:t>
      </w:r>
      <w:r>
        <w:rPr/>
        <w:t>quantitative</w:t>
      </w:r>
      <w:r>
        <w:rPr>
          <w:spacing w:val="-2"/>
        </w:rPr>
        <w:t> </w:t>
      </w:r>
      <w:r>
        <w:rPr/>
        <w:t>data,</w:t>
      </w:r>
      <w:r>
        <w:rPr>
          <w:spacing w:val="-1"/>
        </w:rPr>
        <w:t> </w:t>
      </w:r>
      <w:r>
        <w:rPr/>
        <w:t>in</w:t>
      </w:r>
      <w:r>
        <w:rPr>
          <w:spacing w:val="-2"/>
        </w:rPr>
        <w:t> </w:t>
      </w:r>
      <w:r>
        <w:rPr/>
        <w:t>order to develop lines of argument and make sound judgements in accordance with basic theories and</w:t>
      </w:r>
      <w:r>
        <w:rPr>
          <w:spacing w:val="-6"/>
        </w:rPr>
        <w:t> </w:t>
      </w:r>
      <w:r>
        <w:rPr/>
        <w:t>concepts</w:t>
      </w:r>
      <w:r>
        <w:rPr>
          <w:spacing w:val="-6"/>
        </w:rPr>
        <w:t> </w:t>
      </w:r>
      <w:r>
        <w:rPr/>
        <w:t>of</w:t>
      </w:r>
      <w:r>
        <w:rPr>
          <w:spacing w:val="-5"/>
        </w:rPr>
        <w:t> </w:t>
      </w:r>
      <w:r>
        <w:rPr/>
        <w:t>your</w:t>
      </w:r>
      <w:r>
        <w:rPr>
          <w:spacing w:val="-5"/>
        </w:rPr>
        <w:t> </w:t>
      </w:r>
      <w:r>
        <w:rPr/>
        <w:t>subject(s)</w:t>
      </w:r>
      <w:r>
        <w:rPr>
          <w:spacing w:val="-8"/>
        </w:rPr>
        <w:t> </w:t>
      </w:r>
      <w:r>
        <w:rPr/>
        <w:t>of</w:t>
      </w:r>
      <w:r>
        <w:rPr>
          <w:spacing w:val="-8"/>
        </w:rPr>
        <w:t> </w:t>
      </w:r>
      <w:r>
        <w:rPr/>
        <w:t>study.</w:t>
      </w:r>
      <w:r>
        <w:rPr>
          <w:spacing w:val="-7"/>
        </w:rPr>
        <w:t> </w:t>
      </w:r>
      <w:r>
        <w:rPr/>
        <w:t>You</w:t>
      </w:r>
      <w:r>
        <w:rPr>
          <w:spacing w:val="-7"/>
        </w:rPr>
        <w:t> </w:t>
      </w:r>
      <w:r>
        <w:rPr/>
        <w:t>should</w:t>
      </w:r>
      <w:r>
        <w:rPr>
          <w:spacing w:val="-6"/>
        </w:rPr>
        <w:t> </w:t>
      </w:r>
      <w:r>
        <w:rPr/>
        <w:t>be</w:t>
      </w:r>
      <w:r>
        <w:rPr>
          <w:spacing w:val="-7"/>
        </w:rPr>
        <w:t> </w:t>
      </w:r>
      <w:r>
        <w:rPr/>
        <w:t>able</w:t>
      </w:r>
      <w:r>
        <w:rPr>
          <w:spacing w:val="-6"/>
        </w:rPr>
        <w:t> </w:t>
      </w:r>
      <w:r>
        <w:rPr/>
        <w:t>to</w:t>
      </w:r>
      <w:r>
        <w:rPr>
          <w:spacing w:val="-9"/>
        </w:rPr>
        <w:t> </w:t>
      </w:r>
      <w:r>
        <w:rPr/>
        <w:t>evaluate</w:t>
      </w:r>
      <w:r>
        <w:rPr>
          <w:spacing w:val="-9"/>
        </w:rPr>
        <w:t> </w:t>
      </w:r>
      <w:r>
        <w:rPr/>
        <w:t>the</w:t>
      </w:r>
      <w:r>
        <w:rPr>
          <w:spacing w:val="-6"/>
        </w:rPr>
        <w:t> </w:t>
      </w:r>
      <w:r>
        <w:rPr/>
        <w:t>appropriateness</w:t>
      </w:r>
      <w:r>
        <w:rPr>
          <w:spacing w:val="-6"/>
        </w:rPr>
        <w:t> </w:t>
      </w:r>
      <w:r>
        <w:rPr/>
        <w:t>of different</w:t>
      </w:r>
      <w:r>
        <w:rPr>
          <w:spacing w:val="-10"/>
        </w:rPr>
        <w:t> </w:t>
      </w:r>
      <w:r>
        <w:rPr/>
        <w:t>approaches</w:t>
      </w:r>
      <w:r>
        <w:rPr>
          <w:spacing w:val="-13"/>
        </w:rPr>
        <w:t> </w:t>
      </w:r>
      <w:r>
        <w:rPr/>
        <w:t>to</w:t>
      </w:r>
      <w:r>
        <w:rPr>
          <w:spacing w:val="-11"/>
        </w:rPr>
        <w:t> </w:t>
      </w:r>
      <w:r>
        <w:rPr/>
        <w:t>solving</w:t>
      </w:r>
      <w:r>
        <w:rPr>
          <w:spacing w:val="-12"/>
        </w:rPr>
        <w:t> </w:t>
      </w:r>
      <w:r>
        <w:rPr/>
        <w:t>problems</w:t>
      </w:r>
      <w:r>
        <w:rPr>
          <w:spacing w:val="-13"/>
        </w:rPr>
        <w:t> </w:t>
      </w:r>
      <w:r>
        <w:rPr/>
        <w:t>related</w:t>
      </w:r>
      <w:r>
        <w:rPr>
          <w:spacing w:val="-13"/>
        </w:rPr>
        <w:t> </w:t>
      </w:r>
      <w:r>
        <w:rPr/>
        <w:t>to</w:t>
      </w:r>
      <w:r>
        <w:rPr>
          <w:spacing w:val="-9"/>
        </w:rPr>
        <w:t> </w:t>
      </w:r>
      <w:r>
        <w:rPr/>
        <w:t>your</w:t>
      </w:r>
      <w:r>
        <w:rPr>
          <w:spacing w:val="-10"/>
        </w:rPr>
        <w:t> </w:t>
      </w:r>
      <w:r>
        <w:rPr/>
        <w:t>area(s)</w:t>
      </w:r>
      <w:r>
        <w:rPr>
          <w:spacing w:val="-10"/>
        </w:rPr>
        <w:t> </w:t>
      </w:r>
      <w:r>
        <w:rPr/>
        <w:t>of</w:t>
      </w:r>
      <w:r>
        <w:rPr>
          <w:spacing w:val="-10"/>
        </w:rPr>
        <w:t> </w:t>
      </w:r>
      <w:r>
        <w:rPr/>
        <w:t>study</w:t>
      </w:r>
      <w:r>
        <w:rPr>
          <w:spacing w:val="-13"/>
        </w:rPr>
        <w:t> </w:t>
      </w:r>
      <w:r>
        <w:rPr/>
        <w:t>and/or</w:t>
      </w:r>
      <w:r>
        <w:rPr>
          <w:spacing w:val="-10"/>
        </w:rPr>
        <w:t> </w:t>
      </w:r>
      <w:r>
        <w:rPr/>
        <w:t>work.</w:t>
      </w:r>
      <w:r>
        <w:rPr>
          <w:spacing w:val="-12"/>
        </w:rPr>
        <w:t> </w:t>
      </w:r>
      <w:r>
        <w:rPr/>
        <w:t>Your</w:t>
      </w:r>
      <w:r>
        <w:rPr>
          <w:spacing w:val="-10"/>
        </w:rPr>
        <w:t> </w:t>
      </w:r>
      <w:r>
        <w:rPr/>
        <w:t>work must contain evidence of logical, analytical thinking. For example, to examine and break information</w:t>
      </w:r>
      <w:r>
        <w:rPr>
          <w:spacing w:val="-8"/>
        </w:rPr>
        <w:t> </w:t>
      </w:r>
      <w:r>
        <w:rPr/>
        <w:t>down</w:t>
      </w:r>
      <w:r>
        <w:rPr>
          <w:spacing w:val="-5"/>
        </w:rPr>
        <w:t> </w:t>
      </w:r>
      <w:r>
        <w:rPr/>
        <w:t>into</w:t>
      </w:r>
      <w:r>
        <w:rPr>
          <w:spacing w:val="-7"/>
        </w:rPr>
        <w:t> </w:t>
      </w:r>
      <w:r>
        <w:rPr/>
        <w:t>parts,</w:t>
      </w:r>
      <w:r>
        <w:rPr>
          <w:spacing w:val="-6"/>
        </w:rPr>
        <w:t> </w:t>
      </w:r>
      <w:r>
        <w:rPr/>
        <w:t>make</w:t>
      </w:r>
      <w:r>
        <w:rPr>
          <w:spacing w:val="-7"/>
        </w:rPr>
        <w:t> </w:t>
      </w:r>
      <w:r>
        <w:rPr/>
        <w:t>inferences,</w:t>
      </w:r>
      <w:r>
        <w:rPr>
          <w:spacing w:val="-6"/>
        </w:rPr>
        <w:t> </w:t>
      </w:r>
      <w:r>
        <w:rPr/>
        <w:t>compile,</w:t>
      </w:r>
      <w:r>
        <w:rPr>
          <w:spacing w:val="-6"/>
        </w:rPr>
        <w:t> </w:t>
      </w:r>
      <w:r>
        <w:rPr/>
        <w:t>compare</w:t>
      </w:r>
      <w:r>
        <w:rPr>
          <w:spacing w:val="-7"/>
        </w:rPr>
        <w:t> </w:t>
      </w:r>
      <w:r>
        <w:rPr/>
        <w:t>and</w:t>
      </w:r>
      <w:r>
        <w:rPr>
          <w:spacing w:val="-7"/>
        </w:rPr>
        <w:t> </w:t>
      </w:r>
      <w:r>
        <w:rPr/>
        <w:t>contrast</w:t>
      </w:r>
      <w:r>
        <w:rPr>
          <w:spacing w:val="-6"/>
        </w:rPr>
        <w:t> </w:t>
      </w:r>
      <w:r>
        <w:rPr/>
        <w:t>information.</w:t>
      </w:r>
      <w:r>
        <w:rPr>
          <w:spacing w:val="40"/>
        </w:rPr>
        <w:t> </w:t>
      </w:r>
      <w:r>
        <w:rPr/>
        <w:t>This means not just describing what! But also</w:t>
      </w:r>
      <w:r>
        <w:rPr>
          <w:spacing w:val="-2"/>
        </w:rPr>
        <w:t> </w:t>
      </w:r>
      <w:r>
        <w:rPr/>
        <w:t>justifying:</w:t>
      </w:r>
      <w:r>
        <w:rPr>
          <w:spacing w:val="-1"/>
        </w:rPr>
        <w:t> </w:t>
      </w:r>
      <w:r>
        <w:rPr/>
        <w:t>Why? How?</w:t>
      </w:r>
      <w:r>
        <w:rPr>
          <w:spacing w:val="-2"/>
        </w:rPr>
        <w:t> </w:t>
      </w:r>
      <w:r>
        <w:rPr/>
        <w:t>When?</w:t>
      </w:r>
      <w:r>
        <w:rPr>
          <w:spacing w:val="-4"/>
        </w:rPr>
        <w:t> </w:t>
      </w:r>
      <w:r>
        <w:rPr/>
        <w:t>Who?</w:t>
      </w:r>
      <w:r>
        <w:rPr>
          <w:spacing w:val="-2"/>
        </w:rPr>
        <w:t> </w:t>
      </w:r>
      <w:r>
        <w:rPr/>
        <w:t>Where? At what cost? You should provide justification for your arguments and judgements using evidence that you have reflected upon the ideas of others within the subject area and that you are able to make sound</w:t>
      </w:r>
      <w:r>
        <w:rPr>
          <w:spacing w:val="-2"/>
        </w:rPr>
        <w:t> </w:t>
      </w:r>
      <w:r>
        <w:rPr/>
        <w:t>judgements</w:t>
      </w:r>
      <w:r>
        <w:rPr>
          <w:spacing w:val="-2"/>
        </w:rPr>
        <w:t> </w:t>
      </w:r>
      <w:r>
        <w:rPr/>
        <w:t>and arguments using data and</w:t>
      </w:r>
      <w:r>
        <w:rPr>
          <w:spacing w:val="-2"/>
        </w:rPr>
        <w:t> </w:t>
      </w:r>
      <w:r>
        <w:rPr/>
        <w:t>concepts.</w:t>
      </w:r>
      <w:r>
        <w:rPr>
          <w:spacing w:val="40"/>
        </w:rPr>
        <w:t> </w:t>
      </w:r>
      <w:r>
        <w:rPr/>
        <w:t>Where</w:t>
      </w:r>
      <w:r>
        <w:rPr>
          <w:spacing w:val="-1"/>
        </w:rPr>
        <w:t> </w:t>
      </w:r>
      <w:r>
        <w:rPr/>
        <w:t>relevant, alternative solutions and recommendations may be proposed.</w:t>
      </w:r>
    </w:p>
    <w:p>
      <w:pPr>
        <w:pStyle w:val="BodyText"/>
        <w:spacing w:before="1"/>
      </w:pPr>
    </w:p>
    <w:p>
      <w:pPr>
        <w:pStyle w:val="Heading1"/>
        <w:numPr>
          <w:ilvl w:val="0"/>
          <w:numId w:val="4"/>
        </w:numPr>
        <w:tabs>
          <w:tab w:pos="994" w:val="left" w:leader="none"/>
        </w:tabs>
        <w:spacing w:line="252" w:lineRule="exact" w:before="0" w:after="0"/>
        <w:ind w:left="993" w:right="0" w:hanging="361"/>
        <w:jc w:val="both"/>
      </w:pPr>
      <w:r>
        <w:rPr/>
        <w:t>Practical</w:t>
      </w:r>
      <w:r>
        <w:rPr>
          <w:spacing w:val="-7"/>
        </w:rPr>
        <w:t> </w:t>
      </w:r>
      <w:r>
        <w:rPr>
          <w:spacing w:val="-2"/>
        </w:rPr>
        <w:t>Skills</w:t>
      </w:r>
    </w:p>
    <w:p>
      <w:pPr>
        <w:pStyle w:val="BodyText"/>
        <w:ind w:left="633" w:right="1039"/>
        <w:jc w:val="both"/>
      </w:pPr>
      <w:r>
        <w:rPr/>
        <w:t>At level</w:t>
      </w:r>
      <w:r>
        <w:rPr>
          <w:spacing w:val="-2"/>
        </w:rPr>
        <w:t> </w:t>
      </w:r>
      <w:r>
        <w:rPr/>
        <w:t>4,</w:t>
      </w:r>
      <w:r>
        <w:rPr>
          <w:spacing w:val="-3"/>
        </w:rPr>
        <w:t> </w:t>
      </w:r>
      <w:r>
        <w:rPr/>
        <w:t>you</w:t>
      </w:r>
      <w:r>
        <w:rPr>
          <w:spacing w:val="-4"/>
        </w:rPr>
        <w:t> </w:t>
      </w:r>
      <w:r>
        <w:rPr/>
        <w:t>should</w:t>
      </w:r>
      <w:r>
        <w:rPr>
          <w:spacing w:val="-2"/>
        </w:rPr>
        <w:t> </w:t>
      </w:r>
      <w:r>
        <w:rPr/>
        <w:t>be</w:t>
      </w:r>
      <w:r>
        <w:rPr>
          <w:spacing w:val="-6"/>
        </w:rPr>
        <w:t> </w:t>
      </w:r>
      <w:r>
        <w:rPr/>
        <w:t>able</w:t>
      </w:r>
      <w:r>
        <w:rPr>
          <w:spacing w:val="-2"/>
        </w:rPr>
        <w:t> </w:t>
      </w:r>
      <w:r>
        <w:rPr/>
        <w:t>to</w:t>
      </w:r>
      <w:r>
        <w:rPr>
          <w:spacing w:val="-4"/>
        </w:rPr>
        <w:t> </w:t>
      </w:r>
      <w:r>
        <w:rPr/>
        <w:t>apply</w:t>
      </w:r>
      <w:r>
        <w:rPr>
          <w:spacing w:val="-4"/>
        </w:rPr>
        <w:t> </w:t>
      </w:r>
      <w:r>
        <w:rPr/>
        <w:t>the</w:t>
      </w:r>
      <w:r>
        <w:rPr>
          <w:spacing w:val="-4"/>
        </w:rPr>
        <w:t> </w:t>
      </w:r>
      <w:r>
        <w:rPr/>
        <w:t>basic</w:t>
      </w:r>
      <w:r>
        <w:rPr>
          <w:spacing w:val="-1"/>
        </w:rPr>
        <w:t> </w:t>
      </w:r>
      <w:r>
        <w:rPr/>
        <w:t>underlying</w:t>
      </w:r>
      <w:r>
        <w:rPr>
          <w:spacing w:val="-2"/>
        </w:rPr>
        <w:t> </w:t>
      </w:r>
      <w:r>
        <w:rPr/>
        <w:t>concepts</w:t>
      </w:r>
      <w:r>
        <w:rPr>
          <w:spacing w:val="-4"/>
        </w:rPr>
        <w:t> </w:t>
      </w:r>
      <w:r>
        <w:rPr/>
        <w:t>and</w:t>
      </w:r>
      <w:r>
        <w:rPr>
          <w:spacing w:val="-2"/>
        </w:rPr>
        <w:t> </w:t>
      </w:r>
      <w:r>
        <w:rPr/>
        <w:t>principles to</w:t>
      </w:r>
      <w:r>
        <w:rPr>
          <w:spacing w:val="-4"/>
        </w:rPr>
        <w:t> </w:t>
      </w:r>
      <w:r>
        <w:rPr/>
        <w:t>evaluate and</w:t>
      </w:r>
      <w:r>
        <w:rPr>
          <w:spacing w:val="-2"/>
        </w:rPr>
        <w:t> </w:t>
      </w:r>
      <w:r>
        <w:rPr/>
        <w:t>interpret these</w:t>
      </w:r>
      <w:r>
        <w:rPr>
          <w:spacing w:val="-2"/>
        </w:rPr>
        <w:t> </w:t>
      </w:r>
      <w:r>
        <w:rPr/>
        <w:t>within</w:t>
      </w:r>
      <w:r>
        <w:rPr>
          <w:spacing w:val="-2"/>
        </w:rPr>
        <w:t> </w:t>
      </w:r>
      <w:r>
        <w:rPr/>
        <w:t>the</w:t>
      </w:r>
      <w:r>
        <w:rPr>
          <w:spacing w:val="-2"/>
        </w:rPr>
        <w:t> </w:t>
      </w:r>
      <w:r>
        <w:rPr/>
        <w:t>context of your area</w:t>
      </w:r>
      <w:r>
        <w:rPr>
          <w:spacing w:val="-2"/>
        </w:rPr>
        <w:t> </w:t>
      </w:r>
      <w:r>
        <w:rPr/>
        <w:t>of study. You</w:t>
      </w:r>
      <w:r>
        <w:rPr>
          <w:spacing w:val="-2"/>
        </w:rPr>
        <w:t> </w:t>
      </w:r>
      <w:r>
        <w:rPr/>
        <w:t>should</w:t>
      </w:r>
      <w:r>
        <w:rPr>
          <w:spacing w:val="-2"/>
        </w:rPr>
        <w:t> </w:t>
      </w:r>
      <w:r>
        <w:rPr/>
        <w:t>be</w:t>
      </w:r>
      <w:r>
        <w:rPr>
          <w:spacing w:val="-2"/>
        </w:rPr>
        <w:t> </w:t>
      </w:r>
      <w:r>
        <w:rPr/>
        <w:t>able</w:t>
      </w:r>
      <w:r>
        <w:rPr>
          <w:spacing w:val="-2"/>
        </w:rPr>
        <w:t> </w:t>
      </w:r>
      <w:r>
        <w:rPr/>
        <w:t>to</w:t>
      </w:r>
      <w:r>
        <w:rPr>
          <w:spacing w:val="-2"/>
        </w:rPr>
        <w:t> </w:t>
      </w:r>
      <w:r>
        <w:rPr/>
        <w:t>demonstrate how the subject-related concepts and ideas relate to real world situations and/or a particular context.</w:t>
      </w:r>
      <w:r>
        <w:rPr>
          <w:spacing w:val="40"/>
        </w:rPr>
        <w:t> </w:t>
      </w:r>
      <w:r>
        <w:rPr/>
        <w:t>How do they work in practice?</w:t>
      </w:r>
      <w:r>
        <w:rPr>
          <w:spacing w:val="40"/>
        </w:rPr>
        <w:t> </w:t>
      </w:r>
      <w:r>
        <w:rPr/>
        <w:t>You will deploy models, methods, techniques, and/or theories,</w:t>
      </w:r>
      <w:r>
        <w:rPr>
          <w:spacing w:val="-3"/>
        </w:rPr>
        <w:t> </w:t>
      </w:r>
      <w:r>
        <w:rPr/>
        <w:t>in</w:t>
      </w:r>
      <w:r>
        <w:rPr>
          <w:spacing w:val="-4"/>
        </w:rPr>
        <w:t> </w:t>
      </w:r>
      <w:r>
        <w:rPr/>
        <w:t>that context,</w:t>
      </w:r>
      <w:r>
        <w:rPr>
          <w:spacing w:val="-5"/>
        </w:rPr>
        <w:t> </w:t>
      </w:r>
      <w:r>
        <w:rPr/>
        <w:t>to</w:t>
      </w:r>
      <w:r>
        <w:rPr>
          <w:spacing w:val="-2"/>
        </w:rPr>
        <w:t> </w:t>
      </w:r>
      <w:r>
        <w:rPr/>
        <w:t>assess</w:t>
      </w:r>
      <w:r>
        <w:rPr>
          <w:spacing w:val="-4"/>
        </w:rPr>
        <w:t> </w:t>
      </w:r>
      <w:r>
        <w:rPr/>
        <w:t>current</w:t>
      </w:r>
      <w:r>
        <w:rPr>
          <w:spacing w:val="-3"/>
        </w:rPr>
        <w:t> </w:t>
      </w:r>
      <w:r>
        <w:rPr/>
        <w:t>situations,</w:t>
      </w:r>
      <w:r>
        <w:rPr>
          <w:spacing w:val="-1"/>
        </w:rPr>
        <w:t> </w:t>
      </w:r>
      <w:r>
        <w:rPr/>
        <w:t>perhaps</w:t>
      </w:r>
      <w:r>
        <w:rPr>
          <w:spacing w:val="-4"/>
        </w:rPr>
        <w:t> </w:t>
      </w:r>
      <w:r>
        <w:rPr/>
        <w:t>to</w:t>
      </w:r>
      <w:r>
        <w:rPr>
          <w:spacing w:val="-5"/>
        </w:rPr>
        <w:t> </w:t>
      </w:r>
      <w:r>
        <w:rPr/>
        <w:t>formulate</w:t>
      </w:r>
      <w:r>
        <w:rPr>
          <w:spacing w:val="-5"/>
        </w:rPr>
        <w:t> </w:t>
      </w:r>
      <w:r>
        <w:rPr/>
        <w:t>plans</w:t>
      </w:r>
      <w:r>
        <w:rPr>
          <w:spacing w:val="-1"/>
        </w:rPr>
        <w:t> </w:t>
      </w:r>
      <w:r>
        <w:rPr/>
        <w:t>or</w:t>
      </w:r>
      <w:r>
        <w:rPr>
          <w:spacing w:val="-3"/>
        </w:rPr>
        <w:t> </w:t>
      </w:r>
      <w:r>
        <w:rPr/>
        <w:t>solutions</w:t>
      </w:r>
      <w:r>
        <w:rPr>
          <w:spacing w:val="-4"/>
        </w:rPr>
        <w:t> </w:t>
      </w:r>
      <w:r>
        <w:rPr/>
        <w:t>to solve</w:t>
      </w:r>
      <w:r>
        <w:rPr>
          <w:spacing w:val="-8"/>
        </w:rPr>
        <w:t> </w:t>
      </w:r>
      <w:r>
        <w:rPr/>
        <w:t>problems,</w:t>
      </w:r>
      <w:r>
        <w:rPr>
          <w:spacing w:val="-9"/>
        </w:rPr>
        <w:t> </w:t>
      </w:r>
      <w:r>
        <w:rPr/>
        <w:t>or</w:t>
      </w:r>
      <w:r>
        <w:rPr>
          <w:spacing w:val="-9"/>
        </w:rPr>
        <w:t> </w:t>
      </w:r>
      <w:r>
        <w:rPr/>
        <w:t>to</w:t>
      </w:r>
      <w:r>
        <w:rPr>
          <w:spacing w:val="-13"/>
        </w:rPr>
        <w:t> </w:t>
      </w:r>
      <w:r>
        <w:rPr/>
        <w:t>create</w:t>
      </w:r>
      <w:r>
        <w:rPr>
          <w:spacing w:val="-10"/>
        </w:rPr>
        <w:t> </w:t>
      </w:r>
      <w:r>
        <w:rPr/>
        <w:t>artefacts.</w:t>
      </w:r>
      <w:r>
        <w:rPr>
          <w:spacing w:val="40"/>
        </w:rPr>
        <w:t> </w:t>
      </w:r>
      <w:r>
        <w:rPr/>
        <w:t>This</w:t>
      </w:r>
      <w:r>
        <w:rPr>
          <w:spacing w:val="-10"/>
        </w:rPr>
        <w:t> </w:t>
      </w:r>
      <w:r>
        <w:rPr/>
        <w:t>is</w:t>
      </w:r>
      <w:r>
        <w:rPr>
          <w:spacing w:val="-10"/>
        </w:rPr>
        <w:t> </w:t>
      </w:r>
      <w:r>
        <w:rPr/>
        <w:t>likely</w:t>
      </w:r>
      <w:r>
        <w:rPr>
          <w:spacing w:val="-10"/>
        </w:rPr>
        <w:t> </w:t>
      </w:r>
      <w:r>
        <w:rPr/>
        <w:t>to</w:t>
      </w:r>
      <w:r>
        <w:rPr>
          <w:spacing w:val="-10"/>
        </w:rPr>
        <w:t> </w:t>
      </w:r>
      <w:r>
        <w:rPr/>
        <w:t>involve,</w:t>
      </w:r>
      <w:r>
        <w:rPr>
          <w:spacing w:val="-9"/>
        </w:rPr>
        <w:t> </w:t>
      </w:r>
      <w:r>
        <w:rPr/>
        <w:t>for</w:t>
      </w:r>
      <w:r>
        <w:rPr>
          <w:spacing w:val="-9"/>
        </w:rPr>
        <w:t> </w:t>
      </w:r>
      <w:r>
        <w:rPr/>
        <w:t>instance,</w:t>
      </w:r>
      <w:r>
        <w:rPr>
          <w:spacing w:val="-11"/>
        </w:rPr>
        <w:t> </w:t>
      </w:r>
      <w:r>
        <w:rPr/>
        <w:t>the</w:t>
      </w:r>
      <w:r>
        <w:rPr>
          <w:spacing w:val="-11"/>
        </w:rPr>
        <w:t> </w:t>
      </w:r>
      <w:r>
        <w:rPr/>
        <w:t>use</w:t>
      </w:r>
      <w:r>
        <w:rPr>
          <w:spacing w:val="-11"/>
        </w:rPr>
        <w:t> </w:t>
      </w:r>
      <w:r>
        <w:rPr/>
        <w:t>of</w:t>
      </w:r>
      <w:r>
        <w:rPr>
          <w:spacing w:val="-9"/>
        </w:rPr>
        <w:t> </w:t>
      </w:r>
      <w:r>
        <w:rPr/>
        <w:t>real-world artefacts, examples and cases, the application of a model within an organisation and/or benchmarking one theory or organisation against others based on stated criteria.</w:t>
      </w:r>
    </w:p>
    <w:p>
      <w:pPr>
        <w:pStyle w:val="BodyText"/>
        <w:rPr>
          <w:sz w:val="24"/>
        </w:rPr>
      </w:pPr>
    </w:p>
    <w:p>
      <w:pPr>
        <w:pStyle w:val="BodyText"/>
        <w:spacing w:before="1"/>
        <w:rPr>
          <w:sz w:val="20"/>
        </w:rPr>
      </w:pPr>
    </w:p>
    <w:p>
      <w:pPr>
        <w:pStyle w:val="Heading1"/>
        <w:numPr>
          <w:ilvl w:val="0"/>
          <w:numId w:val="4"/>
        </w:numPr>
        <w:tabs>
          <w:tab w:pos="994" w:val="left" w:leader="none"/>
        </w:tabs>
        <w:spacing w:line="240" w:lineRule="auto" w:before="1" w:after="0"/>
        <w:ind w:left="993" w:right="0" w:hanging="361"/>
        <w:jc w:val="both"/>
      </w:pPr>
      <w:r>
        <w:rPr/>
        <w:t>Transferable</w:t>
      </w:r>
      <w:r>
        <w:rPr>
          <w:spacing w:val="-5"/>
        </w:rPr>
        <w:t> </w:t>
      </w:r>
      <w:r>
        <w:rPr/>
        <w:t>Skills</w:t>
      </w:r>
      <w:r>
        <w:rPr>
          <w:spacing w:val="-8"/>
        </w:rPr>
        <w:t> </w:t>
      </w:r>
      <w:r>
        <w:rPr/>
        <w:t>for</w:t>
      </w:r>
      <w:r>
        <w:rPr>
          <w:spacing w:val="-9"/>
        </w:rPr>
        <w:t> </w:t>
      </w:r>
      <w:r>
        <w:rPr/>
        <w:t>Life</w:t>
      </w:r>
      <w:r>
        <w:rPr>
          <w:spacing w:val="-7"/>
        </w:rPr>
        <w:t> </w:t>
      </w:r>
      <w:r>
        <w:rPr/>
        <w:t>and</w:t>
      </w:r>
      <w:r>
        <w:rPr>
          <w:spacing w:val="-5"/>
        </w:rPr>
        <w:t> </w:t>
      </w:r>
      <w:r>
        <w:rPr/>
        <w:t>Professional</w:t>
      </w:r>
      <w:r>
        <w:rPr>
          <w:spacing w:val="-4"/>
        </w:rPr>
        <w:t> </w:t>
      </w:r>
      <w:r>
        <w:rPr>
          <w:spacing w:val="-2"/>
        </w:rPr>
        <w:t>Practice</w:t>
      </w:r>
    </w:p>
    <w:p>
      <w:pPr>
        <w:spacing w:after="0" w:line="240" w:lineRule="auto"/>
        <w:jc w:val="both"/>
        <w:sectPr>
          <w:pgSz w:w="11900" w:h="16840"/>
          <w:pgMar w:header="0" w:footer="616" w:top="1700" w:bottom="840" w:left="500" w:right="500"/>
        </w:sectPr>
      </w:pPr>
    </w:p>
    <w:p>
      <w:pPr>
        <w:pStyle w:val="BodyText"/>
        <w:spacing w:before="66"/>
        <w:ind w:left="633" w:right="1041"/>
        <w:jc w:val="both"/>
      </w:pPr>
      <w:r>
        <w:rPr/>
        <w:t>Your work must provide evidence of the qualities and transferable skills necessary for employment requiring the exercise of some personal responsibility.</w:t>
      </w:r>
      <w:r>
        <w:rPr>
          <w:spacing w:val="40"/>
        </w:rPr>
        <w:t> </w:t>
      </w:r>
      <w:r>
        <w:rPr/>
        <w:t>This includes demonstrating:</w:t>
      </w:r>
      <w:r>
        <w:rPr>
          <w:spacing w:val="-10"/>
        </w:rPr>
        <w:t> </w:t>
      </w:r>
      <w:r>
        <w:rPr/>
        <w:t>that</w:t>
      </w:r>
      <w:r>
        <w:rPr>
          <w:spacing w:val="-10"/>
        </w:rPr>
        <w:t> </w:t>
      </w:r>
      <w:r>
        <w:rPr/>
        <w:t>you</w:t>
      </w:r>
      <w:r>
        <w:rPr>
          <w:spacing w:val="-12"/>
        </w:rPr>
        <w:t> </w:t>
      </w:r>
      <w:r>
        <w:rPr/>
        <w:t>can</w:t>
      </w:r>
      <w:r>
        <w:rPr>
          <w:spacing w:val="-11"/>
        </w:rPr>
        <w:t> </w:t>
      </w:r>
      <w:r>
        <w:rPr/>
        <w:t>communicate</w:t>
      </w:r>
      <w:r>
        <w:rPr>
          <w:spacing w:val="-13"/>
        </w:rPr>
        <w:t> </w:t>
      </w:r>
      <w:r>
        <w:rPr/>
        <w:t>the</w:t>
      </w:r>
      <w:r>
        <w:rPr>
          <w:spacing w:val="-12"/>
        </w:rPr>
        <w:t> </w:t>
      </w:r>
      <w:r>
        <w:rPr/>
        <w:t>results</w:t>
      </w:r>
      <w:r>
        <w:rPr>
          <w:spacing w:val="-11"/>
        </w:rPr>
        <w:t> </w:t>
      </w:r>
      <w:r>
        <w:rPr/>
        <w:t>of</w:t>
      </w:r>
      <w:r>
        <w:rPr>
          <w:spacing w:val="-9"/>
        </w:rPr>
        <w:t> </w:t>
      </w:r>
      <w:r>
        <w:rPr/>
        <w:t>your</w:t>
      </w:r>
      <w:r>
        <w:rPr>
          <w:spacing w:val="-10"/>
        </w:rPr>
        <w:t> </w:t>
      </w:r>
      <w:r>
        <w:rPr/>
        <w:t>study/work</w:t>
      </w:r>
      <w:r>
        <w:rPr>
          <w:spacing w:val="-11"/>
        </w:rPr>
        <w:t> </w:t>
      </w:r>
      <w:r>
        <w:rPr/>
        <w:t>accurately</w:t>
      </w:r>
      <w:r>
        <w:rPr>
          <w:spacing w:val="-11"/>
        </w:rPr>
        <w:t> </w:t>
      </w:r>
      <w:r>
        <w:rPr/>
        <w:t>and</w:t>
      </w:r>
      <w:r>
        <w:rPr>
          <w:spacing w:val="-14"/>
        </w:rPr>
        <w:t> </w:t>
      </w:r>
      <w:r>
        <w:rPr/>
        <w:t>reliably, and with structured and coherent arguments; that you can initiate and complete tasks and procedures, whether individually and/or collaboratively; fluency of expression; clarity and effectiveness</w:t>
      </w:r>
      <w:r>
        <w:rPr>
          <w:spacing w:val="-3"/>
        </w:rPr>
        <w:t> </w:t>
      </w:r>
      <w:r>
        <w:rPr/>
        <w:t>in presentation</w:t>
      </w:r>
      <w:r>
        <w:rPr>
          <w:spacing w:val="-1"/>
        </w:rPr>
        <w:t> </w:t>
      </w:r>
      <w:r>
        <w:rPr/>
        <w:t>and</w:t>
      </w:r>
      <w:r>
        <w:rPr>
          <w:spacing w:val="-3"/>
        </w:rPr>
        <w:t> </w:t>
      </w:r>
      <w:r>
        <w:rPr/>
        <w:t>organisation.</w:t>
      </w:r>
      <w:r>
        <w:rPr>
          <w:spacing w:val="-1"/>
        </w:rPr>
        <w:t> </w:t>
      </w:r>
      <w:r>
        <w:rPr/>
        <w:t>Work</w:t>
      </w:r>
      <w:r>
        <w:rPr>
          <w:spacing w:val="-2"/>
        </w:rPr>
        <w:t> </w:t>
      </w:r>
      <w:r>
        <w:rPr/>
        <w:t>should be</w:t>
      </w:r>
      <w:r>
        <w:rPr>
          <w:spacing w:val="-3"/>
        </w:rPr>
        <w:t> </w:t>
      </w:r>
      <w:r>
        <w:rPr/>
        <w:t>coherent</w:t>
      </w:r>
      <w:r>
        <w:rPr>
          <w:spacing w:val="-1"/>
        </w:rPr>
        <w:t> </w:t>
      </w:r>
      <w:r>
        <w:rPr/>
        <w:t>and well-structured</w:t>
      </w:r>
      <w:r>
        <w:rPr>
          <w:spacing w:val="-3"/>
        </w:rPr>
        <w:t> </w:t>
      </w:r>
      <w:r>
        <w:rPr/>
        <w:t>in presentation and organisation.</w:t>
      </w:r>
    </w:p>
    <w:p>
      <w:pPr>
        <w:pStyle w:val="BodyText"/>
        <w:rPr>
          <w:sz w:val="20"/>
        </w:rPr>
      </w:pPr>
    </w:p>
    <w:p>
      <w:pPr>
        <w:pStyle w:val="BodyText"/>
        <w:rPr>
          <w:sz w:val="20"/>
        </w:rPr>
      </w:pPr>
    </w:p>
    <w:p>
      <w:pPr>
        <w:pStyle w:val="BodyText"/>
        <w:spacing w:before="10"/>
        <w:rPr>
          <w:sz w:val="23"/>
        </w:rPr>
      </w:pPr>
      <w:r>
        <w:rPr/>
        <w:pict>
          <v:shape style="position:absolute;margin-left:56.903999pt;margin-top:15.219468pt;width:460.3pt;height:23.55pt;mso-position-horizontal-relative:page;mso-position-vertical-relative:paragraph;z-index:-15726592;mso-wrap-distance-left:0;mso-wrap-distance-right:0" type="#_x0000_t202" id="docshape5" filled="true" fillcolor="#bebebe" stroked="true" strokeweight=".47998pt" strokecolor="#000000">
            <v:textbox inset="0,0,0,0">
              <w:txbxContent>
                <w:p>
                  <w:pPr>
                    <w:spacing w:line="459" w:lineRule="exact" w:before="1"/>
                    <w:ind w:left="660" w:right="0" w:firstLine="0"/>
                    <w:jc w:val="left"/>
                    <w:rPr>
                      <w:b/>
                      <w:color w:val="000000"/>
                      <w:sz w:val="40"/>
                    </w:rPr>
                  </w:pPr>
                  <w:r>
                    <w:rPr>
                      <w:b/>
                      <w:color w:val="000000"/>
                      <w:sz w:val="40"/>
                    </w:rPr>
                    <w:t>STUDENT</w:t>
                  </w:r>
                  <w:r>
                    <w:rPr>
                      <w:b/>
                      <w:color w:val="000000"/>
                      <w:spacing w:val="-4"/>
                      <w:sz w:val="40"/>
                    </w:rPr>
                    <w:t> </w:t>
                  </w:r>
                  <w:r>
                    <w:rPr>
                      <w:b/>
                      <w:color w:val="000000"/>
                      <w:sz w:val="40"/>
                    </w:rPr>
                    <w:t>FEEDBACK</w:t>
                  </w:r>
                  <w:r>
                    <w:rPr>
                      <w:b/>
                      <w:color w:val="000000"/>
                      <w:spacing w:val="-3"/>
                      <w:sz w:val="40"/>
                    </w:rPr>
                    <w:t> </w:t>
                  </w:r>
                  <w:r>
                    <w:rPr>
                      <w:b/>
                      <w:color w:val="000000"/>
                      <w:spacing w:val="-4"/>
                      <w:sz w:val="40"/>
                    </w:rPr>
                    <w:t>FORM</w:t>
                  </w:r>
                </w:p>
              </w:txbxContent>
            </v:textbox>
            <v:fill type="solid"/>
            <v:stroke dashstyle="solid"/>
            <w10:wrap type="topAndBottom"/>
          </v:shape>
        </w:pict>
      </w:r>
    </w:p>
    <w:p>
      <w:pPr>
        <w:pStyle w:val="BodyText"/>
        <w:spacing w:before="4"/>
        <w:rPr>
          <w:sz w:val="12"/>
        </w:rPr>
      </w:pPr>
    </w:p>
    <w:p>
      <w:pPr>
        <w:spacing w:before="93"/>
        <w:ind w:left="633" w:right="1045" w:firstLine="0"/>
        <w:jc w:val="both"/>
        <w:rPr>
          <w:sz w:val="20"/>
        </w:rPr>
      </w:pPr>
      <w:r>
        <w:rPr>
          <w:sz w:val="20"/>
        </w:rPr>
        <w:t>This section details the </w:t>
      </w:r>
      <w:r>
        <w:rPr>
          <w:i/>
          <w:sz w:val="20"/>
        </w:rPr>
        <w:t>extent </w:t>
      </w:r>
      <w:r>
        <w:rPr>
          <w:sz w:val="20"/>
        </w:rPr>
        <w:t>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Text"/>
        <w:spacing w:after="1"/>
      </w:pPr>
    </w:p>
    <w:tbl>
      <w:tblPr>
        <w:tblW w:w="0" w:type="auto"/>
        <w:jc w:val="left"/>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709"/>
        <w:gridCol w:w="871"/>
        <w:gridCol w:w="866"/>
      </w:tblGrid>
      <w:tr>
        <w:trPr>
          <w:trHeight w:val="1000" w:hRule="atLeast"/>
        </w:trPr>
        <w:tc>
          <w:tcPr>
            <w:tcW w:w="8709" w:type="dxa"/>
            <w:shd w:val="clear" w:color="auto" w:fill="BEBEBE"/>
          </w:tcPr>
          <w:p>
            <w:pPr>
              <w:pStyle w:val="TableParagraph"/>
              <w:spacing w:before="6"/>
              <w:rPr>
                <w:sz w:val="32"/>
              </w:rPr>
            </w:pPr>
          </w:p>
          <w:p>
            <w:pPr>
              <w:pStyle w:val="TableParagraph"/>
              <w:spacing w:before="1"/>
              <w:ind w:left="107"/>
              <w:rPr>
                <w:b/>
                <w:sz w:val="22"/>
              </w:rPr>
            </w:pPr>
            <w:r>
              <w:rPr>
                <w:b/>
                <w:sz w:val="22"/>
              </w:rPr>
              <w:t>Generic</w:t>
            </w:r>
            <w:r>
              <w:rPr>
                <w:b/>
                <w:spacing w:val="-9"/>
                <w:sz w:val="22"/>
              </w:rPr>
              <w:t> </w:t>
            </w:r>
            <w:r>
              <w:rPr>
                <w:b/>
                <w:sz w:val="22"/>
              </w:rPr>
              <w:t>Assessment</w:t>
            </w:r>
            <w:r>
              <w:rPr>
                <w:b/>
                <w:spacing w:val="-8"/>
                <w:sz w:val="22"/>
              </w:rPr>
              <w:t> </w:t>
            </w:r>
            <w:r>
              <w:rPr>
                <w:b/>
                <w:spacing w:val="-2"/>
                <w:sz w:val="22"/>
              </w:rPr>
              <w:t>Criteria</w:t>
            </w:r>
          </w:p>
        </w:tc>
        <w:tc>
          <w:tcPr>
            <w:tcW w:w="871" w:type="dxa"/>
            <w:shd w:val="clear" w:color="auto" w:fill="BEBEBE"/>
            <w:textDirection w:val="btLr"/>
          </w:tcPr>
          <w:p>
            <w:pPr>
              <w:pStyle w:val="TableParagraph"/>
              <w:spacing w:line="247" w:lineRule="auto" w:before="112"/>
              <w:ind w:left="79" w:right="114" w:firstLine="120"/>
              <w:rPr>
                <w:b/>
                <w:sz w:val="18"/>
              </w:rPr>
            </w:pPr>
            <w:r>
              <w:rPr>
                <w:b/>
                <w:spacing w:val="-2"/>
                <w:sz w:val="18"/>
              </w:rPr>
              <w:t>Marks available</w:t>
            </w:r>
          </w:p>
        </w:tc>
        <w:tc>
          <w:tcPr>
            <w:tcW w:w="866" w:type="dxa"/>
            <w:shd w:val="clear" w:color="auto" w:fill="BEBEBE"/>
            <w:textDirection w:val="btLr"/>
          </w:tcPr>
          <w:p>
            <w:pPr>
              <w:pStyle w:val="TableParagraph"/>
              <w:spacing w:before="4"/>
              <w:rPr>
                <w:sz w:val="19"/>
              </w:rPr>
            </w:pPr>
          </w:p>
          <w:p>
            <w:pPr>
              <w:pStyle w:val="TableParagraph"/>
              <w:spacing w:line="247" w:lineRule="auto"/>
              <w:ind w:left="119" w:right="114" w:firstLine="120"/>
              <w:rPr>
                <w:b/>
                <w:sz w:val="18"/>
              </w:rPr>
            </w:pPr>
            <w:r>
              <w:rPr>
                <w:b/>
                <w:spacing w:val="-2"/>
                <w:sz w:val="18"/>
              </w:rPr>
              <w:t>Marks Awarded</w:t>
            </w:r>
          </w:p>
        </w:tc>
      </w:tr>
      <w:tr>
        <w:trPr>
          <w:trHeight w:val="510" w:hRule="atLeast"/>
        </w:trPr>
        <w:tc>
          <w:tcPr>
            <w:tcW w:w="8709" w:type="dxa"/>
            <w:shd w:val="clear" w:color="auto" w:fill="D9D9D9"/>
          </w:tcPr>
          <w:p>
            <w:pPr>
              <w:pStyle w:val="TableParagraph"/>
              <w:spacing w:line="229" w:lineRule="exact"/>
              <w:ind w:left="107"/>
              <w:rPr>
                <w:b/>
                <w:sz w:val="20"/>
              </w:rPr>
            </w:pPr>
            <w:r>
              <w:rPr>
                <w:b/>
                <w:sz w:val="20"/>
              </w:rPr>
              <w:t>1.</w:t>
            </w:r>
            <w:r>
              <w:rPr>
                <w:b/>
                <w:spacing w:val="-10"/>
                <w:sz w:val="20"/>
              </w:rPr>
              <w:t> </w:t>
            </w:r>
            <w:r>
              <w:rPr>
                <w:b/>
                <w:sz w:val="20"/>
              </w:rPr>
              <w:t>Engagement</w:t>
            </w:r>
            <w:r>
              <w:rPr>
                <w:b/>
                <w:spacing w:val="-9"/>
                <w:sz w:val="20"/>
              </w:rPr>
              <w:t> </w:t>
            </w:r>
            <w:r>
              <w:rPr>
                <w:b/>
                <w:sz w:val="20"/>
              </w:rPr>
              <w:t>with</w:t>
            </w:r>
            <w:r>
              <w:rPr>
                <w:b/>
                <w:spacing w:val="-7"/>
                <w:sz w:val="20"/>
              </w:rPr>
              <w:t> </w:t>
            </w:r>
            <w:r>
              <w:rPr>
                <w:b/>
                <w:sz w:val="20"/>
              </w:rPr>
              <w:t>Literature</w:t>
            </w:r>
            <w:r>
              <w:rPr>
                <w:b/>
                <w:spacing w:val="-6"/>
                <w:sz w:val="20"/>
              </w:rPr>
              <w:t> </w:t>
            </w:r>
            <w:r>
              <w:rPr>
                <w:b/>
                <w:spacing w:val="-2"/>
                <w:sz w:val="20"/>
              </w:rPr>
              <w:t>Skills</w:t>
            </w:r>
          </w:p>
          <w:p>
            <w:pPr>
              <w:pStyle w:val="TableParagraph"/>
              <w:spacing w:before="1"/>
              <w:ind w:left="107"/>
              <w:rPr>
                <w:sz w:val="14"/>
              </w:rPr>
            </w:pPr>
            <w:r>
              <w:rPr>
                <w:w w:val="99"/>
                <w:sz w:val="14"/>
              </w:rPr>
              <w:t>.</w:t>
            </w:r>
          </w:p>
        </w:tc>
        <w:tc>
          <w:tcPr>
            <w:tcW w:w="871" w:type="dxa"/>
            <w:shd w:val="clear" w:color="auto" w:fill="D9D9D9"/>
          </w:tcPr>
          <w:p>
            <w:pPr>
              <w:pStyle w:val="TableParagraph"/>
              <w:rPr>
                <w:rFonts w:ascii="Times New Roman"/>
                <w:sz w:val="20"/>
              </w:rPr>
            </w:pPr>
          </w:p>
        </w:tc>
        <w:tc>
          <w:tcPr>
            <w:tcW w:w="866" w:type="dxa"/>
            <w:shd w:val="clear" w:color="auto" w:fill="D9D9D9"/>
          </w:tcPr>
          <w:p>
            <w:pPr>
              <w:pStyle w:val="TableParagraph"/>
              <w:rPr>
                <w:rFonts w:ascii="Times New Roman"/>
                <w:sz w:val="20"/>
              </w:rPr>
            </w:pPr>
          </w:p>
        </w:tc>
      </w:tr>
      <w:tr>
        <w:trPr>
          <w:trHeight w:val="1473" w:hRule="atLeast"/>
        </w:trPr>
        <w:tc>
          <w:tcPr>
            <w:tcW w:w="8709" w:type="dxa"/>
          </w:tcPr>
          <w:p>
            <w:pPr>
              <w:pStyle w:val="TableParagraph"/>
              <w:rPr>
                <w:rFonts w:ascii="Times New Roman"/>
                <w:sz w:val="20"/>
              </w:rPr>
            </w:pPr>
          </w:p>
        </w:tc>
        <w:tc>
          <w:tcPr>
            <w:tcW w:w="871" w:type="dxa"/>
          </w:tcPr>
          <w:p>
            <w:pPr>
              <w:pStyle w:val="TableParagraph"/>
              <w:rPr>
                <w:rFonts w:ascii="Times New Roman"/>
                <w:sz w:val="20"/>
              </w:rPr>
            </w:pPr>
          </w:p>
        </w:tc>
        <w:tc>
          <w:tcPr>
            <w:tcW w:w="866" w:type="dxa"/>
          </w:tcPr>
          <w:p>
            <w:pPr>
              <w:pStyle w:val="TableParagraph"/>
              <w:rPr>
                <w:rFonts w:ascii="Times New Roman"/>
                <w:sz w:val="20"/>
              </w:rPr>
            </w:pPr>
          </w:p>
        </w:tc>
      </w:tr>
      <w:tr>
        <w:trPr>
          <w:trHeight w:val="510" w:hRule="atLeast"/>
        </w:trPr>
        <w:tc>
          <w:tcPr>
            <w:tcW w:w="8709" w:type="dxa"/>
            <w:shd w:val="clear" w:color="auto" w:fill="D9D9D9"/>
          </w:tcPr>
          <w:p>
            <w:pPr>
              <w:pStyle w:val="TableParagraph"/>
              <w:spacing w:line="229" w:lineRule="exact"/>
              <w:ind w:left="107"/>
              <w:rPr>
                <w:b/>
                <w:sz w:val="20"/>
              </w:rPr>
            </w:pPr>
            <w:r>
              <w:rPr>
                <w:b/>
                <w:sz w:val="20"/>
              </w:rPr>
              <w:t>2.</w:t>
            </w:r>
            <w:r>
              <w:rPr>
                <w:b/>
                <w:spacing w:val="-12"/>
                <w:sz w:val="20"/>
              </w:rPr>
              <w:t> </w:t>
            </w:r>
            <w:r>
              <w:rPr>
                <w:b/>
                <w:sz w:val="20"/>
              </w:rPr>
              <w:t>Knowledge</w:t>
            </w:r>
            <w:r>
              <w:rPr>
                <w:b/>
                <w:spacing w:val="-7"/>
                <w:sz w:val="20"/>
              </w:rPr>
              <w:t> </w:t>
            </w:r>
            <w:r>
              <w:rPr>
                <w:b/>
                <w:sz w:val="20"/>
              </w:rPr>
              <w:t>and</w:t>
            </w:r>
            <w:r>
              <w:rPr>
                <w:b/>
                <w:spacing w:val="-9"/>
                <w:sz w:val="20"/>
              </w:rPr>
              <w:t> </w:t>
            </w:r>
            <w:r>
              <w:rPr>
                <w:b/>
                <w:sz w:val="20"/>
              </w:rPr>
              <w:t>Understanding</w:t>
            </w:r>
            <w:r>
              <w:rPr>
                <w:b/>
                <w:spacing w:val="-4"/>
                <w:sz w:val="20"/>
              </w:rPr>
              <w:t> </w:t>
            </w:r>
            <w:r>
              <w:rPr>
                <w:b/>
                <w:spacing w:val="-2"/>
                <w:sz w:val="20"/>
              </w:rPr>
              <w:t>Skills</w:t>
            </w:r>
          </w:p>
        </w:tc>
        <w:tc>
          <w:tcPr>
            <w:tcW w:w="871" w:type="dxa"/>
            <w:shd w:val="clear" w:color="auto" w:fill="D9D9D9"/>
          </w:tcPr>
          <w:p>
            <w:pPr>
              <w:pStyle w:val="TableParagraph"/>
              <w:rPr>
                <w:rFonts w:ascii="Times New Roman"/>
                <w:sz w:val="20"/>
              </w:rPr>
            </w:pPr>
          </w:p>
        </w:tc>
        <w:tc>
          <w:tcPr>
            <w:tcW w:w="866" w:type="dxa"/>
            <w:shd w:val="clear" w:color="auto" w:fill="D9D9D9"/>
          </w:tcPr>
          <w:p>
            <w:pPr>
              <w:pStyle w:val="TableParagraph"/>
              <w:rPr>
                <w:rFonts w:ascii="Times New Roman"/>
                <w:sz w:val="20"/>
              </w:rPr>
            </w:pPr>
          </w:p>
        </w:tc>
      </w:tr>
      <w:tr>
        <w:trPr>
          <w:trHeight w:val="1591" w:hRule="atLeast"/>
        </w:trPr>
        <w:tc>
          <w:tcPr>
            <w:tcW w:w="8709" w:type="dxa"/>
          </w:tcPr>
          <w:p>
            <w:pPr>
              <w:pStyle w:val="TableParagraph"/>
              <w:rPr>
                <w:rFonts w:ascii="Times New Roman"/>
                <w:sz w:val="20"/>
              </w:rPr>
            </w:pPr>
          </w:p>
        </w:tc>
        <w:tc>
          <w:tcPr>
            <w:tcW w:w="871" w:type="dxa"/>
          </w:tcPr>
          <w:p>
            <w:pPr>
              <w:pStyle w:val="TableParagraph"/>
              <w:rPr>
                <w:rFonts w:ascii="Times New Roman"/>
                <w:sz w:val="20"/>
              </w:rPr>
            </w:pPr>
          </w:p>
        </w:tc>
        <w:tc>
          <w:tcPr>
            <w:tcW w:w="866" w:type="dxa"/>
          </w:tcPr>
          <w:p>
            <w:pPr>
              <w:pStyle w:val="TableParagraph"/>
              <w:rPr>
                <w:rFonts w:ascii="Times New Roman"/>
                <w:sz w:val="20"/>
              </w:rPr>
            </w:pPr>
          </w:p>
        </w:tc>
      </w:tr>
      <w:tr>
        <w:trPr>
          <w:trHeight w:val="510" w:hRule="atLeast"/>
        </w:trPr>
        <w:tc>
          <w:tcPr>
            <w:tcW w:w="8709" w:type="dxa"/>
            <w:shd w:val="clear" w:color="auto" w:fill="D9D9D9"/>
          </w:tcPr>
          <w:p>
            <w:pPr>
              <w:pStyle w:val="TableParagraph"/>
              <w:spacing w:line="229" w:lineRule="exact"/>
              <w:ind w:left="107"/>
              <w:rPr>
                <w:b/>
                <w:sz w:val="20"/>
              </w:rPr>
            </w:pPr>
            <w:r>
              <w:rPr>
                <w:b/>
                <w:sz w:val="20"/>
              </w:rPr>
              <w:t>3.</w:t>
            </w:r>
            <w:r>
              <w:rPr>
                <w:b/>
                <w:spacing w:val="-9"/>
                <w:sz w:val="20"/>
              </w:rPr>
              <w:t> </w:t>
            </w:r>
            <w:r>
              <w:rPr>
                <w:b/>
                <w:sz w:val="20"/>
              </w:rPr>
              <w:t>Cognitive</w:t>
            </w:r>
            <w:r>
              <w:rPr>
                <w:b/>
                <w:spacing w:val="-6"/>
                <w:sz w:val="20"/>
              </w:rPr>
              <w:t> </w:t>
            </w:r>
            <w:r>
              <w:rPr>
                <w:b/>
                <w:sz w:val="20"/>
              </w:rPr>
              <w:t>and</w:t>
            </w:r>
            <w:r>
              <w:rPr>
                <w:b/>
                <w:spacing w:val="-7"/>
                <w:sz w:val="20"/>
              </w:rPr>
              <w:t> </w:t>
            </w:r>
            <w:r>
              <w:rPr>
                <w:b/>
                <w:sz w:val="20"/>
              </w:rPr>
              <w:t>Intellectual</w:t>
            </w:r>
            <w:r>
              <w:rPr>
                <w:b/>
                <w:spacing w:val="-9"/>
                <w:sz w:val="20"/>
              </w:rPr>
              <w:t> </w:t>
            </w:r>
            <w:r>
              <w:rPr>
                <w:b/>
                <w:spacing w:val="-2"/>
                <w:sz w:val="20"/>
              </w:rPr>
              <w:t>Skills</w:t>
            </w:r>
          </w:p>
        </w:tc>
        <w:tc>
          <w:tcPr>
            <w:tcW w:w="871" w:type="dxa"/>
            <w:shd w:val="clear" w:color="auto" w:fill="D9D9D9"/>
          </w:tcPr>
          <w:p>
            <w:pPr>
              <w:pStyle w:val="TableParagraph"/>
              <w:rPr>
                <w:rFonts w:ascii="Times New Roman"/>
                <w:sz w:val="20"/>
              </w:rPr>
            </w:pPr>
          </w:p>
        </w:tc>
        <w:tc>
          <w:tcPr>
            <w:tcW w:w="866" w:type="dxa"/>
            <w:shd w:val="clear" w:color="auto" w:fill="D9D9D9"/>
          </w:tcPr>
          <w:p>
            <w:pPr>
              <w:pStyle w:val="TableParagraph"/>
              <w:rPr>
                <w:rFonts w:ascii="Times New Roman"/>
                <w:sz w:val="20"/>
              </w:rPr>
            </w:pPr>
          </w:p>
        </w:tc>
      </w:tr>
      <w:tr>
        <w:trPr>
          <w:trHeight w:val="1473" w:hRule="atLeast"/>
        </w:trPr>
        <w:tc>
          <w:tcPr>
            <w:tcW w:w="8709" w:type="dxa"/>
          </w:tcPr>
          <w:p>
            <w:pPr>
              <w:pStyle w:val="TableParagraph"/>
              <w:rPr>
                <w:rFonts w:ascii="Times New Roman"/>
                <w:sz w:val="20"/>
              </w:rPr>
            </w:pPr>
          </w:p>
        </w:tc>
        <w:tc>
          <w:tcPr>
            <w:tcW w:w="871" w:type="dxa"/>
          </w:tcPr>
          <w:p>
            <w:pPr>
              <w:pStyle w:val="TableParagraph"/>
              <w:rPr>
                <w:rFonts w:ascii="Times New Roman"/>
                <w:sz w:val="20"/>
              </w:rPr>
            </w:pPr>
          </w:p>
        </w:tc>
        <w:tc>
          <w:tcPr>
            <w:tcW w:w="866" w:type="dxa"/>
          </w:tcPr>
          <w:p>
            <w:pPr>
              <w:pStyle w:val="TableParagraph"/>
              <w:rPr>
                <w:rFonts w:ascii="Times New Roman"/>
                <w:sz w:val="20"/>
              </w:rPr>
            </w:pPr>
          </w:p>
        </w:tc>
      </w:tr>
      <w:tr>
        <w:trPr>
          <w:trHeight w:val="511" w:hRule="atLeast"/>
        </w:trPr>
        <w:tc>
          <w:tcPr>
            <w:tcW w:w="8709" w:type="dxa"/>
            <w:shd w:val="clear" w:color="auto" w:fill="D9D9D9"/>
          </w:tcPr>
          <w:p>
            <w:pPr>
              <w:pStyle w:val="TableParagraph"/>
              <w:ind w:left="107"/>
              <w:rPr>
                <w:b/>
                <w:sz w:val="20"/>
              </w:rPr>
            </w:pPr>
            <w:r>
              <w:rPr>
                <w:b/>
                <w:sz w:val="20"/>
              </w:rPr>
              <w:t>4.</w:t>
            </w:r>
            <w:r>
              <w:rPr>
                <w:b/>
                <w:spacing w:val="-9"/>
                <w:sz w:val="20"/>
              </w:rPr>
              <w:t> </w:t>
            </w:r>
            <w:r>
              <w:rPr>
                <w:b/>
                <w:sz w:val="20"/>
              </w:rPr>
              <w:t>Practical</w:t>
            </w:r>
            <w:r>
              <w:rPr>
                <w:b/>
                <w:spacing w:val="-8"/>
                <w:sz w:val="20"/>
              </w:rPr>
              <w:t> </w:t>
            </w:r>
            <w:r>
              <w:rPr>
                <w:b/>
                <w:sz w:val="20"/>
              </w:rPr>
              <w:t>Application</w:t>
            </w:r>
            <w:r>
              <w:rPr>
                <w:b/>
                <w:spacing w:val="-3"/>
                <w:sz w:val="20"/>
              </w:rPr>
              <w:t> </w:t>
            </w:r>
            <w:r>
              <w:rPr>
                <w:b/>
                <w:spacing w:val="-2"/>
                <w:sz w:val="20"/>
              </w:rPr>
              <w:t>Skills</w:t>
            </w:r>
          </w:p>
        </w:tc>
        <w:tc>
          <w:tcPr>
            <w:tcW w:w="871" w:type="dxa"/>
            <w:shd w:val="clear" w:color="auto" w:fill="D9D9D9"/>
          </w:tcPr>
          <w:p>
            <w:pPr>
              <w:pStyle w:val="TableParagraph"/>
              <w:rPr>
                <w:rFonts w:ascii="Times New Roman"/>
                <w:sz w:val="20"/>
              </w:rPr>
            </w:pPr>
          </w:p>
        </w:tc>
        <w:tc>
          <w:tcPr>
            <w:tcW w:w="866" w:type="dxa"/>
            <w:shd w:val="clear" w:color="auto" w:fill="D9D9D9"/>
          </w:tcPr>
          <w:p>
            <w:pPr>
              <w:pStyle w:val="TableParagraph"/>
              <w:rPr>
                <w:rFonts w:ascii="Times New Roman"/>
                <w:sz w:val="20"/>
              </w:rPr>
            </w:pPr>
          </w:p>
        </w:tc>
      </w:tr>
      <w:tr>
        <w:trPr>
          <w:trHeight w:val="1470" w:hRule="atLeast"/>
        </w:trPr>
        <w:tc>
          <w:tcPr>
            <w:tcW w:w="8709" w:type="dxa"/>
          </w:tcPr>
          <w:p>
            <w:pPr>
              <w:pStyle w:val="TableParagraph"/>
              <w:rPr>
                <w:rFonts w:ascii="Times New Roman"/>
                <w:sz w:val="20"/>
              </w:rPr>
            </w:pPr>
          </w:p>
        </w:tc>
        <w:tc>
          <w:tcPr>
            <w:tcW w:w="871" w:type="dxa"/>
          </w:tcPr>
          <w:p>
            <w:pPr>
              <w:pStyle w:val="TableParagraph"/>
              <w:rPr>
                <w:rFonts w:ascii="Times New Roman"/>
                <w:sz w:val="20"/>
              </w:rPr>
            </w:pPr>
          </w:p>
        </w:tc>
        <w:tc>
          <w:tcPr>
            <w:tcW w:w="866" w:type="dxa"/>
          </w:tcPr>
          <w:p>
            <w:pPr>
              <w:pStyle w:val="TableParagraph"/>
              <w:rPr>
                <w:rFonts w:ascii="Times New Roman"/>
                <w:sz w:val="20"/>
              </w:rPr>
            </w:pPr>
          </w:p>
        </w:tc>
      </w:tr>
      <w:tr>
        <w:trPr>
          <w:trHeight w:val="510" w:hRule="atLeast"/>
        </w:trPr>
        <w:tc>
          <w:tcPr>
            <w:tcW w:w="8709" w:type="dxa"/>
            <w:shd w:val="clear" w:color="auto" w:fill="D9D9D9"/>
          </w:tcPr>
          <w:p>
            <w:pPr>
              <w:pStyle w:val="TableParagraph"/>
              <w:spacing w:line="229" w:lineRule="exact"/>
              <w:ind w:left="107"/>
              <w:rPr>
                <w:b/>
                <w:sz w:val="20"/>
              </w:rPr>
            </w:pPr>
            <w:r>
              <w:rPr>
                <w:b/>
                <w:sz w:val="20"/>
              </w:rPr>
              <w:t>5.</w:t>
            </w:r>
            <w:r>
              <w:rPr>
                <w:b/>
                <w:spacing w:val="-8"/>
                <w:sz w:val="20"/>
              </w:rPr>
              <w:t> </w:t>
            </w:r>
            <w:r>
              <w:rPr>
                <w:b/>
                <w:sz w:val="20"/>
              </w:rPr>
              <w:t>Transferable</w:t>
            </w:r>
            <w:r>
              <w:rPr>
                <w:b/>
                <w:spacing w:val="-6"/>
                <w:sz w:val="20"/>
              </w:rPr>
              <w:t> </w:t>
            </w:r>
            <w:r>
              <w:rPr>
                <w:b/>
                <w:sz w:val="20"/>
              </w:rPr>
              <w:t>Skills</w:t>
            </w:r>
            <w:r>
              <w:rPr>
                <w:b/>
                <w:spacing w:val="-8"/>
                <w:sz w:val="20"/>
              </w:rPr>
              <w:t> </w:t>
            </w:r>
            <w:r>
              <w:rPr>
                <w:b/>
                <w:sz w:val="20"/>
              </w:rPr>
              <w:t>for</w:t>
            </w:r>
            <w:r>
              <w:rPr>
                <w:b/>
                <w:spacing w:val="-5"/>
                <w:sz w:val="20"/>
              </w:rPr>
              <w:t> </w:t>
            </w:r>
            <w:r>
              <w:rPr>
                <w:b/>
                <w:sz w:val="20"/>
              </w:rPr>
              <w:t>Life</w:t>
            </w:r>
            <w:r>
              <w:rPr>
                <w:b/>
                <w:spacing w:val="-7"/>
                <w:sz w:val="20"/>
              </w:rPr>
              <w:t> </w:t>
            </w:r>
            <w:r>
              <w:rPr>
                <w:b/>
                <w:sz w:val="20"/>
              </w:rPr>
              <w:t>and</w:t>
            </w:r>
            <w:r>
              <w:rPr>
                <w:b/>
                <w:spacing w:val="-6"/>
                <w:sz w:val="20"/>
              </w:rPr>
              <w:t> </w:t>
            </w:r>
            <w:r>
              <w:rPr>
                <w:b/>
                <w:sz w:val="20"/>
              </w:rPr>
              <w:t>Professional</w:t>
            </w:r>
            <w:r>
              <w:rPr>
                <w:b/>
                <w:spacing w:val="-6"/>
                <w:sz w:val="20"/>
              </w:rPr>
              <w:t> </w:t>
            </w:r>
            <w:r>
              <w:rPr>
                <w:b/>
                <w:spacing w:val="-2"/>
                <w:sz w:val="20"/>
              </w:rPr>
              <w:t>Practice</w:t>
            </w:r>
          </w:p>
        </w:tc>
        <w:tc>
          <w:tcPr>
            <w:tcW w:w="871" w:type="dxa"/>
            <w:shd w:val="clear" w:color="auto" w:fill="D9D9D9"/>
          </w:tcPr>
          <w:p>
            <w:pPr>
              <w:pStyle w:val="TableParagraph"/>
              <w:rPr>
                <w:rFonts w:ascii="Times New Roman"/>
                <w:sz w:val="20"/>
              </w:rPr>
            </w:pPr>
          </w:p>
        </w:tc>
        <w:tc>
          <w:tcPr>
            <w:tcW w:w="866" w:type="dxa"/>
            <w:shd w:val="clear" w:color="auto" w:fill="D9D9D9"/>
          </w:tcPr>
          <w:p>
            <w:pPr>
              <w:pStyle w:val="TableParagraph"/>
              <w:rPr>
                <w:rFonts w:ascii="Times New Roman"/>
                <w:sz w:val="20"/>
              </w:rPr>
            </w:pPr>
          </w:p>
        </w:tc>
      </w:tr>
      <w:tr>
        <w:trPr>
          <w:trHeight w:val="1125" w:hRule="atLeast"/>
        </w:trPr>
        <w:tc>
          <w:tcPr>
            <w:tcW w:w="8709" w:type="dxa"/>
          </w:tcPr>
          <w:p>
            <w:pPr>
              <w:pStyle w:val="TableParagraph"/>
              <w:rPr>
                <w:rFonts w:ascii="Times New Roman"/>
                <w:sz w:val="20"/>
              </w:rPr>
            </w:pPr>
          </w:p>
        </w:tc>
        <w:tc>
          <w:tcPr>
            <w:tcW w:w="871" w:type="dxa"/>
          </w:tcPr>
          <w:p>
            <w:pPr>
              <w:pStyle w:val="TableParagraph"/>
              <w:rPr>
                <w:rFonts w:ascii="Times New Roman"/>
                <w:sz w:val="20"/>
              </w:rPr>
            </w:pPr>
          </w:p>
        </w:tc>
        <w:tc>
          <w:tcPr>
            <w:tcW w:w="866" w:type="dxa"/>
          </w:tcPr>
          <w:p>
            <w:pPr>
              <w:pStyle w:val="TableParagraph"/>
              <w:rPr>
                <w:rFonts w:ascii="Times New Roman"/>
                <w:sz w:val="20"/>
              </w:rPr>
            </w:pPr>
          </w:p>
        </w:tc>
      </w:tr>
    </w:tbl>
    <w:p>
      <w:pPr>
        <w:spacing w:after="0"/>
        <w:rPr>
          <w:rFonts w:ascii="Times New Roman"/>
          <w:sz w:val="20"/>
        </w:rPr>
        <w:sectPr>
          <w:pgSz w:w="11900" w:h="16840"/>
          <w:pgMar w:header="0" w:footer="616" w:top="640" w:bottom="800" w:left="500" w:right="500"/>
        </w:sectPr>
      </w:pPr>
    </w:p>
    <w:p>
      <w:pPr>
        <w:pStyle w:val="BodyText"/>
        <w:spacing w:before="3"/>
        <w:rPr>
          <w:sz w:val="2"/>
        </w:rPr>
      </w:pPr>
    </w:p>
    <w:tbl>
      <w:tblPr>
        <w:tblW w:w="0" w:type="auto"/>
        <w:jc w:val="left"/>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709"/>
        <w:gridCol w:w="871"/>
        <w:gridCol w:w="866"/>
      </w:tblGrid>
      <w:tr>
        <w:trPr>
          <w:trHeight w:val="450" w:hRule="atLeast"/>
        </w:trPr>
        <w:tc>
          <w:tcPr>
            <w:tcW w:w="8709" w:type="dxa"/>
            <w:tcBorders>
              <w:top w:val="nil"/>
            </w:tcBorders>
          </w:tcPr>
          <w:p>
            <w:pPr>
              <w:pStyle w:val="TableParagraph"/>
              <w:rPr>
                <w:rFonts w:ascii="Times New Roman"/>
                <w:sz w:val="16"/>
              </w:rPr>
            </w:pPr>
          </w:p>
        </w:tc>
        <w:tc>
          <w:tcPr>
            <w:tcW w:w="871" w:type="dxa"/>
            <w:tcBorders>
              <w:top w:val="nil"/>
            </w:tcBorders>
          </w:tcPr>
          <w:p>
            <w:pPr>
              <w:pStyle w:val="TableParagraph"/>
              <w:rPr>
                <w:rFonts w:ascii="Times New Roman"/>
                <w:sz w:val="16"/>
              </w:rPr>
            </w:pPr>
          </w:p>
        </w:tc>
        <w:tc>
          <w:tcPr>
            <w:tcW w:w="866" w:type="dxa"/>
          </w:tcPr>
          <w:p>
            <w:pPr>
              <w:pStyle w:val="TableParagraph"/>
              <w:rPr>
                <w:rFonts w:ascii="Times New Roman"/>
                <w:sz w:val="16"/>
              </w:rPr>
            </w:pPr>
          </w:p>
        </w:tc>
      </w:tr>
    </w:tbl>
    <w:p>
      <w:pPr>
        <w:pStyle w:val="BodyText"/>
        <w:spacing w:before="2"/>
        <w:rPr>
          <w:sz w:val="23"/>
        </w:rPr>
      </w:pPr>
    </w:p>
    <w:tbl>
      <w:tblPr>
        <w:tblW w:w="0" w:type="auto"/>
        <w:jc w:val="left"/>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64"/>
        <w:gridCol w:w="2905"/>
        <w:gridCol w:w="642"/>
        <w:gridCol w:w="1059"/>
      </w:tblGrid>
      <w:tr>
        <w:trPr>
          <w:trHeight w:val="367" w:hRule="atLeast"/>
        </w:trPr>
        <w:tc>
          <w:tcPr>
            <w:tcW w:w="6064" w:type="dxa"/>
            <w:vMerge w:val="restart"/>
            <w:shd w:val="clear" w:color="auto" w:fill="D9D9D9"/>
          </w:tcPr>
          <w:p>
            <w:pPr>
              <w:pStyle w:val="TableParagraph"/>
              <w:spacing w:before="67"/>
              <w:ind w:left="107" w:right="56"/>
              <w:rPr>
                <w:sz w:val="16"/>
              </w:rPr>
            </w:pPr>
            <w:r>
              <w:rPr>
                <w:b/>
                <w:sz w:val="22"/>
              </w:rPr>
              <w:t>Assessment Mark </w:t>
            </w:r>
            <w:r>
              <w:rPr>
                <w:sz w:val="22"/>
              </w:rPr>
              <w:t>(</w:t>
            </w:r>
            <w:r>
              <w:rPr>
                <w:sz w:val="16"/>
              </w:rPr>
              <w:t>Assessment marks are subject to ratification at the Exam</w:t>
            </w:r>
            <w:r>
              <w:rPr>
                <w:spacing w:val="-4"/>
                <w:sz w:val="16"/>
              </w:rPr>
              <w:t> </w:t>
            </w:r>
            <w:r>
              <w:rPr>
                <w:sz w:val="16"/>
              </w:rPr>
              <w:t>Board.</w:t>
            </w:r>
            <w:r>
              <w:rPr>
                <w:spacing w:val="39"/>
                <w:sz w:val="16"/>
              </w:rPr>
              <w:t> </w:t>
            </w:r>
            <w:r>
              <w:rPr>
                <w:sz w:val="16"/>
              </w:rPr>
              <w:t>These</w:t>
            </w:r>
            <w:r>
              <w:rPr>
                <w:spacing w:val="-6"/>
                <w:sz w:val="16"/>
              </w:rPr>
              <w:t> </w:t>
            </w:r>
            <w:r>
              <w:rPr>
                <w:sz w:val="16"/>
              </w:rPr>
              <w:t>comments</w:t>
            </w:r>
            <w:r>
              <w:rPr>
                <w:spacing w:val="-4"/>
                <w:sz w:val="16"/>
              </w:rPr>
              <w:t> </w:t>
            </w:r>
            <w:r>
              <w:rPr>
                <w:sz w:val="16"/>
              </w:rPr>
              <w:t>and</w:t>
            </w:r>
            <w:r>
              <w:rPr>
                <w:spacing w:val="-3"/>
                <w:sz w:val="16"/>
              </w:rPr>
              <w:t> </w:t>
            </w:r>
            <w:r>
              <w:rPr>
                <w:sz w:val="16"/>
              </w:rPr>
              <w:t>marks</w:t>
            </w:r>
            <w:r>
              <w:rPr>
                <w:spacing w:val="-1"/>
                <w:sz w:val="16"/>
              </w:rPr>
              <w:t> </w:t>
            </w:r>
            <w:r>
              <w:rPr>
                <w:sz w:val="16"/>
              </w:rPr>
              <w:t>are</w:t>
            </w:r>
            <w:r>
              <w:rPr>
                <w:spacing w:val="-5"/>
                <w:sz w:val="16"/>
              </w:rPr>
              <w:t> </w:t>
            </w:r>
            <w:r>
              <w:rPr>
                <w:sz w:val="16"/>
              </w:rPr>
              <w:t>to</w:t>
            </w:r>
            <w:r>
              <w:rPr>
                <w:spacing w:val="-3"/>
                <w:sz w:val="16"/>
              </w:rPr>
              <w:t> </w:t>
            </w:r>
            <w:r>
              <w:rPr>
                <w:sz w:val="16"/>
              </w:rPr>
              <w:t>give</w:t>
            </w:r>
            <w:r>
              <w:rPr>
                <w:spacing w:val="-5"/>
                <w:sz w:val="16"/>
              </w:rPr>
              <w:t> </w:t>
            </w:r>
            <w:r>
              <w:rPr>
                <w:sz w:val="16"/>
              </w:rPr>
              <w:t>feedback</w:t>
            </w:r>
            <w:r>
              <w:rPr>
                <w:spacing w:val="-1"/>
                <w:sz w:val="16"/>
              </w:rPr>
              <w:t> </w:t>
            </w:r>
            <w:r>
              <w:rPr>
                <w:sz w:val="16"/>
              </w:rPr>
              <w:t>on</w:t>
            </w:r>
            <w:r>
              <w:rPr>
                <w:spacing w:val="-8"/>
                <w:sz w:val="16"/>
              </w:rPr>
              <w:t> </w:t>
            </w:r>
            <w:r>
              <w:rPr>
                <w:sz w:val="16"/>
              </w:rPr>
              <w:t>module</w:t>
            </w:r>
            <w:r>
              <w:rPr>
                <w:spacing w:val="-3"/>
                <w:sz w:val="16"/>
              </w:rPr>
              <w:t> </w:t>
            </w:r>
            <w:r>
              <w:rPr>
                <w:sz w:val="16"/>
              </w:rPr>
              <w:t>work and are for guidance only until they are confirmed. )</w:t>
            </w:r>
          </w:p>
        </w:tc>
        <w:tc>
          <w:tcPr>
            <w:tcW w:w="3547" w:type="dxa"/>
            <w:gridSpan w:val="2"/>
            <w:shd w:val="clear" w:color="auto" w:fill="D9D9D9"/>
          </w:tcPr>
          <w:p>
            <w:pPr>
              <w:pStyle w:val="TableParagraph"/>
              <w:spacing w:line="186" w:lineRule="exact"/>
              <w:ind w:left="107" w:right="35"/>
              <w:rPr>
                <w:b/>
                <w:sz w:val="16"/>
              </w:rPr>
            </w:pPr>
            <w:r>
              <w:rPr>
                <w:b/>
                <w:sz w:val="16"/>
              </w:rPr>
              <w:t>Late</w:t>
            </w:r>
            <w:r>
              <w:rPr>
                <w:b/>
                <w:spacing w:val="-8"/>
                <w:sz w:val="16"/>
              </w:rPr>
              <w:t> </w:t>
            </w:r>
            <w:r>
              <w:rPr>
                <w:b/>
                <w:sz w:val="16"/>
              </w:rPr>
              <w:t>Submission</w:t>
            </w:r>
            <w:r>
              <w:rPr>
                <w:b/>
                <w:spacing w:val="-9"/>
                <w:sz w:val="16"/>
              </w:rPr>
              <w:t> </w:t>
            </w:r>
            <w:r>
              <w:rPr>
                <w:b/>
                <w:sz w:val="16"/>
              </w:rPr>
              <w:t>Penalties</w:t>
            </w:r>
            <w:r>
              <w:rPr>
                <w:b/>
                <w:spacing w:val="-11"/>
                <w:sz w:val="16"/>
              </w:rPr>
              <w:t> </w:t>
            </w:r>
            <w:r>
              <w:rPr>
                <w:b/>
                <w:sz w:val="16"/>
              </w:rPr>
              <w:t>(tick</w:t>
            </w:r>
            <w:r>
              <w:rPr>
                <w:b/>
                <w:spacing w:val="-10"/>
                <w:sz w:val="16"/>
              </w:rPr>
              <w:t> </w:t>
            </w:r>
            <w:r>
              <w:rPr>
                <w:b/>
                <w:sz w:val="16"/>
              </w:rPr>
              <w:t>if </w:t>
            </w:r>
            <w:r>
              <w:rPr>
                <w:b/>
                <w:spacing w:val="-2"/>
                <w:sz w:val="16"/>
              </w:rPr>
              <w:t>appropriate)</w:t>
            </w:r>
          </w:p>
        </w:tc>
        <w:tc>
          <w:tcPr>
            <w:tcW w:w="1059" w:type="dxa"/>
            <w:vMerge w:val="restart"/>
          </w:tcPr>
          <w:p>
            <w:pPr>
              <w:pStyle w:val="TableParagraph"/>
              <w:spacing w:before="8"/>
              <w:rPr>
                <w:sz w:val="22"/>
              </w:rPr>
            </w:pPr>
          </w:p>
          <w:p>
            <w:pPr>
              <w:pStyle w:val="TableParagraph"/>
              <w:ind w:right="98"/>
              <w:jc w:val="right"/>
              <w:rPr>
                <w:b/>
                <w:sz w:val="20"/>
              </w:rPr>
            </w:pPr>
            <w:r>
              <w:rPr>
                <w:b/>
                <w:w w:val="99"/>
                <w:sz w:val="20"/>
              </w:rPr>
              <w:t>%</w:t>
            </w:r>
          </w:p>
        </w:tc>
      </w:tr>
      <w:tr>
        <w:trPr>
          <w:trHeight w:val="179" w:hRule="atLeast"/>
        </w:trPr>
        <w:tc>
          <w:tcPr>
            <w:tcW w:w="6064" w:type="dxa"/>
            <w:vMerge/>
            <w:tcBorders>
              <w:top w:val="nil"/>
            </w:tcBorders>
            <w:shd w:val="clear" w:color="auto" w:fill="D9D9D9"/>
          </w:tcPr>
          <w:p>
            <w:pPr>
              <w:rPr>
                <w:sz w:val="2"/>
                <w:szCs w:val="2"/>
              </w:rPr>
            </w:pPr>
          </w:p>
        </w:tc>
        <w:tc>
          <w:tcPr>
            <w:tcW w:w="2905" w:type="dxa"/>
          </w:tcPr>
          <w:p>
            <w:pPr>
              <w:pStyle w:val="TableParagraph"/>
              <w:spacing w:line="160" w:lineRule="exact"/>
              <w:ind w:left="107"/>
              <w:rPr>
                <w:sz w:val="12"/>
              </w:rPr>
            </w:pPr>
            <w:r>
              <w:rPr>
                <w:sz w:val="16"/>
              </w:rPr>
              <w:t>Up</w:t>
            </w:r>
            <w:r>
              <w:rPr>
                <w:spacing w:val="-3"/>
                <w:sz w:val="16"/>
              </w:rPr>
              <w:t> </w:t>
            </w:r>
            <w:r>
              <w:rPr>
                <w:sz w:val="16"/>
              </w:rPr>
              <w:t>to</w:t>
            </w:r>
            <w:r>
              <w:rPr>
                <w:spacing w:val="-2"/>
                <w:sz w:val="16"/>
              </w:rPr>
              <w:t> </w:t>
            </w:r>
            <w:r>
              <w:rPr>
                <w:sz w:val="16"/>
              </w:rPr>
              <w:t>1</w:t>
            </w:r>
            <w:r>
              <w:rPr>
                <w:spacing w:val="-3"/>
                <w:sz w:val="16"/>
              </w:rPr>
              <w:t> </w:t>
            </w:r>
            <w:r>
              <w:rPr>
                <w:sz w:val="16"/>
              </w:rPr>
              <w:t>week</w:t>
            </w:r>
            <w:r>
              <w:rPr>
                <w:spacing w:val="-2"/>
                <w:sz w:val="16"/>
              </w:rPr>
              <w:t> </w:t>
            </w:r>
            <w:r>
              <w:rPr>
                <w:sz w:val="16"/>
              </w:rPr>
              <w:t>late</w:t>
            </w:r>
            <w:r>
              <w:rPr>
                <w:spacing w:val="-2"/>
                <w:sz w:val="16"/>
              </w:rPr>
              <w:t> </w:t>
            </w:r>
            <w:r>
              <w:rPr>
                <w:sz w:val="16"/>
              </w:rPr>
              <w:t>(</w:t>
            </w:r>
            <w:r>
              <w:rPr>
                <w:sz w:val="12"/>
              </w:rPr>
              <w:t>40%</w:t>
            </w:r>
            <w:r>
              <w:rPr>
                <w:spacing w:val="-4"/>
                <w:sz w:val="12"/>
              </w:rPr>
              <w:t> Max)</w:t>
            </w:r>
          </w:p>
        </w:tc>
        <w:tc>
          <w:tcPr>
            <w:tcW w:w="642" w:type="dxa"/>
          </w:tcPr>
          <w:p>
            <w:pPr>
              <w:pStyle w:val="TableParagraph"/>
              <w:rPr>
                <w:rFonts w:ascii="Times New Roman"/>
                <w:sz w:val="12"/>
              </w:rPr>
            </w:pPr>
          </w:p>
        </w:tc>
        <w:tc>
          <w:tcPr>
            <w:tcW w:w="1059" w:type="dxa"/>
            <w:vMerge/>
            <w:tcBorders>
              <w:top w:val="nil"/>
            </w:tcBorders>
          </w:tcPr>
          <w:p>
            <w:pPr>
              <w:rPr>
                <w:sz w:val="2"/>
                <w:szCs w:val="2"/>
              </w:rPr>
            </w:pPr>
          </w:p>
        </w:tc>
      </w:tr>
      <w:tr>
        <w:trPr>
          <w:trHeight w:val="184" w:hRule="atLeast"/>
        </w:trPr>
        <w:tc>
          <w:tcPr>
            <w:tcW w:w="6064" w:type="dxa"/>
            <w:vMerge/>
            <w:tcBorders>
              <w:top w:val="nil"/>
            </w:tcBorders>
            <w:shd w:val="clear" w:color="auto" w:fill="D9D9D9"/>
          </w:tcPr>
          <w:p>
            <w:pPr>
              <w:rPr>
                <w:sz w:val="2"/>
                <w:szCs w:val="2"/>
              </w:rPr>
            </w:pPr>
          </w:p>
        </w:tc>
        <w:tc>
          <w:tcPr>
            <w:tcW w:w="2905" w:type="dxa"/>
          </w:tcPr>
          <w:p>
            <w:pPr>
              <w:pStyle w:val="TableParagraph"/>
              <w:spacing w:line="163" w:lineRule="exact" w:before="1"/>
              <w:ind w:left="107"/>
              <w:rPr>
                <w:sz w:val="12"/>
              </w:rPr>
            </w:pPr>
            <w:r>
              <w:rPr>
                <w:sz w:val="16"/>
              </w:rPr>
              <w:t>Over</w:t>
            </w:r>
            <w:r>
              <w:rPr>
                <w:spacing w:val="-5"/>
                <w:sz w:val="16"/>
              </w:rPr>
              <w:t> </w:t>
            </w:r>
            <w:r>
              <w:rPr>
                <w:sz w:val="16"/>
              </w:rPr>
              <w:t>1</w:t>
            </w:r>
            <w:r>
              <w:rPr>
                <w:spacing w:val="-3"/>
                <w:sz w:val="16"/>
              </w:rPr>
              <w:t> </w:t>
            </w:r>
            <w:r>
              <w:rPr>
                <w:sz w:val="16"/>
              </w:rPr>
              <w:t>week</w:t>
            </w:r>
            <w:r>
              <w:rPr>
                <w:spacing w:val="-1"/>
                <w:sz w:val="16"/>
              </w:rPr>
              <w:t> </w:t>
            </w:r>
            <w:r>
              <w:rPr>
                <w:sz w:val="16"/>
              </w:rPr>
              <w:t>late</w:t>
            </w:r>
            <w:r>
              <w:rPr>
                <w:spacing w:val="-1"/>
                <w:sz w:val="16"/>
              </w:rPr>
              <w:t> </w:t>
            </w:r>
            <w:r>
              <w:rPr>
                <w:spacing w:val="-4"/>
                <w:sz w:val="16"/>
              </w:rPr>
              <w:t>(</w:t>
            </w:r>
            <w:r>
              <w:rPr>
                <w:spacing w:val="-4"/>
                <w:sz w:val="12"/>
              </w:rPr>
              <w:t>0%)</w:t>
            </w:r>
          </w:p>
        </w:tc>
        <w:tc>
          <w:tcPr>
            <w:tcW w:w="642" w:type="dxa"/>
          </w:tcPr>
          <w:p>
            <w:pPr>
              <w:pStyle w:val="TableParagraph"/>
              <w:rPr>
                <w:rFonts w:ascii="Times New Roman"/>
                <w:sz w:val="12"/>
              </w:rPr>
            </w:pPr>
          </w:p>
        </w:tc>
        <w:tc>
          <w:tcPr>
            <w:tcW w:w="1059" w:type="dxa"/>
            <w:vMerge/>
            <w:tcBorders>
              <w:top w:val="nil"/>
            </w:tcBorders>
          </w:tcPr>
          <w:p>
            <w:pPr>
              <w:rPr>
                <w:sz w:val="2"/>
                <w:szCs w:val="2"/>
              </w:rPr>
            </w:pPr>
          </w:p>
        </w:tc>
      </w:tr>
    </w:tbl>
    <w:p>
      <w:pPr>
        <w:spacing w:after="0"/>
        <w:rPr>
          <w:sz w:val="2"/>
          <w:szCs w:val="2"/>
        </w:rPr>
        <w:sectPr>
          <w:footerReference w:type="default" r:id="rId8"/>
          <w:pgSz w:w="11900" w:h="16840"/>
          <w:pgMar w:footer="0" w:header="0" w:top="680" w:bottom="280" w:left="500" w:right="500"/>
        </w:sectPr>
      </w:pPr>
    </w:p>
    <w:p>
      <w:pPr>
        <w:pStyle w:val="BodyText"/>
        <w:ind w:left="99"/>
        <w:rPr>
          <w:sz w:val="20"/>
        </w:rPr>
      </w:pPr>
      <w:r>
        <w:rPr>
          <w:sz w:val="20"/>
        </w:rPr>
        <w:pict>
          <v:shape style="width:693pt;height:23.2pt;mso-position-horizontal-relative:char;mso-position-vertical-relative:line" type="#_x0000_t202" id="docshape6" filled="true" fillcolor="#8db3e1" stroked="true" strokeweight=".47998pt" strokecolor="#000000">
            <w10:anchorlock/>
            <v:textbox inset="0,0,0,0">
              <w:txbxContent>
                <w:p>
                  <w:pPr>
                    <w:spacing w:before="101"/>
                    <w:ind w:left="103" w:right="0" w:firstLine="0"/>
                    <w:jc w:val="left"/>
                    <w:rPr>
                      <w:b/>
                      <w:color w:val="000000"/>
                      <w:sz w:val="22"/>
                    </w:rPr>
                  </w:pPr>
                  <w:r>
                    <w:rPr>
                      <w:b/>
                      <w:color w:val="2F3A44"/>
                      <w:sz w:val="22"/>
                    </w:rPr>
                    <w:t>GENERIC</w:t>
                  </w:r>
                  <w:r>
                    <w:rPr>
                      <w:b/>
                      <w:color w:val="2F3A44"/>
                      <w:spacing w:val="-10"/>
                      <w:sz w:val="22"/>
                    </w:rPr>
                    <w:t> </w:t>
                  </w:r>
                  <w:r>
                    <w:rPr>
                      <w:b/>
                      <w:color w:val="2F3A44"/>
                      <w:sz w:val="22"/>
                    </w:rPr>
                    <w:t>ASSESSMENT</w:t>
                  </w:r>
                  <w:r>
                    <w:rPr>
                      <w:b/>
                      <w:color w:val="2F3A44"/>
                      <w:spacing w:val="-6"/>
                      <w:sz w:val="22"/>
                    </w:rPr>
                    <w:t> </w:t>
                  </w:r>
                  <w:r>
                    <w:rPr>
                      <w:b/>
                      <w:color w:val="2F3A44"/>
                      <w:spacing w:val="-2"/>
                      <w:sz w:val="22"/>
                    </w:rPr>
                    <w:t>CRITERIA</w:t>
                  </w:r>
                </w:p>
              </w:txbxContent>
            </v:textbox>
            <v:fill type="solid"/>
            <v:stroke dashstyle="solid"/>
          </v:shape>
        </w:pict>
      </w:r>
      <w:r>
        <w:rPr>
          <w:sz w:val="20"/>
        </w:rPr>
      </w:r>
    </w:p>
    <w:p>
      <w:pPr>
        <w:pStyle w:val="BodyText"/>
        <w:rPr>
          <w:sz w:val="20"/>
        </w:rPr>
      </w:pPr>
    </w:p>
    <w:p>
      <w:pPr>
        <w:pStyle w:val="BodyText"/>
        <w:spacing w:before="4"/>
        <w:rPr>
          <w:sz w:val="15"/>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951"/>
      </w:tblGrid>
      <w:tr>
        <w:trPr>
          <w:trHeight w:val="230" w:hRule="atLeast"/>
        </w:trPr>
        <w:tc>
          <w:tcPr>
            <w:tcW w:w="13951" w:type="dxa"/>
            <w:shd w:val="clear" w:color="auto" w:fill="8DB3E1"/>
          </w:tcPr>
          <w:p>
            <w:pPr>
              <w:pStyle w:val="TableParagraph"/>
              <w:spacing w:line="210" w:lineRule="exact"/>
              <w:ind w:left="107"/>
              <w:rPr>
                <w:b/>
                <w:sz w:val="20"/>
              </w:rPr>
            </w:pPr>
            <w:r>
              <w:rPr>
                <w:b/>
                <w:sz w:val="20"/>
              </w:rPr>
              <w:t>Level</w:t>
            </w:r>
            <w:r>
              <w:rPr>
                <w:b/>
                <w:spacing w:val="-8"/>
                <w:sz w:val="20"/>
              </w:rPr>
              <w:t> </w:t>
            </w:r>
            <w:r>
              <w:rPr>
                <w:b/>
                <w:spacing w:val="-10"/>
                <w:sz w:val="20"/>
              </w:rPr>
              <w:t>4</w:t>
            </w:r>
          </w:p>
        </w:tc>
      </w:tr>
      <w:tr>
        <w:trPr>
          <w:trHeight w:val="1610" w:hRule="atLeast"/>
        </w:trPr>
        <w:tc>
          <w:tcPr>
            <w:tcW w:w="13951" w:type="dxa"/>
            <w:shd w:val="clear" w:color="auto" w:fill="DAEDF3"/>
          </w:tcPr>
          <w:p>
            <w:pPr>
              <w:pStyle w:val="TableParagraph"/>
              <w:ind w:left="107" w:right="40"/>
              <w:rPr>
                <w:sz w:val="20"/>
              </w:rPr>
            </w:pPr>
            <w:r>
              <w:rPr>
                <w:sz w:val="20"/>
              </w:rPr>
              <w:t>In</w:t>
            </w:r>
            <w:r>
              <w:rPr>
                <w:spacing w:val="-2"/>
                <w:sz w:val="20"/>
              </w:rPr>
              <w:t> </w:t>
            </w:r>
            <w:r>
              <w:rPr>
                <w:sz w:val="20"/>
              </w:rPr>
              <w:t>accordance</w:t>
            </w:r>
            <w:r>
              <w:rPr>
                <w:spacing w:val="-2"/>
                <w:sz w:val="20"/>
              </w:rPr>
              <w:t> </w:t>
            </w:r>
            <w:r>
              <w:rPr>
                <w:sz w:val="20"/>
              </w:rPr>
              <w:t>with</w:t>
            </w:r>
            <w:r>
              <w:rPr>
                <w:spacing w:val="-2"/>
                <w:sz w:val="20"/>
              </w:rPr>
              <w:t> </w:t>
            </w:r>
            <w:r>
              <w:rPr>
                <w:sz w:val="20"/>
              </w:rPr>
              <w:t>the</w:t>
            </w:r>
            <w:r>
              <w:rPr>
                <w:spacing w:val="-5"/>
                <w:sz w:val="20"/>
              </w:rPr>
              <w:t> </w:t>
            </w:r>
            <w:r>
              <w:rPr>
                <w:sz w:val="20"/>
              </w:rPr>
              <w:t>Framework</w:t>
            </w:r>
            <w:r>
              <w:rPr>
                <w:spacing w:val="-1"/>
                <w:sz w:val="20"/>
              </w:rPr>
              <w:t> </w:t>
            </w:r>
            <w:r>
              <w:rPr>
                <w:sz w:val="20"/>
              </w:rPr>
              <w:t>for</w:t>
            </w:r>
            <w:r>
              <w:rPr>
                <w:spacing w:val="-4"/>
                <w:sz w:val="20"/>
              </w:rPr>
              <w:t> </w:t>
            </w:r>
            <w:r>
              <w:rPr>
                <w:sz w:val="20"/>
              </w:rPr>
              <w:t>Higher</w:t>
            </w:r>
            <w:r>
              <w:rPr>
                <w:spacing w:val="-4"/>
                <w:sz w:val="20"/>
              </w:rPr>
              <w:t> </w:t>
            </w:r>
            <w:r>
              <w:rPr>
                <w:sz w:val="20"/>
              </w:rPr>
              <w:t>Education</w:t>
            </w:r>
            <w:r>
              <w:rPr>
                <w:spacing w:val="-2"/>
                <w:sz w:val="20"/>
              </w:rPr>
              <w:t> </w:t>
            </w:r>
            <w:r>
              <w:rPr>
                <w:sz w:val="20"/>
              </w:rPr>
              <w:t>Qualifications, at</w:t>
            </w:r>
            <w:r>
              <w:rPr>
                <w:spacing w:val="-2"/>
                <w:sz w:val="20"/>
              </w:rPr>
              <w:t> </w:t>
            </w:r>
            <w:r>
              <w:rPr>
                <w:sz w:val="20"/>
              </w:rPr>
              <w:t>the</w:t>
            </w:r>
            <w:r>
              <w:rPr>
                <w:spacing w:val="-4"/>
                <w:sz w:val="20"/>
              </w:rPr>
              <w:t> </w:t>
            </w:r>
            <w:r>
              <w:rPr>
                <w:sz w:val="20"/>
              </w:rPr>
              <w:t>end</w:t>
            </w:r>
            <w:r>
              <w:rPr>
                <w:spacing w:val="-5"/>
                <w:sz w:val="20"/>
              </w:rPr>
              <w:t> </w:t>
            </w:r>
            <w:r>
              <w:rPr>
                <w:sz w:val="20"/>
              </w:rPr>
              <w:t>of</w:t>
            </w:r>
            <w:r>
              <w:rPr>
                <w:spacing w:val="-3"/>
                <w:sz w:val="20"/>
              </w:rPr>
              <w:t> </w:t>
            </w:r>
            <w:r>
              <w:rPr>
                <w:sz w:val="20"/>
              </w:rPr>
              <w:t>Level</w:t>
            </w:r>
            <w:r>
              <w:rPr>
                <w:spacing w:val="-3"/>
                <w:sz w:val="20"/>
              </w:rPr>
              <w:t> </w:t>
            </w:r>
            <w:r>
              <w:rPr>
                <w:sz w:val="20"/>
              </w:rPr>
              <w:t>4</w:t>
            </w:r>
            <w:r>
              <w:rPr>
                <w:spacing w:val="-5"/>
                <w:sz w:val="20"/>
              </w:rPr>
              <w:t> </w:t>
            </w:r>
            <w:r>
              <w:rPr>
                <w:sz w:val="20"/>
              </w:rPr>
              <w:t>students</w:t>
            </w:r>
            <w:r>
              <w:rPr>
                <w:spacing w:val="-3"/>
                <w:sz w:val="20"/>
              </w:rPr>
              <w:t> </w:t>
            </w:r>
            <w:r>
              <w:rPr>
                <w:sz w:val="20"/>
              </w:rPr>
              <w:t>will</w:t>
            </w:r>
            <w:r>
              <w:rPr>
                <w:spacing w:val="-3"/>
                <w:sz w:val="20"/>
              </w:rPr>
              <w:t> </w:t>
            </w:r>
            <w:r>
              <w:rPr>
                <w:sz w:val="20"/>
              </w:rPr>
              <w:t>be</w:t>
            </w:r>
            <w:r>
              <w:rPr>
                <w:spacing w:val="-3"/>
                <w:sz w:val="20"/>
              </w:rPr>
              <w:t> </w:t>
            </w:r>
            <w:r>
              <w:rPr>
                <w:sz w:val="20"/>
              </w:rPr>
              <w:t>expected</w:t>
            </w:r>
            <w:r>
              <w:rPr>
                <w:spacing w:val="-5"/>
                <w:sz w:val="20"/>
              </w:rPr>
              <w:t> </w:t>
            </w:r>
            <w:r>
              <w:rPr>
                <w:sz w:val="20"/>
              </w:rPr>
              <w:t>to</w:t>
            </w:r>
            <w:r>
              <w:rPr>
                <w:spacing w:val="-2"/>
                <w:sz w:val="20"/>
              </w:rPr>
              <w:t> </w:t>
            </w:r>
            <w:r>
              <w:rPr>
                <w:sz w:val="20"/>
              </w:rPr>
              <w:t>have</w:t>
            </w:r>
            <w:r>
              <w:rPr>
                <w:spacing w:val="-1"/>
                <w:sz w:val="20"/>
              </w:rPr>
              <w:t> </w:t>
            </w:r>
            <w:r>
              <w:rPr>
                <w:sz w:val="20"/>
              </w:rPr>
              <w:t>demonstrated</w:t>
            </w:r>
            <w:r>
              <w:rPr>
                <w:spacing w:val="-1"/>
                <w:sz w:val="20"/>
              </w:rPr>
              <w:t> </w:t>
            </w:r>
            <w:r>
              <w:rPr>
                <w:sz w:val="20"/>
              </w:rPr>
              <w:t>knowledge</w:t>
            </w:r>
            <w:r>
              <w:rPr>
                <w:spacing w:val="-3"/>
                <w:sz w:val="20"/>
              </w:rPr>
              <w:t> </w:t>
            </w:r>
            <w:r>
              <w:rPr>
                <w:sz w:val="20"/>
              </w:rPr>
              <w:t>of the</w:t>
            </w:r>
            <w:r>
              <w:rPr>
                <w:spacing w:val="-2"/>
                <w:sz w:val="20"/>
              </w:rPr>
              <w:t> </w:t>
            </w:r>
            <w:r>
              <w:rPr>
                <w:sz w:val="20"/>
              </w:rPr>
              <w:t>basic</w:t>
            </w:r>
            <w:r>
              <w:rPr>
                <w:spacing w:val="-3"/>
                <w:sz w:val="20"/>
              </w:rPr>
              <w:t> </w:t>
            </w:r>
            <w:r>
              <w:rPr>
                <w:sz w:val="20"/>
              </w:rPr>
              <w:t>underlying</w:t>
            </w:r>
            <w:r>
              <w:rPr>
                <w:spacing w:val="-5"/>
                <w:sz w:val="20"/>
              </w:rPr>
              <w:t> </w:t>
            </w:r>
            <w:r>
              <w:rPr>
                <w:sz w:val="20"/>
              </w:rPr>
              <w:t>concepts</w:t>
            </w:r>
            <w:r>
              <w:rPr>
                <w:spacing w:val="-1"/>
                <w:sz w:val="20"/>
              </w:rPr>
              <w:t> </w:t>
            </w:r>
            <w:r>
              <w:rPr>
                <w:sz w:val="20"/>
              </w:rPr>
              <w:t>and</w:t>
            </w:r>
            <w:r>
              <w:rPr>
                <w:spacing w:val="-4"/>
                <w:sz w:val="20"/>
              </w:rPr>
              <w:t> </w:t>
            </w:r>
            <w:r>
              <w:rPr>
                <w:sz w:val="20"/>
              </w:rPr>
              <w:t>principles</w:t>
            </w:r>
            <w:r>
              <w:rPr>
                <w:spacing w:val="-1"/>
                <w:sz w:val="20"/>
              </w:rPr>
              <w:t> </w:t>
            </w:r>
            <w:r>
              <w:rPr>
                <w:sz w:val="20"/>
              </w:rPr>
              <w:t>of</w:t>
            </w:r>
            <w:r>
              <w:rPr>
                <w:spacing w:val="-5"/>
                <w:sz w:val="20"/>
              </w:rPr>
              <w:t> </w:t>
            </w:r>
            <w:r>
              <w:rPr>
                <w:sz w:val="20"/>
              </w:rPr>
              <w:t>a</w:t>
            </w:r>
            <w:r>
              <w:rPr>
                <w:spacing w:val="-5"/>
                <w:sz w:val="20"/>
              </w:rPr>
              <w:t> </w:t>
            </w:r>
            <w:r>
              <w:rPr>
                <w:sz w:val="20"/>
              </w:rPr>
              <w:t>subject,</w:t>
            </w:r>
            <w:r>
              <w:rPr>
                <w:spacing w:val="-2"/>
                <w:sz w:val="20"/>
              </w:rPr>
              <w:t> </w:t>
            </w:r>
            <w:r>
              <w:rPr>
                <w:sz w:val="20"/>
              </w:rPr>
              <w:t>and</w:t>
            </w:r>
            <w:r>
              <w:rPr>
                <w:spacing w:val="-3"/>
                <w:sz w:val="20"/>
              </w:rPr>
              <w:t> </w:t>
            </w:r>
            <w:r>
              <w:rPr>
                <w:sz w:val="20"/>
              </w:rPr>
              <w:t>an</w:t>
            </w:r>
            <w:r>
              <w:rPr>
                <w:spacing w:val="-5"/>
                <w:sz w:val="20"/>
              </w:rPr>
              <w:t> </w:t>
            </w:r>
            <w:r>
              <w:rPr>
                <w:sz w:val="20"/>
              </w:rPr>
              <w:t>ability</w:t>
            </w:r>
            <w:r>
              <w:rPr>
                <w:spacing w:val="-1"/>
                <w:sz w:val="20"/>
              </w:rPr>
              <w:t> </w:t>
            </w:r>
            <w:r>
              <w:rPr>
                <w:sz w:val="20"/>
              </w:rPr>
              <w:t>to</w:t>
            </w:r>
            <w:r>
              <w:rPr>
                <w:spacing w:val="-2"/>
                <w:sz w:val="20"/>
              </w:rPr>
              <w:t> </w:t>
            </w:r>
            <w:r>
              <w:rPr>
                <w:sz w:val="20"/>
              </w:rPr>
              <w:t>evaluate</w:t>
            </w:r>
            <w:r>
              <w:rPr>
                <w:spacing w:val="-5"/>
                <w:sz w:val="20"/>
              </w:rPr>
              <w:t> </w:t>
            </w:r>
            <w:r>
              <w:rPr>
                <w:sz w:val="20"/>
              </w:rPr>
              <w:t>and</w:t>
            </w:r>
            <w:r>
              <w:rPr>
                <w:spacing w:val="-2"/>
                <w:sz w:val="20"/>
              </w:rPr>
              <w:t> </w:t>
            </w:r>
            <w:r>
              <w:rPr>
                <w:sz w:val="20"/>
              </w:rPr>
              <w:t>interpret</w:t>
            </w:r>
            <w:r>
              <w:rPr>
                <w:spacing w:val="-5"/>
                <w:sz w:val="20"/>
              </w:rPr>
              <w:t> </w:t>
            </w:r>
            <w:r>
              <w:rPr>
                <w:sz w:val="20"/>
              </w:rPr>
              <w:t>these</w:t>
            </w:r>
            <w:r>
              <w:rPr>
                <w:spacing w:val="-2"/>
                <w:sz w:val="20"/>
              </w:rPr>
              <w:t> </w:t>
            </w:r>
            <w:r>
              <w:rPr>
                <w:sz w:val="20"/>
              </w:rPr>
              <w:t>within</w:t>
            </w:r>
            <w:r>
              <w:rPr>
                <w:spacing w:val="-2"/>
                <w:sz w:val="20"/>
              </w:rPr>
              <w:t> </w:t>
            </w:r>
            <w:r>
              <w:rPr>
                <w:sz w:val="20"/>
              </w:rPr>
              <w:t>the</w:t>
            </w:r>
            <w:r>
              <w:rPr>
                <w:spacing w:val="-2"/>
                <w:sz w:val="20"/>
              </w:rPr>
              <w:t> </w:t>
            </w:r>
            <w:r>
              <w:rPr>
                <w:sz w:val="20"/>
              </w:rPr>
              <w:t>context of</w:t>
            </w:r>
            <w:r>
              <w:rPr>
                <w:spacing w:val="-5"/>
                <w:sz w:val="20"/>
              </w:rPr>
              <w:t> </w:t>
            </w:r>
            <w:r>
              <w:rPr>
                <w:sz w:val="20"/>
              </w:rPr>
              <w:t>that</w:t>
            </w:r>
            <w:r>
              <w:rPr>
                <w:spacing w:val="-2"/>
                <w:sz w:val="20"/>
              </w:rPr>
              <w:t> </w:t>
            </w:r>
            <w:r>
              <w:rPr>
                <w:sz w:val="20"/>
              </w:rPr>
              <w:t>area</w:t>
            </w:r>
            <w:r>
              <w:rPr>
                <w:spacing w:val="-5"/>
                <w:sz w:val="20"/>
              </w:rPr>
              <w:t> </w:t>
            </w:r>
            <w:r>
              <w:rPr>
                <w:sz w:val="20"/>
              </w:rPr>
              <w:t>of</w:t>
            </w:r>
            <w:r>
              <w:rPr>
                <w:spacing w:val="-5"/>
                <w:sz w:val="20"/>
              </w:rPr>
              <w:t> </w:t>
            </w:r>
            <w:r>
              <w:rPr>
                <w:sz w:val="20"/>
              </w:rPr>
              <w:t>study.</w:t>
            </w:r>
            <w:r>
              <w:rPr>
                <w:spacing w:val="-4"/>
                <w:sz w:val="20"/>
              </w:rPr>
              <w:t> </w:t>
            </w:r>
            <w:r>
              <w:rPr>
                <w:sz w:val="20"/>
              </w:rPr>
              <w:t>They</w:t>
            </w:r>
            <w:r>
              <w:rPr>
                <w:spacing w:val="-3"/>
                <w:sz w:val="20"/>
              </w:rPr>
              <w:t> </w:t>
            </w:r>
            <w:r>
              <w:rPr>
                <w:sz w:val="20"/>
              </w:rPr>
              <w:t>should</w:t>
            </w:r>
            <w:r>
              <w:rPr>
                <w:sz w:val="20"/>
              </w:rPr>
              <w:t> be</w:t>
            </w:r>
            <w:r>
              <w:rPr>
                <w:spacing w:val="-3"/>
                <w:sz w:val="20"/>
              </w:rPr>
              <w:t> </w:t>
            </w:r>
            <w:r>
              <w:rPr>
                <w:sz w:val="20"/>
              </w:rPr>
              <w:t>able</w:t>
            </w:r>
            <w:r>
              <w:rPr>
                <w:spacing w:val="-2"/>
                <w:sz w:val="20"/>
              </w:rPr>
              <w:t> </w:t>
            </w:r>
            <w:r>
              <w:rPr>
                <w:sz w:val="20"/>
              </w:rPr>
              <w:t>to</w:t>
            </w:r>
            <w:r>
              <w:rPr>
                <w:spacing w:val="-2"/>
                <w:sz w:val="20"/>
              </w:rPr>
              <w:t> </w:t>
            </w:r>
            <w:r>
              <w:rPr>
                <w:sz w:val="20"/>
              </w:rPr>
              <w:t>present,</w:t>
            </w:r>
            <w:r>
              <w:rPr>
                <w:spacing w:val="-2"/>
                <w:sz w:val="20"/>
              </w:rPr>
              <w:t> </w:t>
            </w:r>
            <w:r>
              <w:rPr>
                <w:sz w:val="20"/>
              </w:rPr>
              <w:t>evaluate</w:t>
            </w:r>
            <w:r>
              <w:rPr>
                <w:spacing w:val="-5"/>
                <w:sz w:val="20"/>
              </w:rPr>
              <w:t> </w:t>
            </w:r>
            <w:r>
              <w:rPr>
                <w:sz w:val="20"/>
              </w:rPr>
              <w:t>and</w:t>
            </w:r>
            <w:r>
              <w:rPr>
                <w:spacing w:val="-2"/>
                <w:sz w:val="20"/>
              </w:rPr>
              <w:t> </w:t>
            </w:r>
            <w:r>
              <w:rPr>
                <w:sz w:val="20"/>
              </w:rPr>
              <w:t>interpret</w:t>
            </w:r>
            <w:r>
              <w:rPr>
                <w:spacing w:val="-2"/>
                <w:sz w:val="20"/>
              </w:rPr>
              <w:t> </w:t>
            </w:r>
            <w:r>
              <w:rPr>
                <w:sz w:val="20"/>
              </w:rPr>
              <w:t>qualitative</w:t>
            </w:r>
            <w:r>
              <w:rPr>
                <w:spacing w:val="-4"/>
                <w:sz w:val="20"/>
              </w:rPr>
              <w:t> </w:t>
            </w:r>
            <w:r>
              <w:rPr>
                <w:sz w:val="20"/>
              </w:rPr>
              <w:t>and</w:t>
            </w:r>
            <w:r>
              <w:rPr>
                <w:spacing w:val="-2"/>
                <w:sz w:val="20"/>
              </w:rPr>
              <w:t> </w:t>
            </w:r>
            <w:r>
              <w:rPr>
                <w:sz w:val="20"/>
              </w:rPr>
              <w:t>quantitative</w:t>
            </w:r>
            <w:r>
              <w:rPr>
                <w:spacing w:val="-2"/>
                <w:sz w:val="20"/>
              </w:rPr>
              <w:t> </w:t>
            </w:r>
            <w:r>
              <w:rPr>
                <w:sz w:val="20"/>
              </w:rPr>
              <w:t>data</w:t>
            </w:r>
            <w:r>
              <w:rPr>
                <w:spacing w:val="-2"/>
                <w:sz w:val="20"/>
              </w:rPr>
              <w:t> </w:t>
            </w:r>
            <w:r>
              <w:rPr>
                <w:sz w:val="20"/>
              </w:rPr>
              <w:t>in</w:t>
            </w:r>
            <w:r>
              <w:rPr>
                <w:spacing w:val="-2"/>
                <w:sz w:val="20"/>
              </w:rPr>
              <w:t> </w:t>
            </w:r>
            <w:r>
              <w:rPr>
                <w:sz w:val="20"/>
              </w:rPr>
              <w:t>order</w:t>
            </w:r>
            <w:r>
              <w:rPr>
                <w:spacing w:val="-1"/>
                <w:sz w:val="20"/>
              </w:rPr>
              <w:t> </w:t>
            </w:r>
            <w:r>
              <w:rPr>
                <w:sz w:val="20"/>
              </w:rPr>
              <w:t>to</w:t>
            </w:r>
            <w:r>
              <w:rPr>
                <w:spacing w:val="-2"/>
                <w:sz w:val="20"/>
              </w:rPr>
              <w:t> </w:t>
            </w:r>
            <w:r>
              <w:rPr>
                <w:sz w:val="20"/>
              </w:rPr>
              <w:t>develop</w:t>
            </w:r>
            <w:r>
              <w:rPr>
                <w:spacing w:val="-5"/>
                <w:sz w:val="20"/>
              </w:rPr>
              <w:t> </w:t>
            </w:r>
            <w:r>
              <w:rPr>
                <w:sz w:val="20"/>
              </w:rPr>
              <w:t>lines</w:t>
            </w:r>
            <w:r>
              <w:rPr>
                <w:spacing w:val="-3"/>
                <w:sz w:val="20"/>
              </w:rPr>
              <w:t> </w:t>
            </w:r>
            <w:r>
              <w:rPr>
                <w:sz w:val="20"/>
              </w:rPr>
              <w:t>of</w:t>
            </w:r>
            <w:r>
              <w:rPr>
                <w:spacing w:val="-3"/>
                <w:sz w:val="20"/>
              </w:rPr>
              <w:t> </w:t>
            </w:r>
            <w:r>
              <w:rPr>
                <w:sz w:val="20"/>
              </w:rPr>
              <w:t>argument</w:t>
            </w:r>
            <w:r>
              <w:rPr>
                <w:spacing w:val="-5"/>
                <w:sz w:val="20"/>
              </w:rPr>
              <w:t> </w:t>
            </w:r>
            <w:r>
              <w:rPr>
                <w:sz w:val="20"/>
              </w:rPr>
              <w:t>and</w:t>
            </w:r>
            <w:r>
              <w:rPr>
                <w:spacing w:val="-2"/>
                <w:sz w:val="20"/>
              </w:rPr>
              <w:t> </w:t>
            </w:r>
            <w:r>
              <w:rPr>
                <w:sz w:val="20"/>
              </w:rPr>
              <w:t>make</w:t>
            </w:r>
            <w:r>
              <w:rPr>
                <w:spacing w:val="-5"/>
                <w:sz w:val="20"/>
              </w:rPr>
              <w:t> </w:t>
            </w:r>
            <w:r>
              <w:rPr>
                <w:sz w:val="20"/>
              </w:rPr>
              <w:t>sound</w:t>
            </w:r>
            <w:r>
              <w:rPr>
                <w:spacing w:val="-5"/>
                <w:sz w:val="20"/>
              </w:rPr>
              <w:t> </w:t>
            </w:r>
            <w:r>
              <w:rPr>
                <w:sz w:val="20"/>
              </w:rPr>
              <w:t>judgements</w:t>
            </w:r>
            <w:r>
              <w:rPr>
                <w:spacing w:val="-1"/>
                <w:sz w:val="20"/>
              </w:rPr>
              <w:t> </w:t>
            </w:r>
            <w:r>
              <w:rPr>
                <w:sz w:val="20"/>
              </w:rPr>
              <w:t>in</w:t>
            </w:r>
            <w:r>
              <w:rPr>
                <w:spacing w:val="-4"/>
                <w:sz w:val="20"/>
              </w:rPr>
              <w:t> </w:t>
            </w:r>
            <w:r>
              <w:rPr>
                <w:sz w:val="20"/>
              </w:rPr>
              <w:t>accordance with</w:t>
            </w:r>
            <w:r>
              <w:rPr>
                <w:spacing w:val="-2"/>
                <w:sz w:val="20"/>
              </w:rPr>
              <w:t> </w:t>
            </w:r>
            <w:r>
              <w:rPr>
                <w:sz w:val="20"/>
              </w:rPr>
              <w:t>basic</w:t>
            </w:r>
            <w:r>
              <w:rPr>
                <w:spacing w:val="-3"/>
                <w:sz w:val="20"/>
              </w:rPr>
              <w:t> </w:t>
            </w:r>
            <w:r>
              <w:rPr>
                <w:sz w:val="20"/>
              </w:rPr>
              <w:t>theories</w:t>
            </w:r>
            <w:r>
              <w:rPr>
                <w:spacing w:val="-3"/>
                <w:sz w:val="20"/>
              </w:rPr>
              <w:t> </w:t>
            </w:r>
            <w:r>
              <w:rPr>
                <w:sz w:val="20"/>
              </w:rPr>
              <w:t>and</w:t>
            </w:r>
            <w:r>
              <w:rPr>
                <w:spacing w:val="-5"/>
                <w:sz w:val="20"/>
              </w:rPr>
              <w:t> </w:t>
            </w:r>
            <w:r>
              <w:rPr>
                <w:sz w:val="20"/>
              </w:rPr>
              <w:t>concepts</w:t>
            </w:r>
            <w:r>
              <w:rPr>
                <w:spacing w:val="-1"/>
                <w:sz w:val="20"/>
              </w:rPr>
              <w:t> </w:t>
            </w:r>
            <w:r>
              <w:rPr>
                <w:sz w:val="20"/>
              </w:rPr>
              <w:t>of</w:t>
            </w:r>
            <w:r>
              <w:rPr>
                <w:spacing w:val="-5"/>
                <w:sz w:val="20"/>
              </w:rPr>
              <w:t> </w:t>
            </w:r>
            <w:r>
              <w:rPr>
                <w:sz w:val="20"/>
              </w:rPr>
              <w:t>their</w:t>
            </w:r>
            <w:r>
              <w:rPr>
                <w:spacing w:val="-4"/>
                <w:sz w:val="20"/>
              </w:rPr>
              <w:t> </w:t>
            </w:r>
            <w:r>
              <w:rPr>
                <w:sz w:val="20"/>
              </w:rPr>
              <w:t>subject(s)</w:t>
            </w:r>
            <w:r>
              <w:rPr>
                <w:spacing w:val="-1"/>
                <w:sz w:val="20"/>
              </w:rPr>
              <w:t> </w:t>
            </w:r>
            <w:r>
              <w:rPr>
                <w:sz w:val="20"/>
              </w:rPr>
              <w:t>of</w:t>
            </w:r>
            <w:r>
              <w:rPr>
                <w:spacing w:val="-4"/>
                <w:sz w:val="20"/>
              </w:rPr>
              <w:t> </w:t>
            </w:r>
            <w:r>
              <w:rPr>
                <w:sz w:val="20"/>
              </w:rPr>
              <w:t>study.</w:t>
            </w:r>
            <w:r>
              <w:rPr>
                <w:spacing w:val="-4"/>
                <w:sz w:val="20"/>
              </w:rPr>
              <w:t> </w:t>
            </w:r>
            <w:r>
              <w:rPr>
                <w:sz w:val="20"/>
              </w:rPr>
              <w:t>They</w:t>
            </w:r>
            <w:r>
              <w:rPr>
                <w:spacing w:val="-3"/>
                <w:sz w:val="20"/>
              </w:rPr>
              <w:t> </w:t>
            </w:r>
            <w:r>
              <w:rPr>
                <w:sz w:val="20"/>
              </w:rPr>
              <w:t>will</w:t>
            </w:r>
            <w:r>
              <w:rPr>
                <w:spacing w:val="-3"/>
                <w:sz w:val="20"/>
              </w:rPr>
              <w:t> </w:t>
            </w:r>
            <w:r>
              <w:rPr>
                <w:sz w:val="20"/>
              </w:rPr>
              <w:t>have</w:t>
            </w:r>
            <w:r>
              <w:rPr>
                <w:spacing w:val="-4"/>
                <w:sz w:val="20"/>
              </w:rPr>
              <w:t> </w:t>
            </w:r>
            <w:r>
              <w:rPr>
                <w:sz w:val="20"/>
              </w:rPr>
              <w:t>learned</w:t>
            </w:r>
            <w:r>
              <w:rPr>
                <w:spacing w:val="-4"/>
                <w:sz w:val="20"/>
              </w:rPr>
              <w:t> </w:t>
            </w:r>
            <w:r>
              <w:rPr>
                <w:sz w:val="20"/>
              </w:rPr>
              <w:t>how</w:t>
            </w:r>
            <w:r>
              <w:rPr>
                <w:spacing w:val="-2"/>
                <w:sz w:val="20"/>
              </w:rPr>
              <w:t> </w:t>
            </w:r>
            <w:r>
              <w:rPr>
                <w:sz w:val="20"/>
              </w:rPr>
              <w:t>to</w:t>
            </w:r>
            <w:r>
              <w:rPr>
                <w:spacing w:val="-1"/>
                <w:sz w:val="20"/>
              </w:rPr>
              <w:t> </w:t>
            </w:r>
            <w:r>
              <w:rPr>
                <w:sz w:val="20"/>
              </w:rPr>
              <w:t>evaluate</w:t>
            </w:r>
            <w:r>
              <w:rPr>
                <w:spacing w:val="-2"/>
                <w:sz w:val="20"/>
              </w:rPr>
              <w:t> </w:t>
            </w:r>
            <w:r>
              <w:rPr>
                <w:sz w:val="20"/>
              </w:rPr>
              <w:t>different</w:t>
            </w:r>
            <w:r>
              <w:rPr>
                <w:spacing w:val="-2"/>
                <w:sz w:val="20"/>
              </w:rPr>
              <w:t> </w:t>
            </w:r>
            <w:r>
              <w:rPr>
                <w:sz w:val="20"/>
              </w:rPr>
              <w:t>approaches</w:t>
            </w:r>
            <w:r>
              <w:rPr>
                <w:spacing w:val="-1"/>
                <w:sz w:val="20"/>
              </w:rPr>
              <w:t> </w:t>
            </w:r>
            <w:r>
              <w:rPr>
                <w:sz w:val="20"/>
              </w:rPr>
              <w:t>to</w:t>
            </w:r>
            <w:r>
              <w:rPr>
                <w:spacing w:val="-5"/>
                <w:sz w:val="20"/>
              </w:rPr>
              <w:t> </w:t>
            </w:r>
            <w:r>
              <w:rPr>
                <w:sz w:val="20"/>
              </w:rPr>
              <w:t>solving</w:t>
            </w:r>
            <w:r>
              <w:rPr>
                <w:spacing w:val="-3"/>
                <w:sz w:val="20"/>
              </w:rPr>
              <w:t> </w:t>
            </w:r>
            <w:r>
              <w:rPr>
                <w:sz w:val="20"/>
              </w:rPr>
              <w:t>problems,</w:t>
            </w:r>
            <w:r>
              <w:rPr>
                <w:spacing w:val="-2"/>
                <w:sz w:val="20"/>
              </w:rPr>
              <w:t> </w:t>
            </w:r>
            <w:r>
              <w:rPr>
                <w:sz w:val="20"/>
              </w:rPr>
              <w:t>and</w:t>
            </w:r>
            <w:r>
              <w:rPr>
                <w:spacing w:val="-5"/>
                <w:sz w:val="20"/>
              </w:rPr>
              <w:t> </w:t>
            </w:r>
            <w:r>
              <w:rPr>
                <w:sz w:val="20"/>
              </w:rPr>
              <w:t>will</w:t>
            </w:r>
            <w:r>
              <w:rPr>
                <w:spacing w:val="-3"/>
                <w:sz w:val="20"/>
              </w:rPr>
              <w:t> </w:t>
            </w:r>
            <w:r>
              <w:rPr>
                <w:sz w:val="20"/>
              </w:rPr>
              <w:t>be able</w:t>
            </w:r>
            <w:r>
              <w:rPr>
                <w:spacing w:val="-8"/>
                <w:sz w:val="20"/>
              </w:rPr>
              <w:t> </w:t>
            </w:r>
            <w:r>
              <w:rPr>
                <w:sz w:val="20"/>
              </w:rPr>
              <w:t>to</w:t>
            </w:r>
            <w:r>
              <w:rPr>
                <w:spacing w:val="-11"/>
                <w:sz w:val="20"/>
              </w:rPr>
              <w:t> </w:t>
            </w:r>
            <w:r>
              <w:rPr>
                <w:sz w:val="20"/>
              </w:rPr>
              <w:t>communicate</w:t>
            </w:r>
            <w:r>
              <w:rPr>
                <w:spacing w:val="-9"/>
                <w:sz w:val="20"/>
              </w:rPr>
              <w:t> </w:t>
            </w:r>
            <w:r>
              <w:rPr>
                <w:sz w:val="20"/>
              </w:rPr>
              <w:t>the</w:t>
            </w:r>
            <w:r>
              <w:rPr>
                <w:spacing w:val="-11"/>
                <w:sz w:val="20"/>
              </w:rPr>
              <w:t> </w:t>
            </w:r>
            <w:r>
              <w:rPr>
                <w:sz w:val="20"/>
              </w:rPr>
              <w:t>results</w:t>
            </w:r>
            <w:r>
              <w:rPr>
                <w:spacing w:val="-7"/>
                <w:sz w:val="20"/>
              </w:rPr>
              <w:t> </w:t>
            </w:r>
            <w:r>
              <w:rPr>
                <w:sz w:val="20"/>
              </w:rPr>
              <w:t>of</w:t>
            </w:r>
            <w:r>
              <w:rPr>
                <w:spacing w:val="-11"/>
                <w:sz w:val="20"/>
              </w:rPr>
              <w:t> </w:t>
            </w:r>
            <w:r>
              <w:rPr>
                <w:sz w:val="20"/>
              </w:rPr>
              <w:t>their</w:t>
            </w:r>
            <w:r>
              <w:rPr>
                <w:spacing w:val="-10"/>
                <w:sz w:val="20"/>
              </w:rPr>
              <w:t> </w:t>
            </w:r>
            <w:r>
              <w:rPr>
                <w:sz w:val="20"/>
              </w:rPr>
              <w:t>study/work</w:t>
            </w:r>
            <w:r>
              <w:rPr>
                <w:spacing w:val="-7"/>
                <w:sz w:val="20"/>
              </w:rPr>
              <w:t> </w:t>
            </w:r>
            <w:r>
              <w:rPr>
                <w:sz w:val="20"/>
              </w:rPr>
              <w:t>accurately</w:t>
            </w:r>
            <w:r>
              <w:rPr>
                <w:spacing w:val="-7"/>
                <w:sz w:val="20"/>
              </w:rPr>
              <w:t> </w:t>
            </w:r>
            <w:r>
              <w:rPr>
                <w:sz w:val="20"/>
              </w:rPr>
              <w:t>and</w:t>
            </w:r>
            <w:r>
              <w:rPr>
                <w:spacing w:val="-10"/>
                <w:sz w:val="20"/>
              </w:rPr>
              <w:t> </w:t>
            </w:r>
            <w:r>
              <w:rPr>
                <w:sz w:val="20"/>
              </w:rPr>
              <w:t>reliably,</w:t>
            </w:r>
            <w:r>
              <w:rPr>
                <w:spacing w:val="-8"/>
                <w:sz w:val="20"/>
              </w:rPr>
              <w:t> </w:t>
            </w:r>
            <w:r>
              <w:rPr>
                <w:sz w:val="20"/>
              </w:rPr>
              <w:t>and</w:t>
            </w:r>
            <w:r>
              <w:rPr>
                <w:spacing w:val="-8"/>
                <w:sz w:val="20"/>
              </w:rPr>
              <w:t> </w:t>
            </w:r>
            <w:r>
              <w:rPr>
                <w:sz w:val="20"/>
              </w:rPr>
              <w:t>with</w:t>
            </w:r>
            <w:r>
              <w:rPr>
                <w:spacing w:val="-8"/>
                <w:sz w:val="20"/>
              </w:rPr>
              <w:t> </w:t>
            </w:r>
            <w:r>
              <w:rPr>
                <w:sz w:val="20"/>
              </w:rPr>
              <w:t>structured</w:t>
            </w:r>
            <w:r>
              <w:rPr>
                <w:spacing w:val="-9"/>
                <w:sz w:val="20"/>
              </w:rPr>
              <w:t> </w:t>
            </w:r>
            <w:r>
              <w:rPr>
                <w:sz w:val="20"/>
              </w:rPr>
              <w:t>and</w:t>
            </w:r>
            <w:r>
              <w:rPr>
                <w:spacing w:val="-10"/>
                <w:sz w:val="20"/>
              </w:rPr>
              <w:t> </w:t>
            </w:r>
            <w:r>
              <w:rPr>
                <w:sz w:val="20"/>
              </w:rPr>
              <w:t>coherent</w:t>
            </w:r>
            <w:r>
              <w:rPr>
                <w:spacing w:val="-8"/>
                <w:sz w:val="20"/>
              </w:rPr>
              <w:t> </w:t>
            </w:r>
            <w:r>
              <w:rPr>
                <w:sz w:val="20"/>
              </w:rPr>
              <w:t>arguments.</w:t>
            </w:r>
            <w:r>
              <w:rPr>
                <w:spacing w:val="-12"/>
                <w:sz w:val="20"/>
              </w:rPr>
              <w:t> </w:t>
            </w:r>
            <w:r>
              <w:rPr>
                <w:rFonts w:ascii="Times New Roman"/>
                <w:sz w:val="20"/>
              </w:rPr>
              <w:t>They</w:t>
            </w:r>
            <w:r>
              <w:rPr>
                <w:rFonts w:ascii="Times New Roman"/>
                <w:spacing w:val="-5"/>
                <w:sz w:val="20"/>
              </w:rPr>
              <w:t> </w:t>
            </w:r>
            <w:r>
              <w:rPr>
                <w:rFonts w:ascii="Times New Roman"/>
                <w:sz w:val="20"/>
              </w:rPr>
              <w:t>will</w:t>
            </w:r>
            <w:r>
              <w:rPr>
                <w:rFonts w:ascii="Times New Roman"/>
                <w:spacing w:val="-7"/>
                <w:sz w:val="20"/>
              </w:rPr>
              <w:t> </w:t>
            </w:r>
            <w:r>
              <w:rPr>
                <w:rFonts w:ascii="Times New Roman"/>
                <w:sz w:val="20"/>
              </w:rPr>
              <w:t>be</w:t>
            </w:r>
            <w:r>
              <w:rPr>
                <w:rFonts w:ascii="Times New Roman"/>
                <w:spacing w:val="-6"/>
                <w:sz w:val="20"/>
              </w:rPr>
              <w:t> </w:t>
            </w:r>
            <w:r>
              <w:rPr>
                <w:rFonts w:ascii="Times New Roman"/>
                <w:sz w:val="20"/>
              </w:rPr>
              <w:t>able</w:t>
            </w:r>
            <w:r>
              <w:rPr>
                <w:rFonts w:ascii="Times New Roman"/>
                <w:spacing w:val="-6"/>
                <w:sz w:val="20"/>
              </w:rPr>
              <w:t> </w:t>
            </w:r>
            <w:r>
              <w:rPr>
                <w:rFonts w:ascii="Times New Roman"/>
                <w:sz w:val="20"/>
              </w:rPr>
              <w:t>to</w:t>
            </w:r>
            <w:r>
              <w:rPr>
                <w:rFonts w:ascii="Times New Roman"/>
                <w:spacing w:val="-4"/>
                <w:sz w:val="20"/>
              </w:rPr>
              <w:t> </w:t>
            </w:r>
            <w:r>
              <w:rPr>
                <w:sz w:val="20"/>
              </w:rPr>
              <w:t>undertake</w:t>
            </w:r>
            <w:r>
              <w:rPr>
                <w:spacing w:val="-8"/>
                <w:sz w:val="20"/>
              </w:rPr>
              <w:t> </w:t>
            </w:r>
            <w:r>
              <w:rPr>
                <w:sz w:val="20"/>
              </w:rPr>
              <w:t>further training</w:t>
            </w:r>
            <w:r>
              <w:rPr>
                <w:spacing w:val="-3"/>
                <w:sz w:val="20"/>
              </w:rPr>
              <w:t> </w:t>
            </w:r>
            <w:r>
              <w:rPr>
                <w:sz w:val="20"/>
              </w:rPr>
              <w:t>and</w:t>
            </w:r>
            <w:r>
              <w:rPr>
                <w:spacing w:val="-4"/>
                <w:sz w:val="20"/>
              </w:rPr>
              <w:t> </w:t>
            </w:r>
            <w:r>
              <w:rPr>
                <w:sz w:val="20"/>
              </w:rPr>
              <w:t>develop</w:t>
            </w:r>
            <w:r>
              <w:rPr>
                <w:spacing w:val="-3"/>
                <w:sz w:val="20"/>
              </w:rPr>
              <w:t> </w:t>
            </w:r>
            <w:r>
              <w:rPr>
                <w:sz w:val="20"/>
              </w:rPr>
              <w:t>new</w:t>
            </w:r>
            <w:r>
              <w:rPr>
                <w:spacing w:val="-3"/>
                <w:sz w:val="20"/>
              </w:rPr>
              <w:t> </w:t>
            </w:r>
            <w:r>
              <w:rPr>
                <w:sz w:val="20"/>
              </w:rPr>
              <w:t>skills</w:t>
            </w:r>
            <w:r>
              <w:rPr>
                <w:spacing w:val="-1"/>
                <w:sz w:val="20"/>
              </w:rPr>
              <w:t> </w:t>
            </w:r>
            <w:r>
              <w:rPr>
                <w:sz w:val="20"/>
              </w:rPr>
              <w:t>within</w:t>
            </w:r>
            <w:r>
              <w:rPr>
                <w:spacing w:val="-2"/>
                <w:sz w:val="20"/>
              </w:rPr>
              <w:t> </w:t>
            </w:r>
            <w:r>
              <w:rPr>
                <w:sz w:val="20"/>
              </w:rPr>
              <w:t>a</w:t>
            </w:r>
            <w:r>
              <w:rPr>
                <w:spacing w:val="-5"/>
                <w:sz w:val="20"/>
              </w:rPr>
              <w:t> </w:t>
            </w:r>
            <w:r>
              <w:rPr>
                <w:sz w:val="20"/>
              </w:rPr>
              <w:t>structured</w:t>
            </w:r>
            <w:r>
              <w:rPr>
                <w:spacing w:val="-4"/>
                <w:sz w:val="20"/>
              </w:rPr>
              <w:t> </w:t>
            </w:r>
            <w:r>
              <w:rPr>
                <w:sz w:val="20"/>
              </w:rPr>
              <w:t>and</w:t>
            </w:r>
            <w:r>
              <w:rPr>
                <w:spacing w:val="-5"/>
                <w:sz w:val="20"/>
              </w:rPr>
              <w:t> </w:t>
            </w:r>
            <w:r>
              <w:rPr>
                <w:sz w:val="20"/>
              </w:rPr>
              <w:t>managed</w:t>
            </w:r>
            <w:r>
              <w:rPr>
                <w:spacing w:val="-2"/>
                <w:sz w:val="20"/>
              </w:rPr>
              <w:t> </w:t>
            </w:r>
            <w:r>
              <w:rPr>
                <w:sz w:val="20"/>
              </w:rPr>
              <w:t>environment</w:t>
            </w:r>
            <w:r>
              <w:rPr>
                <w:spacing w:val="-2"/>
                <w:sz w:val="20"/>
              </w:rPr>
              <w:t> </w:t>
            </w:r>
            <w:r>
              <w:rPr>
                <w:sz w:val="20"/>
              </w:rPr>
              <w:t>and</w:t>
            </w:r>
            <w:r>
              <w:rPr>
                <w:spacing w:val="-3"/>
                <w:sz w:val="20"/>
              </w:rPr>
              <w:t> </w:t>
            </w:r>
            <w:r>
              <w:rPr>
                <w:sz w:val="20"/>
              </w:rPr>
              <w:t>will</w:t>
            </w:r>
            <w:r>
              <w:rPr>
                <w:spacing w:val="-3"/>
                <w:sz w:val="20"/>
              </w:rPr>
              <w:t> </w:t>
            </w:r>
            <w:r>
              <w:rPr>
                <w:sz w:val="20"/>
              </w:rPr>
              <w:t>have</w:t>
            </w:r>
            <w:r>
              <w:rPr>
                <w:spacing w:val="-4"/>
                <w:sz w:val="20"/>
              </w:rPr>
              <w:t> </w:t>
            </w:r>
            <w:r>
              <w:rPr>
                <w:sz w:val="20"/>
              </w:rPr>
              <w:t>the</w:t>
            </w:r>
            <w:r>
              <w:rPr>
                <w:spacing w:val="-2"/>
                <w:sz w:val="20"/>
              </w:rPr>
              <w:t> </w:t>
            </w:r>
            <w:r>
              <w:rPr>
                <w:sz w:val="20"/>
              </w:rPr>
              <w:t>qualities</w:t>
            </w:r>
            <w:r>
              <w:rPr>
                <w:spacing w:val="-1"/>
                <w:sz w:val="20"/>
              </w:rPr>
              <w:t> </w:t>
            </w:r>
            <w:r>
              <w:rPr>
                <w:sz w:val="20"/>
              </w:rPr>
              <w:t>and</w:t>
            </w:r>
            <w:r>
              <w:rPr>
                <w:spacing w:val="-2"/>
                <w:sz w:val="20"/>
              </w:rPr>
              <w:t> </w:t>
            </w:r>
            <w:r>
              <w:rPr>
                <w:sz w:val="20"/>
              </w:rPr>
              <w:t>transferable</w:t>
            </w:r>
            <w:r>
              <w:rPr>
                <w:spacing w:val="-5"/>
                <w:sz w:val="20"/>
              </w:rPr>
              <w:t> </w:t>
            </w:r>
            <w:r>
              <w:rPr>
                <w:sz w:val="20"/>
              </w:rPr>
              <w:t>skills</w:t>
            </w:r>
            <w:r>
              <w:rPr>
                <w:spacing w:val="-3"/>
                <w:sz w:val="20"/>
              </w:rPr>
              <w:t> </w:t>
            </w:r>
            <w:r>
              <w:rPr>
                <w:sz w:val="20"/>
              </w:rPr>
              <w:t>necessary</w:t>
            </w:r>
            <w:r>
              <w:rPr>
                <w:spacing w:val="-5"/>
                <w:sz w:val="20"/>
              </w:rPr>
              <w:t> </w:t>
            </w:r>
            <w:r>
              <w:rPr>
                <w:sz w:val="20"/>
              </w:rPr>
              <w:t>for</w:t>
            </w:r>
            <w:r>
              <w:rPr>
                <w:spacing w:val="-1"/>
                <w:sz w:val="20"/>
              </w:rPr>
              <w:t> </w:t>
            </w:r>
            <w:r>
              <w:rPr>
                <w:sz w:val="20"/>
              </w:rPr>
              <w:t>employment</w:t>
            </w:r>
          </w:p>
          <w:p>
            <w:pPr>
              <w:pStyle w:val="TableParagraph"/>
              <w:spacing w:line="210" w:lineRule="exact"/>
              <w:ind w:left="107"/>
              <w:rPr>
                <w:sz w:val="20"/>
              </w:rPr>
            </w:pPr>
            <w:r>
              <w:rPr>
                <w:sz w:val="20"/>
              </w:rPr>
              <w:t>requiring</w:t>
            </w:r>
            <w:r>
              <w:rPr>
                <w:spacing w:val="-14"/>
                <w:sz w:val="20"/>
              </w:rPr>
              <w:t> </w:t>
            </w:r>
            <w:r>
              <w:rPr>
                <w:sz w:val="20"/>
              </w:rPr>
              <w:t>the</w:t>
            </w:r>
            <w:r>
              <w:rPr>
                <w:spacing w:val="-11"/>
                <w:sz w:val="20"/>
              </w:rPr>
              <w:t> </w:t>
            </w:r>
            <w:r>
              <w:rPr>
                <w:sz w:val="20"/>
              </w:rPr>
              <w:t>exercise</w:t>
            </w:r>
            <w:r>
              <w:rPr>
                <w:spacing w:val="-13"/>
                <w:sz w:val="20"/>
              </w:rPr>
              <w:t> </w:t>
            </w:r>
            <w:r>
              <w:rPr>
                <w:sz w:val="20"/>
              </w:rPr>
              <w:t>of</w:t>
            </w:r>
            <w:r>
              <w:rPr>
                <w:spacing w:val="-12"/>
                <w:sz w:val="20"/>
              </w:rPr>
              <w:t> </w:t>
            </w:r>
            <w:r>
              <w:rPr>
                <w:sz w:val="20"/>
              </w:rPr>
              <w:t>some</w:t>
            </w:r>
            <w:r>
              <w:rPr>
                <w:spacing w:val="-11"/>
                <w:sz w:val="20"/>
              </w:rPr>
              <w:t> </w:t>
            </w:r>
            <w:r>
              <w:rPr>
                <w:sz w:val="20"/>
              </w:rPr>
              <w:t>personal</w:t>
            </w:r>
            <w:r>
              <w:rPr>
                <w:spacing w:val="-14"/>
                <w:sz w:val="20"/>
              </w:rPr>
              <w:t> </w:t>
            </w:r>
            <w:r>
              <w:rPr>
                <w:spacing w:val="-2"/>
                <w:sz w:val="20"/>
              </w:rPr>
              <w:t>responsibility.</w:t>
            </w:r>
          </w:p>
        </w:tc>
      </w:tr>
    </w:tbl>
    <w:p>
      <w:pPr>
        <w:pStyle w:val="BodyText"/>
        <w:rPr>
          <w:sz w:val="20"/>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36"/>
        <w:gridCol w:w="1664"/>
        <w:gridCol w:w="1842"/>
        <w:gridCol w:w="1844"/>
        <w:gridCol w:w="1703"/>
        <w:gridCol w:w="1703"/>
        <w:gridCol w:w="1704"/>
        <w:gridCol w:w="1701"/>
      </w:tblGrid>
      <w:tr>
        <w:trPr>
          <w:trHeight w:val="414" w:hRule="atLeast"/>
        </w:trPr>
        <w:tc>
          <w:tcPr>
            <w:tcW w:w="1736" w:type="dxa"/>
            <w:shd w:val="clear" w:color="auto" w:fill="8DB3E1"/>
          </w:tcPr>
          <w:p>
            <w:pPr>
              <w:pStyle w:val="TableParagraph"/>
              <w:spacing w:line="206" w:lineRule="exact"/>
              <w:ind w:left="107"/>
              <w:rPr>
                <w:b/>
                <w:sz w:val="18"/>
              </w:rPr>
            </w:pPr>
            <w:r>
              <w:rPr>
                <w:b/>
                <w:sz w:val="18"/>
              </w:rPr>
              <w:t>Level</w:t>
            </w:r>
            <w:r>
              <w:rPr>
                <w:b/>
                <w:spacing w:val="-2"/>
                <w:sz w:val="18"/>
              </w:rPr>
              <w:t> </w:t>
            </w:r>
            <w:r>
              <w:rPr>
                <w:b/>
                <w:spacing w:val="-12"/>
                <w:sz w:val="18"/>
              </w:rPr>
              <w:t>4</w:t>
            </w:r>
          </w:p>
        </w:tc>
        <w:tc>
          <w:tcPr>
            <w:tcW w:w="1664" w:type="dxa"/>
            <w:shd w:val="clear" w:color="auto" w:fill="8DB3E1"/>
          </w:tcPr>
          <w:p>
            <w:pPr>
              <w:pStyle w:val="TableParagraph"/>
              <w:spacing w:before="102"/>
              <w:ind w:right="621"/>
              <w:jc w:val="right"/>
              <w:rPr>
                <w:b/>
                <w:sz w:val="18"/>
              </w:rPr>
            </w:pPr>
            <w:r>
              <w:rPr>
                <w:b/>
                <w:spacing w:val="-4"/>
                <w:sz w:val="18"/>
              </w:rPr>
              <w:t>FAIL</w:t>
            </w:r>
          </w:p>
        </w:tc>
        <w:tc>
          <w:tcPr>
            <w:tcW w:w="1842" w:type="dxa"/>
            <w:shd w:val="clear" w:color="auto" w:fill="8DB3E1"/>
          </w:tcPr>
          <w:p>
            <w:pPr>
              <w:pStyle w:val="TableParagraph"/>
              <w:spacing w:before="102"/>
              <w:ind w:left="200" w:right="193"/>
              <w:jc w:val="center"/>
              <w:rPr>
                <w:b/>
                <w:sz w:val="18"/>
              </w:rPr>
            </w:pPr>
            <w:r>
              <w:rPr>
                <w:b/>
                <w:sz w:val="18"/>
              </w:rPr>
              <w:t>MARGINAL</w:t>
            </w:r>
            <w:r>
              <w:rPr>
                <w:b/>
                <w:spacing w:val="-6"/>
                <w:sz w:val="18"/>
              </w:rPr>
              <w:t> </w:t>
            </w:r>
            <w:r>
              <w:rPr>
                <w:b/>
                <w:spacing w:val="-4"/>
                <w:sz w:val="18"/>
              </w:rPr>
              <w:t>FAIL</w:t>
            </w:r>
          </w:p>
        </w:tc>
        <w:tc>
          <w:tcPr>
            <w:tcW w:w="1844" w:type="dxa"/>
            <w:shd w:val="clear" w:color="auto" w:fill="8DB3E1"/>
          </w:tcPr>
          <w:p>
            <w:pPr>
              <w:pStyle w:val="TableParagraph"/>
              <w:spacing w:line="205" w:lineRule="exact"/>
              <w:ind w:left="210" w:right="208"/>
              <w:jc w:val="center"/>
              <w:rPr>
                <w:b/>
                <w:sz w:val="18"/>
              </w:rPr>
            </w:pPr>
            <w:r>
              <w:rPr>
                <w:b/>
                <w:spacing w:val="-2"/>
                <w:sz w:val="18"/>
              </w:rPr>
              <w:t>SATISFACTORY</w:t>
            </w:r>
          </w:p>
          <w:p>
            <w:pPr>
              <w:pStyle w:val="TableParagraph"/>
              <w:spacing w:line="190" w:lineRule="exact"/>
              <w:ind w:left="210" w:right="206"/>
              <w:jc w:val="center"/>
              <w:rPr>
                <w:b/>
                <w:sz w:val="18"/>
              </w:rPr>
            </w:pPr>
            <w:r>
              <w:rPr>
                <w:b/>
                <w:sz w:val="18"/>
              </w:rPr>
              <w:t>(3</w:t>
            </w:r>
            <w:r>
              <w:rPr>
                <w:b/>
                <w:position w:val="6"/>
                <w:sz w:val="12"/>
              </w:rPr>
              <w:t>rd</w:t>
            </w:r>
            <w:r>
              <w:rPr>
                <w:b/>
                <w:spacing w:val="15"/>
                <w:position w:val="6"/>
                <w:sz w:val="12"/>
              </w:rPr>
              <w:t> </w:t>
            </w:r>
            <w:r>
              <w:rPr>
                <w:b/>
                <w:sz w:val="18"/>
              </w:rPr>
              <w:t>/</w:t>
            </w:r>
            <w:r>
              <w:rPr>
                <w:b/>
                <w:spacing w:val="-2"/>
                <w:sz w:val="18"/>
              </w:rPr>
              <w:t> Pass)</w:t>
            </w:r>
          </w:p>
        </w:tc>
        <w:tc>
          <w:tcPr>
            <w:tcW w:w="1703" w:type="dxa"/>
            <w:shd w:val="clear" w:color="auto" w:fill="8DB3E1"/>
          </w:tcPr>
          <w:p>
            <w:pPr>
              <w:pStyle w:val="TableParagraph"/>
              <w:spacing w:line="206" w:lineRule="exact"/>
              <w:ind w:left="360" w:right="360"/>
              <w:jc w:val="center"/>
              <w:rPr>
                <w:b/>
                <w:sz w:val="18"/>
              </w:rPr>
            </w:pPr>
            <w:r>
              <w:rPr>
                <w:b/>
                <w:spacing w:val="-4"/>
                <w:sz w:val="18"/>
              </w:rPr>
              <w:t>GOOD</w:t>
            </w:r>
          </w:p>
          <w:p>
            <w:pPr>
              <w:pStyle w:val="TableParagraph"/>
              <w:spacing w:line="187" w:lineRule="exact" w:before="2"/>
              <w:ind w:left="362" w:right="360"/>
              <w:jc w:val="center"/>
              <w:rPr>
                <w:b/>
                <w:sz w:val="18"/>
              </w:rPr>
            </w:pPr>
            <w:r>
              <w:rPr>
                <w:b/>
                <w:sz w:val="18"/>
              </w:rPr>
              <w:t>(2.2</w:t>
            </w:r>
            <w:r>
              <w:rPr>
                <w:b/>
                <w:spacing w:val="-1"/>
                <w:sz w:val="18"/>
              </w:rPr>
              <w:t> </w:t>
            </w:r>
            <w:r>
              <w:rPr>
                <w:b/>
                <w:sz w:val="18"/>
              </w:rPr>
              <w:t>/ </w:t>
            </w:r>
            <w:r>
              <w:rPr>
                <w:b/>
                <w:spacing w:val="-2"/>
                <w:sz w:val="18"/>
              </w:rPr>
              <w:t>Pass)</w:t>
            </w:r>
          </w:p>
        </w:tc>
        <w:tc>
          <w:tcPr>
            <w:tcW w:w="1703" w:type="dxa"/>
            <w:shd w:val="clear" w:color="auto" w:fill="8DB3E1"/>
          </w:tcPr>
          <w:p>
            <w:pPr>
              <w:pStyle w:val="TableParagraph"/>
              <w:spacing w:line="206" w:lineRule="exact"/>
              <w:ind w:left="300"/>
              <w:rPr>
                <w:b/>
                <w:sz w:val="18"/>
              </w:rPr>
            </w:pPr>
            <w:r>
              <w:rPr>
                <w:b/>
                <w:sz w:val="18"/>
              </w:rPr>
              <w:t>VERY</w:t>
            </w:r>
            <w:r>
              <w:rPr>
                <w:b/>
                <w:spacing w:val="-7"/>
                <w:sz w:val="18"/>
              </w:rPr>
              <w:t> </w:t>
            </w:r>
            <w:r>
              <w:rPr>
                <w:b/>
                <w:spacing w:val="-4"/>
                <w:sz w:val="18"/>
              </w:rPr>
              <w:t>GOOD</w:t>
            </w:r>
          </w:p>
          <w:p>
            <w:pPr>
              <w:pStyle w:val="TableParagraph"/>
              <w:spacing w:line="187" w:lineRule="exact" w:before="2"/>
              <w:ind w:left="370"/>
              <w:rPr>
                <w:b/>
                <w:sz w:val="18"/>
              </w:rPr>
            </w:pPr>
            <w:r>
              <w:rPr>
                <w:b/>
                <w:sz w:val="18"/>
              </w:rPr>
              <w:t>(2.1</w:t>
            </w:r>
            <w:r>
              <w:rPr>
                <w:b/>
                <w:spacing w:val="-1"/>
                <w:sz w:val="18"/>
              </w:rPr>
              <w:t> </w:t>
            </w:r>
            <w:r>
              <w:rPr>
                <w:b/>
                <w:sz w:val="18"/>
              </w:rPr>
              <w:t>/</w:t>
            </w:r>
            <w:r>
              <w:rPr>
                <w:b/>
                <w:spacing w:val="-3"/>
                <w:sz w:val="18"/>
              </w:rPr>
              <w:t> </w:t>
            </w:r>
            <w:r>
              <w:rPr>
                <w:b/>
                <w:spacing w:val="-2"/>
                <w:sz w:val="18"/>
              </w:rPr>
              <w:t>Merit)</w:t>
            </w:r>
          </w:p>
        </w:tc>
        <w:tc>
          <w:tcPr>
            <w:tcW w:w="1704" w:type="dxa"/>
            <w:shd w:val="clear" w:color="auto" w:fill="8DB3E1"/>
          </w:tcPr>
          <w:p>
            <w:pPr>
              <w:pStyle w:val="TableParagraph"/>
              <w:spacing w:line="205" w:lineRule="exact"/>
              <w:ind w:left="133" w:right="136"/>
              <w:jc w:val="center"/>
              <w:rPr>
                <w:b/>
                <w:sz w:val="18"/>
              </w:rPr>
            </w:pPr>
            <w:r>
              <w:rPr>
                <w:b/>
                <w:spacing w:val="-2"/>
                <w:sz w:val="18"/>
              </w:rPr>
              <w:t>EXCELLENT</w:t>
            </w:r>
          </w:p>
          <w:p>
            <w:pPr>
              <w:pStyle w:val="TableParagraph"/>
              <w:spacing w:line="190" w:lineRule="exact"/>
              <w:ind w:left="135" w:right="136"/>
              <w:jc w:val="center"/>
              <w:rPr>
                <w:b/>
                <w:sz w:val="18"/>
              </w:rPr>
            </w:pPr>
            <w:r>
              <w:rPr>
                <w:b/>
                <w:sz w:val="18"/>
              </w:rPr>
              <w:t>(1</w:t>
            </w:r>
            <w:r>
              <w:rPr>
                <w:b/>
                <w:position w:val="6"/>
                <w:sz w:val="12"/>
              </w:rPr>
              <w:t>st</w:t>
            </w:r>
            <w:r>
              <w:rPr>
                <w:b/>
                <w:spacing w:val="16"/>
                <w:position w:val="6"/>
                <w:sz w:val="12"/>
              </w:rPr>
              <w:t> </w:t>
            </w:r>
            <w:r>
              <w:rPr>
                <w:b/>
                <w:sz w:val="18"/>
              </w:rPr>
              <w:t>/</w:t>
            </w:r>
            <w:r>
              <w:rPr>
                <w:b/>
                <w:spacing w:val="-1"/>
                <w:sz w:val="18"/>
              </w:rPr>
              <w:t> </w:t>
            </w:r>
            <w:r>
              <w:rPr>
                <w:b/>
                <w:spacing w:val="-2"/>
                <w:sz w:val="18"/>
              </w:rPr>
              <w:t>Distinction)</w:t>
            </w:r>
          </w:p>
        </w:tc>
        <w:tc>
          <w:tcPr>
            <w:tcW w:w="1701" w:type="dxa"/>
            <w:shd w:val="clear" w:color="auto" w:fill="8DB3E1"/>
          </w:tcPr>
          <w:p>
            <w:pPr>
              <w:pStyle w:val="TableParagraph"/>
              <w:spacing w:line="205" w:lineRule="exact"/>
              <w:ind w:left="204"/>
              <w:rPr>
                <w:b/>
                <w:sz w:val="18"/>
              </w:rPr>
            </w:pPr>
            <w:r>
              <w:rPr>
                <w:b/>
                <w:spacing w:val="-2"/>
                <w:sz w:val="18"/>
              </w:rPr>
              <w:t>EXCEPTIONAL</w:t>
            </w:r>
          </w:p>
          <w:p>
            <w:pPr>
              <w:pStyle w:val="TableParagraph"/>
              <w:spacing w:line="190" w:lineRule="exact"/>
              <w:ind w:left="139"/>
              <w:rPr>
                <w:b/>
                <w:sz w:val="18"/>
              </w:rPr>
            </w:pPr>
            <w:r>
              <w:rPr>
                <w:b/>
                <w:sz w:val="18"/>
              </w:rPr>
              <w:t>(1</w:t>
            </w:r>
            <w:r>
              <w:rPr>
                <w:b/>
                <w:position w:val="6"/>
                <w:sz w:val="12"/>
              </w:rPr>
              <w:t>st</w:t>
            </w:r>
            <w:r>
              <w:rPr>
                <w:b/>
                <w:spacing w:val="16"/>
                <w:position w:val="6"/>
                <w:sz w:val="12"/>
              </w:rPr>
              <w:t> </w:t>
            </w:r>
            <w:r>
              <w:rPr>
                <w:b/>
                <w:sz w:val="18"/>
              </w:rPr>
              <w:t>/</w:t>
            </w:r>
            <w:r>
              <w:rPr>
                <w:b/>
                <w:spacing w:val="-1"/>
                <w:sz w:val="18"/>
              </w:rPr>
              <w:t> </w:t>
            </w:r>
            <w:r>
              <w:rPr>
                <w:b/>
                <w:spacing w:val="-2"/>
                <w:sz w:val="18"/>
              </w:rPr>
              <w:t>Distinction)</w:t>
            </w:r>
          </w:p>
        </w:tc>
      </w:tr>
      <w:tr>
        <w:trPr>
          <w:trHeight w:val="230" w:hRule="atLeast"/>
        </w:trPr>
        <w:tc>
          <w:tcPr>
            <w:tcW w:w="1736" w:type="dxa"/>
            <w:shd w:val="clear" w:color="auto" w:fill="8DB3E1"/>
          </w:tcPr>
          <w:p>
            <w:pPr>
              <w:pStyle w:val="TableParagraph"/>
              <w:spacing w:line="210" w:lineRule="exact"/>
              <w:ind w:left="278"/>
              <w:rPr>
                <w:b/>
                <w:sz w:val="20"/>
              </w:rPr>
            </w:pPr>
            <w:r>
              <w:rPr>
                <w:b/>
                <w:spacing w:val="-2"/>
                <w:sz w:val="20"/>
              </w:rPr>
              <w:t>Category</w:t>
            </w:r>
          </w:p>
        </w:tc>
        <w:tc>
          <w:tcPr>
            <w:tcW w:w="1664" w:type="dxa"/>
            <w:shd w:val="clear" w:color="auto" w:fill="8DB3E1"/>
          </w:tcPr>
          <w:p>
            <w:pPr>
              <w:pStyle w:val="TableParagraph"/>
              <w:spacing w:line="187" w:lineRule="exact" w:before="23"/>
              <w:ind w:right="558"/>
              <w:jc w:val="right"/>
              <w:rPr>
                <w:b/>
                <w:sz w:val="18"/>
              </w:rPr>
            </w:pPr>
            <w:r>
              <w:rPr>
                <w:b/>
                <w:w w:val="95"/>
                <w:sz w:val="18"/>
              </w:rPr>
              <w:t>0-</w:t>
            </w:r>
            <w:r>
              <w:rPr>
                <w:b/>
                <w:spacing w:val="-5"/>
                <w:sz w:val="18"/>
              </w:rPr>
              <w:t>29%</w:t>
            </w:r>
          </w:p>
        </w:tc>
        <w:tc>
          <w:tcPr>
            <w:tcW w:w="1842" w:type="dxa"/>
            <w:shd w:val="clear" w:color="auto" w:fill="8DB3E1"/>
          </w:tcPr>
          <w:p>
            <w:pPr>
              <w:pStyle w:val="TableParagraph"/>
              <w:spacing w:line="187" w:lineRule="exact" w:before="23"/>
              <w:ind w:left="200" w:right="192"/>
              <w:jc w:val="center"/>
              <w:rPr>
                <w:b/>
                <w:sz w:val="18"/>
              </w:rPr>
            </w:pPr>
            <w:r>
              <w:rPr>
                <w:b/>
                <w:w w:val="95"/>
                <w:sz w:val="18"/>
              </w:rPr>
              <w:t>30-</w:t>
            </w:r>
            <w:r>
              <w:rPr>
                <w:b/>
                <w:spacing w:val="-5"/>
                <w:sz w:val="18"/>
              </w:rPr>
              <w:t>39%</w:t>
            </w:r>
          </w:p>
        </w:tc>
        <w:tc>
          <w:tcPr>
            <w:tcW w:w="1844" w:type="dxa"/>
            <w:shd w:val="clear" w:color="auto" w:fill="8DB3E1"/>
          </w:tcPr>
          <w:p>
            <w:pPr>
              <w:pStyle w:val="TableParagraph"/>
              <w:spacing w:line="187" w:lineRule="exact" w:before="23"/>
              <w:ind w:left="607"/>
              <w:rPr>
                <w:b/>
                <w:sz w:val="18"/>
              </w:rPr>
            </w:pPr>
            <w:r>
              <w:rPr>
                <w:b/>
                <w:w w:val="95"/>
                <w:sz w:val="18"/>
              </w:rPr>
              <w:t>40-</w:t>
            </w:r>
            <w:r>
              <w:rPr>
                <w:b/>
                <w:spacing w:val="-5"/>
                <w:sz w:val="18"/>
              </w:rPr>
              <w:t>49%</w:t>
            </w:r>
          </w:p>
        </w:tc>
        <w:tc>
          <w:tcPr>
            <w:tcW w:w="1703" w:type="dxa"/>
            <w:shd w:val="clear" w:color="auto" w:fill="8DB3E1"/>
          </w:tcPr>
          <w:p>
            <w:pPr>
              <w:pStyle w:val="TableParagraph"/>
              <w:spacing w:line="187" w:lineRule="exact" w:before="23"/>
              <w:ind w:left="537"/>
              <w:rPr>
                <w:b/>
                <w:sz w:val="18"/>
              </w:rPr>
            </w:pPr>
            <w:r>
              <w:rPr>
                <w:b/>
                <w:w w:val="95"/>
                <w:sz w:val="18"/>
              </w:rPr>
              <w:t>50-</w:t>
            </w:r>
            <w:r>
              <w:rPr>
                <w:b/>
                <w:spacing w:val="-5"/>
                <w:sz w:val="18"/>
              </w:rPr>
              <w:t>59%</w:t>
            </w:r>
          </w:p>
        </w:tc>
        <w:tc>
          <w:tcPr>
            <w:tcW w:w="1703" w:type="dxa"/>
            <w:shd w:val="clear" w:color="auto" w:fill="8DB3E1"/>
          </w:tcPr>
          <w:p>
            <w:pPr>
              <w:pStyle w:val="TableParagraph"/>
              <w:spacing w:line="187" w:lineRule="exact" w:before="23"/>
              <w:ind w:left="536"/>
              <w:rPr>
                <w:b/>
                <w:sz w:val="18"/>
              </w:rPr>
            </w:pPr>
            <w:r>
              <w:rPr>
                <w:b/>
                <w:w w:val="95"/>
                <w:sz w:val="18"/>
              </w:rPr>
              <w:t>60-</w:t>
            </w:r>
            <w:r>
              <w:rPr>
                <w:b/>
                <w:spacing w:val="-5"/>
                <w:sz w:val="18"/>
              </w:rPr>
              <w:t>69%</w:t>
            </w:r>
          </w:p>
        </w:tc>
        <w:tc>
          <w:tcPr>
            <w:tcW w:w="1704" w:type="dxa"/>
            <w:shd w:val="clear" w:color="auto" w:fill="8DB3E1"/>
          </w:tcPr>
          <w:p>
            <w:pPr>
              <w:pStyle w:val="TableParagraph"/>
              <w:spacing w:line="187" w:lineRule="exact" w:before="23"/>
              <w:ind w:left="534"/>
              <w:rPr>
                <w:b/>
                <w:sz w:val="18"/>
              </w:rPr>
            </w:pPr>
            <w:r>
              <w:rPr>
                <w:b/>
                <w:w w:val="95"/>
                <w:sz w:val="18"/>
              </w:rPr>
              <w:t>70-</w:t>
            </w:r>
            <w:r>
              <w:rPr>
                <w:b/>
                <w:spacing w:val="-5"/>
                <w:sz w:val="18"/>
              </w:rPr>
              <w:t>84%</w:t>
            </w:r>
          </w:p>
        </w:tc>
        <w:tc>
          <w:tcPr>
            <w:tcW w:w="1701" w:type="dxa"/>
            <w:shd w:val="clear" w:color="auto" w:fill="8DB3E1"/>
          </w:tcPr>
          <w:p>
            <w:pPr>
              <w:pStyle w:val="TableParagraph"/>
              <w:spacing w:line="206" w:lineRule="exact"/>
              <w:ind w:left="482"/>
              <w:rPr>
                <w:b/>
                <w:sz w:val="18"/>
              </w:rPr>
            </w:pPr>
            <w:r>
              <w:rPr>
                <w:b/>
                <w:w w:val="95"/>
                <w:sz w:val="18"/>
              </w:rPr>
              <w:t>85-</w:t>
            </w:r>
            <w:r>
              <w:rPr>
                <w:b/>
                <w:spacing w:val="-4"/>
                <w:sz w:val="18"/>
              </w:rPr>
              <w:t>100%</w:t>
            </w:r>
          </w:p>
        </w:tc>
      </w:tr>
      <w:tr>
        <w:trPr>
          <w:trHeight w:val="3910" w:hRule="atLeast"/>
        </w:trPr>
        <w:tc>
          <w:tcPr>
            <w:tcW w:w="1736" w:type="dxa"/>
            <w:shd w:val="clear" w:color="auto" w:fill="8DB3E1"/>
          </w:tcPr>
          <w:p>
            <w:pPr>
              <w:pStyle w:val="TableParagraph"/>
              <w:spacing w:before="33"/>
              <w:ind w:left="215" w:right="193"/>
              <w:rPr>
                <w:sz w:val="18"/>
              </w:rPr>
            </w:pPr>
            <w:r>
              <w:rPr>
                <w:b/>
                <w:spacing w:val="-2"/>
                <w:sz w:val="20"/>
              </w:rPr>
              <w:t>Engagement </w:t>
            </w:r>
            <w:r>
              <w:rPr>
                <w:b/>
                <w:sz w:val="20"/>
              </w:rPr>
              <w:t>with</w:t>
            </w:r>
            <w:r>
              <w:rPr>
                <w:b/>
                <w:spacing w:val="-14"/>
                <w:sz w:val="20"/>
              </w:rPr>
              <w:t> </w:t>
            </w:r>
            <w:r>
              <w:rPr>
                <w:b/>
                <w:sz w:val="20"/>
              </w:rPr>
              <w:t>literature </w:t>
            </w:r>
            <w:r>
              <w:rPr>
                <w:spacing w:val="-2"/>
                <w:sz w:val="18"/>
              </w:rPr>
              <w:t>(including reading, referencing,</w:t>
            </w:r>
          </w:p>
          <w:p>
            <w:pPr>
              <w:pStyle w:val="TableParagraph"/>
              <w:spacing w:line="259" w:lineRule="auto" w:before="32"/>
              <w:ind w:left="215" w:right="193"/>
              <w:rPr>
                <w:sz w:val="18"/>
              </w:rPr>
            </w:pPr>
            <w:r>
              <w:rPr>
                <w:spacing w:val="-2"/>
                <w:sz w:val="18"/>
              </w:rPr>
              <w:t>academic </w:t>
            </w:r>
            <w:r>
              <w:rPr>
                <w:sz w:val="18"/>
              </w:rPr>
              <w:t>conventions</w:t>
            </w:r>
            <w:r>
              <w:rPr>
                <w:spacing w:val="-13"/>
                <w:sz w:val="18"/>
              </w:rPr>
              <w:t> </w:t>
            </w:r>
            <w:r>
              <w:rPr>
                <w:sz w:val="18"/>
              </w:rPr>
              <w:t>and </w:t>
            </w:r>
            <w:r>
              <w:rPr>
                <w:spacing w:val="-2"/>
                <w:sz w:val="18"/>
              </w:rPr>
              <w:t>academic</w:t>
            </w:r>
          </w:p>
          <w:p>
            <w:pPr>
              <w:pStyle w:val="TableParagraph"/>
              <w:spacing w:line="194" w:lineRule="exact"/>
              <w:ind w:left="215"/>
              <w:rPr>
                <w:sz w:val="18"/>
              </w:rPr>
            </w:pPr>
            <w:r>
              <w:rPr>
                <w:spacing w:val="-2"/>
                <w:sz w:val="18"/>
              </w:rPr>
              <w:t>honesty)</w:t>
            </w:r>
          </w:p>
        </w:tc>
        <w:tc>
          <w:tcPr>
            <w:tcW w:w="1664" w:type="dxa"/>
            <w:tcBorders>
              <w:right w:val="dashSmallGap" w:sz="4" w:space="0" w:color="000000"/>
            </w:tcBorders>
          </w:tcPr>
          <w:p>
            <w:pPr>
              <w:pStyle w:val="TableParagraph"/>
              <w:ind w:left="107" w:right="307"/>
              <w:rPr>
                <w:sz w:val="20"/>
              </w:rPr>
            </w:pPr>
            <w:r>
              <w:rPr>
                <w:sz w:val="20"/>
              </w:rPr>
              <w:t>Little or no evidence of reading</w:t>
            </w:r>
            <w:r>
              <w:rPr>
                <w:spacing w:val="-14"/>
                <w:sz w:val="20"/>
              </w:rPr>
              <w:t> </w:t>
            </w:r>
            <w:r>
              <w:rPr>
                <w:rFonts w:ascii="Times New Roman"/>
                <w:sz w:val="20"/>
              </w:rPr>
              <w:t>and/or </w:t>
            </w:r>
            <w:r>
              <w:rPr>
                <w:sz w:val="20"/>
              </w:rPr>
              <w:t>reliance on </w:t>
            </w:r>
            <w:r>
              <w:rPr>
                <w:spacing w:val="-2"/>
                <w:sz w:val="20"/>
              </w:rPr>
              <w:t>inappropriate sources.</w:t>
            </w:r>
          </w:p>
          <w:p>
            <w:pPr>
              <w:pStyle w:val="TableParagraph"/>
              <w:ind w:left="107" w:right="218"/>
              <w:rPr>
                <w:sz w:val="20"/>
              </w:rPr>
            </w:pPr>
            <w:r>
              <w:rPr>
                <w:sz w:val="20"/>
              </w:rPr>
              <w:t>Views and findings</w:t>
            </w:r>
            <w:r>
              <w:rPr>
                <w:spacing w:val="-14"/>
                <w:sz w:val="20"/>
              </w:rPr>
              <w:t> </w:t>
            </w:r>
            <w:r>
              <w:rPr>
                <w:sz w:val="20"/>
              </w:rPr>
              <w:t>mostly </w:t>
            </w:r>
            <w:r>
              <w:rPr>
                <w:spacing w:val="-2"/>
                <w:sz w:val="20"/>
              </w:rPr>
              <w:t>unsupported </w:t>
            </w:r>
            <w:r>
              <w:rPr>
                <w:sz w:val="20"/>
              </w:rPr>
              <w:t>and non- </w:t>
            </w:r>
            <w:r>
              <w:rPr>
                <w:spacing w:val="-2"/>
                <w:sz w:val="20"/>
              </w:rPr>
              <w:t>authoritative. Referencing conventions </w:t>
            </w:r>
            <w:r>
              <w:rPr>
                <w:spacing w:val="-4"/>
                <w:sz w:val="20"/>
              </w:rPr>
              <w:t>used </w:t>
            </w:r>
            <w:r>
              <w:rPr>
                <w:sz w:val="20"/>
              </w:rPr>
              <w:t>incoherently</w:t>
            </w:r>
            <w:r>
              <w:rPr>
                <w:spacing w:val="-14"/>
                <w:sz w:val="20"/>
              </w:rPr>
              <w:t> </w:t>
            </w:r>
            <w:r>
              <w:rPr>
                <w:sz w:val="20"/>
              </w:rPr>
              <w:t>or largely</w:t>
            </w:r>
            <w:r>
              <w:rPr>
                <w:spacing w:val="-12"/>
                <w:sz w:val="20"/>
              </w:rPr>
              <w:t> </w:t>
            </w:r>
            <w:r>
              <w:rPr>
                <w:spacing w:val="-2"/>
                <w:sz w:val="20"/>
              </w:rPr>
              <w:t>absent.</w:t>
            </w:r>
          </w:p>
        </w:tc>
        <w:tc>
          <w:tcPr>
            <w:tcW w:w="1842" w:type="dxa"/>
            <w:tcBorders>
              <w:left w:val="dashSmallGap" w:sz="4" w:space="0" w:color="000000"/>
              <w:right w:val="double" w:sz="4" w:space="0" w:color="000000"/>
            </w:tcBorders>
          </w:tcPr>
          <w:p>
            <w:pPr>
              <w:pStyle w:val="TableParagraph"/>
              <w:ind w:left="96" w:right="100"/>
              <w:rPr>
                <w:sz w:val="20"/>
              </w:rPr>
            </w:pPr>
            <w:r>
              <w:rPr>
                <w:sz w:val="20"/>
              </w:rPr>
              <w:t>Poor</w:t>
            </w:r>
            <w:r>
              <w:rPr>
                <w:spacing w:val="-14"/>
                <w:sz w:val="20"/>
              </w:rPr>
              <w:t> </w:t>
            </w:r>
            <w:r>
              <w:rPr>
                <w:sz w:val="20"/>
              </w:rPr>
              <w:t>engagement with essential reading. No evidence of wider reading. Reliance on inappropriate sources, and/or indiscriminate</w:t>
            </w:r>
            <w:r>
              <w:rPr>
                <w:spacing w:val="-14"/>
                <w:sz w:val="20"/>
              </w:rPr>
              <w:t> </w:t>
            </w:r>
            <w:r>
              <w:rPr>
                <w:sz w:val="20"/>
              </w:rPr>
              <w:t>use of sources.</w:t>
            </w:r>
          </w:p>
          <w:p>
            <w:pPr>
              <w:pStyle w:val="TableParagraph"/>
              <w:ind w:left="96" w:right="178"/>
              <w:rPr>
                <w:sz w:val="20"/>
              </w:rPr>
            </w:pPr>
            <w:r>
              <w:rPr>
                <w:sz w:val="20"/>
              </w:rPr>
              <w:t>Heavily</w:t>
            </w:r>
            <w:r>
              <w:rPr>
                <w:spacing w:val="-14"/>
                <w:sz w:val="20"/>
              </w:rPr>
              <w:t> </w:t>
            </w:r>
            <w:r>
              <w:rPr>
                <w:sz w:val="20"/>
              </w:rPr>
              <w:t>reliant</w:t>
            </w:r>
            <w:r>
              <w:rPr>
                <w:spacing w:val="-14"/>
                <w:sz w:val="20"/>
              </w:rPr>
              <w:t> </w:t>
            </w:r>
            <w:r>
              <w:rPr>
                <w:sz w:val="20"/>
              </w:rPr>
              <w:t>on </w:t>
            </w:r>
            <w:r>
              <w:rPr>
                <w:spacing w:val="-2"/>
                <w:sz w:val="20"/>
              </w:rPr>
              <w:t>information </w:t>
            </w:r>
            <w:r>
              <w:rPr>
                <w:sz w:val="20"/>
              </w:rPr>
              <w:t>gained through class contact.</w:t>
            </w:r>
          </w:p>
          <w:p>
            <w:pPr>
              <w:pStyle w:val="TableParagraph"/>
              <w:ind w:left="96" w:right="100"/>
              <w:rPr>
                <w:sz w:val="20"/>
              </w:rPr>
            </w:pPr>
            <w:r>
              <w:rPr>
                <w:sz w:val="20"/>
              </w:rPr>
              <w:t>Inconsistent</w:t>
            </w:r>
            <w:r>
              <w:rPr>
                <w:spacing w:val="-14"/>
                <w:sz w:val="20"/>
              </w:rPr>
              <w:t> </w:t>
            </w:r>
            <w:r>
              <w:rPr>
                <w:sz w:val="20"/>
              </w:rPr>
              <w:t>and weak use of </w:t>
            </w:r>
            <w:r>
              <w:rPr>
                <w:spacing w:val="-2"/>
                <w:sz w:val="20"/>
              </w:rPr>
              <w:t>referencing.</w:t>
            </w:r>
          </w:p>
        </w:tc>
        <w:tc>
          <w:tcPr>
            <w:tcW w:w="1844" w:type="dxa"/>
            <w:tcBorders>
              <w:left w:val="double" w:sz="4" w:space="0" w:color="000000"/>
              <w:right w:val="dashSmallGap" w:sz="4" w:space="0" w:color="000000"/>
            </w:tcBorders>
          </w:tcPr>
          <w:p>
            <w:pPr>
              <w:pStyle w:val="TableParagraph"/>
              <w:ind w:left="95" w:right="173"/>
              <w:rPr>
                <w:sz w:val="20"/>
              </w:rPr>
            </w:pPr>
            <w:r>
              <w:rPr>
                <w:sz w:val="20"/>
              </w:rPr>
              <w:t>Engagement</w:t>
            </w:r>
            <w:r>
              <w:rPr>
                <w:spacing w:val="-14"/>
                <w:sz w:val="20"/>
              </w:rPr>
              <w:t> </w:t>
            </w:r>
            <w:r>
              <w:rPr>
                <w:sz w:val="20"/>
              </w:rPr>
              <w:t>with a</w:t>
            </w:r>
            <w:r>
              <w:rPr>
                <w:spacing w:val="-7"/>
                <w:sz w:val="20"/>
              </w:rPr>
              <w:t> </w:t>
            </w:r>
            <w:r>
              <w:rPr>
                <w:sz w:val="20"/>
              </w:rPr>
              <w:t>limited</w:t>
            </w:r>
            <w:r>
              <w:rPr>
                <w:spacing w:val="-7"/>
                <w:sz w:val="20"/>
              </w:rPr>
              <w:t> </w:t>
            </w:r>
            <w:r>
              <w:rPr>
                <w:sz w:val="20"/>
              </w:rPr>
              <w:t>range</w:t>
            </w:r>
            <w:r>
              <w:rPr>
                <w:spacing w:val="-7"/>
                <w:sz w:val="20"/>
              </w:rPr>
              <w:t> </w:t>
            </w:r>
            <w:r>
              <w:rPr>
                <w:sz w:val="20"/>
              </w:rPr>
              <w:t>of mostly relevant and credible sources but with some</w:t>
            </w:r>
            <w:r>
              <w:rPr>
                <w:spacing w:val="-5"/>
                <w:sz w:val="20"/>
              </w:rPr>
              <w:t> </w:t>
            </w:r>
            <w:r>
              <w:rPr>
                <w:sz w:val="20"/>
              </w:rPr>
              <w:t>reliance</w:t>
            </w:r>
            <w:r>
              <w:rPr>
                <w:spacing w:val="-4"/>
                <w:sz w:val="20"/>
              </w:rPr>
              <w:t> </w:t>
            </w:r>
            <w:r>
              <w:rPr>
                <w:sz w:val="20"/>
              </w:rPr>
              <w:t>on </w:t>
            </w:r>
            <w:r>
              <w:rPr>
                <w:spacing w:val="-2"/>
                <w:sz w:val="20"/>
              </w:rPr>
              <w:t>information </w:t>
            </w:r>
            <w:r>
              <w:rPr>
                <w:sz w:val="20"/>
              </w:rPr>
              <w:t>gained through class contact.</w:t>
            </w:r>
          </w:p>
          <w:p>
            <w:pPr>
              <w:pStyle w:val="TableParagraph"/>
              <w:ind w:left="95" w:right="107"/>
              <w:rPr>
                <w:sz w:val="20"/>
              </w:rPr>
            </w:pPr>
            <w:r>
              <w:rPr>
                <w:sz w:val="20"/>
              </w:rPr>
              <w:t>Some omissions and minor errors. </w:t>
            </w:r>
            <w:r>
              <w:rPr>
                <w:spacing w:val="-2"/>
                <w:sz w:val="20"/>
              </w:rPr>
              <w:t>Referencing conventions </w:t>
            </w:r>
            <w:r>
              <w:rPr>
                <w:sz w:val="20"/>
              </w:rPr>
              <w:t>evident though</w:t>
            </w:r>
            <w:r>
              <w:rPr>
                <w:spacing w:val="40"/>
                <w:sz w:val="20"/>
              </w:rPr>
              <w:t> </w:t>
            </w:r>
            <w:r>
              <w:rPr>
                <w:sz w:val="20"/>
              </w:rPr>
              <w:t>not always</w:t>
            </w:r>
            <w:r>
              <w:rPr>
                <w:spacing w:val="40"/>
                <w:sz w:val="20"/>
              </w:rPr>
              <w:t> </w:t>
            </w:r>
            <w:r>
              <w:rPr>
                <w:sz w:val="20"/>
              </w:rPr>
              <w:t>applied</w:t>
            </w:r>
            <w:r>
              <w:rPr>
                <w:spacing w:val="-14"/>
                <w:sz w:val="20"/>
              </w:rPr>
              <w:t> </w:t>
            </w:r>
            <w:r>
              <w:rPr>
                <w:sz w:val="20"/>
              </w:rPr>
              <w:t>accurately</w:t>
            </w:r>
          </w:p>
          <w:p>
            <w:pPr>
              <w:pStyle w:val="TableParagraph"/>
              <w:spacing w:line="211" w:lineRule="exact"/>
              <w:ind w:left="95"/>
              <w:rPr>
                <w:sz w:val="20"/>
              </w:rPr>
            </w:pPr>
            <w:r>
              <w:rPr>
                <w:sz w:val="20"/>
              </w:rPr>
              <w:t>or</w:t>
            </w:r>
            <w:r>
              <w:rPr>
                <w:spacing w:val="-3"/>
                <w:sz w:val="20"/>
              </w:rPr>
              <w:t> </w:t>
            </w:r>
            <w:r>
              <w:rPr>
                <w:spacing w:val="-2"/>
                <w:sz w:val="20"/>
              </w:rPr>
              <w:t>consistently.</w:t>
            </w:r>
          </w:p>
        </w:tc>
        <w:tc>
          <w:tcPr>
            <w:tcW w:w="1703" w:type="dxa"/>
            <w:tcBorders>
              <w:left w:val="dashSmallGap" w:sz="4" w:space="0" w:color="000000"/>
              <w:right w:val="dashSmallGap" w:sz="4" w:space="0" w:color="000000"/>
            </w:tcBorders>
          </w:tcPr>
          <w:p>
            <w:pPr>
              <w:pStyle w:val="TableParagraph"/>
              <w:ind w:left="105" w:right="111"/>
              <w:rPr>
                <w:sz w:val="20"/>
              </w:rPr>
            </w:pPr>
            <w:r>
              <w:rPr>
                <w:spacing w:val="-2"/>
                <w:sz w:val="20"/>
              </w:rPr>
              <w:t>Engagement </w:t>
            </w:r>
            <w:r>
              <w:rPr>
                <w:sz w:val="20"/>
              </w:rPr>
              <w:t>with an </w:t>
            </w:r>
            <w:r>
              <w:rPr>
                <w:spacing w:val="-2"/>
                <w:sz w:val="20"/>
              </w:rPr>
              <w:t>appropriate </w:t>
            </w:r>
            <w:r>
              <w:rPr>
                <w:sz w:val="20"/>
              </w:rPr>
              <w:t>range of </w:t>
            </w:r>
            <w:r>
              <w:rPr>
                <w:spacing w:val="-2"/>
                <w:sz w:val="20"/>
              </w:rPr>
              <w:t>literature, including</w:t>
            </w:r>
            <w:r>
              <w:rPr>
                <w:spacing w:val="40"/>
                <w:sz w:val="20"/>
              </w:rPr>
              <w:t> </w:t>
            </w:r>
            <w:r>
              <w:rPr>
                <w:spacing w:val="-2"/>
                <w:sz w:val="20"/>
              </w:rPr>
              <w:t>sources</w:t>
            </w:r>
            <w:r>
              <w:rPr>
                <w:spacing w:val="40"/>
                <w:sz w:val="20"/>
              </w:rPr>
              <w:t> </w:t>
            </w:r>
            <w:r>
              <w:rPr>
                <w:spacing w:val="-2"/>
                <w:sz w:val="20"/>
              </w:rPr>
              <w:t>retrieved independently. </w:t>
            </w:r>
            <w:r>
              <w:rPr>
                <w:sz w:val="20"/>
              </w:rPr>
              <w:t>Some over- reliance</w:t>
            </w:r>
            <w:r>
              <w:rPr>
                <w:spacing w:val="-10"/>
                <w:sz w:val="20"/>
              </w:rPr>
              <w:t> </w:t>
            </w:r>
            <w:r>
              <w:rPr>
                <w:sz w:val="20"/>
              </w:rPr>
              <w:t>on</w:t>
            </w:r>
            <w:r>
              <w:rPr>
                <w:spacing w:val="-10"/>
                <w:sz w:val="20"/>
              </w:rPr>
              <w:t> </w:t>
            </w:r>
            <w:r>
              <w:rPr>
                <w:sz w:val="20"/>
              </w:rPr>
              <w:t>texts rather</w:t>
            </w:r>
            <w:r>
              <w:rPr>
                <w:spacing w:val="-14"/>
                <w:sz w:val="20"/>
              </w:rPr>
              <w:t> </w:t>
            </w:r>
            <w:r>
              <w:rPr>
                <w:sz w:val="20"/>
              </w:rPr>
              <w:t>than</w:t>
            </w:r>
            <w:r>
              <w:rPr>
                <w:spacing w:val="-14"/>
                <w:sz w:val="20"/>
              </w:rPr>
              <w:t> </w:t>
            </w:r>
            <w:r>
              <w:rPr>
                <w:sz w:val="20"/>
              </w:rPr>
              <w:t>other </w:t>
            </w:r>
            <w:r>
              <w:rPr>
                <w:spacing w:val="-2"/>
                <w:sz w:val="20"/>
              </w:rPr>
              <w:t>sources.</w:t>
            </w:r>
          </w:p>
          <w:p>
            <w:pPr>
              <w:pStyle w:val="TableParagraph"/>
              <w:ind w:left="105" w:right="133"/>
              <w:rPr>
                <w:sz w:val="20"/>
              </w:rPr>
            </w:pPr>
            <w:r>
              <w:rPr>
                <w:spacing w:val="-2"/>
                <w:sz w:val="20"/>
              </w:rPr>
              <w:t>Referencing</w:t>
            </w:r>
            <w:r>
              <w:rPr>
                <w:spacing w:val="40"/>
                <w:sz w:val="20"/>
              </w:rPr>
              <w:t> </w:t>
            </w:r>
            <w:r>
              <w:rPr>
                <w:sz w:val="20"/>
              </w:rPr>
              <w:t>may</w:t>
            </w:r>
            <w:r>
              <w:rPr>
                <w:spacing w:val="-14"/>
                <w:sz w:val="20"/>
              </w:rPr>
              <w:t> </w:t>
            </w:r>
            <w:r>
              <w:rPr>
                <w:sz w:val="20"/>
              </w:rPr>
              <w:t>show</w:t>
            </w:r>
            <w:r>
              <w:rPr>
                <w:spacing w:val="-14"/>
                <w:sz w:val="20"/>
              </w:rPr>
              <w:t> </w:t>
            </w:r>
            <w:r>
              <w:rPr>
                <w:sz w:val="20"/>
              </w:rPr>
              <w:t>minor</w:t>
            </w:r>
          </w:p>
          <w:p>
            <w:pPr>
              <w:pStyle w:val="TableParagraph"/>
              <w:spacing w:line="230" w:lineRule="atLeast"/>
              <w:ind w:left="105"/>
              <w:rPr>
                <w:sz w:val="20"/>
              </w:rPr>
            </w:pPr>
            <w:r>
              <w:rPr>
                <w:sz w:val="20"/>
              </w:rPr>
              <w:t>inaccuracies or </w:t>
            </w:r>
            <w:r>
              <w:rPr>
                <w:spacing w:val="-2"/>
                <w:sz w:val="20"/>
              </w:rPr>
              <w:t>inconsistencies.</w:t>
            </w:r>
          </w:p>
        </w:tc>
        <w:tc>
          <w:tcPr>
            <w:tcW w:w="1703" w:type="dxa"/>
            <w:tcBorders>
              <w:left w:val="dashSmallGap" w:sz="4" w:space="0" w:color="000000"/>
              <w:right w:val="dashSmallGap" w:sz="4" w:space="0" w:color="000000"/>
            </w:tcBorders>
          </w:tcPr>
          <w:p>
            <w:pPr>
              <w:pStyle w:val="TableParagraph"/>
              <w:ind w:left="104" w:right="236"/>
              <w:rPr>
                <w:sz w:val="20"/>
              </w:rPr>
            </w:pPr>
            <w:r>
              <w:rPr>
                <w:spacing w:val="-2"/>
                <w:sz w:val="20"/>
              </w:rPr>
              <w:t>Engagement </w:t>
            </w:r>
            <w:r>
              <w:rPr>
                <w:sz w:val="20"/>
              </w:rPr>
              <w:t>with a wide range of </w:t>
            </w:r>
            <w:r>
              <w:rPr>
                <w:spacing w:val="-2"/>
                <w:sz w:val="20"/>
              </w:rPr>
              <w:t>literature, including sources retrieved independently. </w:t>
            </w:r>
            <w:r>
              <w:rPr>
                <w:sz w:val="20"/>
              </w:rPr>
              <w:t>Selection of relevant and </w:t>
            </w:r>
            <w:r>
              <w:rPr>
                <w:spacing w:val="-2"/>
                <w:sz w:val="20"/>
              </w:rPr>
              <w:t>credible sources.</w:t>
            </w:r>
          </w:p>
          <w:p>
            <w:pPr>
              <w:pStyle w:val="TableParagraph"/>
              <w:ind w:left="104" w:right="115"/>
              <w:rPr>
                <w:sz w:val="20"/>
              </w:rPr>
            </w:pPr>
            <w:r>
              <w:rPr>
                <w:sz w:val="20"/>
              </w:rPr>
              <w:t>Generally</w:t>
            </w:r>
            <w:r>
              <w:rPr>
                <w:spacing w:val="-14"/>
                <w:sz w:val="20"/>
              </w:rPr>
              <w:t> </w:t>
            </w:r>
            <w:r>
              <w:rPr>
                <w:sz w:val="20"/>
              </w:rPr>
              <w:t>sound referencing,</w:t>
            </w:r>
            <w:r>
              <w:rPr>
                <w:spacing w:val="-14"/>
                <w:sz w:val="20"/>
              </w:rPr>
              <w:t> </w:t>
            </w:r>
            <w:r>
              <w:rPr>
                <w:sz w:val="20"/>
              </w:rPr>
              <w:t>with no/very few inaccuracies or</w:t>
            </w:r>
          </w:p>
          <w:p>
            <w:pPr>
              <w:pStyle w:val="TableParagraph"/>
              <w:spacing w:line="210" w:lineRule="exact"/>
              <w:ind w:left="104"/>
              <w:rPr>
                <w:sz w:val="20"/>
              </w:rPr>
            </w:pPr>
            <w:r>
              <w:rPr>
                <w:spacing w:val="-2"/>
                <w:sz w:val="20"/>
              </w:rPr>
              <w:t>inconsistencies.</w:t>
            </w:r>
          </w:p>
        </w:tc>
        <w:tc>
          <w:tcPr>
            <w:tcW w:w="1704" w:type="dxa"/>
            <w:tcBorders>
              <w:left w:val="dashSmallGap" w:sz="4" w:space="0" w:color="000000"/>
              <w:right w:val="dashSmallGap" w:sz="4" w:space="0" w:color="000000"/>
            </w:tcBorders>
          </w:tcPr>
          <w:p>
            <w:pPr>
              <w:pStyle w:val="TableParagraph"/>
              <w:ind w:left="102" w:right="173"/>
              <w:rPr>
                <w:sz w:val="20"/>
              </w:rPr>
            </w:pPr>
            <w:r>
              <w:rPr>
                <w:spacing w:val="-2"/>
                <w:sz w:val="20"/>
              </w:rPr>
              <w:t>Engagement </w:t>
            </w:r>
            <w:r>
              <w:rPr>
                <w:sz w:val="20"/>
              </w:rPr>
              <w:t>with an extensive</w:t>
            </w:r>
            <w:r>
              <w:rPr>
                <w:spacing w:val="-14"/>
                <w:sz w:val="20"/>
              </w:rPr>
              <w:t> </w:t>
            </w:r>
            <w:r>
              <w:rPr>
                <w:sz w:val="20"/>
              </w:rPr>
              <w:t>range of relevant and </w:t>
            </w:r>
            <w:r>
              <w:rPr>
                <w:spacing w:val="-2"/>
                <w:sz w:val="20"/>
              </w:rPr>
              <w:t>credible literature.</w:t>
            </w:r>
          </w:p>
          <w:p>
            <w:pPr>
              <w:pStyle w:val="TableParagraph"/>
              <w:ind w:left="102" w:right="407"/>
              <w:rPr>
                <w:sz w:val="20"/>
              </w:rPr>
            </w:pPr>
            <w:r>
              <w:rPr>
                <w:spacing w:val="-2"/>
                <w:sz w:val="20"/>
              </w:rPr>
              <w:t>Consistently accurate </w:t>
            </w:r>
            <w:r>
              <w:rPr>
                <w:sz w:val="20"/>
              </w:rPr>
              <w:t>application</w:t>
            </w:r>
            <w:r>
              <w:rPr>
                <w:spacing w:val="-14"/>
                <w:sz w:val="20"/>
              </w:rPr>
              <w:t> </w:t>
            </w:r>
            <w:r>
              <w:rPr>
                <w:sz w:val="20"/>
              </w:rPr>
              <w:t>of </w:t>
            </w:r>
            <w:r>
              <w:rPr>
                <w:spacing w:val="-2"/>
                <w:sz w:val="20"/>
              </w:rPr>
              <w:t>referencing.</w:t>
            </w:r>
          </w:p>
        </w:tc>
        <w:tc>
          <w:tcPr>
            <w:tcW w:w="1701" w:type="dxa"/>
            <w:tcBorders>
              <w:left w:val="dashSmallGap" w:sz="4" w:space="0" w:color="000000"/>
            </w:tcBorders>
          </w:tcPr>
          <w:p>
            <w:pPr>
              <w:pStyle w:val="TableParagraph"/>
              <w:ind w:left="100" w:right="124"/>
              <w:rPr>
                <w:sz w:val="20"/>
              </w:rPr>
            </w:pPr>
            <w:r>
              <w:rPr>
                <w:spacing w:val="-2"/>
                <w:sz w:val="20"/>
              </w:rPr>
              <w:t>Exceptional engagement</w:t>
            </w:r>
            <w:r>
              <w:rPr>
                <w:spacing w:val="40"/>
                <w:sz w:val="20"/>
              </w:rPr>
              <w:t> </w:t>
            </w:r>
            <w:r>
              <w:rPr>
                <w:sz w:val="20"/>
              </w:rPr>
              <w:t>with an extensive range of relevant and </w:t>
            </w:r>
            <w:r>
              <w:rPr>
                <w:spacing w:val="-2"/>
                <w:sz w:val="20"/>
              </w:rPr>
              <w:t>credible </w:t>
            </w:r>
            <w:r>
              <w:rPr>
                <w:sz w:val="20"/>
              </w:rPr>
              <w:t>literature. High- level</w:t>
            </w:r>
            <w:r>
              <w:rPr>
                <w:spacing w:val="-14"/>
                <w:sz w:val="20"/>
              </w:rPr>
              <w:t> </w:t>
            </w:r>
            <w:r>
              <w:rPr>
                <w:sz w:val="20"/>
              </w:rPr>
              <w:t>referencing </w:t>
            </w:r>
            <w:r>
              <w:rPr>
                <w:spacing w:val="-2"/>
                <w:sz w:val="20"/>
              </w:rPr>
              <w:t>skills</w:t>
            </w:r>
            <w:r>
              <w:rPr>
                <w:spacing w:val="40"/>
                <w:sz w:val="20"/>
              </w:rPr>
              <w:t> </w:t>
            </w:r>
            <w:r>
              <w:rPr>
                <w:spacing w:val="-2"/>
                <w:sz w:val="20"/>
              </w:rPr>
              <w:t>consistently applied.</w:t>
            </w:r>
          </w:p>
        </w:tc>
      </w:tr>
      <w:tr>
        <w:trPr>
          <w:trHeight w:val="2529" w:hRule="atLeast"/>
        </w:trPr>
        <w:tc>
          <w:tcPr>
            <w:tcW w:w="1736" w:type="dxa"/>
            <w:shd w:val="clear" w:color="auto" w:fill="8DB3E1"/>
          </w:tcPr>
          <w:p>
            <w:pPr>
              <w:pStyle w:val="TableParagraph"/>
              <w:spacing w:before="33"/>
              <w:ind w:left="215" w:right="54"/>
              <w:rPr>
                <w:sz w:val="18"/>
              </w:rPr>
            </w:pPr>
            <w:r>
              <w:rPr>
                <w:b/>
                <w:spacing w:val="-2"/>
                <w:sz w:val="20"/>
              </w:rPr>
              <w:t>Knowledge</w:t>
            </w:r>
            <w:r>
              <w:rPr>
                <w:b/>
                <w:spacing w:val="80"/>
                <w:sz w:val="20"/>
              </w:rPr>
              <w:t> </w:t>
            </w:r>
            <w:r>
              <w:rPr>
                <w:b/>
                <w:spacing w:val="-4"/>
                <w:sz w:val="20"/>
              </w:rPr>
              <w:t>and </w:t>
            </w:r>
            <w:r>
              <w:rPr>
                <w:b/>
                <w:spacing w:val="-2"/>
                <w:sz w:val="20"/>
              </w:rPr>
              <w:t>understanding </w:t>
            </w:r>
            <w:r>
              <w:rPr>
                <w:sz w:val="18"/>
              </w:rPr>
              <w:t>(Knowledge</w:t>
            </w:r>
            <w:r>
              <w:rPr>
                <w:spacing w:val="-15"/>
                <w:sz w:val="18"/>
              </w:rPr>
              <w:t> </w:t>
            </w:r>
            <w:r>
              <w:rPr>
                <w:sz w:val="18"/>
              </w:rPr>
              <w:t>of</w:t>
            </w:r>
            <w:r>
              <w:rPr>
                <w:spacing w:val="-12"/>
                <w:sz w:val="18"/>
              </w:rPr>
              <w:t> </w:t>
            </w:r>
            <w:r>
              <w:rPr>
                <w:sz w:val="18"/>
              </w:rPr>
              <w:t>the basic underlying concepts and principles of a </w:t>
            </w:r>
            <w:r>
              <w:rPr>
                <w:spacing w:val="-2"/>
                <w:sz w:val="18"/>
              </w:rPr>
              <w:t>subject.)</w:t>
            </w:r>
          </w:p>
        </w:tc>
        <w:tc>
          <w:tcPr>
            <w:tcW w:w="1664" w:type="dxa"/>
            <w:tcBorders>
              <w:right w:val="dashSmallGap" w:sz="4" w:space="0" w:color="000000"/>
            </w:tcBorders>
          </w:tcPr>
          <w:p>
            <w:pPr>
              <w:pStyle w:val="TableParagraph"/>
              <w:ind w:left="107" w:right="145"/>
              <w:rPr>
                <w:sz w:val="20"/>
              </w:rPr>
            </w:pPr>
            <w:r>
              <w:rPr>
                <w:sz w:val="20"/>
              </w:rPr>
              <w:t>Major gaps in knowledge and </w:t>
            </w:r>
            <w:r>
              <w:rPr>
                <w:spacing w:val="-2"/>
                <w:sz w:val="20"/>
              </w:rPr>
              <w:t>understanding </w:t>
            </w:r>
            <w:r>
              <w:rPr>
                <w:sz w:val="20"/>
              </w:rPr>
              <w:t>of the basic </w:t>
            </w:r>
            <w:r>
              <w:rPr>
                <w:spacing w:val="-2"/>
                <w:sz w:val="20"/>
              </w:rPr>
              <w:t>underlying </w:t>
            </w:r>
            <w:r>
              <w:rPr>
                <w:sz w:val="20"/>
              </w:rPr>
              <w:t>concepts and principles</w:t>
            </w:r>
            <w:r>
              <w:rPr>
                <w:spacing w:val="-14"/>
                <w:sz w:val="20"/>
              </w:rPr>
              <w:t> </w:t>
            </w:r>
            <w:r>
              <w:rPr>
                <w:sz w:val="20"/>
              </w:rPr>
              <w:t>of</w:t>
            </w:r>
            <w:r>
              <w:rPr>
                <w:spacing w:val="-14"/>
                <w:sz w:val="20"/>
              </w:rPr>
              <w:t> </w:t>
            </w:r>
            <w:r>
              <w:rPr>
                <w:sz w:val="20"/>
              </w:rPr>
              <w:t>the subject matter. Inclusion of </w:t>
            </w:r>
            <w:r>
              <w:rPr>
                <w:spacing w:val="-2"/>
                <w:sz w:val="20"/>
              </w:rPr>
              <w:t>irrelevant</w:t>
            </w:r>
          </w:p>
          <w:p>
            <w:pPr>
              <w:pStyle w:val="TableParagraph"/>
              <w:spacing w:line="210" w:lineRule="exact"/>
              <w:ind w:left="107"/>
              <w:rPr>
                <w:sz w:val="20"/>
              </w:rPr>
            </w:pPr>
            <w:r>
              <w:rPr>
                <w:spacing w:val="-2"/>
                <w:sz w:val="20"/>
              </w:rPr>
              <w:t>material.</w:t>
            </w:r>
          </w:p>
        </w:tc>
        <w:tc>
          <w:tcPr>
            <w:tcW w:w="1842" w:type="dxa"/>
            <w:tcBorders>
              <w:left w:val="dashSmallGap" w:sz="4" w:space="0" w:color="000000"/>
              <w:right w:val="double" w:sz="4" w:space="0" w:color="000000"/>
            </w:tcBorders>
          </w:tcPr>
          <w:p>
            <w:pPr>
              <w:pStyle w:val="TableParagraph"/>
              <w:ind w:left="96" w:right="100"/>
              <w:rPr>
                <w:sz w:val="20"/>
              </w:rPr>
            </w:pPr>
            <w:r>
              <w:rPr>
                <w:sz w:val="20"/>
              </w:rPr>
              <w:t>Gaps in knowledge</w:t>
            </w:r>
            <w:r>
              <w:rPr>
                <w:spacing w:val="-14"/>
                <w:sz w:val="20"/>
              </w:rPr>
              <w:t> </w:t>
            </w:r>
            <w:r>
              <w:rPr>
                <w:rFonts w:ascii="Times New Roman"/>
                <w:sz w:val="20"/>
              </w:rPr>
              <w:t>of</w:t>
            </w:r>
            <w:r>
              <w:rPr>
                <w:rFonts w:ascii="Times New Roman"/>
                <w:spacing w:val="-13"/>
                <w:sz w:val="20"/>
              </w:rPr>
              <w:t> </w:t>
            </w:r>
            <w:r>
              <w:rPr>
                <w:sz w:val="20"/>
              </w:rPr>
              <w:t>the basic underlying concepts and principles, with flawed or </w:t>
            </w:r>
            <w:r>
              <w:rPr>
                <w:spacing w:val="-2"/>
                <w:sz w:val="20"/>
              </w:rPr>
              <w:t>superficial understanding. </w:t>
            </w:r>
            <w:r>
              <w:rPr>
                <w:sz w:val="20"/>
              </w:rPr>
              <w:t>Some significant </w:t>
            </w:r>
            <w:r>
              <w:rPr>
                <w:spacing w:val="-2"/>
                <w:sz w:val="20"/>
              </w:rPr>
              <w:t>inaccuracies</w:t>
            </w:r>
          </w:p>
        </w:tc>
        <w:tc>
          <w:tcPr>
            <w:tcW w:w="1844" w:type="dxa"/>
            <w:tcBorders>
              <w:left w:val="double" w:sz="4" w:space="0" w:color="000000"/>
              <w:right w:val="dashSmallGap" w:sz="4" w:space="0" w:color="000000"/>
            </w:tcBorders>
          </w:tcPr>
          <w:p>
            <w:pPr>
              <w:pStyle w:val="TableParagraph"/>
              <w:ind w:left="95" w:right="173"/>
              <w:rPr>
                <w:sz w:val="20"/>
              </w:rPr>
            </w:pPr>
            <w:r>
              <w:rPr>
                <w:spacing w:val="-2"/>
                <w:sz w:val="20"/>
              </w:rPr>
              <w:t>Limited </w:t>
            </w:r>
            <w:r>
              <w:rPr>
                <w:sz w:val="20"/>
              </w:rPr>
              <w:t>knowledge and understanding</w:t>
            </w:r>
            <w:r>
              <w:rPr>
                <w:spacing w:val="-14"/>
                <w:sz w:val="20"/>
              </w:rPr>
              <w:t> </w:t>
            </w:r>
            <w:r>
              <w:rPr>
                <w:sz w:val="20"/>
              </w:rPr>
              <w:t>of the basic </w:t>
            </w:r>
            <w:r>
              <w:rPr>
                <w:spacing w:val="-2"/>
                <w:sz w:val="20"/>
              </w:rPr>
              <w:t>underlying </w:t>
            </w:r>
            <w:r>
              <w:rPr>
                <w:sz w:val="20"/>
              </w:rPr>
              <w:t>concepts and principles within the</w:t>
            </w:r>
            <w:r>
              <w:rPr>
                <w:spacing w:val="-11"/>
                <w:sz w:val="20"/>
              </w:rPr>
              <w:t> </w:t>
            </w:r>
            <w:r>
              <w:rPr>
                <w:sz w:val="20"/>
              </w:rPr>
              <w:t>subject</w:t>
            </w:r>
            <w:r>
              <w:rPr>
                <w:spacing w:val="-9"/>
                <w:sz w:val="20"/>
              </w:rPr>
              <w:t> </w:t>
            </w:r>
            <w:r>
              <w:rPr>
                <w:sz w:val="20"/>
              </w:rPr>
              <w:t>area. Some elements may be missing.</w:t>
            </w:r>
          </w:p>
        </w:tc>
        <w:tc>
          <w:tcPr>
            <w:tcW w:w="1703" w:type="dxa"/>
            <w:tcBorders>
              <w:left w:val="dashSmallGap" w:sz="4" w:space="0" w:color="000000"/>
              <w:right w:val="dashSmallGap" w:sz="4" w:space="0" w:color="000000"/>
            </w:tcBorders>
          </w:tcPr>
          <w:p>
            <w:pPr>
              <w:pStyle w:val="TableParagraph"/>
              <w:ind w:left="105" w:right="236"/>
              <w:rPr>
                <w:sz w:val="20"/>
              </w:rPr>
            </w:pPr>
            <w:r>
              <w:rPr>
                <w:sz w:val="20"/>
              </w:rPr>
              <w:t>Knowledge of the basic </w:t>
            </w:r>
            <w:r>
              <w:rPr>
                <w:spacing w:val="-2"/>
                <w:sz w:val="20"/>
              </w:rPr>
              <w:t>underlying </w:t>
            </w:r>
            <w:r>
              <w:rPr>
                <w:sz w:val="20"/>
              </w:rPr>
              <w:t>concepts and principles is accurate</w:t>
            </w:r>
            <w:r>
              <w:rPr>
                <w:spacing w:val="-14"/>
                <w:sz w:val="20"/>
              </w:rPr>
              <w:t> </w:t>
            </w:r>
            <w:r>
              <w:rPr>
                <w:sz w:val="20"/>
              </w:rPr>
              <w:t>with</w:t>
            </w:r>
            <w:r>
              <w:rPr>
                <w:spacing w:val="-14"/>
                <w:sz w:val="20"/>
              </w:rPr>
              <w:t> </w:t>
            </w:r>
            <w:r>
              <w:rPr>
                <w:sz w:val="20"/>
              </w:rPr>
              <w:t>a </w:t>
            </w:r>
            <w:r>
              <w:rPr>
                <w:spacing w:val="-4"/>
                <w:sz w:val="20"/>
              </w:rPr>
              <w:t>good </w:t>
            </w:r>
            <w:r>
              <w:rPr>
                <w:spacing w:val="-2"/>
                <w:sz w:val="20"/>
              </w:rPr>
              <w:t>understanding </w:t>
            </w:r>
            <w:r>
              <w:rPr>
                <w:sz w:val="20"/>
              </w:rPr>
              <w:t>of the field of study</w:t>
            </w:r>
            <w:r>
              <w:rPr>
                <w:spacing w:val="-9"/>
                <w:sz w:val="20"/>
              </w:rPr>
              <w:t> </w:t>
            </w:r>
            <w:r>
              <w:rPr>
                <w:sz w:val="20"/>
              </w:rPr>
              <w:t>but</w:t>
            </w:r>
            <w:r>
              <w:rPr>
                <w:spacing w:val="-9"/>
                <w:sz w:val="20"/>
              </w:rPr>
              <w:t> </w:t>
            </w:r>
            <w:r>
              <w:rPr>
                <w:sz w:val="20"/>
              </w:rPr>
              <w:t>lacks</w:t>
            </w:r>
          </w:p>
        </w:tc>
        <w:tc>
          <w:tcPr>
            <w:tcW w:w="1703" w:type="dxa"/>
            <w:tcBorders>
              <w:left w:val="dashSmallGap" w:sz="4" w:space="0" w:color="000000"/>
              <w:right w:val="dashSmallGap" w:sz="4" w:space="0" w:color="000000"/>
            </w:tcBorders>
          </w:tcPr>
          <w:p>
            <w:pPr>
              <w:pStyle w:val="TableParagraph"/>
              <w:ind w:left="104" w:right="393"/>
              <w:rPr>
                <w:sz w:val="20"/>
              </w:rPr>
            </w:pPr>
            <w:r>
              <w:rPr>
                <w:spacing w:val="-2"/>
                <w:sz w:val="20"/>
              </w:rPr>
              <w:t>Competent </w:t>
            </w:r>
            <w:r>
              <w:rPr>
                <w:sz w:val="20"/>
              </w:rPr>
              <w:t>knowledge</w:t>
            </w:r>
            <w:r>
              <w:rPr>
                <w:spacing w:val="-14"/>
                <w:sz w:val="20"/>
              </w:rPr>
              <w:t> </w:t>
            </w:r>
            <w:r>
              <w:rPr>
                <w:sz w:val="20"/>
              </w:rPr>
              <w:t>of the basic </w:t>
            </w:r>
            <w:r>
              <w:rPr>
                <w:spacing w:val="-2"/>
                <w:sz w:val="20"/>
              </w:rPr>
              <w:t>underlying </w:t>
            </w:r>
            <w:r>
              <w:rPr>
                <w:sz w:val="20"/>
              </w:rPr>
              <w:t>concepts</w:t>
            </w:r>
            <w:r>
              <w:rPr>
                <w:spacing w:val="-14"/>
                <w:sz w:val="20"/>
              </w:rPr>
              <w:t> </w:t>
            </w:r>
            <w:r>
              <w:rPr>
                <w:sz w:val="20"/>
              </w:rPr>
              <w:t>and </w:t>
            </w:r>
            <w:r>
              <w:rPr>
                <w:spacing w:val="-2"/>
                <w:sz w:val="20"/>
              </w:rPr>
              <w:t>principles.</w:t>
            </w:r>
          </w:p>
          <w:p>
            <w:pPr>
              <w:pStyle w:val="TableParagraph"/>
              <w:ind w:left="104" w:right="111"/>
              <w:rPr>
                <w:sz w:val="20"/>
              </w:rPr>
            </w:pPr>
            <w:r>
              <w:rPr>
                <w:sz w:val="20"/>
              </w:rPr>
              <w:t>Exhibits very </w:t>
            </w:r>
            <w:r>
              <w:rPr>
                <w:spacing w:val="-4"/>
                <w:sz w:val="20"/>
              </w:rPr>
              <w:t>good </w:t>
            </w:r>
            <w:r>
              <w:rPr>
                <w:spacing w:val="-2"/>
                <w:sz w:val="20"/>
              </w:rPr>
              <w:t>understanding.</w:t>
            </w:r>
          </w:p>
        </w:tc>
        <w:tc>
          <w:tcPr>
            <w:tcW w:w="1704" w:type="dxa"/>
            <w:tcBorders>
              <w:left w:val="dashSmallGap" w:sz="4" w:space="0" w:color="000000"/>
              <w:right w:val="dashSmallGap" w:sz="4" w:space="0" w:color="000000"/>
            </w:tcBorders>
          </w:tcPr>
          <w:p>
            <w:pPr>
              <w:pStyle w:val="TableParagraph"/>
              <w:ind w:left="102" w:right="190"/>
              <w:rPr>
                <w:sz w:val="20"/>
              </w:rPr>
            </w:pPr>
            <w:r>
              <w:rPr>
                <w:spacing w:val="-2"/>
                <w:sz w:val="20"/>
              </w:rPr>
              <w:t>Excellent </w:t>
            </w:r>
            <w:r>
              <w:rPr>
                <w:sz w:val="20"/>
              </w:rPr>
              <w:t>knowledge and </w:t>
            </w:r>
            <w:r>
              <w:rPr>
                <w:spacing w:val="-2"/>
                <w:sz w:val="20"/>
              </w:rPr>
              <w:t>understanding </w:t>
            </w:r>
            <w:r>
              <w:rPr>
                <w:sz w:val="20"/>
              </w:rPr>
              <w:t>of the basic </w:t>
            </w:r>
            <w:r>
              <w:rPr>
                <w:spacing w:val="-2"/>
                <w:sz w:val="20"/>
              </w:rPr>
              <w:t>underlying </w:t>
            </w:r>
            <w:r>
              <w:rPr>
                <w:sz w:val="20"/>
              </w:rPr>
              <w:t>concepts and principles</w:t>
            </w:r>
            <w:r>
              <w:rPr>
                <w:spacing w:val="-14"/>
                <w:sz w:val="20"/>
              </w:rPr>
              <w:t> </w:t>
            </w:r>
            <w:r>
              <w:rPr>
                <w:sz w:val="20"/>
              </w:rPr>
              <w:t>of</w:t>
            </w:r>
            <w:r>
              <w:rPr>
                <w:spacing w:val="-14"/>
                <w:sz w:val="20"/>
              </w:rPr>
              <w:t> </w:t>
            </w:r>
            <w:r>
              <w:rPr>
                <w:sz w:val="20"/>
              </w:rPr>
              <w:t>the </w:t>
            </w:r>
            <w:r>
              <w:rPr>
                <w:spacing w:val="-2"/>
                <w:sz w:val="20"/>
              </w:rPr>
              <w:t>subject.</w:t>
            </w:r>
          </w:p>
        </w:tc>
        <w:tc>
          <w:tcPr>
            <w:tcW w:w="1701" w:type="dxa"/>
            <w:tcBorders>
              <w:left w:val="dashSmallGap" w:sz="4" w:space="0" w:color="000000"/>
            </w:tcBorders>
          </w:tcPr>
          <w:p>
            <w:pPr>
              <w:pStyle w:val="TableParagraph"/>
              <w:ind w:left="100" w:right="239"/>
              <w:rPr>
                <w:sz w:val="20"/>
              </w:rPr>
            </w:pPr>
            <w:r>
              <w:rPr>
                <w:spacing w:val="-2"/>
                <w:sz w:val="20"/>
              </w:rPr>
              <w:t>Exceptional, detailed </w:t>
            </w:r>
            <w:r>
              <w:rPr>
                <w:sz w:val="20"/>
              </w:rPr>
              <w:t>knowledge</w:t>
            </w:r>
            <w:r>
              <w:rPr>
                <w:spacing w:val="-14"/>
                <w:sz w:val="20"/>
              </w:rPr>
              <w:t> </w:t>
            </w:r>
            <w:r>
              <w:rPr>
                <w:sz w:val="20"/>
              </w:rPr>
              <w:t>and </w:t>
            </w:r>
            <w:r>
              <w:rPr>
                <w:spacing w:val="-2"/>
                <w:sz w:val="20"/>
              </w:rPr>
              <w:t>understanding </w:t>
            </w:r>
            <w:r>
              <w:rPr>
                <w:sz w:val="20"/>
              </w:rPr>
              <w:t>of the basic </w:t>
            </w:r>
            <w:r>
              <w:rPr>
                <w:spacing w:val="-2"/>
                <w:sz w:val="20"/>
              </w:rPr>
              <w:t>underlying </w:t>
            </w:r>
            <w:r>
              <w:rPr>
                <w:sz w:val="20"/>
              </w:rPr>
              <w:t>concepts and </w:t>
            </w:r>
            <w:r>
              <w:rPr>
                <w:spacing w:val="-2"/>
                <w:sz w:val="20"/>
              </w:rPr>
              <w:t>principles</w:t>
            </w:r>
          </w:p>
        </w:tc>
      </w:tr>
    </w:tbl>
    <w:p>
      <w:pPr>
        <w:spacing w:after="0"/>
        <w:rPr>
          <w:sz w:val="20"/>
        </w:rPr>
        <w:sectPr>
          <w:footerReference w:type="default" r:id="rId9"/>
          <w:pgSz w:w="16840" w:h="11900" w:orient="landscape"/>
          <w:pgMar w:footer="0" w:header="0" w:top="720" w:bottom="280" w:left="620" w:right="2040"/>
        </w:sectPr>
      </w:pPr>
    </w:p>
    <w:p>
      <w:pPr>
        <w:pStyle w:val="BodyText"/>
        <w:spacing w:before="2"/>
        <w:rPr>
          <w:sz w:val="2"/>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36"/>
        <w:gridCol w:w="1664"/>
        <w:gridCol w:w="1842"/>
        <w:gridCol w:w="1844"/>
        <w:gridCol w:w="1703"/>
        <w:gridCol w:w="1703"/>
        <w:gridCol w:w="1704"/>
        <w:gridCol w:w="1701"/>
      </w:tblGrid>
      <w:tr>
        <w:trPr>
          <w:trHeight w:val="415" w:hRule="atLeast"/>
        </w:trPr>
        <w:tc>
          <w:tcPr>
            <w:tcW w:w="1736" w:type="dxa"/>
            <w:shd w:val="clear" w:color="auto" w:fill="8DB3E1"/>
          </w:tcPr>
          <w:p>
            <w:pPr>
              <w:pStyle w:val="TableParagraph"/>
              <w:spacing w:line="206" w:lineRule="exact"/>
              <w:ind w:left="107"/>
              <w:rPr>
                <w:b/>
                <w:sz w:val="18"/>
              </w:rPr>
            </w:pPr>
            <w:r>
              <w:rPr>
                <w:b/>
                <w:sz w:val="18"/>
              </w:rPr>
              <w:t>Level</w:t>
            </w:r>
            <w:r>
              <w:rPr>
                <w:b/>
                <w:spacing w:val="-2"/>
                <w:sz w:val="18"/>
              </w:rPr>
              <w:t> </w:t>
            </w:r>
            <w:r>
              <w:rPr>
                <w:b/>
                <w:spacing w:val="-12"/>
                <w:sz w:val="18"/>
              </w:rPr>
              <w:t>4</w:t>
            </w:r>
          </w:p>
        </w:tc>
        <w:tc>
          <w:tcPr>
            <w:tcW w:w="1664" w:type="dxa"/>
            <w:shd w:val="clear" w:color="auto" w:fill="8DB3E1"/>
          </w:tcPr>
          <w:p>
            <w:pPr>
              <w:pStyle w:val="TableParagraph"/>
              <w:spacing w:before="102"/>
              <w:ind w:right="621"/>
              <w:jc w:val="right"/>
              <w:rPr>
                <w:b/>
                <w:sz w:val="18"/>
              </w:rPr>
            </w:pPr>
            <w:r>
              <w:rPr>
                <w:b/>
                <w:spacing w:val="-4"/>
                <w:sz w:val="18"/>
              </w:rPr>
              <w:t>FAIL</w:t>
            </w:r>
          </w:p>
        </w:tc>
        <w:tc>
          <w:tcPr>
            <w:tcW w:w="1842" w:type="dxa"/>
            <w:shd w:val="clear" w:color="auto" w:fill="8DB3E1"/>
          </w:tcPr>
          <w:p>
            <w:pPr>
              <w:pStyle w:val="TableParagraph"/>
              <w:spacing w:before="102"/>
              <w:ind w:left="200" w:right="193"/>
              <w:jc w:val="center"/>
              <w:rPr>
                <w:b/>
                <w:sz w:val="18"/>
              </w:rPr>
            </w:pPr>
            <w:r>
              <w:rPr>
                <w:b/>
                <w:sz w:val="18"/>
              </w:rPr>
              <w:t>MARGINAL</w:t>
            </w:r>
            <w:r>
              <w:rPr>
                <w:b/>
                <w:spacing w:val="-6"/>
                <w:sz w:val="18"/>
              </w:rPr>
              <w:t> </w:t>
            </w:r>
            <w:r>
              <w:rPr>
                <w:b/>
                <w:spacing w:val="-4"/>
                <w:sz w:val="18"/>
              </w:rPr>
              <w:t>FAIL</w:t>
            </w:r>
          </w:p>
        </w:tc>
        <w:tc>
          <w:tcPr>
            <w:tcW w:w="1844" w:type="dxa"/>
            <w:shd w:val="clear" w:color="auto" w:fill="8DB3E1"/>
          </w:tcPr>
          <w:p>
            <w:pPr>
              <w:pStyle w:val="TableParagraph"/>
              <w:spacing w:line="206" w:lineRule="exact"/>
              <w:ind w:left="210" w:right="208"/>
              <w:jc w:val="center"/>
              <w:rPr>
                <w:b/>
                <w:sz w:val="18"/>
              </w:rPr>
            </w:pPr>
            <w:r>
              <w:rPr>
                <w:b/>
                <w:spacing w:val="-2"/>
                <w:sz w:val="18"/>
              </w:rPr>
              <w:t>SATISFACTORY</w:t>
            </w:r>
          </w:p>
          <w:p>
            <w:pPr>
              <w:pStyle w:val="TableParagraph"/>
              <w:spacing w:line="189" w:lineRule="exact"/>
              <w:ind w:left="210" w:right="206"/>
              <w:jc w:val="center"/>
              <w:rPr>
                <w:b/>
                <w:sz w:val="18"/>
              </w:rPr>
            </w:pPr>
            <w:r>
              <w:rPr>
                <w:b/>
                <w:sz w:val="18"/>
              </w:rPr>
              <w:t>(3</w:t>
            </w:r>
            <w:r>
              <w:rPr>
                <w:b/>
                <w:sz w:val="18"/>
                <w:vertAlign w:val="superscript"/>
              </w:rPr>
              <w:t>rd</w:t>
            </w:r>
            <w:r>
              <w:rPr>
                <w:b/>
                <w:spacing w:val="-1"/>
                <w:sz w:val="18"/>
                <w:vertAlign w:val="baseline"/>
              </w:rPr>
              <w:t> </w:t>
            </w:r>
            <w:r>
              <w:rPr>
                <w:b/>
                <w:sz w:val="18"/>
                <w:vertAlign w:val="baseline"/>
              </w:rPr>
              <w:t>/</w:t>
            </w:r>
            <w:r>
              <w:rPr>
                <w:b/>
                <w:spacing w:val="-2"/>
                <w:sz w:val="18"/>
                <w:vertAlign w:val="baseline"/>
              </w:rPr>
              <w:t> Pass)</w:t>
            </w:r>
          </w:p>
        </w:tc>
        <w:tc>
          <w:tcPr>
            <w:tcW w:w="1703" w:type="dxa"/>
            <w:shd w:val="clear" w:color="auto" w:fill="8DB3E1"/>
          </w:tcPr>
          <w:p>
            <w:pPr>
              <w:pStyle w:val="TableParagraph"/>
              <w:spacing w:line="206" w:lineRule="exact"/>
              <w:ind w:left="360" w:right="360"/>
              <w:jc w:val="center"/>
              <w:rPr>
                <w:b/>
                <w:sz w:val="18"/>
              </w:rPr>
            </w:pPr>
            <w:r>
              <w:rPr>
                <w:b/>
                <w:spacing w:val="-4"/>
                <w:sz w:val="18"/>
              </w:rPr>
              <w:t>GOOD</w:t>
            </w:r>
          </w:p>
          <w:p>
            <w:pPr>
              <w:pStyle w:val="TableParagraph"/>
              <w:spacing w:line="189" w:lineRule="exact"/>
              <w:ind w:left="362" w:right="360"/>
              <w:jc w:val="center"/>
              <w:rPr>
                <w:b/>
                <w:sz w:val="18"/>
              </w:rPr>
            </w:pPr>
            <w:r>
              <w:rPr>
                <w:b/>
                <w:sz w:val="18"/>
              </w:rPr>
              <w:t>(2.2</w:t>
            </w:r>
            <w:r>
              <w:rPr>
                <w:b/>
                <w:spacing w:val="-1"/>
                <w:sz w:val="18"/>
              </w:rPr>
              <w:t> </w:t>
            </w:r>
            <w:r>
              <w:rPr>
                <w:b/>
                <w:sz w:val="18"/>
              </w:rPr>
              <w:t>/ </w:t>
            </w:r>
            <w:r>
              <w:rPr>
                <w:b/>
                <w:spacing w:val="-2"/>
                <w:sz w:val="18"/>
              </w:rPr>
              <w:t>Pass)</w:t>
            </w:r>
          </w:p>
        </w:tc>
        <w:tc>
          <w:tcPr>
            <w:tcW w:w="1703" w:type="dxa"/>
            <w:shd w:val="clear" w:color="auto" w:fill="8DB3E1"/>
          </w:tcPr>
          <w:p>
            <w:pPr>
              <w:pStyle w:val="TableParagraph"/>
              <w:spacing w:line="206" w:lineRule="exact"/>
              <w:ind w:left="300"/>
              <w:rPr>
                <w:b/>
                <w:sz w:val="18"/>
              </w:rPr>
            </w:pPr>
            <w:r>
              <w:rPr>
                <w:b/>
                <w:sz w:val="18"/>
              </w:rPr>
              <w:t>VERY</w:t>
            </w:r>
            <w:r>
              <w:rPr>
                <w:b/>
                <w:spacing w:val="-7"/>
                <w:sz w:val="18"/>
              </w:rPr>
              <w:t> </w:t>
            </w:r>
            <w:r>
              <w:rPr>
                <w:b/>
                <w:spacing w:val="-4"/>
                <w:sz w:val="18"/>
              </w:rPr>
              <w:t>GOOD</w:t>
            </w:r>
          </w:p>
          <w:p>
            <w:pPr>
              <w:pStyle w:val="TableParagraph"/>
              <w:spacing w:line="189" w:lineRule="exact"/>
              <w:ind w:left="370"/>
              <w:rPr>
                <w:b/>
                <w:sz w:val="18"/>
              </w:rPr>
            </w:pPr>
            <w:r>
              <w:rPr>
                <w:b/>
                <w:sz w:val="18"/>
              </w:rPr>
              <w:t>(2.1</w:t>
            </w:r>
            <w:r>
              <w:rPr>
                <w:b/>
                <w:spacing w:val="-1"/>
                <w:sz w:val="18"/>
              </w:rPr>
              <w:t> </w:t>
            </w:r>
            <w:r>
              <w:rPr>
                <w:b/>
                <w:sz w:val="18"/>
              </w:rPr>
              <w:t>/</w:t>
            </w:r>
            <w:r>
              <w:rPr>
                <w:b/>
                <w:spacing w:val="-3"/>
                <w:sz w:val="18"/>
              </w:rPr>
              <w:t> </w:t>
            </w:r>
            <w:r>
              <w:rPr>
                <w:b/>
                <w:spacing w:val="-2"/>
                <w:sz w:val="18"/>
              </w:rPr>
              <w:t>Merit)</w:t>
            </w:r>
          </w:p>
        </w:tc>
        <w:tc>
          <w:tcPr>
            <w:tcW w:w="1704" w:type="dxa"/>
            <w:shd w:val="clear" w:color="auto" w:fill="8DB3E1"/>
          </w:tcPr>
          <w:p>
            <w:pPr>
              <w:pStyle w:val="TableParagraph"/>
              <w:spacing w:line="206" w:lineRule="exact"/>
              <w:ind w:left="133" w:right="136"/>
              <w:jc w:val="center"/>
              <w:rPr>
                <w:b/>
                <w:sz w:val="18"/>
              </w:rPr>
            </w:pPr>
            <w:r>
              <w:rPr>
                <w:b/>
                <w:spacing w:val="-2"/>
                <w:sz w:val="18"/>
              </w:rPr>
              <w:t>EXCELLENT</w:t>
            </w:r>
          </w:p>
          <w:p>
            <w:pPr>
              <w:pStyle w:val="TableParagraph"/>
              <w:spacing w:line="189" w:lineRule="exact"/>
              <w:ind w:left="135" w:right="136"/>
              <w:jc w:val="center"/>
              <w:rPr>
                <w:b/>
                <w:sz w:val="18"/>
              </w:rPr>
            </w:pPr>
            <w:r>
              <w:rPr>
                <w:b/>
                <w:sz w:val="18"/>
              </w:rPr>
              <w:t>(1</w:t>
            </w:r>
            <w:r>
              <w:rPr>
                <w:b/>
                <w:sz w:val="18"/>
                <w:vertAlign w:val="superscript"/>
              </w:rPr>
              <w:t>st</w:t>
            </w:r>
            <w:r>
              <w:rPr>
                <w:b/>
                <w:sz w:val="18"/>
                <w:vertAlign w:val="baseline"/>
              </w:rPr>
              <w:t> /</w:t>
            </w:r>
            <w:r>
              <w:rPr>
                <w:b/>
                <w:spacing w:val="-1"/>
                <w:sz w:val="18"/>
                <w:vertAlign w:val="baseline"/>
              </w:rPr>
              <w:t> </w:t>
            </w:r>
            <w:r>
              <w:rPr>
                <w:b/>
                <w:spacing w:val="-2"/>
                <w:sz w:val="18"/>
                <w:vertAlign w:val="baseline"/>
              </w:rPr>
              <w:t>Distinction)</w:t>
            </w:r>
          </w:p>
        </w:tc>
        <w:tc>
          <w:tcPr>
            <w:tcW w:w="1701" w:type="dxa"/>
            <w:shd w:val="clear" w:color="auto" w:fill="8DB3E1"/>
          </w:tcPr>
          <w:p>
            <w:pPr>
              <w:pStyle w:val="TableParagraph"/>
              <w:spacing w:line="206" w:lineRule="exact"/>
              <w:ind w:left="204"/>
              <w:rPr>
                <w:b/>
                <w:sz w:val="18"/>
              </w:rPr>
            </w:pPr>
            <w:r>
              <w:rPr>
                <w:b/>
                <w:spacing w:val="-2"/>
                <w:sz w:val="18"/>
              </w:rPr>
              <w:t>EXCEPTIONAL</w:t>
            </w:r>
          </w:p>
          <w:p>
            <w:pPr>
              <w:pStyle w:val="TableParagraph"/>
              <w:spacing w:line="189" w:lineRule="exact"/>
              <w:ind w:left="139"/>
              <w:rPr>
                <w:b/>
                <w:sz w:val="18"/>
              </w:rPr>
            </w:pPr>
            <w:r>
              <w:rPr>
                <w:b/>
                <w:sz w:val="18"/>
              </w:rPr>
              <w:t>(1</w:t>
            </w:r>
            <w:r>
              <w:rPr>
                <w:b/>
                <w:sz w:val="18"/>
                <w:vertAlign w:val="superscript"/>
              </w:rPr>
              <w:t>st</w:t>
            </w:r>
            <w:r>
              <w:rPr>
                <w:b/>
                <w:sz w:val="18"/>
                <w:vertAlign w:val="baseline"/>
              </w:rPr>
              <w:t> /</w:t>
            </w:r>
            <w:r>
              <w:rPr>
                <w:b/>
                <w:spacing w:val="-1"/>
                <w:sz w:val="18"/>
                <w:vertAlign w:val="baseline"/>
              </w:rPr>
              <w:t> </w:t>
            </w:r>
            <w:r>
              <w:rPr>
                <w:b/>
                <w:spacing w:val="-2"/>
                <w:sz w:val="18"/>
                <w:vertAlign w:val="baseline"/>
              </w:rPr>
              <w:t>Distinction)</w:t>
            </w:r>
          </w:p>
        </w:tc>
      </w:tr>
      <w:tr>
        <w:trPr>
          <w:trHeight w:val="230" w:hRule="atLeast"/>
        </w:trPr>
        <w:tc>
          <w:tcPr>
            <w:tcW w:w="1736" w:type="dxa"/>
            <w:shd w:val="clear" w:color="auto" w:fill="8DB3E1"/>
          </w:tcPr>
          <w:p>
            <w:pPr>
              <w:pStyle w:val="TableParagraph"/>
              <w:spacing w:line="210" w:lineRule="exact"/>
              <w:ind w:left="278"/>
              <w:rPr>
                <w:b/>
                <w:sz w:val="20"/>
              </w:rPr>
            </w:pPr>
            <w:r>
              <w:rPr>
                <w:b/>
                <w:spacing w:val="-2"/>
                <w:sz w:val="20"/>
              </w:rPr>
              <w:t>Category</w:t>
            </w:r>
          </w:p>
        </w:tc>
        <w:tc>
          <w:tcPr>
            <w:tcW w:w="1664" w:type="dxa"/>
            <w:shd w:val="clear" w:color="auto" w:fill="8DB3E1"/>
          </w:tcPr>
          <w:p>
            <w:pPr>
              <w:pStyle w:val="TableParagraph"/>
              <w:spacing w:line="189" w:lineRule="exact" w:before="20"/>
              <w:ind w:right="558"/>
              <w:jc w:val="right"/>
              <w:rPr>
                <w:b/>
                <w:sz w:val="18"/>
              </w:rPr>
            </w:pPr>
            <w:r>
              <w:rPr>
                <w:b/>
                <w:w w:val="95"/>
                <w:sz w:val="18"/>
              </w:rPr>
              <w:t>0-</w:t>
            </w:r>
            <w:r>
              <w:rPr>
                <w:b/>
                <w:spacing w:val="-5"/>
                <w:sz w:val="18"/>
              </w:rPr>
              <w:t>29%</w:t>
            </w:r>
          </w:p>
        </w:tc>
        <w:tc>
          <w:tcPr>
            <w:tcW w:w="1842" w:type="dxa"/>
            <w:shd w:val="clear" w:color="auto" w:fill="8DB3E1"/>
          </w:tcPr>
          <w:p>
            <w:pPr>
              <w:pStyle w:val="TableParagraph"/>
              <w:spacing w:line="189" w:lineRule="exact" w:before="20"/>
              <w:ind w:left="200" w:right="192"/>
              <w:jc w:val="center"/>
              <w:rPr>
                <w:b/>
                <w:sz w:val="18"/>
              </w:rPr>
            </w:pPr>
            <w:r>
              <w:rPr>
                <w:b/>
                <w:w w:val="95"/>
                <w:sz w:val="18"/>
              </w:rPr>
              <w:t>30-</w:t>
            </w:r>
            <w:r>
              <w:rPr>
                <w:b/>
                <w:spacing w:val="-5"/>
                <w:sz w:val="18"/>
              </w:rPr>
              <w:t>39%</w:t>
            </w:r>
          </w:p>
        </w:tc>
        <w:tc>
          <w:tcPr>
            <w:tcW w:w="1844" w:type="dxa"/>
            <w:shd w:val="clear" w:color="auto" w:fill="8DB3E1"/>
          </w:tcPr>
          <w:p>
            <w:pPr>
              <w:pStyle w:val="TableParagraph"/>
              <w:spacing w:line="189" w:lineRule="exact" w:before="20"/>
              <w:ind w:left="607"/>
              <w:rPr>
                <w:b/>
                <w:sz w:val="18"/>
              </w:rPr>
            </w:pPr>
            <w:r>
              <w:rPr>
                <w:b/>
                <w:w w:val="95"/>
                <w:sz w:val="18"/>
              </w:rPr>
              <w:t>40-</w:t>
            </w:r>
            <w:r>
              <w:rPr>
                <w:b/>
                <w:spacing w:val="-5"/>
                <w:sz w:val="18"/>
              </w:rPr>
              <w:t>49%</w:t>
            </w:r>
          </w:p>
        </w:tc>
        <w:tc>
          <w:tcPr>
            <w:tcW w:w="1703" w:type="dxa"/>
            <w:shd w:val="clear" w:color="auto" w:fill="8DB3E1"/>
          </w:tcPr>
          <w:p>
            <w:pPr>
              <w:pStyle w:val="TableParagraph"/>
              <w:spacing w:line="189" w:lineRule="exact" w:before="20"/>
              <w:ind w:left="537"/>
              <w:rPr>
                <w:b/>
                <w:sz w:val="18"/>
              </w:rPr>
            </w:pPr>
            <w:r>
              <w:rPr>
                <w:b/>
                <w:w w:val="95"/>
                <w:sz w:val="18"/>
              </w:rPr>
              <w:t>50-</w:t>
            </w:r>
            <w:r>
              <w:rPr>
                <w:b/>
                <w:spacing w:val="-5"/>
                <w:sz w:val="18"/>
              </w:rPr>
              <w:t>59%</w:t>
            </w:r>
          </w:p>
        </w:tc>
        <w:tc>
          <w:tcPr>
            <w:tcW w:w="1703" w:type="dxa"/>
            <w:shd w:val="clear" w:color="auto" w:fill="8DB3E1"/>
          </w:tcPr>
          <w:p>
            <w:pPr>
              <w:pStyle w:val="TableParagraph"/>
              <w:spacing w:line="189" w:lineRule="exact" w:before="20"/>
              <w:ind w:left="536"/>
              <w:rPr>
                <w:b/>
                <w:sz w:val="18"/>
              </w:rPr>
            </w:pPr>
            <w:r>
              <w:rPr>
                <w:b/>
                <w:w w:val="95"/>
                <w:sz w:val="18"/>
              </w:rPr>
              <w:t>60-</w:t>
            </w:r>
            <w:r>
              <w:rPr>
                <w:b/>
                <w:spacing w:val="-5"/>
                <w:sz w:val="18"/>
              </w:rPr>
              <w:t>69%</w:t>
            </w:r>
          </w:p>
        </w:tc>
        <w:tc>
          <w:tcPr>
            <w:tcW w:w="1704" w:type="dxa"/>
            <w:shd w:val="clear" w:color="auto" w:fill="8DB3E1"/>
          </w:tcPr>
          <w:p>
            <w:pPr>
              <w:pStyle w:val="TableParagraph"/>
              <w:spacing w:line="189" w:lineRule="exact" w:before="20"/>
              <w:ind w:left="534"/>
              <w:rPr>
                <w:b/>
                <w:sz w:val="18"/>
              </w:rPr>
            </w:pPr>
            <w:r>
              <w:rPr>
                <w:b/>
                <w:w w:val="95"/>
                <w:sz w:val="18"/>
              </w:rPr>
              <w:t>70-</w:t>
            </w:r>
            <w:r>
              <w:rPr>
                <w:b/>
                <w:spacing w:val="-5"/>
                <w:sz w:val="18"/>
              </w:rPr>
              <w:t>84%</w:t>
            </w:r>
          </w:p>
        </w:tc>
        <w:tc>
          <w:tcPr>
            <w:tcW w:w="1701" w:type="dxa"/>
            <w:shd w:val="clear" w:color="auto" w:fill="8DB3E1"/>
          </w:tcPr>
          <w:p>
            <w:pPr>
              <w:pStyle w:val="TableParagraph"/>
              <w:spacing w:line="206" w:lineRule="exact"/>
              <w:ind w:left="482"/>
              <w:rPr>
                <w:b/>
                <w:sz w:val="18"/>
              </w:rPr>
            </w:pPr>
            <w:r>
              <w:rPr>
                <w:b/>
                <w:w w:val="95"/>
                <w:sz w:val="18"/>
              </w:rPr>
              <w:t>85-</w:t>
            </w:r>
            <w:r>
              <w:rPr>
                <w:b/>
                <w:spacing w:val="-4"/>
                <w:sz w:val="18"/>
              </w:rPr>
              <w:t>100%</w:t>
            </w:r>
          </w:p>
        </w:tc>
      </w:tr>
      <w:tr>
        <w:trPr>
          <w:trHeight w:val="578" w:hRule="atLeast"/>
        </w:trPr>
        <w:tc>
          <w:tcPr>
            <w:tcW w:w="1736" w:type="dxa"/>
            <w:shd w:val="clear" w:color="auto" w:fill="8DB3E1"/>
          </w:tcPr>
          <w:p>
            <w:pPr>
              <w:pStyle w:val="TableParagraph"/>
              <w:rPr>
                <w:rFonts w:ascii="Times New Roman"/>
                <w:sz w:val="18"/>
              </w:rPr>
            </w:pPr>
          </w:p>
        </w:tc>
        <w:tc>
          <w:tcPr>
            <w:tcW w:w="1664" w:type="dxa"/>
            <w:tcBorders>
              <w:right w:val="dashSmallGap" w:sz="4" w:space="0" w:color="000000"/>
            </w:tcBorders>
          </w:tcPr>
          <w:p>
            <w:pPr>
              <w:pStyle w:val="TableParagraph"/>
              <w:ind w:left="107" w:right="307"/>
              <w:rPr>
                <w:sz w:val="20"/>
              </w:rPr>
            </w:pPr>
            <w:r>
              <w:rPr>
                <w:spacing w:val="-2"/>
                <w:sz w:val="20"/>
              </w:rPr>
              <w:t>Substantial inaccuracies.</w:t>
            </w:r>
          </w:p>
        </w:tc>
        <w:tc>
          <w:tcPr>
            <w:tcW w:w="1842" w:type="dxa"/>
            <w:tcBorders>
              <w:left w:val="dashSmallGap" w:sz="4" w:space="0" w:color="000000"/>
              <w:right w:val="double" w:sz="4" w:space="0" w:color="000000"/>
            </w:tcBorders>
          </w:tcPr>
          <w:p>
            <w:pPr>
              <w:pStyle w:val="TableParagraph"/>
              <w:ind w:left="96" w:right="100"/>
              <w:rPr>
                <w:sz w:val="20"/>
              </w:rPr>
            </w:pPr>
            <w:r>
              <w:rPr>
                <w:sz w:val="20"/>
              </w:rPr>
              <w:t>and/or</w:t>
            </w:r>
            <w:r>
              <w:rPr>
                <w:spacing w:val="-14"/>
                <w:sz w:val="20"/>
              </w:rPr>
              <w:t> </w:t>
            </w:r>
            <w:r>
              <w:rPr>
                <w:sz w:val="20"/>
              </w:rPr>
              <w:t>irrelevant </w:t>
            </w:r>
            <w:r>
              <w:rPr>
                <w:spacing w:val="-2"/>
                <w:sz w:val="20"/>
              </w:rPr>
              <w:t>material.</w:t>
            </w:r>
          </w:p>
        </w:tc>
        <w:tc>
          <w:tcPr>
            <w:tcW w:w="1844" w:type="dxa"/>
            <w:tcBorders>
              <w:left w:val="double" w:sz="4" w:space="0" w:color="000000"/>
              <w:right w:val="dashSmallGap" w:sz="4" w:space="0" w:color="000000"/>
            </w:tcBorders>
          </w:tcPr>
          <w:p>
            <w:pPr>
              <w:pStyle w:val="TableParagraph"/>
              <w:rPr>
                <w:rFonts w:ascii="Times New Roman"/>
                <w:sz w:val="18"/>
              </w:rPr>
            </w:pPr>
          </w:p>
        </w:tc>
        <w:tc>
          <w:tcPr>
            <w:tcW w:w="1703" w:type="dxa"/>
            <w:tcBorders>
              <w:left w:val="dashSmallGap" w:sz="4" w:space="0" w:color="000000"/>
              <w:right w:val="dashSmallGap" w:sz="4" w:space="0" w:color="000000"/>
            </w:tcBorders>
          </w:tcPr>
          <w:p>
            <w:pPr>
              <w:pStyle w:val="TableParagraph"/>
              <w:ind w:left="105" w:right="458"/>
              <w:rPr>
                <w:sz w:val="20"/>
              </w:rPr>
            </w:pPr>
            <w:r>
              <w:rPr>
                <w:sz w:val="20"/>
              </w:rPr>
              <w:t>depth</w:t>
            </w:r>
            <w:r>
              <w:rPr>
                <w:spacing w:val="-14"/>
                <w:sz w:val="20"/>
              </w:rPr>
              <w:t> </w:t>
            </w:r>
            <w:r>
              <w:rPr>
                <w:sz w:val="20"/>
              </w:rPr>
              <w:t>and/or </w:t>
            </w:r>
            <w:r>
              <w:rPr>
                <w:spacing w:val="-2"/>
                <w:sz w:val="20"/>
              </w:rPr>
              <w:t>breadth.</w:t>
            </w:r>
          </w:p>
        </w:tc>
        <w:tc>
          <w:tcPr>
            <w:tcW w:w="1703" w:type="dxa"/>
            <w:tcBorders>
              <w:left w:val="dashSmallGap" w:sz="4" w:space="0" w:color="000000"/>
              <w:right w:val="dashSmallGap" w:sz="4" w:space="0" w:color="000000"/>
            </w:tcBorders>
          </w:tcPr>
          <w:p>
            <w:pPr>
              <w:pStyle w:val="TableParagraph"/>
              <w:rPr>
                <w:rFonts w:ascii="Times New Roman"/>
                <w:sz w:val="18"/>
              </w:rPr>
            </w:pPr>
          </w:p>
        </w:tc>
        <w:tc>
          <w:tcPr>
            <w:tcW w:w="1704" w:type="dxa"/>
            <w:tcBorders>
              <w:left w:val="dashSmallGap" w:sz="4" w:space="0" w:color="000000"/>
              <w:right w:val="dashSmallGap" w:sz="4" w:space="0" w:color="000000"/>
            </w:tcBorders>
          </w:tcPr>
          <w:p>
            <w:pPr>
              <w:pStyle w:val="TableParagraph"/>
              <w:rPr>
                <w:rFonts w:ascii="Times New Roman"/>
                <w:sz w:val="18"/>
              </w:rPr>
            </w:pPr>
          </w:p>
        </w:tc>
        <w:tc>
          <w:tcPr>
            <w:tcW w:w="1701" w:type="dxa"/>
            <w:tcBorders>
              <w:left w:val="dashSmallGap" w:sz="4" w:space="0" w:color="000000"/>
            </w:tcBorders>
          </w:tcPr>
          <w:p>
            <w:pPr>
              <w:pStyle w:val="TableParagraph"/>
              <w:rPr>
                <w:rFonts w:ascii="Times New Roman"/>
                <w:sz w:val="18"/>
              </w:rPr>
            </w:pPr>
          </w:p>
        </w:tc>
      </w:tr>
      <w:tr>
        <w:trPr>
          <w:trHeight w:val="5520" w:hRule="atLeast"/>
        </w:trPr>
        <w:tc>
          <w:tcPr>
            <w:tcW w:w="1736" w:type="dxa"/>
            <w:shd w:val="clear" w:color="auto" w:fill="8DB3E1"/>
          </w:tcPr>
          <w:p>
            <w:pPr>
              <w:pStyle w:val="TableParagraph"/>
              <w:spacing w:before="33"/>
              <w:ind w:left="215" w:right="182"/>
              <w:rPr>
                <w:b/>
                <w:sz w:val="20"/>
              </w:rPr>
            </w:pPr>
            <w:r>
              <w:rPr>
                <w:b/>
                <w:sz w:val="20"/>
              </w:rPr>
              <w:t>Cognitive</w:t>
            </w:r>
            <w:r>
              <w:rPr>
                <w:b/>
                <w:spacing w:val="-14"/>
                <w:sz w:val="20"/>
              </w:rPr>
              <w:t> </w:t>
            </w:r>
            <w:r>
              <w:rPr>
                <w:b/>
                <w:sz w:val="20"/>
              </w:rPr>
              <w:t>and </w:t>
            </w:r>
            <w:r>
              <w:rPr>
                <w:b/>
                <w:spacing w:val="-2"/>
                <w:sz w:val="20"/>
              </w:rPr>
              <w:t>intellectual skills</w:t>
            </w:r>
          </w:p>
          <w:p>
            <w:pPr>
              <w:pStyle w:val="TableParagraph"/>
              <w:spacing w:before="32"/>
              <w:ind w:left="215" w:right="183"/>
              <w:rPr>
                <w:sz w:val="18"/>
              </w:rPr>
            </w:pPr>
            <w:r>
              <w:rPr>
                <w:spacing w:val="-2"/>
                <w:sz w:val="18"/>
              </w:rPr>
              <w:t>(Evaluate underlying </w:t>
            </w:r>
            <w:r>
              <w:rPr>
                <w:sz w:val="18"/>
              </w:rPr>
              <w:t>concepts and principles of a subject and </w:t>
            </w:r>
            <w:r>
              <w:rPr>
                <w:spacing w:val="-2"/>
                <w:sz w:val="18"/>
              </w:rPr>
              <w:t>interpret </w:t>
            </w:r>
            <w:r>
              <w:rPr>
                <w:sz w:val="18"/>
              </w:rPr>
              <w:t>qualitative and quantitative</w:t>
            </w:r>
            <w:r>
              <w:rPr>
                <w:spacing w:val="-13"/>
                <w:sz w:val="18"/>
              </w:rPr>
              <w:t> </w:t>
            </w:r>
            <w:r>
              <w:rPr>
                <w:sz w:val="18"/>
              </w:rPr>
              <w:t>data in order to develop lines of argument and make sound </w:t>
            </w:r>
            <w:r>
              <w:rPr>
                <w:spacing w:val="-2"/>
                <w:sz w:val="18"/>
              </w:rPr>
              <w:t>judgements.)</w:t>
            </w:r>
          </w:p>
        </w:tc>
        <w:tc>
          <w:tcPr>
            <w:tcW w:w="1664" w:type="dxa"/>
          </w:tcPr>
          <w:p>
            <w:pPr>
              <w:pStyle w:val="TableParagraph"/>
              <w:ind w:left="107" w:right="136"/>
              <w:rPr>
                <w:sz w:val="20"/>
              </w:rPr>
            </w:pPr>
            <w:r>
              <w:rPr>
                <w:sz w:val="20"/>
              </w:rPr>
              <w:t>Wholly or almost wholly </w:t>
            </w:r>
            <w:r>
              <w:rPr>
                <w:spacing w:val="-2"/>
                <w:sz w:val="20"/>
              </w:rPr>
              <w:t>descriptive </w:t>
            </w:r>
            <w:r>
              <w:rPr>
                <w:sz w:val="20"/>
              </w:rPr>
              <w:t>work. Little or no</w:t>
            </w:r>
            <w:r>
              <w:rPr>
                <w:spacing w:val="-14"/>
                <w:sz w:val="20"/>
              </w:rPr>
              <w:t> </w:t>
            </w:r>
            <w:r>
              <w:rPr>
                <w:sz w:val="20"/>
              </w:rPr>
              <w:t>evaluation</w:t>
            </w:r>
            <w:r>
              <w:rPr>
                <w:spacing w:val="-14"/>
                <w:sz w:val="20"/>
              </w:rPr>
              <w:t> </w:t>
            </w:r>
            <w:r>
              <w:rPr>
                <w:sz w:val="20"/>
              </w:rPr>
              <w:t>of </w:t>
            </w:r>
            <w:r>
              <w:rPr>
                <w:rFonts w:ascii="Times New Roman"/>
                <w:sz w:val="20"/>
              </w:rPr>
              <w:t>the </w:t>
            </w:r>
            <w:r>
              <w:rPr>
                <w:sz w:val="20"/>
              </w:rPr>
              <w:t>underlying concepts and </w:t>
            </w:r>
            <w:r>
              <w:rPr>
                <w:spacing w:val="-2"/>
                <w:sz w:val="20"/>
              </w:rPr>
              <w:t>principles.</w:t>
            </w:r>
          </w:p>
          <w:p>
            <w:pPr>
              <w:pStyle w:val="TableParagraph"/>
              <w:ind w:left="107" w:right="221"/>
              <w:rPr>
                <w:sz w:val="20"/>
              </w:rPr>
            </w:pPr>
            <w:r>
              <w:rPr>
                <w:sz w:val="20"/>
              </w:rPr>
              <w:t>Failure to </w:t>
            </w:r>
            <w:r>
              <w:rPr>
                <w:spacing w:val="-2"/>
                <w:sz w:val="20"/>
              </w:rPr>
              <w:t>develop arguments, </w:t>
            </w:r>
            <w:r>
              <w:rPr>
                <w:sz w:val="20"/>
              </w:rPr>
              <w:t>leading to illogical or </w:t>
            </w:r>
            <w:r>
              <w:rPr>
                <w:spacing w:val="-2"/>
                <w:sz w:val="20"/>
              </w:rPr>
              <w:t>invalid judgements. </w:t>
            </w:r>
            <w:r>
              <w:rPr>
                <w:sz w:val="20"/>
              </w:rPr>
              <w:t>Minimal or no use of evidence to back</w:t>
            </w:r>
            <w:r>
              <w:rPr>
                <w:spacing w:val="-14"/>
                <w:sz w:val="20"/>
              </w:rPr>
              <w:t> </w:t>
            </w:r>
            <w:r>
              <w:rPr>
                <w:sz w:val="20"/>
              </w:rPr>
              <w:t>up</w:t>
            </w:r>
            <w:r>
              <w:rPr>
                <w:spacing w:val="-14"/>
                <w:sz w:val="20"/>
              </w:rPr>
              <w:t> </w:t>
            </w:r>
            <w:r>
              <w:rPr>
                <w:sz w:val="20"/>
              </w:rPr>
              <w:t>views.</w:t>
            </w:r>
          </w:p>
        </w:tc>
        <w:tc>
          <w:tcPr>
            <w:tcW w:w="1842" w:type="dxa"/>
          </w:tcPr>
          <w:p>
            <w:pPr>
              <w:pStyle w:val="TableParagraph"/>
              <w:ind w:left="106" w:right="230"/>
              <w:rPr>
                <w:sz w:val="20"/>
              </w:rPr>
            </w:pPr>
            <w:r>
              <w:rPr>
                <w:spacing w:val="-2"/>
                <w:sz w:val="20"/>
              </w:rPr>
              <w:t>Largely </w:t>
            </w:r>
            <w:r>
              <w:rPr>
                <w:sz w:val="20"/>
              </w:rPr>
              <w:t>descriptive</w:t>
            </w:r>
            <w:r>
              <w:rPr>
                <w:spacing w:val="-14"/>
                <w:sz w:val="20"/>
              </w:rPr>
              <w:t> </w:t>
            </w:r>
            <w:r>
              <w:rPr>
                <w:sz w:val="20"/>
              </w:rPr>
              <w:t>work, with superficial evaluation</w:t>
            </w:r>
            <w:r>
              <w:rPr>
                <w:spacing w:val="-9"/>
                <w:sz w:val="20"/>
              </w:rPr>
              <w:t> </w:t>
            </w:r>
            <w:r>
              <w:rPr>
                <w:sz w:val="20"/>
              </w:rPr>
              <w:t>of</w:t>
            </w:r>
            <w:r>
              <w:rPr>
                <w:spacing w:val="-9"/>
                <w:sz w:val="20"/>
              </w:rPr>
              <w:t> </w:t>
            </w:r>
            <w:r>
              <w:rPr>
                <w:sz w:val="20"/>
              </w:rPr>
              <w:t>the </w:t>
            </w:r>
            <w:r>
              <w:rPr>
                <w:spacing w:val="-2"/>
                <w:sz w:val="20"/>
              </w:rPr>
              <w:t>underlying </w:t>
            </w:r>
            <w:r>
              <w:rPr>
                <w:sz w:val="20"/>
              </w:rPr>
              <w:t>concepts and principles.</w:t>
            </w:r>
            <w:r>
              <w:rPr>
                <w:spacing w:val="-14"/>
                <w:sz w:val="20"/>
              </w:rPr>
              <w:t> </w:t>
            </w:r>
            <w:r>
              <w:rPr>
                <w:sz w:val="20"/>
              </w:rPr>
              <w:t>Weak interpretation of data, flawed development of arguments and </w:t>
            </w:r>
            <w:r>
              <w:rPr>
                <w:spacing w:val="-2"/>
                <w:sz w:val="20"/>
              </w:rPr>
              <w:t>judgements.</w:t>
            </w:r>
          </w:p>
          <w:p>
            <w:pPr>
              <w:pStyle w:val="TableParagraph"/>
              <w:ind w:left="106" w:right="185"/>
              <w:rPr>
                <w:sz w:val="20"/>
              </w:rPr>
            </w:pPr>
            <w:r>
              <w:rPr>
                <w:spacing w:val="-2"/>
                <w:sz w:val="20"/>
              </w:rPr>
              <w:t>Information accepted </w:t>
            </w:r>
            <w:r>
              <w:rPr>
                <w:sz w:val="20"/>
              </w:rPr>
              <w:t>uncritically, uses </w:t>
            </w:r>
            <w:r>
              <w:rPr>
                <w:spacing w:val="-2"/>
                <w:sz w:val="20"/>
              </w:rPr>
              <w:t>generalised </w:t>
            </w:r>
            <w:r>
              <w:rPr>
                <w:sz w:val="20"/>
              </w:rPr>
              <w:t>statements</w:t>
            </w:r>
            <w:r>
              <w:rPr>
                <w:spacing w:val="-14"/>
                <w:sz w:val="20"/>
              </w:rPr>
              <w:t> </w:t>
            </w:r>
            <w:r>
              <w:rPr>
                <w:sz w:val="20"/>
              </w:rPr>
              <w:t>made with scant evidence and </w:t>
            </w:r>
            <w:r>
              <w:rPr>
                <w:spacing w:val="-2"/>
                <w:sz w:val="20"/>
              </w:rPr>
              <w:t>unsubstantiated </w:t>
            </w:r>
            <w:r>
              <w:rPr>
                <w:sz w:val="20"/>
              </w:rPr>
              <w:t>opinions. Ideas </w:t>
            </w:r>
            <w:r>
              <w:rPr>
                <w:spacing w:val="-2"/>
                <w:sz w:val="20"/>
              </w:rPr>
              <w:t>sometimes</w:t>
            </w:r>
          </w:p>
          <w:p>
            <w:pPr>
              <w:pStyle w:val="TableParagraph"/>
              <w:spacing w:line="228" w:lineRule="exact"/>
              <w:ind w:left="106" w:right="230"/>
              <w:rPr>
                <w:sz w:val="20"/>
              </w:rPr>
            </w:pPr>
            <w:r>
              <w:rPr>
                <w:sz w:val="20"/>
              </w:rPr>
              <w:t>illogical and </w:t>
            </w:r>
            <w:r>
              <w:rPr>
                <w:spacing w:val="-2"/>
                <w:sz w:val="20"/>
              </w:rPr>
              <w:t>contradictory.</w:t>
            </w:r>
          </w:p>
        </w:tc>
        <w:tc>
          <w:tcPr>
            <w:tcW w:w="1844" w:type="dxa"/>
          </w:tcPr>
          <w:p>
            <w:pPr>
              <w:pStyle w:val="TableParagraph"/>
              <w:ind w:left="105" w:right="110"/>
              <w:rPr>
                <w:sz w:val="20"/>
              </w:rPr>
            </w:pPr>
            <w:r>
              <w:rPr>
                <w:sz w:val="20"/>
              </w:rPr>
              <w:t>Limited</w:t>
            </w:r>
            <w:r>
              <w:rPr>
                <w:spacing w:val="-8"/>
                <w:sz w:val="20"/>
              </w:rPr>
              <w:t> </w:t>
            </w:r>
            <w:r>
              <w:rPr>
                <w:sz w:val="20"/>
              </w:rPr>
              <w:t>attempt</w:t>
            </w:r>
            <w:r>
              <w:rPr>
                <w:spacing w:val="-9"/>
                <w:sz w:val="20"/>
              </w:rPr>
              <w:t> </w:t>
            </w:r>
            <w:r>
              <w:rPr>
                <w:sz w:val="20"/>
              </w:rPr>
              <w:t>at evaluation of the </w:t>
            </w:r>
            <w:r>
              <w:rPr>
                <w:spacing w:val="-2"/>
                <w:sz w:val="20"/>
              </w:rPr>
              <w:t>underlying </w:t>
            </w:r>
            <w:r>
              <w:rPr>
                <w:sz w:val="20"/>
              </w:rPr>
              <w:t>concepts and principles,</w:t>
            </w:r>
            <w:r>
              <w:rPr>
                <w:spacing w:val="-14"/>
                <w:sz w:val="20"/>
              </w:rPr>
              <w:t> </w:t>
            </w:r>
            <w:r>
              <w:rPr>
                <w:sz w:val="20"/>
              </w:rPr>
              <w:t>tending </w:t>
            </w:r>
            <w:r>
              <w:rPr>
                <w:spacing w:val="-2"/>
                <w:sz w:val="20"/>
              </w:rPr>
              <w:t>towards description.</w:t>
            </w:r>
          </w:p>
          <w:p>
            <w:pPr>
              <w:pStyle w:val="TableParagraph"/>
              <w:ind w:left="105" w:right="128"/>
              <w:rPr>
                <w:sz w:val="20"/>
              </w:rPr>
            </w:pPr>
            <w:r>
              <w:rPr>
                <w:sz w:val="20"/>
              </w:rPr>
              <w:t>Can interpret qualitative and quantitative data but with some errors. Some evidence to support emerging arguments and judgements but these may be </w:t>
            </w:r>
            <w:r>
              <w:rPr>
                <w:spacing w:val="-2"/>
                <w:sz w:val="20"/>
              </w:rPr>
              <w:t>underdeveloped</w:t>
            </w:r>
            <w:r>
              <w:rPr>
                <w:spacing w:val="40"/>
                <w:sz w:val="20"/>
              </w:rPr>
              <w:t> </w:t>
            </w:r>
            <w:r>
              <w:rPr>
                <w:sz w:val="20"/>
              </w:rPr>
              <w:t>or with a little inconsistency / </w:t>
            </w:r>
            <w:r>
              <w:rPr>
                <w:spacing w:val="-2"/>
                <w:sz w:val="20"/>
              </w:rPr>
              <w:t>mis-interpretation.</w:t>
            </w:r>
          </w:p>
        </w:tc>
        <w:tc>
          <w:tcPr>
            <w:tcW w:w="1703" w:type="dxa"/>
          </w:tcPr>
          <w:p>
            <w:pPr>
              <w:pStyle w:val="TableParagraph"/>
              <w:ind w:left="105" w:right="117"/>
              <w:rPr>
                <w:sz w:val="20"/>
              </w:rPr>
            </w:pPr>
            <w:r>
              <w:rPr>
                <w:sz w:val="20"/>
              </w:rPr>
              <w:t>Good</w:t>
            </w:r>
            <w:r>
              <w:rPr>
                <w:spacing w:val="-14"/>
                <w:sz w:val="20"/>
              </w:rPr>
              <w:t> </w:t>
            </w:r>
            <w:r>
              <w:rPr>
                <w:sz w:val="20"/>
              </w:rPr>
              <w:t>evaluation of</w:t>
            </w:r>
            <w:r>
              <w:rPr>
                <w:spacing w:val="-14"/>
                <w:sz w:val="20"/>
              </w:rPr>
              <w:t> </w:t>
            </w:r>
            <w:r>
              <w:rPr>
                <w:sz w:val="20"/>
              </w:rPr>
              <w:t>the</w:t>
            </w:r>
            <w:r>
              <w:rPr>
                <w:spacing w:val="-14"/>
                <w:sz w:val="20"/>
              </w:rPr>
              <w:t> </w:t>
            </w:r>
            <w:r>
              <w:rPr>
                <w:sz w:val="20"/>
              </w:rPr>
              <w:t>underlying concepts and principles. Can </w:t>
            </w:r>
            <w:r>
              <w:rPr>
                <w:spacing w:val="-2"/>
                <w:sz w:val="20"/>
              </w:rPr>
              <w:t>interpret </w:t>
            </w:r>
            <w:r>
              <w:rPr>
                <w:sz w:val="20"/>
              </w:rPr>
              <w:t>qualitative and </w:t>
            </w:r>
            <w:r>
              <w:rPr>
                <w:spacing w:val="-2"/>
                <w:sz w:val="20"/>
              </w:rPr>
              <w:t>quantitative</w:t>
            </w:r>
            <w:r>
              <w:rPr>
                <w:spacing w:val="40"/>
                <w:sz w:val="20"/>
              </w:rPr>
              <w:t> </w:t>
            </w:r>
            <w:r>
              <w:rPr>
                <w:sz w:val="20"/>
              </w:rPr>
              <w:t>data, with minor </w:t>
            </w:r>
            <w:r>
              <w:rPr>
                <w:spacing w:val="-2"/>
                <w:sz w:val="20"/>
              </w:rPr>
              <w:t>errors.</w:t>
            </w:r>
          </w:p>
          <w:p>
            <w:pPr>
              <w:pStyle w:val="TableParagraph"/>
              <w:spacing w:before="1"/>
              <w:ind w:left="105" w:right="448"/>
              <w:rPr>
                <w:sz w:val="20"/>
              </w:rPr>
            </w:pPr>
            <w:r>
              <w:rPr>
                <w:sz w:val="20"/>
              </w:rPr>
              <w:t>An</w:t>
            </w:r>
            <w:r>
              <w:rPr>
                <w:spacing w:val="-14"/>
                <w:sz w:val="20"/>
              </w:rPr>
              <w:t> </w:t>
            </w:r>
            <w:r>
              <w:rPr>
                <w:sz w:val="20"/>
              </w:rPr>
              <w:t>emerging ability</w:t>
            </w:r>
            <w:r>
              <w:rPr>
                <w:spacing w:val="-9"/>
                <w:sz w:val="20"/>
              </w:rPr>
              <w:t> </w:t>
            </w:r>
            <w:r>
              <w:rPr>
                <w:sz w:val="20"/>
              </w:rPr>
              <w:t>to</w:t>
            </w:r>
            <w:r>
              <w:rPr>
                <w:spacing w:val="-9"/>
                <w:sz w:val="20"/>
              </w:rPr>
              <w:t> </w:t>
            </w:r>
            <w:r>
              <w:rPr>
                <w:sz w:val="20"/>
              </w:rPr>
              <w:t>use evidence to support the </w:t>
            </w:r>
            <w:r>
              <w:rPr>
                <w:spacing w:val="-2"/>
                <w:sz w:val="20"/>
              </w:rPr>
              <w:t>argument.</w:t>
            </w:r>
          </w:p>
          <w:p>
            <w:pPr>
              <w:pStyle w:val="TableParagraph"/>
              <w:ind w:left="105" w:right="247"/>
              <w:rPr>
                <w:sz w:val="20"/>
              </w:rPr>
            </w:pPr>
            <w:r>
              <w:rPr>
                <w:sz w:val="20"/>
              </w:rPr>
              <w:t>Mostly valid arguments</w:t>
            </w:r>
            <w:r>
              <w:rPr>
                <w:spacing w:val="-14"/>
                <w:sz w:val="20"/>
              </w:rPr>
              <w:t> </w:t>
            </w:r>
            <w:r>
              <w:rPr>
                <w:sz w:val="20"/>
              </w:rPr>
              <w:t>and </w:t>
            </w:r>
            <w:r>
              <w:rPr>
                <w:spacing w:val="-2"/>
                <w:sz w:val="20"/>
              </w:rPr>
              <w:t>logical judgements.</w:t>
            </w:r>
          </w:p>
        </w:tc>
        <w:tc>
          <w:tcPr>
            <w:tcW w:w="1703" w:type="dxa"/>
          </w:tcPr>
          <w:p>
            <w:pPr>
              <w:pStyle w:val="TableParagraph"/>
              <w:ind w:left="104" w:right="118"/>
              <w:rPr>
                <w:sz w:val="20"/>
              </w:rPr>
            </w:pPr>
            <w:r>
              <w:rPr>
                <w:spacing w:val="-4"/>
                <w:sz w:val="20"/>
              </w:rPr>
              <w:t>Sound </w:t>
            </w:r>
            <w:r>
              <w:rPr>
                <w:sz w:val="20"/>
              </w:rPr>
              <w:t>evaluation</w:t>
            </w:r>
            <w:r>
              <w:rPr>
                <w:spacing w:val="-14"/>
                <w:sz w:val="20"/>
              </w:rPr>
              <w:t> </w:t>
            </w:r>
            <w:r>
              <w:rPr>
                <w:sz w:val="20"/>
              </w:rPr>
              <w:t>of</w:t>
            </w:r>
            <w:r>
              <w:rPr>
                <w:spacing w:val="-14"/>
                <w:sz w:val="20"/>
              </w:rPr>
              <w:t> </w:t>
            </w:r>
            <w:r>
              <w:rPr>
                <w:sz w:val="20"/>
              </w:rPr>
              <w:t>the </w:t>
            </w:r>
            <w:r>
              <w:rPr>
                <w:spacing w:val="-2"/>
                <w:sz w:val="20"/>
              </w:rPr>
              <w:t>underlying </w:t>
            </w:r>
            <w:r>
              <w:rPr>
                <w:sz w:val="20"/>
              </w:rPr>
              <w:t>concepts and principles. Can </w:t>
            </w:r>
            <w:r>
              <w:rPr>
                <w:spacing w:val="-2"/>
                <w:sz w:val="20"/>
              </w:rPr>
              <w:t>interpret </w:t>
            </w:r>
            <w:r>
              <w:rPr>
                <w:sz w:val="20"/>
              </w:rPr>
              <w:t>qualitative and quantitative</w:t>
            </w:r>
            <w:r>
              <w:rPr>
                <w:spacing w:val="-14"/>
                <w:sz w:val="20"/>
              </w:rPr>
              <w:t> </w:t>
            </w:r>
            <w:r>
              <w:rPr>
                <w:sz w:val="20"/>
              </w:rPr>
              <w:t>data </w:t>
            </w:r>
            <w:r>
              <w:rPr>
                <w:spacing w:val="-2"/>
                <w:sz w:val="20"/>
              </w:rPr>
              <w:t>accurately.</w:t>
            </w:r>
          </w:p>
          <w:p>
            <w:pPr>
              <w:pStyle w:val="TableParagraph"/>
              <w:spacing w:before="1"/>
              <w:ind w:left="104" w:right="110"/>
              <w:rPr>
                <w:sz w:val="20"/>
              </w:rPr>
            </w:pPr>
            <w:r>
              <w:rPr>
                <w:sz w:val="20"/>
              </w:rPr>
              <w:t>Ability to devise arguments</w:t>
            </w:r>
            <w:r>
              <w:rPr>
                <w:spacing w:val="-14"/>
                <w:sz w:val="20"/>
              </w:rPr>
              <w:t> </w:t>
            </w:r>
            <w:r>
              <w:rPr>
                <w:sz w:val="20"/>
              </w:rPr>
              <w:t>using evidence to make mostly appropriate and </w:t>
            </w:r>
            <w:r>
              <w:rPr>
                <w:spacing w:val="-2"/>
                <w:sz w:val="20"/>
              </w:rPr>
              <w:t>valid judgements.</w:t>
            </w:r>
          </w:p>
        </w:tc>
        <w:tc>
          <w:tcPr>
            <w:tcW w:w="1704" w:type="dxa"/>
          </w:tcPr>
          <w:p>
            <w:pPr>
              <w:pStyle w:val="TableParagraph"/>
              <w:ind w:left="102" w:right="118"/>
              <w:rPr>
                <w:sz w:val="20"/>
              </w:rPr>
            </w:pPr>
            <w:r>
              <w:rPr>
                <w:spacing w:val="-2"/>
                <w:sz w:val="20"/>
              </w:rPr>
              <w:t>Excellent </w:t>
            </w:r>
            <w:r>
              <w:rPr>
                <w:sz w:val="20"/>
              </w:rPr>
              <w:t>evaluation</w:t>
            </w:r>
            <w:r>
              <w:rPr>
                <w:spacing w:val="-14"/>
                <w:sz w:val="20"/>
              </w:rPr>
              <w:t> </w:t>
            </w:r>
            <w:r>
              <w:rPr>
                <w:sz w:val="20"/>
              </w:rPr>
              <w:t>of</w:t>
            </w:r>
            <w:r>
              <w:rPr>
                <w:spacing w:val="-14"/>
                <w:sz w:val="20"/>
              </w:rPr>
              <w:t> </w:t>
            </w:r>
            <w:r>
              <w:rPr>
                <w:sz w:val="20"/>
              </w:rPr>
              <w:t>the </w:t>
            </w:r>
            <w:r>
              <w:rPr>
                <w:spacing w:val="-2"/>
                <w:sz w:val="20"/>
              </w:rPr>
              <w:t>underlying </w:t>
            </w:r>
            <w:r>
              <w:rPr>
                <w:sz w:val="20"/>
              </w:rPr>
              <w:t>concepts and principles. Can </w:t>
            </w:r>
            <w:r>
              <w:rPr>
                <w:spacing w:val="-2"/>
                <w:sz w:val="20"/>
              </w:rPr>
              <w:t>interpret </w:t>
            </w:r>
            <w:r>
              <w:rPr>
                <w:sz w:val="20"/>
              </w:rPr>
              <w:t>qualitative and quantitative</w:t>
            </w:r>
            <w:r>
              <w:rPr>
                <w:spacing w:val="-14"/>
                <w:sz w:val="20"/>
              </w:rPr>
              <w:t> </w:t>
            </w:r>
            <w:r>
              <w:rPr>
                <w:sz w:val="20"/>
              </w:rPr>
              <w:t>data accurately and with some </w:t>
            </w:r>
            <w:r>
              <w:rPr>
                <w:spacing w:val="-2"/>
                <w:sz w:val="20"/>
              </w:rPr>
              <w:t>insight.</w:t>
            </w:r>
          </w:p>
          <w:p>
            <w:pPr>
              <w:pStyle w:val="TableParagraph"/>
              <w:spacing w:before="2"/>
              <w:ind w:left="102" w:right="112"/>
              <w:rPr>
                <w:sz w:val="20"/>
              </w:rPr>
            </w:pPr>
            <w:r>
              <w:rPr>
                <w:sz w:val="20"/>
              </w:rPr>
              <w:t>Excellent ability to devise arguments</w:t>
            </w:r>
            <w:r>
              <w:rPr>
                <w:spacing w:val="-14"/>
                <w:sz w:val="20"/>
              </w:rPr>
              <w:t> </w:t>
            </w:r>
            <w:r>
              <w:rPr>
                <w:sz w:val="20"/>
              </w:rPr>
              <w:t>using evidence and </w:t>
            </w:r>
            <w:r>
              <w:rPr>
                <w:spacing w:val="-4"/>
                <w:sz w:val="20"/>
              </w:rPr>
              <w:t>make </w:t>
            </w:r>
            <w:r>
              <w:rPr>
                <w:sz w:val="20"/>
              </w:rPr>
              <w:t>appropriate and </w:t>
            </w:r>
            <w:r>
              <w:rPr>
                <w:spacing w:val="-2"/>
                <w:sz w:val="20"/>
              </w:rPr>
              <w:t>valid judgements.</w:t>
            </w:r>
          </w:p>
        </w:tc>
        <w:tc>
          <w:tcPr>
            <w:tcW w:w="1701" w:type="dxa"/>
          </w:tcPr>
          <w:p>
            <w:pPr>
              <w:pStyle w:val="TableParagraph"/>
              <w:ind w:left="100"/>
              <w:rPr>
                <w:sz w:val="20"/>
              </w:rPr>
            </w:pPr>
            <w:r>
              <w:rPr>
                <w:spacing w:val="-2"/>
                <w:sz w:val="20"/>
              </w:rPr>
              <w:t>Exceptional </w:t>
            </w:r>
            <w:r>
              <w:rPr>
                <w:sz w:val="20"/>
              </w:rPr>
              <w:t>evaluation</w:t>
            </w:r>
            <w:r>
              <w:rPr>
                <w:spacing w:val="-14"/>
                <w:sz w:val="20"/>
              </w:rPr>
              <w:t> </w:t>
            </w:r>
            <w:r>
              <w:rPr>
                <w:sz w:val="20"/>
              </w:rPr>
              <w:t>of</w:t>
            </w:r>
            <w:r>
              <w:rPr>
                <w:spacing w:val="-14"/>
                <w:sz w:val="20"/>
              </w:rPr>
              <w:t> </w:t>
            </w:r>
            <w:r>
              <w:rPr>
                <w:sz w:val="20"/>
              </w:rPr>
              <w:t>the </w:t>
            </w:r>
            <w:r>
              <w:rPr>
                <w:spacing w:val="-2"/>
                <w:sz w:val="20"/>
              </w:rPr>
              <w:t>underlying </w:t>
            </w:r>
            <w:r>
              <w:rPr>
                <w:sz w:val="20"/>
              </w:rPr>
              <w:t>concepts and principles</w:t>
            </w:r>
            <w:r>
              <w:rPr>
                <w:spacing w:val="-14"/>
                <w:sz w:val="20"/>
              </w:rPr>
              <w:t> </w:t>
            </w:r>
            <w:r>
              <w:rPr>
                <w:sz w:val="20"/>
              </w:rPr>
              <w:t>based </w:t>
            </w:r>
            <w:r>
              <w:rPr>
                <w:spacing w:val="-2"/>
                <w:sz w:val="20"/>
              </w:rPr>
              <w:t>evidence.</w:t>
            </w:r>
          </w:p>
          <w:p>
            <w:pPr>
              <w:pStyle w:val="TableParagraph"/>
              <w:ind w:left="100" w:right="195"/>
              <w:rPr>
                <w:sz w:val="20"/>
              </w:rPr>
            </w:pPr>
            <w:r>
              <w:rPr>
                <w:spacing w:val="-2"/>
                <w:sz w:val="20"/>
              </w:rPr>
              <w:t>Outstanding </w:t>
            </w:r>
            <w:r>
              <w:rPr>
                <w:sz w:val="20"/>
              </w:rPr>
              <w:t>interpretation</w:t>
            </w:r>
            <w:r>
              <w:rPr>
                <w:spacing w:val="-14"/>
                <w:sz w:val="20"/>
              </w:rPr>
              <w:t> </w:t>
            </w:r>
            <w:r>
              <w:rPr>
                <w:sz w:val="20"/>
              </w:rPr>
              <w:t>of qualitative and </w:t>
            </w:r>
            <w:r>
              <w:rPr>
                <w:spacing w:val="-2"/>
                <w:sz w:val="20"/>
              </w:rPr>
              <w:t>quantitative data.</w:t>
            </w:r>
          </w:p>
          <w:p>
            <w:pPr>
              <w:pStyle w:val="TableParagraph"/>
              <w:spacing w:before="2"/>
              <w:ind w:left="100" w:right="112"/>
              <w:rPr>
                <w:sz w:val="20"/>
              </w:rPr>
            </w:pPr>
            <w:r>
              <w:rPr>
                <w:spacing w:val="-2"/>
                <w:sz w:val="20"/>
              </w:rPr>
              <w:t>Exceptional </w:t>
            </w:r>
            <w:r>
              <w:rPr>
                <w:sz w:val="20"/>
              </w:rPr>
              <w:t>ability to devise arguments</w:t>
            </w:r>
            <w:r>
              <w:rPr>
                <w:spacing w:val="-14"/>
                <w:sz w:val="20"/>
              </w:rPr>
              <w:t> </w:t>
            </w:r>
            <w:r>
              <w:rPr>
                <w:sz w:val="20"/>
              </w:rPr>
              <w:t>using evidence and make wholly appropriate and </w:t>
            </w:r>
            <w:r>
              <w:rPr>
                <w:spacing w:val="-2"/>
                <w:sz w:val="20"/>
              </w:rPr>
              <w:t>valid judgements.</w:t>
            </w:r>
          </w:p>
        </w:tc>
      </w:tr>
      <w:tr>
        <w:trPr>
          <w:trHeight w:val="3451" w:hRule="atLeast"/>
        </w:trPr>
        <w:tc>
          <w:tcPr>
            <w:tcW w:w="1736" w:type="dxa"/>
            <w:shd w:val="clear" w:color="auto" w:fill="8DB3E1"/>
          </w:tcPr>
          <w:p>
            <w:pPr>
              <w:pStyle w:val="TableParagraph"/>
              <w:spacing w:line="256" w:lineRule="auto" w:before="33"/>
              <w:ind w:left="215" w:right="115"/>
              <w:rPr>
                <w:sz w:val="18"/>
              </w:rPr>
            </w:pPr>
            <w:r>
              <w:rPr>
                <w:b/>
                <w:sz w:val="20"/>
              </w:rPr>
              <w:t>Practical</w:t>
            </w:r>
            <w:r>
              <w:rPr>
                <w:b/>
                <w:spacing w:val="-14"/>
                <w:sz w:val="20"/>
              </w:rPr>
              <w:t> </w:t>
            </w:r>
            <w:r>
              <w:rPr>
                <w:b/>
                <w:sz w:val="20"/>
              </w:rPr>
              <w:t>skills </w:t>
            </w:r>
            <w:r>
              <w:rPr>
                <w:spacing w:val="-2"/>
                <w:sz w:val="18"/>
              </w:rPr>
              <w:t>(Different </w:t>
            </w:r>
            <w:r>
              <w:rPr>
                <w:sz w:val="18"/>
              </w:rPr>
              <w:t>approaches to</w:t>
            </w:r>
          </w:p>
          <w:p>
            <w:pPr>
              <w:pStyle w:val="TableParagraph"/>
              <w:spacing w:line="195" w:lineRule="exact"/>
              <w:ind w:left="215"/>
              <w:rPr>
                <w:sz w:val="18"/>
              </w:rPr>
            </w:pPr>
            <w:r>
              <w:rPr>
                <w:sz w:val="18"/>
              </w:rPr>
              <w:t>solving</w:t>
            </w:r>
            <w:r>
              <w:rPr>
                <w:spacing w:val="-2"/>
                <w:sz w:val="18"/>
              </w:rPr>
              <w:t> problems</w:t>
            </w:r>
          </w:p>
          <w:p>
            <w:pPr>
              <w:pStyle w:val="TableParagraph"/>
              <w:ind w:left="215" w:right="573"/>
              <w:rPr>
                <w:sz w:val="18"/>
              </w:rPr>
            </w:pPr>
            <w:r>
              <w:rPr>
                <w:sz w:val="18"/>
              </w:rPr>
              <w:t>in</w:t>
            </w:r>
            <w:r>
              <w:rPr>
                <w:spacing w:val="-13"/>
                <w:sz w:val="18"/>
              </w:rPr>
              <w:t> </w:t>
            </w:r>
            <w:r>
              <w:rPr>
                <w:sz w:val="18"/>
              </w:rPr>
              <w:t>particular </w:t>
            </w:r>
            <w:r>
              <w:rPr>
                <w:spacing w:val="-2"/>
                <w:sz w:val="18"/>
              </w:rPr>
              <w:t>contexts.)</w:t>
            </w:r>
          </w:p>
        </w:tc>
        <w:tc>
          <w:tcPr>
            <w:tcW w:w="1664" w:type="dxa"/>
          </w:tcPr>
          <w:p>
            <w:pPr>
              <w:pStyle w:val="TableParagraph"/>
              <w:ind w:left="107" w:right="195"/>
              <w:rPr>
                <w:sz w:val="20"/>
              </w:rPr>
            </w:pPr>
            <w:r>
              <w:rPr>
                <w:sz w:val="20"/>
              </w:rPr>
              <w:t>Limited or no use of taught, basic</w:t>
            </w:r>
            <w:r>
              <w:rPr>
                <w:spacing w:val="-14"/>
                <w:sz w:val="20"/>
              </w:rPr>
              <w:t> </w:t>
            </w:r>
            <w:r>
              <w:rPr>
                <w:sz w:val="20"/>
              </w:rPr>
              <w:t>methods, materials,</w:t>
            </w:r>
            <w:r>
              <w:rPr>
                <w:spacing w:val="-14"/>
                <w:sz w:val="20"/>
              </w:rPr>
              <w:t> </w:t>
            </w:r>
            <w:r>
              <w:rPr>
                <w:sz w:val="20"/>
              </w:rPr>
              <w:t>tools </w:t>
            </w:r>
            <w:r>
              <w:rPr>
                <w:spacing w:val="-2"/>
                <w:sz w:val="20"/>
              </w:rPr>
              <w:t>and/or techniques.</w:t>
            </w:r>
          </w:p>
          <w:p>
            <w:pPr>
              <w:pStyle w:val="TableParagraph"/>
              <w:ind w:left="107" w:right="195"/>
              <w:rPr>
                <w:sz w:val="20"/>
              </w:rPr>
            </w:pPr>
            <w:r>
              <w:rPr>
                <w:sz w:val="20"/>
              </w:rPr>
              <w:t>Little or no appreciation</w:t>
            </w:r>
            <w:r>
              <w:rPr>
                <w:spacing w:val="-7"/>
                <w:sz w:val="20"/>
              </w:rPr>
              <w:t> </w:t>
            </w:r>
            <w:r>
              <w:rPr>
                <w:sz w:val="20"/>
              </w:rPr>
              <w:t>of the context of the</w:t>
            </w:r>
            <w:r>
              <w:rPr>
                <w:spacing w:val="-14"/>
                <w:sz w:val="20"/>
              </w:rPr>
              <w:t> </w:t>
            </w:r>
            <w:r>
              <w:rPr>
                <w:sz w:val="20"/>
              </w:rPr>
              <w:t>application. Very weak evidence of </w:t>
            </w:r>
            <w:r>
              <w:rPr>
                <w:spacing w:val="-2"/>
                <w:sz w:val="20"/>
              </w:rPr>
              <w:t>different</w:t>
            </w:r>
          </w:p>
          <w:p>
            <w:pPr>
              <w:pStyle w:val="TableParagraph"/>
              <w:spacing w:line="230" w:lineRule="atLeast"/>
              <w:ind w:left="107" w:right="135"/>
              <w:rPr>
                <w:sz w:val="20"/>
              </w:rPr>
            </w:pPr>
            <w:r>
              <w:rPr>
                <w:sz w:val="20"/>
              </w:rPr>
              <w:t>approaches to </w:t>
            </w:r>
            <w:r>
              <w:rPr>
                <w:spacing w:val="-2"/>
                <w:sz w:val="20"/>
              </w:rPr>
              <w:t>problem-solving</w:t>
            </w:r>
          </w:p>
        </w:tc>
        <w:tc>
          <w:tcPr>
            <w:tcW w:w="1842" w:type="dxa"/>
          </w:tcPr>
          <w:p>
            <w:pPr>
              <w:pStyle w:val="TableParagraph"/>
              <w:ind w:left="106" w:right="129"/>
              <w:rPr>
                <w:sz w:val="20"/>
              </w:rPr>
            </w:pPr>
            <w:r>
              <w:rPr>
                <w:spacing w:val="-2"/>
                <w:sz w:val="20"/>
              </w:rPr>
              <w:t>Rudimentary </w:t>
            </w:r>
            <w:r>
              <w:rPr>
                <w:sz w:val="20"/>
              </w:rPr>
              <w:t>application of taught, basic </w:t>
            </w:r>
            <w:r>
              <w:rPr>
                <w:spacing w:val="-2"/>
                <w:sz w:val="20"/>
              </w:rPr>
              <w:t>methods, </w:t>
            </w:r>
            <w:r>
              <w:rPr>
                <w:sz w:val="20"/>
              </w:rPr>
              <w:t>materials, tools and/or</w:t>
            </w:r>
            <w:r>
              <w:rPr>
                <w:spacing w:val="-14"/>
                <w:sz w:val="20"/>
              </w:rPr>
              <w:t> </w:t>
            </w:r>
            <w:r>
              <w:rPr>
                <w:sz w:val="20"/>
              </w:rPr>
              <w:t>techniques but without consideration</w:t>
            </w:r>
            <w:r>
              <w:rPr>
                <w:spacing w:val="-14"/>
                <w:sz w:val="20"/>
              </w:rPr>
              <w:t> </w:t>
            </w:r>
            <w:r>
              <w:rPr>
                <w:sz w:val="20"/>
              </w:rPr>
              <w:t>and </w:t>
            </w:r>
            <w:r>
              <w:rPr>
                <w:spacing w:val="-2"/>
                <w:sz w:val="20"/>
              </w:rPr>
              <w:t>competence.</w:t>
            </w:r>
          </w:p>
          <w:p>
            <w:pPr>
              <w:pStyle w:val="TableParagraph"/>
              <w:spacing w:before="1"/>
              <w:ind w:left="106" w:right="185"/>
              <w:rPr>
                <w:sz w:val="20"/>
              </w:rPr>
            </w:pPr>
            <w:r>
              <w:rPr>
                <w:spacing w:val="-2"/>
                <w:sz w:val="20"/>
              </w:rPr>
              <w:t>Flawed </w:t>
            </w:r>
            <w:r>
              <w:rPr>
                <w:sz w:val="20"/>
              </w:rPr>
              <w:t>appreciation of the</w:t>
            </w:r>
            <w:r>
              <w:rPr>
                <w:spacing w:val="-14"/>
                <w:sz w:val="20"/>
              </w:rPr>
              <w:t> </w:t>
            </w:r>
            <w:r>
              <w:rPr>
                <w:sz w:val="20"/>
              </w:rPr>
              <w:t>context</w:t>
            </w:r>
            <w:r>
              <w:rPr>
                <w:spacing w:val="-14"/>
                <w:sz w:val="20"/>
              </w:rPr>
              <w:t> </w:t>
            </w:r>
            <w:r>
              <w:rPr>
                <w:sz w:val="20"/>
              </w:rPr>
              <w:t>of</w:t>
            </w:r>
            <w:r>
              <w:rPr>
                <w:spacing w:val="-13"/>
                <w:sz w:val="20"/>
              </w:rPr>
              <w:t> </w:t>
            </w:r>
            <w:r>
              <w:rPr>
                <w:sz w:val="20"/>
              </w:rPr>
              <w:t>the </w:t>
            </w:r>
            <w:r>
              <w:rPr>
                <w:spacing w:val="-2"/>
                <w:sz w:val="20"/>
              </w:rPr>
              <w:t>application.</w:t>
            </w:r>
          </w:p>
          <w:p>
            <w:pPr>
              <w:pStyle w:val="TableParagraph"/>
              <w:spacing w:line="230" w:lineRule="exact"/>
              <w:ind w:left="106" w:right="129"/>
              <w:rPr>
                <w:sz w:val="20"/>
              </w:rPr>
            </w:pPr>
            <w:r>
              <w:rPr>
                <w:sz w:val="20"/>
              </w:rPr>
              <w:t>Weak</w:t>
            </w:r>
            <w:r>
              <w:rPr>
                <w:spacing w:val="-14"/>
                <w:sz w:val="20"/>
              </w:rPr>
              <w:t> </w:t>
            </w:r>
            <w:r>
              <w:rPr>
                <w:sz w:val="20"/>
              </w:rPr>
              <w:t>evidence</w:t>
            </w:r>
            <w:r>
              <w:rPr>
                <w:spacing w:val="-14"/>
                <w:sz w:val="20"/>
              </w:rPr>
              <w:t> </w:t>
            </w:r>
            <w:r>
              <w:rPr>
                <w:sz w:val="20"/>
              </w:rPr>
              <w:t>of </w:t>
            </w:r>
            <w:r>
              <w:rPr>
                <w:spacing w:val="-2"/>
                <w:sz w:val="20"/>
              </w:rPr>
              <w:t>different</w:t>
            </w:r>
          </w:p>
        </w:tc>
        <w:tc>
          <w:tcPr>
            <w:tcW w:w="1844" w:type="dxa"/>
          </w:tcPr>
          <w:p>
            <w:pPr>
              <w:pStyle w:val="TableParagraph"/>
              <w:ind w:left="105" w:right="366"/>
              <w:rPr>
                <w:sz w:val="20"/>
              </w:rPr>
            </w:pPr>
            <w:r>
              <w:rPr>
                <w:sz w:val="20"/>
              </w:rPr>
              <w:t>An adequate awareness</w:t>
            </w:r>
            <w:r>
              <w:rPr>
                <w:spacing w:val="-14"/>
                <w:sz w:val="20"/>
              </w:rPr>
              <w:t> </w:t>
            </w:r>
            <w:r>
              <w:rPr>
                <w:sz w:val="20"/>
              </w:rPr>
              <w:t>and </w:t>
            </w:r>
            <w:r>
              <w:rPr>
                <w:spacing w:val="-2"/>
                <w:sz w:val="20"/>
              </w:rPr>
              <w:t>mostly appropriate </w:t>
            </w:r>
            <w:r>
              <w:rPr>
                <w:sz w:val="20"/>
              </w:rPr>
              <w:t>application of basic</w:t>
            </w:r>
            <w:r>
              <w:rPr>
                <w:spacing w:val="-14"/>
                <w:sz w:val="20"/>
              </w:rPr>
              <w:t> </w:t>
            </w:r>
            <w:r>
              <w:rPr>
                <w:sz w:val="20"/>
              </w:rPr>
              <w:t>methods, materials,</w:t>
            </w:r>
            <w:r>
              <w:rPr>
                <w:spacing w:val="-14"/>
                <w:sz w:val="20"/>
              </w:rPr>
              <w:t> </w:t>
            </w:r>
            <w:r>
              <w:rPr>
                <w:sz w:val="20"/>
              </w:rPr>
              <w:t>tools </w:t>
            </w:r>
            <w:r>
              <w:rPr>
                <w:spacing w:val="-2"/>
                <w:sz w:val="20"/>
              </w:rPr>
              <w:t>and/or techniques.</w:t>
            </w:r>
          </w:p>
          <w:p>
            <w:pPr>
              <w:pStyle w:val="TableParagraph"/>
              <w:spacing w:before="1"/>
              <w:ind w:left="105" w:right="180"/>
              <w:rPr>
                <w:sz w:val="20"/>
              </w:rPr>
            </w:pPr>
            <w:r>
              <w:rPr>
                <w:spacing w:val="-2"/>
                <w:sz w:val="20"/>
              </w:rPr>
              <w:t>Basic </w:t>
            </w:r>
            <w:r>
              <w:rPr>
                <w:sz w:val="20"/>
              </w:rPr>
              <w:t>appreciation of the</w:t>
            </w:r>
            <w:r>
              <w:rPr>
                <w:spacing w:val="-14"/>
                <w:sz w:val="20"/>
              </w:rPr>
              <w:t> </w:t>
            </w:r>
            <w:r>
              <w:rPr>
                <w:sz w:val="20"/>
              </w:rPr>
              <w:t>context</w:t>
            </w:r>
            <w:r>
              <w:rPr>
                <w:spacing w:val="-14"/>
                <w:sz w:val="20"/>
              </w:rPr>
              <w:t> </w:t>
            </w:r>
            <w:r>
              <w:rPr>
                <w:sz w:val="20"/>
              </w:rPr>
              <w:t>of</w:t>
            </w:r>
            <w:r>
              <w:rPr>
                <w:spacing w:val="-12"/>
                <w:sz w:val="20"/>
              </w:rPr>
              <w:t> </w:t>
            </w:r>
            <w:r>
              <w:rPr>
                <w:sz w:val="20"/>
              </w:rPr>
              <w:t>the </w:t>
            </w:r>
            <w:r>
              <w:rPr>
                <w:spacing w:val="-2"/>
                <w:sz w:val="20"/>
              </w:rPr>
              <w:t>application.</w:t>
            </w:r>
          </w:p>
          <w:p>
            <w:pPr>
              <w:pStyle w:val="TableParagraph"/>
              <w:spacing w:line="230" w:lineRule="exact"/>
              <w:ind w:left="105" w:right="666"/>
              <w:rPr>
                <w:sz w:val="20"/>
              </w:rPr>
            </w:pPr>
            <w:r>
              <w:rPr>
                <w:sz w:val="20"/>
              </w:rPr>
              <w:t>Can</w:t>
            </w:r>
            <w:r>
              <w:rPr>
                <w:spacing w:val="-14"/>
                <w:sz w:val="20"/>
              </w:rPr>
              <w:t> </w:t>
            </w:r>
            <w:r>
              <w:rPr>
                <w:sz w:val="20"/>
              </w:rPr>
              <w:t>identify </w:t>
            </w:r>
            <w:r>
              <w:rPr>
                <w:spacing w:val="-2"/>
                <w:sz w:val="20"/>
              </w:rPr>
              <w:t>problems</w:t>
            </w:r>
            <w:r>
              <w:rPr>
                <w:spacing w:val="1"/>
                <w:sz w:val="20"/>
              </w:rPr>
              <w:t> </w:t>
            </w:r>
            <w:r>
              <w:rPr>
                <w:spacing w:val="-5"/>
                <w:sz w:val="20"/>
              </w:rPr>
              <w:t>in</w:t>
            </w:r>
          </w:p>
        </w:tc>
        <w:tc>
          <w:tcPr>
            <w:tcW w:w="1703" w:type="dxa"/>
          </w:tcPr>
          <w:p>
            <w:pPr>
              <w:pStyle w:val="TableParagraph"/>
              <w:ind w:left="105" w:right="236"/>
              <w:rPr>
                <w:sz w:val="20"/>
              </w:rPr>
            </w:pPr>
            <w:r>
              <w:rPr>
                <w:sz w:val="20"/>
              </w:rPr>
              <w:t>A good and </w:t>
            </w:r>
            <w:r>
              <w:rPr>
                <w:spacing w:val="-2"/>
                <w:sz w:val="20"/>
              </w:rPr>
              <w:t>appropriate </w:t>
            </w:r>
            <w:r>
              <w:rPr>
                <w:sz w:val="20"/>
              </w:rPr>
              <w:t>application of basic</w:t>
            </w:r>
            <w:r>
              <w:rPr>
                <w:spacing w:val="-14"/>
                <w:sz w:val="20"/>
              </w:rPr>
              <w:t> </w:t>
            </w:r>
            <w:r>
              <w:rPr>
                <w:sz w:val="20"/>
              </w:rPr>
              <w:t>methods, materials,</w:t>
            </w:r>
            <w:r>
              <w:rPr>
                <w:spacing w:val="-14"/>
                <w:sz w:val="20"/>
              </w:rPr>
              <w:t> </w:t>
            </w:r>
            <w:r>
              <w:rPr>
                <w:sz w:val="20"/>
              </w:rPr>
              <w:t>tools </w:t>
            </w:r>
            <w:r>
              <w:rPr>
                <w:spacing w:val="-2"/>
                <w:sz w:val="20"/>
              </w:rPr>
              <w:t>and/or techniques.</w:t>
            </w:r>
          </w:p>
          <w:p>
            <w:pPr>
              <w:pStyle w:val="TableParagraph"/>
              <w:ind w:left="105" w:right="236"/>
              <w:rPr>
                <w:sz w:val="20"/>
              </w:rPr>
            </w:pPr>
            <w:r>
              <w:rPr>
                <w:spacing w:val="-2"/>
                <w:sz w:val="20"/>
              </w:rPr>
              <w:t>Clear </w:t>
            </w:r>
            <w:r>
              <w:rPr>
                <w:sz w:val="20"/>
              </w:rPr>
              <w:t>appreciation</w:t>
            </w:r>
            <w:r>
              <w:rPr>
                <w:spacing w:val="-7"/>
                <w:sz w:val="20"/>
              </w:rPr>
              <w:t> </w:t>
            </w:r>
            <w:r>
              <w:rPr>
                <w:sz w:val="20"/>
              </w:rPr>
              <w:t>of the context of the</w:t>
            </w:r>
            <w:r>
              <w:rPr>
                <w:spacing w:val="-14"/>
                <w:sz w:val="20"/>
              </w:rPr>
              <w:t> </w:t>
            </w:r>
            <w:r>
              <w:rPr>
                <w:sz w:val="20"/>
              </w:rPr>
              <w:t>application. Good</w:t>
            </w:r>
            <w:r>
              <w:rPr>
                <w:spacing w:val="-14"/>
                <w:sz w:val="20"/>
              </w:rPr>
              <w:t> </w:t>
            </w:r>
            <w:r>
              <w:rPr>
                <w:sz w:val="20"/>
              </w:rPr>
              <w:t>evidence of different approaches to</w:t>
            </w:r>
          </w:p>
          <w:p>
            <w:pPr>
              <w:pStyle w:val="TableParagraph"/>
              <w:spacing w:line="211" w:lineRule="exact" w:before="1"/>
              <w:ind w:left="105"/>
              <w:rPr>
                <w:sz w:val="20"/>
              </w:rPr>
            </w:pPr>
            <w:r>
              <w:rPr>
                <w:w w:val="95"/>
                <w:sz w:val="20"/>
              </w:rPr>
              <w:t>problem-</w:t>
            </w:r>
            <w:r>
              <w:rPr>
                <w:spacing w:val="-2"/>
                <w:sz w:val="20"/>
              </w:rPr>
              <w:t>solving</w:t>
            </w:r>
          </w:p>
        </w:tc>
        <w:tc>
          <w:tcPr>
            <w:tcW w:w="1703" w:type="dxa"/>
          </w:tcPr>
          <w:p>
            <w:pPr>
              <w:pStyle w:val="TableParagraph"/>
              <w:ind w:left="104" w:right="238"/>
              <w:rPr>
                <w:sz w:val="20"/>
              </w:rPr>
            </w:pPr>
            <w:r>
              <w:rPr>
                <w:sz w:val="20"/>
              </w:rPr>
              <w:t>A very good application</w:t>
            </w:r>
            <w:r>
              <w:rPr>
                <w:spacing w:val="-14"/>
                <w:sz w:val="20"/>
              </w:rPr>
              <w:t> </w:t>
            </w:r>
            <w:r>
              <w:rPr>
                <w:sz w:val="20"/>
              </w:rPr>
              <w:t>of</w:t>
            </w:r>
            <w:r>
              <w:rPr>
                <w:spacing w:val="-14"/>
                <w:sz w:val="20"/>
              </w:rPr>
              <w:t> </w:t>
            </w:r>
            <w:r>
              <w:rPr>
                <w:sz w:val="20"/>
              </w:rPr>
              <w:t>a range of basic </w:t>
            </w:r>
            <w:r>
              <w:rPr>
                <w:spacing w:val="-2"/>
                <w:sz w:val="20"/>
              </w:rPr>
              <w:t>methods, </w:t>
            </w:r>
            <w:r>
              <w:rPr>
                <w:sz w:val="20"/>
              </w:rPr>
              <w:t>materials,</w:t>
            </w:r>
            <w:r>
              <w:rPr>
                <w:spacing w:val="-14"/>
                <w:sz w:val="20"/>
              </w:rPr>
              <w:t> </w:t>
            </w:r>
            <w:r>
              <w:rPr>
                <w:sz w:val="20"/>
              </w:rPr>
              <w:t>tools </w:t>
            </w:r>
            <w:r>
              <w:rPr>
                <w:spacing w:val="-2"/>
                <w:sz w:val="20"/>
              </w:rPr>
              <w:t>and/or techniques.</w:t>
            </w:r>
          </w:p>
          <w:p>
            <w:pPr>
              <w:pStyle w:val="TableParagraph"/>
              <w:ind w:left="104" w:right="170"/>
              <w:rPr>
                <w:sz w:val="20"/>
              </w:rPr>
            </w:pPr>
            <w:r>
              <w:rPr>
                <w:sz w:val="20"/>
              </w:rPr>
              <w:t>Very good consideration</w:t>
            </w:r>
            <w:r>
              <w:rPr>
                <w:spacing w:val="-14"/>
                <w:sz w:val="20"/>
              </w:rPr>
              <w:t> </w:t>
            </w:r>
            <w:r>
              <w:rPr>
                <w:sz w:val="20"/>
              </w:rPr>
              <w:t>of the context of the application. Very good evidence of </w:t>
            </w:r>
            <w:r>
              <w:rPr>
                <w:spacing w:val="-2"/>
                <w:sz w:val="20"/>
              </w:rPr>
              <w:t>different</w:t>
            </w:r>
          </w:p>
          <w:p>
            <w:pPr>
              <w:pStyle w:val="TableParagraph"/>
              <w:spacing w:line="211" w:lineRule="exact" w:before="1"/>
              <w:ind w:left="104"/>
              <w:rPr>
                <w:sz w:val="20"/>
              </w:rPr>
            </w:pPr>
            <w:r>
              <w:rPr>
                <w:spacing w:val="-2"/>
                <w:sz w:val="20"/>
              </w:rPr>
              <w:t>approaches</w:t>
            </w:r>
            <w:r>
              <w:rPr>
                <w:spacing w:val="4"/>
                <w:sz w:val="20"/>
              </w:rPr>
              <w:t> </w:t>
            </w:r>
            <w:r>
              <w:rPr>
                <w:spacing w:val="-5"/>
                <w:sz w:val="20"/>
              </w:rPr>
              <w:t>to</w:t>
            </w:r>
          </w:p>
        </w:tc>
        <w:tc>
          <w:tcPr>
            <w:tcW w:w="1704" w:type="dxa"/>
          </w:tcPr>
          <w:p>
            <w:pPr>
              <w:pStyle w:val="TableParagraph"/>
              <w:ind w:left="102" w:right="173"/>
              <w:rPr>
                <w:sz w:val="20"/>
              </w:rPr>
            </w:pPr>
            <w:r>
              <w:rPr>
                <w:sz w:val="20"/>
              </w:rPr>
              <w:t>An advanced application of a range</w:t>
            </w:r>
            <w:r>
              <w:rPr>
                <w:spacing w:val="-14"/>
                <w:sz w:val="20"/>
              </w:rPr>
              <w:t> </w:t>
            </w:r>
            <w:r>
              <w:rPr>
                <w:sz w:val="20"/>
              </w:rPr>
              <w:t>of</w:t>
            </w:r>
            <w:r>
              <w:rPr>
                <w:spacing w:val="-14"/>
                <w:sz w:val="20"/>
              </w:rPr>
              <w:t> </w:t>
            </w:r>
            <w:r>
              <w:rPr>
                <w:sz w:val="20"/>
              </w:rPr>
              <w:t>taught, basic methods, materials, tools </w:t>
            </w:r>
            <w:r>
              <w:rPr>
                <w:spacing w:val="-2"/>
                <w:sz w:val="20"/>
              </w:rPr>
              <w:t>and/or techniques.</w:t>
            </w:r>
          </w:p>
          <w:p>
            <w:pPr>
              <w:pStyle w:val="TableParagraph"/>
              <w:ind w:left="102" w:right="162"/>
              <w:rPr>
                <w:sz w:val="20"/>
              </w:rPr>
            </w:pPr>
            <w:r>
              <w:rPr>
                <w:sz w:val="20"/>
              </w:rPr>
              <w:t>The context of the application is well considered,</w:t>
            </w:r>
            <w:r>
              <w:rPr>
                <w:spacing w:val="-14"/>
                <w:sz w:val="20"/>
              </w:rPr>
              <w:t> </w:t>
            </w:r>
            <w:r>
              <w:rPr>
                <w:sz w:val="20"/>
              </w:rPr>
              <w:t>and </w:t>
            </w:r>
            <w:r>
              <w:rPr>
                <w:spacing w:val="-2"/>
                <w:sz w:val="20"/>
              </w:rPr>
              <w:t>insightful.</w:t>
            </w:r>
          </w:p>
          <w:p>
            <w:pPr>
              <w:pStyle w:val="TableParagraph"/>
              <w:spacing w:line="230" w:lineRule="exact"/>
              <w:ind w:left="102" w:right="563"/>
              <w:rPr>
                <w:sz w:val="20"/>
              </w:rPr>
            </w:pPr>
            <w:r>
              <w:rPr>
                <w:spacing w:val="-2"/>
                <w:sz w:val="20"/>
              </w:rPr>
              <w:t>Excellent </w:t>
            </w:r>
            <w:r>
              <w:rPr>
                <w:sz w:val="20"/>
              </w:rPr>
              <w:t>evidence</w:t>
            </w:r>
            <w:r>
              <w:rPr>
                <w:spacing w:val="-14"/>
                <w:sz w:val="20"/>
              </w:rPr>
              <w:t> </w:t>
            </w:r>
            <w:r>
              <w:rPr>
                <w:sz w:val="20"/>
              </w:rPr>
              <w:t>of </w:t>
            </w:r>
            <w:r>
              <w:rPr>
                <w:spacing w:val="-2"/>
                <w:sz w:val="20"/>
              </w:rPr>
              <w:t>different</w:t>
            </w:r>
          </w:p>
        </w:tc>
        <w:tc>
          <w:tcPr>
            <w:tcW w:w="1701" w:type="dxa"/>
          </w:tcPr>
          <w:p>
            <w:pPr>
              <w:pStyle w:val="TableParagraph"/>
              <w:ind w:left="100" w:right="239"/>
              <w:rPr>
                <w:sz w:val="20"/>
              </w:rPr>
            </w:pPr>
            <w:r>
              <w:rPr>
                <w:spacing w:val="-2"/>
                <w:sz w:val="20"/>
              </w:rPr>
              <w:t>Exceptional </w:t>
            </w:r>
            <w:r>
              <w:rPr>
                <w:sz w:val="20"/>
              </w:rPr>
              <w:t>levels of application</w:t>
            </w:r>
            <w:r>
              <w:rPr>
                <w:spacing w:val="-14"/>
                <w:sz w:val="20"/>
              </w:rPr>
              <w:t> </w:t>
            </w:r>
            <w:r>
              <w:rPr>
                <w:sz w:val="20"/>
              </w:rPr>
              <w:t>and </w:t>
            </w:r>
            <w:r>
              <w:rPr>
                <w:spacing w:val="-2"/>
                <w:sz w:val="20"/>
              </w:rPr>
              <w:t>deployment </w:t>
            </w:r>
            <w:r>
              <w:rPr>
                <w:sz w:val="20"/>
              </w:rPr>
              <w:t>skills in </w:t>
            </w:r>
            <w:r>
              <w:rPr>
                <w:spacing w:val="-2"/>
                <w:sz w:val="20"/>
              </w:rPr>
              <w:t>particular practical contexts.</w:t>
            </w:r>
          </w:p>
          <w:p>
            <w:pPr>
              <w:pStyle w:val="TableParagraph"/>
              <w:spacing w:before="1"/>
              <w:ind w:left="100" w:right="250"/>
              <w:rPr>
                <w:sz w:val="20"/>
              </w:rPr>
            </w:pPr>
            <w:r>
              <w:rPr>
                <w:spacing w:val="-2"/>
                <w:sz w:val="20"/>
              </w:rPr>
              <w:t>Outstanding </w:t>
            </w:r>
            <w:r>
              <w:rPr>
                <w:sz w:val="20"/>
              </w:rPr>
              <w:t>identification</w:t>
            </w:r>
            <w:r>
              <w:rPr>
                <w:spacing w:val="-14"/>
                <w:sz w:val="20"/>
              </w:rPr>
              <w:t> </w:t>
            </w:r>
            <w:r>
              <w:rPr>
                <w:sz w:val="20"/>
              </w:rPr>
              <w:t>of problems in </w:t>
            </w:r>
            <w:r>
              <w:rPr>
                <w:spacing w:val="-2"/>
                <w:sz w:val="20"/>
              </w:rPr>
              <w:t>particular </w:t>
            </w:r>
            <w:r>
              <w:rPr>
                <w:sz w:val="20"/>
              </w:rPr>
              <w:t>contexts and</w:t>
            </w:r>
          </w:p>
          <w:p>
            <w:pPr>
              <w:pStyle w:val="TableParagraph"/>
              <w:spacing w:line="230" w:lineRule="exact"/>
              <w:ind w:left="100" w:right="373"/>
              <w:rPr>
                <w:sz w:val="20"/>
              </w:rPr>
            </w:pPr>
            <w:r>
              <w:rPr>
                <w:sz w:val="20"/>
              </w:rPr>
              <w:t>formulation</w:t>
            </w:r>
            <w:r>
              <w:rPr>
                <w:spacing w:val="-14"/>
                <w:sz w:val="20"/>
              </w:rPr>
              <w:t> </w:t>
            </w:r>
            <w:r>
              <w:rPr>
                <w:sz w:val="20"/>
              </w:rPr>
              <w:t>of </w:t>
            </w:r>
            <w:r>
              <w:rPr>
                <w:spacing w:val="-2"/>
                <w:sz w:val="20"/>
              </w:rPr>
              <w:t>wholly</w:t>
            </w:r>
          </w:p>
        </w:tc>
      </w:tr>
    </w:tbl>
    <w:p>
      <w:pPr>
        <w:spacing w:after="0" w:line="230" w:lineRule="exact"/>
        <w:rPr>
          <w:sz w:val="20"/>
        </w:rPr>
        <w:sectPr>
          <w:footerReference w:type="default" r:id="rId10"/>
          <w:pgSz w:w="16840" w:h="11900" w:orient="landscape"/>
          <w:pgMar w:footer="0" w:header="0" w:top="680" w:bottom="280" w:left="620" w:right="2040"/>
        </w:sectPr>
      </w:pPr>
    </w:p>
    <w:p>
      <w:pPr>
        <w:pStyle w:val="BodyText"/>
        <w:spacing w:before="2"/>
        <w:rPr>
          <w:sz w:val="2"/>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36"/>
        <w:gridCol w:w="1664"/>
        <w:gridCol w:w="1842"/>
        <w:gridCol w:w="1844"/>
        <w:gridCol w:w="1703"/>
        <w:gridCol w:w="1703"/>
        <w:gridCol w:w="1704"/>
        <w:gridCol w:w="1701"/>
      </w:tblGrid>
      <w:tr>
        <w:trPr>
          <w:trHeight w:val="415" w:hRule="atLeast"/>
        </w:trPr>
        <w:tc>
          <w:tcPr>
            <w:tcW w:w="1736" w:type="dxa"/>
            <w:shd w:val="clear" w:color="auto" w:fill="8DB3E1"/>
          </w:tcPr>
          <w:p>
            <w:pPr>
              <w:pStyle w:val="TableParagraph"/>
              <w:spacing w:line="206" w:lineRule="exact"/>
              <w:ind w:left="107"/>
              <w:rPr>
                <w:b/>
                <w:sz w:val="18"/>
              </w:rPr>
            </w:pPr>
            <w:r>
              <w:rPr>
                <w:b/>
                <w:sz w:val="18"/>
              </w:rPr>
              <w:t>Level</w:t>
            </w:r>
            <w:r>
              <w:rPr>
                <w:b/>
                <w:spacing w:val="-2"/>
                <w:sz w:val="18"/>
              </w:rPr>
              <w:t> </w:t>
            </w:r>
            <w:r>
              <w:rPr>
                <w:b/>
                <w:spacing w:val="-12"/>
                <w:sz w:val="18"/>
              </w:rPr>
              <w:t>4</w:t>
            </w:r>
          </w:p>
        </w:tc>
        <w:tc>
          <w:tcPr>
            <w:tcW w:w="1664" w:type="dxa"/>
            <w:shd w:val="clear" w:color="auto" w:fill="8DB3E1"/>
          </w:tcPr>
          <w:p>
            <w:pPr>
              <w:pStyle w:val="TableParagraph"/>
              <w:spacing w:before="102"/>
              <w:ind w:right="621"/>
              <w:jc w:val="right"/>
              <w:rPr>
                <w:b/>
                <w:sz w:val="18"/>
              </w:rPr>
            </w:pPr>
            <w:r>
              <w:rPr>
                <w:b/>
                <w:spacing w:val="-4"/>
                <w:sz w:val="18"/>
              </w:rPr>
              <w:t>FAIL</w:t>
            </w:r>
          </w:p>
        </w:tc>
        <w:tc>
          <w:tcPr>
            <w:tcW w:w="1842" w:type="dxa"/>
            <w:shd w:val="clear" w:color="auto" w:fill="8DB3E1"/>
          </w:tcPr>
          <w:p>
            <w:pPr>
              <w:pStyle w:val="TableParagraph"/>
              <w:spacing w:before="102"/>
              <w:ind w:left="200" w:right="193"/>
              <w:jc w:val="center"/>
              <w:rPr>
                <w:b/>
                <w:sz w:val="18"/>
              </w:rPr>
            </w:pPr>
            <w:r>
              <w:rPr>
                <w:b/>
                <w:sz w:val="18"/>
              </w:rPr>
              <w:t>MARGINAL</w:t>
            </w:r>
            <w:r>
              <w:rPr>
                <w:b/>
                <w:spacing w:val="-6"/>
                <w:sz w:val="18"/>
              </w:rPr>
              <w:t> </w:t>
            </w:r>
            <w:r>
              <w:rPr>
                <w:b/>
                <w:spacing w:val="-4"/>
                <w:sz w:val="18"/>
              </w:rPr>
              <w:t>FAIL</w:t>
            </w:r>
          </w:p>
        </w:tc>
        <w:tc>
          <w:tcPr>
            <w:tcW w:w="1844" w:type="dxa"/>
            <w:shd w:val="clear" w:color="auto" w:fill="8DB3E1"/>
          </w:tcPr>
          <w:p>
            <w:pPr>
              <w:pStyle w:val="TableParagraph"/>
              <w:spacing w:line="206" w:lineRule="exact"/>
              <w:ind w:left="210" w:right="208"/>
              <w:jc w:val="center"/>
              <w:rPr>
                <w:b/>
                <w:sz w:val="18"/>
              </w:rPr>
            </w:pPr>
            <w:r>
              <w:rPr>
                <w:b/>
                <w:spacing w:val="-2"/>
                <w:sz w:val="18"/>
              </w:rPr>
              <w:t>SATISFACTORY</w:t>
            </w:r>
          </w:p>
          <w:p>
            <w:pPr>
              <w:pStyle w:val="TableParagraph"/>
              <w:spacing w:line="189" w:lineRule="exact"/>
              <w:ind w:left="210" w:right="206"/>
              <w:jc w:val="center"/>
              <w:rPr>
                <w:b/>
                <w:sz w:val="18"/>
              </w:rPr>
            </w:pPr>
            <w:r>
              <w:rPr>
                <w:b/>
                <w:sz w:val="18"/>
              </w:rPr>
              <w:t>(3</w:t>
            </w:r>
            <w:r>
              <w:rPr>
                <w:b/>
                <w:sz w:val="18"/>
                <w:vertAlign w:val="superscript"/>
              </w:rPr>
              <w:t>rd</w:t>
            </w:r>
            <w:r>
              <w:rPr>
                <w:b/>
                <w:spacing w:val="-1"/>
                <w:sz w:val="18"/>
                <w:vertAlign w:val="baseline"/>
              </w:rPr>
              <w:t> </w:t>
            </w:r>
            <w:r>
              <w:rPr>
                <w:b/>
                <w:sz w:val="18"/>
                <w:vertAlign w:val="baseline"/>
              </w:rPr>
              <w:t>/</w:t>
            </w:r>
            <w:r>
              <w:rPr>
                <w:b/>
                <w:spacing w:val="-2"/>
                <w:sz w:val="18"/>
                <w:vertAlign w:val="baseline"/>
              </w:rPr>
              <w:t> Pass)</w:t>
            </w:r>
          </w:p>
        </w:tc>
        <w:tc>
          <w:tcPr>
            <w:tcW w:w="1703" w:type="dxa"/>
            <w:shd w:val="clear" w:color="auto" w:fill="8DB3E1"/>
          </w:tcPr>
          <w:p>
            <w:pPr>
              <w:pStyle w:val="TableParagraph"/>
              <w:spacing w:line="206" w:lineRule="exact"/>
              <w:ind w:left="360" w:right="360"/>
              <w:jc w:val="center"/>
              <w:rPr>
                <w:b/>
                <w:sz w:val="18"/>
              </w:rPr>
            </w:pPr>
            <w:r>
              <w:rPr>
                <w:b/>
                <w:spacing w:val="-4"/>
                <w:sz w:val="18"/>
              </w:rPr>
              <w:t>GOOD</w:t>
            </w:r>
          </w:p>
          <w:p>
            <w:pPr>
              <w:pStyle w:val="TableParagraph"/>
              <w:spacing w:line="189" w:lineRule="exact"/>
              <w:ind w:left="362" w:right="360"/>
              <w:jc w:val="center"/>
              <w:rPr>
                <w:b/>
                <w:sz w:val="18"/>
              </w:rPr>
            </w:pPr>
            <w:r>
              <w:rPr>
                <w:b/>
                <w:sz w:val="18"/>
              </w:rPr>
              <w:t>(2.2</w:t>
            </w:r>
            <w:r>
              <w:rPr>
                <w:b/>
                <w:spacing w:val="-1"/>
                <w:sz w:val="18"/>
              </w:rPr>
              <w:t> </w:t>
            </w:r>
            <w:r>
              <w:rPr>
                <w:b/>
                <w:sz w:val="18"/>
              </w:rPr>
              <w:t>/ </w:t>
            </w:r>
            <w:r>
              <w:rPr>
                <w:b/>
                <w:spacing w:val="-2"/>
                <w:sz w:val="18"/>
              </w:rPr>
              <w:t>Pass)</w:t>
            </w:r>
          </w:p>
        </w:tc>
        <w:tc>
          <w:tcPr>
            <w:tcW w:w="1703" w:type="dxa"/>
            <w:shd w:val="clear" w:color="auto" w:fill="8DB3E1"/>
          </w:tcPr>
          <w:p>
            <w:pPr>
              <w:pStyle w:val="TableParagraph"/>
              <w:spacing w:line="206" w:lineRule="exact"/>
              <w:ind w:left="300"/>
              <w:rPr>
                <w:b/>
                <w:sz w:val="18"/>
              </w:rPr>
            </w:pPr>
            <w:r>
              <w:rPr>
                <w:b/>
                <w:sz w:val="18"/>
              </w:rPr>
              <w:t>VERY</w:t>
            </w:r>
            <w:r>
              <w:rPr>
                <w:b/>
                <w:spacing w:val="-7"/>
                <w:sz w:val="18"/>
              </w:rPr>
              <w:t> </w:t>
            </w:r>
            <w:r>
              <w:rPr>
                <w:b/>
                <w:spacing w:val="-4"/>
                <w:sz w:val="18"/>
              </w:rPr>
              <w:t>GOOD</w:t>
            </w:r>
          </w:p>
          <w:p>
            <w:pPr>
              <w:pStyle w:val="TableParagraph"/>
              <w:spacing w:line="189" w:lineRule="exact"/>
              <w:ind w:left="370"/>
              <w:rPr>
                <w:b/>
                <w:sz w:val="18"/>
              </w:rPr>
            </w:pPr>
            <w:r>
              <w:rPr>
                <w:b/>
                <w:sz w:val="18"/>
              </w:rPr>
              <w:t>(2.1</w:t>
            </w:r>
            <w:r>
              <w:rPr>
                <w:b/>
                <w:spacing w:val="-1"/>
                <w:sz w:val="18"/>
              </w:rPr>
              <w:t> </w:t>
            </w:r>
            <w:r>
              <w:rPr>
                <w:b/>
                <w:sz w:val="18"/>
              </w:rPr>
              <w:t>/</w:t>
            </w:r>
            <w:r>
              <w:rPr>
                <w:b/>
                <w:spacing w:val="-3"/>
                <w:sz w:val="18"/>
              </w:rPr>
              <w:t> </w:t>
            </w:r>
            <w:r>
              <w:rPr>
                <w:b/>
                <w:spacing w:val="-2"/>
                <w:sz w:val="18"/>
              </w:rPr>
              <w:t>Merit)</w:t>
            </w:r>
          </w:p>
        </w:tc>
        <w:tc>
          <w:tcPr>
            <w:tcW w:w="1704" w:type="dxa"/>
            <w:shd w:val="clear" w:color="auto" w:fill="8DB3E1"/>
          </w:tcPr>
          <w:p>
            <w:pPr>
              <w:pStyle w:val="TableParagraph"/>
              <w:spacing w:line="206" w:lineRule="exact"/>
              <w:ind w:left="133" w:right="136"/>
              <w:jc w:val="center"/>
              <w:rPr>
                <w:b/>
                <w:sz w:val="18"/>
              </w:rPr>
            </w:pPr>
            <w:r>
              <w:rPr>
                <w:b/>
                <w:spacing w:val="-2"/>
                <w:sz w:val="18"/>
              </w:rPr>
              <w:t>EXCELLENT</w:t>
            </w:r>
          </w:p>
          <w:p>
            <w:pPr>
              <w:pStyle w:val="TableParagraph"/>
              <w:spacing w:line="189" w:lineRule="exact"/>
              <w:ind w:left="135" w:right="136"/>
              <w:jc w:val="center"/>
              <w:rPr>
                <w:b/>
                <w:sz w:val="18"/>
              </w:rPr>
            </w:pPr>
            <w:r>
              <w:rPr>
                <w:b/>
                <w:sz w:val="18"/>
              </w:rPr>
              <w:t>(1</w:t>
            </w:r>
            <w:r>
              <w:rPr>
                <w:b/>
                <w:sz w:val="18"/>
                <w:vertAlign w:val="superscript"/>
              </w:rPr>
              <w:t>st</w:t>
            </w:r>
            <w:r>
              <w:rPr>
                <w:b/>
                <w:sz w:val="18"/>
                <w:vertAlign w:val="baseline"/>
              </w:rPr>
              <w:t> /</w:t>
            </w:r>
            <w:r>
              <w:rPr>
                <w:b/>
                <w:spacing w:val="-1"/>
                <w:sz w:val="18"/>
                <w:vertAlign w:val="baseline"/>
              </w:rPr>
              <w:t> </w:t>
            </w:r>
            <w:r>
              <w:rPr>
                <w:b/>
                <w:spacing w:val="-2"/>
                <w:sz w:val="18"/>
                <w:vertAlign w:val="baseline"/>
              </w:rPr>
              <w:t>Distinction)</w:t>
            </w:r>
          </w:p>
        </w:tc>
        <w:tc>
          <w:tcPr>
            <w:tcW w:w="1701" w:type="dxa"/>
            <w:shd w:val="clear" w:color="auto" w:fill="8DB3E1"/>
          </w:tcPr>
          <w:p>
            <w:pPr>
              <w:pStyle w:val="TableParagraph"/>
              <w:spacing w:line="206" w:lineRule="exact"/>
              <w:ind w:left="204"/>
              <w:rPr>
                <w:b/>
                <w:sz w:val="18"/>
              </w:rPr>
            </w:pPr>
            <w:r>
              <w:rPr>
                <w:b/>
                <w:spacing w:val="-2"/>
                <w:sz w:val="18"/>
              </w:rPr>
              <w:t>EXCEPTIONAL</w:t>
            </w:r>
          </w:p>
          <w:p>
            <w:pPr>
              <w:pStyle w:val="TableParagraph"/>
              <w:spacing w:line="189" w:lineRule="exact"/>
              <w:ind w:left="139"/>
              <w:rPr>
                <w:b/>
                <w:sz w:val="18"/>
              </w:rPr>
            </w:pPr>
            <w:r>
              <w:rPr>
                <w:b/>
                <w:sz w:val="18"/>
              </w:rPr>
              <w:t>(1</w:t>
            </w:r>
            <w:r>
              <w:rPr>
                <w:b/>
                <w:sz w:val="18"/>
                <w:vertAlign w:val="superscript"/>
              </w:rPr>
              <w:t>st</w:t>
            </w:r>
            <w:r>
              <w:rPr>
                <w:b/>
                <w:sz w:val="18"/>
                <w:vertAlign w:val="baseline"/>
              </w:rPr>
              <w:t> /</w:t>
            </w:r>
            <w:r>
              <w:rPr>
                <w:b/>
                <w:spacing w:val="-1"/>
                <w:sz w:val="18"/>
                <w:vertAlign w:val="baseline"/>
              </w:rPr>
              <w:t> </w:t>
            </w:r>
            <w:r>
              <w:rPr>
                <w:b/>
                <w:spacing w:val="-2"/>
                <w:sz w:val="18"/>
                <w:vertAlign w:val="baseline"/>
              </w:rPr>
              <w:t>Distinction)</w:t>
            </w:r>
          </w:p>
        </w:tc>
      </w:tr>
      <w:tr>
        <w:trPr>
          <w:trHeight w:val="230" w:hRule="atLeast"/>
        </w:trPr>
        <w:tc>
          <w:tcPr>
            <w:tcW w:w="1736" w:type="dxa"/>
            <w:shd w:val="clear" w:color="auto" w:fill="8DB3E1"/>
          </w:tcPr>
          <w:p>
            <w:pPr>
              <w:pStyle w:val="TableParagraph"/>
              <w:spacing w:line="210" w:lineRule="exact"/>
              <w:ind w:left="278"/>
              <w:rPr>
                <w:b/>
                <w:sz w:val="20"/>
              </w:rPr>
            </w:pPr>
            <w:r>
              <w:rPr>
                <w:b/>
                <w:spacing w:val="-2"/>
                <w:sz w:val="20"/>
              </w:rPr>
              <w:t>Category</w:t>
            </w:r>
          </w:p>
        </w:tc>
        <w:tc>
          <w:tcPr>
            <w:tcW w:w="1664" w:type="dxa"/>
            <w:shd w:val="clear" w:color="auto" w:fill="8DB3E1"/>
          </w:tcPr>
          <w:p>
            <w:pPr>
              <w:pStyle w:val="TableParagraph"/>
              <w:spacing w:line="189" w:lineRule="exact" w:before="20"/>
              <w:ind w:right="558"/>
              <w:jc w:val="right"/>
              <w:rPr>
                <w:b/>
                <w:sz w:val="18"/>
              </w:rPr>
            </w:pPr>
            <w:r>
              <w:rPr>
                <w:b/>
                <w:w w:val="95"/>
                <w:sz w:val="18"/>
              </w:rPr>
              <w:t>0-</w:t>
            </w:r>
            <w:r>
              <w:rPr>
                <w:b/>
                <w:spacing w:val="-5"/>
                <w:sz w:val="18"/>
              </w:rPr>
              <w:t>29%</w:t>
            </w:r>
          </w:p>
        </w:tc>
        <w:tc>
          <w:tcPr>
            <w:tcW w:w="1842" w:type="dxa"/>
            <w:shd w:val="clear" w:color="auto" w:fill="8DB3E1"/>
          </w:tcPr>
          <w:p>
            <w:pPr>
              <w:pStyle w:val="TableParagraph"/>
              <w:spacing w:line="189" w:lineRule="exact" w:before="20"/>
              <w:ind w:left="200" w:right="192"/>
              <w:jc w:val="center"/>
              <w:rPr>
                <w:b/>
                <w:sz w:val="18"/>
              </w:rPr>
            </w:pPr>
            <w:r>
              <w:rPr>
                <w:b/>
                <w:w w:val="95"/>
                <w:sz w:val="18"/>
              </w:rPr>
              <w:t>30-</w:t>
            </w:r>
            <w:r>
              <w:rPr>
                <w:b/>
                <w:spacing w:val="-5"/>
                <w:sz w:val="18"/>
              </w:rPr>
              <w:t>39%</w:t>
            </w:r>
          </w:p>
        </w:tc>
        <w:tc>
          <w:tcPr>
            <w:tcW w:w="1844" w:type="dxa"/>
            <w:shd w:val="clear" w:color="auto" w:fill="8DB3E1"/>
          </w:tcPr>
          <w:p>
            <w:pPr>
              <w:pStyle w:val="TableParagraph"/>
              <w:spacing w:line="189" w:lineRule="exact" w:before="20"/>
              <w:ind w:left="607"/>
              <w:rPr>
                <w:b/>
                <w:sz w:val="18"/>
              </w:rPr>
            </w:pPr>
            <w:r>
              <w:rPr>
                <w:b/>
                <w:w w:val="95"/>
                <w:sz w:val="18"/>
              </w:rPr>
              <w:t>40-</w:t>
            </w:r>
            <w:r>
              <w:rPr>
                <w:b/>
                <w:spacing w:val="-5"/>
                <w:sz w:val="18"/>
              </w:rPr>
              <w:t>49%</w:t>
            </w:r>
          </w:p>
        </w:tc>
        <w:tc>
          <w:tcPr>
            <w:tcW w:w="1703" w:type="dxa"/>
            <w:shd w:val="clear" w:color="auto" w:fill="8DB3E1"/>
          </w:tcPr>
          <w:p>
            <w:pPr>
              <w:pStyle w:val="TableParagraph"/>
              <w:spacing w:line="189" w:lineRule="exact" w:before="20"/>
              <w:ind w:left="537"/>
              <w:rPr>
                <w:b/>
                <w:sz w:val="18"/>
              </w:rPr>
            </w:pPr>
            <w:r>
              <w:rPr>
                <w:b/>
                <w:w w:val="95"/>
                <w:sz w:val="18"/>
              </w:rPr>
              <w:t>50-</w:t>
            </w:r>
            <w:r>
              <w:rPr>
                <w:b/>
                <w:spacing w:val="-5"/>
                <w:sz w:val="18"/>
              </w:rPr>
              <w:t>59%</w:t>
            </w:r>
          </w:p>
        </w:tc>
        <w:tc>
          <w:tcPr>
            <w:tcW w:w="1703" w:type="dxa"/>
            <w:shd w:val="clear" w:color="auto" w:fill="8DB3E1"/>
          </w:tcPr>
          <w:p>
            <w:pPr>
              <w:pStyle w:val="TableParagraph"/>
              <w:spacing w:line="189" w:lineRule="exact" w:before="20"/>
              <w:ind w:left="536"/>
              <w:rPr>
                <w:b/>
                <w:sz w:val="18"/>
              </w:rPr>
            </w:pPr>
            <w:r>
              <w:rPr>
                <w:b/>
                <w:w w:val="95"/>
                <w:sz w:val="18"/>
              </w:rPr>
              <w:t>60-</w:t>
            </w:r>
            <w:r>
              <w:rPr>
                <w:b/>
                <w:spacing w:val="-5"/>
                <w:sz w:val="18"/>
              </w:rPr>
              <w:t>69%</w:t>
            </w:r>
          </w:p>
        </w:tc>
        <w:tc>
          <w:tcPr>
            <w:tcW w:w="1704" w:type="dxa"/>
            <w:shd w:val="clear" w:color="auto" w:fill="8DB3E1"/>
          </w:tcPr>
          <w:p>
            <w:pPr>
              <w:pStyle w:val="TableParagraph"/>
              <w:spacing w:line="189" w:lineRule="exact" w:before="20"/>
              <w:ind w:left="534"/>
              <w:rPr>
                <w:b/>
                <w:sz w:val="18"/>
              </w:rPr>
            </w:pPr>
            <w:r>
              <w:rPr>
                <w:b/>
                <w:w w:val="95"/>
                <w:sz w:val="18"/>
              </w:rPr>
              <w:t>70-</w:t>
            </w:r>
            <w:r>
              <w:rPr>
                <w:b/>
                <w:spacing w:val="-5"/>
                <w:sz w:val="18"/>
              </w:rPr>
              <w:t>84%</w:t>
            </w:r>
          </w:p>
        </w:tc>
        <w:tc>
          <w:tcPr>
            <w:tcW w:w="1701" w:type="dxa"/>
            <w:shd w:val="clear" w:color="auto" w:fill="8DB3E1"/>
          </w:tcPr>
          <w:p>
            <w:pPr>
              <w:pStyle w:val="TableParagraph"/>
              <w:spacing w:line="206" w:lineRule="exact"/>
              <w:ind w:left="482"/>
              <w:rPr>
                <w:b/>
                <w:sz w:val="18"/>
              </w:rPr>
            </w:pPr>
            <w:r>
              <w:rPr>
                <w:b/>
                <w:w w:val="95"/>
                <w:sz w:val="18"/>
              </w:rPr>
              <w:t>85-</w:t>
            </w:r>
            <w:r>
              <w:rPr>
                <w:b/>
                <w:spacing w:val="-4"/>
                <w:sz w:val="18"/>
              </w:rPr>
              <w:t>100%</w:t>
            </w:r>
          </w:p>
        </w:tc>
      </w:tr>
      <w:tr>
        <w:trPr>
          <w:trHeight w:val="1610" w:hRule="atLeast"/>
        </w:trPr>
        <w:tc>
          <w:tcPr>
            <w:tcW w:w="1736" w:type="dxa"/>
            <w:shd w:val="clear" w:color="auto" w:fill="8DB3E1"/>
          </w:tcPr>
          <w:p>
            <w:pPr>
              <w:pStyle w:val="TableParagraph"/>
              <w:rPr>
                <w:rFonts w:ascii="Times New Roman"/>
                <w:sz w:val="18"/>
              </w:rPr>
            </w:pPr>
          </w:p>
        </w:tc>
        <w:tc>
          <w:tcPr>
            <w:tcW w:w="1664" w:type="dxa"/>
          </w:tcPr>
          <w:p>
            <w:pPr>
              <w:pStyle w:val="TableParagraph"/>
              <w:ind w:left="107" w:right="507"/>
              <w:rPr>
                <w:sz w:val="20"/>
              </w:rPr>
            </w:pPr>
            <w:r>
              <w:rPr>
                <w:sz w:val="20"/>
              </w:rPr>
              <w:t>in</w:t>
            </w:r>
            <w:r>
              <w:rPr>
                <w:spacing w:val="-14"/>
                <w:sz w:val="20"/>
              </w:rPr>
              <w:t> </w:t>
            </w:r>
            <w:r>
              <w:rPr>
                <w:sz w:val="20"/>
              </w:rPr>
              <w:t>particular </w:t>
            </w:r>
            <w:r>
              <w:rPr>
                <w:spacing w:val="-2"/>
                <w:sz w:val="20"/>
              </w:rPr>
              <w:t>contexts.</w:t>
            </w:r>
          </w:p>
        </w:tc>
        <w:tc>
          <w:tcPr>
            <w:tcW w:w="1842" w:type="dxa"/>
          </w:tcPr>
          <w:p>
            <w:pPr>
              <w:pStyle w:val="TableParagraph"/>
              <w:ind w:left="106" w:right="103"/>
              <w:rPr>
                <w:sz w:val="20"/>
              </w:rPr>
            </w:pPr>
            <w:r>
              <w:rPr>
                <w:sz w:val="20"/>
              </w:rPr>
              <w:t>approaches to problem-solving</w:t>
            </w:r>
            <w:r>
              <w:rPr>
                <w:spacing w:val="-14"/>
                <w:sz w:val="20"/>
              </w:rPr>
              <w:t> </w:t>
            </w:r>
            <w:r>
              <w:rPr>
                <w:sz w:val="20"/>
              </w:rPr>
              <w:t>in </w:t>
            </w:r>
            <w:r>
              <w:rPr>
                <w:spacing w:val="-2"/>
                <w:sz w:val="20"/>
              </w:rPr>
              <w:t>particular</w:t>
            </w:r>
            <w:r>
              <w:rPr>
                <w:spacing w:val="40"/>
                <w:sz w:val="20"/>
              </w:rPr>
              <w:t> </w:t>
            </w:r>
            <w:r>
              <w:rPr>
                <w:spacing w:val="-2"/>
                <w:sz w:val="20"/>
              </w:rPr>
              <w:t>contexts.</w:t>
            </w:r>
          </w:p>
        </w:tc>
        <w:tc>
          <w:tcPr>
            <w:tcW w:w="1844" w:type="dxa"/>
          </w:tcPr>
          <w:p>
            <w:pPr>
              <w:pStyle w:val="TableParagraph"/>
              <w:ind w:left="105" w:right="106"/>
              <w:rPr>
                <w:sz w:val="20"/>
              </w:rPr>
            </w:pPr>
            <w:r>
              <w:rPr>
                <w:sz w:val="20"/>
              </w:rPr>
              <w:t>particular</w:t>
            </w:r>
            <w:r>
              <w:rPr>
                <w:spacing w:val="-14"/>
                <w:sz w:val="20"/>
              </w:rPr>
              <w:t> </w:t>
            </w:r>
            <w:r>
              <w:rPr>
                <w:sz w:val="20"/>
              </w:rPr>
              <w:t>contexts and propose</w:t>
            </w:r>
            <w:r>
              <w:rPr>
                <w:spacing w:val="40"/>
                <w:sz w:val="20"/>
              </w:rPr>
              <w:t> </w:t>
            </w:r>
            <w:r>
              <w:rPr>
                <w:sz w:val="20"/>
              </w:rPr>
              <w:t>basic alternative approaches or solutions though there may be</w:t>
            </w:r>
          </w:p>
          <w:p>
            <w:pPr>
              <w:pStyle w:val="TableParagraph"/>
              <w:spacing w:line="211" w:lineRule="exact"/>
              <w:ind w:left="105"/>
              <w:rPr>
                <w:sz w:val="20"/>
              </w:rPr>
            </w:pPr>
            <w:r>
              <w:rPr>
                <w:spacing w:val="-2"/>
                <w:sz w:val="20"/>
              </w:rPr>
              <w:t>errors.</w:t>
            </w:r>
          </w:p>
        </w:tc>
        <w:tc>
          <w:tcPr>
            <w:tcW w:w="1703" w:type="dxa"/>
          </w:tcPr>
          <w:p>
            <w:pPr>
              <w:pStyle w:val="TableParagraph"/>
              <w:ind w:left="105" w:right="125"/>
              <w:rPr>
                <w:sz w:val="20"/>
              </w:rPr>
            </w:pPr>
            <w:r>
              <w:rPr>
                <w:sz w:val="20"/>
              </w:rPr>
              <w:t>in particular contexts and proposes</w:t>
            </w:r>
            <w:r>
              <w:rPr>
                <w:spacing w:val="-14"/>
                <w:sz w:val="20"/>
              </w:rPr>
              <w:t> </w:t>
            </w:r>
            <w:r>
              <w:rPr>
                <w:sz w:val="20"/>
              </w:rPr>
              <w:t>mostly </w:t>
            </w:r>
            <w:r>
              <w:rPr>
                <w:spacing w:val="-2"/>
                <w:sz w:val="20"/>
              </w:rPr>
              <w:t>appropriate solutions.</w:t>
            </w:r>
          </w:p>
        </w:tc>
        <w:tc>
          <w:tcPr>
            <w:tcW w:w="1703" w:type="dxa"/>
          </w:tcPr>
          <w:p>
            <w:pPr>
              <w:pStyle w:val="TableParagraph"/>
              <w:ind w:left="104" w:right="111"/>
              <w:rPr>
                <w:sz w:val="20"/>
              </w:rPr>
            </w:pPr>
            <w:r>
              <w:rPr>
                <w:spacing w:val="-2"/>
                <w:sz w:val="20"/>
              </w:rPr>
              <w:t>problem-solving </w:t>
            </w:r>
            <w:r>
              <w:rPr>
                <w:sz w:val="20"/>
              </w:rPr>
              <w:t>in particular contexts and </w:t>
            </w:r>
            <w:r>
              <w:rPr>
                <w:spacing w:val="-2"/>
                <w:sz w:val="20"/>
              </w:rPr>
              <w:t>proposes appropriate solutions.</w:t>
            </w:r>
          </w:p>
        </w:tc>
        <w:tc>
          <w:tcPr>
            <w:tcW w:w="1704" w:type="dxa"/>
          </w:tcPr>
          <w:p>
            <w:pPr>
              <w:pStyle w:val="TableParagraph"/>
              <w:ind w:left="102" w:right="180"/>
              <w:rPr>
                <w:sz w:val="20"/>
              </w:rPr>
            </w:pPr>
            <w:r>
              <w:rPr>
                <w:sz w:val="20"/>
              </w:rPr>
              <w:t>approaches to </w:t>
            </w:r>
            <w:r>
              <w:rPr>
                <w:spacing w:val="-2"/>
                <w:sz w:val="20"/>
              </w:rPr>
              <w:t>problem-solving </w:t>
            </w:r>
            <w:r>
              <w:rPr>
                <w:sz w:val="20"/>
              </w:rPr>
              <w:t>in particular contexts and </w:t>
            </w:r>
            <w:r>
              <w:rPr>
                <w:spacing w:val="-2"/>
                <w:sz w:val="20"/>
              </w:rPr>
              <w:t>proposes appropriate</w:t>
            </w:r>
          </w:p>
          <w:p>
            <w:pPr>
              <w:pStyle w:val="TableParagraph"/>
              <w:spacing w:line="211" w:lineRule="exact"/>
              <w:ind w:left="102"/>
              <w:rPr>
                <w:sz w:val="20"/>
              </w:rPr>
            </w:pPr>
            <w:r>
              <w:rPr>
                <w:spacing w:val="-2"/>
                <w:sz w:val="20"/>
              </w:rPr>
              <w:t>solutions.</w:t>
            </w:r>
          </w:p>
        </w:tc>
        <w:tc>
          <w:tcPr>
            <w:tcW w:w="1701" w:type="dxa"/>
          </w:tcPr>
          <w:p>
            <w:pPr>
              <w:pStyle w:val="TableParagraph"/>
              <w:ind w:left="100" w:right="124"/>
              <w:rPr>
                <w:sz w:val="20"/>
              </w:rPr>
            </w:pPr>
            <w:r>
              <w:rPr>
                <w:spacing w:val="-2"/>
                <w:sz w:val="20"/>
              </w:rPr>
              <w:t>appropriate, thoughtful </w:t>
            </w:r>
            <w:r>
              <w:rPr>
                <w:sz w:val="20"/>
              </w:rPr>
              <w:t>solutions / </w:t>
            </w:r>
            <w:r>
              <w:rPr>
                <w:spacing w:val="-2"/>
                <w:sz w:val="20"/>
              </w:rPr>
              <w:t>different approaches.</w:t>
            </w:r>
          </w:p>
        </w:tc>
      </w:tr>
      <w:tr>
        <w:trPr>
          <w:trHeight w:val="6440" w:hRule="atLeast"/>
        </w:trPr>
        <w:tc>
          <w:tcPr>
            <w:tcW w:w="1736" w:type="dxa"/>
            <w:shd w:val="clear" w:color="auto" w:fill="8DB3E1"/>
          </w:tcPr>
          <w:p>
            <w:pPr>
              <w:pStyle w:val="TableParagraph"/>
              <w:spacing w:before="30"/>
              <w:ind w:left="215" w:right="193"/>
              <w:rPr>
                <w:b/>
                <w:sz w:val="20"/>
              </w:rPr>
            </w:pPr>
            <w:r>
              <w:rPr>
                <w:b/>
                <w:spacing w:val="-2"/>
                <w:sz w:val="20"/>
              </w:rPr>
              <w:t>Transferable </w:t>
            </w:r>
            <w:r>
              <w:rPr>
                <w:b/>
                <w:sz w:val="20"/>
              </w:rPr>
              <w:t>skills</w:t>
            </w:r>
            <w:r>
              <w:rPr>
                <w:b/>
                <w:spacing w:val="-5"/>
                <w:sz w:val="20"/>
              </w:rPr>
              <w:t> </w:t>
            </w:r>
            <w:r>
              <w:rPr>
                <w:b/>
                <w:sz w:val="20"/>
              </w:rPr>
              <w:t>for</w:t>
            </w:r>
            <w:r>
              <w:rPr>
                <w:b/>
                <w:spacing w:val="-4"/>
                <w:sz w:val="20"/>
              </w:rPr>
              <w:t> </w:t>
            </w:r>
            <w:r>
              <w:rPr>
                <w:b/>
                <w:sz w:val="20"/>
              </w:rPr>
              <w:t>life </w:t>
            </w:r>
            <w:r>
              <w:rPr>
                <w:b/>
                <w:spacing w:val="-4"/>
                <w:sz w:val="20"/>
              </w:rPr>
              <w:t>and </w:t>
            </w:r>
            <w:r>
              <w:rPr>
                <w:b/>
                <w:spacing w:val="-2"/>
                <w:sz w:val="20"/>
              </w:rPr>
              <w:t>professional practice</w:t>
            </w:r>
          </w:p>
          <w:p>
            <w:pPr>
              <w:pStyle w:val="TableParagraph"/>
              <w:spacing w:before="31"/>
              <w:ind w:left="215" w:right="46"/>
              <w:rPr>
                <w:sz w:val="18"/>
              </w:rPr>
            </w:pPr>
            <w:r>
              <w:rPr>
                <w:spacing w:val="-2"/>
                <w:sz w:val="18"/>
              </w:rPr>
              <w:t>(Communicate</w:t>
            </w:r>
            <w:r>
              <w:rPr>
                <w:spacing w:val="80"/>
                <w:sz w:val="18"/>
              </w:rPr>
              <w:t> </w:t>
            </w:r>
            <w:r>
              <w:rPr>
                <w:sz w:val="18"/>
              </w:rPr>
              <w:t>the</w:t>
            </w:r>
            <w:r>
              <w:rPr>
                <w:spacing w:val="-3"/>
                <w:sz w:val="18"/>
              </w:rPr>
              <w:t> </w:t>
            </w:r>
            <w:r>
              <w:rPr>
                <w:sz w:val="18"/>
              </w:rPr>
              <w:t>results</w:t>
            </w:r>
            <w:r>
              <w:rPr>
                <w:spacing w:val="-2"/>
                <w:sz w:val="18"/>
              </w:rPr>
              <w:t> </w:t>
            </w:r>
            <w:r>
              <w:rPr>
                <w:sz w:val="18"/>
              </w:rPr>
              <w:t>of</w:t>
            </w:r>
            <w:r>
              <w:rPr>
                <w:spacing w:val="-3"/>
                <w:sz w:val="18"/>
              </w:rPr>
              <w:t> </w:t>
            </w:r>
            <w:r>
              <w:rPr>
                <w:sz w:val="18"/>
              </w:rPr>
              <w:t>their </w:t>
            </w:r>
            <w:r>
              <w:rPr>
                <w:spacing w:val="-2"/>
                <w:sz w:val="18"/>
              </w:rPr>
              <w:t>study/work </w:t>
            </w:r>
            <w:r>
              <w:rPr>
                <w:sz w:val="18"/>
              </w:rPr>
              <w:t>accurately and reliably, and with structured and </w:t>
            </w:r>
            <w:r>
              <w:rPr>
                <w:spacing w:val="-2"/>
                <w:sz w:val="18"/>
              </w:rPr>
              <w:t>coherent </w:t>
            </w:r>
            <w:r>
              <w:rPr>
                <w:sz w:val="18"/>
              </w:rPr>
              <w:t>arguments; the qualities needed for employment requiring the exercise of some </w:t>
            </w:r>
            <w:r>
              <w:rPr>
                <w:spacing w:val="-2"/>
                <w:sz w:val="18"/>
              </w:rPr>
              <w:t>personal responsibility </w:t>
            </w:r>
            <w:r>
              <w:rPr>
                <w:sz w:val="18"/>
              </w:rPr>
              <w:t>within</w:t>
            </w:r>
            <w:r>
              <w:rPr>
                <w:spacing w:val="-15"/>
                <w:sz w:val="18"/>
              </w:rPr>
              <w:t> </w:t>
            </w:r>
            <w:r>
              <w:rPr>
                <w:sz w:val="18"/>
              </w:rPr>
              <w:t>a</w:t>
            </w:r>
            <w:r>
              <w:rPr>
                <w:spacing w:val="-12"/>
                <w:sz w:val="18"/>
              </w:rPr>
              <w:t> </w:t>
            </w:r>
            <w:r>
              <w:rPr>
                <w:sz w:val="18"/>
              </w:rPr>
              <w:t>structured and managed </w:t>
            </w:r>
            <w:r>
              <w:rPr>
                <w:spacing w:val="-2"/>
                <w:sz w:val="18"/>
              </w:rPr>
              <w:t>environment.)</w:t>
            </w:r>
          </w:p>
        </w:tc>
        <w:tc>
          <w:tcPr>
            <w:tcW w:w="1664" w:type="dxa"/>
            <w:tcBorders>
              <w:right w:val="dashSmallGap" w:sz="4" w:space="0" w:color="000000"/>
            </w:tcBorders>
          </w:tcPr>
          <w:p>
            <w:pPr>
              <w:pStyle w:val="TableParagraph"/>
              <w:ind w:left="107" w:right="95"/>
              <w:rPr>
                <w:sz w:val="20"/>
              </w:rPr>
            </w:pPr>
            <w:r>
              <w:rPr>
                <w:sz w:val="20"/>
              </w:rPr>
              <w:t>Work is poorly </w:t>
            </w:r>
            <w:r>
              <w:rPr>
                <w:spacing w:val="-2"/>
                <w:sz w:val="20"/>
              </w:rPr>
              <w:t>structured, disorganised, inaccurate and/or confusingly </w:t>
            </w:r>
            <w:r>
              <w:rPr>
                <w:sz w:val="20"/>
              </w:rPr>
              <w:t>expressed.</w:t>
            </w:r>
            <w:r>
              <w:rPr>
                <w:spacing w:val="-14"/>
                <w:sz w:val="20"/>
              </w:rPr>
              <w:t> </w:t>
            </w:r>
            <w:r>
              <w:rPr>
                <w:sz w:val="20"/>
              </w:rPr>
              <w:t>Very weak use of language</w:t>
            </w:r>
            <w:r>
              <w:rPr>
                <w:spacing w:val="-14"/>
                <w:sz w:val="20"/>
              </w:rPr>
              <w:t> </w:t>
            </w:r>
            <w:r>
              <w:rPr>
                <w:sz w:val="20"/>
              </w:rPr>
              <w:t>and/or </w:t>
            </w:r>
            <w:r>
              <w:rPr>
                <w:spacing w:val="-4"/>
                <w:sz w:val="20"/>
              </w:rPr>
              <w:t>very </w:t>
            </w:r>
            <w:r>
              <w:rPr>
                <w:spacing w:val="-2"/>
                <w:sz w:val="20"/>
              </w:rPr>
              <w:t>inappropriate </w:t>
            </w:r>
            <w:r>
              <w:rPr>
                <w:sz w:val="20"/>
              </w:rPr>
              <w:t>style. Failure to work effectively individual or as part of a group. Little or no evidence of the skills for </w:t>
            </w:r>
            <w:r>
              <w:rPr>
                <w:spacing w:val="-2"/>
                <w:sz w:val="20"/>
              </w:rPr>
              <w:t>employment </w:t>
            </w:r>
            <w:r>
              <w:rPr>
                <w:sz w:val="20"/>
              </w:rPr>
              <w:t>requiring the exercise of some personal </w:t>
            </w:r>
            <w:r>
              <w:rPr>
                <w:spacing w:val="-2"/>
                <w:sz w:val="20"/>
              </w:rPr>
              <w:t>responsibility.</w:t>
            </w:r>
          </w:p>
        </w:tc>
        <w:tc>
          <w:tcPr>
            <w:tcW w:w="1842" w:type="dxa"/>
            <w:tcBorders>
              <w:left w:val="dashSmallGap" w:sz="4" w:space="0" w:color="000000"/>
              <w:right w:val="double" w:sz="4" w:space="0" w:color="000000"/>
            </w:tcBorders>
          </w:tcPr>
          <w:p>
            <w:pPr>
              <w:pStyle w:val="TableParagraph"/>
              <w:ind w:left="96" w:right="147"/>
              <w:rPr>
                <w:sz w:val="20"/>
              </w:rPr>
            </w:pPr>
            <w:r>
              <w:rPr>
                <w:sz w:val="20"/>
              </w:rPr>
              <w:t>Work is poorly presented in a </w:t>
            </w:r>
            <w:r>
              <w:rPr>
                <w:spacing w:val="-2"/>
                <w:sz w:val="20"/>
              </w:rPr>
              <w:t>disjointed</w:t>
            </w:r>
            <w:r>
              <w:rPr>
                <w:spacing w:val="40"/>
                <w:sz w:val="20"/>
              </w:rPr>
              <w:t> </w:t>
            </w:r>
            <w:r>
              <w:rPr>
                <w:sz w:val="20"/>
              </w:rPr>
              <w:t>manner. It is loosely, and at </w:t>
            </w:r>
            <w:r>
              <w:rPr>
                <w:spacing w:val="-2"/>
                <w:sz w:val="20"/>
              </w:rPr>
              <w:t>times incoherently, </w:t>
            </w:r>
            <w:r>
              <w:rPr>
                <w:sz w:val="20"/>
              </w:rPr>
              <w:t>structured, with information and ideas</w:t>
            </w:r>
            <w:r>
              <w:rPr>
                <w:spacing w:val="-14"/>
                <w:sz w:val="20"/>
              </w:rPr>
              <w:t> </w:t>
            </w:r>
            <w:r>
              <w:rPr>
                <w:sz w:val="20"/>
              </w:rPr>
              <w:t>often</w:t>
            </w:r>
            <w:r>
              <w:rPr>
                <w:spacing w:val="-14"/>
                <w:sz w:val="20"/>
              </w:rPr>
              <w:t> </w:t>
            </w:r>
            <w:r>
              <w:rPr>
                <w:sz w:val="20"/>
              </w:rPr>
              <w:t>poorly expressed. Weak use of language </w:t>
            </w:r>
            <w:r>
              <w:rPr>
                <w:spacing w:val="-2"/>
                <w:sz w:val="20"/>
              </w:rPr>
              <w:t>and/or inappropriate </w:t>
            </w:r>
            <w:r>
              <w:rPr>
                <w:sz w:val="20"/>
              </w:rPr>
              <w:t>style. Flawed approach to individual or group work, meeting only partial</w:t>
            </w:r>
            <w:r>
              <w:rPr>
                <w:spacing w:val="-10"/>
                <w:sz w:val="20"/>
              </w:rPr>
              <w:t> </w:t>
            </w:r>
            <w:r>
              <w:rPr>
                <w:sz w:val="20"/>
              </w:rPr>
              <w:t>obligations to others. Limited evidence of the skills for </w:t>
            </w:r>
            <w:r>
              <w:rPr>
                <w:spacing w:val="-2"/>
                <w:sz w:val="20"/>
              </w:rPr>
              <w:t>employment </w:t>
            </w:r>
            <w:r>
              <w:rPr>
                <w:sz w:val="20"/>
              </w:rPr>
              <w:t>requiring the exercise of some </w:t>
            </w:r>
            <w:r>
              <w:rPr>
                <w:spacing w:val="-2"/>
                <w:sz w:val="20"/>
              </w:rPr>
              <w:t>personal</w:t>
            </w:r>
          </w:p>
          <w:p>
            <w:pPr>
              <w:pStyle w:val="TableParagraph"/>
              <w:spacing w:line="211" w:lineRule="exact"/>
              <w:ind w:left="96"/>
              <w:rPr>
                <w:sz w:val="20"/>
              </w:rPr>
            </w:pPr>
            <w:r>
              <w:rPr>
                <w:spacing w:val="-2"/>
                <w:sz w:val="20"/>
              </w:rPr>
              <w:t>responsibility.</w:t>
            </w:r>
          </w:p>
        </w:tc>
        <w:tc>
          <w:tcPr>
            <w:tcW w:w="1844" w:type="dxa"/>
            <w:tcBorders>
              <w:left w:val="double" w:sz="4" w:space="0" w:color="000000"/>
              <w:right w:val="dashSmallGap" w:sz="4" w:space="0" w:color="000000"/>
            </w:tcBorders>
          </w:tcPr>
          <w:p>
            <w:pPr>
              <w:pStyle w:val="TableParagraph"/>
              <w:ind w:left="95" w:right="98"/>
              <w:rPr>
                <w:sz w:val="20"/>
              </w:rPr>
            </w:pPr>
            <w:r>
              <w:rPr>
                <w:sz w:val="20"/>
              </w:rPr>
              <w:t>Mostly ordered presentation and structure in which relevant ideas / concepts are </w:t>
            </w:r>
            <w:r>
              <w:rPr>
                <w:spacing w:val="-2"/>
                <w:sz w:val="20"/>
              </w:rPr>
              <w:t>reasonably </w:t>
            </w:r>
            <w:r>
              <w:rPr>
                <w:sz w:val="20"/>
              </w:rPr>
              <w:t>expressed. Work may lack coherence and/or accuracy in places. Can work as</w:t>
            </w:r>
            <w:r>
              <w:rPr>
                <w:spacing w:val="-8"/>
                <w:sz w:val="20"/>
              </w:rPr>
              <w:t> </w:t>
            </w:r>
            <w:r>
              <w:rPr>
                <w:sz w:val="20"/>
              </w:rPr>
              <w:t>part</w:t>
            </w:r>
            <w:r>
              <w:rPr>
                <w:spacing w:val="-9"/>
                <w:sz w:val="20"/>
              </w:rPr>
              <w:t> </w:t>
            </w:r>
            <w:r>
              <w:rPr>
                <w:sz w:val="20"/>
              </w:rPr>
              <w:t>of</w:t>
            </w:r>
            <w:r>
              <w:rPr>
                <w:spacing w:val="-7"/>
                <w:sz w:val="20"/>
              </w:rPr>
              <w:t> </w:t>
            </w:r>
            <w:r>
              <w:rPr>
                <w:sz w:val="20"/>
              </w:rPr>
              <w:t>a</w:t>
            </w:r>
            <w:r>
              <w:rPr>
                <w:spacing w:val="-9"/>
                <w:sz w:val="20"/>
              </w:rPr>
              <w:t> </w:t>
            </w:r>
            <w:r>
              <w:rPr>
                <w:sz w:val="20"/>
              </w:rPr>
              <w:t>group, meeting most obligations to others but</w:t>
            </w:r>
            <w:r>
              <w:rPr>
                <w:spacing w:val="40"/>
                <w:sz w:val="20"/>
              </w:rPr>
              <w:t> </w:t>
            </w:r>
            <w:r>
              <w:rPr>
                <w:sz w:val="20"/>
              </w:rPr>
              <w:t>perhaps with </w:t>
            </w:r>
            <w:r>
              <w:rPr>
                <w:spacing w:val="-2"/>
                <w:sz w:val="20"/>
              </w:rPr>
              <w:t>limited </w:t>
            </w:r>
            <w:r>
              <w:rPr>
                <w:sz w:val="20"/>
              </w:rPr>
              <w:t>involvement in group activities.</w:t>
            </w:r>
          </w:p>
          <w:p>
            <w:pPr>
              <w:pStyle w:val="TableParagraph"/>
              <w:ind w:left="95"/>
              <w:rPr>
                <w:sz w:val="20"/>
              </w:rPr>
            </w:pPr>
            <w:r>
              <w:rPr>
                <w:sz w:val="20"/>
              </w:rPr>
              <w:t>Demonstrates the basic skills for </w:t>
            </w:r>
            <w:r>
              <w:rPr>
                <w:spacing w:val="-2"/>
                <w:sz w:val="20"/>
              </w:rPr>
              <w:t>employment </w:t>
            </w:r>
            <w:r>
              <w:rPr>
                <w:sz w:val="20"/>
              </w:rPr>
              <w:t>requiring the exercise of some </w:t>
            </w:r>
            <w:r>
              <w:rPr>
                <w:spacing w:val="-2"/>
                <w:sz w:val="20"/>
              </w:rPr>
              <w:t>personal </w:t>
            </w:r>
            <w:r>
              <w:rPr>
                <w:sz w:val="20"/>
              </w:rPr>
              <w:t>responsibility,</w:t>
            </w:r>
            <w:r>
              <w:rPr>
                <w:spacing w:val="-14"/>
                <w:sz w:val="20"/>
              </w:rPr>
              <w:t> </w:t>
            </w:r>
            <w:r>
              <w:rPr>
                <w:sz w:val="20"/>
              </w:rPr>
              <w:t>with</w:t>
            </w:r>
          </w:p>
          <w:p>
            <w:pPr>
              <w:pStyle w:val="TableParagraph"/>
              <w:spacing w:line="230" w:lineRule="atLeast"/>
              <w:ind w:left="95" w:right="173"/>
              <w:rPr>
                <w:sz w:val="20"/>
              </w:rPr>
            </w:pPr>
            <w:r>
              <w:rPr>
                <w:sz w:val="20"/>
              </w:rPr>
              <w:t>some areas of minor</w:t>
            </w:r>
            <w:r>
              <w:rPr>
                <w:spacing w:val="-14"/>
                <w:sz w:val="20"/>
              </w:rPr>
              <w:t> </w:t>
            </w:r>
            <w:r>
              <w:rPr>
                <w:sz w:val="20"/>
              </w:rPr>
              <w:t>weakness.</w:t>
            </w:r>
          </w:p>
        </w:tc>
        <w:tc>
          <w:tcPr>
            <w:tcW w:w="1703" w:type="dxa"/>
            <w:tcBorders>
              <w:left w:val="dashSmallGap" w:sz="4" w:space="0" w:color="000000"/>
              <w:right w:val="dashSmallGap" w:sz="4" w:space="0" w:color="000000"/>
            </w:tcBorders>
          </w:tcPr>
          <w:p>
            <w:pPr>
              <w:pStyle w:val="TableParagraph"/>
              <w:ind w:left="105" w:right="121"/>
              <w:rPr>
                <w:sz w:val="20"/>
              </w:rPr>
            </w:pPr>
            <w:r>
              <w:rPr>
                <w:sz w:val="20"/>
              </w:rPr>
              <w:t>Mostly</w:t>
            </w:r>
            <w:r>
              <w:rPr>
                <w:spacing w:val="-14"/>
                <w:sz w:val="20"/>
              </w:rPr>
              <w:t> </w:t>
            </w:r>
            <w:r>
              <w:rPr>
                <w:sz w:val="20"/>
              </w:rPr>
              <w:t>coherent, organised and accurate work, in a suitable structure and is for</w:t>
            </w:r>
            <w:r>
              <w:rPr>
                <w:spacing w:val="-11"/>
                <w:sz w:val="20"/>
              </w:rPr>
              <w:t> </w:t>
            </w:r>
            <w:r>
              <w:rPr>
                <w:sz w:val="20"/>
              </w:rPr>
              <w:t>the</w:t>
            </w:r>
            <w:r>
              <w:rPr>
                <w:spacing w:val="-10"/>
                <w:sz w:val="20"/>
              </w:rPr>
              <w:t> </w:t>
            </w:r>
            <w:r>
              <w:rPr>
                <w:sz w:val="20"/>
              </w:rPr>
              <w:t>most</w:t>
            </w:r>
            <w:r>
              <w:rPr>
                <w:spacing w:val="-10"/>
                <w:sz w:val="20"/>
              </w:rPr>
              <w:t> </w:t>
            </w:r>
            <w:r>
              <w:rPr>
                <w:sz w:val="20"/>
              </w:rPr>
              <w:t>part </w:t>
            </w:r>
            <w:r>
              <w:rPr>
                <w:spacing w:val="-2"/>
                <w:sz w:val="20"/>
              </w:rPr>
              <w:t>clearly </w:t>
            </w:r>
            <w:r>
              <w:rPr>
                <w:sz w:val="20"/>
              </w:rPr>
              <w:t>expressed. Can work effectively </w:t>
            </w:r>
            <w:r>
              <w:rPr>
                <w:spacing w:val="-2"/>
                <w:sz w:val="20"/>
              </w:rPr>
              <w:t>independently </w:t>
            </w:r>
            <w:r>
              <w:rPr>
                <w:sz w:val="20"/>
              </w:rPr>
              <w:t>and/or</w:t>
            </w:r>
            <w:r>
              <w:rPr>
                <w:spacing w:val="-11"/>
                <w:sz w:val="20"/>
              </w:rPr>
              <w:t> </w:t>
            </w:r>
            <w:r>
              <w:rPr>
                <w:sz w:val="20"/>
              </w:rPr>
              <w:t>as</w:t>
            </w:r>
            <w:r>
              <w:rPr>
                <w:spacing w:val="-10"/>
                <w:sz w:val="20"/>
              </w:rPr>
              <w:t> </w:t>
            </w:r>
            <w:r>
              <w:rPr>
                <w:sz w:val="20"/>
              </w:rPr>
              <w:t>part</w:t>
            </w:r>
            <w:r>
              <w:rPr>
                <w:spacing w:val="-10"/>
                <w:sz w:val="20"/>
              </w:rPr>
              <w:t> </w:t>
            </w:r>
            <w:r>
              <w:rPr>
                <w:sz w:val="20"/>
              </w:rPr>
              <w:t>of a team, with </w:t>
            </w:r>
            <w:r>
              <w:rPr>
                <w:spacing w:val="-2"/>
                <w:sz w:val="20"/>
              </w:rPr>
              <w:t>clear </w:t>
            </w:r>
            <w:r>
              <w:rPr>
                <w:sz w:val="20"/>
              </w:rPr>
              <w:t>contribution to group activities. </w:t>
            </w:r>
            <w:r>
              <w:rPr>
                <w:spacing w:val="-2"/>
                <w:sz w:val="20"/>
              </w:rPr>
              <w:t>Demonstrates </w:t>
            </w:r>
            <w:r>
              <w:rPr>
                <w:sz w:val="20"/>
              </w:rPr>
              <w:t>the skills for </w:t>
            </w:r>
            <w:r>
              <w:rPr>
                <w:spacing w:val="-2"/>
                <w:sz w:val="20"/>
              </w:rPr>
              <w:t>employment </w:t>
            </w:r>
            <w:r>
              <w:rPr>
                <w:sz w:val="20"/>
              </w:rPr>
              <w:t>requiring the exercise of some personal </w:t>
            </w:r>
            <w:r>
              <w:rPr>
                <w:spacing w:val="-2"/>
                <w:sz w:val="20"/>
              </w:rPr>
              <w:t>responsibility, </w:t>
            </w:r>
            <w:r>
              <w:rPr>
                <w:sz w:val="20"/>
              </w:rPr>
              <w:t>with</w:t>
            </w:r>
            <w:r>
              <w:rPr>
                <w:spacing w:val="-14"/>
                <w:sz w:val="20"/>
              </w:rPr>
              <w:t> </w:t>
            </w:r>
            <w:r>
              <w:rPr>
                <w:sz w:val="20"/>
              </w:rPr>
              <w:t>some</w:t>
            </w:r>
            <w:r>
              <w:rPr>
                <w:spacing w:val="-14"/>
                <w:sz w:val="20"/>
              </w:rPr>
              <w:t> </w:t>
            </w:r>
            <w:r>
              <w:rPr>
                <w:sz w:val="20"/>
              </w:rPr>
              <w:t>areas of strength and some of minor </w:t>
            </w:r>
            <w:r>
              <w:rPr>
                <w:spacing w:val="-2"/>
                <w:sz w:val="20"/>
              </w:rPr>
              <w:t>weakness.</w:t>
            </w:r>
          </w:p>
        </w:tc>
        <w:tc>
          <w:tcPr>
            <w:tcW w:w="1703" w:type="dxa"/>
            <w:tcBorders>
              <w:left w:val="dashSmallGap" w:sz="4" w:space="0" w:color="000000"/>
              <w:right w:val="dashSmallGap" w:sz="4" w:space="0" w:color="000000"/>
            </w:tcBorders>
          </w:tcPr>
          <w:p>
            <w:pPr>
              <w:pStyle w:val="TableParagraph"/>
              <w:ind w:left="104" w:right="133"/>
              <w:rPr>
                <w:sz w:val="20"/>
              </w:rPr>
            </w:pPr>
            <w:r>
              <w:rPr>
                <w:sz w:val="20"/>
              </w:rPr>
              <w:t>Work is </w:t>
            </w:r>
            <w:r>
              <w:rPr>
                <w:spacing w:val="-2"/>
                <w:sz w:val="20"/>
              </w:rPr>
              <w:t>accurate, </w:t>
            </w:r>
            <w:r>
              <w:rPr>
                <w:sz w:val="20"/>
              </w:rPr>
              <w:t>coherent,</w:t>
            </w:r>
            <w:r>
              <w:rPr>
                <w:spacing w:val="-14"/>
                <w:sz w:val="20"/>
              </w:rPr>
              <w:t> </w:t>
            </w:r>
            <w:r>
              <w:rPr>
                <w:sz w:val="20"/>
              </w:rPr>
              <w:t>fluent, </w:t>
            </w:r>
            <w:r>
              <w:rPr>
                <w:spacing w:val="-2"/>
                <w:sz w:val="20"/>
              </w:rPr>
              <w:t>well-structured </w:t>
            </w:r>
            <w:r>
              <w:rPr>
                <w:sz w:val="20"/>
              </w:rPr>
              <w:t>and organised. Can work </w:t>
            </w:r>
            <w:r>
              <w:rPr>
                <w:spacing w:val="-2"/>
                <w:sz w:val="20"/>
              </w:rPr>
              <w:t>effectively independently </w:t>
            </w:r>
            <w:r>
              <w:rPr>
                <w:sz w:val="20"/>
              </w:rPr>
              <w:t>and/or</w:t>
            </w:r>
            <w:r>
              <w:rPr>
                <w:spacing w:val="-14"/>
                <w:sz w:val="20"/>
              </w:rPr>
              <w:t> </w:t>
            </w:r>
            <w:r>
              <w:rPr>
                <w:sz w:val="20"/>
              </w:rPr>
              <w:t>as</w:t>
            </w:r>
            <w:r>
              <w:rPr>
                <w:spacing w:val="-14"/>
                <w:sz w:val="20"/>
              </w:rPr>
              <w:t> </w:t>
            </w:r>
            <w:r>
              <w:rPr>
                <w:sz w:val="20"/>
              </w:rPr>
              <w:t>part</w:t>
            </w:r>
            <w:r>
              <w:rPr>
                <w:spacing w:val="-13"/>
                <w:sz w:val="20"/>
              </w:rPr>
              <w:t> </w:t>
            </w:r>
            <w:r>
              <w:rPr>
                <w:sz w:val="20"/>
              </w:rPr>
              <w:t>of a team, with very good contribution to group activities. </w:t>
            </w:r>
            <w:r>
              <w:rPr>
                <w:spacing w:val="-2"/>
                <w:sz w:val="20"/>
              </w:rPr>
              <w:t>Demonstrates </w:t>
            </w:r>
            <w:r>
              <w:rPr>
                <w:sz w:val="20"/>
              </w:rPr>
              <w:t>very good skills for employment requiring the exercise of some personal </w:t>
            </w:r>
            <w:r>
              <w:rPr>
                <w:spacing w:val="-2"/>
                <w:sz w:val="20"/>
              </w:rPr>
              <w:t>responsibility, </w:t>
            </w:r>
            <w:r>
              <w:rPr>
                <w:sz w:val="20"/>
              </w:rPr>
              <w:t>with just </w:t>
            </w:r>
            <w:r>
              <w:rPr>
                <w:spacing w:val="-2"/>
                <w:sz w:val="20"/>
              </w:rPr>
              <w:t>occasional</w:t>
            </w:r>
            <w:r>
              <w:rPr>
                <w:spacing w:val="40"/>
                <w:sz w:val="20"/>
              </w:rPr>
              <w:t> </w:t>
            </w:r>
            <w:r>
              <w:rPr>
                <w:spacing w:val="-2"/>
                <w:sz w:val="20"/>
              </w:rPr>
              <w:t>minor</w:t>
            </w:r>
            <w:r>
              <w:rPr>
                <w:spacing w:val="40"/>
                <w:sz w:val="20"/>
              </w:rPr>
              <w:t> </w:t>
            </w:r>
            <w:r>
              <w:rPr>
                <w:spacing w:val="-2"/>
                <w:sz w:val="20"/>
              </w:rPr>
              <w:t>weakness.</w:t>
            </w:r>
          </w:p>
        </w:tc>
        <w:tc>
          <w:tcPr>
            <w:tcW w:w="1704" w:type="dxa"/>
            <w:tcBorders>
              <w:left w:val="dashSmallGap" w:sz="4" w:space="0" w:color="000000"/>
              <w:right w:val="dashSmallGap" w:sz="4" w:space="0" w:color="000000"/>
            </w:tcBorders>
          </w:tcPr>
          <w:p>
            <w:pPr>
              <w:pStyle w:val="TableParagraph"/>
              <w:ind w:left="102" w:right="135"/>
              <w:rPr>
                <w:sz w:val="20"/>
              </w:rPr>
            </w:pPr>
            <w:r>
              <w:rPr>
                <w:sz w:val="20"/>
              </w:rPr>
              <w:t>Work is coherent, very fluent and is </w:t>
            </w:r>
            <w:r>
              <w:rPr>
                <w:spacing w:val="-2"/>
                <w:sz w:val="20"/>
              </w:rPr>
              <w:t>presented professionally. </w:t>
            </w:r>
            <w:r>
              <w:rPr>
                <w:sz w:val="20"/>
              </w:rPr>
              <w:t>Can work </w:t>
            </w:r>
            <w:r>
              <w:rPr>
                <w:spacing w:val="-2"/>
                <w:sz w:val="20"/>
              </w:rPr>
              <w:t>effectively independently </w:t>
            </w:r>
            <w:r>
              <w:rPr>
                <w:sz w:val="20"/>
              </w:rPr>
              <w:t>and/or</w:t>
            </w:r>
            <w:r>
              <w:rPr>
                <w:spacing w:val="-14"/>
                <w:sz w:val="20"/>
              </w:rPr>
              <w:t> </w:t>
            </w:r>
            <w:r>
              <w:rPr>
                <w:sz w:val="20"/>
              </w:rPr>
              <w:t>as</w:t>
            </w:r>
            <w:r>
              <w:rPr>
                <w:spacing w:val="-14"/>
                <w:sz w:val="20"/>
              </w:rPr>
              <w:t> </w:t>
            </w:r>
            <w:r>
              <w:rPr>
                <w:sz w:val="20"/>
              </w:rPr>
              <w:t>part</w:t>
            </w:r>
            <w:r>
              <w:rPr>
                <w:spacing w:val="-13"/>
                <w:sz w:val="20"/>
              </w:rPr>
              <w:t> </w:t>
            </w:r>
            <w:r>
              <w:rPr>
                <w:sz w:val="20"/>
              </w:rPr>
              <w:t>of a team, with an </w:t>
            </w:r>
            <w:r>
              <w:rPr>
                <w:spacing w:val="-2"/>
                <w:sz w:val="20"/>
              </w:rPr>
              <w:t>excellent </w:t>
            </w:r>
            <w:r>
              <w:rPr>
                <w:sz w:val="20"/>
              </w:rPr>
              <w:t>contribution to group activities. </w:t>
            </w:r>
            <w:r>
              <w:rPr>
                <w:spacing w:val="-2"/>
                <w:sz w:val="20"/>
              </w:rPr>
              <w:t>Demonstrates </w:t>
            </w:r>
            <w:r>
              <w:rPr>
                <w:sz w:val="20"/>
              </w:rPr>
              <w:t>excellent skills for employment requiring the exercise of some personal </w:t>
            </w:r>
            <w:r>
              <w:rPr>
                <w:spacing w:val="-2"/>
                <w:sz w:val="20"/>
              </w:rPr>
              <w:t>responsibility </w:t>
            </w:r>
            <w:r>
              <w:rPr>
                <w:sz w:val="20"/>
              </w:rPr>
              <w:t>with an appetite for further </w:t>
            </w:r>
            <w:r>
              <w:rPr>
                <w:spacing w:val="-2"/>
                <w:sz w:val="20"/>
              </w:rPr>
              <w:t>development.</w:t>
            </w:r>
          </w:p>
        </w:tc>
        <w:tc>
          <w:tcPr>
            <w:tcW w:w="1701" w:type="dxa"/>
            <w:tcBorders>
              <w:left w:val="dashSmallGap" w:sz="4" w:space="0" w:color="000000"/>
            </w:tcBorders>
          </w:tcPr>
          <w:p>
            <w:pPr>
              <w:pStyle w:val="TableParagraph"/>
              <w:ind w:left="100" w:right="147"/>
              <w:rPr>
                <w:sz w:val="20"/>
              </w:rPr>
            </w:pPr>
            <w:r>
              <w:rPr>
                <w:sz w:val="20"/>
              </w:rPr>
              <w:t>Work is </w:t>
            </w:r>
            <w:r>
              <w:rPr>
                <w:spacing w:val="-2"/>
                <w:sz w:val="20"/>
              </w:rPr>
              <w:t>accurate, exceptionally </w:t>
            </w:r>
            <w:r>
              <w:rPr>
                <w:sz w:val="20"/>
              </w:rPr>
              <w:t>coherent, very fluent and presented well. Can work </w:t>
            </w:r>
            <w:r>
              <w:rPr>
                <w:spacing w:val="-2"/>
                <w:sz w:val="20"/>
              </w:rPr>
              <w:t>effectively independently </w:t>
            </w:r>
            <w:r>
              <w:rPr>
                <w:sz w:val="20"/>
              </w:rPr>
              <w:t>and/or</w:t>
            </w:r>
            <w:r>
              <w:rPr>
                <w:spacing w:val="-14"/>
                <w:sz w:val="20"/>
              </w:rPr>
              <w:t> </w:t>
            </w:r>
            <w:r>
              <w:rPr>
                <w:sz w:val="20"/>
              </w:rPr>
              <w:t>as</w:t>
            </w:r>
            <w:r>
              <w:rPr>
                <w:spacing w:val="-14"/>
                <w:sz w:val="20"/>
              </w:rPr>
              <w:t> </w:t>
            </w:r>
            <w:r>
              <w:rPr>
                <w:sz w:val="20"/>
              </w:rPr>
              <w:t>part</w:t>
            </w:r>
            <w:r>
              <w:rPr>
                <w:spacing w:val="-13"/>
                <w:sz w:val="20"/>
              </w:rPr>
              <w:t> </w:t>
            </w:r>
            <w:r>
              <w:rPr>
                <w:sz w:val="20"/>
              </w:rPr>
              <w:t>of a team, with an </w:t>
            </w:r>
            <w:r>
              <w:rPr>
                <w:spacing w:val="-2"/>
                <w:sz w:val="20"/>
              </w:rPr>
              <w:t>exceptional </w:t>
            </w:r>
            <w:r>
              <w:rPr>
                <w:sz w:val="20"/>
              </w:rPr>
              <w:t>contribution to group activities. </w:t>
            </w:r>
            <w:r>
              <w:rPr>
                <w:spacing w:val="-2"/>
                <w:sz w:val="20"/>
              </w:rPr>
              <w:t>Demonstrates exceptional</w:t>
            </w:r>
            <w:r>
              <w:rPr>
                <w:spacing w:val="40"/>
                <w:sz w:val="20"/>
              </w:rPr>
              <w:t> </w:t>
            </w:r>
            <w:r>
              <w:rPr>
                <w:sz w:val="20"/>
              </w:rPr>
              <w:t>skills for </w:t>
            </w:r>
            <w:r>
              <w:rPr>
                <w:spacing w:val="-2"/>
                <w:sz w:val="20"/>
              </w:rPr>
              <w:t>employment </w:t>
            </w:r>
            <w:r>
              <w:rPr>
                <w:sz w:val="20"/>
              </w:rPr>
              <w:t>requiring the exercise of some personal </w:t>
            </w:r>
            <w:r>
              <w:rPr>
                <w:spacing w:val="-2"/>
                <w:sz w:val="20"/>
              </w:rPr>
              <w:t>responsibility </w:t>
            </w:r>
            <w:r>
              <w:rPr>
                <w:sz w:val="20"/>
              </w:rPr>
              <w:t>with an appetite for further </w:t>
            </w:r>
            <w:r>
              <w:rPr>
                <w:spacing w:val="-2"/>
                <w:sz w:val="20"/>
              </w:rPr>
              <w:t>development.</w:t>
            </w:r>
          </w:p>
        </w:tc>
      </w:tr>
    </w:tbl>
    <w:p>
      <w:pPr>
        <w:pStyle w:val="BodyText"/>
        <w:rPr>
          <w:sz w:val="20"/>
        </w:rPr>
      </w:pPr>
    </w:p>
    <w:p>
      <w:pPr>
        <w:pStyle w:val="BodyText"/>
        <w:rPr>
          <w:sz w:val="20"/>
        </w:rPr>
      </w:pPr>
    </w:p>
    <w:p>
      <w:pPr>
        <w:pStyle w:val="BodyText"/>
        <w:rPr>
          <w:sz w:val="20"/>
        </w:rPr>
      </w:pPr>
    </w:p>
    <w:p>
      <w:pPr>
        <w:pStyle w:val="BodyText"/>
        <w:spacing w:before="11"/>
        <w:rPr>
          <w:sz w:val="21"/>
        </w:rPr>
      </w:pPr>
    </w:p>
    <w:p>
      <w:pPr>
        <w:spacing w:before="92"/>
        <w:ind w:left="100" w:right="0" w:firstLine="0"/>
        <w:jc w:val="left"/>
        <w:rPr>
          <w:b/>
          <w:sz w:val="20"/>
        </w:rPr>
      </w:pPr>
      <w:r>
        <w:rPr>
          <w:b/>
          <w:sz w:val="20"/>
        </w:rPr>
        <w:t>THER</w:t>
      </w:r>
      <w:r>
        <w:rPr>
          <w:b/>
          <w:spacing w:val="-7"/>
          <w:sz w:val="20"/>
        </w:rPr>
        <w:t> </w:t>
      </w:r>
      <w:r>
        <w:rPr>
          <w:b/>
          <w:sz w:val="20"/>
        </w:rPr>
        <w:t>DOCUMENT</w:t>
      </w:r>
      <w:r>
        <w:rPr>
          <w:b/>
          <w:spacing w:val="-5"/>
          <w:sz w:val="20"/>
        </w:rPr>
        <w:t> </w:t>
      </w:r>
      <w:r>
        <w:rPr>
          <w:b/>
          <w:sz w:val="20"/>
        </w:rPr>
        <w:t>IS</w:t>
      </w:r>
      <w:r>
        <w:rPr>
          <w:b/>
          <w:spacing w:val="-5"/>
          <w:sz w:val="20"/>
        </w:rPr>
        <w:t> </w:t>
      </w:r>
      <w:r>
        <w:rPr>
          <w:b/>
          <w:sz w:val="20"/>
        </w:rPr>
        <w:t>ALSO</w:t>
      </w:r>
      <w:r>
        <w:rPr>
          <w:b/>
          <w:spacing w:val="-6"/>
          <w:sz w:val="20"/>
        </w:rPr>
        <w:t> </w:t>
      </w:r>
      <w:r>
        <w:rPr>
          <w:b/>
          <w:sz w:val="20"/>
        </w:rPr>
        <w:t>AVAILABLE</w:t>
      </w:r>
      <w:r>
        <w:rPr>
          <w:b/>
          <w:spacing w:val="-6"/>
          <w:sz w:val="20"/>
        </w:rPr>
        <w:t> </w:t>
      </w:r>
      <w:r>
        <w:rPr>
          <w:b/>
          <w:sz w:val="20"/>
        </w:rPr>
        <w:t>IN</w:t>
      </w:r>
      <w:r>
        <w:rPr>
          <w:b/>
          <w:spacing w:val="-4"/>
          <w:sz w:val="20"/>
        </w:rPr>
        <w:t> WELSH</w:t>
      </w:r>
    </w:p>
    <w:sectPr>
      <w:footerReference w:type="default" r:id="rId11"/>
      <w:pgSz w:w="16840" w:h="11900" w:orient="landscape"/>
      <w:pgMar w:footer="0" w:header="0" w:top="680" w:bottom="280" w:left="620" w:right="20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8"/>
      </w:rPr>
    </w:pPr>
    <w:r>
      <w:rPr/>
      <w:pict>
        <v:shapetype id="_x0000_t202" o:spt="202" coordsize="21600,21600" path="m,l,21600r21600,l21600,xe">
          <v:stroke joinstyle="miter"/>
          <v:path gradientshapeok="t" o:connecttype="rect"/>
        </v:shapetype>
        <v:shape style="position:absolute;margin-left:260.890015pt;margin-top:797.844482pt;width:52.45pt;height:13.05pt;mso-position-horizontal-relative:page;mso-position-vertical-relative:page;z-index:-16189952" type="#_x0000_t202" id="docshape1" filled="false" stroked="false">
          <v:textbox inset="0,0,0,0">
            <w:txbxContent>
              <w:p>
                <w:pPr>
                  <w:spacing w:before="10"/>
                  <w:ind w:left="20" w:right="0" w:firstLine="0"/>
                  <w:jc w:val="left"/>
                  <w:rPr>
                    <w:rFonts w:ascii="Times New Roman"/>
                    <w:b/>
                    <w:sz w:val="20"/>
                  </w:rPr>
                </w:pPr>
                <w:r>
                  <w:rPr>
                    <w:rFonts w:ascii="Times New Roman"/>
                    <w:sz w:val="20"/>
                  </w:rPr>
                  <w:t>Page</w:t>
                </w:r>
                <w:r>
                  <w:rPr>
                    <w:rFonts w:ascii="Times New Roman"/>
                    <w:spacing w:val="-1"/>
                    <w:sz w:val="20"/>
                  </w:rPr>
                  <w:t> </w:t>
                </w:r>
                <w:r>
                  <w:rPr>
                    <w:rFonts w:ascii="Times New Roman"/>
                    <w:b/>
                    <w:sz w:val="20"/>
                  </w:rPr>
                  <w:fldChar w:fldCharType="begin"/>
                </w:r>
                <w:r>
                  <w:rPr>
                    <w:rFonts w:ascii="Times New Roman"/>
                    <w:b/>
                    <w:sz w:val="20"/>
                  </w:rPr>
                  <w:instrText> PAGE </w:instrText>
                </w:r>
                <w:r>
                  <w:rPr>
                    <w:rFonts w:ascii="Times New Roman"/>
                    <w:b/>
                    <w:sz w:val="20"/>
                  </w:rPr>
                  <w:fldChar w:fldCharType="separate"/>
                </w:r>
                <w:r>
                  <w:rPr>
                    <w:rFonts w:ascii="Times New Roman"/>
                    <w:b/>
                    <w:sz w:val="20"/>
                  </w:rPr>
                  <w:t>6</w:t>
                </w:r>
                <w:r>
                  <w:rPr>
                    <w:rFonts w:ascii="Times New Roman"/>
                    <w:b/>
                    <w:sz w:val="20"/>
                  </w:rPr>
                  <w:fldChar w:fldCharType="end"/>
                </w:r>
                <w:r>
                  <w:rPr>
                    <w:rFonts w:ascii="Times New Roman"/>
                    <w:b/>
                    <w:spacing w:val="-1"/>
                    <w:sz w:val="20"/>
                  </w:rPr>
                  <w:t> </w:t>
                </w:r>
                <w:r>
                  <w:rPr>
                    <w:rFonts w:ascii="Times New Roman"/>
                    <w:sz w:val="20"/>
                  </w:rPr>
                  <w:t>of</w:t>
                </w:r>
                <w:r>
                  <w:rPr>
                    <w:rFonts w:ascii="Times New Roman"/>
                    <w:spacing w:val="-2"/>
                    <w:sz w:val="20"/>
                  </w:rPr>
                  <w:t> </w:t>
                </w:r>
                <w:r>
                  <w:rPr>
                    <w:rFonts w:ascii="Times New Roman"/>
                    <w:b/>
                    <w:spacing w:val="-5"/>
                    <w:sz w:val="20"/>
                  </w:rPr>
                  <w:fldChar w:fldCharType="begin"/>
                </w:r>
                <w:r>
                  <w:rPr>
                    <w:rFonts w:ascii="Times New Roman"/>
                    <w:b/>
                    <w:spacing w:val="-5"/>
                    <w:sz w:val="20"/>
                  </w:rPr>
                  <w:instrText>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993" w:hanging="360"/>
        <w:jc w:val="left"/>
      </w:pPr>
      <w:rPr>
        <w:rFonts w:hint="default" w:ascii="Arial" w:hAnsi="Arial" w:eastAsia="Arial" w:cs="Arial"/>
        <w:b/>
        <w:bCs/>
        <w:i w:val="0"/>
        <w:iCs w:val="0"/>
        <w:spacing w:val="-1"/>
        <w:w w:val="100"/>
        <w:sz w:val="22"/>
        <w:szCs w:val="22"/>
        <w:lang w:val="en-US" w:eastAsia="en-US" w:bidi="ar-SA"/>
      </w:rPr>
    </w:lvl>
    <w:lvl w:ilvl="1">
      <w:start w:val="0"/>
      <w:numFmt w:val="bullet"/>
      <w:lvlText w:val="•"/>
      <w:lvlJc w:val="left"/>
      <w:pPr>
        <w:ind w:left="1989" w:hanging="360"/>
      </w:pPr>
      <w:rPr>
        <w:rFonts w:hint="default"/>
        <w:lang w:val="en-US" w:eastAsia="en-US" w:bidi="ar-SA"/>
      </w:rPr>
    </w:lvl>
    <w:lvl w:ilvl="2">
      <w:start w:val="0"/>
      <w:numFmt w:val="bullet"/>
      <w:lvlText w:val="•"/>
      <w:lvlJc w:val="left"/>
      <w:pPr>
        <w:ind w:left="2978" w:hanging="360"/>
      </w:pPr>
      <w:rPr>
        <w:rFonts w:hint="default"/>
        <w:lang w:val="en-US" w:eastAsia="en-US" w:bidi="ar-SA"/>
      </w:rPr>
    </w:lvl>
    <w:lvl w:ilvl="3">
      <w:start w:val="0"/>
      <w:numFmt w:val="bullet"/>
      <w:lvlText w:val="•"/>
      <w:lvlJc w:val="left"/>
      <w:pPr>
        <w:ind w:left="3968" w:hanging="360"/>
      </w:pPr>
      <w:rPr>
        <w:rFonts w:hint="default"/>
        <w:lang w:val="en-US" w:eastAsia="en-US" w:bidi="ar-SA"/>
      </w:rPr>
    </w:lvl>
    <w:lvl w:ilvl="4">
      <w:start w:val="0"/>
      <w:numFmt w:val="bullet"/>
      <w:lvlText w:val="•"/>
      <w:lvlJc w:val="left"/>
      <w:pPr>
        <w:ind w:left="4957" w:hanging="360"/>
      </w:pPr>
      <w:rPr>
        <w:rFonts w:hint="default"/>
        <w:lang w:val="en-US" w:eastAsia="en-US" w:bidi="ar-SA"/>
      </w:rPr>
    </w:lvl>
    <w:lvl w:ilvl="5">
      <w:start w:val="0"/>
      <w:numFmt w:val="bullet"/>
      <w:lvlText w:val="•"/>
      <w:lvlJc w:val="left"/>
      <w:pPr>
        <w:ind w:left="5947" w:hanging="360"/>
      </w:pPr>
      <w:rPr>
        <w:rFonts w:hint="default"/>
        <w:lang w:val="en-US" w:eastAsia="en-US" w:bidi="ar-SA"/>
      </w:rPr>
    </w:lvl>
    <w:lvl w:ilvl="6">
      <w:start w:val="0"/>
      <w:numFmt w:val="bullet"/>
      <w:lvlText w:val="•"/>
      <w:lvlJc w:val="left"/>
      <w:pPr>
        <w:ind w:left="6936" w:hanging="360"/>
      </w:pPr>
      <w:rPr>
        <w:rFonts w:hint="default"/>
        <w:lang w:val="en-US" w:eastAsia="en-US" w:bidi="ar-SA"/>
      </w:rPr>
    </w:lvl>
    <w:lvl w:ilvl="7">
      <w:start w:val="0"/>
      <w:numFmt w:val="bullet"/>
      <w:lvlText w:val="•"/>
      <w:lvlJc w:val="left"/>
      <w:pPr>
        <w:ind w:left="7926" w:hanging="360"/>
      </w:pPr>
      <w:rPr>
        <w:rFonts w:hint="default"/>
        <w:lang w:val="en-US" w:eastAsia="en-US" w:bidi="ar-SA"/>
      </w:rPr>
    </w:lvl>
    <w:lvl w:ilvl="8">
      <w:start w:val="0"/>
      <w:numFmt w:val="bullet"/>
      <w:lvlText w:val="•"/>
      <w:lvlJc w:val="left"/>
      <w:pPr>
        <w:ind w:left="8915" w:hanging="360"/>
      </w:pPr>
      <w:rPr>
        <w:rFonts w:hint="default"/>
        <w:lang w:val="en-US" w:eastAsia="en-US" w:bidi="ar-SA"/>
      </w:rPr>
    </w:lvl>
  </w:abstractNum>
  <w:abstractNum w:abstractNumId="2">
    <w:multiLevelType w:val="hybridMultilevel"/>
    <w:lvl w:ilvl="0">
      <w:start w:val="1"/>
      <w:numFmt w:val="decimal"/>
      <w:lvlText w:val="%1."/>
      <w:lvlJc w:val="left"/>
      <w:pPr>
        <w:ind w:left="901" w:hanging="269"/>
        <w:jc w:val="left"/>
      </w:pPr>
      <w:rPr>
        <w:rFonts w:hint="default" w:ascii="Arial" w:hAnsi="Arial" w:eastAsia="Arial" w:cs="Arial"/>
        <w:b w:val="0"/>
        <w:bCs w:val="0"/>
        <w:i w:val="0"/>
        <w:iCs w:val="0"/>
        <w:w w:val="99"/>
        <w:sz w:val="24"/>
        <w:szCs w:val="24"/>
        <w:lang w:val="en-US" w:eastAsia="en-US" w:bidi="ar-SA"/>
      </w:rPr>
    </w:lvl>
    <w:lvl w:ilvl="1">
      <w:start w:val="1"/>
      <w:numFmt w:val="lowerLetter"/>
      <w:lvlText w:val="%2)"/>
      <w:lvlJc w:val="left"/>
      <w:pPr>
        <w:ind w:left="993" w:hanging="360"/>
        <w:jc w:val="left"/>
      </w:pPr>
      <w:rPr>
        <w:rFonts w:hint="default" w:ascii="Arial" w:hAnsi="Arial" w:eastAsia="Arial" w:cs="Arial"/>
        <w:b w:val="0"/>
        <w:bCs w:val="0"/>
        <w:i w:val="0"/>
        <w:iCs w:val="0"/>
        <w:spacing w:val="-1"/>
        <w:w w:val="100"/>
        <w:sz w:val="22"/>
        <w:szCs w:val="22"/>
        <w:lang w:val="en-US" w:eastAsia="en-US" w:bidi="ar-SA"/>
      </w:rPr>
    </w:lvl>
    <w:lvl w:ilvl="2">
      <w:start w:val="0"/>
      <w:numFmt w:val="bullet"/>
      <w:lvlText w:val="•"/>
      <w:lvlJc w:val="left"/>
      <w:pPr>
        <w:ind w:left="2099" w:hanging="360"/>
      </w:pPr>
      <w:rPr>
        <w:rFonts w:hint="default"/>
        <w:lang w:val="en-US" w:eastAsia="en-US" w:bidi="ar-SA"/>
      </w:rPr>
    </w:lvl>
    <w:lvl w:ilvl="3">
      <w:start w:val="0"/>
      <w:numFmt w:val="bullet"/>
      <w:lvlText w:val="•"/>
      <w:lvlJc w:val="left"/>
      <w:pPr>
        <w:ind w:left="3198" w:hanging="360"/>
      </w:pPr>
      <w:rPr>
        <w:rFonts w:hint="default"/>
        <w:lang w:val="en-US" w:eastAsia="en-US" w:bidi="ar-SA"/>
      </w:rPr>
    </w:lvl>
    <w:lvl w:ilvl="4">
      <w:start w:val="0"/>
      <w:numFmt w:val="bullet"/>
      <w:lvlText w:val="•"/>
      <w:lvlJc w:val="left"/>
      <w:pPr>
        <w:ind w:left="4298" w:hanging="360"/>
      </w:pPr>
      <w:rPr>
        <w:rFonts w:hint="default"/>
        <w:lang w:val="en-US" w:eastAsia="en-US" w:bidi="ar-SA"/>
      </w:rPr>
    </w:lvl>
    <w:lvl w:ilvl="5">
      <w:start w:val="0"/>
      <w:numFmt w:val="bullet"/>
      <w:lvlText w:val="•"/>
      <w:lvlJc w:val="left"/>
      <w:pPr>
        <w:ind w:left="5397" w:hanging="360"/>
      </w:pPr>
      <w:rPr>
        <w:rFonts w:hint="default"/>
        <w:lang w:val="en-US" w:eastAsia="en-US" w:bidi="ar-SA"/>
      </w:rPr>
    </w:lvl>
    <w:lvl w:ilvl="6">
      <w:start w:val="0"/>
      <w:numFmt w:val="bullet"/>
      <w:lvlText w:val="•"/>
      <w:lvlJc w:val="left"/>
      <w:pPr>
        <w:ind w:left="6496" w:hanging="360"/>
      </w:pPr>
      <w:rPr>
        <w:rFonts w:hint="default"/>
        <w:lang w:val="en-US" w:eastAsia="en-US" w:bidi="ar-SA"/>
      </w:rPr>
    </w:lvl>
    <w:lvl w:ilvl="7">
      <w:start w:val="0"/>
      <w:numFmt w:val="bullet"/>
      <w:lvlText w:val="•"/>
      <w:lvlJc w:val="left"/>
      <w:pPr>
        <w:ind w:left="7596" w:hanging="360"/>
      </w:pPr>
      <w:rPr>
        <w:rFonts w:hint="default"/>
        <w:lang w:val="en-US" w:eastAsia="en-US" w:bidi="ar-SA"/>
      </w:rPr>
    </w:lvl>
    <w:lvl w:ilvl="8">
      <w:start w:val="0"/>
      <w:numFmt w:val="bullet"/>
      <w:lvlText w:val="•"/>
      <w:lvlJc w:val="left"/>
      <w:pPr>
        <w:ind w:left="8695" w:hanging="360"/>
      </w:pPr>
      <w:rPr>
        <w:rFonts w:hint="default"/>
        <w:lang w:val="en-US" w:eastAsia="en-US" w:bidi="ar-SA"/>
      </w:rPr>
    </w:lvl>
  </w:abstractNum>
  <w:abstractNum w:abstractNumId="1">
    <w:multiLevelType w:val="hybridMultilevel"/>
    <w:lvl w:ilvl="0">
      <w:start w:val="1"/>
      <w:numFmt w:val="decimal"/>
      <w:lvlText w:val="%1."/>
      <w:lvlJc w:val="left"/>
      <w:pPr>
        <w:ind w:left="993" w:hanging="360"/>
        <w:jc w:val="righ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989" w:hanging="360"/>
      </w:pPr>
      <w:rPr>
        <w:rFonts w:hint="default"/>
        <w:lang w:val="en-US" w:eastAsia="en-US" w:bidi="ar-SA"/>
      </w:rPr>
    </w:lvl>
    <w:lvl w:ilvl="2">
      <w:start w:val="0"/>
      <w:numFmt w:val="bullet"/>
      <w:lvlText w:val="•"/>
      <w:lvlJc w:val="left"/>
      <w:pPr>
        <w:ind w:left="2978" w:hanging="360"/>
      </w:pPr>
      <w:rPr>
        <w:rFonts w:hint="default"/>
        <w:lang w:val="en-US" w:eastAsia="en-US" w:bidi="ar-SA"/>
      </w:rPr>
    </w:lvl>
    <w:lvl w:ilvl="3">
      <w:start w:val="0"/>
      <w:numFmt w:val="bullet"/>
      <w:lvlText w:val="•"/>
      <w:lvlJc w:val="left"/>
      <w:pPr>
        <w:ind w:left="3968" w:hanging="360"/>
      </w:pPr>
      <w:rPr>
        <w:rFonts w:hint="default"/>
        <w:lang w:val="en-US" w:eastAsia="en-US" w:bidi="ar-SA"/>
      </w:rPr>
    </w:lvl>
    <w:lvl w:ilvl="4">
      <w:start w:val="0"/>
      <w:numFmt w:val="bullet"/>
      <w:lvlText w:val="•"/>
      <w:lvlJc w:val="left"/>
      <w:pPr>
        <w:ind w:left="4957" w:hanging="360"/>
      </w:pPr>
      <w:rPr>
        <w:rFonts w:hint="default"/>
        <w:lang w:val="en-US" w:eastAsia="en-US" w:bidi="ar-SA"/>
      </w:rPr>
    </w:lvl>
    <w:lvl w:ilvl="5">
      <w:start w:val="0"/>
      <w:numFmt w:val="bullet"/>
      <w:lvlText w:val="•"/>
      <w:lvlJc w:val="left"/>
      <w:pPr>
        <w:ind w:left="5947" w:hanging="360"/>
      </w:pPr>
      <w:rPr>
        <w:rFonts w:hint="default"/>
        <w:lang w:val="en-US" w:eastAsia="en-US" w:bidi="ar-SA"/>
      </w:rPr>
    </w:lvl>
    <w:lvl w:ilvl="6">
      <w:start w:val="0"/>
      <w:numFmt w:val="bullet"/>
      <w:lvlText w:val="•"/>
      <w:lvlJc w:val="left"/>
      <w:pPr>
        <w:ind w:left="6936" w:hanging="360"/>
      </w:pPr>
      <w:rPr>
        <w:rFonts w:hint="default"/>
        <w:lang w:val="en-US" w:eastAsia="en-US" w:bidi="ar-SA"/>
      </w:rPr>
    </w:lvl>
    <w:lvl w:ilvl="7">
      <w:start w:val="0"/>
      <w:numFmt w:val="bullet"/>
      <w:lvlText w:val="•"/>
      <w:lvlJc w:val="left"/>
      <w:pPr>
        <w:ind w:left="7926" w:hanging="360"/>
      </w:pPr>
      <w:rPr>
        <w:rFonts w:hint="default"/>
        <w:lang w:val="en-US" w:eastAsia="en-US" w:bidi="ar-SA"/>
      </w:rPr>
    </w:lvl>
    <w:lvl w:ilvl="8">
      <w:start w:val="0"/>
      <w:numFmt w:val="bullet"/>
      <w:lvlText w:val="•"/>
      <w:lvlJc w:val="left"/>
      <w:pPr>
        <w:ind w:left="8915" w:hanging="360"/>
      </w:pPr>
      <w:rPr>
        <w:rFonts w:hint="default"/>
        <w:lang w:val="en-US" w:eastAsia="en-US" w:bidi="ar-SA"/>
      </w:rPr>
    </w:lvl>
  </w:abstractNum>
  <w:abstractNum w:abstractNumId="0">
    <w:multiLevelType w:val="hybridMultilevel"/>
    <w:lvl w:ilvl="0">
      <w:start w:val="0"/>
      <w:numFmt w:val="bullet"/>
      <w:lvlText w:val=""/>
      <w:lvlJc w:val="left"/>
      <w:pPr>
        <w:ind w:left="827" w:hanging="360"/>
      </w:pPr>
      <w:rPr>
        <w:rFonts w:hint="default" w:ascii="Symbol" w:hAnsi="Symbol" w:eastAsia="Symbol" w:cs="Symbol"/>
        <w:b w:val="0"/>
        <w:bCs w:val="0"/>
        <w:i w:val="0"/>
        <w:iCs w:val="0"/>
        <w:w w:val="99"/>
        <w:sz w:val="20"/>
        <w:szCs w:val="20"/>
        <w:lang w:val="en-US" w:eastAsia="en-US" w:bidi="ar-SA"/>
      </w:rPr>
    </w:lvl>
    <w:lvl w:ilvl="1">
      <w:start w:val="0"/>
      <w:numFmt w:val="bullet"/>
      <w:lvlText w:val="•"/>
      <w:lvlJc w:val="left"/>
      <w:pPr>
        <w:ind w:left="1711" w:hanging="360"/>
      </w:pPr>
      <w:rPr>
        <w:rFonts w:hint="default"/>
        <w:lang w:val="en-US" w:eastAsia="en-US" w:bidi="ar-SA"/>
      </w:rPr>
    </w:lvl>
    <w:lvl w:ilvl="2">
      <w:start w:val="0"/>
      <w:numFmt w:val="bullet"/>
      <w:lvlText w:val="•"/>
      <w:lvlJc w:val="left"/>
      <w:pPr>
        <w:ind w:left="2603" w:hanging="360"/>
      </w:pPr>
      <w:rPr>
        <w:rFonts w:hint="default"/>
        <w:lang w:val="en-US" w:eastAsia="en-US" w:bidi="ar-SA"/>
      </w:rPr>
    </w:lvl>
    <w:lvl w:ilvl="3">
      <w:start w:val="0"/>
      <w:numFmt w:val="bullet"/>
      <w:lvlText w:val="•"/>
      <w:lvlJc w:val="left"/>
      <w:pPr>
        <w:ind w:left="3495" w:hanging="360"/>
      </w:pPr>
      <w:rPr>
        <w:rFonts w:hint="default"/>
        <w:lang w:val="en-US" w:eastAsia="en-US" w:bidi="ar-SA"/>
      </w:rPr>
    </w:lvl>
    <w:lvl w:ilvl="4">
      <w:start w:val="0"/>
      <w:numFmt w:val="bullet"/>
      <w:lvlText w:val="•"/>
      <w:lvlJc w:val="left"/>
      <w:pPr>
        <w:ind w:left="4387" w:hanging="360"/>
      </w:pPr>
      <w:rPr>
        <w:rFonts w:hint="default"/>
        <w:lang w:val="en-US" w:eastAsia="en-US" w:bidi="ar-SA"/>
      </w:rPr>
    </w:lvl>
    <w:lvl w:ilvl="5">
      <w:start w:val="0"/>
      <w:numFmt w:val="bullet"/>
      <w:lvlText w:val="•"/>
      <w:lvlJc w:val="left"/>
      <w:pPr>
        <w:ind w:left="5279" w:hanging="360"/>
      </w:pPr>
      <w:rPr>
        <w:rFonts w:hint="default"/>
        <w:lang w:val="en-US" w:eastAsia="en-US" w:bidi="ar-SA"/>
      </w:rPr>
    </w:lvl>
    <w:lvl w:ilvl="6">
      <w:start w:val="0"/>
      <w:numFmt w:val="bullet"/>
      <w:lvlText w:val="•"/>
      <w:lvlJc w:val="left"/>
      <w:pPr>
        <w:ind w:left="6170" w:hanging="360"/>
      </w:pPr>
      <w:rPr>
        <w:rFonts w:hint="default"/>
        <w:lang w:val="en-US" w:eastAsia="en-US" w:bidi="ar-SA"/>
      </w:rPr>
    </w:lvl>
    <w:lvl w:ilvl="7">
      <w:start w:val="0"/>
      <w:numFmt w:val="bullet"/>
      <w:lvlText w:val="•"/>
      <w:lvlJc w:val="left"/>
      <w:pPr>
        <w:ind w:left="7062" w:hanging="360"/>
      </w:pPr>
      <w:rPr>
        <w:rFonts w:hint="default"/>
        <w:lang w:val="en-US" w:eastAsia="en-US" w:bidi="ar-SA"/>
      </w:rPr>
    </w:lvl>
    <w:lvl w:ilvl="8">
      <w:start w:val="0"/>
      <w:numFmt w:val="bullet"/>
      <w:lvlText w:val="•"/>
      <w:lvlJc w:val="left"/>
      <w:pPr>
        <w:ind w:left="7954" w:hanging="360"/>
      </w:pPr>
      <w:rPr>
        <w:rFonts w:hint="default"/>
        <w:lang w:val="en-US"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ind w:left="993" w:hanging="361"/>
      <w:jc w:val="both"/>
      <w:outlineLvl w:val="1"/>
    </w:pPr>
    <w:rPr>
      <w:rFonts w:ascii="Arial" w:hAnsi="Arial" w:eastAsia="Arial" w:cs="Arial"/>
      <w:b/>
      <w:bCs/>
      <w:sz w:val="22"/>
      <w:szCs w:val="22"/>
      <w:lang w:val="en-US" w:eastAsia="en-US" w:bidi="ar-SA"/>
    </w:rPr>
  </w:style>
  <w:style w:styleId="ListParagraph" w:type="paragraph">
    <w:name w:val="List Paragraph"/>
    <w:basedOn w:val="Normal"/>
    <w:uiPriority w:val="1"/>
    <w:qFormat/>
    <w:pPr>
      <w:ind w:left="993" w:hanging="361"/>
      <w:jc w:val="both"/>
    </w:pPr>
    <w:rPr>
      <w:rFonts w:ascii="Arial" w:hAnsi="Arial" w:eastAsia="Arial" w:cs="Arial"/>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dc:title>GA36a Level 4</dc:title>
  <dcterms:created xsi:type="dcterms:W3CDTF">2022-10-03T14:44:21Z</dcterms:created>
  <dcterms:modified xsi:type="dcterms:W3CDTF">2022-10-03T14:44:21Z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2022-10-03T00:00:00Z</vt:filetime>
  </property>
  <property fmtid="{D5CDD505-2E9C-101B-9397-08002B2CF9AE}" pid="5" name="Producer">
    <vt:lpwstr>Microsoft® Word for Microsoft 365</vt:lpwstr>
  </property>
</Properties>
</file>