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56A8" w:rsidRPr="00D356A8" w:rsidRDefault="00D356A8">
      <w:pPr>
        <w:rPr>
          <w:b/>
          <w:sz w:val="32"/>
          <w:szCs w:val="32"/>
        </w:rPr>
      </w:pPr>
      <w:r w:rsidRPr="00D356A8">
        <w:rPr>
          <w:b/>
          <w:sz w:val="32"/>
          <w:szCs w:val="32"/>
        </w:rPr>
        <w:t>Client Experiencing Scale</w:t>
      </w:r>
    </w:p>
    <w:p w:rsidR="00BA3DAE" w:rsidRDefault="00D356A8">
      <w:r>
        <w:t xml:space="preserve"> (CEXP; Klein, Mathieu, </w:t>
      </w:r>
      <w:proofErr w:type="spellStart"/>
      <w:r>
        <w:t>Gendlin</w:t>
      </w:r>
      <w:proofErr w:type="spellEnd"/>
      <w:r>
        <w:t xml:space="preserve">, &amp; </w:t>
      </w:r>
      <w:proofErr w:type="spellStart"/>
      <w:r>
        <w:t>Kiesler</w:t>
      </w:r>
      <w:proofErr w:type="spellEnd"/>
      <w:r>
        <w:t xml:space="preserve">, 1969; Klein, </w:t>
      </w:r>
      <w:proofErr w:type="spellStart"/>
      <w:r>
        <w:t>Mathie</w:t>
      </w:r>
      <w:proofErr w:type="spellEnd"/>
      <w:r>
        <w:t xml:space="preserve">-Coughlan, &amp; </w:t>
      </w:r>
      <w:proofErr w:type="spellStart"/>
      <w:r>
        <w:t>Kiesler</w:t>
      </w:r>
      <w:proofErr w:type="spellEnd"/>
      <w:r>
        <w:t>, 1969)</w:t>
      </w:r>
    </w:p>
    <w:p w:rsidR="00D356A8" w:rsidRDefault="00D356A8"/>
    <w:tbl>
      <w:tblPr>
        <w:tblStyle w:val="TableGrid"/>
        <w:tblW w:w="0" w:type="auto"/>
        <w:tblLook w:val="04A0" w:firstRow="1" w:lastRow="0" w:firstColumn="1" w:lastColumn="0" w:noHBand="0" w:noVBand="1"/>
      </w:tblPr>
      <w:tblGrid>
        <w:gridCol w:w="4508"/>
        <w:gridCol w:w="4508"/>
      </w:tblGrid>
      <w:tr w:rsidR="00D356A8" w:rsidTr="00D356A8">
        <w:tc>
          <w:tcPr>
            <w:tcW w:w="4508" w:type="dxa"/>
          </w:tcPr>
          <w:p w:rsidR="00D356A8" w:rsidRDefault="00D356A8">
            <w:r>
              <w:t>Level 1</w:t>
            </w:r>
          </w:p>
        </w:tc>
        <w:tc>
          <w:tcPr>
            <w:tcW w:w="4508" w:type="dxa"/>
          </w:tcPr>
          <w:p w:rsidR="00D356A8" w:rsidRDefault="00D356A8">
            <w:r>
              <w:t>The client’s content or manner of expression is impersonal, abstract and general. Feelings are avoided, and personal involvement is absent from communication</w:t>
            </w:r>
          </w:p>
        </w:tc>
      </w:tr>
      <w:tr w:rsidR="00D356A8" w:rsidTr="00D356A8">
        <w:tc>
          <w:tcPr>
            <w:tcW w:w="4508" w:type="dxa"/>
          </w:tcPr>
          <w:p w:rsidR="00D356A8" w:rsidRDefault="00D356A8">
            <w:r>
              <w:t>Level 2</w:t>
            </w:r>
          </w:p>
        </w:tc>
        <w:tc>
          <w:tcPr>
            <w:tcW w:w="4508" w:type="dxa"/>
          </w:tcPr>
          <w:p w:rsidR="00D356A8" w:rsidRDefault="00D356A8">
            <w:r>
              <w:t>The association between the client and the content is clear. The client’s involvement, however, dos not go beyond the specific situation or content</w:t>
            </w:r>
          </w:p>
        </w:tc>
      </w:tr>
      <w:tr w:rsidR="00D356A8" w:rsidTr="00D356A8">
        <w:tc>
          <w:tcPr>
            <w:tcW w:w="4508" w:type="dxa"/>
          </w:tcPr>
          <w:p w:rsidR="00D356A8" w:rsidRDefault="00D356A8">
            <w:r>
              <w:t>Level 3</w:t>
            </w:r>
          </w:p>
        </w:tc>
        <w:tc>
          <w:tcPr>
            <w:tcW w:w="4508" w:type="dxa"/>
          </w:tcPr>
          <w:p w:rsidR="00D356A8" w:rsidRDefault="00D356A8">
            <w:r>
              <w:t xml:space="preserve">The content is a narrative or a description of the client in external or behavioural terms, with </w:t>
            </w:r>
            <w:proofErr w:type="spellStart"/>
            <w:r>
              <w:t>a</w:t>
            </w:r>
            <w:proofErr w:type="spellEnd"/>
            <w:r>
              <w:t xml:space="preserve"> added comment son feelings or personal reactions</w:t>
            </w:r>
          </w:p>
        </w:tc>
      </w:tr>
      <w:tr w:rsidR="00D356A8" w:rsidTr="00D356A8">
        <w:tc>
          <w:tcPr>
            <w:tcW w:w="4508" w:type="dxa"/>
          </w:tcPr>
          <w:p w:rsidR="00D356A8" w:rsidRDefault="00D356A8">
            <w:r>
              <w:t>Level 4</w:t>
            </w:r>
          </w:p>
        </w:tc>
        <w:tc>
          <w:tcPr>
            <w:tcW w:w="4508" w:type="dxa"/>
          </w:tcPr>
          <w:p w:rsidR="00D356A8" w:rsidRDefault="00D356A8">
            <w:r>
              <w:t>The quality of involvement clearly shifts the client’s attention to the subjective felt flow of experience, rather than to events or abstractions</w:t>
            </w:r>
          </w:p>
        </w:tc>
      </w:tr>
      <w:tr w:rsidR="00D356A8" w:rsidTr="00D356A8">
        <w:tc>
          <w:tcPr>
            <w:tcW w:w="4508" w:type="dxa"/>
          </w:tcPr>
          <w:p w:rsidR="00D356A8" w:rsidRDefault="00D356A8">
            <w:r>
              <w:t>Level 5</w:t>
            </w:r>
          </w:p>
        </w:tc>
        <w:tc>
          <w:tcPr>
            <w:tcW w:w="4508" w:type="dxa"/>
          </w:tcPr>
          <w:p w:rsidR="00D356A8" w:rsidRDefault="00D356A8">
            <w:r>
              <w:t>The client defines and internally elaborates a problem or question about self</w:t>
            </w:r>
          </w:p>
        </w:tc>
      </w:tr>
      <w:tr w:rsidR="00D356A8" w:rsidTr="00D356A8">
        <w:tc>
          <w:tcPr>
            <w:tcW w:w="4508" w:type="dxa"/>
          </w:tcPr>
          <w:p w:rsidR="00D356A8" w:rsidRDefault="00D356A8">
            <w:r>
              <w:t>Level 6</w:t>
            </w:r>
          </w:p>
        </w:tc>
        <w:tc>
          <w:tcPr>
            <w:tcW w:w="4508" w:type="dxa"/>
          </w:tcPr>
          <w:p w:rsidR="00D356A8" w:rsidRDefault="00D356A8">
            <w:r>
              <w:t>The client synthesizes new feelings and meanings discovered in ongoing explorations to resolve current problems</w:t>
            </w:r>
          </w:p>
        </w:tc>
      </w:tr>
      <w:tr w:rsidR="00D356A8" w:rsidTr="00D356A8">
        <w:tc>
          <w:tcPr>
            <w:tcW w:w="4508" w:type="dxa"/>
          </w:tcPr>
          <w:p w:rsidR="00D356A8" w:rsidRDefault="00D356A8">
            <w:r>
              <w:t>Level 7</w:t>
            </w:r>
          </w:p>
        </w:tc>
        <w:tc>
          <w:tcPr>
            <w:tcW w:w="4508" w:type="dxa"/>
          </w:tcPr>
          <w:p w:rsidR="00D356A8" w:rsidRDefault="00D356A8">
            <w:r>
              <w:t>At this rarely attained level, the client achieves steady and expanding awareness of immediately present feelings and internal processes, linking and integrating felt nuances of experience as they occur in the present moment.</w:t>
            </w:r>
          </w:p>
        </w:tc>
      </w:tr>
    </w:tbl>
    <w:p w:rsidR="00D356A8" w:rsidRDefault="00D356A8"/>
    <w:p w:rsidR="00D356A8" w:rsidRDefault="00D356A8"/>
    <w:p w:rsidR="00D356A8" w:rsidRDefault="00D356A8"/>
    <w:p w:rsidR="00D356A8" w:rsidRDefault="00D356A8"/>
    <w:p w:rsidR="00D356A8" w:rsidRDefault="00D356A8"/>
    <w:p w:rsidR="00D356A8" w:rsidRDefault="00D356A8"/>
    <w:p w:rsidR="00D356A8" w:rsidRDefault="00D356A8"/>
    <w:p w:rsidR="00D356A8" w:rsidRDefault="00D356A8"/>
    <w:p w:rsidR="00D356A8" w:rsidRDefault="00D356A8"/>
    <w:p w:rsidR="00D356A8" w:rsidRDefault="00D356A8"/>
    <w:p w:rsidR="00D356A8" w:rsidRDefault="00D356A8">
      <w:r w:rsidRPr="00D356A8">
        <w:t xml:space="preserve">Elliott, R. et al., 2004. Learning emotion-focused </w:t>
      </w:r>
      <w:proofErr w:type="gramStart"/>
      <w:r w:rsidRPr="00D356A8">
        <w:t>therapy :</w:t>
      </w:r>
      <w:proofErr w:type="gramEnd"/>
      <w:r w:rsidRPr="00D356A8">
        <w:t xml:space="preserve"> the process-experiential approach to change, Washington, D</w:t>
      </w:r>
      <w:bookmarkStart w:id="0" w:name="_GoBack"/>
      <w:bookmarkEnd w:id="0"/>
      <w:r w:rsidRPr="00D356A8">
        <w:t>.C.: American Psychological Association.</w:t>
      </w:r>
    </w:p>
    <w:sectPr w:rsidR="00D356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56A8"/>
    <w:rsid w:val="002B2026"/>
    <w:rsid w:val="00442C5E"/>
    <w:rsid w:val="004C5728"/>
    <w:rsid w:val="00854FA5"/>
    <w:rsid w:val="00BA3DAE"/>
    <w:rsid w:val="00D06FB3"/>
    <w:rsid w:val="00D356A8"/>
    <w:rsid w:val="00DA3E6A"/>
    <w:rsid w:val="00EA7463"/>
    <w:rsid w:val="00ED2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9D26B"/>
  <w15:chartTrackingRefBased/>
  <w15:docId w15:val="{11CC552B-B577-411D-866E-0634EB083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356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204</Words>
  <Characters>1163</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dc:creator>
  <cp:keywords/>
  <dc:description/>
  <cp:lastModifiedBy>Catherine Slade</cp:lastModifiedBy>
  <cp:revision>1</cp:revision>
  <dcterms:created xsi:type="dcterms:W3CDTF">2019-11-21T09:56:00Z</dcterms:created>
  <dcterms:modified xsi:type="dcterms:W3CDTF">2019-11-21T10:04:00Z</dcterms:modified>
</cp:coreProperties>
</file>