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15035" w14:textId="290E4FA9" w:rsidR="004B6263" w:rsidRPr="002103C9" w:rsidRDefault="0042463D" w:rsidP="0042463D">
      <w:pPr>
        <w:jc w:val="center"/>
        <w:rPr>
          <w:rFonts w:ascii="Calibri" w:hAnsi="Calibri" w:cs="Calibri"/>
          <w:sz w:val="44"/>
          <w:szCs w:val="44"/>
        </w:rPr>
      </w:pPr>
      <w:r w:rsidRPr="002103C9">
        <w:rPr>
          <w:rFonts w:ascii="Calibri" w:hAnsi="Calibri" w:cs="Calibri"/>
          <w:sz w:val="44"/>
          <w:szCs w:val="44"/>
        </w:rPr>
        <w:t>R</w:t>
      </w:r>
      <w:r w:rsidR="00CA4A89" w:rsidRPr="002103C9">
        <w:rPr>
          <w:rFonts w:ascii="Calibri" w:hAnsi="Calibri" w:cs="Calibri"/>
          <w:sz w:val="44"/>
          <w:szCs w:val="44"/>
        </w:rPr>
        <w:t>esearch in context essay</w:t>
      </w:r>
    </w:p>
    <w:p w14:paraId="5C8FD438" w14:textId="77777777" w:rsidR="0042463D" w:rsidRPr="002103C9" w:rsidRDefault="0042463D" w:rsidP="0042463D">
      <w:pPr>
        <w:jc w:val="center"/>
        <w:rPr>
          <w:rFonts w:ascii="Calibri" w:hAnsi="Calibri" w:cs="Calibri"/>
        </w:rPr>
      </w:pPr>
    </w:p>
    <w:p w14:paraId="052A1DEF" w14:textId="3423ABE0" w:rsidR="00CA4A89" w:rsidRPr="002103C9" w:rsidRDefault="00CA4A89" w:rsidP="0042463D">
      <w:pPr>
        <w:jc w:val="center"/>
        <w:rPr>
          <w:rFonts w:ascii="Calibri" w:hAnsi="Calibri" w:cs="Calibri"/>
          <w:b/>
          <w:bCs/>
          <w:sz w:val="28"/>
          <w:szCs w:val="28"/>
        </w:rPr>
      </w:pPr>
      <w:r w:rsidRPr="002103C9">
        <w:rPr>
          <w:rFonts w:ascii="Calibri" w:hAnsi="Calibri" w:cs="Calibri"/>
          <w:b/>
          <w:bCs/>
          <w:sz w:val="28"/>
          <w:szCs w:val="28"/>
        </w:rPr>
        <w:t xml:space="preserve">Hannah Davies </w:t>
      </w:r>
      <w:r w:rsidR="0042463D" w:rsidRPr="002103C9">
        <w:rPr>
          <w:rFonts w:ascii="Calibri" w:hAnsi="Calibri" w:cs="Calibri"/>
          <w:b/>
          <w:bCs/>
          <w:sz w:val="28"/>
          <w:szCs w:val="28"/>
        </w:rPr>
        <w:t>(</w:t>
      </w:r>
      <w:r w:rsidRPr="002103C9">
        <w:rPr>
          <w:rFonts w:ascii="Calibri" w:hAnsi="Calibri" w:cs="Calibri"/>
          <w:b/>
          <w:bCs/>
          <w:sz w:val="28"/>
          <w:szCs w:val="28"/>
        </w:rPr>
        <w:t>2203436</w:t>
      </w:r>
      <w:r w:rsidR="0042463D" w:rsidRPr="002103C9">
        <w:rPr>
          <w:rFonts w:ascii="Calibri" w:hAnsi="Calibri" w:cs="Calibri"/>
          <w:b/>
          <w:bCs/>
          <w:sz w:val="28"/>
          <w:szCs w:val="28"/>
        </w:rPr>
        <w:t>)</w:t>
      </w:r>
    </w:p>
    <w:p w14:paraId="02B28062" w14:textId="77777777" w:rsidR="00CA4A89" w:rsidRPr="002103C9" w:rsidRDefault="00CA4A89">
      <w:pPr>
        <w:rPr>
          <w:rFonts w:ascii="Calibri" w:hAnsi="Calibri" w:cs="Calibri"/>
          <w:i/>
          <w:iCs/>
        </w:rPr>
      </w:pPr>
    </w:p>
    <w:p w14:paraId="18EE9F63" w14:textId="77777777" w:rsidR="00CA4A89" w:rsidRPr="002103C9" w:rsidRDefault="00CA4A89" w:rsidP="00CA4A89">
      <w:pPr>
        <w:autoSpaceDE w:val="0"/>
        <w:autoSpaceDN w:val="0"/>
        <w:adjustRightInd w:val="0"/>
        <w:ind w:right="-380"/>
        <w:rPr>
          <w:rFonts w:ascii="Calibri" w:hAnsi="Calibri" w:cs="Calibri"/>
          <w:b/>
          <w:bCs/>
          <w:i/>
          <w:iCs/>
          <w:color w:val="000000"/>
        </w:rPr>
      </w:pPr>
      <w:r w:rsidRPr="002103C9">
        <w:rPr>
          <w:rFonts w:ascii="Calibri" w:hAnsi="Calibri" w:cs="Calibri"/>
          <w:b/>
          <w:bCs/>
          <w:i/>
          <w:iCs/>
          <w:color w:val="000000"/>
        </w:rPr>
        <w:t>“Yosemite Valley had, during his [Ansel Adams] decades of photographing it as wilderness, a golf course, a luxury hotel, several camp sites, stores, a school, churches, and even a beauty parlour. Adams cropped it out in the name of Beauty, of formalism, of composition, but all his heirs learned to leave it out too and thus was nature photography created. And what he cropped-out, his fellow Americans learned not to see, leaving the American landscape as a chequerboard of scenic wonders and blank spots.”</w:t>
      </w:r>
    </w:p>
    <w:p w14:paraId="15655FC6" w14:textId="77777777" w:rsidR="00CA4A89" w:rsidRPr="002103C9" w:rsidRDefault="00CA4A89" w:rsidP="00CA4A89">
      <w:pPr>
        <w:autoSpaceDE w:val="0"/>
        <w:autoSpaceDN w:val="0"/>
        <w:adjustRightInd w:val="0"/>
        <w:ind w:right="-380"/>
        <w:rPr>
          <w:rFonts w:ascii="Calibri" w:hAnsi="Calibri" w:cs="Calibri"/>
          <w:b/>
          <w:bCs/>
          <w:i/>
          <w:iCs/>
          <w:color w:val="000000"/>
        </w:rPr>
      </w:pPr>
    </w:p>
    <w:p w14:paraId="6D17FB5B" w14:textId="77777777" w:rsidR="00CA4A89" w:rsidRPr="002103C9" w:rsidRDefault="00CA4A89" w:rsidP="00CA4A89">
      <w:pPr>
        <w:autoSpaceDE w:val="0"/>
        <w:autoSpaceDN w:val="0"/>
        <w:adjustRightInd w:val="0"/>
        <w:ind w:right="-380"/>
        <w:rPr>
          <w:rFonts w:ascii="Calibri" w:hAnsi="Calibri" w:cs="Calibri"/>
          <w:b/>
          <w:bCs/>
          <w:i/>
          <w:iCs/>
          <w:color w:val="000000"/>
        </w:rPr>
      </w:pPr>
      <w:r w:rsidRPr="002103C9">
        <w:rPr>
          <w:rFonts w:ascii="Calibri" w:hAnsi="Calibri" w:cs="Calibri"/>
          <w:b/>
          <w:bCs/>
          <w:i/>
          <w:iCs/>
          <w:color w:val="000000"/>
        </w:rPr>
        <w:t>Rebecca Solnit, Landscape and Amnesia, in Creative Camera (Aug/Sept. 1998). p. 35</w:t>
      </w:r>
    </w:p>
    <w:p w14:paraId="4C12B663" w14:textId="77777777" w:rsidR="00CA4A89" w:rsidRPr="002103C9" w:rsidRDefault="00CA4A89" w:rsidP="00CA4A89">
      <w:pPr>
        <w:autoSpaceDE w:val="0"/>
        <w:autoSpaceDN w:val="0"/>
        <w:adjustRightInd w:val="0"/>
        <w:ind w:right="-380"/>
        <w:rPr>
          <w:rFonts w:ascii="Calibri" w:hAnsi="Calibri" w:cs="Calibri"/>
          <w:b/>
          <w:bCs/>
          <w:i/>
          <w:iCs/>
          <w:color w:val="000000"/>
        </w:rPr>
      </w:pPr>
    </w:p>
    <w:p w14:paraId="04EBD633" w14:textId="5BC36F34" w:rsidR="00CA4A89" w:rsidRPr="002103C9" w:rsidRDefault="00CA4A89" w:rsidP="00CA4A89">
      <w:pPr>
        <w:autoSpaceDE w:val="0"/>
        <w:autoSpaceDN w:val="0"/>
        <w:adjustRightInd w:val="0"/>
        <w:ind w:right="-380"/>
        <w:rPr>
          <w:rFonts w:ascii="Calibri" w:hAnsi="Calibri" w:cs="Calibri"/>
          <w:b/>
          <w:bCs/>
          <w:i/>
          <w:iCs/>
          <w:color w:val="000000"/>
        </w:rPr>
      </w:pPr>
      <w:r w:rsidRPr="002103C9">
        <w:rPr>
          <w:rFonts w:ascii="Calibri" w:hAnsi="Calibri" w:cs="Calibri"/>
          <w:b/>
          <w:bCs/>
          <w:i/>
          <w:iCs/>
          <w:color w:val="000000"/>
        </w:rPr>
        <w:t>Using both historical and contemporary examples, discuss the attempts made by contemporary photographic artists (such as the New Topographic) to photograph the ‘blank spots’ of the landscape?</w:t>
      </w:r>
    </w:p>
    <w:p w14:paraId="6BBD038A" w14:textId="77777777" w:rsidR="00CA4A89" w:rsidRPr="002103C9" w:rsidRDefault="00CA4A89">
      <w:pPr>
        <w:rPr>
          <w:rFonts w:ascii="Calibri" w:hAnsi="Calibri" w:cs="Calibri"/>
        </w:rPr>
      </w:pPr>
    </w:p>
    <w:p w14:paraId="7BBBBF25" w14:textId="77777777" w:rsidR="002103C9" w:rsidRPr="002103C9" w:rsidRDefault="002103C9">
      <w:pPr>
        <w:rPr>
          <w:rFonts w:ascii="Calibri" w:hAnsi="Calibri" w:cs="Calibri"/>
        </w:rPr>
      </w:pPr>
    </w:p>
    <w:p w14:paraId="10BED72E" w14:textId="70D13D31" w:rsidR="002103C9" w:rsidRDefault="001C4D7B" w:rsidP="002103C9">
      <w:pPr>
        <w:rPr>
          <w:rFonts w:ascii="Calibri" w:hAnsi="Calibri" w:cs="Calibri"/>
        </w:rPr>
      </w:pPr>
      <w:r w:rsidRPr="001C4D7B">
        <w:rPr>
          <w:rFonts w:ascii="Calibri" w:hAnsi="Calibri" w:cs="Calibri"/>
        </w:rPr>
        <w:t xml:space="preserve">In Landscape and Amnesia, Rebecca Solnit critiques Ansel Adams, posing important queries regarding how photography influences how people view the natural environment. Solnit criticises Ansel Adams for romanticising the American wilderness by leaving out aspects of Yosemite Valley that have been impacted by human activity, like golf courses and hotels. </w:t>
      </w:r>
      <w:r w:rsidR="000A59E0" w:rsidRPr="000A59E0">
        <w:rPr>
          <w:rFonts w:ascii="Calibri" w:hAnsi="Calibri" w:cs="Calibri"/>
          <w:i/>
          <w:iCs/>
        </w:rPr>
        <w:t>(</w:t>
      </w:r>
      <w:r w:rsidR="000A59E0" w:rsidRPr="000A59E0">
        <w:rPr>
          <w:rFonts w:ascii="Calibri" w:hAnsi="Calibri" w:cs="Calibri"/>
          <w:i/>
          <w:iCs/>
        </w:rPr>
        <w:t>Solnit, 1998</w:t>
      </w:r>
      <w:r w:rsidR="000A59E0" w:rsidRPr="000A59E0">
        <w:rPr>
          <w:rFonts w:ascii="Calibri" w:hAnsi="Calibri" w:cs="Calibri"/>
          <w:i/>
          <w:iCs/>
        </w:rPr>
        <w:t>).</w:t>
      </w:r>
      <w:r w:rsidR="000A59E0">
        <w:rPr>
          <w:rFonts w:ascii="Calibri" w:hAnsi="Calibri" w:cs="Calibri"/>
        </w:rPr>
        <w:t xml:space="preserve"> </w:t>
      </w:r>
      <w:r w:rsidRPr="001C4D7B">
        <w:rPr>
          <w:rFonts w:ascii="Calibri" w:hAnsi="Calibri" w:cs="Calibri"/>
        </w:rPr>
        <w:t>Although his work impacted the style of nature photography, Solnit contends that it distorted the environment and led generations to choose beauty over truth by ignoring how humans affect natural areas.</w:t>
      </w:r>
      <w:r>
        <w:rPr>
          <w:rFonts w:ascii="Calibri" w:hAnsi="Calibri" w:cs="Calibri"/>
        </w:rPr>
        <w:t xml:space="preserve"> </w:t>
      </w:r>
      <w:r w:rsidR="002103C9" w:rsidRPr="002103C9">
        <w:rPr>
          <w:rFonts w:ascii="Calibri" w:hAnsi="Calibri" w:cs="Calibri"/>
        </w:rPr>
        <w:t>This essay will examine how photography evolved in response to such ideali</w:t>
      </w:r>
      <w:r w:rsidR="000A59E0">
        <w:rPr>
          <w:rFonts w:ascii="Calibri" w:hAnsi="Calibri" w:cs="Calibri"/>
        </w:rPr>
        <w:t>s</w:t>
      </w:r>
      <w:r w:rsidR="002103C9" w:rsidRPr="002103C9">
        <w:rPr>
          <w:rFonts w:ascii="Calibri" w:hAnsi="Calibri" w:cs="Calibri"/>
        </w:rPr>
        <w:t xml:space="preserve">ed depictions, focusing on the emergence of the New </w:t>
      </w:r>
      <w:r w:rsidR="00C700AD" w:rsidRPr="002103C9">
        <w:rPr>
          <w:rFonts w:ascii="Calibri" w:hAnsi="Calibri" w:cs="Calibri"/>
        </w:rPr>
        <w:t>Topographic</w:t>
      </w:r>
      <w:r w:rsidR="002103C9" w:rsidRPr="002103C9">
        <w:rPr>
          <w:rFonts w:ascii="Calibri" w:hAnsi="Calibri" w:cs="Calibri"/>
        </w:rPr>
        <w:t xml:space="preserve"> movement and its emphasis on photographing the “blank spots” of the </w:t>
      </w:r>
      <w:r w:rsidR="00212F54">
        <w:rPr>
          <w:rFonts w:ascii="Calibri" w:hAnsi="Calibri" w:cs="Calibri"/>
        </w:rPr>
        <w:t>landscape</w:t>
      </w:r>
      <w:r w:rsidR="00C700AD">
        <w:rPr>
          <w:rFonts w:ascii="Calibri" w:hAnsi="Calibri" w:cs="Calibri"/>
        </w:rPr>
        <w:t xml:space="preserve">. </w:t>
      </w:r>
      <w:r w:rsidR="002103C9" w:rsidRPr="002103C9">
        <w:rPr>
          <w:rFonts w:ascii="Calibri" w:hAnsi="Calibri" w:cs="Calibri"/>
        </w:rPr>
        <w:t xml:space="preserve">By </w:t>
      </w:r>
      <w:r w:rsidR="00C700AD" w:rsidRPr="002103C9">
        <w:rPr>
          <w:rFonts w:ascii="Calibri" w:hAnsi="Calibri" w:cs="Calibri"/>
        </w:rPr>
        <w:t>analysing</w:t>
      </w:r>
      <w:r w:rsidR="002103C9" w:rsidRPr="002103C9">
        <w:rPr>
          <w:rFonts w:ascii="Calibri" w:hAnsi="Calibri" w:cs="Calibri"/>
        </w:rPr>
        <w:t xml:space="preserve"> the works of key photographers such as Lewis Baltz, Robert Adams, and Bernd and Hilla Becher, the essay will highlight how these artists challenged conventional aesthetics to reveal the interconnectedness of human and natural environments. Additionally, the essay will explore contemporary practices by photographers like Joel Sternfeld, Alec Soth, and </w:t>
      </w:r>
      <w:r w:rsidR="000A59E0">
        <w:rPr>
          <w:rFonts w:ascii="Calibri" w:hAnsi="Calibri" w:cs="Calibri"/>
        </w:rPr>
        <w:t xml:space="preserve">mark Ruwedel and Nadav Kander, </w:t>
      </w:r>
      <w:r w:rsidR="002103C9" w:rsidRPr="002103C9">
        <w:rPr>
          <w:rFonts w:ascii="Calibri" w:hAnsi="Calibri" w:cs="Calibri"/>
        </w:rPr>
        <w:t>who continue to document human-altered landscapes in ways that provoke reflection on environmental and cultural issues. </w:t>
      </w:r>
    </w:p>
    <w:p w14:paraId="5BB7C1DA" w14:textId="77777777" w:rsidR="00212F54" w:rsidRDefault="00212F54" w:rsidP="002103C9">
      <w:pPr>
        <w:rPr>
          <w:rFonts w:ascii="Calibri" w:hAnsi="Calibri" w:cs="Calibri"/>
        </w:rPr>
      </w:pPr>
    </w:p>
    <w:p w14:paraId="68C85D0D" w14:textId="666437BF" w:rsidR="00212F54" w:rsidRPr="002103C9" w:rsidRDefault="001C4D7B" w:rsidP="00212F54">
      <w:pPr>
        <w:rPr>
          <w:rFonts w:ascii="Calibri" w:hAnsi="Calibri" w:cs="Calibri"/>
        </w:rPr>
      </w:pPr>
      <w:r w:rsidRPr="001C4D7B">
        <w:rPr>
          <w:rFonts w:ascii="Calibri" w:hAnsi="Calibri" w:cs="Calibri"/>
        </w:rPr>
        <w:t xml:space="preserve">Known for his stunning black-and-white photographs of the American wilderness, especially Yosemite Valley, Ansel Adams is still regarded as one of the most important landscape photographers. His work emphasises grandeur, beauty, and purity, reflecting a romanticised view of nature. Adams' photography was in line with the environmental conservation movement of the mid-20th century because he saw nature as a place of transcendence and spiritual renewal </w:t>
      </w:r>
      <w:r w:rsidRPr="000A59E0">
        <w:rPr>
          <w:rFonts w:ascii="Calibri" w:hAnsi="Calibri" w:cs="Calibri"/>
          <w:i/>
          <w:iCs/>
        </w:rPr>
        <w:t xml:space="preserve">(Alinder, 2014). </w:t>
      </w:r>
      <w:r w:rsidRPr="001C4D7B">
        <w:rPr>
          <w:rFonts w:ascii="Calibri" w:hAnsi="Calibri" w:cs="Calibri"/>
        </w:rPr>
        <w:t xml:space="preserve">Adams' iconic images helped establish the American wilderness as a cultural and aesthetic ideal. However, Rebecca </w:t>
      </w:r>
      <w:r w:rsidRPr="000A59E0">
        <w:rPr>
          <w:rFonts w:ascii="Calibri" w:hAnsi="Calibri" w:cs="Calibri"/>
          <w:i/>
          <w:iCs/>
        </w:rPr>
        <w:t xml:space="preserve">Solnit </w:t>
      </w:r>
      <w:r w:rsidRPr="001C4D7B">
        <w:rPr>
          <w:rFonts w:ascii="Calibri" w:hAnsi="Calibri" w:cs="Calibri"/>
        </w:rPr>
        <w:t>criticises Adams for leaving out human-made elements of Yosemite Valley, such as hotels, schools, golf courses, and other infrastructure. By excluding these features, Adams created a vision of untouched wilderness, separating humanity from nature and ignoring the complexities of</w:t>
      </w:r>
      <w:r>
        <w:rPr>
          <w:rFonts w:ascii="Calibri" w:hAnsi="Calibri" w:cs="Calibri"/>
        </w:rPr>
        <w:t xml:space="preserve"> the </w:t>
      </w:r>
      <w:r w:rsidR="00212F54" w:rsidRPr="00212F54">
        <w:rPr>
          <w:rFonts w:ascii="Calibri" w:hAnsi="Calibri" w:cs="Calibri"/>
        </w:rPr>
        <w:t xml:space="preserve">landscape’s true condition. </w:t>
      </w:r>
      <w:r w:rsidRPr="001C4D7B">
        <w:rPr>
          <w:rFonts w:ascii="Calibri" w:hAnsi="Calibri" w:cs="Calibri"/>
        </w:rPr>
        <w:t xml:space="preserve">According to Solnit, this approach, while rooted in formalism and technical perfection, trained viewers to see only the "scenic wonders" of the American </w:t>
      </w:r>
      <w:r w:rsidRPr="001C4D7B">
        <w:rPr>
          <w:rFonts w:ascii="Calibri" w:hAnsi="Calibri" w:cs="Calibri"/>
        </w:rPr>
        <w:lastRenderedPageBreak/>
        <w:t xml:space="preserve">landscape, leaving human-altered "blank spots" unnoticed. This aesthetic choice reinforced a cultural narrative that celebrated wilderness while neglecting human presence and impact. Adams' work had a profound impact on generations of photographers, establishing a tradition in nature photography that valued beauty and formalism over contextual honesty. However, </w:t>
      </w:r>
      <w:r w:rsidRPr="001C4D7B">
        <w:rPr>
          <w:rFonts w:ascii="Calibri" w:hAnsi="Calibri" w:cs="Calibri"/>
        </w:rPr>
        <w:t>th</w:t>
      </w:r>
      <w:r>
        <w:rPr>
          <w:rFonts w:ascii="Calibri" w:hAnsi="Calibri" w:cs="Calibri"/>
        </w:rPr>
        <w:t>is</w:t>
      </w:r>
      <w:r w:rsidRPr="001C4D7B">
        <w:rPr>
          <w:rFonts w:ascii="Calibri" w:hAnsi="Calibri" w:cs="Calibri"/>
        </w:rPr>
        <w:t xml:space="preserve"> legacy provoked critical responses</w:t>
      </w:r>
      <w:r w:rsidRPr="001C4D7B">
        <w:rPr>
          <w:rFonts w:ascii="Calibri" w:hAnsi="Calibri" w:cs="Calibri"/>
        </w:rPr>
        <w:t>, most notably from the New Topographics movement of the 1970s. The New Topographics photographers rejected Adams' romanticised wilderness ideal, instead focussing on the mundane and human-altered aspects of the landscape. While adopting Adams' technical precision, they used it to reveal growing suburbs, industrial zones, and neglected environments.</w:t>
      </w:r>
    </w:p>
    <w:p w14:paraId="751B1FAC" w14:textId="0451B7C3" w:rsidR="002103C9" w:rsidRDefault="002103C9">
      <w:pPr>
        <w:rPr>
          <w:rFonts w:ascii="Calibri" w:hAnsi="Calibri" w:cs="Calibri"/>
        </w:rPr>
      </w:pPr>
    </w:p>
    <w:p w14:paraId="0A1850AA" w14:textId="61DB2F4C" w:rsidR="000A59E0" w:rsidRDefault="00212F54">
      <w:pPr>
        <w:rPr>
          <w:rFonts w:ascii="Calibri" w:hAnsi="Calibri" w:cs="Calibri"/>
        </w:rPr>
      </w:pPr>
      <w:r w:rsidRPr="00212F54">
        <w:rPr>
          <w:rFonts w:ascii="Calibri" w:hAnsi="Calibri" w:cs="Calibri"/>
        </w:rPr>
        <w:t xml:space="preserve">The New Topographics movement, introduced through the 1975 exhibition New Topographics: Photographs of a Man-Altered Landscape, marked a critical shift in the representation of landscapes. Rejecting the romanticized wilderness tradition exemplified by Ansel Adams, these photographers turned their focus to the "blank spots </w:t>
      </w:r>
      <w:r>
        <w:rPr>
          <w:rFonts w:ascii="Calibri" w:hAnsi="Calibri" w:cs="Calibri"/>
        </w:rPr>
        <w:t xml:space="preserve">“of the landscape; </w:t>
      </w:r>
      <w:r w:rsidRPr="00212F54">
        <w:rPr>
          <w:rFonts w:ascii="Calibri" w:hAnsi="Calibri" w:cs="Calibri"/>
        </w:rPr>
        <w:t>the mundane, human-altered spaces that reflected humanity's pervasive influence on the environment. By examining works from Lewis Baltz, Robert Adams, and Bernd and Hilla Becher,</w:t>
      </w:r>
      <w:r w:rsidRPr="00212F54">
        <w:t xml:space="preserve"> </w:t>
      </w:r>
      <w:r>
        <w:rPr>
          <w:rFonts w:ascii="Calibri" w:hAnsi="Calibri" w:cs="Calibri"/>
        </w:rPr>
        <w:t>t</w:t>
      </w:r>
      <w:r w:rsidRPr="00212F54">
        <w:rPr>
          <w:rFonts w:ascii="Calibri" w:hAnsi="Calibri" w:cs="Calibri"/>
        </w:rPr>
        <w:t>his section analyses how these photographers, through their focus on human-altered environments, illuminated the complexity of "blank spots" with</w:t>
      </w:r>
      <w:r>
        <w:rPr>
          <w:rFonts w:ascii="Calibri" w:hAnsi="Calibri" w:cs="Calibri"/>
        </w:rPr>
        <w:t xml:space="preserve">in </w:t>
      </w:r>
      <w:r w:rsidRPr="00212F54">
        <w:rPr>
          <w:rFonts w:ascii="Calibri" w:hAnsi="Calibri" w:cs="Calibri"/>
        </w:rPr>
        <w:t>the landscape</w:t>
      </w:r>
      <w:r>
        <w:rPr>
          <w:rFonts w:ascii="Calibri" w:hAnsi="Calibri" w:cs="Calibri"/>
        </w:rPr>
        <w:t>.</w:t>
      </w:r>
    </w:p>
    <w:p w14:paraId="340CAABC" w14:textId="77777777" w:rsidR="000A59E0" w:rsidRDefault="000A59E0">
      <w:pPr>
        <w:rPr>
          <w:rFonts w:ascii="Calibri" w:hAnsi="Calibri" w:cs="Calibri"/>
        </w:rPr>
      </w:pPr>
    </w:p>
    <w:p w14:paraId="3C80F4B7" w14:textId="05F4DD14" w:rsidR="00212F54" w:rsidRDefault="000A59E0">
      <w:pPr>
        <w:rPr>
          <w:rFonts w:ascii="Calibri" w:hAnsi="Calibri" w:cs="Calibri"/>
        </w:rPr>
      </w:pPr>
      <w:r>
        <w:rPr>
          <w:noProof/>
        </w:rPr>
        <w:drawing>
          <wp:anchor distT="0" distB="0" distL="114300" distR="114300" simplePos="0" relativeHeight="251658240" behindDoc="0" locked="0" layoutInCell="1" allowOverlap="1" wp14:anchorId="648A5112" wp14:editId="4FEF8FE4">
            <wp:simplePos x="0" y="0"/>
            <wp:positionH relativeFrom="column">
              <wp:posOffset>3464169</wp:posOffset>
            </wp:positionH>
            <wp:positionV relativeFrom="paragraph">
              <wp:posOffset>623912</wp:posOffset>
            </wp:positionV>
            <wp:extent cx="2812415" cy="1872615"/>
            <wp:effectExtent l="0" t="0" r="0" b="0"/>
            <wp:wrapThrough wrapText="bothSides">
              <wp:wrapPolygon edited="0">
                <wp:start x="0" y="0"/>
                <wp:lineTo x="0" y="21388"/>
                <wp:lineTo x="21459" y="21388"/>
                <wp:lineTo x="21459" y="0"/>
                <wp:lineTo x="0" y="0"/>
              </wp:wrapPolygon>
            </wp:wrapThrough>
            <wp:docPr id="752523706" name="Picture 1" descr="The New Industrial Parks near Irvine, Califor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ew Industrial Parks near Irvine, California"/>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12415" cy="1872615"/>
                    </a:xfrm>
                    <a:prstGeom prst="rect">
                      <a:avLst/>
                    </a:prstGeom>
                    <a:noFill/>
                    <a:ln>
                      <a:noFill/>
                    </a:ln>
                  </pic:spPr>
                </pic:pic>
              </a:graphicData>
            </a:graphic>
            <wp14:sizeRelH relativeFrom="page">
              <wp14:pctWidth>0</wp14:pctWidth>
            </wp14:sizeRelH>
            <wp14:sizeRelV relativeFrom="page">
              <wp14:pctHeight>0</wp14:pctHeight>
            </wp14:sizeRelV>
          </wp:anchor>
        </w:drawing>
      </w:r>
      <w:r w:rsidR="001C4D7B" w:rsidRPr="001C4D7B">
        <w:rPr>
          <w:rFonts w:ascii="Calibri" w:hAnsi="Calibri" w:cs="Calibri"/>
        </w:rPr>
        <w:t xml:space="preserve">Lewis Baltz, a crucial member in the movement, exemplified the New Topographics views with his series The New Industrial Parks Near Irvine, California (1974). Baltz's harsh, </w:t>
      </w:r>
      <w:r>
        <w:fldChar w:fldCharType="begin"/>
      </w:r>
      <w:r>
        <w:instrText xml:space="preserve"> INCLUDEPICTURE "/Users/hannahdavies/Library/Group Containers/UBF8T346G9.ms/WebArchiveCopyPasteTempFiles/com.microsoft.Word/PH2001_0150.jpg" \* MERGEFORMATINET </w:instrText>
      </w:r>
      <w:r>
        <w:fldChar w:fldCharType="separate"/>
      </w:r>
      <w:r>
        <w:fldChar w:fldCharType="end"/>
      </w:r>
      <w:r w:rsidR="001C4D7B" w:rsidRPr="001C4D7B">
        <w:rPr>
          <w:rFonts w:ascii="Calibri" w:hAnsi="Calibri" w:cs="Calibri"/>
        </w:rPr>
        <w:t xml:space="preserve">minimalist compositions depict industrial advancements with detached accuracy. Baltz's image South Corner, Building, 3750 Warner Avenue, Irvine (1974) features the sterile, windowless exterior of a modern industrial building. The image depicts an anonymous and basic structure surrounded by a pile of dirt, implying that it is under construction or has been abandoned. Baltz's framing emphasises the blandness and isolation of such places, portraying them as icons of suburban development and unrestricted industrial expansion. Unlike traditional landscape photography, which emphasises natural beauty, Baltz's work focusses on the ordinary, ignored parts of the constructed world, which are sometimes deemed unpleasant or incapable of artistic depiction </w:t>
      </w:r>
      <w:r w:rsidR="001C4D7B" w:rsidRPr="000A59E0">
        <w:rPr>
          <w:rFonts w:ascii="Calibri" w:hAnsi="Calibri" w:cs="Calibri"/>
          <w:i/>
          <w:iCs/>
        </w:rPr>
        <w:t>(Campany, 2014</w:t>
      </w:r>
      <w:r w:rsidR="001C4D7B" w:rsidRPr="001C4D7B">
        <w:rPr>
          <w:rFonts w:ascii="Calibri" w:hAnsi="Calibri" w:cs="Calibri"/>
        </w:rPr>
        <w:t>). By underlining these "blank spots," Baltz criticises industrial development's erasure of natural landscapes and pushes viewers to consider the environmental and social consequences of such alterations. His work is consistent with the larger New Topographics movement, which aims to depict landscapes changed by human involvement using an objective, documentary approach.</w:t>
      </w:r>
    </w:p>
    <w:p w14:paraId="1B80EF07" w14:textId="22457A20" w:rsidR="000A59E0" w:rsidRDefault="001C4D7B">
      <w:pPr>
        <w:rPr>
          <w:rFonts w:ascii="Calibri" w:hAnsi="Calibri" w:cs="Calibri"/>
        </w:rPr>
      </w:pPr>
      <w:r w:rsidRPr="001C4D7B">
        <w:rPr>
          <w:rFonts w:ascii="Calibri" w:hAnsi="Calibri" w:cs="Calibri"/>
        </w:rPr>
        <w:t xml:space="preserve">Another well-known figure, Robert Adams, examined the environment with the same critical eye. His series The New West (1974) documents the rising urbanisation of the American West, including suburban properties, motorways, and deforested landscapes. Robert Adams' photograph Golden, Colorado, 1970 displays a typical American suburban street that </w:t>
      </w:r>
      <w:r w:rsidR="000A59E0">
        <w:rPr>
          <w:noProof/>
        </w:rPr>
        <w:lastRenderedPageBreak/>
        <w:drawing>
          <wp:anchor distT="0" distB="0" distL="114300" distR="114300" simplePos="0" relativeHeight="251659264" behindDoc="0" locked="0" layoutInCell="1" allowOverlap="1" wp14:anchorId="2EE16095" wp14:editId="78D9A082">
            <wp:simplePos x="0" y="0"/>
            <wp:positionH relativeFrom="column">
              <wp:posOffset>-367958</wp:posOffset>
            </wp:positionH>
            <wp:positionV relativeFrom="paragraph">
              <wp:posOffset>97</wp:posOffset>
            </wp:positionV>
            <wp:extent cx="1678430" cy="1688123"/>
            <wp:effectExtent l="0" t="0" r="0" b="1270"/>
            <wp:wrapThrough wrapText="bothSides">
              <wp:wrapPolygon edited="0">
                <wp:start x="0" y="0"/>
                <wp:lineTo x="0" y="21454"/>
                <wp:lineTo x="21412" y="21454"/>
                <wp:lineTo x="21412" y="0"/>
                <wp:lineTo x="0" y="0"/>
              </wp:wrapPolygon>
            </wp:wrapThrough>
            <wp:docPr id="903630860" name="Picture 2" descr="Black and white photograph of a stretch of road with businesses and homes leading to the mount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ack and white photograph of a stretch of road with businesses and homes leading to the mountain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78430" cy="1688123"/>
                    </a:xfrm>
                    <a:prstGeom prst="rect">
                      <a:avLst/>
                    </a:prstGeom>
                    <a:noFill/>
                    <a:ln>
                      <a:noFill/>
                    </a:ln>
                  </pic:spPr>
                </pic:pic>
              </a:graphicData>
            </a:graphic>
            <wp14:sizeRelH relativeFrom="page">
              <wp14:pctWidth>0</wp14:pctWidth>
            </wp14:sizeRelH>
            <wp14:sizeRelV relativeFrom="page">
              <wp14:pctHeight>0</wp14:pctHeight>
            </wp14:sizeRelV>
          </wp:anchor>
        </w:drawing>
      </w:r>
      <w:r w:rsidRPr="001C4D7B">
        <w:rPr>
          <w:rFonts w:ascii="Calibri" w:hAnsi="Calibri" w:cs="Calibri"/>
        </w:rPr>
        <w:t xml:space="preserve">stretches towards a distant mountain range. The image juxtaposes the untamed landscape's natural beauty with the mundane suburban infrastructure, such as parked automobiles, utility poles, and a sign for a Ford dealership. The tension between the natural and the </w:t>
      </w:r>
      <w:r w:rsidR="000A59E0">
        <w:fldChar w:fldCharType="begin"/>
      </w:r>
      <w:r w:rsidR="000A59E0">
        <w:instrText xml:space="preserve"> INCLUDEPICTURE "https://fraenkelgallery.com/wp-content/uploads/2022/10/RA-03-0066b-895x900.jpg" \* MERGEFORMATINET </w:instrText>
      </w:r>
      <w:r w:rsidR="000A59E0">
        <w:fldChar w:fldCharType="separate"/>
      </w:r>
      <w:r w:rsidR="000A59E0">
        <w:fldChar w:fldCharType="end"/>
      </w:r>
      <w:r w:rsidRPr="001C4D7B">
        <w:rPr>
          <w:rFonts w:ascii="Calibri" w:hAnsi="Calibri" w:cs="Calibri"/>
        </w:rPr>
        <w:t xml:space="preserve">artificial demonstrates how human activity intrudes on and reshapes the environment. </w:t>
      </w:r>
      <w:r w:rsidR="00212F54" w:rsidRPr="00212F54">
        <w:rPr>
          <w:rFonts w:ascii="Calibri" w:hAnsi="Calibri" w:cs="Calibri"/>
        </w:rPr>
        <w:t>Adams’ work rejects the ideali</w:t>
      </w:r>
      <w:r w:rsidR="000A59E0">
        <w:rPr>
          <w:rFonts w:ascii="Calibri" w:hAnsi="Calibri" w:cs="Calibri"/>
        </w:rPr>
        <w:t>s</w:t>
      </w:r>
      <w:r w:rsidR="00212F54" w:rsidRPr="00212F54">
        <w:rPr>
          <w:rFonts w:ascii="Calibri" w:hAnsi="Calibri" w:cs="Calibri"/>
        </w:rPr>
        <w:t xml:space="preserve">ed visions of wilderness seen in traditional landscape photography, instead presenting a more complex narrative that acknowledges humanity’s role within the natural world </w:t>
      </w:r>
      <w:r w:rsidR="00212F54" w:rsidRPr="000A59E0">
        <w:rPr>
          <w:rFonts w:ascii="Calibri" w:hAnsi="Calibri" w:cs="Calibri"/>
          <w:i/>
          <w:iCs/>
        </w:rPr>
        <w:t>(Adams, 1981</w:t>
      </w:r>
      <w:r w:rsidR="00212F54" w:rsidRPr="00212F54">
        <w:rPr>
          <w:rFonts w:ascii="Calibri" w:hAnsi="Calibri" w:cs="Calibri"/>
        </w:rPr>
        <w:t>). By documenting suburban sprawl, Adams addresses the “blank spots”</w:t>
      </w:r>
      <w:r w:rsidR="00212F54">
        <w:rPr>
          <w:rFonts w:ascii="Calibri" w:hAnsi="Calibri" w:cs="Calibri"/>
        </w:rPr>
        <w:t xml:space="preserve"> </w:t>
      </w:r>
      <w:r w:rsidR="00212F54" w:rsidRPr="00212F54">
        <w:rPr>
          <w:rFonts w:ascii="Calibri" w:hAnsi="Calibri" w:cs="Calibri"/>
        </w:rPr>
        <w:t>that traditional photographers like Ansel Adams omitted, showing the interconnectedness of human and natural systems and the environmental costs of progress.</w:t>
      </w:r>
      <w:r w:rsidR="005C298B">
        <w:rPr>
          <w:rFonts w:ascii="Calibri" w:hAnsi="Calibri" w:cs="Calibri"/>
        </w:rPr>
        <w:t xml:space="preserve"> </w:t>
      </w:r>
    </w:p>
    <w:p w14:paraId="318C97A2" w14:textId="5E6AE435" w:rsidR="00212F54" w:rsidRPr="000A59E0" w:rsidRDefault="000A59E0">
      <w:r>
        <w:rPr>
          <w:noProof/>
        </w:rPr>
        <w:drawing>
          <wp:anchor distT="0" distB="0" distL="114300" distR="114300" simplePos="0" relativeHeight="251660288" behindDoc="1" locked="0" layoutInCell="1" allowOverlap="1" wp14:anchorId="08D9C6A7" wp14:editId="3F49449A">
            <wp:simplePos x="0" y="0"/>
            <wp:positionH relativeFrom="column">
              <wp:posOffset>3973488</wp:posOffset>
            </wp:positionH>
            <wp:positionV relativeFrom="paragraph">
              <wp:posOffset>984201</wp:posOffset>
            </wp:positionV>
            <wp:extent cx="1759585" cy="2195830"/>
            <wp:effectExtent l="0" t="0" r="5715" b="1270"/>
            <wp:wrapThrough wrapText="bothSides">
              <wp:wrapPolygon edited="0">
                <wp:start x="0" y="0"/>
                <wp:lineTo x="0" y="21488"/>
                <wp:lineTo x="21514" y="21488"/>
                <wp:lineTo x="21514" y="0"/>
                <wp:lineTo x="0" y="0"/>
              </wp:wrapPolygon>
            </wp:wrapThrough>
            <wp:docPr id="1354149633" name="Picture 3" descr="Bernd and Hilla Becher | Water Towers | The Guggenheim Museums and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nd and Hilla Becher | Water Towers | The Guggenheim Museums and  Foundat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59585" cy="2195830"/>
                    </a:xfrm>
                    <a:prstGeom prst="rect">
                      <a:avLst/>
                    </a:prstGeom>
                    <a:noFill/>
                    <a:ln>
                      <a:noFill/>
                    </a:ln>
                  </pic:spPr>
                </pic:pic>
              </a:graphicData>
            </a:graphic>
            <wp14:sizeRelH relativeFrom="page">
              <wp14:pctWidth>0</wp14:pctWidth>
            </wp14:sizeRelH>
            <wp14:sizeRelV relativeFrom="page">
              <wp14:pctHeight>0</wp14:pctHeight>
            </wp14:sizeRelV>
          </wp:anchor>
        </w:drawing>
      </w:r>
      <w:r w:rsidR="00212F54" w:rsidRPr="00212F54">
        <w:rPr>
          <w:rFonts w:ascii="Calibri" w:hAnsi="Calibri" w:cs="Calibri"/>
        </w:rPr>
        <w:t xml:space="preserve">Another critical influence was Bernd and Hilla Becher, whose systematic approach to photographing industrial structures such as water towers, silos, and factories laid the </w:t>
      </w:r>
      <w:r>
        <w:fldChar w:fldCharType="begin"/>
      </w:r>
      <w:r>
        <w:instrText xml:space="preserve"> INCLUDEPICTURE "/Users/hannahdavies/Library/Group Containers/UBF8T346G9.ms/WebArchiveCopyPasteTempFiles/com.microsoft.Word/81.2793_ph_web-1.png" \* MERGEFORMATINET </w:instrText>
      </w:r>
      <w:r>
        <w:fldChar w:fldCharType="separate"/>
      </w:r>
      <w:r>
        <w:fldChar w:fldCharType="end"/>
      </w:r>
      <w:r w:rsidR="00212F54" w:rsidRPr="00212F54">
        <w:rPr>
          <w:rFonts w:ascii="Calibri" w:hAnsi="Calibri" w:cs="Calibri"/>
        </w:rPr>
        <w:t>foundation for the typological methods adopted by many contemporary photographers. The Bechers' focus on form, function, and repetition</w:t>
      </w:r>
      <w:r>
        <w:rPr>
          <w:rFonts w:ascii="Calibri" w:hAnsi="Calibri" w:cs="Calibri"/>
        </w:rPr>
        <w:t>,</w:t>
      </w:r>
      <w:r w:rsidR="00212F54" w:rsidRPr="00212F54">
        <w:rPr>
          <w:rFonts w:ascii="Calibri" w:hAnsi="Calibri" w:cs="Calibri"/>
        </w:rPr>
        <w:t xml:space="preserve"> stripped these structures of aesthetic or romantic interpretation, presenting them instead as artifacts of human intervention.</w:t>
      </w:r>
      <w:r w:rsidR="00212F54" w:rsidRPr="00212F54">
        <w:t xml:space="preserve"> </w:t>
      </w:r>
      <w:r w:rsidR="00212F54" w:rsidRPr="00212F54">
        <w:rPr>
          <w:rFonts w:ascii="Calibri" w:hAnsi="Calibri" w:cs="Calibri"/>
        </w:rPr>
        <w:t>Bernd and Hilla Becher’s typological series Water Towers (1972-2009) systematically documents industrial structures across Europe and North America. Each tower is photographed in a neutral, frontal composition against a blank sky, creating a grid-like presentation that invites comparison between forms. The Bechers’ work elevates utilitarian architecture to the realm of art, emphasi</w:t>
      </w:r>
      <w:r>
        <w:rPr>
          <w:rFonts w:ascii="Calibri" w:hAnsi="Calibri" w:cs="Calibri"/>
        </w:rPr>
        <w:t>s</w:t>
      </w:r>
      <w:r w:rsidR="00212F54" w:rsidRPr="00212F54">
        <w:rPr>
          <w:rFonts w:ascii="Calibri" w:hAnsi="Calibri" w:cs="Calibri"/>
        </w:rPr>
        <w:t>ing its design, function, and integration into the landscape.</w:t>
      </w:r>
      <w:r w:rsidR="00212F54" w:rsidRPr="00212F54">
        <w:t xml:space="preserve"> </w:t>
      </w:r>
      <w:r w:rsidR="00212F54" w:rsidRPr="00212F54">
        <w:rPr>
          <w:rFonts w:ascii="Calibri" w:hAnsi="Calibri" w:cs="Calibri"/>
        </w:rPr>
        <w:t>By cataloguing these often-overlooked structures, the Bechers highlight the visual and cultural significance of industrial infrastructure</w:t>
      </w:r>
      <w:r w:rsidR="00212F54">
        <w:rPr>
          <w:rFonts w:ascii="Calibri" w:hAnsi="Calibri" w:cs="Calibri"/>
        </w:rPr>
        <w:t>;</w:t>
      </w:r>
      <w:r>
        <w:rPr>
          <w:rFonts w:ascii="Calibri" w:hAnsi="Calibri" w:cs="Calibri"/>
        </w:rPr>
        <w:t xml:space="preserve"> t</w:t>
      </w:r>
      <w:r w:rsidR="00212F54" w:rsidRPr="00212F54">
        <w:rPr>
          <w:rFonts w:ascii="Calibri" w:hAnsi="Calibri" w:cs="Calibri"/>
        </w:rPr>
        <w:t>he water towers, often ignored or dismissed as purely functional, become symbols of human ingenuity and environmental impact</w:t>
      </w:r>
      <w:r w:rsidR="00212F54">
        <w:rPr>
          <w:rFonts w:ascii="Calibri" w:hAnsi="Calibri" w:cs="Calibri"/>
        </w:rPr>
        <w:t xml:space="preserve">. It was stated that </w:t>
      </w:r>
      <w:r w:rsidR="00212F54" w:rsidRPr="00212F54">
        <w:rPr>
          <w:rFonts w:ascii="Calibri" w:hAnsi="Calibri" w:cs="Calibri"/>
        </w:rPr>
        <w:t xml:space="preserve">their typological approach rejects romanticism in favour of an objective aesthetic, reflecting a philosophical shift toward understanding the landscape as a space shaped by human needs and technology </w:t>
      </w:r>
      <w:r w:rsidR="00212F54" w:rsidRPr="000A59E0">
        <w:rPr>
          <w:rFonts w:ascii="Calibri" w:hAnsi="Calibri" w:cs="Calibri"/>
          <w:i/>
          <w:iCs/>
        </w:rPr>
        <w:t>(Lange, 2011).</w:t>
      </w:r>
      <w:r w:rsidR="005C298B" w:rsidRPr="005C298B">
        <w:t xml:space="preserve"> </w:t>
      </w:r>
    </w:p>
    <w:p w14:paraId="7598C175" w14:textId="77777777" w:rsidR="005C298B" w:rsidRDefault="005C298B">
      <w:pPr>
        <w:rPr>
          <w:rFonts w:ascii="Calibri" w:hAnsi="Calibri" w:cs="Calibri"/>
        </w:rPr>
      </w:pPr>
    </w:p>
    <w:p w14:paraId="643FE328" w14:textId="5924267E" w:rsidR="000A59E0" w:rsidRDefault="000A59E0" w:rsidP="005C298B">
      <w:r>
        <w:rPr>
          <w:noProof/>
        </w:rPr>
        <w:drawing>
          <wp:anchor distT="0" distB="0" distL="114300" distR="114300" simplePos="0" relativeHeight="251661312" behindDoc="0" locked="0" layoutInCell="1" allowOverlap="1" wp14:anchorId="40D3B7F6" wp14:editId="07721982">
            <wp:simplePos x="0" y="0"/>
            <wp:positionH relativeFrom="column">
              <wp:posOffset>-282184</wp:posOffset>
            </wp:positionH>
            <wp:positionV relativeFrom="paragraph">
              <wp:posOffset>659814</wp:posOffset>
            </wp:positionV>
            <wp:extent cx="2602230" cy="2061210"/>
            <wp:effectExtent l="0" t="0" r="0" b="3175"/>
            <wp:wrapThrough wrapText="bothSides">
              <wp:wrapPolygon edited="0">
                <wp:start x="0" y="0"/>
                <wp:lineTo x="0" y="21473"/>
                <wp:lineTo x="21426" y="21473"/>
                <wp:lineTo x="21426" y="0"/>
                <wp:lineTo x="0" y="0"/>
              </wp:wrapPolygon>
            </wp:wrapThrough>
            <wp:docPr id="446422037" name="Picture 4" descr="A car driving down a clif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422037" name="Picture 4" descr="A car driving down a cliff&#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02230" cy="2061210"/>
                    </a:xfrm>
                    <a:prstGeom prst="rect">
                      <a:avLst/>
                    </a:prstGeom>
                    <a:noFill/>
                    <a:ln>
                      <a:noFill/>
                    </a:ln>
                  </pic:spPr>
                </pic:pic>
              </a:graphicData>
            </a:graphic>
            <wp14:sizeRelH relativeFrom="page">
              <wp14:pctWidth>0</wp14:pctWidth>
            </wp14:sizeRelH>
            <wp14:sizeRelV relativeFrom="page">
              <wp14:pctHeight>0</wp14:pctHeight>
            </wp14:sizeRelV>
          </wp:anchor>
        </w:drawing>
      </w:r>
      <w:r w:rsidR="005C298B" w:rsidRPr="005C298B">
        <w:rPr>
          <w:rFonts w:ascii="Calibri" w:hAnsi="Calibri" w:cs="Calibri"/>
        </w:rPr>
        <w:t xml:space="preserve">Building on the New Topographics' legacy, contemporary photographers have taken a variety of ways to exploring and reinterpreting the concept of 'blank spots', shifting the emphasis away from pure documentation and towards narrative and critique. Joel Sternfeld, Alec Soth, Mark Ruwedel, and Nadav Kander, among others, contribute to this conversation by exploring the modern world's unnoticed, human-altered landscapes. Their work </w:t>
      </w:r>
      <w:r w:rsidRPr="005C298B">
        <w:rPr>
          <w:rFonts w:ascii="Calibri" w:hAnsi="Calibri" w:cs="Calibri"/>
        </w:rPr>
        <w:t>investigates</w:t>
      </w:r>
      <w:r w:rsidR="005C298B" w:rsidRPr="005C298B">
        <w:rPr>
          <w:rFonts w:ascii="Calibri" w:hAnsi="Calibri" w:cs="Calibri"/>
        </w:rPr>
        <w:t xml:space="preserve"> deeply into social, cultural, and environmental issues, challenging viewers to confront the intricacies of these settings and redefining the purpose of landscape photography.</w:t>
      </w:r>
      <w:r w:rsidR="005C298B" w:rsidRPr="005C298B">
        <w:t xml:space="preserve"> </w:t>
      </w:r>
    </w:p>
    <w:p w14:paraId="7EC03345" w14:textId="78075401" w:rsidR="000A59E0" w:rsidRDefault="005C298B" w:rsidP="005C298B">
      <w:r w:rsidRPr="005C298B">
        <w:rPr>
          <w:rFonts w:ascii="Calibri" w:hAnsi="Calibri" w:cs="Calibri"/>
        </w:rPr>
        <w:t xml:space="preserve">Joel Sternfeld's After a Flash Flood, Rancho Mirage, California, 1979 exhibits this emphasis on blank spaces by showing the relationship between human </w:t>
      </w:r>
      <w:r w:rsidRPr="005C298B">
        <w:rPr>
          <w:rFonts w:ascii="Calibri" w:hAnsi="Calibri" w:cs="Calibri"/>
        </w:rPr>
        <w:lastRenderedPageBreak/>
        <w:t xml:space="preserve">progress and environmental damage. The image depicts the aftermath of a flood, with a suburban neighbourhood overlooking a ravine cut out by water and an overturned car trapped in the wreckage. Sternfeld intentionally frames the photograph to contrast the manicured suburban dream </w:t>
      </w:r>
      <w:r w:rsidR="000A59E0">
        <w:fldChar w:fldCharType="begin"/>
      </w:r>
      <w:r w:rsidR="000A59E0">
        <w:instrText xml:space="preserve"> INCLUDEPICTURE "/Users/hannahdavies/Library/Group Containers/UBF8T346G9.ms/WebArchiveCopyPasteTempFiles/com.microsoft.Word/11_After+A+Flash+Flood%2C+Rancho+Mirage%2C+California+1979.jpg?format=2500w" \* MERGEFORMATINET </w:instrText>
      </w:r>
      <w:r w:rsidR="000A59E0">
        <w:fldChar w:fldCharType="separate"/>
      </w:r>
      <w:r w:rsidR="000A59E0">
        <w:fldChar w:fldCharType="end"/>
      </w:r>
      <w:r w:rsidRPr="005C298B">
        <w:rPr>
          <w:rFonts w:ascii="Calibri" w:hAnsi="Calibri" w:cs="Calibri"/>
        </w:rPr>
        <w:t xml:space="preserve">with the raw force of nature. The use of radiant, almost idyllic colours heightens the scene's disturbing realism, pushing spectators to confront the hidden vulnerabilities of suburban expansion. Sternfeld’s attempt to capture such moments aligns with his broader goal of documenting the “sublime and the ridiculous” </w:t>
      </w:r>
      <w:r w:rsidRPr="000A59E0">
        <w:rPr>
          <w:rFonts w:ascii="Calibri" w:hAnsi="Calibri" w:cs="Calibri"/>
          <w:i/>
          <w:iCs/>
        </w:rPr>
        <w:t>(Sternfeld, 1987)</w:t>
      </w:r>
      <w:r w:rsidRPr="000A59E0">
        <w:rPr>
          <w:i/>
          <w:iCs/>
        </w:rPr>
        <w:t>.</w:t>
      </w:r>
      <w:r>
        <w:t xml:space="preserve"> </w:t>
      </w:r>
    </w:p>
    <w:p w14:paraId="4BEC8E48" w14:textId="07B0246B" w:rsidR="000A59E0" w:rsidRDefault="000A59E0" w:rsidP="005C298B">
      <w:r>
        <w:rPr>
          <w:rFonts w:ascii="Calibri" w:hAnsi="Calibri" w:cs="Calibri"/>
          <w:noProof/>
        </w:rPr>
        <w:drawing>
          <wp:anchor distT="0" distB="0" distL="114300" distR="114300" simplePos="0" relativeHeight="251663360" behindDoc="0" locked="0" layoutInCell="1" allowOverlap="1" wp14:anchorId="25961C4B" wp14:editId="561890A6">
            <wp:simplePos x="0" y="0"/>
            <wp:positionH relativeFrom="column">
              <wp:posOffset>3965184</wp:posOffset>
            </wp:positionH>
            <wp:positionV relativeFrom="paragraph">
              <wp:posOffset>2388235</wp:posOffset>
            </wp:positionV>
            <wp:extent cx="1974850" cy="1567180"/>
            <wp:effectExtent l="0" t="0" r="6350" b="0"/>
            <wp:wrapThrough wrapText="bothSides">
              <wp:wrapPolygon edited="0">
                <wp:start x="0" y="0"/>
                <wp:lineTo x="0" y="21355"/>
                <wp:lineTo x="21531" y="21355"/>
                <wp:lineTo x="21531" y="0"/>
                <wp:lineTo x="0" y="0"/>
              </wp:wrapPolygon>
            </wp:wrapThrough>
            <wp:docPr id="396392014" name="Picture 8" descr="A white building with broken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92014" name="Picture 8" descr="A white building with broken window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4850" cy="15671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20AF1C1D" wp14:editId="09672C3B">
            <wp:simplePos x="0" y="0"/>
            <wp:positionH relativeFrom="column">
              <wp:posOffset>-334645</wp:posOffset>
            </wp:positionH>
            <wp:positionV relativeFrom="paragraph">
              <wp:posOffset>93345</wp:posOffset>
            </wp:positionV>
            <wp:extent cx="1520825" cy="1903095"/>
            <wp:effectExtent l="0" t="0" r="3175" b="1905"/>
            <wp:wrapThrough wrapText="bothSides">
              <wp:wrapPolygon edited="0">
                <wp:start x="0" y="0"/>
                <wp:lineTo x="0" y="21477"/>
                <wp:lineTo x="21465" y="21477"/>
                <wp:lineTo x="21465" y="0"/>
                <wp:lineTo x="0" y="0"/>
              </wp:wrapPolygon>
            </wp:wrapThrough>
            <wp:docPr id="749886529" name="Picture 5" descr="Charles, Vasa, Minnesota, Alec William Soth | M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arles, Vasa, Minnesota, Alec William Soth | M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20825" cy="1903095"/>
                    </a:xfrm>
                    <a:prstGeom prst="rect">
                      <a:avLst/>
                    </a:prstGeom>
                    <a:noFill/>
                    <a:ln>
                      <a:noFill/>
                    </a:ln>
                  </pic:spPr>
                </pic:pic>
              </a:graphicData>
            </a:graphic>
            <wp14:sizeRelH relativeFrom="page">
              <wp14:pctWidth>0</wp14:pctWidth>
            </wp14:sizeRelH>
            <wp14:sizeRelV relativeFrom="page">
              <wp14:pctHeight>0</wp14:pctHeight>
            </wp14:sizeRelV>
          </wp:anchor>
        </w:drawing>
      </w:r>
      <w:r w:rsidR="005C298B" w:rsidRPr="005C298B">
        <w:rPr>
          <w:rFonts w:ascii="Calibri" w:hAnsi="Calibri" w:cs="Calibri"/>
        </w:rPr>
        <w:t xml:space="preserve">Similarly, Alec Soth's Sleeping by the Mississippi expands this investigation of blank spaces by digging into the surrounding lives and landscapes of America's most famous river. Soth's photographs, such as Charles, Vasa, Minnesota (2002), focus on forgotten individuals and neglected locations, highlighting the emotional geography of places that are excluded from popular narratives. His portraits and landscapes are infused with a deep melancholy, emphasising the psychological and environmental components of these empty spaces. As </w:t>
      </w:r>
      <w:r>
        <w:fldChar w:fldCharType="begin"/>
      </w:r>
      <w:r>
        <w:instrText xml:space="preserve"> INCLUDEPICTURE "/Users/hannahdavies/Library/Group Containers/UBF8T346G9.ms/WebArchiveCopyPasteTempFiles/com.microsoft.Word/105014.jpg" \* MERGEFORMATINET </w:instrText>
      </w:r>
      <w:r>
        <w:fldChar w:fldCharType="separate"/>
      </w:r>
      <w:r>
        <w:fldChar w:fldCharType="end"/>
      </w:r>
      <w:r w:rsidR="005C298B" w:rsidRPr="005C298B">
        <w:rPr>
          <w:rFonts w:ascii="Calibri" w:hAnsi="Calibri" w:cs="Calibri"/>
        </w:rPr>
        <w:t xml:space="preserve">Soth explains, "I'm interested in people who dream against the odds" </w:t>
      </w:r>
      <w:r w:rsidR="005C298B" w:rsidRPr="000A59E0">
        <w:rPr>
          <w:rFonts w:ascii="Calibri" w:hAnsi="Calibri" w:cs="Calibri"/>
          <w:i/>
          <w:iCs/>
        </w:rPr>
        <w:t>(Soth, 2004),</w:t>
      </w:r>
      <w:r w:rsidR="005C298B" w:rsidRPr="005C298B">
        <w:rPr>
          <w:rFonts w:ascii="Calibri" w:hAnsi="Calibri" w:cs="Calibri"/>
        </w:rPr>
        <w:t xml:space="preserve"> demonstrating his dedication to finding the stories of marginalised communities. Soth asks viewers to perceive ignored locales as sites of emotional and cultural value by connecting personal histories to larger environmental contexts.</w:t>
      </w:r>
      <w:r w:rsidR="005C298B" w:rsidRPr="005C298B">
        <w:t xml:space="preserve"> </w:t>
      </w:r>
    </w:p>
    <w:p w14:paraId="2B753BD1" w14:textId="7DE2FA7A" w:rsidR="000A59E0" w:rsidRDefault="005C298B" w:rsidP="005C298B">
      <w:pPr>
        <w:rPr>
          <w:rFonts w:ascii="Calibri" w:hAnsi="Calibri" w:cs="Calibri"/>
        </w:rPr>
      </w:pPr>
      <w:r w:rsidRPr="005C298B">
        <w:rPr>
          <w:rFonts w:ascii="Calibri" w:hAnsi="Calibri" w:cs="Calibri"/>
        </w:rPr>
        <w:t>Building on this topic, Mark Ruwedel's The Wonder Valley Survey focusses on abandoned structures dispersed over the California desert to capture the remains of human aspiration. Ruwedel's pictures, such as Wonder Valley 112 (2007), depict deteriorating dwellings as symbols of humanity's brief presence in a harsh natural environment. His</w:t>
      </w:r>
      <w:r w:rsidR="000A59E0">
        <w:rPr>
          <w:rFonts w:ascii="Calibri" w:hAnsi="Calibri" w:cs="Calibri"/>
        </w:rPr>
        <w:t xml:space="preserve"> stark</w:t>
      </w:r>
      <w:r w:rsidRPr="005C298B">
        <w:rPr>
          <w:rFonts w:ascii="Calibri" w:hAnsi="Calibri" w:cs="Calibri"/>
        </w:rPr>
        <w:t xml:space="preserve">, simple compositions highlight the conflict between human activity and the desert's recovery of land. Ruwedel refers to his work as "the archaeology of the recent past," emphasising his desire to discover the histories that have been forgotten in these blank spaces </w:t>
      </w:r>
      <w:r w:rsidRPr="000A59E0">
        <w:rPr>
          <w:rFonts w:ascii="Calibri" w:hAnsi="Calibri" w:cs="Calibri"/>
          <w:i/>
          <w:iCs/>
        </w:rPr>
        <w:t>(Ruwedel, 2008)</w:t>
      </w:r>
      <w:r w:rsidRPr="005C298B">
        <w:rPr>
          <w:rFonts w:ascii="Calibri" w:hAnsi="Calibri" w:cs="Calibri"/>
        </w:rPr>
        <w:t xml:space="preserve">. Ruwedel captures these locations to highlight the vulnerability of human ambition </w:t>
      </w:r>
      <w:r w:rsidR="000A59E0">
        <w:fldChar w:fldCharType="begin"/>
      </w:r>
      <w:r w:rsidR="000A59E0">
        <w:instrText xml:space="preserve"> INCLUDEPICTURE "/Users/hannahdavies/Library/Group Containers/UBF8T346G9.ms/WebArchiveCopyPasteTempFiles/com.microsoft.Word/Wonder-Valley-112-13.jpg" \* MERGEFORMATINET </w:instrText>
      </w:r>
      <w:r w:rsidR="000A59E0">
        <w:fldChar w:fldCharType="separate"/>
      </w:r>
      <w:r w:rsidR="000A59E0">
        <w:rPr>
          <w:noProof/>
        </w:rPr>
        <w:drawing>
          <wp:inline distT="0" distB="0" distL="0" distR="0" wp14:anchorId="685EDDE6" wp14:editId="6BBB3EDA">
            <wp:extent cx="17780" cy="17780"/>
            <wp:effectExtent l="0" t="0" r="0" b="0"/>
            <wp:docPr id="1445518996" name="Picture 7" descr="Mark Ruwedel, Wonder Valley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liloquy-image-4869" descr="Mark Ruwedel, Wonder Valley Surve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780" cy="17780"/>
                    </a:xfrm>
                    <a:prstGeom prst="rect">
                      <a:avLst/>
                    </a:prstGeom>
                    <a:noFill/>
                    <a:ln>
                      <a:noFill/>
                    </a:ln>
                  </pic:spPr>
                </pic:pic>
              </a:graphicData>
            </a:graphic>
          </wp:inline>
        </w:drawing>
      </w:r>
      <w:r w:rsidR="000A59E0">
        <w:fldChar w:fldCharType="end"/>
      </w:r>
      <w:r w:rsidRPr="005C298B">
        <w:rPr>
          <w:rFonts w:ascii="Calibri" w:hAnsi="Calibri" w:cs="Calibri"/>
        </w:rPr>
        <w:t xml:space="preserve">and the fleeting nature of our environmental effect, connecting historical failures to present </w:t>
      </w:r>
      <w:r w:rsidR="000A59E0">
        <w:fldChar w:fldCharType="begin"/>
      </w:r>
      <w:r w:rsidR="000A59E0">
        <w:instrText xml:space="preserve"> INCLUDEPICTURE "/Users/hannahdavies/Library/Group Containers/UBF8T346G9.ms/WebArchiveCopyPasteTempFiles/com.microsoft.Word/Wonder-Valley-112-13.jpg" \* MERGEFORMATINET </w:instrText>
      </w:r>
      <w:r w:rsidR="000A59E0">
        <w:fldChar w:fldCharType="separate"/>
      </w:r>
      <w:r w:rsidR="000A59E0">
        <w:rPr>
          <w:noProof/>
        </w:rPr>
        <w:drawing>
          <wp:inline distT="0" distB="0" distL="0" distR="0" wp14:anchorId="06E4C9D7" wp14:editId="572CC62B">
            <wp:extent cx="17780" cy="17780"/>
            <wp:effectExtent l="0" t="0" r="0" b="0"/>
            <wp:docPr id="1358168896" name="Picture 6" descr="Mark Ruwedel, Wonder Valley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liloquy-image-4869" descr="Mark Ruwedel, Wonder Valley Surve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780" cy="17780"/>
                    </a:xfrm>
                    <a:prstGeom prst="rect">
                      <a:avLst/>
                    </a:prstGeom>
                    <a:noFill/>
                    <a:ln>
                      <a:noFill/>
                    </a:ln>
                  </pic:spPr>
                </pic:pic>
              </a:graphicData>
            </a:graphic>
          </wp:inline>
        </w:drawing>
      </w:r>
      <w:r w:rsidR="000A59E0">
        <w:fldChar w:fldCharType="end"/>
      </w:r>
      <w:r w:rsidRPr="005C298B">
        <w:rPr>
          <w:rFonts w:ascii="Calibri" w:hAnsi="Calibri" w:cs="Calibri"/>
        </w:rPr>
        <w:t>realities.</w:t>
      </w:r>
    </w:p>
    <w:p w14:paraId="3466BA19" w14:textId="7C105A29" w:rsidR="000A59E0" w:rsidRDefault="000A59E0" w:rsidP="005C298B">
      <w:r>
        <w:rPr>
          <w:noProof/>
        </w:rPr>
        <w:drawing>
          <wp:anchor distT="0" distB="0" distL="114300" distR="114300" simplePos="0" relativeHeight="251664384" behindDoc="0" locked="0" layoutInCell="1" allowOverlap="1" wp14:anchorId="01CA0768" wp14:editId="680D095B">
            <wp:simplePos x="0" y="0"/>
            <wp:positionH relativeFrom="column">
              <wp:posOffset>3657209</wp:posOffset>
            </wp:positionH>
            <wp:positionV relativeFrom="paragraph">
              <wp:posOffset>338650</wp:posOffset>
            </wp:positionV>
            <wp:extent cx="2346960" cy="1839595"/>
            <wp:effectExtent l="0" t="0" r="2540" b="1905"/>
            <wp:wrapThrough wrapText="bothSides">
              <wp:wrapPolygon edited="0">
                <wp:start x="0" y="0"/>
                <wp:lineTo x="0" y="21473"/>
                <wp:lineTo x="21506" y="21473"/>
                <wp:lineTo x="21506" y="0"/>
                <wp:lineTo x="0" y="0"/>
              </wp:wrapPolygon>
            </wp:wrapThrough>
            <wp:docPr id="947514698" name="Picture 9" descr="A group of people fishing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514698" name="Picture 9" descr="A group of people fishing on a beach&#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46960" cy="1839595"/>
                    </a:xfrm>
                    <a:prstGeom prst="rect">
                      <a:avLst/>
                    </a:prstGeom>
                    <a:noFill/>
                    <a:ln>
                      <a:noFill/>
                    </a:ln>
                  </pic:spPr>
                </pic:pic>
              </a:graphicData>
            </a:graphic>
            <wp14:sizeRelH relativeFrom="page">
              <wp14:pctWidth>0</wp14:pctWidth>
            </wp14:sizeRelH>
            <wp14:sizeRelV relativeFrom="page">
              <wp14:pctHeight>0</wp14:pctHeight>
            </wp14:sizeRelV>
          </wp:anchor>
        </w:drawing>
      </w:r>
      <w:r w:rsidR="005C298B" w:rsidRPr="005C298B">
        <w:t xml:space="preserve"> </w:t>
      </w:r>
      <w:r w:rsidR="005C298B">
        <w:rPr>
          <w:rFonts w:ascii="Calibri" w:hAnsi="Calibri" w:cs="Calibri"/>
        </w:rPr>
        <w:t>L</w:t>
      </w:r>
      <w:r w:rsidR="005C298B" w:rsidRPr="005C298B">
        <w:rPr>
          <w:rFonts w:ascii="Calibri" w:hAnsi="Calibri" w:cs="Calibri"/>
        </w:rPr>
        <w:t>ikewise, Nadav Kander's Yangtze, The Long River centres on blank spaces generated by China's growing industrialisation and urbanisation. For example, Chongqing XI depicts a lone individual</w:t>
      </w:r>
      <w:r>
        <w:rPr>
          <w:rFonts w:ascii="Calibri" w:hAnsi="Calibri" w:cs="Calibri"/>
        </w:rPr>
        <w:t xml:space="preserve">s </w:t>
      </w:r>
      <w:r w:rsidR="005C298B" w:rsidRPr="005C298B">
        <w:rPr>
          <w:rFonts w:ascii="Calibri" w:hAnsi="Calibri" w:cs="Calibri"/>
        </w:rPr>
        <w:t xml:space="preserve">dwarfed by a large, half-completed </w:t>
      </w:r>
      <w:r>
        <w:rPr>
          <w:rFonts w:ascii="Calibri" w:hAnsi="Calibri" w:cs="Calibri"/>
        </w:rPr>
        <w:t>bridge</w:t>
      </w:r>
      <w:r w:rsidR="005C298B" w:rsidRPr="005C298B">
        <w:rPr>
          <w:rFonts w:ascii="Calibri" w:hAnsi="Calibri" w:cs="Calibri"/>
        </w:rPr>
        <w:t xml:space="preserve"> construction, representing the alienation and environmental elimination produced by uncontrolled development. The muted tones and ethereal haze capture both the immensity and loneliness of these areas, urging viewers to consider the hidden consequences of modernisation. Kander has remarked that his work explores “the balance between progress and loss,” using his photographs to unearth the consequences of human ambition </w:t>
      </w:r>
      <w:r w:rsidR="005C298B" w:rsidRPr="000A59E0">
        <w:rPr>
          <w:rFonts w:ascii="Calibri" w:hAnsi="Calibri" w:cs="Calibri"/>
          <w:i/>
          <w:iCs/>
        </w:rPr>
        <w:t>(Kander, 2010).</w:t>
      </w:r>
      <w:r w:rsidR="005C298B" w:rsidRPr="005C298B">
        <w:t xml:space="preserve"> </w:t>
      </w:r>
      <w:r>
        <w:fldChar w:fldCharType="begin"/>
      </w:r>
      <w:r>
        <w:instrText xml:space="preserve"> INCLUDEPICTURE "https://www.nadavkander.com/files/Works-In-Series/Yangtze-The-Long-River/_largeThumbnail/Chongqing-XI-Chongqing-Municipality-2007.jpg" \* MERGEFORMATINET </w:instrText>
      </w:r>
      <w:r>
        <w:fldChar w:fldCharType="separate"/>
      </w:r>
      <w:r>
        <w:fldChar w:fldCharType="end"/>
      </w:r>
    </w:p>
    <w:p w14:paraId="6594EE8B" w14:textId="2C168494" w:rsidR="005C298B" w:rsidRDefault="005C298B" w:rsidP="005C298B">
      <w:pPr>
        <w:rPr>
          <w:rFonts w:ascii="Calibri" w:hAnsi="Calibri" w:cs="Calibri"/>
        </w:rPr>
      </w:pPr>
      <w:r w:rsidRPr="005C298B">
        <w:rPr>
          <w:rFonts w:ascii="Calibri" w:hAnsi="Calibri" w:cs="Calibri"/>
        </w:rPr>
        <w:lastRenderedPageBreak/>
        <w:t xml:space="preserve">Collectively, these photographers reinvent the landscape as a repository of untold stories, connecting buried histories, environmental disturbance, and human vulnerability. According to Britt Salvesen, "Contemporary photographers mediate between presence and absence, past and future, natural and man-made" </w:t>
      </w:r>
      <w:r w:rsidRPr="000A59E0">
        <w:rPr>
          <w:rFonts w:ascii="Calibri" w:hAnsi="Calibri" w:cs="Calibri"/>
          <w:i/>
          <w:iCs/>
        </w:rPr>
        <w:t>(</w:t>
      </w:r>
      <w:r w:rsidR="000A59E0" w:rsidRPr="000A59E0">
        <w:rPr>
          <w:rFonts w:ascii="Calibri" w:hAnsi="Calibri" w:cs="Calibri"/>
          <w:i/>
          <w:iCs/>
        </w:rPr>
        <w:t>Salvesen</w:t>
      </w:r>
      <w:r w:rsidR="000A59E0" w:rsidRPr="000A59E0">
        <w:rPr>
          <w:rFonts w:ascii="Calibri" w:hAnsi="Calibri" w:cs="Calibri"/>
          <w:i/>
          <w:iCs/>
        </w:rPr>
        <w:t xml:space="preserve">, </w:t>
      </w:r>
      <w:r w:rsidRPr="000A59E0">
        <w:rPr>
          <w:rFonts w:ascii="Calibri" w:hAnsi="Calibri" w:cs="Calibri"/>
          <w:i/>
          <w:iCs/>
        </w:rPr>
        <w:t>2010</w:t>
      </w:r>
      <w:r w:rsidRPr="005C298B">
        <w:rPr>
          <w:rFonts w:ascii="Calibri" w:hAnsi="Calibri" w:cs="Calibri"/>
        </w:rPr>
        <w:t>). Artists such as Sternfeld, Soth, Ruwedel, and Kander reveal the layers of intricacy present in today's environment by focussing on vacant spaces. Their pictures inspire viewers to think critically about the environments they live, transforming seemingly commonplace or neglected settings into deep visual and conceptual explorations.</w:t>
      </w:r>
    </w:p>
    <w:p w14:paraId="5B336260" w14:textId="77777777" w:rsidR="005C298B" w:rsidRDefault="005C298B" w:rsidP="005C298B">
      <w:pPr>
        <w:rPr>
          <w:rFonts w:ascii="Calibri" w:hAnsi="Calibri" w:cs="Calibri"/>
        </w:rPr>
      </w:pPr>
    </w:p>
    <w:p w14:paraId="29E0228C" w14:textId="26C7A5C7" w:rsidR="005C298B" w:rsidRPr="005C298B" w:rsidRDefault="005C298B" w:rsidP="005C298B">
      <w:pPr>
        <w:rPr>
          <w:rFonts w:ascii="Calibri" w:hAnsi="Calibri" w:cs="Calibri"/>
        </w:rPr>
      </w:pPr>
      <w:r w:rsidRPr="005C298B">
        <w:rPr>
          <w:rFonts w:ascii="Calibri" w:hAnsi="Calibri" w:cs="Calibri"/>
        </w:rPr>
        <w:t>To conclude, these photographers' attempts to document the "blank spots" have been crucial in bringing to light the hidden or overlooked aspects of the landscape. By capturing areas that are usually disregarded or viewed as unpleasant, such abandoned buildings and industrial sites, their work questions conventional notions of beauty and representation. This emphasis aids in reframing our perception of the land, turning it from a simple setting for human activities into a complex ecosystem influenced by our choices. They force spectators to face the truth of human impact on the environment and the moral ramifications of development by focussing their cameras on these empty spaces.</w:t>
      </w:r>
      <w:r w:rsidRPr="005C298B">
        <w:t xml:space="preserve"> </w:t>
      </w:r>
      <w:r w:rsidRPr="005C298B">
        <w:rPr>
          <w:rFonts w:ascii="Calibri" w:hAnsi="Calibri" w:cs="Calibri"/>
        </w:rPr>
        <w:t>This method promotes greater contact with the landscape, encouraging a change from passive observation to active participation in the preservation of our common environment.   Looking ahead, these practices have the potential to play a critical role in tackling today's environmental concerns, directing us towards a more responsible and sustainable relationship with nature.</w:t>
      </w:r>
    </w:p>
    <w:p w14:paraId="13DC908B" w14:textId="1D903859" w:rsidR="005C298B" w:rsidRDefault="005C298B">
      <w:pPr>
        <w:rPr>
          <w:rFonts w:ascii="Calibri" w:hAnsi="Calibri" w:cs="Calibri"/>
        </w:rPr>
      </w:pPr>
    </w:p>
    <w:p w14:paraId="5145D035" w14:textId="77777777" w:rsidR="005C298B" w:rsidRDefault="005C298B">
      <w:pPr>
        <w:rPr>
          <w:rFonts w:ascii="Calibri" w:hAnsi="Calibri" w:cs="Calibri"/>
        </w:rPr>
      </w:pPr>
    </w:p>
    <w:p w14:paraId="146FE6CE" w14:textId="77777777" w:rsidR="005C298B" w:rsidRDefault="005C298B">
      <w:pPr>
        <w:rPr>
          <w:rFonts w:ascii="Calibri" w:hAnsi="Calibri" w:cs="Calibri"/>
        </w:rPr>
      </w:pPr>
    </w:p>
    <w:p w14:paraId="33E0B322" w14:textId="77777777" w:rsidR="005C298B" w:rsidRDefault="005C298B">
      <w:pPr>
        <w:rPr>
          <w:rFonts w:ascii="Calibri" w:hAnsi="Calibri" w:cs="Calibri"/>
        </w:rPr>
      </w:pPr>
    </w:p>
    <w:p w14:paraId="4507B645" w14:textId="77777777" w:rsidR="005C298B" w:rsidRDefault="005C298B">
      <w:pPr>
        <w:rPr>
          <w:rFonts w:ascii="Calibri" w:hAnsi="Calibri" w:cs="Calibri"/>
        </w:rPr>
      </w:pPr>
    </w:p>
    <w:p w14:paraId="10BDBC40" w14:textId="77777777" w:rsidR="005C298B" w:rsidRDefault="005C298B">
      <w:pPr>
        <w:rPr>
          <w:rFonts w:ascii="Calibri" w:hAnsi="Calibri" w:cs="Calibri"/>
        </w:rPr>
      </w:pPr>
    </w:p>
    <w:p w14:paraId="41048C95" w14:textId="77777777" w:rsidR="005C298B" w:rsidRDefault="005C298B">
      <w:pPr>
        <w:rPr>
          <w:rFonts w:ascii="Calibri" w:hAnsi="Calibri" w:cs="Calibri"/>
        </w:rPr>
      </w:pPr>
    </w:p>
    <w:p w14:paraId="0CBA7394" w14:textId="77777777" w:rsidR="005C298B" w:rsidRDefault="005C298B">
      <w:pPr>
        <w:rPr>
          <w:rFonts w:ascii="Calibri" w:hAnsi="Calibri" w:cs="Calibri"/>
        </w:rPr>
      </w:pPr>
    </w:p>
    <w:p w14:paraId="569D82D5" w14:textId="46C72201" w:rsidR="00212F54" w:rsidRDefault="00212F54">
      <w:pPr>
        <w:rPr>
          <w:rFonts w:ascii="Calibri" w:hAnsi="Calibri" w:cs="Calibri"/>
        </w:rPr>
      </w:pPr>
    </w:p>
    <w:p w14:paraId="6B66748B" w14:textId="45521DE6" w:rsidR="00212F54" w:rsidRDefault="00212F54">
      <w:pPr>
        <w:rPr>
          <w:rFonts w:ascii="Calibri" w:hAnsi="Calibri" w:cs="Calibri"/>
        </w:rPr>
      </w:pPr>
    </w:p>
    <w:p w14:paraId="19CD26FF" w14:textId="77777777" w:rsidR="00212F54" w:rsidRDefault="00212F54">
      <w:pPr>
        <w:rPr>
          <w:rFonts w:ascii="Calibri" w:hAnsi="Calibri" w:cs="Calibri"/>
        </w:rPr>
      </w:pPr>
    </w:p>
    <w:p w14:paraId="1F8C1E42" w14:textId="77777777" w:rsidR="00212F54" w:rsidRDefault="00212F54">
      <w:pPr>
        <w:rPr>
          <w:rFonts w:ascii="Calibri" w:hAnsi="Calibri" w:cs="Calibri"/>
        </w:rPr>
      </w:pPr>
    </w:p>
    <w:p w14:paraId="669E9489" w14:textId="77777777" w:rsidR="00212F54" w:rsidRDefault="00212F54">
      <w:pPr>
        <w:rPr>
          <w:rFonts w:ascii="Calibri" w:hAnsi="Calibri" w:cs="Calibri"/>
        </w:rPr>
      </w:pPr>
    </w:p>
    <w:p w14:paraId="7D175BD7" w14:textId="77777777" w:rsidR="00212F54" w:rsidRDefault="00212F54">
      <w:pPr>
        <w:rPr>
          <w:rFonts w:ascii="Calibri" w:hAnsi="Calibri" w:cs="Calibri"/>
        </w:rPr>
      </w:pPr>
    </w:p>
    <w:p w14:paraId="235B01EB" w14:textId="3DA4297D" w:rsidR="00212F54" w:rsidRDefault="000A59E0">
      <w:pPr>
        <w:rPr>
          <w:rFonts w:ascii="Calibri" w:hAnsi="Calibri" w:cs="Calibri"/>
        </w:rPr>
      </w:pPr>
      <w:r>
        <w:rPr>
          <w:rFonts w:ascii="Calibri" w:hAnsi="Calibri" w:cs="Calibri"/>
        </w:rPr>
        <w:t>Written References:</w:t>
      </w:r>
    </w:p>
    <w:p w14:paraId="5D085EE3" w14:textId="6E80F18F" w:rsidR="00212F54" w:rsidRDefault="00212F54" w:rsidP="00212F54">
      <w:pPr>
        <w:rPr>
          <w:rFonts w:ascii="Calibri" w:hAnsi="Calibri" w:cs="Calibri"/>
        </w:rPr>
      </w:pPr>
    </w:p>
    <w:p w14:paraId="4975ADED" w14:textId="252D067B" w:rsidR="00212F54" w:rsidRPr="00212F54" w:rsidRDefault="00212F54" w:rsidP="00212F54">
      <w:pPr>
        <w:rPr>
          <w:rFonts w:ascii="Calibri" w:hAnsi="Calibri" w:cs="Calibri"/>
        </w:rPr>
      </w:pPr>
      <w:r w:rsidRPr="00212F54">
        <w:rPr>
          <w:rFonts w:ascii="Calibri" w:hAnsi="Calibri" w:cs="Calibri"/>
        </w:rPr>
        <w:t>Alinder, M. (2014). Ansel Adams: A Biography. 2nd ed. New York: Henry Holt and Company.</w:t>
      </w:r>
    </w:p>
    <w:p w14:paraId="4F5A5701" w14:textId="77777777" w:rsidR="00212F54" w:rsidRDefault="00212F54" w:rsidP="00212F54">
      <w:pPr>
        <w:rPr>
          <w:rFonts w:ascii="Calibri" w:hAnsi="Calibri" w:cs="Calibri"/>
        </w:rPr>
      </w:pPr>
    </w:p>
    <w:p w14:paraId="7D3E50F2" w14:textId="7C8682F1" w:rsidR="00212F54" w:rsidRDefault="00212F54" w:rsidP="00212F54">
      <w:pPr>
        <w:rPr>
          <w:rFonts w:ascii="Calibri" w:hAnsi="Calibri" w:cs="Calibri"/>
        </w:rPr>
      </w:pPr>
      <w:r w:rsidRPr="00212F54">
        <w:rPr>
          <w:rFonts w:ascii="Calibri" w:hAnsi="Calibri" w:cs="Calibri"/>
        </w:rPr>
        <w:t>Solnit, R. (1998). Landscape and Amnesia. Creative Camera, (Aug/Sept), p. 35.</w:t>
      </w:r>
    </w:p>
    <w:p w14:paraId="6E9362FA" w14:textId="77777777" w:rsidR="00212F54" w:rsidRDefault="00212F54" w:rsidP="00212F54">
      <w:pPr>
        <w:rPr>
          <w:rFonts w:ascii="Calibri" w:hAnsi="Calibri" w:cs="Calibri"/>
        </w:rPr>
      </w:pPr>
    </w:p>
    <w:p w14:paraId="682AF826" w14:textId="3BFA6439" w:rsidR="000A59E0" w:rsidRDefault="000A59E0" w:rsidP="00212F54">
      <w:pPr>
        <w:rPr>
          <w:rFonts w:ascii="Calibri" w:hAnsi="Calibri" w:cs="Calibri"/>
        </w:rPr>
      </w:pPr>
      <w:r w:rsidRPr="000A59E0">
        <w:rPr>
          <w:rFonts w:ascii="Calibri" w:hAnsi="Calibri" w:cs="Calibri"/>
        </w:rPr>
        <w:t>The Ansel Adams Gallery, n.d. Ansel Adams.</w:t>
      </w:r>
    </w:p>
    <w:p w14:paraId="3668A84B" w14:textId="77777777" w:rsidR="000A59E0" w:rsidRDefault="000A59E0" w:rsidP="00212F54">
      <w:pPr>
        <w:rPr>
          <w:rFonts w:ascii="Calibri" w:hAnsi="Calibri" w:cs="Calibri"/>
        </w:rPr>
      </w:pPr>
    </w:p>
    <w:p w14:paraId="5152EA6E" w14:textId="2363600D" w:rsidR="000A59E0" w:rsidRDefault="000A59E0" w:rsidP="00212F54">
      <w:pPr>
        <w:rPr>
          <w:rFonts w:ascii="Calibri" w:hAnsi="Calibri" w:cs="Calibri"/>
        </w:rPr>
      </w:pPr>
      <w:r w:rsidRPr="000A59E0">
        <w:rPr>
          <w:rFonts w:ascii="Calibri" w:hAnsi="Calibri" w:cs="Calibri"/>
        </w:rPr>
        <w:t>SFMOMA, n.d. New Topographics.</w:t>
      </w:r>
    </w:p>
    <w:p w14:paraId="03D66168" w14:textId="77777777" w:rsidR="000A59E0" w:rsidRDefault="000A59E0" w:rsidP="00212F54">
      <w:pPr>
        <w:rPr>
          <w:rFonts w:ascii="Calibri" w:hAnsi="Calibri" w:cs="Calibri"/>
        </w:rPr>
      </w:pPr>
    </w:p>
    <w:p w14:paraId="00BE2FD4" w14:textId="338ACAD0" w:rsidR="00212F54" w:rsidRPr="00212F54" w:rsidRDefault="00212F54" w:rsidP="00212F54">
      <w:pPr>
        <w:rPr>
          <w:rFonts w:ascii="Calibri" w:hAnsi="Calibri" w:cs="Calibri"/>
        </w:rPr>
      </w:pPr>
      <w:r w:rsidRPr="00212F54">
        <w:rPr>
          <w:rFonts w:ascii="Calibri" w:hAnsi="Calibri" w:cs="Calibri"/>
        </w:rPr>
        <w:t>Adams, R. (1981). Why People Photograph. New York: Aperture.</w:t>
      </w:r>
    </w:p>
    <w:p w14:paraId="39866045" w14:textId="77777777" w:rsidR="00212F54" w:rsidRDefault="00212F54" w:rsidP="00212F54">
      <w:pPr>
        <w:rPr>
          <w:rFonts w:ascii="Calibri" w:hAnsi="Calibri" w:cs="Calibri"/>
        </w:rPr>
      </w:pPr>
    </w:p>
    <w:p w14:paraId="1B3D8413" w14:textId="274913B9" w:rsidR="00212F54" w:rsidRPr="00212F54" w:rsidRDefault="00212F54" w:rsidP="00212F54">
      <w:pPr>
        <w:rPr>
          <w:rFonts w:ascii="Calibri" w:hAnsi="Calibri" w:cs="Calibri"/>
        </w:rPr>
      </w:pPr>
      <w:r w:rsidRPr="00212F54">
        <w:rPr>
          <w:rFonts w:ascii="Calibri" w:hAnsi="Calibri" w:cs="Calibri"/>
        </w:rPr>
        <w:t>Baltz, L. (1974). The New Industrial Parks Near Irvine, California. New York: Castelli Graphics.</w:t>
      </w:r>
    </w:p>
    <w:p w14:paraId="64DAF1E8" w14:textId="77777777" w:rsidR="00212F54" w:rsidRDefault="00212F54" w:rsidP="00212F54">
      <w:pPr>
        <w:rPr>
          <w:rFonts w:ascii="Calibri" w:hAnsi="Calibri" w:cs="Calibri"/>
        </w:rPr>
      </w:pPr>
    </w:p>
    <w:p w14:paraId="22009F40" w14:textId="73281C84" w:rsidR="00212F54" w:rsidRPr="00212F54" w:rsidRDefault="00212F54" w:rsidP="00212F54">
      <w:pPr>
        <w:rPr>
          <w:rFonts w:ascii="Calibri" w:hAnsi="Calibri" w:cs="Calibri"/>
        </w:rPr>
      </w:pPr>
      <w:r w:rsidRPr="00212F54">
        <w:rPr>
          <w:rFonts w:ascii="Calibri" w:hAnsi="Calibri" w:cs="Calibri"/>
        </w:rPr>
        <w:t>Campany, D. (2014). The Open Road: Photography and the American Road Trip. New York: Aperture.</w:t>
      </w:r>
    </w:p>
    <w:p w14:paraId="319A3F6F" w14:textId="77777777" w:rsidR="00212F54" w:rsidRDefault="00212F54" w:rsidP="00212F54">
      <w:pPr>
        <w:rPr>
          <w:rFonts w:ascii="Calibri" w:hAnsi="Calibri" w:cs="Calibri"/>
        </w:rPr>
      </w:pPr>
    </w:p>
    <w:p w14:paraId="0CEA3122" w14:textId="3E7F3829" w:rsidR="00212F54" w:rsidRPr="00212F54" w:rsidRDefault="00212F54" w:rsidP="00212F54">
      <w:pPr>
        <w:rPr>
          <w:rFonts w:ascii="Calibri" w:hAnsi="Calibri" w:cs="Calibri"/>
        </w:rPr>
      </w:pPr>
      <w:r w:rsidRPr="00212F54">
        <w:rPr>
          <w:rFonts w:ascii="Calibri" w:hAnsi="Calibri" w:cs="Calibri"/>
        </w:rPr>
        <w:t>Lange, S. (2011). Bernd and Hilla Becher: Life and Work. Cambridge, MA: MIT Press.</w:t>
      </w:r>
    </w:p>
    <w:p w14:paraId="0F6B9D24" w14:textId="77777777" w:rsidR="00212F54" w:rsidRPr="00212F54" w:rsidRDefault="00212F54" w:rsidP="00212F54">
      <w:pPr>
        <w:rPr>
          <w:rFonts w:ascii="Calibri" w:hAnsi="Calibri" w:cs="Calibri"/>
        </w:rPr>
      </w:pPr>
    </w:p>
    <w:p w14:paraId="1B65879F" w14:textId="77777777" w:rsidR="005C298B" w:rsidRPr="00C45BEE" w:rsidRDefault="005C298B" w:rsidP="005C298B">
      <w:pPr>
        <w:rPr>
          <w:rFonts w:ascii="Calibri" w:hAnsi="Calibri" w:cs="Calibri"/>
        </w:rPr>
      </w:pPr>
      <w:r w:rsidRPr="00C45BEE">
        <w:rPr>
          <w:rFonts w:ascii="Calibri" w:hAnsi="Calibri" w:cs="Calibri"/>
        </w:rPr>
        <w:t>Sternfeld, Joel. American Prospects. New York: Times Books, 1987.</w:t>
      </w:r>
    </w:p>
    <w:p w14:paraId="2110A75F" w14:textId="77777777" w:rsidR="005C298B" w:rsidRDefault="005C298B" w:rsidP="005C298B">
      <w:pPr>
        <w:rPr>
          <w:rFonts w:ascii="Calibri" w:hAnsi="Calibri" w:cs="Calibri"/>
        </w:rPr>
      </w:pPr>
    </w:p>
    <w:p w14:paraId="16F19B5D" w14:textId="77777777" w:rsidR="005C298B" w:rsidRPr="00C45BEE" w:rsidRDefault="005C298B" w:rsidP="005C298B">
      <w:pPr>
        <w:rPr>
          <w:rFonts w:ascii="Calibri" w:hAnsi="Calibri" w:cs="Calibri"/>
        </w:rPr>
      </w:pPr>
      <w:r w:rsidRPr="00C45BEE">
        <w:rPr>
          <w:rFonts w:ascii="Calibri" w:hAnsi="Calibri" w:cs="Calibri"/>
        </w:rPr>
        <w:t xml:space="preserve">Soth, Alec. Sleeping by the Mississippi. Göttingen: </w:t>
      </w:r>
      <w:proofErr w:type="spellStart"/>
      <w:r w:rsidRPr="00C45BEE">
        <w:rPr>
          <w:rFonts w:ascii="Calibri" w:hAnsi="Calibri" w:cs="Calibri"/>
        </w:rPr>
        <w:t>Steidl</w:t>
      </w:r>
      <w:proofErr w:type="spellEnd"/>
      <w:r w:rsidRPr="00C45BEE">
        <w:rPr>
          <w:rFonts w:ascii="Calibri" w:hAnsi="Calibri" w:cs="Calibri"/>
        </w:rPr>
        <w:t>, 2004.</w:t>
      </w:r>
    </w:p>
    <w:p w14:paraId="4DE20CEF" w14:textId="77777777" w:rsidR="005C298B" w:rsidRDefault="005C298B" w:rsidP="005C298B">
      <w:pPr>
        <w:rPr>
          <w:rFonts w:ascii="Calibri" w:hAnsi="Calibri" w:cs="Calibri"/>
        </w:rPr>
      </w:pPr>
    </w:p>
    <w:p w14:paraId="741717F8" w14:textId="77777777" w:rsidR="005C298B" w:rsidRPr="00C45BEE" w:rsidRDefault="005C298B" w:rsidP="005C298B">
      <w:pPr>
        <w:rPr>
          <w:rFonts w:ascii="Calibri" w:hAnsi="Calibri" w:cs="Calibri"/>
        </w:rPr>
      </w:pPr>
      <w:r w:rsidRPr="00C45BEE">
        <w:rPr>
          <w:rFonts w:ascii="Calibri" w:hAnsi="Calibri" w:cs="Calibri"/>
        </w:rPr>
        <w:t>Ruwedel, Mark. The Wonder Valley Survey. Mack Books, 2008.</w:t>
      </w:r>
    </w:p>
    <w:p w14:paraId="34FF7B8E" w14:textId="77777777" w:rsidR="005C298B" w:rsidRDefault="005C298B" w:rsidP="005C298B">
      <w:pPr>
        <w:rPr>
          <w:rFonts w:ascii="Calibri" w:hAnsi="Calibri" w:cs="Calibri"/>
        </w:rPr>
      </w:pPr>
    </w:p>
    <w:p w14:paraId="4833D72B" w14:textId="77777777" w:rsidR="005C298B" w:rsidRPr="00C45BEE" w:rsidRDefault="005C298B" w:rsidP="005C298B">
      <w:pPr>
        <w:rPr>
          <w:rFonts w:ascii="Calibri" w:hAnsi="Calibri" w:cs="Calibri"/>
        </w:rPr>
      </w:pPr>
      <w:r w:rsidRPr="00C45BEE">
        <w:rPr>
          <w:rFonts w:ascii="Calibri" w:hAnsi="Calibri" w:cs="Calibri"/>
        </w:rPr>
        <w:t xml:space="preserve">Kander, Nadav. Yangtze – The Long River. London: </w:t>
      </w:r>
      <w:proofErr w:type="spellStart"/>
      <w:r w:rsidRPr="00C45BEE">
        <w:rPr>
          <w:rFonts w:ascii="Calibri" w:hAnsi="Calibri" w:cs="Calibri"/>
        </w:rPr>
        <w:t>Hatje</w:t>
      </w:r>
      <w:proofErr w:type="spellEnd"/>
      <w:r w:rsidRPr="00C45BEE">
        <w:rPr>
          <w:rFonts w:ascii="Calibri" w:hAnsi="Calibri" w:cs="Calibri"/>
        </w:rPr>
        <w:t xml:space="preserve"> </w:t>
      </w:r>
      <w:proofErr w:type="spellStart"/>
      <w:r w:rsidRPr="00C45BEE">
        <w:rPr>
          <w:rFonts w:ascii="Calibri" w:hAnsi="Calibri" w:cs="Calibri"/>
        </w:rPr>
        <w:t>Cantz</w:t>
      </w:r>
      <w:proofErr w:type="spellEnd"/>
      <w:r w:rsidRPr="00C45BEE">
        <w:rPr>
          <w:rFonts w:ascii="Calibri" w:hAnsi="Calibri" w:cs="Calibri"/>
        </w:rPr>
        <w:t>, 2010.</w:t>
      </w:r>
    </w:p>
    <w:p w14:paraId="07D26BA2" w14:textId="77777777" w:rsidR="005C298B" w:rsidRPr="00C45BEE" w:rsidRDefault="005C298B" w:rsidP="005C298B">
      <w:pPr>
        <w:rPr>
          <w:rFonts w:ascii="Calibri" w:hAnsi="Calibri" w:cs="Calibri"/>
        </w:rPr>
      </w:pPr>
    </w:p>
    <w:p w14:paraId="2E77E59E" w14:textId="77777777" w:rsidR="005C298B" w:rsidRPr="00212F54" w:rsidRDefault="005C298B" w:rsidP="005C298B">
      <w:pPr>
        <w:rPr>
          <w:rFonts w:ascii="Calibri" w:hAnsi="Calibri" w:cs="Calibri"/>
        </w:rPr>
      </w:pPr>
      <w:r w:rsidRPr="00C45BEE">
        <w:rPr>
          <w:rFonts w:ascii="Calibri" w:hAnsi="Calibri" w:cs="Calibri"/>
        </w:rPr>
        <w:t>Salvesen, Britt. “New Topographics Revisited.” New Topographics: Photographs of a Man-Altered Landscape, Los Angeles County Museum of Art, 2010.</w:t>
      </w:r>
    </w:p>
    <w:p w14:paraId="48B0A7FA" w14:textId="77777777" w:rsidR="005C298B" w:rsidRPr="00212F54" w:rsidRDefault="005C298B" w:rsidP="005C298B">
      <w:pPr>
        <w:rPr>
          <w:rFonts w:ascii="Calibri" w:hAnsi="Calibri" w:cs="Calibri"/>
        </w:rPr>
      </w:pPr>
    </w:p>
    <w:p w14:paraId="5DE0781A" w14:textId="77777777" w:rsidR="000A59E0" w:rsidRDefault="000A59E0" w:rsidP="005C298B">
      <w:pPr>
        <w:rPr>
          <w:rFonts w:ascii="Calibri" w:hAnsi="Calibri" w:cs="Calibri"/>
        </w:rPr>
      </w:pPr>
    </w:p>
    <w:p w14:paraId="65515B2D" w14:textId="77777777" w:rsidR="000A59E0" w:rsidRDefault="000A59E0" w:rsidP="005C298B">
      <w:pPr>
        <w:rPr>
          <w:rFonts w:ascii="Calibri" w:hAnsi="Calibri" w:cs="Calibri"/>
        </w:rPr>
      </w:pPr>
    </w:p>
    <w:p w14:paraId="600D5D5A" w14:textId="77777777" w:rsidR="000A59E0" w:rsidRDefault="000A59E0" w:rsidP="005C298B">
      <w:pPr>
        <w:rPr>
          <w:rFonts w:ascii="Calibri" w:hAnsi="Calibri" w:cs="Calibri"/>
        </w:rPr>
      </w:pPr>
    </w:p>
    <w:p w14:paraId="0A71FBDB" w14:textId="77777777" w:rsidR="000A59E0" w:rsidRDefault="000A59E0" w:rsidP="005C298B">
      <w:pPr>
        <w:rPr>
          <w:rFonts w:ascii="Calibri" w:hAnsi="Calibri" w:cs="Calibri"/>
        </w:rPr>
      </w:pPr>
    </w:p>
    <w:p w14:paraId="5AA9D45F" w14:textId="5DD86EC9" w:rsidR="000A59E0" w:rsidRDefault="000A59E0" w:rsidP="005C298B">
      <w:pPr>
        <w:rPr>
          <w:rFonts w:ascii="Calibri" w:hAnsi="Calibri" w:cs="Calibri"/>
        </w:rPr>
      </w:pPr>
      <w:r>
        <w:rPr>
          <w:rFonts w:ascii="Calibri" w:hAnsi="Calibri" w:cs="Calibri"/>
        </w:rPr>
        <w:t>image references:</w:t>
      </w:r>
    </w:p>
    <w:p w14:paraId="38F09F43" w14:textId="77777777" w:rsidR="000A59E0" w:rsidRDefault="000A59E0" w:rsidP="005C298B">
      <w:pPr>
        <w:rPr>
          <w:rFonts w:ascii="Calibri" w:hAnsi="Calibri" w:cs="Calibri"/>
        </w:rPr>
      </w:pPr>
    </w:p>
    <w:p w14:paraId="16FD04C3" w14:textId="40452D88" w:rsidR="000A59E0" w:rsidRDefault="000A59E0" w:rsidP="005C298B">
      <w:pPr>
        <w:rPr>
          <w:rFonts w:ascii="Calibri" w:hAnsi="Calibri" w:cs="Calibri"/>
        </w:rPr>
      </w:pPr>
      <w:r w:rsidRPr="000A59E0">
        <w:rPr>
          <w:rFonts w:ascii="Calibri" w:hAnsi="Calibri" w:cs="Calibri"/>
        </w:rPr>
        <w:t xml:space="preserve">Fraenkel Gallery, n.d. Robert Adams.] Available at: </w:t>
      </w:r>
    </w:p>
    <w:p w14:paraId="3C2909E5" w14:textId="06BCE07E" w:rsidR="005C298B" w:rsidRPr="00212F54" w:rsidRDefault="000A59E0" w:rsidP="005C298B">
      <w:pPr>
        <w:rPr>
          <w:rFonts w:ascii="Calibri" w:hAnsi="Calibri" w:cs="Calibri"/>
        </w:rPr>
      </w:pPr>
      <w:r w:rsidRPr="000A59E0">
        <w:rPr>
          <w:rFonts w:ascii="Calibri" w:hAnsi="Calibri" w:cs="Calibri"/>
        </w:rPr>
        <w:t>https://fraenkelgallery.com/artists/robert-adams#adams-robert_robert-adams-the-new-west_s-2</w:t>
      </w:r>
    </w:p>
    <w:p w14:paraId="2E781741" w14:textId="77777777" w:rsidR="00212F54" w:rsidRPr="00212F54" w:rsidRDefault="00212F54" w:rsidP="00212F54">
      <w:pPr>
        <w:rPr>
          <w:rFonts w:ascii="Calibri" w:hAnsi="Calibri" w:cs="Calibri"/>
        </w:rPr>
      </w:pPr>
    </w:p>
    <w:p w14:paraId="5020D80A" w14:textId="73C2B089" w:rsidR="00212F54" w:rsidRDefault="000A59E0" w:rsidP="00212F54">
      <w:pPr>
        <w:rPr>
          <w:rFonts w:ascii="Calibri" w:hAnsi="Calibri" w:cs="Calibri"/>
        </w:rPr>
      </w:pPr>
      <w:r w:rsidRPr="000A59E0">
        <w:rPr>
          <w:rFonts w:ascii="Calibri" w:hAnsi="Calibri" w:cs="Calibri"/>
        </w:rPr>
        <w:t>Tate, n.d. Bernd Becher and Hilla Becher: Water Towers. Available at: https://www.tate.org.uk/art/artworks/bernd-becher-and-hilla-becher-water-towers-p81238</w:t>
      </w:r>
    </w:p>
    <w:p w14:paraId="73692F99" w14:textId="77777777" w:rsidR="000A59E0" w:rsidRDefault="000A59E0" w:rsidP="00212F54">
      <w:pPr>
        <w:rPr>
          <w:rFonts w:ascii="Calibri" w:hAnsi="Calibri" w:cs="Calibri"/>
        </w:rPr>
      </w:pPr>
    </w:p>
    <w:p w14:paraId="239D85F6" w14:textId="38866BC2" w:rsidR="000A59E0" w:rsidRPr="00212F54" w:rsidRDefault="000A59E0" w:rsidP="00212F54">
      <w:pPr>
        <w:rPr>
          <w:rFonts w:ascii="Calibri" w:hAnsi="Calibri" w:cs="Calibri"/>
        </w:rPr>
      </w:pPr>
      <w:r w:rsidRPr="000A59E0">
        <w:rPr>
          <w:rFonts w:ascii="Calibri" w:hAnsi="Calibri" w:cs="Calibri"/>
        </w:rPr>
        <w:t>Sternfeld, J., n.d. American Prospects</w:t>
      </w:r>
      <w:r>
        <w:rPr>
          <w:rFonts w:ascii="Calibri" w:hAnsi="Calibri" w:cs="Calibri"/>
        </w:rPr>
        <w:t xml:space="preserve">. </w:t>
      </w:r>
      <w:r w:rsidRPr="000A59E0">
        <w:rPr>
          <w:rFonts w:ascii="Calibri" w:hAnsi="Calibri" w:cs="Calibri"/>
        </w:rPr>
        <w:t>Available at: https://www.joelsternfeld.net/artworks/2018/3/25/american-prospects#group-11</w:t>
      </w:r>
    </w:p>
    <w:p w14:paraId="170CDB67" w14:textId="77777777" w:rsidR="00212F54" w:rsidRPr="00212F54" w:rsidRDefault="00212F54" w:rsidP="00212F54">
      <w:pPr>
        <w:rPr>
          <w:rFonts w:ascii="Calibri" w:hAnsi="Calibri" w:cs="Calibri"/>
        </w:rPr>
      </w:pPr>
    </w:p>
    <w:p w14:paraId="0F539721" w14:textId="3E1543F3" w:rsidR="00212F54" w:rsidRDefault="000A59E0" w:rsidP="00212F54">
      <w:pPr>
        <w:rPr>
          <w:rFonts w:ascii="Calibri" w:hAnsi="Calibri" w:cs="Calibri"/>
        </w:rPr>
      </w:pPr>
      <w:r w:rsidRPr="000A59E0">
        <w:rPr>
          <w:rFonts w:ascii="Calibri" w:hAnsi="Calibri" w:cs="Calibri"/>
        </w:rPr>
        <w:t>Brooklyn Museum, n.d. Charles, Vasa, Minnesota (from the series Sleeping by the Mississippi).</w:t>
      </w:r>
      <w:r>
        <w:rPr>
          <w:rFonts w:ascii="Calibri" w:hAnsi="Calibri" w:cs="Calibri"/>
        </w:rPr>
        <w:t xml:space="preserve"> </w:t>
      </w:r>
      <w:r w:rsidRPr="000A59E0">
        <w:rPr>
          <w:rFonts w:ascii="Calibri" w:hAnsi="Calibri" w:cs="Calibri"/>
        </w:rPr>
        <w:t>Available at: https://www.brooklynmuseum.org/opencollection/objects/166923</w:t>
      </w:r>
    </w:p>
    <w:p w14:paraId="3A79BC99" w14:textId="77777777" w:rsidR="000A59E0" w:rsidRDefault="000A59E0" w:rsidP="00212F54">
      <w:pPr>
        <w:rPr>
          <w:rFonts w:ascii="Calibri" w:hAnsi="Calibri" w:cs="Calibri"/>
        </w:rPr>
      </w:pPr>
    </w:p>
    <w:p w14:paraId="5140E7D9" w14:textId="62F09083" w:rsidR="000A59E0" w:rsidRDefault="000A59E0" w:rsidP="00212F54">
      <w:pPr>
        <w:rPr>
          <w:rFonts w:ascii="Calibri" w:hAnsi="Calibri" w:cs="Calibri"/>
        </w:rPr>
      </w:pPr>
      <w:r w:rsidRPr="000A59E0">
        <w:rPr>
          <w:rFonts w:ascii="Calibri" w:hAnsi="Calibri" w:cs="Calibri"/>
        </w:rPr>
        <w:t>Gallery Luisotti, n.d. Wonder Valley Survey (2013–2014). Available at: https://galleryluisotti.com/images/wonder-valley-survey-2013-2014</w:t>
      </w:r>
    </w:p>
    <w:p w14:paraId="2A99797F" w14:textId="77777777" w:rsidR="000A59E0" w:rsidRDefault="000A59E0" w:rsidP="00212F54">
      <w:pPr>
        <w:rPr>
          <w:rFonts w:ascii="Calibri" w:hAnsi="Calibri" w:cs="Calibri"/>
        </w:rPr>
      </w:pPr>
    </w:p>
    <w:p w14:paraId="62BF5D89" w14:textId="77777777" w:rsidR="000A59E0" w:rsidRDefault="000A59E0" w:rsidP="00212F54">
      <w:pPr>
        <w:rPr>
          <w:rFonts w:ascii="Calibri" w:hAnsi="Calibri" w:cs="Calibri"/>
        </w:rPr>
      </w:pPr>
      <w:r w:rsidRPr="000A59E0">
        <w:rPr>
          <w:rFonts w:ascii="Calibri" w:hAnsi="Calibri" w:cs="Calibri"/>
        </w:rPr>
        <w:t xml:space="preserve">Kander, N., n.d. Yangtze: The Long River. Available at: </w:t>
      </w:r>
    </w:p>
    <w:p w14:paraId="05D2394B" w14:textId="388F0BAA" w:rsidR="000A59E0" w:rsidRPr="002103C9" w:rsidRDefault="000A59E0" w:rsidP="00212F54">
      <w:pPr>
        <w:rPr>
          <w:rFonts w:ascii="Calibri" w:hAnsi="Calibri" w:cs="Calibri"/>
        </w:rPr>
      </w:pPr>
      <w:r w:rsidRPr="000A59E0">
        <w:rPr>
          <w:rFonts w:ascii="Calibri" w:hAnsi="Calibri" w:cs="Calibri"/>
        </w:rPr>
        <w:t>https://www.nadavkander.com/works-in-series/yangtze-the-long-river/single#1</w:t>
      </w:r>
    </w:p>
    <w:sectPr w:rsidR="000A59E0" w:rsidRPr="002103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A89"/>
    <w:rsid w:val="000A59E0"/>
    <w:rsid w:val="001C4D7B"/>
    <w:rsid w:val="002103C9"/>
    <w:rsid w:val="00212F54"/>
    <w:rsid w:val="0042463D"/>
    <w:rsid w:val="004B6263"/>
    <w:rsid w:val="005C298B"/>
    <w:rsid w:val="00B445AA"/>
    <w:rsid w:val="00C700AD"/>
    <w:rsid w:val="00CA4A89"/>
    <w:rsid w:val="00DD3026"/>
    <w:rsid w:val="00F16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682A5"/>
  <w15:chartTrackingRefBased/>
  <w15:docId w15:val="{8F048451-F546-9948-897F-0AFAFD748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A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4A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A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A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A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A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A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A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A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A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A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A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A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A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A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A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A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A89"/>
    <w:rPr>
      <w:rFonts w:eastAsiaTheme="majorEastAsia" w:cstheme="majorBidi"/>
      <w:color w:val="272727" w:themeColor="text1" w:themeTint="D8"/>
    </w:rPr>
  </w:style>
  <w:style w:type="paragraph" w:styleId="Title">
    <w:name w:val="Title"/>
    <w:basedOn w:val="Normal"/>
    <w:next w:val="Normal"/>
    <w:link w:val="TitleChar"/>
    <w:uiPriority w:val="10"/>
    <w:qFormat/>
    <w:rsid w:val="00CA4A8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A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A8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A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A8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A4A89"/>
    <w:rPr>
      <w:i/>
      <w:iCs/>
      <w:color w:val="404040" w:themeColor="text1" w:themeTint="BF"/>
    </w:rPr>
  </w:style>
  <w:style w:type="paragraph" w:styleId="ListParagraph">
    <w:name w:val="List Paragraph"/>
    <w:basedOn w:val="Normal"/>
    <w:uiPriority w:val="34"/>
    <w:qFormat/>
    <w:rsid w:val="00CA4A89"/>
    <w:pPr>
      <w:ind w:left="720"/>
      <w:contextualSpacing/>
    </w:pPr>
  </w:style>
  <w:style w:type="character" w:styleId="IntenseEmphasis">
    <w:name w:val="Intense Emphasis"/>
    <w:basedOn w:val="DefaultParagraphFont"/>
    <w:uiPriority w:val="21"/>
    <w:qFormat/>
    <w:rsid w:val="00CA4A89"/>
    <w:rPr>
      <w:i/>
      <w:iCs/>
      <w:color w:val="0F4761" w:themeColor="accent1" w:themeShade="BF"/>
    </w:rPr>
  </w:style>
  <w:style w:type="paragraph" w:styleId="IntenseQuote">
    <w:name w:val="Intense Quote"/>
    <w:basedOn w:val="Normal"/>
    <w:next w:val="Normal"/>
    <w:link w:val="IntenseQuoteChar"/>
    <w:uiPriority w:val="30"/>
    <w:qFormat/>
    <w:rsid w:val="00CA4A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A89"/>
    <w:rPr>
      <w:i/>
      <w:iCs/>
      <w:color w:val="0F4761" w:themeColor="accent1" w:themeShade="BF"/>
    </w:rPr>
  </w:style>
  <w:style w:type="character" w:styleId="IntenseReference">
    <w:name w:val="Intense Reference"/>
    <w:basedOn w:val="DefaultParagraphFont"/>
    <w:uiPriority w:val="32"/>
    <w:qFormat/>
    <w:rsid w:val="00CA4A89"/>
    <w:rPr>
      <w:b/>
      <w:bCs/>
      <w:smallCaps/>
      <w:color w:val="0F4761" w:themeColor="accent1" w:themeShade="BF"/>
      <w:spacing w:val="5"/>
    </w:rPr>
  </w:style>
  <w:style w:type="paragraph" w:styleId="NormalWeb">
    <w:name w:val="Normal (Web)"/>
    <w:basedOn w:val="Normal"/>
    <w:uiPriority w:val="99"/>
    <w:semiHidden/>
    <w:unhideWhenUsed/>
    <w:rsid w:val="002103C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836400">
      <w:bodyDiv w:val="1"/>
      <w:marLeft w:val="0"/>
      <w:marRight w:val="0"/>
      <w:marTop w:val="0"/>
      <w:marBottom w:val="0"/>
      <w:divBdr>
        <w:top w:val="none" w:sz="0" w:space="0" w:color="auto"/>
        <w:left w:val="none" w:sz="0" w:space="0" w:color="auto"/>
        <w:bottom w:val="none" w:sz="0" w:space="0" w:color="auto"/>
        <w:right w:val="none" w:sz="0" w:space="0" w:color="auto"/>
      </w:divBdr>
      <w:divsChild>
        <w:div w:id="925575307">
          <w:marLeft w:val="0"/>
          <w:marRight w:val="0"/>
          <w:marTop w:val="0"/>
          <w:marBottom w:val="0"/>
          <w:divBdr>
            <w:top w:val="none" w:sz="0" w:space="0" w:color="auto"/>
            <w:left w:val="none" w:sz="0" w:space="0" w:color="auto"/>
            <w:bottom w:val="none" w:sz="0" w:space="0" w:color="auto"/>
            <w:right w:val="none" w:sz="0" w:space="0" w:color="auto"/>
          </w:divBdr>
          <w:divsChild>
            <w:div w:id="1618295770">
              <w:marLeft w:val="0"/>
              <w:marRight w:val="0"/>
              <w:marTop w:val="0"/>
              <w:marBottom w:val="0"/>
              <w:divBdr>
                <w:top w:val="none" w:sz="0" w:space="0" w:color="auto"/>
                <w:left w:val="none" w:sz="0" w:space="0" w:color="auto"/>
                <w:bottom w:val="none" w:sz="0" w:space="0" w:color="auto"/>
                <w:right w:val="none" w:sz="0" w:space="0" w:color="auto"/>
              </w:divBdr>
              <w:divsChild>
                <w:div w:id="1826891441">
                  <w:marLeft w:val="0"/>
                  <w:marRight w:val="0"/>
                  <w:marTop w:val="0"/>
                  <w:marBottom w:val="0"/>
                  <w:divBdr>
                    <w:top w:val="none" w:sz="0" w:space="0" w:color="auto"/>
                    <w:left w:val="none" w:sz="0" w:space="0" w:color="auto"/>
                    <w:bottom w:val="none" w:sz="0" w:space="0" w:color="auto"/>
                    <w:right w:val="none" w:sz="0" w:space="0" w:color="auto"/>
                  </w:divBdr>
                  <w:divsChild>
                    <w:div w:id="188383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201674">
          <w:marLeft w:val="0"/>
          <w:marRight w:val="0"/>
          <w:marTop w:val="0"/>
          <w:marBottom w:val="0"/>
          <w:divBdr>
            <w:top w:val="none" w:sz="0" w:space="0" w:color="auto"/>
            <w:left w:val="none" w:sz="0" w:space="0" w:color="auto"/>
            <w:bottom w:val="none" w:sz="0" w:space="0" w:color="auto"/>
            <w:right w:val="none" w:sz="0" w:space="0" w:color="auto"/>
          </w:divBdr>
          <w:divsChild>
            <w:div w:id="1098258388">
              <w:marLeft w:val="0"/>
              <w:marRight w:val="0"/>
              <w:marTop w:val="0"/>
              <w:marBottom w:val="0"/>
              <w:divBdr>
                <w:top w:val="none" w:sz="0" w:space="0" w:color="auto"/>
                <w:left w:val="none" w:sz="0" w:space="0" w:color="auto"/>
                <w:bottom w:val="none" w:sz="0" w:space="0" w:color="auto"/>
                <w:right w:val="none" w:sz="0" w:space="0" w:color="auto"/>
              </w:divBdr>
              <w:divsChild>
                <w:div w:id="1485924608">
                  <w:marLeft w:val="0"/>
                  <w:marRight w:val="0"/>
                  <w:marTop w:val="0"/>
                  <w:marBottom w:val="0"/>
                  <w:divBdr>
                    <w:top w:val="none" w:sz="0" w:space="0" w:color="auto"/>
                    <w:left w:val="none" w:sz="0" w:space="0" w:color="auto"/>
                    <w:bottom w:val="none" w:sz="0" w:space="0" w:color="auto"/>
                    <w:right w:val="none" w:sz="0" w:space="0" w:color="auto"/>
                  </w:divBdr>
                  <w:divsChild>
                    <w:div w:id="164797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016541">
      <w:bodyDiv w:val="1"/>
      <w:marLeft w:val="0"/>
      <w:marRight w:val="0"/>
      <w:marTop w:val="0"/>
      <w:marBottom w:val="0"/>
      <w:divBdr>
        <w:top w:val="none" w:sz="0" w:space="0" w:color="auto"/>
        <w:left w:val="none" w:sz="0" w:space="0" w:color="auto"/>
        <w:bottom w:val="none" w:sz="0" w:space="0" w:color="auto"/>
        <w:right w:val="none" w:sz="0" w:space="0" w:color="auto"/>
      </w:divBdr>
    </w:div>
    <w:div w:id="1003581552">
      <w:bodyDiv w:val="1"/>
      <w:marLeft w:val="0"/>
      <w:marRight w:val="0"/>
      <w:marTop w:val="0"/>
      <w:marBottom w:val="0"/>
      <w:divBdr>
        <w:top w:val="none" w:sz="0" w:space="0" w:color="auto"/>
        <w:left w:val="none" w:sz="0" w:space="0" w:color="auto"/>
        <w:bottom w:val="none" w:sz="0" w:space="0" w:color="auto"/>
        <w:right w:val="none" w:sz="0" w:space="0" w:color="auto"/>
      </w:divBdr>
    </w:div>
    <w:div w:id="1037856083">
      <w:bodyDiv w:val="1"/>
      <w:marLeft w:val="0"/>
      <w:marRight w:val="0"/>
      <w:marTop w:val="0"/>
      <w:marBottom w:val="0"/>
      <w:divBdr>
        <w:top w:val="none" w:sz="0" w:space="0" w:color="auto"/>
        <w:left w:val="none" w:sz="0" w:space="0" w:color="auto"/>
        <w:bottom w:val="none" w:sz="0" w:space="0" w:color="auto"/>
        <w:right w:val="none" w:sz="0" w:space="0" w:color="auto"/>
      </w:divBdr>
    </w:div>
    <w:div w:id="1049302825">
      <w:bodyDiv w:val="1"/>
      <w:marLeft w:val="0"/>
      <w:marRight w:val="0"/>
      <w:marTop w:val="0"/>
      <w:marBottom w:val="0"/>
      <w:divBdr>
        <w:top w:val="none" w:sz="0" w:space="0" w:color="auto"/>
        <w:left w:val="none" w:sz="0" w:space="0" w:color="auto"/>
        <w:bottom w:val="none" w:sz="0" w:space="0" w:color="auto"/>
        <w:right w:val="none" w:sz="0" w:space="0" w:color="auto"/>
      </w:divBdr>
    </w:div>
    <w:div w:id="1535846684">
      <w:bodyDiv w:val="1"/>
      <w:marLeft w:val="0"/>
      <w:marRight w:val="0"/>
      <w:marTop w:val="0"/>
      <w:marBottom w:val="0"/>
      <w:divBdr>
        <w:top w:val="none" w:sz="0" w:space="0" w:color="auto"/>
        <w:left w:val="none" w:sz="0" w:space="0" w:color="auto"/>
        <w:bottom w:val="none" w:sz="0" w:space="0" w:color="auto"/>
        <w:right w:val="none" w:sz="0" w:space="0" w:color="auto"/>
      </w:divBdr>
    </w:div>
    <w:div w:id="1778286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jpe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6</Pages>
  <Words>2572</Words>
  <Characters>14662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Davies (2203436)</dc:creator>
  <cp:keywords/>
  <dc:description/>
  <cp:lastModifiedBy>Hannah Davies (2203436)</cp:lastModifiedBy>
  <cp:revision>5</cp:revision>
  <dcterms:created xsi:type="dcterms:W3CDTF">2024-12-09T20:54:00Z</dcterms:created>
  <dcterms:modified xsi:type="dcterms:W3CDTF">2024-12-10T21:57:00Z</dcterms:modified>
</cp:coreProperties>
</file>