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B3CC1" w:rsidR="00D731C3" w:rsidP="324437D7" w:rsidRDefault="00D731C3" w14:paraId="2249592E" w14:textId="77777777">
      <w:pPr>
        <w:spacing w:before="212"/>
        <w:jc w:val="center"/>
        <w:rPr>
          <w:rFonts w:ascii="Arial" w:hAnsi="Arial" w:eastAsia="Arial" w:cs="Arial"/>
          <w:sz w:val="24"/>
          <w:szCs w:val="24"/>
        </w:rPr>
      </w:pPr>
      <w:r w:rsidR="00D731C3">
        <w:drawing>
          <wp:inline wp14:editId="0E787378" wp14:anchorId="0128DAAE">
            <wp:extent cx="2980602" cy="1188188"/>
            <wp:effectExtent l="0" t="0" r="0" b="0"/>
            <wp:docPr id="4" name="Picture 4"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6B3CC1" w:rsidR="00D731C3" w:rsidP="324437D7" w:rsidRDefault="00D731C3" w14:paraId="72EEF115" w14:textId="77777777">
      <w:pPr>
        <w:spacing w:before="212"/>
        <w:rPr>
          <w:rFonts w:ascii="Arial" w:hAnsi="Arial" w:eastAsia="Arial" w:cs="Arial"/>
          <w:sz w:val="24"/>
          <w:szCs w:val="24"/>
        </w:rPr>
      </w:pPr>
    </w:p>
    <w:p w:rsidRPr="006B3CC1" w:rsidR="00D731C3" w:rsidP="324437D7" w:rsidRDefault="00D731C3" w14:paraId="34F22890" w14:textId="6BC24326">
      <w:pPr>
        <w:spacing w:before="212"/>
        <w:rPr>
          <w:rFonts w:ascii="Arial" w:hAnsi="Arial" w:eastAsia="Arial" w:cs="Arial"/>
          <w:sz w:val="24"/>
          <w:szCs w:val="24"/>
        </w:rPr>
      </w:pPr>
      <w:r w:rsidRPr="324437D7" w:rsidR="00D731C3">
        <w:rPr>
          <w:rFonts w:ascii="Arial" w:hAnsi="Arial" w:eastAsia="Arial" w:cs="Arial"/>
          <w:sz w:val="24"/>
          <w:szCs w:val="24"/>
        </w:rPr>
        <w:t>MODULE CODE: Digital Skills for Personal Development and Business Growth BMSW4008</w:t>
      </w:r>
    </w:p>
    <w:p w:rsidRPr="006B3CC1" w:rsidR="00D731C3" w:rsidP="324437D7" w:rsidRDefault="00D731C3" w14:paraId="45A6BA07" w14:textId="77777777">
      <w:pPr>
        <w:spacing w:before="212"/>
        <w:rPr>
          <w:rFonts w:ascii="Arial" w:hAnsi="Arial" w:eastAsia="Arial" w:cs="Arial"/>
          <w:sz w:val="24"/>
          <w:szCs w:val="24"/>
        </w:rPr>
      </w:pPr>
    </w:p>
    <w:p w:rsidRPr="006B3CC1" w:rsidR="00D731C3" w:rsidP="324437D7" w:rsidRDefault="00D731C3" w14:paraId="283B67D3" w14:textId="3CBBAC77">
      <w:pPr>
        <w:spacing w:before="212"/>
        <w:rPr>
          <w:rFonts w:ascii="Arial" w:hAnsi="Arial" w:eastAsia="Arial" w:cs="Arial"/>
          <w:sz w:val="24"/>
          <w:szCs w:val="24"/>
        </w:rPr>
      </w:pPr>
      <w:r w:rsidRPr="324437D7" w:rsidR="00D731C3">
        <w:rPr>
          <w:rFonts w:ascii="Arial" w:hAnsi="Arial" w:eastAsia="Arial" w:cs="Arial"/>
          <w:sz w:val="24"/>
          <w:szCs w:val="24"/>
        </w:rPr>
        <w:t>ASSESSMENT COMPONENT: PORTFOLIO</w:t>
      </w:r>
    </w:p>
    <w:p w:rsidRPr="006B3CC1" w:rsidR="00D731C3" w:rsidP="324437D7" w:rsidRDefault="00D731C3" w14:paraId="0A0AD5DC" w14:textId="77777777">
      <w:pPr>
        <w:spacing w:before="7"/>
        <w:jc w:val="center"/>
        <w:rPr>
          <w:rFonts w:ascii="Arial" w:hAnsi="Arial" w:eastAsia="Arial" w:cs="Arial"/>
          <w:sz w:val="24"/>
          <w:szCs w:val="24"/>
        </w:rPr>
      </w:pPr>
    </w:p>
    <w:p w:rsidRPr="006B3CC1" w:rsidR="00D731C3" w:rsidP="324437D7" w:rsidRDefault="00D731C3" w14:paraId="5CBB01FB" w14:textId="604562D2">
      <w:pPr>
        <w:spacing w:before="3"/>
        <w:rPr>
          <w:rFonts w:ascii="Arial" w:hAnsi="Arial" w:eastAsia="Arial" w:cs="Arial"/>
          <w:sz w:val="24"/>
          <w:szCs w:val="24"/>
        </w:rPr>
      </w:pPr>
      <w:r w:rsidRPr="324437D7" w:rsidR="00D731C3">
        <w:rPr>
          <w:rFonts w:ascii="Arial" w:hAnsi="Arial" w:eastAsia="Arial" w:cs="Arial"/>
          <w:sz w:val="24"/>
          <w:szCs w:val="24"/>
        </w:rPr>
        <w:t>STUDENT NAME:</w:t>
      </w:r>
      <w:r w:rsidRPr="324437D7" w:rsidR="0003310C">
        <w:rPr>
          <w:rFonts w:ascii="Arial" w:hAnsi="Arial" w:eastAsia="Arial" w:cs="Arial"/>
          <w:sz w:val="24"/>
          <w:szCs w:val="24"/>
        </w:rPr>
        <w:t xml:space="preserve"> Asara Ben-Saoud</w:t>
      </w:r>
    </w:p>
    <w:p w:rsidRPr="006B3CC1" w:rsidR="00D731C3" w:rsidP="324437D7" w:rsidRDefault="00D731C3" w14:paraId="0D47E8B5" w14:textId="77777777">
      <w:pPr>
        <w:spacing w:before="3"/>
        <w:rPr>
          <w:rFonts w:ascii="Arial" w:hAnsi="Arial" w:eastAsia="Arial" w:cs="Arial"/>
          <w:sz w:val="24"/>
          <w:szCs w:val="24"/>
        </w:rPr>
      </w:pPr>
    </w:p>
    <w:p w:rsidRPr="006B3CC1" w:rsidR="00D731C3" w:rsidP="324437D7" w:rsidRDefault="00D731C3" w14:paraId="1AB71829" w14:textId="2B78431E">
      <w:pPr>
        <w:spacing w:before="3"/>
        <w:rPr>
          <w:rFonts w:ascii="Arial" w:hAnsi="Arial" w:eastAsia="Arial" w:cs="Arial"/>
          <w:sz w:val="24"/>
          <w:szCs w:val="24"/>
        </w:rPr>
      </w:pPr>
      <w:r w:rsidRPr="324437D7" w:rsidR="00D731C3">
        <w:rPr>
          <w:rFonts w:ascii="Arial" w:hAnsi="Arial" w:eastAsia="Arial" w:cs="Arial"/>
          <w:sz w:val="24"/>
          <w:szCs w:val="24"/>
        </w:rPr>
        <w:t>STUDENT NUMBER:</w:t>
      </w:r>
      <w:r w:rsidRPr="324437D7" w:rsidR="0003310C">
        <w:rPr>
          <w:rFonts w:ascii="Arial" w:hAnsi="Arial" w:eastAsia="Arial" w:cs="Arial"/>
          <w:sz w:val="24"/>
          <w:szCs w:val="24"/>
        </w:rPr>
        <w:t>2515050</w:t>
      </w:r>
    </w:p>
    <w:p w:rsidRPr="006B3CC1" w:rsidR="00D731C3" w:rsidP="324437D7" w:rsidRDefault="00D731C3" w14:paraId="0E17CBF1" w14:textId="77777777">
      <w:pPr>
        <w:rPr>
          <w:rFonts w:ascii="Arial" w:hAnsi="Arial" w:eastAsia="Arial" w:cs="Arial"/>
          <w:sz w:val="24"/>
          <w:szCs w:val="24"/>
        </w:rPr>
      </w:pPr>
    </w:p>
    <w:p w:rsidRPr="006B3CC1" w:rsidR="00D731C3" w:rsidP="324437D7" w:rsidRDefault="00D731C3" w14:paraId="7D269D68" w14:textId="5D718730">
      <w:pPr>
        <w:rPr>
          <w:rFonts w:ascii="Arial" w:hAnsi="Arial" w:eastAsia="Arial" w:cs="Arial"/>
          <w:sz w:val="24"/>
          <w:szCs w:val="24"/>
        </w:rPr>
      </w:pPr>
      <w:r w:rsidRPr="324437D7" w:rsidR="00D731C3">
        <w:rPr>
          <w:rFonts w:ascii="Arial" w:hAnsi="Arial" w:eastAsia="Arial" w:cs="Arial"/>
          <w:sz w:val="24"/>
          <w:szCs w:val="24"/>
        </w:rPr>
        <w:t>LECTURER:</w:t>
      </w:r>
      <w:r w:rsidRPr="324437D7" w:rsidR="0003310C">
        <w:rPr>
          <w:rFonts w:ascii="Arial" w:hAnsi="Arial" w:eastAsia="Arial" w:cs="Arial"/>
          <w:sz w:val="24"/>
          <w:szCs w:val="24"/>
        </w:rPr>
        <w:t xml:space="preserve"> Philippa Fitzgerald</w:t>
      </w:r>
    </w:p>
    <w:p w:rsidRPr="006B3CC1" w:rsidR="00D731C3" w:rsidP="324437D7" w:rsidRDefault="00D731C3" w14:paraId="4D7187AE" w14:textId="77777777">
      <w:pPr>
        <w:ind w:left="100"/>
        <w:rPr>
          <w:rFonts w:ascii="Arial" w:hAnsi="Arial" w:eastAsia="Arial" w:cs="Arial"/>
          <w:sz w:val="24"/>
          <w:szCs w:val="24"/>
        </w:rPr>
      </w:pPr>
    </w:p>
    <w:p w:rsidR="00D731C3" w:rsidP="324437D7" w:rsidRDefault="00D731C3" w14:paraId="52EF9C1C" w14:textId="5122BAD3">
      <w:pPr>
        <w:ind w:left="100"/>
        <w:rPr>
          <w:rFonts w:ascii="Arial" w:hAnsi="Arial" w:eastAsia="Arial" w:cs="Arial"/>
          <w:sz w:val="24"/>
          <w:szCs w:val="24"/>
        </w:rPr>
      </w:pPr>
      <w:r w:rsidRPr="324437D7" w:rsidR="00D731C3">
        <w:rPr>
          <w:rFonts w:ascii="Arial" w:hAnsi="Arial" w:eastAsia="Arial" w:cs="Arial"/>
          <w:sz w:val="24"/>
          <w:szCs w:val="24"/>
        </w:rPr>
        <w:t>DATE:</w:t>
      </w:r>
      <w:r w:rsidRPr="324437D7" w:rsidR="00A2689A">
        <w:rPr>
          <w:rFonts w:ascii="Arial" w:hAnsi="Arial" w:eastAsia="Arial" w:cs="Arial"/>
          <w:sz w:val="24"/>
          <w:szCs w:val="24"/>
        </w:rPr>
        <w:t>03/12/2025</w:t>
      </w:r>
    </w:p>
    <w:p w:rsidR="00280F4B" w:rsidP="324437D7" w:rsidRDefault="00280F4B" w14:paraId="58DC8519" w14:textId="77777777">
      <w:pPr>
        <w:ind w:left="100"/>
        <w:rPr>
          <w:rFonts w:ascii="Arial" w:hAnsi="Arial" w:eastAsia="Arial" w:cs="Arial"/>
          <w:sz w:val="24"/>
          <w:szCs w:val="24"/>
        </w:rPr>
      </w:pPr>
    </w:p>
    <w:p w:rsidR="00280F4B" w:rsidP="324437D7" w:rsidRDefault="00280F4B" w14:paraId="38728DFF" w14:textId="77777777">
      <w:pPr>
        <w:ind w:left="100"/>
        <w:rPr>
          <w:rFonts w:ascii="Arial" w:hAnsi="Arial" w:eastAsia="Arial" w:cs="Arial"/>
          <w:sz w:val="24"/>
          <w:szCs w:val="24"/>
        </w:rPr>
      </w:pPr>
    </w:p>
    <w:p w:rsidR="00280F4B" w:rsidP="324437D7" w:rsidRDefault="00280F4B" w14:paraId="2891396F" w14:textId="77777777">
      <w:pPr>
        <w:ind w:left="100"/>
        <w:rPr>
          <w:rFonts w:ascii="Arial" w:hAnsi="Arial" w:eastAsia="Arial" w:cs="Arial"/>
          <w:sz w:val="24"/>
          <w:szCs w:val="24"/>
        </w:rPr>
      </w:pPr>
    </w:p>
    <w:p w:rsidR="00280F4B" w:rsidP="324437D7" w:rsidRDefault="00280F4B" w14:paraId="69AB73B3" w14:textId="77777777">
      <w:pPr>
        <w:ind w:left="100"/>
        <w:rPr>
          <w:rFonts w:ascii="Arial" w:hAnsi="Arial" w:eastAsia="Arial" w:cs="Arial"/>
          <w:sz w:val="24"/>
          <w:szCs w:val="24"/>
        </w:rPr>
      </w:pPr>
    </w:p>
    <w:p w:rsidR="00280F4B" w:rsidP="324437D7" w:rsidRDefault="00280F4B" w14:paraId="3894CFED" w14:textId="77777777">
      <w:pPr>
        <w:ind w:left="100"/>
        <w:rPr>
          <w:rFonts w:ascii="Arial" w:hAnsi="Arial" w:eastAsia="Arial" w:cs="Arial"/>
          <w:sz w:val="24"/>
          <w:szCs w:val="24"/>
        </w:rPr>
      </w:pPr>
    </w:p>
    <w:p w:rsidR="00280F4B" w:rsidP="324437D7" w:rsidRDefault="00280F4B" w14:paraId="65DDC5FA" w14:textId="77777777">
      <w:pPr>
        <w:ind w:left="100"/>
        <w:rPr>
          <w:rFonts w:ascii="Arial" w:hAnsi="Arial" w:eastAsia="Arial" w:cs="Arial"/>
          <w:sz w:val="24"/>
          <w:szCs w:val="24"/>
        </w:rPr>
      </w:pPr>
    </w:p>
    <w:p w:rsidR="00280F4B" w:rsidP="324437D7" w:rsidRDefault="00280F4B" w14:paraId="269E4DE5" w14:textId="77777777">
      <w:pPr>
        <w:ind w:left="100"/>
        <w:rPr>
          <w:rFonts w:ascii="Arial" w:hAnsi="Arial" w:eastAsia="Arial" w:cs="Arial"/>
          <w:sz w:val="24"/>
          <w:szCs w:val="24"/>
        </w:rPr>
      </w:pPr>
    </w:p>
    <w:p w:rsidR="00280F4B" w:rsidP="324437D7" w:rsidRDefault="00280F4B" w14:paraId="1B498B89" w14:textId="77777777">
      <w:pPr>
        <w:ind w:left="100"/>
        <w:rPr>
          <w:rFonts w:ascii="Arial" w:hAnsi="Arial" w:eastAsia="Arial" w:cs="Arial"/>
          <w:sz w:val="24"/>
          <w:szCs w:val="24"/>
        </w:rPr>
      </w:pPr>
    </w:p>
    <w:p w:rsidR="00280F4B" w:rsidP="324437D7" w:rsidRDefault="00280F4B" w14:paraId="5413BFDE" w14:textId="77777777">
      <w:pPr>
        <w:ind w:left="100"/>
        <w:rPr>
          <w:rFonts w:ascii="Arial" w:hAnsi="Arial" w:eastAsia="Arial" w:cs="Arial"/>
          <w:sz w:val="24"/>
          <w:szCs w:val="24"/>
        </w:rPr>
      </w:pPr>
    </w:p>
    <w:p w:rsidRPr="006B3CC1" w:rsidR="00280F4B" w:rsidP="324437D7" w:rsidRDefault="00280F4B" w14:paraId="6AB8F703" w14:textId="77777777">
      <w:pPr>
        <w:ind w:left="100"/>
        <w:rPr>
          <w:rFonts w:ascii="Arial" w:hAnsi="Arial" w:eastAsia="Arial" w:cs="Arial"/>
          <w:sz w:val="24"/>
          <w:szCs w:val="24"/>
        </w:rPr>
      </w:pPr>
    </w:p>
    <w:p w:rsidRPr="006B3CC1" w:rsidR="00D731C3" w:rsidP="324437D7" w:rsidRDefault="00D731C3" w14:paraId="176F0371" w14:textId="77777777">
      <w:pPr>
        <w:ind w:left="100"/>
        <w:rPr>
          <w:rFonts w:ascii="Arial" w:hAnsi="Arial" w:eastAsia="Arial" w:cs="Arial"/>
          <w:sz w:val="24"/>
          <w:szCs w:val="24"/>
        </w:rPr>
      </w:pPr>
    </w:p>
    <w:p w:rsidRPr="006B3CC1" w:rsidR="00D731C3" w:rsidP="324437D7" w:rsidRDefault="00D731C3" w14:paraId="18E3C8BD" w14:textId="77777777">
      <w:pPr>
        <w:ind w:left="100"/>
        <w:rPr>
          <w:rFonts w:ascii="Arial" w:hAnsi="Arial" w:eastAsia="Arial" w:cs="Arial"/>
          <w:sz w:val="24"/>
          <w:szCs w:val="24"/>
        </w:rPr>
      </w:pPr>
    </w:p>
    <w:p w:rsidRPr="006B3CC1" w:rsidR="00D731C3" w:rsidP="324437D7" w:rsidRDefault="00D731C3" w14:paraId="7598C775" w14:textId="77777777">
      <w:pPr>
        <w:spacing w:after="0" w:line="240" w:lineRule="auto"/>
        <w:ind w:left="90"/>
        <w:jc w:val="both"/>
        <w:textAlignment w:val="baseline"/>
        <w:rPr>
          <w:rFonts w:ascii="Arial" w:hAnsi="Arial" w:eastAsia="Arial" w:cs="Arial"/>
          <w:sz w:val="24"/>
          <w:szCs w:val="24"/>
        </w:rPr>
      </w:pPr>
    </w:p>
    <w:sdt>
      <w:sdtPr>
        <w:id w:val="1271819053"/>
        <w:docPartObj>
          <w:docPartGallery w:val="Table of Contents"/>
          <w:docPartUnique/>
        </w:docPartObj>
        <w:rPr>
          <w:rFonts w:ascii="Arial" w:hAnsi="Arial" w:eastAsia="Arial" w:cs="Arial"/>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535C1F" w:rsidP="324437D7" w:rsidRDefault="00535C1F" w14:paraId="01E840BA" w14:textId="77777777">
          <w:pPr>
            <w:pStyle w:val="TOCHeading"/>
            <w:rPr>
              <w:rFonts w:ascii="Arial" w:hAnsi="Arial" w:eastAsia="Arial" w:cs="Arial"/>
              <w:sz w:val="24"/>
              <w:szCs w:val="24"/>
            </w:rPr>
          </w:pPr>
          <w:r w:rsidR="00535C1F">
            <w:rPr/>
            <w:t>Contents</w:t>
          </w:r>
        </w:p>
        <w:p w:rsidR="00535C1F" w:rsidP="324437D7" w:rsidRDefault="00535C1F" w14:paraId="4607D0A6" w14:textId="77777777">
          <w:pPr>
            <w:pStyle w:val="TOC1"/>
            <w:tabs>
              <w:tab w:val="right" w:leader="dot" w:pos="9016"/>
            </w:tabs>
            <w:rPr>
              <w:rFonts w:ascii="Arial" w:hAnsi="Arial" w:eastAsia="Arial" w:cs="Arial"/>
              <w:noProof/>
              <w:sz w:val="24"/>
              <w:szCs w:val="24"/>
              <w:lang w:eastAsia="en-GB"/>
            </w:rPr>
          </w:pPr>
          <w:r>
            <w:fldChar w:fldCharType="begin"/>
          </w:r>
          <w:r>
            <w:instrText xml:space="preserve"> TOC \o "1-3" \h \z \u </w:instrText>
          </w:r>
          <w:r>
            <w:fldChar w:fldCharType="separate"/>
          </w:r>
          <w:hyperlink w:history="1" w:anchor="_Toc211605235">
            <w:r w:rsidRPr="00762656" w:rsidR="00535C1F">
              <w:rPr>
                <w:rStyle w:val="Hyperlink"/>
                <w:noProof/>
              </w:rPr>
              <w:t>Task 1</w:t>
            </w:r>
            <w:r>
              <w:rPr>
                <w:noProof/>
                <w:webHidden/>
              </w:rPr>
              <w:tab/>
            </w:r>
            <w:r>
              <w:rPr>
                <w:noProof/>
                <w:webHidden/>
              </w:rPr>
              <w:fldChar w:fldCharType="begin"/>
            </w:r>
            <w:r>
              <w:rPr>
                <w:noProof/>
                <w:webHidden/>
              </w:rPr>
              <w:instrText xml:space="preserve"> PAGEREF _Toc211605235 \h </w:instrText>
            </w:r>
            <w:r>
              <w:rPr>
                <w:noProof/>
                <w:webHidden/>
              </w:rPr>
            </w:r>
            <w:r>
              <w:rPr>
                <w:noProof/>
                <w:webHidden/>
              </w:rPr>
              <w:fldChar w:fldCharType="separate"/>
            </w:r>
            <w:r w:rsidR="00535C1F">
              <w:rPr>
                <w:noProof/>
                <w:webHidden/>
              </w:rPr>
              <w:t>3</w:t>
            </w:r>
            <w:r>
              <w:rPr>
                <w:noProof/>
                <w:webHidden/>
              </w:rPr>
              <w:fldChar w:fldCharType="end"/>
            </w:r>
          </w:hyperlink>
        </w:p>
        <w:p w:rsidR="00535C1F" w:rsidP="324437D7" w:rsidRDefault="00535C1F" w14:paraId="34DC492C" w14:textId="36456892">
          <w:pPr>
            <w:pStyle w:val="TOC1"/>
            <w:tabs>
              <w:tab w:val="right" w:leader="dot" w:pos="9016"/>
            </w:tabs>
            <w:rPr>
              <w:rFonts w:ascii="Arial" w:hAnsi="Arial" w:eastAsia="Arial" w:cs="Arial"/>
              <w:noProof/>
              <w:sz w:val="24"/>
              <w:szCs w:val="24"/>
              <w:lang w:eastAsia="en-GB"/>
            </w:rPr>
          </w:pPr>
          <w:hyperlink w:history="1" w:anchor="_Toc211605236">
            <w:r w:rsidRPr="00762656" w:rsidR="00535C1F">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sidR="00535C1F">
              <w:rPr>
                <w:noProof/>
                <w:webHidden/>
              </w:rPr>
              <w:t>3</w:t>
            </w:r>
            <w:r>
              <w:rPr>
                <w:noProof/>
                <w:webHidden/>
              </w:rPr>
              <w:fldChar w:fldCharType="end"/>
            </w:r>
          </w:hyperlink>
          <w:r w:rsidR="009658B8">
            <w:rPr/>
            <w:t>-5</w:t>
          </w:r>
        </w:p>
        <w:p w:rsidR="00535C1F" w:rsidP="324437D7" w:rsidRDefault="00535C1F" w14:paraId="01EFF7CD" w14:textId="7FE68543">
          <w:pPr>
            <w:pStyle w:val="TOC2"/>
            <w:tabs>
              <w:tab w:val="right" w:leader="dot" w:pos="9016"/>
            </w:tabs>
            <w:rPr>
              <w:rFonts w:ascii="Arial" w:hAnsi="Arial" w:eastAsia="Arial" w:cs="Arial"/>
              <w:noProof/>
              <w:sz w:val="24"/>
              <w:szCs w:val="24"/>
            </w:rPr>
          </w:pPr>
          <w:hyperlink w:history="1" w:anchor="_Toc211605237">
            <w:r w:rsidRPr="00762656" w:rsidR="00535C1F">
              <w:rPr>
                <w:rStyle w:val="Hyperlink"/>
                <w:noProof/>
              </w:rPr>
              <w:t>References</w:t>
            </w:r>
            <w:r>
              <w:rPr>
                <w:noProof/>
                <w:webHidden/>
              </w:rPr>
              <w:tab/>
            </w:r>
            <w:r w:rsidR="009658B8">
              <w:rPr>
                <w:noProof/>
                <w:webHidden/>
              </w:rPr>
              <w:t>6</w:t>
            </w:r>
          </w:hyperlink>
        </w:p>
        <w:p w:rsidR="00535C1F" w:rsidP="324437D7" w:rsidRDefault="00535C1F" w14:paraId="6E022CA4" w14:textId="3468EC00">
          <w:pPr>
            <w:pStyle w:val="TOC1"/>
            <w:tabs>
              <w:tab w:val="right" w:leader="dot" w:pos="9016"/>
            </w:tabs>
            <w:rPr>
              <w:rFonts w:ascii="Arial" w:hAnsi="Arial" w:eastAsia="Arial" w:cs="Arial"/>
              <w:noProof/>
              <w:sz w:val="24"/>
              <w:szCs w:val="24"/>
              <w:lang w:eastAsia="en-GB"/>
            </w:rPr>
          </w:pPr>
          <w:hyperlink w:history="1" w:anchor="_Toc211605238">
            <w:r w:rsidRPr="00762656" w:rsidR="00535C1F">
              <w:rPr>
                <w:rStyle w:val="Hyperlink"/>
                <w:noProof/>
              </w:rPr>
              <w:t>Task 2</w:t>
            </w:r>
            <w:r>
              <w:rPr>
                <w:noProof/>
                <w:webHidden/>
              </w:rPr>
              <w:tab/>
            </w:r>
            <w:r w:rsidR="009658B8">
              <w:rPr>
                <w:noProof/>
                <w:webHidden/>
              </w:rPr>
              <w:t>7</w:t>
            </w:r>
          </w:hyperlink>
        </w:p>
        <w:p w:rsidR="00535C1F" w:rsidP="324437D7" w:rsidRDefault="00535C1F" w14:paraId="6477801F" w14:textId="045E10CE">
          <w:pPr>
            <w:pStyle w:val="TOC1"/>
            <w:tabs>
              <w:tab w:val="right" w:leader="dot" w:pos="9016"/>
            </w:tabs>
            <w:rPr>
              <w:rFonts w:ascii="Arial" w:hAnsi="Arial" w:eastAsia="Arial" w:cs="Arial"/>
              <w:noProof/>
              <w:sz w:val="24"/>
              <w:szCs w:val="24"/>
              <w:lang w:eastAsia="en-GB"/>
            </w:rPr>
          </w:pPr>
          <w:hyperlink w:history="1" w:anchor="_Toc211605239">
            <w:r w:rsidRPr="00762656" w:rsidR="00535C1F">
              <w:rPr>
                <w:rStyle w:val="Hyperlink"/>
                <w:noProof/>
              </w:rPr>
              <w:t>LinkedIn Learning Certificates for Office365</w:t>
            </w:r>
            <w:r>
              <w:rPr>
                <w:noProof/>
                <w:webHidden/>
              </w:rPr>
              <w:tab/>
            </w:r>
            <w:r w:rsidR="009658B8">
              <w:rPr>
                <w:noProof/>
                <w:webHidden/>
              </w:rPr>
              <w:t>7</w:t>
            </w:r>
          </w:hyperlink>
        </w:p>
        <w:p w:rsidR="00535C1F" w:rsidP="324437D7" w:rsidRDefault="00535C1F" w14:paraId="577B0F6F" w14:textId="53EBBA8E">
          <w:pPr>
            <w:pStyle w:val="TOC1"/>
            <w:tabs>
              <w:tab w:val="right" w:leader="dot" w:pos="9016"/>
            </w:tabs>
            <w:rPr>
              <w:rFonts w:ascii="Arial" w:hAnsi="Arial" w:eastAsia="Arial" w:cs="Arial"/>
              <w:noProof/>
              <w:sz w:val="24"/>
              <w:szCs w:val="24"/>
              <w:lang w:eastAsia="en-GB"/>
            </w:rPr>
          </w:pPr>
          <w:hyperlink w:history="1" w:anchor="_Toc211605240">
            <w:r w:rsidRPr="00762656" w:rsidR="00535C1F">
              <w:rPr>
                <w:rStyle w:val="Hyperlink"/>
                <w:noProof/>
              </w:rPr>
              <w:t>Task 3</w:t>
            </w:r>
            <w:r>
              <w:rPr>
                <w:noProof/>
                <w:webHidden/>
              </w:rPr>
              <w:tab/>
            </w:r>
            <w:r w:rsidR="009658B8">
              <w:rPr>
                <w:noProof/>
                <w:webHidden/>
              </w:rPr>
              <w:t>7-9</w:t>
            </w:r>
          </w:hyperlink>
        </w:p>
        <w:p w:rsidR="00535C1F" w:rsidP="324437D7" w:rsidRDefault="00535C1F" w14:paraId="270BFDED" w14:textId="29D952E3">
          <w:pPr>
            <w:pStyle w:val="TOC1"/>
            <w:tabs>
              <w:tab w:val="right" w:leader="dot" w:pos="9016"/>
            </w:tabs>
            <w:rPr>
              <w:rFonts w:ascii="Arial" w:hAnsi="Arial" w:eastAsia="Arial" w:cs="Arial"/>
              <w:noProof/>
              <w:sz w:val="24"/>
              <w:szCs w:val="24"/>
              <w:lang w:eastAsia="en-GB"/>
            </w:rPr>
          </w:pPr>
          <w:hyperlink w:history="1" w:anchor="_Toc211605241">
            <w:r w:rsidRPr="00762656" w:rsidR="00535C1F">
              <w:rPr>
                <w:rStyle w:val="Hyperlink"/>
                <w:noProof/>
              </w:rPr>
              <w:t>Essay on Relevance of Excel in professional and personal life.</w:t>
            </w:r>
            <w:r>
              <w:rPr>
                <w:noProof/>
                <w:webHidden/>
              </w:rPr>
              <w:tab/>
            </w:r>
            <w:r w:rsidR="009658B8">
              <w:rPr>
                <w:noProof/>
                <w:webHidden/>
              </w:rPr>
              <w:t>7-9</w:t>
            </w:r>
          </w:hyperlink>
        </w:p>
        <w:p w:rsidR="00535C1F" w:rsidP="324437D7" w:rsidRDefault="00535C1F" w14:paraId="12193675" w14:textId="188C104D">
          <w:pPr>
            <w:pStyle w:val="TOC2"/>
            <w:tabs>
              <w:tab w:val="right" w:leader="dot" w:pos="9016"/>
            </w:tabs>
            <w:rPr>
              <w:rFonts w:ascii="Arial" w:hAnsi="Arial" w:eastAsia="Arial" w:cs="Arial"/>
              <w:noProof/>
              <w:sz w:val="24"/>
              <w:szCs w:val="24"/>
            </w:rPr>
          </w:pPr>
          <w:hyperlink w:history="1" w:anchor="_Toc211605242">
            <w:r w:rsidRPr="00762656" w:rsidR="00535C1F">
              <w:rPr>
                <w:rStyle w:val="Hyperlink"/>
                <w:noProof/>
              </w:rPr>
              <w:t>References</w:t>
            </w:r>
            <w:r>
              <w:rPr>
                <w:noProof/>
                <w:webHidden/>
              </w:rPr>
              <w:tab/>
            </w:r>
            <w:r w:rsidR="009658B8">
              <w:rPr>
                <w:noProof/>
                <w:webHidden/>
              </w:rPr>
              <w:t>10</w:t>
            </w:r>
          </w:hyperlink>
        </w:p>
        <w:p w:rsidR="00535C1F" w:rsidP="324437D7" w:rsidRDefault="00535C1F" w14:paraId="6C4AD34F" w14:textId="41BF5F10">
          <w:pPr>
            <w:pStyle w:val="TOC1"/>
            <w:tabs>
              <w:tab w:val="right" w:leader="dot" w:pos="9016"/>
            </w:tabs>
            <w:rPr>
              <w:rFonts w:ascii="Arial" w:hAnsi="Arial" w:eastAsia="Arial" w:cs="Arial"/>
              <w:noProof/>
              <w:sz w:val="24"/>
              <w:szCs w:val="24"/>
              <w:lang w:eastAsia="en-GB"/>
            </w:rPr>
          </w:pPr>
          <w:hyperlink w:history="1" w:anchor="_Toc211605243">
            <w:r w:rsidRPr="00762656" w:rsidR="00535C1F">
              <w:rPr>
                <w:rStyle w:val="Hyperlink"/>
                <w:noProof/>
              </w:rPr>
              <w:t>Task 4</w:t>
            </w:r>
            <w:r>
              <w:rPr>
                <w:noProof/>
                <w:webHidden/>
              </w:rPr>
              <w:tab/>
            </w:r>
            <w:r w:rsidR="009658B8">
              <w:rPr>
                <w:noProof/>
                <w:webHidden/>
              </w:rPr>
              <w:t>11</w:t>
            </w:r>
          </w:hyperlink>
        </w:p>
        <w:p w:rsidR="00535C1F" w:rsidP="324437D7" w:rsidRDefault="00535C1F" w14:paraId="0D996F5E" w14:textId="4117778F">
          <w:pPr>
            <w:pStyle w:val="TOC1"/>
            <w:tabs>
              <w:tab w:val="right" w:leader="dot" w:pos="9016"/>
            </w:tabs>
            <w:rPr>
              <w:rFonts w:ascii="Arial" w:hAnsi="Arial" w:eastAsia="Arial" w:cs="Arial"/>
              <w:noProof/>
              <w:sz w:val="24"/>
              <w:szCs w:val="24"/>
              <w:lang w:eastAsia="en-GB"/>
            </w:rPr>
          </w:pPr>
          <w:hyperlink w:history="1" w:anchor="_Toc211605244">
            <w:r w:rsidRPr="00762656" w:rsidR="00535C1F">
              <w:rPr>
                <w:rStyle w:val="Hyperlink"/>
                <w:noProof/>
              </w:rPr>
              <w:t>7 Minute Reflective Presentation</w:t>
            </w:r>
            <w:r>
              <w:rPr>
                <w:noProof/>
                <w:webHidden/>
              </w:rPr>
              <w:tab/>
            </w:r>
            <w:r w:rsidR="009658B8">
              <w:rPr>
                <w:noProof/>
                <w:webHidden/>
              </w:rPr>
              <w:t>11-16</w:t>
            </w:r>
          </w:hyperlink>
        </w:p>
        <w:p w:rsidR="00535C1F" w:rsidP="324437D7" w:rsidRDefault="00535C1F" w14:paraId="525231C1" w14:textId="2ACD0178">
          <w:pPr>
            <w:pStyle w:val="TOC2"/>
            <w:tabs>
              <w:tab w:val="right" w:leader="dot" w:pos="9016"/>
            </w:tabs>
            <w:rPr>
              <w:rFonts w:ascii="Arial" w:hAnsi="Arial" w:eastAsia="Arial" w:cs="Arial"/>
              <w:noProof/>
              <w:sz w:val="24"/>
              <w:szCs w:val="24"/>
            </w:rPr>
          </w:pPr>
        </w:p>
        <w:p w:rsidR="00535C1F" w:rsidP="324437D7" w:rsidRDefault="00535C1F" w14:paraId="364B9354" w14:textId="77777777">
          <w:pPr>
            <w:rPr>
              <w:rFonts w:ascii="Arial" w:hAnsi="Arial" w:eastAsia="Arial" w:cs="Arial"/>
              <w:b w:val="1"/>
              <w:bCs w:val="1"/>
              <w:noProof/>
              <w:sz w:val="24"/>
              <w:szCs w:val="24"/>
            </w:rPr>
          </w:pPr>
          <w:r w:rsidRPr="324437D7">
            <w:rPr>
              <w:b w:val="1"/>
              <w:bCs w:val="1"/>
              <w:noProof/>
            </w:rPr>
            <w:fldChar w:fldCharType="end"/>
          </w:r>
        </w:p>
      </w:sdtContent>
    </w:sdt>
    <w:p w:rsidRPr="006B3CC1" w:rsidR="00D731C3" w:rsidP="324437D7" w:rsidRDefault="00D731C3" w14:paraId="6D9FB0AA" w14:textId="77777777">
      <w:pPr>
        <w:rPr>
          <w:rFonts w:ascii="Arial" w:hAnsi="Arial" w:eastAsia="Arial" w:cs="Arial"/>
          <w:sz w:val="24"/>
          <w:szCs w:val="24"/>
        </w:rPr>
      </w:pPr>
    </w:p>
    <w:p w:rsidRPr="006B3CC1" w:rsidR="00D731C3" w:rsidP="324437D7" w:rsidRDefault="00D731C3" w14:paraId="4F0272ED" w14:textId="77777777">
      <w:pPr>
        <w:rPr>
          <w:rFonts w:ascii="Arial" w:hAnsi="Arial" w:eastAsia="Arial" w:cs="Arial"/>
          <w:sz w:val="24"/>
          <w:szCs w:val="24"/>
        </w:rPr>
      </w:pPr>
    </w:p>
    <w:p w:rsidR="00D731C3" w:rsidP="324437D7" w:rsidRDefault="00D731C3" w14:paraId="3D498E2B" w14:textId="77777777">
      <w:pPr>
        <w:rPr>
          <w:rFonts w:ascii="Arial" w:hAnsi="Arial" w:eastAsia="Arial" w:cs="Arial"/>
          <w:sz w:val="24"/>
          <w:szCs w:val="24"/>
        </w:rPr>
      </w:pPr>
    </w:p>
    <w:p w:rsidR="00280F4B" w:rsidP="324437D7" w:rsidRDefault="009658B8" w14:paraId="0F1516C5" w14:textId="687B0658">
      <w:pPr>
        <w:tabs>
          <w:tab w:val="left" w:pos="7340"/>
        </w:tabs>
        <w:rPr>
          <w:rFonts w:ascii="Arial" w:hAnsi="Arial" w:eastAsia="Arial" w:cs="Arial"/>
          <w:sz w:val="24"/>
          <w:szCs w:val="24"/>
        </w:rPr>
      </w:pPr>
      <w:r>
        <w:rPr>
          <w:rFonts w:ascii="Arial" w:hAnsi="Arial" w:cs="Arial"/>
        </w:rPr>
        <w:tab/>
      </w:r>
    </w:p>
    <w:p w:rsidR="00280F4B" w:rsidP="324437D7" w:rsidRDefault="00280F4B" w14:paraId="0F937F16" w14:textId="77777777">
      <w:pPr>
        <w:rPr>
          <w:rFonts w:ascii="Arial" w:hAnsi="Arial" w:eastAsia="Arial" w:cs="Arial"/>
          <w:sz w:val="24"/>
          <w:szCs w:val="24"/>
        </w:rPr>
      </w:pPr>
    </w:p>
    <w:p w:rsidR="00280F4B" w:rsidP="324437D7" w:rsidRDefault="00280F4B" w14:paraId="71B5794C" w14:textId="77777777">
      <w:pPr>
        <w:rPr>
          <w:rFonts w:ascii="Arial" w:hAnsi="Arial" w:eastAsia="Arial" w:cs="Arial"/>
          <w:sz w:val="24"/>
          <w:szCs w:val="24"/>
        </w:rPr>
      </w:pPr>
    </w:p>
    <w:p w:rsidR="00280F4B" w:rsidP="324437D7" w:rsidRDefault="00280F4B" w14:paraId="21FB0914" w14:textId="77777777">
      <w:pPr>
        <w:rPr>
          <w:rFonts w:ascii="Arial" w:hAnsi="Arial" w:eastAsia="Arial" w:cs="Arial"/>
          <w:sz w:val="24"/>
          <w:szCs w:val="24"/>
        </w:rPr>
      </w:pPr>
    </w:p>
    <w:p w:rsidR="00280F4B" w:rsidP="324437D7" w:rsidRDefault="00280F4B" w14:paraId="30BE3B85" w14:textId="77777777">
      <w:pPr>
        <w:rPr>
          <w:rFonts w:ascii="Arial" w:hAnsi="Arial" w:eastAsia="Arial" w:cs="Arial"/>
          <w:sz w:val="24"/>
          <w:szCs w:val="24"/>
        </w:rPr>
      </w:pPr>
    </w:p>
    <w:p w:rsidR="00280F4B" w:rsidP="324437D7" w:rsidRDefault="00280F4B" w14:paraId="6711E902" w14:textId="77777777">
      <w:pPr>
        <w:rPr>
          <w:rFonts w:ascii="Arial" w:hAnsi="Arial" w:eastAsia="Arial" w:cs="Arial"/>
          <w:sz w:val="24"/>
          <w:szCs w:val="24"/>
        </w:rPr>
      </w:pPr>
    </w:p>
    <w:p w:rsidRPr="006B3CC1" w:rsidR="00280F4B" w:rsidP="324437D7" w:rsidRDefault="00280F4B" w14:paraId="6BFADCE2" w14:textId="77777777">
      <w:pPr>
        <w:rPr>
          <w:rFonts w:ascii="Arial" w:hAnsi="Arial" w:eastAsia="Arial" w:cs="Arial"/>
          <w:sz w:val="24"/>
          <w:szCs w:val="24"/>
        </w:rPr>
      </w:pPr>
    </w:p>
    <w:p w:rsidRPr="009E220E" w:rsidR="009E220E" w:rsidP="324437D7" w:rsidRDefault="009E220E" w14:paraId="7334BA6A" w14:textId="6AD6410E">
      <w:pPr>
        <w:pStyle w:val="Heading1"/>
        <w:rPr>
          <w:rFonts w:ascii="Arial" w:hAnsi="Arial" w:eastAsia="Arial" w:cs="Arial"/>
          <w:color w:val="auto"/>
          <w:sz w:val="24"/>
          <w:szCs w:val="24"/>
        </w:rPr>
      </w:pPr>
      <w:bookmarkStart w:name="_Toc215611774" w:id="0"/>
      <w:r w:rsidRPr="324437D7" w:rsidR="009E220E">
        <w:rPr>
          <w:rFonts w:ascii="Arial" w:hAnsi="Arial" w:eastAsia="Arial" w:cs="Arial"/>
          <w:color w:val="auto"/>
          <w:sz w:val="24"/>
          <w:szCs w:val="24"/>
        </w:rPr>
        <w:t>AI</w:t>
      </w:r>
      <w:r w:rsidRPr="324437D7" w:rsidR="009E220E">
        <w:rPr>
          <w:rFonts w:ascii="Arial" w:hAnsi="Arial" w:eastAsia="Arial" w:cs="Arial"/>
          <w:color w:val="auto"/>
          <w:sz w:val="24"/>
          <w:szCs w:val="24"/>
        </w:rPr>
        <w:t xml:space="preserve"> </w:t>
      </w:r>
      <w:r w:rsidRPr="324437D7" w:rsidR="00D11F7B">
        <w:rPr>
          <w:rFonts w:ascii="Arial" w:hAnsi="Arial" w:eastAsia="Arial" w:cs="Arial"/>
          <w:color w:val="auto"/>
          <w:sz w:val="24"/>
          <w:szCs w:val="24"/>
        </w:rPr>
        <w:t>acknowledgment, I used Chat GPT to proofread my assignment and g</w:t>
      </w:r>
      <w:r w:rsidRPr="324437D7" w:rsidR="56162107">
        <w:rPr>
          <w:rFonts w:ascii="Arial" w:hAnsi="Arial" w:eastAsia="Arial" w:cs="Arial"/>
          <w:color w:val="auto"/>
          <w:sz w:val="24"/>
          <w:szCs w:val="24"/>
        </w:rPr>
        <w:t>a</w:t>
      </w:r>
      <w:r w:rsidRPr="324437D7" w:rsidR="00D11F7B">
        <w:rPr>
          <w:rFonts w:ascii="Arial" w:hAnsi="Arial" w:eastAsia="Arial" w:cs="Arial"/>
          <w:color w:val="auto"/>
          <w:sz w:val="24"/>
          <w:szCs w:val="24"/>
        </w:rPr>
        <w:t>ve me some tips for improvement.</w:t>
      </w:r>
    </w:p>
    <w:p w:rsidRPr="006B3CC1" w:rsidR="00D731C3" w:rsidP="324437D7" w:rsidRDefault="00D731C3" w14:paraId="13E1BF49" w14:textId="236BA20E">
      <w:pPr>
        <w:pStyle w:val="Heading1"/>
        <w:rPr>
          <w:rFonts w:ascii="Arial" w:hAnsi="Arial" w:eastAsia="Arial" w:cs="Arial"/>
          <w:sz w:val="24"/>
          <w:szCs w:val="24"/>
        </w:rPr>
      </w:pPr>
      <w:r w:rsidRPr="324437D7" w:rsidR="00D731C3">
        <w:rPr>
          <w:rFonts w:ascii="Arial" w:hAnsi="Arial" w:eastAsia="Arial" w:cs="Arial"/>
          <w:sz w:val="24"/>
          <w:szCs w:val="24"/>
        </w:rPr>
        <w:t>Task 1</w:t>
      </w:r>
      <w:r w:rsidRPr="324437D7" w:rsidR="00836961">
        <w:rPr>
          <w:rFonts w:ascii="Arial" w:hAnsi="Arial" w:eastAsia="Arial" w:cs="Arial"/>
          <w:sz w:val="24"/>
          <w:szCs w:val="24"/>
        </w:rPr>
        <w:t>:</w:t>
      </w:r>
      <w:r w:rsidRPr="324437D7" w:rsidR="00D731C3">
        <w:rPr>
          <w:rFonts w:ascii="Arial" w:hAnsi="Arial" w:eastAsia="Arial" w:cs="Arial"/>
          <w:sz w:val="24"/>
          <w:szCs w:val="24"/>
        </w:rPr>
        <w:t xml:space="preserve"> Assessment of Digital Skills</w:t>
      </w:r>
      <w:bookmarkEnd w:id="0"/>
      <w:r w:rsidRPr="324437D7" w:rsidR="00D731C3">
        <w:rPr>
          <w:rFonts w:ascii="Arial" w:hAnsi="Arial" w:eastAsia="Arial" w:cs="Arial"/>
          <w:sz w:val="24"/>
          <w:szCs w:val="24"/>
        </w:rPr>
        <w:t xml:space="preserve"> </w:t>
      </w:r>
    </w:p>
    <w:p w:rsidRPr="006B3CC1" w:rsidR="00836961" w:rsidP="324437D7" w:rsidRDefault="007C0DF0" w14:paraId="5C02053C" w14:textId="66917DC9">
      <w:pPr>
        <w:rPr>
          <w:rFonts w:ascii="Arial" w:hAnsi="Arial" w:eastAsia="Arial" w:cs="Arial"/>
          <w:sz w:val="24"/>
          <w:szCs w:val="24"/>
        </w:rPr>
      </w:pPr>
      <w:r w:rsidR="007C0DF0">
        <w:drawing>
          <wp:inline wp14:editId="5C0C2805" wp14:anchorId="323E325B">
            <wp:extent cx="5730875" cy="3225165"/>
            <wp:effectExtent l="0" t="0" r="3175" b="0"/>
            <wp:docPr id="1417724688"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Pr="006B3CC1" w:rsidR="007C0DF0" w:rsidP="324437D7" w:rsidRDefault="0022351B" w14:paraId="1450EAB8" w14:textId="0E95A958">
      <w:pPr>
        <w:rPr>
          <w:rFonts w:ascii="Arial" w:hAnsi="Arial" w:eastAsia="Arial" w:cs="Arial"/>
          <w:sz w:val="24"/>
          <w:szCs w:val="24"/>
        </w:rPr>
      </w:pPr>
      <w:r w:rsidR="0022351B">
        <w:drawing>
          <wp:inline wp14:editId="55D94EE3" wp14:anchorId="61633F51">
            <wp:extent cx="5730875" cy="3225165"/>
            <wp:effectExtent l="0" t="0" r="3175" b="0"/>
            <wp:docPr id="1910787905"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Pr="006B3CC1" w:rsidR="0022351B" w:rsidP="324437D7" w:rsidRDefault="0022351B" w14:paraId="37B01163" w14:textId="77777777">
      <w:pPr>
        <w:spacing w:before="100" w:beforeAutospacing="on" w:after="100" w:afterAutospacing="on" w:line="240" w:lineRule="auto"/>
        <w:rPr>
          <w:rFonts w:ascii="Arial" w:hAnsi="Arial" w:eastAsia="Arial" w:cs="Arial"/>
          <w:kern w:val="0"/>
          <w:sz w:val="24"/>
          <w:szCs w:val="24"/>
          <w:lang w:eastAsia="en-GB"/>
          <w14:ligatures w14:val="none"/>
        </w:rPr>
      </w:pPr>
    </w:p>
    <w:p w:rsidRPr="006B3CC1" w:rsidR="00716EF4" w:rsidP="324437D7" w:rsidRDefault="00716EF4" w14:paraId="20CBE408" w14:textId="77777777">
      <w:pPr>
        <w:pStyle w:val="Heading2"/>
        <w:rPr>
          <w:rFonts w:ascii="Arial" w:hAnsi="Arial" w:eastAsia="Arial" w:cs="Arial"/>
          <w:sz w:val="24"/>
          <w:szCs w:val="24"/>
        </w:rPr>
      </w:pPr>
    </w:p>
    <w:p w:rsidRPr="006B3CC1" w:rsidR="006B3CC1" w:rsidP="324437D7" w:rsidRDefault="006B3CC1" w14:paraId="1E6364D2"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Since September 2025, I have been developing my digital skills at university, and this has significantly increased my confidence with technology. The lectures have </w:t>
      </w:r>
      <w:r w:rsidRPr="324437D7" w:rsidR="006B3CC1">
        <w:rPr>
          <w:rFonts w:ascii="Arial" w:hAnsi="Arial" w:eastAsia="Arial" w:cs="Arial"/>
          <w:kern w:val="0"/>
          <w:sz w:val="24"/>
          <w:szCs w:val="24"/>
          <w:lang w:eastAsia="en-GB"/>
          <w14:ligatures w14:val="none"/>
        </w:rPr>
        <w:t xml:space="preserve">taken me from basic tasks, like navigating learning platforms, to more advanced tools, such as AI, while also teaching me to use technology responsibly. Over the months, I have not only gained technical skills but also improved my organisation, communication, and awareness of ethical digital practices (Anderson, </w:t>
      </w:r>
      <w:r w:rsidRPr="324437D7" w:rsidR="006B3CC1">
        <w:rPr>
          <w:rFonts w:ascii="Arial" w:hAnsi="Arial" w:eastAsia="Arial" w:cs="Arial"/>
          <w:kern w:val="0"/>
          <w:sz w:val="24"/>
          <w:szCs w:val="24"/>
          <w:lang w:eastAsia="en-GB"/>
          <w14:ligatures w14:val="none"/>
        </w:rPr>
        <w:t>Ogruk</w:t>
      </w:r>
      <w:r w:rsidRPr="324437D7" w:rsidR="006B3CC1">
        <w:rPr>
          <w:rFonts w:ascii="Arial" w:hAnsi="Arial" w:eastAsia="Arial" w:cs="Arial"/>
          <w:kern w:val="0"/>
          <w:sz w:val="24"/>
          <w:szCs w:val="24"/>
          <w:lang w:eastAsia="en-GB"/>
          <w14:ligatures w14:val="none"/>
        </w:rPr>
        <w:lastRenderedPageBreak/>
        <w:t xml:space="preserve"> Maz &amp; Bell, 2025).</w:t>
      </w:r>
    </w:p>
    <w:p w:rsidRPr="006B3CC1" w:rsidR="006B3CC1" w:rsidP="324437D7" w:rsidRDefault="006B3CC1" w14:paraId="661F8B74"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The first lecture focused on Moodle, the university’s learning platform, and introduced the JISC Digital Capability Self-Assessment. Through Moodle, I learned how to access study support, download Microsoft Office for free, </w:t>
      </w:r>
      <w:r w:rsidRPr="324437D7" w:rsidR="006B3CC1">
        <w:rPr>
          <w:rFonts w:ascii="Arial" w:hAnsi="Arial" w:eastAsia="Arial" w:cs="Arial"/>
          <w:kern w:val="0"/>
          <w:sz w:val="24"/>
          <w:szCs w:val="24"/>
          <w:lang w:eastAsia="en-GB"/>
          <w14:ligatures w14:val="none"/>
        </w:rPr>
        <w:t>submit</w:t>
      </w:r>
      <w:r w:rsidRPr="324437D7" w:rsidR="006B3CC1">
        <w:rPr>
          <w:rFonts w:ascii="Arial" w:hAnsi="Arial" w:eastAsia="Arial" w:cs="Arial"/>
          <w:kern w:val="0"/>
          <w:sz w:val="24"/>
          <w:szCs w:val="24"/>
          <w:lang w:eastAsia="en-GB"/>
          <w14:ligatures w14:val="none"/>
        </w:rPr>
        <w:t xml:space="preserve"> assignments using Turnitin on HWB, and navigate </w:t>
      </w:r>
      <w:r w:rsidRPr="324437D7" w:rsidR="006B3CC1">
        <w:rPr>
          <w:rFonts w:ascii="Arial" w:hAnsi="Arial" w:eastAsia="Arial" w:cs="Arial"/>
          <w:kern w:val="0"/>
          <w:sz w:val="24"/>
          <w:szCs w:val="24"/>
          <w:lang w:eastAsia="en-GB"/>
          <w14:ligatures w14:val="none"/>
        </w:rPr>
        <w:t>additional</w:t>
      </w:r>
      <w:r w:rsidRPr="324437D7" w:rsidR="006B3CC1">
        <w:rPr>
          <w:rFonts w:ascii="Arial" w:hAnsi="Arial" w:eastAsia="Arial" w:cs="Arial"/>
          <w:kern w:val="0"/>
          <w:sz w:val="24"/>
          <w:szCs w:val="24"/>
          <w:lang w:eastAsia="en-GB"/>
          <w14:ligatures w14:val="none"/>
        </w:rPr>
        <w:t xml:space="preserve"> learning resources. Completing the JISC assessment allowed me to </w:t>
      </w:r>
      <w:r w:rsidRPr="324437D7" w:rsidR="006B3CC1">
        <w:rPr>
          <w:rFonts w:ascii="Arial" w:hAnsi="Arial" w:eastAsia="Arial" w:cs="Arial"/>
          <w:kern w:val="0"/>
          <w:sz w:val="24"/>
          <w:szCs w:val="24"/>
          <w:lang w:eastAsia="en-GB"/>
          <w14:ligatures w14:val="none"/>
        </w:rPr>
        <w:t>identify</w:t>
      </w:r>
      <w:r w:rsidRPr="324437D7" w:rsidR="006B3CC1">
        <w:rPr>
          <w:rFonts w:ascii="Arial" w:hAnsi="Arial" w:eastAsia="Arial" w:cs="Arial"/>
          <w:kern w:val="0"/>
          <w:sz w:val="24"/>
          <w:szCs w:val="24"/>
          <w:lang w:eastAsia="en-GB"/>
          <w14:ligatures w14:val="none"/>
        </w:rPr>
        <w:t xml:space="preserve"> my strengths and gaps in digital literacy, and I was awarded a JISC digital badge, which motivated me to improve specific skills. This combination of learning and assessment highlighted how essential digital literacy is for managing deadlines, organising tasks, and independently progressing in my studies (</w:t>
      </w:r>
      <w:r w:rsidRPr="324437D7" w:rsidR="006B3CC1">
        <w:rPr>
          <w:rFonts w:ascii="Arial" w:hAnsi="Arial" w:eastAsia="Arial" w:cs="Arial"/>
          <w:kern w:val="0"/>
          <w:sz w:val="24"/>
          <w:szCs w:val="24"/>
          <w:lang w:eastAsia="en-GB"/>
          <w14:ligatures w14:val="none"/>
        </w:rPr>
        <w:t>Getenet</w:t>
      </w:r>
      <w:r w:rsidRPr="324437D7" w:rsidR="006B3CC1">
        <w:rPr>
          <w:rFonts w:ascii="Arial" w:hAnsi="Arial" w:eastAsia="Arial" w:cs="Arial"/>
          <w:kern w:val="0"/>
          <w:sz w:val="24"/>
          <w:szCs w:val="24"/>
          <w:lang w:eastAsia="en-GB"/>
          <w14:ligatures w14:val="none"/>
        </w:rPr>
        <w:t xml:space="preserve"> et al., 2024).</w:t>
      </w:r>
    </w:p>
    <w:p w:rsidRPr="006B3CC1" w:rsidR="006B3CC1" w:rsidP="324437D7" w:rsidRDefault="006B3CC1" w14:paraId="6335D6B4" w14:textId="5277CBB1">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Next, we explored Outlook and email management. I learned to organise emails, set reminders, and schedule meetings using calendar invitations. These skills, although </w:t>
      </w:r>
      <w:r w:rsidRPr="324437D7" w:rsidR="5AA20A20">
        <w:rPr>
          <w:rFonts w:ascii="Arial" w:hAnsi="Arial" w:eastAsia="Arial" w:cs="Arial"/>
          <w:kern w:val="0"/>
          <w:sz w:val="24"/>
          <w:szCs w:val="24"/>
          <w:lang w:eastAsia="en-GB"/>
          <w14:ligatures w14:val="none"/>
        </w:rPr>
        <w:t>simple</w:t>
      </w:r>
      <w:r w:rsidRPr="324437D7" w:rsidR="006B3CC1">
        <w:rPr>
          <w:rFonts w:ascii="Arial" w:hAnsi="Arial" w:eastAsia="Arial" w:cs="Arial"/>
          <w:kern w:val="0"/>
          <w:sz w:val="24"/>
          <w:szCs w:val="24"/>
          <w:lang w:eastAsia="en-GB"/>
          <w14:ligatures w14:val="none"/>
        </w:rPr>
        <w:t>, have already helped me manage my time more effectively and reduce stress by keeping track of tasks. Research suggests that developing digital organisation and communication skills is critical for academic engagement and success in online learning (Bruckhaus et al., 2024).</w:t>
      </w:r>
    </w:p>
    <w:p w:rsidRPr="006B3CC1" w:rsidR="006B3CC1" w:rsidP="324437D7" w:rsidRDefault="006B3CC1" w14:paraId="237A9102"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One of the most engaging lectures focused on AI tools, including ChatGPT and Notebook LM. We discussed their responsible use in line with university guidelines. I realised that AI is not simply a shortcut for completing assignments; it is a tool that must be used thoughtfully and ethically. For instance, I have used ChatGPT to proofread my work, improving clarity and grammar while ensuring my original ideas </w:t>
      </w:r>
      <w:r w:rsidRPr="324437D7" w:rsidR="006B3CC1">
        <w:rPr>
          <w:rFonts w:ascii="Arial" w:hAnsi="Arial" w:eastAsia="Arial" w:cs="Arial"/>
          <w:kern w:val="0"/>
          <w:sz w:val="24"/>
          <w:szCs w:val="24"/>
          <w:lang w:eastAsia="en-GB"/>
          <w14:ligatures w14:val="none"/>
        </w:rPr>
        <w:t>remain</w:t>
      </w:r>
      <w:r w:rsidRPr="324437D7" w:rsidR="006B3CC1">
        <w:rPr>
          <w:rFonts w:ascii="Arial" w:hAnsi="Arial" w:eastAsia="Arial" w:cs="Arial"/>
          <w:kern w:val="0"/>
          <w:sz w:val="24"/>
          <w:szCs w:val="24"/>
          <w:lang w:eastAsia="en-GB"/>
          <w14:ligatures w14:val="none"/>
        </w:rPr>
        <w:t xml:space="preserve"> intact. Learning about AI literacy—including safe, effective, and ethical use of AI—has become increasingly essential for higher education students (Walter, 2024; Wessels, 2025).</w:t>
      </w:r>
    </w:p>
    <w:p w:rsidRPr="006B3CC1" w:rsidR="006B3CC1" w:rsidP="324437D7" w:rsidRDefault="006B3CC1" w14:paraId="3019B67F"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Later lectures focused on Microsoft Word and PowerPoint. In Word, I learned to embed images and videos and save my work on OneDrive, making my documents more professional and accessible from any device. In PowerPoint, I added animations, transitions, multimedia, and recorded presentations. These skills allowed me to present information creatively and clearly, enhancing both my learning and that of my peers (Smith &amp; Storrs, 2023).</w:t>
      </w:r>
    </w:p>
    <w:p w:rsidRPr="006B3CC1" w:rsidR="006B3CC1" w:rsidP="324437D7" w:rsidRDefault="006B3CC1" w14:paraId="657AE586"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The Excel lecture was particularly valuable, as I learned to perform calculations, use functions like SUM and AVERAGE, and create a household budget spreadsheet. These practical tasks </w:t>
      </w:r>
      <w:r w:rsidRPr="324437D7" w:rsidR="006B3CC1">
        <w:rPr>
          <w:rFonts w:ascii="Arial" w:hAnsi="Arial" w:eastAsia="Arial" w:cs="Arial"/>
          <w:kern w:val="0"/>
          <w:sz w:val="24"/>
          <w:szCs w:val="24"/>
          <w:lang w:eastAsia="en-GB"/>
          <w14:ligatures w14:val="none"/>
        </w:rPr>
        <w:t>demonstrated</w:t>
      </w:r>
      <w:r w:rsidRPr="324437D7" w:rsidR="006B3CC1">
        <w:rPr>
          <w:rFonts w:ascii="Arial" w:hAnsi="Arial" w:eastAsia="Arial" w:cs="Arial"/>
          <w:kern w:val="0"/>
          <w:sz w:val="24"/>
          <w:szCs w:val="24"/>
          <w:lang w:eastAsia="en-GB"/>
          <w14:ligatures w14:val="none"/>
        </w:rPr>
        <w:t xml:space="preserve"> how classroom learning can be applied in real-life scenarios. Additionally, we created survey QR codes and embedded them in PowerPoint presentations to collect peer feedback. This exercise highlighted how digital tools can </w:t>
      </w:r>
      <w:r w:rsidRPr="324437D7" w:rsidR="006B3CC1">
        <w:rPr>
          <w:rFonts w:ascii="Arial" w:hAnsi="Arial" w:eastAsia="Arial" w:cs="Arial"/>
          <w:kern w:val="0"/>
          <w:sz w:val="24"/>
          <w:szCs w:val="24"/>
          <w:lang w:eastAsia="en-GB"/>
          <w14:ligatures w14:val="none"/>
        </w:rPr>
        <w:t>facilitate</w:t>
      </w:r>
      <w:r w:rsidRPr="324437D7" w:rsidR="006B3CC1">
        <w:rPr>
          <w:rFonts w:ascii="Arial" w:hAnsi="Arial" w:eastAsia="Arial" w:cs="Arial"/>
          <w:kern w:val="0"/>
          <w:sz w:val="24"/>
          <w:szCs w:val="24"/>
          <w:lang w:eastAsia="en-GB"/>
          <w14:ligatures w14:val="none"/>
        </w:rPr>
        <w:t xml:space="preserve"> collaboration and engagement in academic settings (Anderson, </w:t>
      </w:r>
      <w:r w:rsidRPr="324437D7" w:rsidR="006B3CC1">
        <w:rPr>
          <w:rFonts w:ascii="Arial" w:hAnsi="Arial" w:eastAsia="Arial" w:cs="Arial"/>
          <w:kern w:val="0"/>
          <w:sz w:val="24"/>
          <w:szCs w:val="24"/>
          <w:lang w:eastAsia="en-GB"/>
          <w14:ligatures w14:val="none"/>
        </w:rPr>
        <w:t>Ogruk</w:t>
      </w:r>
      <w:r w:rsidRPr="324437D7" w:rsidR="006B3CC1">
        <w:rPr>
          <w:rFonts w:ascii="Arial" w:hAnsi="Arial" w:eastAsia="Arial" w:cs="Arial"/>
          <w:kern w:val="0"/>
          <w:sz w:val="24"/>
          <w:szCs w:val="24"/>
          <w:lang w:eastAsia="en-GB"/>
          <w14:ligatures w14:val="none"/>
        </w:rPr>
        <w:t xml:space="preserve"> Maz &amp; Bell, 2025).</w:t>
      </w:r>
    </w:p>
    <w:p w:rsidRPr="006B3CC1" w:rsidR="006B3CC1" w:rsidP="324437D7" w:rsidRDefault="006B3CC1" w14:paraId="36C43925"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The final lecture introduced LinkedIn Learning, where I created a professional profile, connected with peers, and earned certificates for completing Office 365 courses. This experience showed me how digital tools can support career development, </w:t>
      </w:r>
      <w:r w:rsidRPr="324437D7" w:rsidR="006B3CC1">
        <w:rPr>
          <w:rFonts w:ascii="Arial" w:hAnsi="Arial" w:eastAsia="Arial" w:cs="Arial"/>
          <w:kern w:val="0"/>
          <w:sz w:val="24"/>
          <w:szCs w:val="24"/>
          <w:lang w:eastAsia="en-GB"/>
          <w14:ligatures w14:val="none"/>
        </w:rPr>
        <w:lastRenderedPageBreak/>
        <w:t>networking, and lifelong learning, reinforcing the idea that digital literacy extends beyond academic tasks into professional growth (Bruckhaus et al., 2024).</w:t>
      </w:r>
    </w:p>
    <w:p w:rsidRPr="006B3CC1" w:rsidR="006B3CC1" w:rsidP="324437D7" w:rsidRDefault="006B3CC1" w14:paraId="20D116C3"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Reflecting on the past few months, my digital literacy has improved considerably. I am now confident using various software tools, organising my work efficiently, communicating online, and applying AI responsibly. Importantly, I recognise that digital literacy is not only about technical competence but also about using tools creatively, effectively, and ethically (Walter, 2024; Wessels, 2025).</w:t>
      </w:r>
    </w:p>
    <w:p w:rsidRPr="006B3CC1" w:rsidR="006B3CC1" w:rsidP="324437D7" w:rsidRDefault="006B3CC1" w14:paraId="1062F3E9" w14:textId="77777777">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Overall, this series of lectures and practical exercises has provided me with both technical skills and a broader understanding of how digital tools support academic and professional success. Completing the JISC self-assessment and earning a badge has given me a benchmark for my progress, motivating continuous learning and responsible use of technology (</w:t>
      </w:r>
      <w:r w:rsidRPr="324437D7" w:rsidR="006B3CC1">
        <w:rPr>
          <w:rFonts w:ascii="Arial" w:hAnsi="Arial" w:eastAsia="Arial" w:cs="Arial"/>
          <w:kern w:val="0"/>
          <w:sz w:val="24"/>
          <w:szCs w:val="24"/>
          <w:lang w:eastAsia="en-GB"/>
          <w14:ligatures w14:val="none"/>
        </w:rPr>
        <w:t>Getenet</w:t>
      </w:r>
      <w:r w:rsidRPr="324437D7" w:rsidR="006B3CC1">
        <w:rPr>
          <w:rFonts w:ascii="Arial" w:hAnsi="Arial" w:eastAsia="Arial" w:cs="Arial"/>
          <w:kern w:val="0"/>
          <w:sz w:val="24"/>
          <w:szCs w:val="24"/>
          <w:lang w:eastAsia="en-GB"/>
          <w14:ligatures w14:val="none"/>
        </w:rPr>
        <w:t xml:space="preserve"> et al., 2024; Anderson, </w:t>
      </w:r>
      <w:r w:rsidRPr="324437D7" w:rsidR="006B3CC1">
        <w:rPr>
          <w:rFonts w:ascii="Arial" w:hAnsi="Arial" w:eastAsia="Arial" w:cs="Arial"/>
          <w:kern w:val="0"/>
          <w:sz w:val="24"/>
          <w:szCs w:val="24"/>
          <w:lang w:eastAsia="en-GB"/>
          <w14:ligatures w14:val="none"/>
        </w:rPr>
        <w:t>Ogruk</w:t>
      </w:r>
      <w:r w:rsidRPr="324437D7" w:rsidR="006B3CC1">
        <w:rPr>
          <w:rFonts w:ascii="Arial" w:hAnsi="Arial" w:eastAsia="Arial" w:cs="Arial"/>
          <w:kern w:val="0"/>
          <w:sz w:val="24"/>
          <w:szCs w:val="24"/>
          <w:lang w:eastAsia="en-GB"/>
          <w14:ligatures w14:val="none"/>
        </w:rPr>
        <w:t xml:space="preserve"> Maz &amp; Bell, 2025). I now feel well-prepared to apply these skills in my studies and future career while </w:t>
      </w:r>
      <w:r w:rsidRPr="324437D7" w:rsidR="006B3CC1">
        <w:rPr>
          <w:rFonts w:ascii="Arial" w:hAnsi="Arial" w:eastAsia="Arial" w:cs="Arial"/>
          <w:kern w:val="0"/>
          <w:sz w:val="24"/>
          <w:szCs w:val="24"/>
          <w:lang w:eastAsia="en-GB"/>
          <w14:ligatures w14:val="none"/>
        </w:rPr>
        <w:t>maintaining</w:t>
      </w:r>
      <w:r w:rsidRPr="324437D7" w:rsidR="006B3CC1">
        <w:rPr>
          <w:rFonts w:ascii="Arial" w:hAnsi="Arial" w:eastAsia="Arial" w:cs="Arial"/>
          <w:kern w:val="0"/>
          <w:sz w:val="24"/>
          <w:szCs w:val="24"/>
          <w:lang w:eastAsia="en-GB"/>
          <w14:ligatures w14:val="none"/>
        </w:rPr>
        <w:t xml:space="preserve"> awareness of ethical and effective digital practices.</w:t>
      </w:r>
    </w:p>
    <w:p w:rsidR="006B3CC1" w:rsidP="324437D7" w:rsidRDefault="006B3CC1" w14:paraId="3F33E68B" w14:textId="2B8FA9D0">
      <w:pPr>
        <w:spacing w:after="0" w:line="240" w:lineRule="auto"/>
        <w:rPr>
          <w:rFonts w:ascii="Arial" w:hAnsi="Arial" w:eastAsia="Arial" w:cs="Arial"/>
          <w:kern w:val="0"/>
          <w:sz w:val="24"/>
          <w:szCs w:val="24"/>
          <w:lang w:eastAsia="en-GB"/>
          <w14:ligatures w14:val="none"/>
        </w:rPr>
      </w:pPr>
    </w:p>
    <w:p w:rsidR="006B3CC1" w:rsidP="324437D7" w:rsidRDefault="006B3CC1" w14:paraId="5D8581CC" w14:textId="77777777">
      <w:pPr>
        <w:spacing w:after="0" w:line="240" w:lineRule="auto"/>
        <w:rPr>
          <w:rFonts w:ascii="Arial" w:hAnsi="Arial" w:eastAsia="Arial" w:cs="Arial"/>
          <w:kern w:val="0"/>
          <w:sz w:val="24"/>
          <w:szCs w:val="24"/>
          <w:lang w:eastAsia="en-GB"/>
          <w14:ligatures w14:val="none"/>
        </w:rPr>
      </w:pPr>
    </w:p>
    <w:p w:rsidR="006B3CC1" w:rsidP="324437D7" w:rsidRDefault="006B3CC1" w14:paraId="2869E9A4" w14:textId="77777777">
      <w:pPr>
        <w:spacing w:after="0" w:line="240" w:lineRule="auto"/>
        <w:rPr>
          <w:rFonts w:ascii="Arial" w:hAnsi="Arial" w:eastAsia="Arial" w:cs="Arial"/>
          <w:kern w:val="0"/>
          <w:sz w:val="24"/>
          <w:szCs w:val="24"/>
          <w:lang w:eastAsia="en-GB"/>
          <w14:ligatures w14:val="none"/>
        </w:rPr>
      </w:pPr>
    </w:p>
    <w:p w:rsidR="006B3CC1" w:rsidP="324437D7" w:rsidRDefault="006B3CC1" w14:paraId="476CB76D" w14:textId="77777777">
      <w:pPr>
        <w:spacing w:after="0" w:line="240" w:lineRule="auto"/>
        <w:rPr>
          <w:rFonts w:ascii="Arial" w:hAnsi="Arial" w:eastAsia="Arial" w:cs="Arial"/>
          <w:kern w:val="0"/>
          <w:sz w:val="24"/>
          <w:szCs w:val="24"/>
          <w:lang w:eastAsia="en-GB"/>
          <w14:ligatures w14:val="none"/>
        </w:rPr>
      </w:pPr>
    </w:p>
    <w:p w:rsidR="006B3CC1" w:rsidP="324437D7" w:rsidRDefault="006B3CC1" w14:paraId="28458917"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19257F0B"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55DDB7B1"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8B538DF"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35CE59AA"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24D5F5DF"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00EDA7AE"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018CDE3A"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80BB0DB"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B3868F1"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42C86A34"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F5B318E"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6FE0A4AE"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4E28A6C6"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047C969D"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4072C269"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454619DD"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19723208"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196BD3EB"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19393B8B"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087A6B7F"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0B1418FE"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79AD471"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49D83289"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4F98D9C0"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64E87877"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69BFC781"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58F8DD33"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86A14D0" w14:textId="77777777">
      <w:pPr>
        <w:spacing w:after="0" w:line="240" w:lineRule="auto"/>
        <w:rPr>
          <w:rFonts w:ascii="Arial" w:hAnsi="Arial" w:eastAsia="Arial" w:cs="Arial"/>
          <w:kern w:val="0"/>
          <w:sz w:val="24"/>
          <w:szCs w:val="24"/>
          <w:lang w:eastAsia="en-GB"/>
          <w14:ligatures w14:val="none"/>
        </w:rPr>
      </w:pPr>
    </w:p>
    <w:p w:rsidR="00245D97" w:rsidP="324437D7" w:rsidRDefault="00245D97" w14:paraId="7DD69B36" w14:textId="2A955F79">
      <w:pPr>
        <w:pStyle w:val="Normal"/>
        <w:spacing w:after="0" w:line="240" w:lineRule="auto"/>
        <w:rPr>
          <w:rFonts w:ascii="Arial" w:hAnsi="Arial" w:eastAsia="Arial" w:cs="Arial"/>
          <w:kern w:val="0"/>
          <w:sz w:val="24"/>
          <w:szCs w:val="24"/>
          <w:lang w:eastAsia="en-GB"/>
          <w14:ligatures w14:val="none"/>
        </w:rPr>
      </w:pPr>
    </w:p>
    <w:p w:rsidRPr="006B3CC1" w:rsidR="00245D97" w:rsidP="324437D7" w:rsidRDefault="00245D97" w14:paraId="7B5E5FF4" w14:textId="77777777">
      <w:pPr>
        <w:spacing w:after="0" w:line="240" w:lineRule="auto"/>
        <w:rPr>
          <w:rFonts w:ascii="Arial" w:hAnsi="Arial" w:eastAsia="Arial" w:cs="Arial"/>
          <w:kern w:val="0"/>
          <w:sz w:val="24"/>
          <w:szCs w:val="24"/>
          <w:lang w:eastAsia="en-GB"/>
          <w14:ligatures w14:val="none"/>
        </w:rPr>
      </w:pPr>
    </w:p>
    <w:p w:rsidRPr="006B3CC1" w:rsidR="006B3CC1" w:rsidP="324437D7" w:rsidRDefault="006B3CC1" w14:paraId="02163124" w14:textId="0EA9097B">
      <w:p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color w:val="0070C0"/>
          <w:kern w:val="0"/>
          <w:sz w:val="24"/>
          <w:szCs w:val="24"/>
          <w:lang w:eastAsia="en-GB"/>
          <w14:ligatures w14:val="none"/>
        </w:rPr>
        <w:t>References</w:t>
      </w:r>
      <w:r w:rsidRPr="324437D7" w:rsidR="006B3CC1">
        <w:rPr>
          <w:rFonts w:ascii="Arial" w:hAnsi="Arial" w:eastAsia="Arial" w:cs="Arial"/>
          <w:kern w:val="0"/>
          <w:sz w:val="24"/>
          <w:szCs w:val="24"/>
          <w:lang w:eastAsia="en-GB"/>
          <w14:ligatures w14:val="none"/>
        </w:rPr>
        <w:t xml:space="preserve"> </w:t>
      </w:r>
    </w:p>
    <w:p w:rsidRPr="006B3CC1" w:rsidR="006B3CC1" w:rsidP="324437D7" w:rsidRDefault="006B3CC1" w14:paraId="2867E10F" w14:textId="77777777">
      <w:pPr>
        <w:numPr>
          <w:ilvl w:val="0"/>
          <w:numId w:val="5"/>
        </w:num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Anderson, T.D., </w:t>
      </w:r>
      <w:r w:rsidRPr="324437D7" w:rsidR="006B3CC1">
        <w:rPr>
          <w:rFonts w:ascii="Arial" w:hAnsi="Arial" w:eastAsia="Arial" w:cs="Arial"/>
          <w:kern w:val="0"/>
          <w:sz w:val="24"/>
          <w:szCs w:val="24"/>
          <w:lang w:eastAsia="en-GB"/>
          <w14:ligatures w14:val="none"/>
        </w:rPr>
        <w:t xml:space="preserve">Ogruk</w:t>
      </w:r>
      <w:r w:rsidRPr="324437D7" w:rsidR="006B3CC1">
        <w:rPr>
          <w:rFonts w:ascii="Arial" w:hAnsi="Arial" w:eastAsia="Arial" w:cs="Arial"/>
          <w:kern w:val="0"/>
          <w:sz w:val="24"/>
          <w:szCs w:val="24"/>
          <w:lang w:eastAsia="en-GB"/>
          <w14:ligatures w14:val="none"/>
        </w:rPr>
        <w:t xml:space="preserve"> Maz, G. &amp; Bell, III, T.J. (2025) ‘Enhancing Digital Literacy in Higher Education: A Comprehensive Analysis of Digital Skill Development Among College Students’, </w:t>
      </w:r>
      <w:r w:rsidRPr="324437D7" w:rsidR="006B3CC1">
        <w:rPr>
          <w:rFonts w:ascii="Arial" w:hAnsi="Arial" w:eastAsia="Arial" w:cs="Arial"/>
          <w:i w:val="1"/>
          <w:iCs w:val="1"/>
          <w:kern w:val="0"/>
          <w:sz w:val="24"/>
          <w:szCs w:val="24"/>
          <w:lang w:eastAsia="en-GB"/>
          <w14:ligatures w14:val="none"/>
        </w:rPr>
        <w:t>Journal of Higher Education Theory and Practice</w:t>
      </w:r>
      <w:r w:rsidRPr="324437D7" w:rsidR="006B3CC1">
        <w:rPr>
          <w:rFonts w:ascii="Arial" w:hAnsi="Arial" w:eastAsia="Arial" w:cs="Arial"/>
          <w:kern w:val="0"/>
          <w:sz w:val="24"/>
          <w:szCs w:val="24"/>
          <w:lang w:eastAsia="en-GB"/>
          <w14:ligatures w14:val="none"/>
        </w:rPr>
        <w:t>, 25(3).</w:t>
      </w:r>
    </w:p>
    <w:p w:rsidRPr="006B3CC1" w:rsidR="006B3CC1" w:rsidP="324437D7" w:rsidRDefault="006B3CC1" w14:paraId="3431D205" w14:textId="77777777">
      <w:pPr>
        <w:numPr>
          <w:ilvl w:val="0"/>
          <w:numId w:val="5"/>
        </w:num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Bruckhaus, A.A., Bennett, A., Brawer Cohen, M., Sinclair, M., Ramirez De La Cruz, G., Ragusa, G. &amp; Duncan, D. (2024) ‘Evaluation of students’ digital literacy through an immersive university–high school collaboration’, </w:t>
      </w:r>
      <w:r w:rsidRPr="324437D7" w:rsidR="006B3CC1">
        <w:rPr>
          <w:rFonts w:ascii="Arial" w:hAnsi="Arial" w:eastAsia="Arial" w:cs="Arial"/>
          <w:i w:val="1"/>
          <w:iCs w:val="1"/>
          <w:kern w:val="0"/>
          <w:sz w:val="24"/>
          <w:szCs w:val="24"/>
          <w:lang w:eastAsia="en-GB"/>
          <w14:ligatures w14:val="none"/>
        </w:rPr>
        <w:t>Frontiers in Education</w:t>
      </w:r>
      <w:r w:rsidRPr="324437D7" w:rsidR="006B3CC1">
        <w:rPr>
          <w:rFonts w:ascii="Arial" w:hAnsi="Arial" w:eastAsia="Arial" w:cs="Arial"/>
          <w:kern w:val="0"/>
          <w:sz w:val="24"/>
          <w:szCs w:val="24"/>
          <w:lang w:eastAsia="en-GB"/>
          <w14:ligatures w14:val="none"/>
        </w:rPr>
        <w:t>, 9, Article 1429893.</w:t>
      </w:r>
    </w:p>
    <w:p w:rsidRPr="006B3CC1" w:rsidR="006B3CC1" w:rsidP="324437D7" w:rsidRDefault="006B3CC1" w14:paraId="7652E4ED" w14:textId="259E21EB">
      <w:pPr>
        <w:numPr>
          <w:ilvl w:val="0"/>
          <w:numId w:val="5"/>
        </w:num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Getenet</w:t>
      </w:r>
      <w:r w:rsidRPr="324437D7" w:rsidR="006B3CC1">
        <w:rPr>
          <w:rFonts w:ascii="Arial" w:hAnsi="Arial" w:eastAsia="Arial" w:cs="Arial"/>
          <w:kern w:val="0"/>
          <w:sz w:val="24"/>
          <w:szCs w:val="24"/>
          <w:lang w:eastAsia="en-GB"/>
          <w14:ligatures w14:val="none"/>
        </w:rPr>
        <w:t xml:space="preserve">, S., Cantle, R., Redmond, P. &amp; Albion, P. (2024) ‘Students’ digital technology attitude, literacy and </w:t>
      </w:r>
      <w:r w:rsidRPr="324437D7" w:rsidR="24ACC1F0">
        <w:rPr>
          <w:rFonts w:ascii="Arial" w:hAnsi="Arial" w:eastAsia="Arial" w:cs="Arial"/>
          <w:kern w:val="0"/>
          <w:sz w:val="24"/>
          <w:szCs w:val="24"/>
          <w:lang w:eastAsia="en-GB"/>
          <w14:ligatures w14:val="none"/>
        </w:rPr>
        <w:t xml:space="preserve">self-efficacy</w:t>
      </w:r>
      <w:r w:rsidRPr="324437D7" w:rsidR="006B3CC1">
        <w:rPr>
          <w:rFonts w:ascii="Arial" w:hAnsi="Arial" w:eastAsia="Arial" w:cs="Arial"/>
          <w:kern w:val="0"/>
          <w:sz w:val="24"/>
          <w:szCs w:val="24"/>
          <w:lang w:eastAsia="en-GB"/>
          <w14:ligatures w14:val="none"/>
        </w:rPr>
        <w:t xml:space="preserve"> and their effect on online learning engagement’, </w:t>
      </w:r>
      <w:r w:rsidRPr="324437D7" w:rsidR="006B3CC1">
        <w:rPr>
          <w:rFonts w:ascii="Arial" w:hAnsi="Arial" w:eastAsia="Arial" w:cs="Arial"/>
          <w:i w:val="1"/>
          <w:iCs w:val="1"/>
          <w:kern w:val="0"/>
          <w:sz w:val="24"/>
          <w:szCs w:val="24"/>
          <w:lang w:eastAsia="en-GB"/>
          <w14:ligatures w14:val="none"/>
        </w:rPr>
        <w:t>International Journal of Educational Technology in Higher Education</w:t>
      </w:r>
      <w:r w:rsidRPr="324437D7" w:rsidR="006B3CC1">
        <w:rPr>
          <w:rFonts w:ascii="Arial" w:hAnsi="Arial" w:eastAsia="Arial" w:cs="Arial"/>
          <w:kern w:val="0"/>
          <w:sz w:val="24"/>
          <w:szCs w:val="24"/>
          <w:lang w:eastAsia="en-GB"/>
          <w14:ligatures w14:val="none"/>
        </w:rPr>
        <w:t>, 21, Article 3.</w:t>
      </w:r>
    </w:p>
    <w:p w:rsidRPr="006B3CC1" w:rsidR="006B3CC1" w:rsidP="324437D7" w:rsidRDefault="006B3CC1" w14:paraId="65255381" w14:textId="77777777">
      <w:pPr>
        <w:numPr>
          <w:ilvl w:val="0"/>
          <w:numId w:val="5"/>
        </w:num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Smith, E.E. &amp; Storrs, H. (2023) ‘Digital literacies, social media, and undergraduate learning: what do students think they need to know?’, </w:t>
      </w:r>
      <w:r w:rsidRPr="324437D7" w:rsidR="006B3CC1">
        <w:rPr>
          <w:rFonts w:ascii="Arial" w:hAnsi="Arial" w:eastAsia="Arial" w:cs="Arial"/>
          <w:i w:val="1"/>
          <w:iCs w:val="1"/>
          <w:kern w:val="0"/>
          <w:sz w:val="24"/>
          <w:szCs w:val="24"/>
          <w:lang w:eastAsia="en-GB"/>
          <w14:ligatures w14:val="none"/>
        </w:rPr>
        <w:t>International Journal of Educational Technology in Higher Education</w:t>
      </w:r>
      <w:r w:rsidRPr="324437D7" w:rsidR="006B3CC1">
        <w:rPr>
          <w:rFonts w:ascii="Arial" w:hAnsi="Arial" w:eastAsia="Arial" w:cs="Arial"/>
          <w:kern w:val="0"/>
          <w:sz w:val="24"/>
          <w:szCs w:val="24"/>
          <w:lang w:eastAsia="en-GB"/>
          <w14:ligatures w14:val="none"/>
        </w:rPr>
        <w:t>, 20, Article 29.</w:t>
      </w:r>
    </w:p>
    <w:p w:rsidRPr="006B3CC1" w:rsidR="006B3CC1" w:rsidP="324437D7" w:rsidRDefault="006B3CC1" w14:paraId="64015BFF" w14:textId="77777777">
      <w:pPr>
        <w:numPr>
          <w:ilvl w:val="0"/>
          <w:numId w:val="5"/>
        </w:num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Walter, Y. (2024) ‘Embracing the future of Artificial Intelligence in the classroom: the relevance of AI literacy, prompt engineering, and critical thinking in modern education’, </w:t>
      </w:r>
      <w:r w:rsidRPr="324437D7" w:rsidR="006B3CC1">
        <w:rPr>
          <w:rFonts w:ascii="Arial" w:hAnsi="Arial" w:eastAsia="Arial" w:cs="Arial"/>
          <w:i w:val="1"/>
          <w:iCs w:val="1"/>
          <w:kern w:val="0"/>
          <w:sz w:val="24"/>
          <w:szCs w:val="24"/>
          <w:lang w:eastAsia="en-GB"/>
          <w14:ligatures w14:val="none"/>
        </w:rPr>
        <w:t>International Journal of Educational Technology in Higher Education</w:t>
      </w:r>
      <w:r w:rsidRPr="324437D7" w:rsidR="006B3CC1">
        <w:rPr>
          <w:rFonts w:ascii="Arial" w:hAnsi="Arial" w:eastAsia="Arial" w:cs="Arial"/>
          <w:kern w:val="0"/>
          <w:sz w:val="24"/>
          <w:szCs w:val="24"/>
          <w:lang w:eastAsia="en-GB"/>
          <w14:ligatures w14:val="none"/>
        </w:rPr>
        <w:t>, 21, Article 15.</w:t>
      </w:r>
    </w:p>
    <w:p w:rsidRPr="006B3CC1" w:rsidR="006B3CC1" w:rsidP="324437D7" w:rsidRDefault="006B3CC1" w14:paraId="23332134" w14:textId="77777777">
      <w:pPr>
        <w:numPr>
          <w:ilvl w:val="0"/>
          <w:numId w:val="5"/>
        </w:numPr>
        <w:spacing w:before="100" w:beforeAutospacing="on" w:after="100" w:afterAutospacing="on" w:line="240" w:lineRule="auto"/>
        <w:rPr>
          <w:rFonts w:ascii="Arial" w:hAnsi="Arial" w:eastAsia="Arial" w:cs="Arial"/>
          <w:kern w:val="0"/>
          <w:sz w:val="24"/>
          <w:szCs w:val="24"/>
          <w:lang w:eastAsia="en-GB"/>
          <w14:ligatures w14:val="none"/>
        </w:rPr>
      </w:pPr>
      <w:r w:rsidRPr="324437D7" w:rsidR="006B3CC1">
        <w:rPr>
          <w:rFonts w:ascii="Arial" w:hAnsi="Arial" w:eastAsia="Arial" w:cs="Arial"/>
          <w:kern w:val="0"/>
          <w:sz w:val="24"/>
          <w:szCs w:val="24"/>
          <w:lang w:eastAsia="en-GB"/>
          <w14:ligatures w14:val="none"/>
        </w:rPr>
        <w:t xml:space="preserve">Wessels, B. (2025) ‘Developing an AI framework for learning in higher education: a humanities perspective from English Literature’, </w:t>
      </w:r>
      <w:r w:rsidRPr="324437D7" w:rsidR="006B3CC1">
        <w:rPr>
          <w:rFonts w:ascii="Arial" w:hAnsi="Arial" w:eastAsia="Arial" w:cs="Arial"/>
          <w:i w:val="1"/>
          <w:iCs w:val="1"/>
          <w:kern w:val="0"/>
          <w:sz w:val="24"/>
          <w:szCs w:val="24"/>
          <w:lang w:eastAsia="en-GB"/>
          <w14:ligatures w14:val="none"/>
        </w:rPr>
        <w:t>International Journal of Educational Technology in Higher Education</w:t>
      </w:r>
      <w:r w:rsidRPr="324437D7" w:rsidR="006B3CC1">
        <w:rPr>
          <w:rFonts w:ascii="Arial" w:hAnsi="Arial" w:eastAsia="Arial" w:cs="Arial"/>
          <w:kern w:val="0"/>
          <w:sz w:val="24"/>
          <w:szCs w:val="24"/>
          <w:lang w:eastAsia="en-GB"/>
          <w14:ligatures w14:val="none"/>
        </w:rPr>
        <w:t>, 22, Article 65.</w:t>
      </w:r>
    </w:p>
    <w:p w:rsidRPr="006B3CC1" w:rsidR="00716EF4" w:rsidP="324437D7" w:rsidRDefault="00716EF4" w14:paraId="668A472C" w14:textId="77777777">
      <w:pPr>
        <w:pStyle w:val="Heading2"/>
        <w:rPr>
          <w:rFonts w:ascii="Arial" w:hAnsi="Arial" w:eastAsia="Arial" w:cs="Arial"/>
          <w:sz w:val="24"/>
          <w:szCs w:val="24"/>
        </w:rPr>
      </w:pPr>
    </w:p>
    <w:p w:rsidRPr="006B3CC1" w:rsidR="00716EF4" w:rsidP="324437D7" w:rsidRDefault="00716EF4" w14:paraId="680D44A8" w14:textId="77777777">
      <w:pPr>
        <w:pStyle w:val="Heading2"/>
        <w:rPr>
          <w:rFonts w:ascii="Arial" w:hAnsi="Arial" w:eastAsia="Arial" w:cs="Arial"/>
          <w:sz w:val="24"/>
          <w:szCs w:val="24"/>
        </w:rPr>
      </w:pPr>
    </w:p>
    <w:p w:rsidRPr="006B3CC1" w:rsidR="00716EF4" w:rsidP="324437D7" w:rsidRDefault="00716EF4" w14:paraId="586698D4" w14:textId="77777777">
      <w:pPr>
        <w:pStyle w:val="Heading2"/>
        <w:rPr>
          <w:rFonts w:ascii="Arial" w:hAnsi="Arial" w:eastAsia="Arial" w:cs="Arial"/>
          <w:sz w:val="24"/>
          <w:szCs w:val="24"/>
        </w:rPr>
      </w:pPr>
    </w:p>
    <w:p w:rsidR="004B2EB4" w:rsidP="324437D7" w:rsidRDefault="004B2EB4" w14:paraId="771DAD9E" w14:textId="77777777">
      <w:pPr>
        <w:rPr>
          <w:rFonts w:ascii="Arial" w:hAnsi="Arial" w:eastAsia="Arial" w:cs="Arial"/>
          <w:sz w:val="24"/>
          <w:szCs w:val="24"/>
        </w:rPr>
      </w:pPr>
    </w:p>
    <w:p w:rsidR="00245D97" w:rsidP="324437D7" w:rsidRDefault="00245D97" w14:paraId="43BECF2C" w14:textId="77777777">
      <w:pPr>
        <w:rPr>
          <w:rFonts w:ascii="Arial" w:hAnsi="Arial" w:eastAsia="Arial" w:cs="Arial"/>
          <w:sz w:val="24"/>
          <w:szCs w:val="24"/>
        </w:rPr>
      </w:pPr>
    </w:p>
    <w:p w:rsidR="00245D97" w:rsidP="324437D7" w:rsidRDefault="00245D97" w14:paraId="5352D395" w14:textId="77777777">
      <w:pPr>
        <w:rPr>
          <w:rFonts w:ascii="Arial" w:hAnsi="Arial" w:eastAsia="Arial" w:cs="Arial"/>
          <w:sz w:val="24"/>
          <w:szCs w:val="24"/>
        </w:rPr>
      </w:pPr>
    </w:p>
    <w:p w:rsidR="00245D97" w:rsidP="324437D7" w:rsidRDefault="00245D97" w14:paraId="324753CC" w14:textId="77777777">
      <w:pPr>
        <w:rPr>
          <w:rFonts w:ascii="Arial" w:hAnsi="Arial" w:eastAsia="Arial" w:cs="Arial"/>
          <w:sz w:val="24"/>
          <w:szCs w:val="24"/>
        </w:rPr>
      </w:pPr>
    </w:p>
    <w:p w:rsidR="00245D97" w:rsidP="324437D7" w:rsidRDefault="00245D97" w14:paraId="780CA962" w14:textId="77777777">
      <w:pPr>
        <w:rPr>
          <w:rFonts w:ascii="Arial" w:hAnsi="Arial" w:eastAsia="Arial" w:cs="Arial"/>
          <w:sz w:val="24"/>
          <w:szCs w:val="24"/>
        </w:rPr>
      </w:pPr>
    </w:p>
    <w:p w:rsidR="00245D97" w:rsidP="324437D7" w:rsidRDefault="00245D97" w14:paraId="3E971ADD" w14:textId="77777777">
      <w:pPr>
        <w:rPr>
          <w:rFonts w:ascii="Arial" w:hAnsi="Arial" w:eastAsia="Arial" w:cs="Arial"/>
          <w:sz w:val="24"/>
          <w:szCs w:val="24"/>
        </w:rPr>
      </w:pPr>
    </w:p>
    <w:p w:rsidR="00245D97" w:rsidP="324437D7" w:rsidRDefault="00245D97" w14:paraId="6639417E" w14:textId="77777777">
      <w:pPr>
        <w:rPr>
          <w:rFonts w:ascii="Arial" w:hAnsi="Arial" w:eastAsia="Arial" w:cs="Arial"/>
          <w:sz w:val="24"/>
          <w:szCs w:val="24"/>
        </w:rPr>
      </w:pPr>
    </w:p>
    <w:p w:rsidR="00245D97" w:rsidP="324437D7" w:rsidRDefault="00245D97" w14:paraId="370CFAC7" w14:textId="77777777">
      <w:pPr>
        <w:rPr>
          <w:rFonts w:ascii="Arial" w:hAnsi="Arial" w:eastAsia="Arial" w:cs="Arial"/>
          <w:sz w:val="24"/>
          <w:szCs w:val="24"/>
        </w:rPr>
      </w:pPr>
    </w:p>
    <w:p w:rsidRPr="006B3CC1" w:rsidR="00245D97" w:rsidP="324437D7" w:rsidRDefault="00245D97" w14:paraId="23F94339" w14:textId="77777777">
      <w:pPr>
        <w:rPr>
          <w:rFonts w:ascii="Arial" w:hAnsi="Arial" w:eastAsia="Arial" w:cs="Arial"/>
          <w:sz w:val="24"/>
          <w:szCs w:val="24"/>
        </w:rPr>
      </w:pPr>
    </w:p>
    <w:p w:rsidRPr="006B3CC1" w:rsidR="00D731C3" w:rsidP="324437D7" w:rsidRDefault="00D731C3" w14:paraId="46ECF222" w14:textId="650BAF86">
      <w:pPr>
        <w:pStyle w:val="Heading1"/>
        <w:rPr>
          <w:rFonts w:ascii="Arial" w:hAnsi="Arial" w:eastAsia="Arial" w:cs="Arial"/>
          <w:sz w:val="24"/>
          <w:szCs w:val="24"/>
        </w:rPr>
      </w:pPr>
      <w:bookmarkStart w:name="_Toc215611775" w:id="1"/>
      <w:r w:rsidRPr="324437D7" w:rsidR="00D731C3">
        <w:rPr>
          <w:rFonts w:ascii="Arial" w:hAnsi="Arial" w:eastAsia="Arial" w:cs="Arial"/>
          <w:sz w:val="24"/>
          <w:szCs w:val="24"/>
        </w:rPr>
        <w:t>Task 2</w:t>
      </w:r>
      <w:r w:rsidRPr="324437D7" w:rsidR="005E51CC">
        <w:rPr>
          <w:rFonts w:ascii="Arial" w:hAnsi="Arial" w:eastAsia="Arial" w:cs="Arial"/>
          <w:sz w:val="24"/>
          <w:szCs w:val="24"/>
        </w:rPr>
        <w:t>:</w:t>
      </w:r>
      <w:r w:rsidRPr="324437D7" w:rsidR="00D731C3">
        <w:rPr>
          <w:rFonts w:ascii="Arial" w:hAnsi="Arial" w:eastAsia="Arial" w:cs="Arial"/>
          <w:sz w:val="24"/>
          <w:szCs w:val="24"/>
        </w:rPr>
        <w:t xml:space="preserve"> LinkedIn Learning Certificates for Office365</w:t>
      </w:r>
      <w:bookmarkEnd w:id="1"/>
    </w:p>
    <w:p w:rsidRPr="006B3CC1" w:rsidR="004C243A" w:rsidP="324437D7" w:rsidRDefault="004C243A" w14:paraId="6B17A105" w14:textId="77777777">
      <w:pPr>
        <w:rPr>
          <w:rFonts w:ascii="Arial" w:hAnsi="Arial" w:eastAsia="Arial" w:cs="Arial"/>
          <w:sz w:val="24"/>
          <w:szCs w:val="24"/>
        </w:rPr>
      </w:pPr>
    </w:p>
    <w:p w:rsidRPr="006B3CC1" w:rsidR="004C243A" w:rsidP="324437D7" w:rsidRDefault="00836961" w14:paraId="2CD32A47" w14:textId="22C048DC">
      <w:pPr>
        <w:rPr>
          <w:rFonts w:ascii="Arial" w:hAnsi="Arial" w:eastAsia="Arial" w:cs="Arial"/>
          <w:sz w:val="24"/>
          <w:szCs w:val="24"/>
        </w:rPr>
      </w:pPr>
      <w:r w:rsidR="00836961">
        <w:drawing>
          <wp:inline wp14:editId="68A0BE92" wp14:anchorId="73A9CF20">
            <wp:extent cx="2773680" cy="1371600"/>
            <wp:effectExtent l="0" t="0" r="7620" b="0"/>
            <wp:docPr id="104929207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4">
                      <a:extLst>
                        <a:ext uri="{28A0092B-C50C-407E-A947-70E740481C1C}">
                          <a14:useLocalDpi xmlns:a14="http://schemas.microsoft.com/office/drawing/2010/main" val="0"/>
                        </a:ext>
                      </a:extLst>
                    </a:blip>
                    <a:srcRect/>
                    <a:stretch>
                      <a:fillRect/>
                    </a:stretch>
                  </pic:blipFill>
                  <pic:spPr bwMode="auto">
                    <a:xfrm>
                      <a:off x="0" y="0"/>
                      <a:ext cx="2773680" cy="1371600"/>
                    </a:xfrm>
                    <a:prstGeom prst="rect">
                      <a:avLst/>
                    </a:prstGeom>
                    <a:noFill/>
                  </pic:spPr>
                </pic:pic>
              </a:graphicData>
            </a:graphic>
          </wp:inline>
        </w:drawing>
      </w:r>
    </w:p>
    <w:p w:rsidR="00D731C3" w:rsidP="324437D7" w:rsidRDefault="00D731C3" w14:paraId="2F69D25E" w14:textId="25C28DB1">
      <w:pPr>
        <w:pStyle w:val="Heading1"/>
        <w:rPr>
          <w:rFonts w:ascii="Arial" w:hAnsi="Arial" w:eastAsia="Arial" w:cs="Arial"/>
          <w:sz w:val="24"/>
          <w:szCs w:val="24"/>
        </w:rPr>
      </w:pPr>
      <w:bookmarkStart w:name="_Toc215611776" w:id="2"/>
      <w:r w:rsidRPr="324437D7" w:rsidR="00D731C3">
        <w:rPr>
          <w:rFonts w:ascii="Arial" w:hAnsi="Arial" w:eastAsia="Arial" w:cs="Arial"/>
          <w:sz w:val="24"/>
          <w:szCs w:val="24"/>
        </w:rPr>
        <w:t>Task 3</w:t>
      </w:r>
      <w:r w:rsidRPr="324437D7" w:rsidR="005E51CC">
        <w:rPr>
          <w:rFonts w:ascii="Arial" w:hAnsi="Arial" w:eastAsia="Arial" w:cs="Arial"/>
          <w:sz w:val="24"/>
          <w:szCs w:val="24"/>
        </w:rPr>
        <w:t xml:space="preserve">: </w:t>
      </w:r>
      <w:r w:rsidRPr="324437D7" w:rsidR="00D731C3">
        <w:rPr>
          <w:rFonts w:ascii="Arial" w:hAnsi="Arial" w:eastAsia="Arial" w:cs="Arial"/>
          <w:sz w:val="24"/>
          <w:szCs w:val="24"/>
        </w:rPr>
        <w:t xml:space="preserve">Relevance of Excel </w:t>
      </w:r>
      <w:r w:rsidRPr="324437D7" w:rsidR="007C4A17">
        <w:rPr>
          <w:rFonts w:ascii="Arial" w:hAnsi="Arial" w:eastAsia="Arial" w:cs="Arial"/>
          <w:sz w:val="24"/>
          <w:szCs w:val="24"/>
        </w:rPr>
        <w:t>in professional and personal life.</w:t>
      </w:r>
      <w:bookmarkEnd w:id="2"/>
    </w:p>
    <w:p w:rsidR="434D6547" w:rsidP="324437D7" w:rsidRDefault="434D6547" w14:paraId="1D600607" w14:textId="52C8A70F">
      <w:pPr>
        <w:pStyle w:val="Heading1"/>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Introduction</w:t>
      </w:r>
    </w:p>
    <w:p w:rsidR="434D6547" w:rsidP="324437D7" w:rsidRDefault="434D6547" w14:paraId="49DB51E0" w14:textId="057C2A55">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Microsoft Excel </w:t>
      </w:r>
      <w:r w:rsidRPr="324437D7" w:rsidR="434D6547">
        <w:rPr>
          <w:rFonts w:ascii="Arial" w:hAnsi="Arial" w:eastAsia="Arial" w:cs="Arial"/>
          <w:noProof w:val="0"/>
          <w:sz w:val="24"/>
          <w:szCs w:val="24"/>
          <w:lang w:val="en-GB"/>
        </w:rPr>
        <w:t>remains</w:t>
      </w:r>
      <w:r w:rsidRPr="324437D7" w:rsidR="434D6547">
        <w:rPr>
          <w:rFonts w:ascii="Arial" w:hAnsi="Arial" w:eastAsia="Arial" w:cs="Arial"/>
          <w:noProof w:val="0"/>
          <w:sz w:val="24"/>
          <w:szCs w:val="24"/>
          <w:lang w:val="en-GB"/>
        </w:rPr>
        <w:t xml:space="preserve"> one of the most widely used digital tools for managing, analysing, and presenting data across academic and professional settings. Its combination of accessibility, flexibility, and advanced analytical capabilities makes it valuable for students, managers, and organisations alike (Handley, 2022;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xml:space="preserve">, 2024). Over time, Excel has evolved from a basic spreadsheet program into a powerful analytical platform, supported by tools such as Power Query, Power Pivot, dynamic arrays, and automation features that enable deeper data insights (Deloitte UK, 2023). As workplaces place increasing emphasis on digital competency and evidence-based decision-making, Excel </w:t>
      </w:r>
      <w:r w:rsidRPr="324437D7" w:rsidR="434D6547">
        <w:rPr>
          <w:rFonts w:ascii="Arial" w:hAnsi="Arial" w:eastAsia="Arial" w:cs="Arial"/>
          <w:noProof w:val="0"/>
          <w:sz w:val="24"/>
          <w:szCs w:val="24"/>
          <w:lang w:val="en-GB"/>
        </w:rPr>
        <w:t>proficiency</w:t>
      </w:r>
      <w:r w:rsidRPr="324437D7" w:rsidR="434D6547">
        <w:rPr>
          <w:rFonts w:ascii="Arial" w:hAnsi="Arial" w:eastAsia="Arial" w:cs="Arial"/>
          <w:noProof w:val="0"/>
          <w:sz w:val="24"/>
          <w:szCs w:val="24"/>
          <w:lang w:val="en-GB"/>
        </w:rPr>
        <w:t xml:space="preserve"> has become a fundamental </w:t>
      </w:r>
      <w:r w:rsidRPr="324437D7" w:rsidR="434D6547">
        <w:rPr>
          <w:rFonts w:ascii="Arial" w:hAnsi="Arial" w:eastAsia="Arial" w:cs="Arial"/>
          <w:noProof w:val="0"/>
          <w:sz w:val="24"/>
          <w:szCs w:val="24"/>
          <w:lang w:val="en-GB"/>
        </w:rPr>
        <w:t>component</w:t>
      </w:r>
      <w:r w:rsidRPr="324437D7" w:rsidR="434D6547">
        <w:rPr>
          <w:rFonts w:ascii="Arial" w:hAnsi="Arial" w:eastAsia="Arial" w:cs="Arial"/>
          <w:noProof w:val="0"/>
          <w:sz w:val="24"/>
          <w:szCs w:val="24"/>
          <w:lang w:val="en-GB"/>
        </w:rPr>
        <w:t xml:space="preserve"> of digital literacy. However, the strengths of Excel are balanced by notable risks when spreadsheets are poorly controlled, insufficiently documented, or not audited effectively (</w:t>
      </w:r>
      <w:r w:rsidRPr="324437D7" w:rsidR="434D6547">
        <w:rPr>
          <w:rFonts w:ascii="Arial" w:hAnsi="Arial" w:eastAsia="Arial" w:cs="Arial"/>
          <w:noProof w:val="0"/>
          <w:sz w:val="24"/>
          <w:szCs w:val="24"/>
          <w:lang w:val="en-GB"/>
        </w:rPr>
        <w:t>EuSpRIG</w:t>
      </w:r>
      <w:r w:rsidRPr="324437D7" w:rsidR="434D6547">
        <w:rPr>
          <w:rFonts w:ascii="Arial" w:hAnsi="Arial" w:eastAsia="Arial" w:cs="Arial"/>
          <w:noProof w:val="0"/>
          <w:sz w:val="24"/>
          <w:szCs w:val="24"/>
          <w:lang w:val="en-GB"/>
        </w:rPr>
        <w:t>, 2024). These challenges highlight the importance of responsible use and governance.</w:t>
      </w:r>
    </w:p>
    <w:p w:rsidR="434D6547" w:rsidP="324437D7" w:rsidRDefault="434D6547" w14:paraId="636935D2" w14:textId="2FFC4DF0">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Developing Digital Skills</w:t>
      </w:r>
    </w:p>
    <w:p w:rsidR="434D6547" w:rsidP="324437D7" w:rsidRDefault="434D6547" w14:paraId="112B699B" w14:textId="7245DA0F">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Digital capability develops through a mixture of self-reflection, guided learning, and hands-on practice. Tools such as the JISC Digital Capability Self-Assessment allow users to evaluate their current strengths and limitations in spreadsheet management, formula use, and data interpretation (</w:t>
      </w:r>
      <w:r w:rsidRPr="324437D7" w:rsidR="434D6547">
        <w:rPr>
          <w:rFonts w:ascii="Arial" w:hAnsi="Arial" w:eastAsia="Arial" w:cs="Arial"/>
          <w:noProof w:val="0"/>
          <w:sz w:val="24"/>
          <w:szCs w:val="24"/>
          <w:lang w:val="en-GB"/>
        </w:rPr>
        <w:t>Camms</w:t>
      </w:r>
      <w:r w:rsidRPr="324437D7" w:rsidR="434D6547">
        <w:rPr>
          <w:rFonts w:ascii="Arial" w:hAnsi="Arial" w:eastAsia="Arial" w:cs="Arial"/>
          <w:noProof w:val="0"/>
          <w:sz w:val="24"/>
          <w:szCs w:val="24"/>
          <w:lang w:val="en-GB"/>
        </w:rPr>
        <w:t xml:space="preserve"> Group, 2023). This self-assessment provides a structured starting point, helping users understand which skills require improvement and how to prioritise learning.</w:t>
      </w:r>
    </w:p>
    <w:p w:rsidR="434D6547" w:rsidP="324437D7" w:rsidRDefault="434D6547" w14:paraId="754FA738" w14:textId="0616F757">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Training platforms like LinkedIn Learning offer targeted courses on Excel and Office 365, providing users with instruction in essential concepts such as formulas, functions, pivot tables, and charts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xml:space="preserve">, 2024). These courses not only introduce new skills but emphasise efficiency, </w:t>
      </w:r>
      <w:bookmarkStart w:name="_Int_huyE28ko" w:id="830934611"/>
      <w:r w:rsidRPr="324437D7" w:rsidR="434D6547">
        <w:rPr>
          <w:rFonts w:ascii="Arial" w:hAnsi="Arial" w:eastAsia="Arial" w:cs="Arial"/>
          <w:noProof w:val="0"/>
          <w:sz w:val="24"/>
          <w:szCs w:val="24"/>
          <w:lang w:val="en-GB"/>
        </w:rPr>
        <w:t>good design</w:t>
      </w:r>
      <w:bookmarkEnd w:id="830934611"/>
      <w:r w:rsidRPr="324437D7" w:rsidR="434D6547">
        <w:rPr>
          <w:rFonts w:ascii="Arial" w:hAnsi="Arial" w:eastAsia="Arial" w:cs="Arial"/>
          <w:noProof w:val="0"/>
          <w:sz w:val="24"/>
          <w:szCs w:val="24"/>
          <w:lang w:val="en-GB"/>
        </w:rPr>
        <w:t xml:space="preserve"> habits, and repeatable workflows. By learning how to structure data tables properly, create dynamic ranges, and apply validation techniques, users gain a stronger foundation for more advanced data work.</w:t>
      </w:r>
    </w:p>
    <w:p w:rsidR="434D6547" w:rsidP="324437D7" w:rsidRDefault="434D6547" w14:paraId="0EE0F811" w14:textId="59240B2F">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Practical application is equally important. Tasks such as creating personal budgets, analysing academic datasets, or developing financial projections for organisations </w:t>
      </w:r>
      <w:r w:rsidRPr="324437D7" w:rsidR="434D6547">
        <w:rPr>
          <w:rFonts w:ascii="Arial" w:hAnsi="Arial" w:eastAsia="Arial" w:cs="Arial"/>
          <w:noProof w:val="0"/>
          <w:sz w:val="24"/>
          <w:szCs w:val="24"/>
          <w:lang w:val="en-GB"/>
        </w:rPr>
        <w:t>demonstrate</w:t>
      </w:r>
      <w:r w:rsidRPr="324437D7" w:rsidR="434D6547">
        <w:rPr>
          <w:rFonts w:ascii="Arial" w:hAnsi="Arial" w:eastAsia="Arial" w:cs="Arial"/>
          <w:noProof w:val="0"/>
          <w:sz w:val="24"/>
          <w:szCs w:val="24"/>
          <w:lang w:val="en-GB"/>
        </w:rPr>
        <w:t xml:space="preserve"> how Excel </w:t>
      </w:r>
      <w:r w:rsidRPr="324437D7" w:rsidR="434D6547">
        <w:rPr>
          <w:rFonts w:ascii="Arial" w:hAnsi="Arial" w:eastAsia="Arial" w:cs="Arial"/>
          <w:noProof w:val="0"/>
          <w:sz w:val="24"/>
          <w:szCs w:val="24"/>
          <w:lang w:val="en-GB"/>
        </w:rPr>
        <w:t>operates</w:t>
      </w:r>
      <w:r w:rsidRPr="324437D7" w:rsidR="434D6547">
        <w:rPr>
          <w:rFonts w:ascii="Arial" w:hAnsi="Arial" w:eastAsia="Arial" w:cs="Arial"/>
          <w:noProof w:val="0"/>
          <w:sz w:val="24"/>
          <w:szCs w:val="24"/>
          <w:lang w:val="en-GB"/>
        </w:rPr>
        <w:t xml:space="preserve"> in realistic scenarios (Handley, 2022). Working with real data reinforces classroom learning, helping users understand how formulas interact, how errors occur, and why clarity and documentation matter. Combining structured learning with practical experience allows individuals to develop both technical skill and awareness of the risks associated with spreadsheet-based decision-making (</w:t>
      </w:r>
      <w:r w:rsidRPr="324437D7" w:rsidR="434D6547">
        <w:rPr>
          <w:rFonts w:ascii="Arial" w:hAnsi="Arial" w:eastAsia="Arial" w:cs="Arial"/>
          <w:noProof w:val="0"/>
          <w:sz w:val="24"/>
          <w:szCs w:val="24"/>
          <w:lang w:val="en-GB"/>
        </w:rPr>
        <w:t>Camms</w:t>
      </w:r>
      <w:r w:rsidRPr="324437D7" w:rsidR="434D6547">
        <w:rPr>
          <w:rFonts w:ascii="Arial" w:hAnsi="Arial" w:eastAsia="Arial" w:cs="Arial"/>
          <w:noProof w:val="0"/>
          <w:sz w:val="24"/>
          <w:szCs w:val="24"/>
          <w:lang w:val="en-GB"/>
        </w:rPr>
        <w:t xml:space="preserve"> Group, 2023).</w:t>
      </w:r>
    </w:p>
    <w:p w:rsidR="434D6547" w:rsidP="324437D7" w:rsidRDefault="434D6547" w14:paraId="0B7DE905" w14:textId="1A553B23">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Data Analysis in Excel</w:t>
      </w:r>
    </w:p>
    <w:p w:rsidR="434D6547" w:rsidP="324437D7" w:rsidRDefault="434D6547" w14:paraId="71FAE0C9" w14:textId="687E4E51">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Excel </w:t>
      </w:r>
      <w:r w:rsidRPr="324437D7" w:rsidR="434D6547">
        <w:rPr>
          <w:rFonts w:ascii="Arial" w:hAnsi="Arial" w:eastAsia="Arial" w:cs="Arial"/>
          <w:noProof w:val="0"/>
          <w:sz w:val="24"/>
          <w:szCs w:val="24"/>
          <w:lang w:val="en-GB"/>
        </w:rPr>
        <w:t>contains</w:t>
      </w:r>
      <w:r w:rsidRPr="324437D7" w:rsidR="434D6547">
        <w:rPr>
          <w:rFonts w:ascii="Arial" w:hAnsi="Arial" w:eastAsia="Arial" w:cs="Arial"/>
          <w:noProof w:val="0"/>
          <w:sz w:val="24"/>
          <w:szCs w:val="24"/>
          <w:lang w:val="en-GB"/>
        </w:rPr>
        <w:t xml:space="preserve"> a wide range of features designed for data analysis. Fundamental functions such as SUM, AVERAGE, COUNT, IF, and logical operators allow users to analyse datasets quickly and reliably (Handley, 2022). More advanced lookup and reference tools like XLOOKUP, INDEX, and MATCH support efficient data retrieval across multiple tables, reducing the need for manual cross-checking.</w:t>
      </w:r>
    </w:p>
    <w:p w:rsidR="434D6547" w:rsidP="324437D7" w:rsidRDefault="434D6547" w14:paraId="26C232A7" w14:textId="3BB534A3">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Pivot tables and pivot charts enable users to summarise </w:t>
      </w:r>
      <w:bookmarkStart w:name="_Int_RdOfTXAJ" w:id="1183168167"/>
      <w:r w:rsidRPr="324437D7" w:rsidR="434D6547">
        <w:rPr>
          <w:rFonts w:ascii="Arial" w:hAnsi="Arial" w:eastAsia="Arial" w:cs="Arial"/>
          <w:noProof w:val="0"/>
          <w:sz w:val="24"/>
          <w:szCs w:val="24"/>
          <w:lang w:val="en-GB"/>
        </w:rPr>
        <w:t>large quantities</w:t>
      </w:r>
      <w:bookmarkEnd w:id="1183168167"/>
      <w:r w:rsidRPr="324437D7" w:rsidR="434D6547">
        <w:rPr>
          <w:rFonts w:ascii="Arial" w:hAnsi="Arial" w:eastAsia="Arial" w:cs="Arial"/>
          <w:noProof w:val="0"/>
          <w:sz w:val="24"/>
          <w:szCs w:val="24"/>
          <w:lang w:val="en-GB"/>
        </w:rPr>
        <w:t xml:space="preserve"> of information, </w:t>
      </w:r>
      <w:r w:rsidRPr="324437D7" w:rsidR="434D6547">
        <w:rPr>
          <w:rFonts w:ascii="Arial" w:hAnsi="Arial" w:eastAsia="Arial" w:cs="Arial"/>
          <w:noProof w:val="0"/>
          <w:sz w:val="24"/>
          <w:szCs w:val="24"/>
          <w:lang w:val="en-GB"/>
        </w:rPr>
        <w:t>identify</w:t>
      </w:r>
      <w:r w:rsidRPr="324437D7" w:rsidR="434D6547">
        <w:rPr>
          <w:rFonts w:ascii="Arial" w:hAnsi="Arial" w:eastAsia="Arial" w:cs="Arial"/>
          <w:noProof w:val="0"/>
          <w:sz w:val="24"/>
          <w:szCs w:val="24"/>
          <w:lang w:val="en-GB"/>
        </w:rPr>
        <w:t xml:space="preserve"> trends, and create meaningful comparisons. These features link naturally with conditional formatting, which highlights anomalies and draws attention to significant values. Together, they turn raw datasets into structured insights.</w:t>
      </w:r>
    </w:p>
    <w:p w:rsidR="434D6547" w:rsidP="324437D7" w:rsidRDefault="434D6547" w14:paraId="6610021B" w14:textId="3E3DB173">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Power Query significantly expands Excel’s analytical scope by allowing users to import, clean, merge, and transform datasets from </w:t>
      </w:r>
      <w:r w:rsidRPr="324437D7" w:rsidR="434D6547">
        <w:rPr>
          <w:rFonts w:ascii="Arial" w:hAnsi="Arial" w:eastAsia="Arial" w:cs="Arial"/>
          <w:noProof w:val="0"/>
          <w:sz w:val="24"/>
          <w:szCs w:val="24"/>
          <w:lang w:val="en-GB"/>
        </w:rPr>
        <w:t>numerous</w:t>
      </w:r>
      <w:r w:rsidRPr="324437D7" w:rsidR="434D6547">
        <w:rPr>
          <w:rFonts w:ascii="Arial" w:hAnsi="Arial" w:eastAsia="Arial" w:cs="Arial"/>
          <w:noProof w:val="0"/>
          <w:sz w:val="24"/>
          <w:szCs w:val="24"/>
          <w:lang w:val="en-GB"/>
        </w:rPr>
        <w:t xml:space="preserve"> sources. Power Pivot moves Excel closer to business-intelligence systems by creating relationships between tables and supporting measures for deeper analysis (Deloitte UK, 2023). These capabilities give users the flexibility to conduct complex data modelling without requiring expensive specialised software.</w:t>
      </w:r>
    </w:p>
    <w:p w:rsidR="434D6547" w:rsidP="324437D7" w:rsidRDefault="434D6547" w14:paraId="679601D4" w14:textId="0EB0CD81">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However, as spreadsheets grow in complexity, they also become more vulnerable to errors. Broken links, incorrect formulas, misplaced data, or inconsistent formatting can undermine entire analyses. Without defined processes for validation, documentation, and version control, decision-makers may rely on flawed outputs, increasing organisational risk (Riskonnect, 2024). For this reason, high-quality data governance is essential.</w:t>
      </w:r>
    </w:p>
    <w:p w:rsidR="434D6547" w:rsidP="324437D7" w:rsidRDefault="434D6547" w14:paraId="0C37AEA2" w14:textId="7B44589A">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Budgeting and Forecasting</w:t>
      </w:r>
    </w:p>
    <w:p w:rsidR="434D6547" w:rsidP="324437D7" w:rsidRDefault="434D6547" w14:paraId="4C33B3E3" w14:textId="3A5A7457">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Excel is heavily used for budgeting and forecasting because it provides flexible and adaptable tools for modelling financial scenarios. Users can build spreadsheets that project income, expenses, and resource needs, and can adjust variables to understand how different scenarios affect outcomes (</w:t>
      </w:r>
      <w:r w:rsidRPr="324437D7" w:rsidR="434D6547">
        <w:rPr>
          <w:rFonts w:ascii="Arial" w:hAnsi="Arial" w:eastAsia="Arial" w:cs="Arial"/>
          <w:noProof w:val="0"/>
          <w:sz w:val="24"/>
          <w:szCs w:val="24"/>
          <w:lang w:val="en-GB"/>
        </w:rPr>
        <w:t>Camms</w:t>
      </w:r>
      <w:r w:rsidRPr="324437D7" w:rsidR="434D6547">
        <w:rPr>
          <w:rFonts w:ascii="Arial" w:hAnsi="Arial" w:eastAsia="Arial" w:cs="Arial"/>
          <w:noProof w:val="0"/>
          <w:sz w:val="24"/>
          <w:szCs w:val="24"/>
          <w:lang w:val="en-GB"/>
        </w:rPr>
        <w:t xml:space="preserve"> Group, 2023). Features such as Scenario Manager, Goal Seek, and data tables make it easier to evaluate alternatives and support strategic planning.</w:t>
      </w:r>
    </w:p>
    <w:p w:rsidR="434D6547" w:rsidP="324437D7" w:rsidRDefault="434D6547" w14:paraId="239D9F5D" w14:textId="76BBD540">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Despite its usefulness, financial modelling in Excel presents risks. Forecasts often involve complex formulas, multiple sheets, and dependencies that make the spreadsheets prone to error. Small organisations without specialist </w:t>
      </w:r>
      <w:r w:rsidRPr="324437D7" w:rsidR="434D6547">
        <w:rPr>
          <w:rFonts w:ascii="Arial" w:hAnsi="Arial" w:eastAsia="Arial" w:cs="Arial"/>
          <w:noProof w:val="0"/>
          <w:sz w:val="24"/>
          <w:szCs w:val="24"/>
          <w:lang w:val="en-GB"/>
        </w:rPr>
        <w:t>expertise</w:t>
      </w:r>
      <w:r w:rsidRPr="324437D7" w:rsidR="434D6547">
        <w:rPr>
          <w:rFonts w:ascii="Arial" w:hAnsi="Arial" w:eastAsia="Arial" w:cs="Arial"/>
          <w:noProof w:val="0"/>
          <w:sz w:val="24"/>
          <w:szCs w:val="24"/>
          <w:lang w:val="en-GB"/>
        </w:rPr>
        <w:t xml:space="preserve"> may be particularly vulnerable to miscalculations or structural weaknesses in models (</w:t>
      </w:r>
      <w:r w:rsidRPr="324437D7" w:rsidR="434D6547">
        <w:rPr>
          <w:rFonts w:ascii="Arial" w:hAnsi="Arial" w:eastAsia="Arial" w:cs="Arial"/>
          <w:noProof w:val="0"/>
          <w:sz w:val="24"/>
          <w:szCs w:val="24"/>
          <w:lang w:val="en-GB"/>
        </w:rPr>
        <w:t>Operis</w:t>
      </w:r>
      <w:r w:rsidRPr="324437D7" w:rsidR="434D6547">
        <w:rPr>
          <w:rFonts w:ascii="Arial" w:hAnsi="Arial" w:eastAsia="Arial" w:cs="Arial"/>
          <w:noProof w:val="0"/>
          <w:sz w:val="24"/>
          <w:szCs w:val="24"/>
          <w:lang w:val="en-GB"/>
        </w:rPr>
        <w:t xml:space="preserve"> Analysis Kit, 2024). To reduce these risks, organisations must apply governance frameworks, such as consistency checks, peer reviews, and documented assumptions. Effective controls increase the reliability of financial forecasts and ensure that decisions are based on </w:t>
      </w:r>
      <w:r w:rsidRPr="324437D7" w:rsidR="434D6547">
        <w:rPr>
          <w:rFonts w:ascii="Arial" w:hAnsi="Arial" w:eastAsia="Arial" w:cs="Arial"/>
          <w:noProof w:val="0"/>
          <w:sz w:val="24"/>
          <w:szCs w:val="24"/>
          <w:lang w:val="en-GB"/>
        </w:rPr>
        <w:t>accurate</w:t>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noProof w:val="0"/>
          <w:sz w:val="24"/>
          <w:szCs w:val="24"/>
          <w:lang w:val="en-GB"/>
        </w:rPr>
        <w:t>validated</w:t>
      </w:r>
      <w:r w:rsidRPr="324437D7" w:rsidR="434D6547">
        <w:rPr>
          <w:rFonts w:ascii="Arial" w:hAnsi="Arial" w:eastAsia="Arial" w:cs="Arial"/>
          <w:noProof w:val="0"/>
          <w:sz w:val="24"/>
          <w:szCs w:val="24"/>
          <w:lang w:val="en-GB"/>
        </w:rPr>
        <w:t xml:space="preserve"> data (Deloitte UK, 2023; Riskonnect, 2024).</w:t>
      </w:r>
    </w:p>
    <w:p w:rsidR="434D6547" w:rsidP="324437D7" w:rsidRDefault="434D6547" w14:paraId="6649FF90" w14:textId="682F7FD9">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Reporting, Communication, and Decision-Making</w:t>
      </w:r>
    </w:p>
    <w:p w:rsidR="434D6547" w:rsidP="324437D7" w:rsidRDefault="434D6547" w14:paraId="4E1F96CA" w14:textId="6D23CD6A">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Excel plays a key role in communicating insights to stakeholders. Charts, dashboards, and summary tables enable users to translate complex datasets into clear, visually engaging formats (Handley, 2022). Dynamic elements such as slicers, timelines, and conditional formatting further enhance interpretability. Automation techniques using macros or basic VBA streamline routine reporting tasks and promote consistency across reporting cycles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2024).</w:t>
      </w:r>
    </w:p>
    <w:p w:rsidR="434D6547" w:rsidP="324437D7" w:rsidRDefault="434D6547" w14:paraId="7B14739A" w14:textId="08C26782">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However, spreadsheet-related errors </w:t>
      </w:r>
      <w:r w:rsidRPr="324437D7" w:rsidR="434D6547">
        <w:rPr>
          <w:rFonts w:ascii="Arial" w:hAnsi="Arial" w:eastAsia="Arial" w:cs="Arial"/>
          <w:noProof w:val="0"/>
          <w:sz w:val="24"/>
          <w:szCs w:val="24"/>
          <w:lang w:val="en-GB"/>
        </w:rPr>
        <w:t>remain</w:t>
      </w:r>
      <w:r w:rsidRPr="324437D7" w:rsidR="434D6547">
        <w:rPr>
          <w:rFonts w:ascii="Arial" w:hAnsi="Arial" w:eastAsia="Arial" w:cs="Arial"/>
          <w:noProof w:val="0"/>
          <w:sz w:val="24"/>
          <w:szCs w:val="24"/>
          <w:lang w:val="en-GB"/>
        </w:rPr>
        <w:t xml:space="preserve"> widespread. </w:t>
      </w:r>
      <w:r w:rsidRPr="324437D7" w:rsidR="434D6547">
        <w:rPr>
          <w:rFonts w:ascii="Arial" w:hAnsi="Arial" w:eastAsia="Arial" w:cs="Arial"/>
          <w:noProof w:val="0"/>
          <w:sz w:val="24"/>
          <w:szCs w:val="24"/>
          <w:lang w:val="en-GB"/>
        </w:rPr>
        <w:t>EuSpRIG</w:t>
      </w:r>
      <w:r w:rsidRPr="324437D7" w:rsidR="434D6547">
        <w:rPr>
          <w:rFonts w:ascii="Arial" w:hAnsi="Arial" w:eastAsia="Arial" w:cs="Arial"/>
          <w:noProof w:val="0"/>
          <w:sz w:val="24"/>
          <w:szCs w:val="24"/>
          <w:lang w:val="en-GB"/>
        </w:rPr>
        <w:t xml:space="preserve"> (2024) highlights how a lack of auditing, poor documentation, and ineffective version control contribute to significant organisational mistakes. High-profile cases reported by The Guardian (2024) show that even small spreadsheet errors can lead to major operational disruptions, data loss, or financial misreporting. These incidents underline the need for structured governance practices such as model classification, auditing procedures, and secure version management.</w:t>
      </w:r>
    </w:p>
    <w:p w:rsidR="434D6547" w:rsidP="324437D7" w:rsidRDefault="434D6547" w14:paraId="10D5E98C" w14:textId="0EEA54AB">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Advantages</w:t>
      </w:r>
    </w:p>
    <w:p w:rsidR="434D6547" w:rsidP="324437D7" w:rsidRDefault="434D6547" w14:paraId="09AE38D3" w14:textId="47613307">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b w:val="1"/>
          <w:bCs w:val="1"/>
          <w:noProof w:val="0"/>
          <w:sz w:val="24"/>
          <w:szCs w:val="24"/>
          <w:lang w:val="en-GB"/>
        </w:rPr>
        <w:t>Accessibility:</w:t>
      </w:r>
      <w:r w:rsidRPr="324437D7" w:rsidR="434D6547">
        <w:rPr>
          <w:rFonts w:ascii="Arial" w:hAnsi="Arial" w:eastAsia="Arial" w:cs="Arial"/>
          <w:noProof w:val="0"/>
          <w:sz w:val="24"/>
          <w:szCs w:val="24"/>
          <w:lang w:val="en-GB"/>
        </w:rPr>
        <w:t xml:space="preserve"> Excel is widely available and familiar to students, professionals, and organisations (Handley, 2022).</w:t>
      </w:r>
      <w:r>
        <w:br/>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b w:val="1"/>
          <w:bCs w:val="1"/>
          <w:noProof w:val="0"/>
          <w:sz w:val="24"/>
          <w:szCs w:val="24"/>
          <w:lang w:val="en-GB"/>
        </w:rPr>
        <w:t>Flexibility:</w:t>
      </w:r>
      <w:r w:rsidRPr="324437D7" w:rsidR="434D6547">
        <w:rPr>
          <w:rFonts w:ascii="Arial" w:hAnsi="Arial" w:eastAsia="Arial" w:cs="Arial"/>
          <w:noProof w:val="0"/>
          <w:sz w:val="24"/>
          <w:szCs w:val="24"/>
          <w:lang w:val="en-GB"/>
        </w:rPr>
        <w:t xml:space="preserve"> It accommodates simple calculations as well as detailed modelling and analysis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2024).</w:t>
      </w:r>
      <w:r>
        <w:br/>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b w:val="1"/>
          <w:bCs w:val="1"/>
          <w:noProof w:val="0"/>
          <w:sz w:val="24"/>
          <w:szCs w:val="24"/>
          <w:lang w:val="en-GB"/>
        </w:rPr>
        <w:t>Advanced Analytics:</w:t>
      </w:r>
      <w:r w:rsidRPr="324437D7" w:rsidR="434D6547">
        <w:rPr>
          <w:rFonts w:ascii="Arial" w:hAnsi="Arial" w:eastAsia="Arial" w:cs="Arial"/>
          <w:noProof w:val="0"/>
          <w:sz w:val="24"/>
          <w:szCs w:val="24"/>
          <w:lang w:val="en-GB"/>
        </w:rPr>
        <w:t xml:space="preserve"> Tools such as Power Query, Power Pivot, and dynamic arrays expand Excel’s analytical potential (Handley, 2022;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2024).</w:t>
      </w:r>
    </w:p>
    <w:p w:rsidR="434D6547" w:rsidP="324437D7" w:rsidRDefault="434D6547" w14:paraId="4C1111F0" w14:textId="57517E7A">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Challenges</w:t>
      </w:r>
    </w:p>
    <w:p w:rsidR="434D6547" w:rsidP="324437D7" w:rsidRDefault="434D6547" w14:paraId="68EF43E0" w14:textId="09ADF9B9">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b w:val="1"/>
          <w:bCs w:val="1"/>
          <w:noProof w:val="0"/>
          <w:sz w:val="24"/>
          <w:szCs w:val="24"/>
          <w:lang w:val="en-GB"/>
        </w:rPr>
        <w:t>Error-prone:</w:t>
      </w:r>
      <w:r w:rsidRPr="324437D7" w:rsidR="434D6547">
        <w:rPr>
          <w:rFonts w:ascii="Arial" w:hAnsi="Arial" w:eastAsia="Arial" w:cs="Arial"/>
          <w:noProof w:val="0"/>
          <w:sz w:val="24"/>
          <w:szCs w:val="24"/>
          <w:lang w:val="en-GB"/>
        </w:rPr>
        <w:t xml:space="preserve"> Manual inputs, formula mistakes, and inconsistent design create risks (Riskonnect, 2024).</w:t>
      </w:r>
      <w:r>
        <w:br/>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b w:val="1"/>
          <w:bCs w:val="1"/>
          <w:noProof w:val="0"/>
          <w:sz w:val="24"/>
          <w:szCs w:val="24"/>
          <w:lang w:val="en-GB"/>
        </w:rPr>
        <w:t>Governance Needs:</w:t>
      </w:r>
      <w:r w:rsidRPr="324437D7" w:rsidR="434D6547">
        <w:rPr>
          <w:rFonts w:ascii="Arial" w:hAnsi="Arial" w:eastAsia="Arial" w:cs="Arial"/>
          <w:noProof w:val="0"/>
          <w:sz w:val="24"/>
          <w:szCs w:val="24"/>
          <w:lang w:val="en-GB"/>
        </w:rPr>
        <w:t xml:space="preserve"> Complex spreadsheets require structured oversight, documentation, and validation (Deloitte UK, 2023).</w:t>
      </w:r>
      <w:r>
        <w:br/>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b w:val="1"/>
          <w:bCs w:val="1"/>
          <w:noProof w:val="0"/>
          <w:sz w:val="24"/>
          <w:szCs w:val="24"/>
          <w:lang w:val="en-GB"/>
        </w:rPr>
        <w:t>Risk Exposure:</w:t>
      </w:r>
      <w:r w:rsidRPr="324437D7" w:rsidR="434D6547">
        <w:rPr>
          <w:rFonts w:ascii="Arial" w:hAnsi="Arial" w:eastAsia="Arial" w:cs="Arial"/>
          <w:noProof w:val="0"/>
          <w:sz w:val="24"/>
          <w:szCs w:val="24"/>
          <w:lang w:val="en-GB"/>
        </w:rPr>
        <w:t xml:space="preserve"> Poorly controlled spreadsheets may lead to financial or operational failures (The Guardian, 2024).</w:t>
      </w:r>
    </w:p>
    <w:p w:rsidR="434D6547" w:rsidP="324437D7" w:rsidRDefault="434D6547" w14:paraId="2F3C6C6E" w14:textId="5E3C9E26">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Practical Applications</w:t>
      </w:r>
    </w:p>
    <w:p w:rsidR="434D6547" w:rsidP="324437D7" w:rsidRDefault="434D6547" w14:paraId="3DD753E5" w14:textId="07D9EBF1">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b w:val="1"/>
          <w:bCs w:val="1"/>
          <w:noProof w:val="0"/>
          <w:sz w:val="24"/>
          <w:szCs w:val="24"/>
          <w:lang w:val="en-GB"/>
        </w:rPr>
        <w:t>SMEs:</w:t>
      </w:r>
      <w:r w:rsidRPr="324437D7" w:rsidR="434D6547">
        <w:rPr>
          <w:rFonts w:ascii="Arial" w:hAnsi="Arial" w:eastAsia="Arial" w:cs="Arial"/>
          <w:noProof w:val="0"/>
          <w:sz w:val="24"/>
          <w:szCs w:val="24"/>
          <w:lang w:val="en-GB"/>
        </w:rPr>
        <w:t xml:space="preserve"> Useful for budgeting, forecasting, and analysis when specialist tools are unavailable (</w:t>
      </w:r>
      <w:r w:rsidRPr="324437D7" w:rsidR="434D6547">
        <w:rPr>
          <w:rFonts w:ascii="Arial" w:hAnsi="Arial" w:eastAsia="Arial" w:cs="Arial"/>
          <w:noProof w:val="0"/>
          <w:sz w:val="24"/>
          <w:szCs w:val="24"/>
          <w:lang w:val="en-GB"/>
        </w:rPr>
        <w:t>Operis</w:t>
      </w:r>
      <w:r w:rsidRPr="324437D7" w:rsidR="434D6547">
        <w:rPr>
          <w:rFonts w:ascii="Arial" w:hAnsi="Arial" w:eastAsia="Arial" w:cs="Arial"/>
          <w:noProof w:val="0"/>
          <w:sz w:val="24"/>
          <w:szCs w:val="24"/>
          <w:lang w:val="en-GB"/>
        </w:rPr>
        <w:t xml:space="preserve"> Analysis Kit, 2024).</w:t>
      </w:r>
      <w:r>
        <w:br/>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b w:val="1"/>
          <w:bCs w:val="1"/>
          <w:noProof w:val="0"/>
          <w:sz w:val="24"/>
          <w:szCs w:val="24"/>
          <w:lang w:val="en-GB"/>
        </w:rPr>
        <w:t>Students:</w:t>
      </w:r>
      <w:r w:rsidRPr="324437D7" w:rsidR="434D6547">
        <w:rPr>
          <w:rFonts w:ascii="Arial" w:hAnsi="Arial" w:eastAsia="Arial" w:cs="Arial"/>
          <w:noProof w:val="0"/>
          <w:sz w:val="24"/>
          <w:szCs w:val="24"/>
          <w:lang w:val="en-GB"/>
        </w:rPr>
        <w:t xml:space="preserve"> Supports research, data analysis, simulations, and academic reporting (</w:t>
      </w:r>
      <w:r w:rsidRPr="324437D7" w:rsidR="434D6547">
        <w:rPr>
          <w:rFonts w:ascii="Arial" w:hAnsi="Arial" w:eastAsia="Arial" w:cs="Arial"/>
          <w:noProof w:val="0"/>
          <w:sz w:val="24"/>
          <w:szCs w:val="24"/>
          <w:lang w:val="en-GB"/>
        </w:rPr>
        <w:t>Camms</w:t>
      </w:r>
      <w:r w:rsidRPr="324437D7" w:rsidR="434D6547">
        <w:rPr>
          <w:rFonts w:ascii="Arial" w:hAnsi="Arial" w:eastAsia="Arial" w:cs="Arial"/>
          <w:noProof w:val="0"/>
          <w:sz w:val="24"/>
          <w:szCs w:val="24"/>
          <w:lang w:val="en-GB"/>
        </w:rPr>
        <w:t xml:space="preserve"> Group, 2023).</w:t>
      </w:r>
      <w:r>
        <w:br/>
      </w:r>
      <w:r w:rsidRPr="324437D7" w:rsidR="434D6547">
        <w:rPr>
          <w:rFonts w:ascii="Arial" w:hAnsi="Arial" w:eastAsia="Arial" w:cs="Arial"/>
          <w:noProof w:val="0"/>
          <w:sz w:val="24"/>
          <w:szCs w:val="24"/>
          <w:lang w:val="en-GB"/>
        </w:rPr>
        <w:t xml:space="preserve"> </w:t>
      </w:r>
      <w:r w:rsidRPr="324437D7" w:rsidR="434D6547">
        <w:rPr>
          <w:rFonts w:ascii="Arial" w:hAnsi="Arial" w:eastAsia="Arial" w:cs="Arial"/>
          <w:b w:val="1"/>
          <w:bCs w:val="1"/>
          <w:noProof w:val="0"/>
          <w:sz w:val="24"/>
          <w:szCs w:val="24"/>
          <w:lang w:val="en-GB"/>
        </w:rPr>
        <w:t>Managers:</w:t>
      </w:r>
      <w:r w:rsidRPr="324437D7" w:rsidR="434D6547">
        <w:rPr>
          <w:rFonts w:ascii="Arial" w:hAnsi="Arial" w:eastAsia="Arial" w:cs="Arial"/>
          <w:noProof w:val="0"/>
          <w:sz w:val="24"/>
          <w:szCs w:val="24"/>
          <w:lang w:val="en-GB"/>
        </w:rPr>
        <w:t xml:space="preserve"> Enables scenario modelling, performance tracking, and decision support through dashboards (</w:t>
      </w:r>
      <w:r w:rsidRPr="324437D7" w:rsidR="434D6547">
        <w:rPr>
          <w:rFonts w:ascii="Arial" w:hAnsi="Arial" w:eastAsia="Arial" w:cs="Arial"/>
          <w:noProof w:val="0"/>
          <w:sz w:val="24"/>
          <w:szCs w:val="24"/>
          <w:lang w:val="en-GB"/>
        </w:rPr>
        <w:t>Camms</w:t>
      </w:r>
      <w:r w:rsidRPr="324437D7" w:rsidR="434D6547">
        <w:rPr>
          <w:rFonts w:ascii="Arial" w:hAnsi="Arial" w:eastAsia="Arial" w:cs="Arial"/>
          <w:noProof w:val="0"/>
          <w:sz w:val="24"/>
          <w:szCs w:val="24"/>
          <w:lang w:val="en-GB"/>
        </w:rPr>
        <w:t xml:space="preserve"> Group, 2023; </w:t>
      </w:r>
      <w:r w:rsidRPr="324437D7" w:rsidR="434D6547">
        <w:rPr>
          <w:rFonts w:ascii="Arial" w:hAnsi="Arial" w:eastAsia="Arial" w:cs="Arial"/>
          <w:noProof w:val="0"/>
          <w:sz w:val="24"/>
          <w:szCs w:val="24"/>
          <w:lang w:val="en-GB"/>
        </w:rPr>
        <w:t>Operis</w:t>
      </w:r>
      <w:r w:rsidRPr="324437D7" w:rsidR="434D6547">
        <w:rPr>
          <w:rFonts w:ascii="Arial" w:hAnsi="Arial" w:eastAsia="Arial" w:cs="Arial"/>
          <w:noProof w:val="0"/>
          <w:sz w:val="24"/>
          <w:szCs w:val="24"/>
          <w:lang w:val="en-GB"/>
        </w:rPr>
        <w:t xml:space="preserve"> Analysis Kit, 2024).</w:t>
      </w:r>
    </w:p>
    <w:p w:rsidR="434D6547" w:rsidP="324437D7" w:rsidRDefault="434D6547" w14:paraId="3A6E49BB" w14:textId="49F3F944">
      <w:pPr>
        <w:pStyle w:val="Heading2"/>
        <w:spacing w:before="299" w:beforeAutospacing="off" w:after="299" w:afterAutospacing="off"/>
        <w:rPr>
          <w:rFonts w:ascii="Arial" w:hAnsi="Arial" w:eastAsia="Arial" w:cs="Arial"/>
          <w:b w:val="1"/>
          <w:bCs w:val="1"/>
          <w:noProof w:val="0"/>
          <w:sz w:val="24"/>
          <w:szCs w:val="24"/>
          <w:lang w:val="en-GB"/>
        </w:rPr>
      </w:pPr>
      <w:r w:rsidRPr="324437D7" w:rsidR="434D6547">
        <w:rPr>
          <w:rFonts w:ascii="Arial" w:hAnsi="Arial" w:eastAsia="Arial" w:cs="Arial"/>
          <w:b w:val="1"/>
          <w:bCs w:val="1"/>
          <w:noProof w:val="0"/>
          <w:sz w:val="24"/>
          <w:szCs w:val="24"/>
          <w:lang w:val="en-GB"/>
        </w:rPr>
        <w:t>Conclusion</w:t>
      </w:r>
    </w:p>
    <w:p w:rsidR="434D6547" w:rsidP="324437D7" w:rsidRDefault="434D6547" w14:paraId="47F23B5C" w14:textId="115E806C">
      <w:pPr>
        <w:spacing w:before="240" w:beforeAutospacing="off" w:after="240" w:afterAutospacing="off"/>
        <w:rPr>
          <w:rFonts w:ascii="Arial" w:hAnsi="Arial" w:eastAsia="Arial" w:cs="Arial"/>
          <w:noProof w:val="0"/>
          <w:sz w:val="24"/>
          <w:szCs w:val="24"/>
          <w:lang w:val="en-GB"/>
        </w:rPr>
      </w:pPr>
      <w:r w:rsidRPr="324437D7" w:rsidR="434D6547">
        <w:rPr>
          <w:rFonts w:ascii="Arial" w:hAnsi="Arial" w:eastAsia="Arial" w:cs="Arial"/>
          <w:noProof w:val="0"/>
          <w:sz w:val="24"/>
          <w:szCs w:val="24"/>
          <w:lang w:val="en-GB"/>
        </w:rPr>
        <w:t xml:space="preserve">Excel </w:t>
      </w:r>
      <w:r w:rsidRPr="324437D7" w:rsidR="434D6547">
        <w:rPr>
          <w:rFonts w:ascii="Arial" w:hAnsi="Arial" w:eastAsia="Arial" w:cs="Arial"/>
          <w:noProof w:val="0"/>
          <w:sz w:val="24"/>
          <w:szCs w:val="24"/>
          <w:lang w:val="en-GB"/>
        </w:rPr>
        <w:t>remains</w:t>
      </w:r>
      <w:r w:rsidRPr="324437D7" w:rsidR="434D6547">
        <w:rPr>
          <w:rFonts w:ascii="Arial" w:hAnsi="Arial" w:eastAsia="Arial" w:cs="Arial"/>
          <w:noProof w:val="0"/>
          <w:sz w:val="24"/>
          <w:szCs w:val="24"/>
          <w:lang w:val="en-GB"/>
        </w:rPr>
        <w:t xml:space="preserve"> a vital tool for data analysis, modelling, budgeting, reporting, and decision-making (Handley, 2022;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xml:space="preserve">, 2024). Its expanding capabilities increase both its usefulness and the need for strong governance. Practices such as auditing, validation, documentation, and version control reduce risks and promote accuracy (Deloitte UK, 2023; </w:t>
      </w:r>
      <w:r w:rsidRPr="324437D7" w:rsidR="434D6547">
        <w:rPr>
          <w:rFonts w:ascii="Arial" w:hAnsi="Arial" w:eastAsia="Arial" w:cs="Arial"/>
          <w:noProof w:val="0"/>
          <w:sz w:val="24"/>
          <w:szCs w:val="24"/>
          <w:lang w:val="en-GB"/>
        </w:rPr>
        <w:t>EuSpRIG</w:t>
      </w:r>
      <w:r w:rsidRPr="324437D7" w:rsidR="434D6547">
        <w:rPr>
          <w:rFonts w:ascii="Arial" w:hAnsi="Arial" w:eastAsia="Arial" w:cs="Arial"/>
          <w:noProof w:val="0"/>
          <w:sz w:val="24"/>
          <w:szCs w:val="24"/>
          <w:lang w:val="en-GB"/>
        </w:rPr>
        <w:t xml:space="preserve">, 2024). With ongoing skill development and responsible spreadsheet management, Excel continues to serve as a cornerstone of digital competence in academic and professional environments (Handley, 2022; </w:t>
      </w:r>
      <w:r w:rsidRPr="324437D7" w:rsidR="434D6547">
        <w:rPr>
          <w:rFonts w:ascii="Arial" w:hAnsi="Arial" w:eastAsia="Arial" w:cs="Arial"/>
          <w:noProof w:val="0"/>
          <w:sz w:val="24"/>
          <w:szCs w:val="24"/>
          <w:lang w:val="en-GB"/>
        </w:rPr>
        <w:t>MrExcel</w:t>
      </w:r>
      <w:r w:rsidRPr="324437D7" w:rsidR="434D6547">
        <w:rPr>
          <w:rFonts w:ascii="Arial" w:hAnsi="Arial" w:eastAsia="Arial" w:cs="Arial"/>
          <w:noProof w:val="0"/>
          <w:sz w:val="24"/>
          <w:szCs w:val="24"/>
          <w:lang w:val="en-GB"/>
        </w:rPr>
        <w:t>, 2024; Riskonnect, 2024).</w:t>
      </w:r>
    </w:p>
    <w:p w:rsidR="324437D7" w:rsidP="324437D7" w:rsidRDefault="324437D7" w14:paraId="1B2AA7AC" w14:textId="27C0A1C0">
      <w:pPr>
        <w:pStyle w:val="Normal"/>
        <w:rPr>
          <w:rFonts w:ascii="Arial" w:hAnsi="Arial" w:eastAsia="Arial" w:cs="Arial"/>
          <w:sz w:val="24"/>
          <w:szCs w:val="24"/>
        </w:rPr>
      </w:pPr>
    </w:p>
    <w:p w:rsidRPr="003D6C00" w:rsidR="001E4982" w:rsidP="324437D7" w:rsidRDefault="00DC6261" w14:paraId="1CDEE90A" w14:textId="2903333B">
      <w:pPr>
        <w:rPr>
          <w:rFonts w:ascii="Arial" w:hAnsi="Arial" w:eastAsia="Arial" w:cs="Arial"/>
          <w:sz w:val="24"/>
          <w:szCs w:val="24"/>
        </w:rPr>
      </w:pPr>
      <w:r w:rsidR="00DC6261">
        <w:drawing>
          <wp:inline wp14:editId="620A22C9" wp14:anchorId="74966191">
            <wp:extent cx="5731510" cy="1825625"/>
            <wp:effectExtent l="0" t="0" r="2540" b="3175"/>
            <wp:docPr id="1071471233" name="Picture 1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val="0"/>
                        </a:ext>
                      </a:extLst>
                    </a:blip>
                    <a:srcRect/>
                    <a:stretch>
                      <a:fillRect/>
                    </a:stretch>
                  </pic:blipFill>
                  <pic:spPr bwMode="auto">
                    <a:xfrm>
                      <a:off x="0" y="0"/>
                      <a:ext cx="5731510" cy="1825625"/>
                    </a:xfrm>
                    <a:prstGeom prst="rect">
                      <a:avLst/>
                    </a:prstGeom>
                    <a:noFill/>
                    <a:ln>
                      <a:noFill/>
                    </a:ln>
                  </pic:spPr>
                </pic:pic>
              </a:graphicData>
            </a:graphic>
          </wp:inline>
        </w:drawing>
      </w:r>
    </w:p>
    <w:p w:rsidR="00BA6CBB" w:rsidP="324437D7" w:rsidRDefault="0095181C" w14:paraId="10731BC9" w14:textId="70316D24">
      <w:pPr>
        <w:rPr>
          <w:rFonts w:ascii="Arial" w:hAnsi="Arial" w:eastAsia="Arial" w:cs="Arial"/>
          <w:color w:val="0070C0"/>
          <w:sz w:val="24"/>
          <w:szCs w:val="24"/>
        </w:rPr>
      </w:pPr>
      <w:r w:rsidR="0095181C">
        <w:drawing>
          <wp:inline wp14:editId="396731C9" wp14:anchorId="074C4DBA">
            <wp:extent cx="5731510" cy="923290"/>
            <wp:effectExtent l="0" t="0" r="2540" b="0"/>
            <wp:docPr id="1785444477" name="Picture 1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2"/>
                    <pic:cNvPicPr>
                      <a:picLocks noChangeAspect="1" noChangeArrowheads="1"/>
                    </pic:cNvPicPr>
                  </pic:nvPicPr>
                  <pic:blipFill>
                    <a:blip xmlns:r="http://schemas.openxmlformats.org/officeDocument/2006/relationships" r:embed="rId16">
                      <a:extLst>
                        <a:ext uri="{28A0092B-C50C-407E-A947-70E740481C1C}">
                          <a14:useLocalDpi xmlns:a14="http://schemas.microsoft.com/office/drawing/2010/main" val="0"/>
                        </a:ext>
                      </a:extLst>
                    </a:blip>
                    <a:srcRect/>
                    <a:stretch>
                      <a:fillRect/>
                    </a:stretch>
                  </pic:blipFill>
                  <pic:spPr bwMode="auto">
                    <a:xfrm>
                      <a:off x="0" y="0"/>
                      <a:ext cx="5731510" cy="923290"/>
                    </a:xfrm>
                    <a:prstGeom prst="rect">
                      <a:avLst/>
                    </a:prstGeom>
                    <a:noFill/>
                    <a:ln>
                      <a:noFill/>
                    </a:ln>
                  </pic:spPr>
                </pic:pic>
              </a:graphicData>
            </a:graphic>
          </wp:inline>
        </w:drawing>
      </w:r>
      <w:r w:rsidRPr="324437D7" w:rsidR="00551536">
        <w:rPr>
          <w:rFonts w:ascii="Arial" w:hAnsi="Arial" w:eastAsia="Arial" w:cs="Arial"/>
          <w:color w:val="0070C0"/>
          <w:sz w:val="24"/>
          <w:szCs w:val="24"/>
        </w:rPr>
        <w:t xml:space="preserve"> </w:t>
      </w:r>
    </w:p>
    <w:p w:rsidR="005B2173" w:rsidP="324437D7" w:rsidRDefault="005B2173" w14:paraId="256C6DA4" w14:textId="10430717">
      <w:pPr>
        <w:rPr>
          <w:rFonts w:ascii="Arial" w:hAnsi="Arial" w:eastAsia="Arial" w:cs="Arial"/>
          <w:color w:val="0070C0"/>
          <w:sz w:val="24"/>
          <w:szCs w:val="24"/>
        </w:rPr>
      </w:pPr>
      <w:hyperlink r:id="R41815f2c55c74aa1">
        <w:r w:rsidRPr="324437D7" w:rsidR="005B2173">
          <w:rPr>
            <w:rStyle w:val="Hyperlink"/>
            <w:rFonts w:ascii="Arial" w:hAnsi="Arial" w:eastAsia="Arial" w:cs="Arial"/>
            <w:sz w:val="24"/>
            <w:szCs w:val="24"/>
          </w:rPr>
          <w:t>esra excel assignment</w:t>
        </w:r>
      </w:hyperlink>
    </w:p>
    <w:p w:rsidR="00BA6CBB" w:rsidP="324437D7" w:rsidRDefault="00BA6CBB" w14:paraId="311C7992" w14:textId="77777777">
      <w:pPr>
        <w:rPr>
          <w:rFonts w:ascii="Arial" w:hAnsi="Arial" w:eastAsia="Arial" w:cs="Arial"/>
          <w:color w:val="0070C0"/>
          <w:sz w:val="24"/>
          <w:szCs w:val="24"/>
        </w:rPr>
      </w:pPr>
    </w:p>
    <w:p w:rsidR="00BA6CBB" w:rsidP="324437D7" w:rsidRDefault="00BA6CBB" w14:paraId="2015548C" w14:textId="77777777">
      <w:pPr>
        <w:rPr>
          <w:rFonts w:ascii="Arial" w:hAnsi="Arial" w:eastAsia="Arial" w:cs="Arial"/>
          <w:color w:val="0070C0"/>
          <w:sz w:val="24"/>
          <w:szCs w:val="24"/>
        </w:rPr>
      </w:pPr>
    </w:p>
    <w:p w:rsidR="324437D7" w:rsidP="324437D7" w:rsidRDefault="324437D7" w14:paraId="33288F8B" w14:textId="6D58C0FD">
      <w:pPr>
        <w:rPr>
          <w:rFonts w:ascii="Arial" w:hAnsi="Arial" w:eastAsia="Arial" w:cs="Arial"/>
          <w:color w:val="0070C0"/>
          <w:sz w:val="24"/>
          <w:szCs w:val="24"/>
        </w:rPr>
      </w:pPr>
    </w:p>
    <w:p w:rsidR="324437D7" w:rsidP="324437D7" w:rsidRDefault="324437D7" w14:paraId="4C2DEFBB" w14:textId="237C2841">
      <w:pPr>
        <w:rPr>
          <w:rFonts w:ascii="Arial" w:hAnsi="Arial" w:eastAsia="Arial" w:cs="Arial"/>
          <w:color w:val="0070C0"/>
          <w:sz w:val="24"/>
          <w:szCs w:val="24"/>
        </w:rPr>
      </w:pPr>
    </w:p>
    <w:p w:rsidR="324437D7" w:rsidP="324437D7" w:rsidRDefault="324437D7" w14:paraId="62216CD6" w14:textId="00FC89F5">
      <w:pPr>
        <w:rPr>
          <w:rFonts w:ascii="Arial" w:hAnsi="Arial" w:eastAsia="Arial" w:cs="Arial"/>
          <w:color w:val="0070C0"/>
          <w:sz w:val="24"/>
          <w:szCs w:val="24"/>
        </w:rPr>
      </w:pPr>
    </w:p>
    <w:p w:rsidR="324437D7" w:rsidP="324437D7" w:rsidRDefault="324437D7" w14:paraId="69C23A8A" w14:textId="5AFC4386">
      <w:pPr>
        <w:rPr>
          <w:rFonts w:ascii="Arial" w:hAnsi="Arial" w:eastAsia="Arial" w:cs="Arial"/>
          <w:color w:val="0070C0"/>
          <w:sz w:val="24"/>
          <w:szCs w:val="24"/>
        </w:rPr>
      </w:pPr>
    </w:p>
    <w:p w:rsidR="324437D7" w:rsidP="324437D7" w:rsidRDefault="324437D7" w14:paraId="366E3B92" w14:textId="2805EE68">
      <w:pPr>
        <w:rPr>
          <w:rFonts w:ascii="Arial" w:hAnsi="Arial" w:eastAsia="Arial" w:cs="Arial"/>
          <w:color w:val="0070C0"/>
          <w:sz w:val="24"/>
          <w:szCs w:val="24"/>
        </w:rPr>
      </w:pPr>
    </w:p>
    <w:p w:rsidR="324437D7" w:rsidP="324437D7" w:rsidRDefault="324437D7" w14:paraId="68977206" w14:textId="4031951B">
      <w:pPr>
        <w:rPr>
          <w:rFonts w:ascii="Arial" w:hAnsi="Arial" w:eastAsia="Arial" w:cs="Arial"/>
          <w:color w:val="0070C0"/>
          <w:sz w:val="24"/>
          <w:szCs w:val="24"/>
        </w:rPr>
      </w:pPr>
    </w:p>
    <w:p w:rsidR="324437D7" w:rsidP="324437D7" w:rsidRDefault="324437D7" w14:paraId="2315E52C" w14:textId="41B19AD6">
      <w:pPr>
        <w:rPr>
          <w:rFonts w:ascii="Arial" w:hAnsi="Arial" w:eastAsia="Arial" w:cs="Arial"/>
          <w:color w:val="0070C0"/>
          <w:sz w:val="24"/>
          <w:szCs w:val="24"/>
        </w:rPr>
      </w:pPr>
    </w:p>
    <w:p w:rsidR="324437D7" w:rsidP="324437D7" w:rsidRDefault="324437D7" w14:paraId="7FCFEACB" w14:textId="6877FFB5">
      <w:pPr>
        <w:rPr>
          <w:rFonts w:ascii="Arial" w:hAnsi="Arial" w:eastAsia="Arial" w:cs="Arial"/>
          <w:color w:val="0070C0"/>
          <w:sz w:val="24"/>
          <w:szCs w:val="24"/>
        </w:rPr>
      </w:pPr>
    </w:p>
    <w:p w:rsidR="324437D7" w:rsidP="324437D7" w:rsidRDefault="324437D7" w14:paraId="1255864A" w14:textId="279137D2">
      <w:pPr>
        <w:pStyle w:val="Normal"/>
        <w:rPr>
          <w:rFonts w:ascii="Arial" w:hAnsi="Arial" w:eastAsia="Arial" w:cs="Arial"/>
          <w:color w:val="0070C0"/>
          <w:sz w:val="24"/>
          <w:szCs w:val="24"/>
        </w:rPr>
      </w:pPr>
    </w:p>
    <w:p w:rsidRPr="003D6C00" w:rsidR="003D6C00" w:rsidP="324437D7" w:rsidRDefault="003D6C00" w14:paraId="272069E5" w14:textId="6EA737D2">
      <w:pPr>
        <w:rPr>
          <w:rFonts w:ascii="Arial" w:hAnsi="Arial" w:eastAsia="Arial" w:cs="Arial"/>
          <w:sz w:val="24"/>
          <w:szCs w:val="24"/>
        </w:rPr>
      </w:pPr>
      <w:r w:rsidRPr="324437D7" w:rsidR="003D6C00">
        <w:rPr>
          <w:rFonts w:ascii="Arial" w:hAnsi="Arial" w:eastAsia="Arial" w:cs="Arial"/>
          <w:color w:val="0070C0"/>
          <w:sz w:val="24"/>
          <w:szCs w:val="24"/>
        </w:rPr>
        <w:t>References</w:t>
      </w:r>
      <w:r w:rsidRPr="324437D7" w:rsidR="003D6C00">
        <w:rPr>
          <w:rFonts w:ascii="Arial" w:hAnsi="Arial" w:eastAsia="Arial" w:cs="Arial"/>
          <w:sz w:val="24"/>
          <w:szCs w:val="24"/>
        </w:rPr>
        <w:t>:</w:t>
      </w:r>
    </w:p>
    <w:p w:rsidRPr="003D6C00" w:rsidR="003D6C00" w:rsidP="324437D7" w:rsidRDefault="003D6C00" w14:paraId="218B32A9" w14:textId="77777777">
      <w:pPr>
        <w:numPr>
          <w:ilvl w:val="0"/>
          <w:numId w:val="4"/>
        </w:numPr>
        <w:rPr>
          <w:rFonts w:ascii="Arial" w:hAnsi="Arial" w:eastAsia="Arial" w:cs="Arial"/>
          <w:sz w:val="24"/>
          <w:szCs w:val="24"/>
        </w:rPr>
      </w:pPr>
      <w:r w:rsidRPr="324437D7" w:rsidR="003D6C00">
        <w:rPr>
          <w:rFonts w:ascii="Arial" w:hAnsi="Arial" w:eastAsia="Arial" w:cs="Arial"/>
          <w:sz w:val="24"/>
          <w:szCs w:val="24"/>
        </w:rPr>
        <w:t>Camms</w:t>
      </w:r>
      <w:r w:rsidRPr="324437D7" w:rsidR="003D6C00">
        <w:rPr>
          <w:rFonts w:ascii="Arial" w:hAnsi="Arial" w:eastAsia="Arial" w:cs="Arial"/>
          <w:sz w:val="24"/>
          <w:szCs w:val="24"/>
        </w:rPr>
        <w:t xml:space="preserve"> Group (2023) </w:t>
      </w:r>
      <w:r w:rsidRPr="324437D7" w:rsidR="003D6C00">
        <w:rPr>
          <w:rFonts w:ascii="Arial" w:hAnsi="Arial" w:eastAsia="Arial" w:cs="Arial"/>
          <w:i w:val="1"/>
          <w:iCs w:val="1"/>
          <w:sz w:val="24"/>
          <w:szCs w:val="24"/>
        </w:rPr>
        <w:t>From Excel to Excellence: Managing Spreadsheet Risk in Organisations</w:t>
      </w:r>
      <w:r w:rsidRPr="324437D7" w:rsidR="003D6C00">
        <w:rPr>
          <w:rFonts w:ascii="Arial" w:hAnsi="Arial" w:eastAsia="Arial" w:cs="Arial"/>
          <w:sz w:val="24"/>
          <w:szCs w:val="24"/>
        </w:rPr>
        <w:t xml:space="preserve"> [online]. Available at: </w:t>
      </w:r>
      <w:hyperlink r:id="R648e02c07b7a44c8">
        <w:r w:rsidRPr="324437D7" w:rsidR="003D6C00">
          <w:rPr>
            <w:rStyle w:val="Hyperlink"/>
            <w:rFonts w:ascii="Arial" w:hAnsi="Arial" w:eastAsia="Arial" w:cs="Arial"/>
            <w:sz w:val="24"/>
            <w:szCs w:val="24"/>
          </w:rPr>
          <w:t>https://cammsgroup.com/wpcontent/uploads/2023/10/From-Excel-to-Excellence-eBook-NA.pdf</w:t>
        </w:r>
      </w:hyperlink>
      <w:r w:rsidRPr="324437D7" w:rsidR="003D6C00">
        <w:rPr>
          <w:rFonts w:ascii="Arial" w:hAnsi="Arial" w:eastAsia="Arial" w:cs="Arial"/>
          <w:sz w:val="24"/>
          <w:szCs w:val="24"/>
        </w:rPr>
        <w:t xml:space="preserve"> (Accessed: 02 December 2025).</w:t>
      </w:r>
    </w:p>
    <w:p w:rsidRPr="003D6C00" w:rsidR="003D6C00" w:rsidP="324437D7" w:rsidRDefault="003D6C00" w14:paraId="74234745" w14:textId="77777777">
      <w:pPr>
        <w:numPr>
          <w:ilvl w:val="0"/>
          <w:numId w:val="4"/>
        </w:numPr>
        <w:rPr>
          <w:rFonts w:ascii="Arial" w:hAnsi="Arial" w:eastAsia="Arial" w:cs="Arial"/>
          <w:sz w:val="24"/>
          <w:szCs w:val="24"/>
        </w:rPr>
      </w:pPr>
      <w:r w:rsidRPr="324437D7" w:rsidR="003D6C00">
        <w:rPr>
          <w:rFonts w:ascii="Arial" w:hAnsi="Arial" w:eastAsia="Arial" w:cs="Arial"/>
          <w:sz w:val="24"/>
          <w:szCs w:val="24"/>
        </w:rPr>
        <w:t xml:space="preserve">Deloitte UK (2023) </w:t>
      </w:r>
      <w:r w:rsidRPr="324437D7" w:rsidR="003D6C00">
        <w:rPr>
          <w:rFonts w:ascii="Arial" w:hAnsi="Arial" w:eastAsia="Arial" w:cs="Arial"/>
          <w:i w:val="1"/>
          <w:iCs w:val="1"/>
          <w:sz w:val="24"/>
          <w:szCs w:val="24"/>
        </w:rPr>
        <w:t>Spreadsheet controls: Are your spreadsheets exposing your organisation to unmitigated risks?</w:t>
      </w:r>
      <w:r w:rsidRPr="324437D7" w:rsidR="003D6C00">
        <w:rPr>
          <w:rFonts w:ascii="Arial" w:hAnsi="Arial" w:eastAsia="Arial" w:cs="Arial"/>
          <w:sz w:val="24"/>
          <w:szCs w:val="24"/>
        </w:rPr>
        <w:t xml:space="preserve"> Available at: </w:t>
      </w:r>
      <w:hyperlink r:id="Rcd7639a9dc2f44aa">
        <w:r w:rsidRPr="324437D7" w:rsidR="003D6C00">
          <w:rPr>
            <w:rStyle w:val="Hyperlink"/>
            <w:rFonts w:ascii="Arial" w:hAnsi="Arial" w:eastAsia="Arial" w:cs="Arial"/>
            <w:sz w:val="24"/>
            <w:szCs w:val="24"/>
          </w:rPr>
          <w:t>https://www.deloitte.com/uk/en/services/risk-advisory/blogs/2023/spreadsheet-controls-are-your-spreadsheets-exposing-your-organisation-to-unmitigated-risks.html</w:t>
        </w:r>
      </w:hyperlink>
      <w:r w:rsidRPr="324437D7" w:rsidR="003D6C00">
        <w:rPr>
          <w:rFonts w:ascii="Arial" w:hAnsi="Arial" w:eastAsia="Arial" w:cs="Arial"/>
          <w:sz w:val="24"/>
          <w:szCs w:val="24"/>
        </w:rPr>
        <w:t xml:space="preserve"> (Accessed: 27 November 2025).</w:t>
      </w:r>
    </w:p>
    <w:p w:rsidRPr="003D6C00" w:rsidR="003D6C00" w:rsidP="324437D7" w:rsidRDefault="003D6C00" w14:paraId="08722605" w14:textId="77777777">
      <w:pPr>
        <w:numPr>
          <w:ilvl w:val="0"/>
          <w:numId w:val="4"/>
        </w:numPr>
        <w:rPr>
          <w:rFonts w:ascii="Arial" w:hAnsi="Arial" w:eastAsia="Arial" w:cs="Arial"/>
          <w:sz w:val="24"/>
          <w:szCs w:val="24"/>
        </w:rPr>
      </w:pPr>
      <w:r w:rsidRPr="324437D7" w:rsidR="003D6C00">
        <w:rPr>
          <w:rFonts w:ascii="Arial" w:hAnsi="Arial" w:eastAsia="Arial" w:cs="Arial"/>
          <w:sz w:val="24"/>
          <w:szCs w:val="24"/>
        </w:rPr>
        <w:t>EuSpRIG</w:t>
      </w:r>
      <w:r w:rsidRPr="324437D7" w:rsidR="003D6C00">
        <w:rPr>
          <w:rFonts w:ascii="Arial" w:hAnsi="Arial" w:eastAsia="Arial" w:cs="Arial"/>
          <w:sz w:val="24"/>
          <w:szCs w:val="24"/>
        </w:rPr>
        <w:t xml:space="preserve"> (2024) </w:t>
      </w:r>
      <w:r w:rsidRPr="324437D7" w:rsidR="003D6C00">
        <w:rPr>
          <w:rFonts w:ascii="Arial" w:hAnsi="Arial" w:eastAsia="Arial" w:cs="Arial"/>
          <w:i w:val="1"/>
          <w:iCs w:val="1"/>
          <w:sz w:val="24"/>
          <w:szCs w:val="24"/>
        </w:rPr>
        <w:t xml:space="preserve">Proceedings of the </w:t>
      </w:r>
      <w:r w:rsidRPr="324437D7" w:rsidR="003D6C00">
        <w:rPr>
          <w:rFonts w:ascii="Arial" w:hAnsi="Arial" w:eastAsia="Arial" w:cs="Arial"/>
          <w:i w:val="1"/>
          <w:iCs w:val="1"/>
          <w:sz w:val="24"/>
          <w:szCs w:val="24"/>
        </w:rPr>
        <w:t>EuSpRIG</w:t>
      </w:r>
      <w:r w:rsidRPr="324437D7" w:rsidR="003D6C00">
        <w:rPr>
          <w:rFonts w:ascii="Arial" w:hAnsi="Arial" w:eastAsia="Arial" w:cs="Arial"/>
          <w:i w:val="1"/>
          <w:iCs w:val="1"/>
          <w:sz w:val="24"/>
          <w:szCs w:val="24"/>
        </w:rPr>
        <w:t xml:space="preserve"> 2024 Conference – Spreadsheet Productivity &amp; Risks</w:t>
      </w:r>
      <w:r w:rsidRPr="324437D7" w:rsidR="003D6C00">
        <w:rPr>
          <w:rFonts w:ascii="Arial" w:hAnsi="Arial" w:eastAsia="Arial" w:cs="Arial"/>
          <w:sz w:val="24"/>
          <w:szCs w:val="24"/>
        </w:rPr>
        <w:t xml:space="preserve">. Available at: </w:t>
      </w:r>
      <w:hyperlink r:id="R8f86dc684c3343c9">
        <w:r w:rsidRPr="324437D7" w:rsidR="003D6C00">
          <w:rPr>
            <w:rStyle w:val="Hyperlink"/>
            <w:rFonts w:ascii="Arial" w:hAnsi="Arial" w:eastAsia="Arial" w:cs="Arial"/>
            <w:sz w:val="24"/>
            <w:szCs w:val="24"/>
          </w:rPr>
          <w:t>https://eusprig.org/wp-content/uploads/eusprig-proceedings-2024.pdf</w:t>
        </w:r>
      </w:hyperlink>
      <w:r w:rsidRPr="324437D7" w:rsidR="003D6C00">
        <w:rPr>
          <w:rFonts w:ascii="Arial" w:hAnsi="Arial" w:eastAsia="Arial" w:cs="Arial"/>
          <w:sz w:val="24"/>
          <w:szCs w:val="24"/>
        </w:rPr>
        <w:t xml:space="preserve"> (Accessed: 27 November 2025).</w:t>
      </w:r>
    </w:p>
    <w:p w:rsidRPr="003D6C00" w:rsidR="003D6C00" w:rsidP="324437D7" w:rsidRDefault="003D6C00" w14:paraId="1E293C59" w14:textId="77777777">
      <w:pPr>
        <w:numPr>
          <w:ilvl w:val="0"/>
          <w:numId w:val="4"/>
        </w:numPr>
        <w:rPr>
          <w:rFonts w:ascii="Arial" w:hAnsi="Arial" w:eastAsia="Arial" w:cs="Arial"/>
          <w:sz w:val="24"/>
          <w:szCs w:val="24"/>
        </w:rPr>
      </w:pPr>
      <w:r w:rsidRPr="324437D7" w:rsidR="003D6C00">
        <w:rPr>
          <w:rFonts w:ascii="Arial" w:hAnsi="Arial" w:eastAsia="Arial" w:cs="Arial"/>
          <w:sz w:val="24"/>
          <w:szCs w:val="24"/>
        </w:rPr>
        <w:t xml:space="preserve">Handley, P. (2022) </w:t>
      </w:r>
      <w:r w:rsidRPr="324437D7" w:rsidR="003D6C00">
        <w:rPr>
          <w:rFonts w:ascii="Arial" w:hAnsi="Arial" w:eastAsia="Arial" w:cs="Arial"/>
          <w:i w:val="1"/>
          <w:iCs w:val="1"/>
          <w:sz w:val="24"/>
          <w:szCs w:val="24"/>
        </w:rPr>
        <w:t xml:space="preserve">Hands-On Financial </w:t>
      </w:r>
      <w:r w:rsidRPr="324437D7" w:rsidR="003D6C00">
        <w:rPr>
          <w:rFonts w:ascii="Arial" w:hAnsi="Arial" w:eastAsia="Arial" w:cs="Arial"/>
          <w:i w:val="1"/>
          <w:iCs w:val="1"/>
          <w:sz w:val="24"/>
          <w:szCs w:val="24"/>
        </w:rPr>
        <w:t>Modeling</w:t>
      </w:r>
      <w:r w:rsidRPr="324437D7" w:rsidR="003D6C00">
        <w:rPr>
          <w:rFonts w:ascii="Arial" w:hAnsi="Arial" w:eastAsia="Arial" w:cs="Arial"/>
          <w:i w:val="1"/>
          <w:iCs w:val="1"/>
          <w:sz w:val="24"/>
          <w:szCs w:val="24"/>
        </w:rPr>
        <w:t xml:space="preserve"> with Excel for Microsoft 365</w:t>
      </w:r>
      <w:r w:rsidRPr="324437D7" w:rsidR="003D6C00">
        <w:rPr>
          <w:rFonts w:ascii="Arial" w:hAnsi="Arial" w:eastAsia="Arial" w:cs="Arial"/>
          <w:sz w:val="24"/>
          <w:szCs w:val="24"/>
        </w:rPr>
        <w:t xml:space="preserve">. 2nd </w:t>
      </w:r>
      <w:r w:rsidRPr="324437D7" w:rsidR="003D6C00">
        <w:rPr>
          <w:rFonts w:ascii="Arial" w:hAnsi="Arial" w:eastAsia="Arial" w:cs="Arial"/>
          <w:sz w:val="24"/>
          <w:szCs w:val="24"/>
        </w:rPr>
        <w:t>edn</w:t>
      </w:r>
      <w:r w:rsidRPr="324437D7" w:rsidR="003D6C00">
        <w:rPr>
          <w:rFonts w:ascii="Arial" w:hAnsi="Arial" w:eastAsia="Arial" w:cs="Arial"/>
          <w:sz w:val="24"/>
          <w:szCs w:val="24"/>
        </w:rPr>
        <w:t xml:space="preserve">. Birmingham: </w:t>
      </w:r>
      <w:r w:rsidRPr="324437D7" w:rsidR="003D6C00">
        <w:rPr>
          <w:rFonts w:ascii="Arial" w:hAnsi="Arial" w:eastAsia="Arial" w:cs="Arial"/>
          <w:sz w:val="24"/>
          <w:szCs w:val="24"/>
        </w:rPr>
        <w:t>Packt</w:t>
      </w:r>
      <w:r w:rsidRPr="324437D7" w:rsidR="003D6C00">
        <w:rPr>
          <w:rFonts w:ascii="Arial" w:hAnsi="Arial" w:eastAsia="Arial" w:cs="Arial"/>
          <w:sz w:val="24"/>
          <w:szCs w:val="24"/>
        </w:rPr>
        <w:t xml:space="preserve"> Publishing.</w:t>
      </w:r>
    </w:p>
    <w:p w:rsidRPr="003D6C00" w:rsidR="003D6C00" w:rsidP="324437D7" w:rsidRDefault="003D6C00" w14:paraId="2EFCF474" w14:textId="77777777">
      <w:pPr>
        <w:numPr>
          <w:ilvl w:val="0"/>
          <w:numId w:val="4"/>
        </w:numPr>
        <w:rPr>
          <w:rFonts w:ascii="Arial" w:hAnsi="Arial" w:eastAsia="Arial" w:cs="Arial"/>
          <w:sz w:val="24"/>
          <w:szCs w:val="24"/>
        </w:rPr>
      </w:pPr>
      <w:r w:rsidRPr="324437D7" w:rsidR="003D6C00">
        <w:rPr>
          <w:rFonts w:ascii="Arial" w:hAnsi="Arial" w:eastAsia="Arial" w:cs="Arial"/>
          <w:sz w:val="24"/>
          <w:szCs w:val="24"/>
        </w:rPr>
        <w:t>MrExcel</w:t>
      </w:r>
      <w:r w:rsidRPr="324437D7" w:rsidR="003D6C00">
        <w:rPr>
          <w:rFonts w:ascii="Arial" w:hAnsi="Arial" w:eastAsia="Arial" w:cs="Arial"/>
          <w:sz w:val="24"/>
          <w:szCs w:val="24"/>
        </w:rPr>
        <w:t xml:space="preserve"> (2024) </w:t>
      </w:r>
      <w:r w:rsidRPr="324437D7" w:rsidR="003D6C00">
        <w:rPr>
          <w:rFonts w:ascii="Arial" w:hAnsi="Arial" w:eastAsia="Arial" w:cs="Arial"/>
          <w:i w:val="1"/>
          <w:iCs w:val="1"/>
          <w:sz w:val="24"/>
          <w:szCs w:val="24"/>
        </w:rPr>
        <w:t>MrExcel</w:t>
      </w:r>
      <w:r w:rsidRPr="324437D7" w:rsidR="003D6C00">
        <w:rPr>
          <w:rFonts w:ascii="Arial" w:hAnsi="Arial" w:eastAsia="Arial" w:cs="Arial"/>
          <w:i w:val="1"/>
          <w:iCs w:val="1"/>
          <w:sz w:val="24"/>
          <w:szCs w:val="24"/>
        </w:rPr>
        <w:t xml:space="preserve"> 2024: Igniting Excel Mastery</w:t>
      </w:r>
      <w:r w:rsidRPr="324437D7" w:rsidR="003D6C00">
        <w:rPr>
          <w:rFonts w:ascii="Arial" w:hAnsi="Arial" w:eastAsia="Arial" w:cs="Arial"/>
          <w:sz w:val="24"/>
          <w:szCs w:val="24"/>
        </w:rPr>
        <w:t>.</w:t>
      </w:r>
    </w:p>
    <w:p w:rsidRPr="003D6C00" w:rsidR="003D6C00" w:rsidP="324437D7" w:rsidRDefault="003D6C00" w14:paraId="393AE2FA" w14:textId="4637493C">
      <w:pPr>
        <w:numPr>
          <w:ilvl w:val="0"/>
          <w:numId w:val="4"/>
        </w:numPr>
        <w:rPr>
          <w:rFonts w:ascii="Arial" w:hAnsi="Arial" w:eastAsia="Arial" w:cs="Arial"/>
          <w:sz w:val="24"/>
          <w:szCs w:val="24"/>
        </w:rPr>
      </w:pPr>
      <w:r w:rsidRPr="324437D7" w:rsidR="003D6C00">
        <w:rPr>
          <w:rFonts w:ascii="Arial" w:hAnsi="Arial" w:eastAsia="Arial" w:cs="Arial"/>
          <w:sz w:val="24"/>
          <w:szCs w:val="24"/>
        </w:rPr>
        <w:t>Operis</w:t>
      </w:r>
      <w:r w:rsidRPr="324437D7" w:rsidR="003D6C00">
        <w:rPr>
          <w:rFonts w:ascii="Arial" w:hAnsi="Arial" w:eastAsia="Arial" w:cs="Arial"/>
          <w:sz w:val="24"/>
          <w:szCs w:val="24"/>
        </w:rPr>
        <w:t xml:space="preserve"> Analysis Kit (2024) ‘8 Common Spreadsheet Risks and Solutions’ [online]. Available at: </w:t>
      </w:r>
      <w:hyperlink r:id="R4e0d958cc66a44a1">
        <w:r w:rsidRPr="324437D7" w:rsidR="003D6C00">
          <w:rPr>
            <w:rStyle w:val="Hyperlink"/>
            <w:rFonts w:ascii="Arial" w:hAnsi="Arial" w:eastAsia="Arial" w:cs="Arial"/>
            <w:sz w:val="24"/>
            <w:szCs w:val="24"/>
          </w:rPr>
          <w:t>https://www.operisanalysiskit.com/modelling-insights/8-common-spreadsheet-risks-and-solutions</w:t>
        </w:r>
      </w:hyperlink>
      <w:r w:rsidRPr="324437D7" w:rsidR="003D6C00">
        <w:rPr>
          <w:rFonts w:ascii="Arial" w:hAnsi="Arial" w:eastAsia="Arial" w:cs="Arial"/>
          <w:sz w:val="24"/>
          <w:szCs w:val="24"/>
        </w:rPr>
        <w:t xml:space="preserve"> (Accessed: </w:t>
      </w:r>
      <w:r w:rsidRPr="324437D7" w:rsidR="4D680E0D">
        <w:rPr>
          <w:rFonts w:ascii="Arial" w:hAnsi="Arial" w:eastAsia="Arial" w:cs="Arial"/>
          <w:sz w:val="24"/>
          <w:szCs w:val="24"/>
        </w:rPr>
        <w:t>29 November</w:t>
      </w:r>
      <w:r w:rsidRPr="324437D7" w:rsidR="003D6C00">
        <w:rPr>
          <w:rFonts w:ascii="Arial" w:hAnsi="Arial" w:eastAsia="Arial" w:cs="Arial"/>
          <w:sz w:val="24"/>
          <w:szCs w:val="24"/>
        </w:rPr>
        <w:t xml:space="preserve"> 2025).</w:t>
      </w:r>
    </w:p>
    <w:p w:rsidRPr="003D6C00" w:rsidR="003D6C00" w:rsidP="324437D7" w:rsidRDefault="003D6C00" w14:paraId="23226CAF" w14:textId="77777777">
      <w:pPr>
        <w:numPr>
          <w:ilvl w:val="0"/>
          <w:numId w:val="4"/>
        </w:numPr>
        <w:rPr>
          <w:rFonts w:ascii="Arial" w:hAnsi="Arial" w:eastAsia="Arial" w:cs="Arial"/>
          <w:sz w:val="24"/>
          <w:szCs w:val="24"/>
        </w:rPr>
      </w:pPr>
      <w:r w:rsidRPr="324437D7" w:rsidR="003D6C00">
        <w:rPr>
          <w:rFonts w:ascii="Arial" w:hAnsi="Arial" w:eastAsia="Arial" w:cs="Arial"/>
          <w:sz w:val="24"/>
          <w:szCs w:val="24"/>
        </w:rPr>
        <w:t xml:space="preserve">Riskonnect (2024) </w:t>
      </w:r>
      <w:r w:rsidRPr="324437D7" w:rsidR="003D6C00">
        <w:rPr>
          <w:rFonts w:ascii="Arial" w:hAnsi="Arial" w:eastAsia="Arial" w:cs="Arial"/>
          <w:i w:val="1"/>
          <w:iCs w:val="1"/>
          <w:sz w:val="24"/>
          <w:szCs w:val="24"/>
        </w:rPr>
        <w:t>Why Managing Risk with Spreadsheets is Risky</w:t>
      </w:r>
      <w:r w:rsidRPr="324437D7" w:rsidR="003D6C00">
        <w:rPr>
          <w:rFonts w:ascii="Arial" w:hAnsi="Arial" w:eastAsia="Arial" w:cs="Arial"/>
          <w:sz w:val="24"/>
          <w:szCs w:val="24"/>
        </w:rPr>
        <w:t xml:space="preserve">. Available at: </w:t>
      </w:r>
      <w:hyperlink r:id="R32121c181e134e20">
        <w:r w:rsidRPr="324437D7" w:rsidR="003D6C00">
          <w:rPr>
            <w:rStyle w:val="Hyperlink"/>
            <w:rFonts w:ascii="Arial" w:hAnsi="Arial" w:eastAsia="Arial" w:cs="Arial"/>
            <w:sz w:val="24"/>
            <w:szCs w:val="24"/>
          </w:rPr>
          <w:t>https://riskonnect.com/en-gb/risk-management-information-systems-en-gb/why-managing-risk-with-spreadsheets-is-risky</w:t>
        </w:r>
      </w:hyperlink>
      <w:r w:rsidRPr="324437D7" w:rsidR="003D6C00">
        <w:rPr>
          <w:rFonts w:ascii="Arial" w:hAnsi="Arial" w:eastAsia="Arial" w:cs="Arial"/>
          <w:sz w:val="24"/>
          <w:szCs w:val="24"/>
        </w:rPr>
        <w:t xml:space="preserve"> (Accessed: 27 November 2025).</w:t>
      </w:r>
    </w:p>
    <w:p w:rsidRPr="003D6C00" w:rsidR="003D6C00" w:rsidP="324437D7" w:rsidRDefault="003D6C00" w14:paraId="7AB04392" w14:textId="4E728F58">
      <w:pPr>
        <w:numPr>
          <w:ilvl w:val="0"/>
          <w:numId w:val="4"/>
        </w:numPr>
        <w:rPr>
          <w:rFonts w:ascii="Arial" w:hAnsi="Arial" w:eastAsia="Arial" w:cs="Arial"/>
          <w:sz w:val="24"/>
          <w:szCs w:val="24"/>
        </w:rPr>
      </w:pPr>
      <w:r w:rsidRPr="324437D7" w:rsidR="003D6C00">
        <w:rPr>
          <w:rFonts w:ascii="Arial" w:hAnsi="Arial" w:eastAsia="Arial" w:cs="Arial"/>
          <w:sz w:val="24"/>
          <w:szCs w:val="24"/>
        </w:rPr>
        <w:t xml:space="preserve">The Guardian (2024) </w:t>
      </w:r>
      <w:r w:rsidRPr="324437D7" w:rsidR="003D6C00">
        <w:rPr>
          <w:rFonts w:ascii="Arial" w:hAnsi="Arial" w:eastAsia="Arial" w:cs="Arial"/>
          <w:i w:val="1"/>
          <w:iCs w:val="1"/>
          <w:sz w:val="24"/>
          <w:szCs w:val="24"/>
        </w:rPr>
        <w:t xml:space="preserve">Microsoft Excel’s bloopers reel: </w:t>
      </w:r>
      <w:bookmarkStart w:name="_Int_gZ2ARlNf" w:id="1855781988"/>
      <w:r w:rsidRPr="324437D7" w:rsidR="003D6C00">
        <w:rPr>
          <w:rFonts w:ascii="Arial" w:hAnsi="Arial" w:eastAsia="Arial" w:cs="Arial"/>
          <w:i w:val="1"/>
          <w:iCs w:val="1"/>
          <w:sz w:val="24"/>
          <w:szCs w:val="24"/>
        </w:rPr>
        <w:t>nearly 40</w:t>
      </w:r>
      <w:bookmarkEnd w:id="1855781988"/>
      <w:r w:rsidRPr="324437D7" w:rsidR="003D6C00">
        <w:rPr>
          <w:rFonts w:ascii="Arial" w:hAnsi="Arial" w:eastAsia="Arial" w:cs="Arial"/>
          <w:i w:val="1"/>
          <w:iCs w:val="1"/>
          <w:sz w:val="24"/>
          <w:szCs w:val="24"/>
        </w:rPr>
        <w:t xml:space="preserve"> years of spreadsheet errors</w:t>
      </w:r>
      <w:r w:rsidRPr="324437D7" w:rsidR="003D6C00">
        <w:rPr>
          <w:rFonts w:ascii="Arial" w:hAnsi="Arial" w:eastAsia="Arial" w:cs="Arial"/>
          <w:sz w:val="24"/>
          <w:szCs w:val="24"/>
        </w:rPr>
        <w:t xml:space="preserve">. Available at: </w:t>
      </w:r>
      <w:hyperlink r:id="Rfffa790443954be6">
        <w:r w:rsidRPr="324437D7" w:rsidR="003D6C00">
          <w:rPr>
            <w:rStyle w:val="Hyperlink"/>
            <w:rFonts w:ascii="Arial" w:hAnsi="Arial" w:eastAsia="Arial" w:cs="Arial"/>
            <w:sz w:val="24"/>
            <w:szCs w:val="24"/>
          </w:rPr>
          <w:t>https://www.theguardian.com/technology/2024/oct/28/microsoft-excels-bloopers-reel-40-years-of-spreadsheet-errors</w:t>
        </w:r>
      </w:hyperlink>
      <w:r w:rsidRPr="324437D7" w:rsidR="003D6C00">
        <w:rPr>
          <w:rFonts w:ascii="Arial" w:hAnsi="Arial" w:eastAsia="Arial" w:cs="Arial"/>
          <w:sz w:val="24"/>
          <w:szCs w:val="24"/>
        </w:rPr>
        <w:t xml:space="preserve"> (Accessed: </w:t>
      </w:r>
      <w:r w:rsidRPr="324437D7" w:rsidR="024235EB">
        <w:rPr>
          <w:rFonts w:ascii="Arial" w:hAnsi="Arial" w:eastAsia="Arial" w:cs="Arial"/>
          <w:sz w:val="24"/>
          <w:szCs w:val="24"/>
        </w:rPr>
        <w:t>30</w:t>
      </w:r>
      <w:r w:rsidRPr="324437D7" w:rsidR="003D6C00">
        <w:rPr>
          <w:rFonts w:ascii="Arial" w:hAnsi="Arial" w:eastAsia="Arial" w:cs="Arial"/>
          <w:sz w:val="24"/>
          <w:szCs w:val="24"/>
        </w:rPr>
        <w:t xml:space="preserve"> November 2025).</w:t>
      </w:r>
    </w:p>
    <w:p w:rsidR="004B2EB4" w:rsidP="324437D7" w:rsidRDefault="004B2EB4" w14:paraId="0F30064A" w14:textId="77777777">
      <w:pPr>
        <w:rPr>
          <w:rFonts w:ascii="Arial" w:hAnsi="Arial" w:eastAsia="Arial" w:cs="Arial"/>
          <w:sz w:val="24"/>
          <w:szCs w:val="24"/>
        </w:rPr>
      </w:pPr>
    </w:p>
    <w:p w:rsidR="0059683F" w:rsidP="324437D7" w:rsidRDefault="0059683F" w14:paraId="34C8EAEA" w14:textId="77777777">
      <w:pPr>
        <w:rPr>
          <w:rFonts w:ascii="Arial" w:hAnsi="Arial" w:eastAsia="Arial" w:cs="Arial"/>
          <w:sz w:val="24"/>
          <w:szCs w:val="24"/>
        </w:rPr>
      </w:pPr>
    </w:p>
    <w:p w:rsidR="0059683F" w:rsidP="324437D7" w:rsidRDefault="0059683F" w14:paraId="73CEEE34" w14:textId="77777777">
      <w:pPr>
        <w:rPr>
          <w:rFonts w:ascii="Arial" w:hAnsi="Arial" w:eastAsia="Arial" w:cs="Arial"/>
          <w:sz w:val="24"/>
          <w:szCs w:val="24"/>
        </w:rPr>
      </w:pPr>
    </w:p>
    <w:p w:rsidRPr="006B3CC1" w:rsidR="00245D97" w:rsidP="324437D7" w:rsidRDefault="00245D97" w14:paraId="24E5DFC4" w14:textId="5B359DAE">
      <w:pPr>
        <w:pStyle w:val="Normal"/>
        <w:rPr>
          <w:rFonts w:ascii="Arial" w:hAnsi="Arial" w:eastAsia="Arial" w:cs="Arial"/>
          <w:sz w:val="24"/>
          <w:szCs w:val="24"/>
        </w:rPr>
      </w:pPr>
    </w:p>
    <w:p w:rsidR="009D3D7B" w:rsidP="324437D7" w:rsidRDefault="00D731C3" w14:paraId="76A6EB16" w14:textId="0041EB81">
      <w:pPr>
        <w:pStyle w:val="Heading1"/>
        <w:rPr>
          <w:rFonts w:ascii="Arial" w:hAnsi="Arial" w:eastAsia="Arial" w:cs="Arial"/>
          <w:sz w:val="24"/>
          <w:szCs w:val="24"/>
        </w:rPr>
      </w:pPr>
      <w:bookmarkStart w:name="_Toc215611777" w:id="3"/>
      <w:r w:rsidRPr="324437D7" w:rsidR="00D731C3">
        <w:rPr>
          <w:rFonts w:ascii="Arial" w:hAnsi="Arial" w:eastAsia="Arial" w:cs="Arial"/>
          <w:sz w:val="24"/>
          <w:szCs w:val="24"/>
        </w:rPr>
        <w:t>Task 4</w:t>
      </w:r>
      <w:r w:rsidRPr="324437D7" w:rsidR="00EB00DD">
        <w:rPr>
          <w:rFonts w:ascii="Arial" w:hAnsi="Arial" w:eastAsia="Arial" w:cs="Arial"/>
          <w:sz w:val="24"/>
          <w:szCs w:val="24"/>
        </w:rPr>
        <w:t>: power point presentation</w:t>
      </w:r>
      <w:bookmarkEnd w:id="3"/>
    </w:p>
    <w:p w:rsidRPr="00EB00DD" w:rsidR="00EB00DD" w:rsidP="324437D7" w:rsidRDefault="00EB00DD" w14:paraId="68307D2B" w14:textId="77777777">
      <w:pPr>
        <w:rPr>
          <w:rFonts w:ascii="Arial" w:hAnsi="Arial" w:eastAsia="Arial" w:cs="Arial"/>
          <w:sz w:val="24"/>
          <w:szCs w:val="24"/>
        </w:rPr>
      </w:pPr>
    </w:p>
    <w:p w:rsidR="00106110" w:rsidP="324437D7" w:rsidRDefault="002758AE" w14:paraId="049E7469" w14:textId="5D0B64A0">
      <w:pPr>
        <w:rPr>
          <w:rFonts w:ascii="Arial" w:hAnsi="Arial" w:eastAsia="Arial" w:cs="Arial"/>
          <w:sz w:val="24"/>
          <w:szCs w:val="24"/>
        </w:rPr>
      </w:pPr>
      <w:r w:rsidR="002758AE">
        <w:drawing>
          <wp:inline wp14:editId="185EA769" wp14:anchorId="26A3D548">
            <wp:extent cx="5730875" cy="3225165"/>
            <wp:effectExtent l="0" t="0" r="3175" b="0"/>
            <wp:docPr id="1409465197"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2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002758AE" w:rsidP="324437D7" w:rsidRDefault="0049213A" w14:paraId="052AD80E" w14:textId="1FE8F8D7">
      <w:pPr>
        <w:rPr>
          <w:rFonts w:ascii="Arial" w:hAnsi="Arial" w:eastAsia="Arial" w:cs="Arial"/>
          <w:sz w:val="24"/>
          <w:szCs w:val="24"/>
        </w:rPr>
      </w:pPr>
      <w:r w:rsidR="0049213A">
        <w:drawing>
          <wp:inline wp14:editId="4D657C3A" wp14:anchorId="29F5EC8B">
            <wp:extent cx="6096635" cy="3432175"/>
            <wp:effectExtent l="0" t="0" r="0" b="0"/>
            <wp:docPr id="317701739"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25">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49213A" w:rsidP="324437D7" w:rsidRDefault="00B67C8A" w14:paraId="66E6135D" w14:textId="1F0A4B7A">
      <w:pPr>
        <w:rPr>
          <w:rFonts w:ascii="Arial" w:hAnsi="Arial" w:eastAsia="Arial" w:cs="Arial"/>
          <w:sz w:val="24"/>
          <w:szCs w:val="24"/>
        </w:rPr>
      </w:pPr>
      <w:r w:rsidR="00B67C8A">
        <w:drawing>
          <wp:inline wp14:editId="3703E33E" wp14:anchorId="11CA4077">
            <wp:extent cx="6096635" cy="3432175"/>
            <wp:effectExtent l="0" t="0" r="0" b="0"/>
            <wp:docPr id="305048914"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26">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B02AA3" w:rsidP="324437D7" w:rsidRDefault="00B02AA3" w14:paraId="7E21FC2F" w14:textId="1C57D3B4">
      <w:pPr>
        <w:rPr>
          <w:rFonts w:ascii="Arial" w:hAnsi="Arial" w:eastAsia="Arial" w:cs="Arial"/>
          <w:sz w:val="24"/>
          <w:szCs w:val="24"/>
        </w:rPr>
      </w:pPr>
      <w:r w:rsidR="00B02AA3">
        <w:drawing>
          <wp:inline wp14:editId="1927AFAC" wp14:anchorId="7B3F6D10">
            <wp:extent cx="6096635" cy="3432175"/>
            <wp:effectExtent l="0" t="0" r="0" b="0"/>
            <wp:docPr id="1024976461"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27">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F732D1" w:rsidP="324437D7" w:rsidRDefault="00F732D1" w14:paraId="66193E1E" w14:textId="77777777">
      <w:pPr>
        <w:rPr>
          <w:rFonts w:ascii="Arial" w:hAnsi="Arial" w:eastAsia="Arial" w:cs="Arial"/>
          <w:sz w:val="24"/>
          <w:szCs w:val="24"/>
        </w:rPr>
      </w:pPr>
    </w:p>
    <w:p w:rsidR="00B02AA3" w:rsidP="324437D7" w:rsidRDefault="00F732D1" w14:paraId="45BB5FFF" w14:textId="6ED114D6">
      <w:pPr>
        <w:rPr>
          <w:rFonts w:ascii="Arial" w:hAnsi="Arial" w:eastAsia="Arial" w:cs="Arial"/>
          <w:sz w:val="24"/>
          <w:szCs w:val="24"/>
        </w:rPr>
      </w:pPr>
      <w:r w:rsidR="00F732D1">
        <w:drawing>
          <wp:inline wp14:editId="33CD3A51" wp14:anchorId="2DDB7839">
            <wp:extent cx="6096635" cy="3432175"/>
            <wp:effectExtent l="0" t="0" r="0" b="0"/>
            <wp:docPr id="1690557309"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28">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F732D1" w:rsidP="324437D7" w:rsidRDefault="00347C9E" w14:paraId="12460886" w14:textId="0F9D81E5">
      <w:pPr>
        <w:rPr>
          <w:rFonts w:ascii="Arial" w:hAnsi="Arial" w:eastAsia="Arial" w:cs="Arial"/>
          <w:sz w:val="24"/>
          <w:szCs w:val="24"/>
        </w:rPr>
      </w:pPr>
      <w:r w:rsidR="00347C9E">
        <w:drawing>
          <wp:inline wp14:editId="7F0A40CC" wp14:anchorId="15BB4F68">
            <wp:extent cx="6096635" cy="3432175"/>
            <wp:effectExtent l="0" t="0" r="0" b="0"/>
            <wp:docPr id="298185966" name="Picture 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29">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347C9E" w:rsidP="324437D7" w:rsidRDefault="006709C2" w14:paraId="66A7FC4E" w14:textId="4DCEE2FE">
      <w:pPr>
        <w:rPr>
          <w:rFonts w:ascii="Arial" w:hAnsi="Arial" w:eastAsia="Arial" w:cs="Arial"/>
          <w:sz w:val="24"/>
          <w:szCs w:val="24"/>
        </w:rPr>
      </w:pPr>
      <w:r w:rsidR="006709C2">
        <w:drawing>
          <wp:inline wp14:editId="6C277CA3" wp14:anchorId="5FC77AD6">
            <wp:extent cx="6096635" cy="3432175"/>
            <wp:effectExtent l="0" t="0" r="0" b="0"/>
            <wp:docPr id="472794964"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30">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1C658A" w:rsidP="324437D7" w:rsidRDefault="00D93732" w14:paraId="7CE3B885" w14:textId="74B059D6">
      <w:pPr>
        <w:rPr>
          <w:rFonts w:ascii="Arial" w:hAnsi="Arial" w:eastAsia="Arial" w:cs="Arial"/>
          <w:sz w:val="24"/>
          <w:szCs w:val="24"/>
        </w:rPr>
      </w:pPr>
      <w:r w:rsidR="00D93732">
        <w:drawing>
          <wp:inline wp14:editId="3B7EB38B" wp14:anchorId="0B6CAF99">
            <wp:extent cx="6096635" cy="3432175"/>
            <wp:effectExtent l="0" t="0" r="0" b="0"/>
            <wp:docPr id="1359003341" name="Picture 1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31">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D93732" w:rsidP="324437D7" w:rsidRDefault="00001BB2" w14:paraId="0BFFBC40" w14:textId="058F0C08">
      <w:pPr>
        <w:rPr>
          <w:rFonts w:ascii="Arial" w:hAnsi="Arial" w:eastAsia="Arial" w:cs="Arial"/>
          <w:sz w:val="24"/>
          <w:szCs w:val="24"/>
        </w:rPr>
      </w:pPr>
      <w:r w:rsidR="00001BB2">
        <w:drawing>
          <wp:inline wp14:editId="25ADC659" wp14:anchorId="142BD86F">
            <wp:extent cx="6096635" cy="3432175"/>
            <wp:effectExtent l="0" t="0" r="0" b="0"/>
            <wp:docPr id="810331461" name="Picture 1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32">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001BB2" w:rsidP="324437D7" w:rsidRDefault="00810FA4" w14:paraId="33BF0B9F" w14:textId="53BFEAB9">
      <w:pPr>
        <w:rPr>
          <w:rFonts w:ascii="Arial" w:hAnsi="Arial" w:eastAsia="Arial" w:cs="Arial"/>
          <w:sz w:val="24"/>
          <w:szCs w:val="24"/>
        </w:rPr>
      </w:pPr>
      <w:r w:rsidR="00810FA4">
        <w:drawing>
          <wp:inline wp14:editId="253062DB" wp14:anchorId="2D49A058">
            <wp:extent cx="6096635" cy="3432175"/>
            <wp:effectExtent l="0" t="0" r="0" b="0"/>
            <wp:docPr id="1858719474" name="Picture 1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33">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00810FA4" w:rsidP="324437D7" w:rsidRDefault="00BA5ECF" w14:paraId="00E88D94" w14:textId="000A4A9E">
      <w:pPr>
        <w:rPr>
          <w:rFonts w:ascii="Arial" w:hAnsi="Arial" w:eastAsia="Arial" w:cs="Arial"/>
          <w:sz w:val="24"/>
          <w:szCs w:val="24"/>
        </w:rPr>
      </w:pPr>
      <w:r w:rsidR="00BA5ECF">
        <w:drawing>
          <wp:inline wp14:editId="2D2DD3FD" wp14:anchorId="5FD60E87">
            <wp:extent cx="6096635" cy="3432175"/>
            <wp:effectExtent l="0" t="0" r="0" b="0"/>
            <wp:docPr id="1814076701" name="Picture 1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34">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Pr="006B3CC1" w:rsidR="00BA5ECF" w:rsidP="324437D7" w:rsidRDefault="00C90E9F" w14:paraId="0850139E" w14:textId="253BD697">
      <w:pPr>
        <w:rPr>
          <w:rFonts w:ascii="Arial" w:hAnsi="Arial" w:eastAsia="Arial" w:cs="Arial"/>
          <w:sz w:val="24"/>
          <w:szCs w:val="24"/>
        </w:rPr>
      </w:pPr>
      <w:r w:rsidR="00C90E9F">
        <w:drawing>
          <wp:inline wp14:editId="5297EB09" wp14:anchorId="0FD56CBC">
            <wp:extent cx="6096635" cy="3432175"/>
            <wp:effectExtent l="0" t="0" r="0" b="0"/>
            <wp:docPr id="1185198321" name="Picture 1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35">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rsidRPr="006B3CC1" w:rsidR="00106110" w:rsidP="324437D7" w:rsidRDefault="00106110" w14:paraId="576A10A1" w14:textId="55BA6A0D">
      <w:pPr>
        <w:pStyle w:val="Heading2"/>
        <w:rPr>
          <w:rFonts w:ascii="Arial" w:hAnsi="Arial" w:eastAsia="Arial" w:cs="Arial"/>
          <w:sz w:val="24"/>
          <w:szCs w:val="24"/>
        </w:rPr>
      </w:pPr>
    </w:p>
    <w:sectPr w:rsidRPr="006B3CC1" w:rsidR="00106110">
      <w:footerReference w:type="default" r:id="rId3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7C62" w:rsidRDefault="001F7C62" w14:paraId="021CF78E" w14:textId="77777777">
      <w:pPr>
        <w:spacing w:after="0" w:line="240" w:lineRule="auto"/>
      </w:pPr>
    </w:p>
  </w:endnote>
  <w:endnote w:type="continuationSeparator" w:id="0">
    <w:p w:rsidR="001F7C62" w:rsidRDefault="001F7C62" w14:paraId="5304F50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853590"/>
      <w:docPartObj>
        <w:docPartGallery w:val="Page Numbers (Bottom of Page)"/>
        <w:docPartUnique/>
      </w:docPartObj>
    </w:sdtPr>
    <w:sdtEndPr/>
    <w:sdtContent>
      <w:p w:rsidR="00D519B0" w:rsidRDefault="00D519B0" w14:paraId="1F85CE1D" w14:textId="374AF517">
        <w:pPr>
          <w:pStyle w:val="Footer"/>
          <w:jc w:val="center"/>
        </w:pPr>
        <w:r>
          <w:fldChar w:fldCharType="begin"/>
        </w:r>
        <w:r>
          <w:instrText>PAGE   \* MERGEFORMAT</w:instrText>
        </w:r>
        <w:r>
          <w:fldChar w:fldCharType="separate"/>
        </w:r>
        <w:r>
          <w:t>2</w:t>
        </w:r>
        <w:r>
          <w:fldChar w:fldCharType="end"/>
        </w:r>
      </w:p>
    </w:sdtContent>
  </w:sdt>
  <w:p w:rsidR="00D519B0" w:rsidRDefault="00D519B0" w14:paraId="672A404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7C62" w:rsidRDefault="001F7C62" w14:paraId="07C569E0" w14:textId="77777777">
      <w:pPr>
        <w:spacing w:after="0" w:line="240" w:lineRule="auto"/>
      </w:pPr>
    </w:p>
  </w:footnote>
  <w:footnote w:type="continuationSeparator" w:id="0">
    <w:p w:rsidR="001F7C62" w:rsidRDefault="001F7C62" w14:paraId="0687B9AB"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pBTTw1SiMDdMOW" int2:id="oisQ4E92">
      <int2:state int2:type="spell" int2:value="Rejected"/>
    </int2:textHash>
    <int2:textHash int2:hashCode="SdqZGDPEqgDlyX" int2:id="mDassnxl">
      <int2:state int2:type="spell" int2:value="Rejected"/>
    </int2:textHash>
    <int2:textHash int2:hashCode="12PvGbrAeRr81p" int2:id="CRUHp1Dl">
      <int2:state int2:type="spell" int2:value="Rejected"/>
    </int2:textHash>
    <int2:textHash int2:hashCode="Y7rxyEYEGk+h8X" int2:id="22I1cXAY">
      <int2:state int2:type="spell" int2:value="Rejected"/>
    </int2:textHash>
    <int2:textHash int2:hashCode="A8nYLDUDhWNvQH" int2:id="8DI8oPis">
      <int2:state int2:type="spell" int2:value="Rejected"/>
    </int2:textHash>
    <int2:textHash int2:hashCode="gihpR7d+6EC8uh" int2:id="WVgZuhd6">
      <int2:state int2:type="spell" int2:value="Rejected"/>
    </int2:textHash>
    <int2:textHash int2:hashCode="6Tvuq/5xlg52iL" int2:id="p8tueXOt">
      <int2:state int2:type="spell" int2:value="Rejected"/>
    </int2:textHash>
    <int2:textHash int2:hashCode="Ihv5z6M5fucf1o" int2:id="nC4K0DLU">
      <int2:state int2:type="spell" int2:value="Rejected"/>
    </int2:textHash>
    <int2:textHash int2:hashCode="hKTGxeml6PvyOx" int2:id="3PzQLhNR">
      <int2:state int2:type="spell" int2:value="Rejected"/>
    </int2:textHash>
    <int2:bookmark int2:bookmarkName="_Int_huyE28ko" int2:invalidationBookmarkName="" int2:hashCode="OCs5z6U+Zk+8Gf" int2:id="JcNzq2pr">
      <int2:state int2:type="style" int2:value="Rejected"/>
    </int2:bookmark>
    <int2:bookmark int2:bookmarkName="_Int_RdOfTXAJ" int2:invalidationBookmarkName="" int2:hashCode="5rVgZ2pNrE80Wk" int2:id="wgbuxSal">
      <int2:state int2:type="style" int2:value="Rejected"/>
    </int2:bookmark>
    <int2:bookmark int2:bookmarkName="_Int_gZ2ARlNf" int2:invalidationBookmarkName="" int2:hashCode="9DUV27doGXSCgZ" int2:id="8EnLow2d">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71A2"/>
    <w:multiLevelType w:val="multilevel"/>
    <w:tmpl w:val="67582D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DFA54B2"/>
    <w:multiLevelType w:val="multilevel"/>
    <w:tmpl w:val="0F5CC2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0D964BD"/>
    <w:multiLevelType w:val="multilevel"/>
    <w:tmpl w:val="E738E9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BDF3664"/>
    <w:multiLevelType w:val="multilevel"/>
    <w:tmpl w:val="A95E25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F444B77"/>
    <w:multiLevelType w:val="multilevel"/>
    <w:tmpl w:val="951AA7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30336310">
    <w:abstractNumId w:val="4"/>
  </w:num>
  <w:num w:numId="2" w16cid:durableId="751858045">
    <w:abstractNumId w:val="2"/>
  </w:num>
  <w:num w:numId="3" w16cid:durableId="2134668955">
    <w:abstractNumId w:val="1"/>
  </w:num>
  <w:num w:numId="4" w16cid:durableId="307327699">
    <w:abstractNumId w:val="3"/>
  </w:num>
  <w:num w:numId="5" w16cid:durableId="1266227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1BB2"/>
    <w:rsid w:val="00022B69"/>
    <w:rsid w:val="0003310C"/>
    <w:rsid w:val="000501D8"/>
    <w:rsid w:val="00062E54"/>
    <w:rsid w:val="00063DE0"/>
    <w:rsid w:val="0009460F"/>
    <w:rsid w:val="000A2F53"/>
    <w:rsid w:val="000D5600"/>
    <w:rsid w:val="000E6648"/>
    <w:rsid w:val="00106110"/>
    <w:rsid w:val="00170E20"/>
    <w:rsid w:val="001B52A1"/>
    <w:rsid w:val="001C658A"/>
    <w:rsid w:val="001E4982"/>
    <w:rsid w:val="001F7C62"/>
    <w:rsid w:val="002069C8"/>
    <w:rsid w:val="0022351B"/>
    <w:rsid w:val="00230066"/>
    <w:rsid w:val="00245D97"/>
    <w:rsid w:val="002758AE"/>
    <w:rsid w:val="00280F4B"/>
    <w:rsid w:val="002B3E14"/>
    <w:rsid w:val="002C5822"/>
    <w:rsid w:val="0032757A"/>
    <w:rsid w:val="00346D29"/>
    <w:rsid w:val="00347C9E"/>
    <w:rsid w:val="00365B7D"/>
    <w:rsid w:val="0037767A"/>
    <w:rsid w:val="003B1CCA"/>
    <w:rsid w:val="003D6C00"/>
    <w:rsid w:val="003F743F"/>
    <w:rsid w:val="00404C6F"/>
    <w:rsid w:val="004172D9"/>
    <w:rsid w:val="004715E7"/>
    <w:rsid w:val="0049213A"/>
    <w:rsid w:val="00495745"/>
    <w:rsid w:val="004B2EB4"/>
    <w:rsid w:val="004B5094"/>
    <w:rsid w:val="004C243A"/>
    <w:rsid w:val="004C4237"/>
    <w:rsid w:val="004F3F4A"/>
    <w:rsid w:val="00506F97"/>
    <w:rsid w:val="00521B81"/>
    <w:rsid w:val="0052249A"/>
    <w:rsid w:val="00535C1F"/>
    <w:rsid w:val="00535EB8"/>
    <w:rsid w:val="00551536"/>
    <w:rsid w:val="005762AF"/>
    <w:rsid w:val="00592EF0"/>
    <w:rsid w:val="0059683F"/>
    <w:rsid w:val="005B2173"/>
    <w:rsid w:val="005D2291"/>
    <w:rsid w:val="005E51CC"/>
    <w:rsid w:val="00615DF9"/>
    <w:rsid w:val="0065112E"/>
    <w:rsid w:val="0065275D"/>
    <w:rsid w:val="006709C2"/>
    <w:rsid w:val="00671278"/>
    <w:rsid w:val="00687315"/>
    <w:rsid w:val="00692160"/>
    <w:rsid w:val="006B3CC1"/>
    <w:rsid w:val="006E3D2A"/>
    <w:rsid w:val="007067BA"/>
    <w:rsid w:val="0071484F"/>
    <w:rsid w:val="00716EF4"/>
    <w:rsid w:val="00746DC1"/>
    <w:rsid w:val="007A04A1"/>
    <w:rsid w:val="007C0DF0"/>
    <w:rsid w:val="007C4A17"/>
    <w:rsid w:val="00810FA4"/>
    <w:rsid w:val="00836961"/>
    <w:rsid w:val="00876C9E"/>
    <w:rsid w:val="008C58DD"/>
    <w:rsid w:val="008E1873"/>
    <w:rsid w:val="009258AD"/>
    <w:rsid w:val="00933E14"/>
    <w:rsid w:val="0093798D"/>
    <w:rsid w:val="0095181C"/>
    <w:rsid w:val="009658B8"/>
    <w:rsid w:val="009B2C40"/>
    <w:rsid w:val="009D3D7B"/>
    <w:rsid w:val="009D77F0"/>
    <w:rsid w:val="009E220E"/>
    <w:rsid w:val="00A211A4"/>
    <w:rsid w:val="00A2689A"/>
    <w:rsid w:val="00A27472"/>
    <w:rsid w:val="00A33BC2"/>
    <w:rsid w:val="00AA3464"/>
    <w:rsid w:val="00AB0A7F"/>
    <w:rsid w:val="00AD0CFB"/>
    <w:rsid w:val="00AD11A2"/>
    <w:rsid w:val="00AE21AF"/>
    <w:rsid w:val="00B02AA3"/>
    <w:rsid w:val="00B67C8A"/>
    <w:rsid w:val="00BA5ECF"/>
    <w:rsid w:val="00BA6CBB"/>
    <w:rsid w:val="00BC16DA"/>
    <w:rsid w:val="00BC30D4"/>
    <w:rsid w:val="00BE6EA5"/>
    <w:rsid w:val="00C20BD9"/>
    <w:rsid w:val="00C26DBD"/>
    <w:rsid w:val="00C666D5"/>
    <w:rsid w:val="00C861D6"/>
    <w:rsid w:val="00C90E9F"/>
    <w:rsid w:val="00CD0191"/>
    <w:rsid w:val="00D11F7B"/>
    <w:rsid w:val="00D519B0"/>
    <w:rsid w:val="00D62844"/>
    <w:rsid w:val="00D731C3"/>
    <w:rsid w:val="00D8531B"/>
    <w:rsid w:val="00D93732"/>
    <w:rsid w:val="00D940FB"/>
    <w:rsid w:val="00DC6261"/>
    <w:rsid w:val="00DD389E"/>
    <w:rsid w:val="00DE7D43"/>
    <w:rsid w:val="00DF071C"/>
    <w:rsid w:val="00E71DB8"/>
    <w:rsid w:val="00EA54DD"/>
    <w:rsid w:val="00EA67B6"/>
    <w:rsid w:val="00EB00DD"/>
    <w:rsid w:val="00F2018B"/>
    <w:rsid w:val="00F35D5D"/>
    <w:rsid w:val="00F732D1"/>
    <w:rsid w:val="00F85429"/>
    <w:rsid w:val="00FA0010"/>
    <w:rsid w:val="00FD6DBC"/>
    <w:rsid w:val="024235EB"/>
    <w:rsid w:val="0C1B2A0F"/>
    <w:rsid w:val="0D64C7CE"/>
    <w:rsid w:val="1A1949F6"/>
    <w:rsid w:val="20A97674"/>
    <w:rsid w:val="2214EFCD"/>
    <w:rsid w:val="24ACC1F0"/>
    <w:rsid w:val="272F256F"/>
    <w:rsid w:val="324437D7"/>
    <w:rsid w:val="434D6547"/>
    <w:rsid w:val="43E3E702"/>
    <w:rsid w:val="4503FD9D"/>
    <w:rsid w:val="4B097263"/>
    <w:rsid w:val="4D680E0D"/>
    <w:rsid w:val="4DCD69B6"/>
    <w:rsid w:val="56162107"/>
    <w:rsid w:val="5AA20A20"/>
    <w:rsid w:val="5B9A1325"/>
    <w:rsid w:val="6A869E70"/>
    <w:rsid w:val="6BB09B8F"/>
    <w:rsid w:val="72A9A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3D6C00"/>
    <w:rPr>
      <w:color w:val="605E5C"/>
      <w:shd w:val="clear" w:color="auto" w:fill="E1DFDD"/>
    </w:rPr>
  </w:style>
  <w:style w:type="character" w:styleId="FollowedHyperlink">
    <w:name w:val="FollowedHyperlink"/>
    <w:basedOn w:val="DefaultParagraphFont"/>
    <w:uiPriority w:val="99"/>
    <w:semiHidden/>
    <w:unhideWhenUsed/>
    <w:rsid w:val="00C861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9.png" Id="rId26" /><Relationship Type="http://schemas.openxmlformats.org/officeDocument/2006/relationships/image" Target="media/image17.png"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8.png" Id="rId25" /><Relationship Type="http://schemas.openxmlformats.org/officeDocument/2006/relationships/image" Target="media/image16.png"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image" Target="media/image6.emf" Id="rId16" /><Relationship Type="http://schemas.openxmlformats.org/officeDocument/2006/relationships/image" Target="media/image12.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7.png" Id="rId24" /><Relationship Type="http://schemas.openxmlformats.org/officeDocument/2006/relationships/image" Target="media/image15.png"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image" Target="media/image5.emf" Id="rId15" /><Relationship Type="http://schemas.openxmlformats.org/officeDocument/2006/relationships/image" Target="media/image11.png" Id="rId28" /><Relationship Type="http://schemas.openxmlformats.org/officeDocument/2006/relationships/footer" Target="footer1.xml" Id="rId36" /><Relationship Type="http://schemas.openxmlformats.org/officeDocument/2006/relationships/endnotes" Target="endnotes.xml" Id="rId10" /><Relationship Type="http://schemas.openxmlformats.org/officeDocument/2006/relationships/image" Target="media/image14.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0.png" Id="rId27" /><Relationship Type="http://schemas.openxmlformats.org/officeDocument/2006/relationships/image" Target="media/image13.png" Id="rId30" /><Relationship Type="http://schemas.openxmlformats.org/officeDocument/2006/relationships/image" Target="media/image18.png"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uowtsd-my.sharepoint.com/personal/2515050_student_uwtsd_ac_uk/Documents/esra%20excel%20assignment.ods?web=1" TargetMode="External" Id="R41815f2c55c74aa1" /><Relationship Type="http://schemas.openxmlformats.org/officeDocument/2006/relationships/hyperlink" Target="https://cammsgroup.com/wpcontent/uploads/2023/10/From-Excel-to-Excellence-eBook-NA.pdf" TargetMode="External" Id="R648e02c07b7a44c8" /><Relationship Type="http://schemas.openxmlformats.org/officeDocument/2006/relationships/hyperlink" Target="https://www.deloitte.com/uk/en/services/risk-advisory/blogs/2023/spreadsheet-controls-are-your-spreadsheets-exposing-your-organisation-to-unmitigated-risks.html" TargetMode="External" Id="Rcd7639a9dc2f44aa" /><Relationship Type="http://schemas.openxmlformats.org/officeDocument/2006/relationships/hyperlink" Target="https://eusprig.org/wp-content/uploads/eusprig-proceedings-2024.pdf" TargetMode="External" Id="R8f86dc684c3343c9" /><Relationship Type="http://schemas.openxmlformats.org/officeDocument/2006/relationships/hyperlink" Target="https://www.operisanalysiskit.com/modelling-insights/8-common-spreadsheet-risks-and-solutions?utm_source=chatgpt.com" TargetMode="External" Id="R4e0d958cc66a44a1" /><Relationship Type="http://schemas.openxmlformats.org/officeDocument/2006/relationships/hyperlink" Target="https://riskonnect.com/en-gb/risk-management-information-systems-en-gb/why-managing-risk-with-spreadsheets-is-risky?utm_source=chatgpt.com" TargetMode="External" Id="R32121c181e134e20" /><Relationship Type="http://schemas.openxmlformats.org/officeDocument/2006/relationships/hyperlink" Target="https://www.theguardian.com/technology/2024/oct/28/microsoft-excels-bloopers-reel-40-years-of-spreadsheet-errors?utm_source=chatgpt.com" TargetMode="External" Id="Rfffa790443954be6" /><Relationship Type="http://schemas.microsoft.com/office/2020/10/relationships/intelligence" Target="intelligence2.xml" Id="R82de1ab59f094f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ed0cc5ac4e1e97876e4362117271be79">
  <xsd:schema xmlns:xsd="http://www.w3.org/2001/XMLSchema" xmlns:xs="http://www.w3.org/2001/XMLSchema" xmlns:p="http://schemas.microsoft.com/office/2006/metadata/properties" xmlns:ns3="b4f9f7ee-5770-4a14-8925-17f3d16e50b7" targetNamespace="http://schemas.microsoft.com/office/2006/metadata/properties" ma:root="true" ma:fieldsID="267b062fe20fd71bf4b84e88805b6ab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2.xml><?xml version="1.0" encoding="utf-8"?>
<ds:datastoreItem xmlns:ds="http://schemas.openxmlformats.org/officeDocument/2006/customXml" ds:itemID="{217AAD8F-3402-4428-9707-120B7DD61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BFDE5B-AAA2-4DBC-823E-4DE2A743BD25}">
  <ds:schemaRefs>
    <ds:schemaRef ds:uri="http://schemas.microsoft.com/sharepoint/v3/contenttype/forms"/>
  </ds:schemaRefs>
</ds:datastoreItem>
</file>

<file path=customXml/itemProps4.xml><?xml version="1.0" encoding="utf-8"?>
<ds:datastoreItem xmlns:ds="http://schemas.openxmlformats.org/officeDocument/2006/customXml" ds:itemID="{D94819B5-699E-46AC-9157-8AAA0824FBA5}">
  <ds:schemaRefs>
    <ds:schemaRef ds:uri="b4f9f7ee-5770-4a14-8925-17f3d16e50b7"/>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Asara Ben-Saoud (2515050)</lastModifiedBy>
  <revision>54</revision>
  <dcterms:created xsi:type="dcterms:W3CDTF">2025-12-02T22:43:00.0000000Z</dcterms:created>
  <dcterms:modified xsi:type="dcterms:W3CDTF">2025-12-03T17:19:15.3089457Z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