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id w:val="-1356886423"/>
        <w:docPartObj>
          <w:docPartGallery w:val="Cover Pages"/>
          <w:docPartUnique/>
        </w:docPartObj>
      </w:sdtPr>
      <w:sdtEndPr>
        <w:rPr>
          <w:rFonts w:ascii="Arial" w:hAnsi="Arial" w:cs="Arial"/>
          <w:sz w:val="32"/>
          <w:szCs w:val="32"/>
        </w:rPr>
      </w:sdtEndPr>
      <w:sdtContent>
        <w:p w14:paraId="4531D6F0" w14:textId="68887F7E" w:rsidR="00E257DC" w:rsidRDefault="00E257DC">
          <w:r>
            <w:rPr>
              <w:noProof/>
            </w:rPr>
            <mc:AlternateContent>
              <mc:Choice Requires="wpg">
                <w:drawing>
                  <wp:anchor distT="0" distB="0" distL="114300" distR="114300" simplePos="0" relativeHeight="251659264" behindDoc="1" locked="0" layoutInCell="1" allowOverlap="1" wp14:anchorId="240F7D92" wp14:editId="0BBCE5F5">
                    <wp:simplePos x="0" y="0"/>
                    <wp:positionH relativeFrom="page">
                      <wp:posOffset>351155</wp:posOffset>
                    </wp:positionH>
                    <wp:positionV relativeFrom="page">
                      <wp:posOffset>650875</wp:posOffset>
                    </wp:positionV>
                    <wp:extent cx="6858000" cy="9720583"/>
                    <wp:effectExtent l="0" t="0" r="0" b="0"/>
                    <wp:wrapNone/>
                    <wp:docPr id="119" name="Group 119"/>
                    <wp:cNvGraphicFramePr/>
                    <a:graphic xmlns:a="http://schemas.openxmlformats.org/drawingml/2006/main">
                      <a:graphicData uri="http://schemas.microsoft.com/office/word/2010/wordprocessingGroup">
                        <wpg:wgp>
                          <wpg:cNvGrpSpPr/>
                          <wpg:grpSpPr>
                            <a:xfrm>
                              <a:off x="0" y="0"/>
                              <a:ext cx="6858000" cy="9720583"/>
                              <a:chOff x="0" y="0"/>
                              <a:chExt cx="6858000" cy="9720583"/>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213593"/>
                                <a:ext cx="6794500" cy="250699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4211111" w14:textId="70B49113" w:rsidR="00E257DC" w:rsidRDefault="00E257DC">
                                      <w:pPr>
                                        <w:pStyle w:val="NoSpacing"/>
                                        <w:rPr>
                                          <w:color w:val="FFFFFF" w:themeColor="background1"/>
                                          <w:sz w:val="32"/>
                                          <w:szCs w:val="32"/>
                                        </w:rPr>
                                      </w:pPr>
                                      <w:proofErr w:type="spellStart"/>
                                      <w:r>
                                        <w:rPr>
                                          <w:color w:val="FFFFFF" w:themeColor="background1"/>
                                          <w:sz w:val="32"/>
                                          <w:szCs w:val="32"/>
                                        </w:rPr>
                                        <w:t>Zhasmina</w:t>
                                      </w:r>
                                      <w:proofErr w:type="spellEnd"/>
                                      <w:r>
                                        <w:rPr>
                                          <w:color w:val="FFFFFF" w:themeColor="background1"/>
                                          <w:sz w:val="32"/>
                                          <w:szCs w:val="32"/>
                                        </w:rPr>
                                        <w:t xml:space="preserve"> </w:t>
                                      </w:r>
                                      <w:proofErr w:type="spellStart"/>
                                      <w:r>
                                        <w:rPr>
                                          <w:color w:val="FFFFFF" w:themeColor="background1"/>
                                          <w:sz w:val="32"/>
                                          <w:szCs w:val="32"/>
                                        </w:rPr>
                                        <w:t>Krumova</w:t>
                                      </w:r>
                                      <w:proofErr w:type="spellEnd"/>
                                      <w:r>
                                        <w:rPr>
                                          <w:color w:val="FFFFFF" w:themeColor="background1"/>
                                          <w:sz w:val="32"/>
                                          <w:szCs w:val="32"/>
                                        </w:rPr>
                                        <w:t xml:space="preserve"> Georgieva (2026746)</w:t>
                                      </w:r>
                                    </w:p>
                                  </w:sdtContent>
                                </w:sdt>
                                <w:p w14:paraId="23987412" w14:textId="07ACC015" w:rsidR="00E257DC" w:rsidRDefault="00BC5FB1">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58400C">
                                        <w:rPr>
                                          <w:caps/>
                                          <w:color w:val="FFFFFF" w:themeColor="background1"/>
                                        </w:rPr>
                                        <w:t xml:space="preserve">Module </w:t>
                                      </w:r>
                                      <w:r w:rsidR="00006640">
                                        <w:rPr>
                                          <w:caps/>
                                          <w:color w:val="FFFFFF" w:themeColor="background1"/>
                                        </w:rPr>
                                        <w:t>CODE: BMSW</w:t>
                                      </w:r>
                                      <w:r w:rsidR="000E3959">
                                        <w:rPr>
                                          <w:caps/>
                                          <w:color w:val="FFFFFF" w:themeColor="background1"/>
                                        </w:rPr>
                                        <w:t>4004</w:t>
                                      </w:r>
                                    </w:sdtContent>
                                  </w:sdt>
                                </w:p>
                                <w:p w14:paraId="0B935A53" w14:textId="60099C65" w:rsidR="00357FF2" w:rsidRDefault="00364E84">
                                  <w:pPr>
                                    <w:pStyle w:val="NoSpacing"/>
                                    <w:rPr>
                                      <w:caps/>
                                      <w:color w:val="FFFFFF" w:themeColor="background1"/>
                                    </w:rPr>
                                  </w:pPr>
                                  <w:r>
                                    <w:rPr>
                                      <w:caps/>
                                      <w:color w:val="FFFFFF" w:themeColor="background1"/>
                                    </w:rPr>
                                    <w:t xml:space="preserve">Lecturer: Jonathan </w:t>
                                  </w:r>
                                  <w:r w:rsidR="00D0191D">
                                    <w:rPr>
                                      <w:caps/>
                                      <w:color w:val="FFFFFF" w:themeColor="background1"/>
                                    </w:rPr>
                                    <w:t>w</w:t>
                                  </w:r>
                                  <w:r w:rsidR="00B66CBD">
                                    <w:rPr>
                                      <w:caps/>
                                      <w:color w:val="FFFFFF" w:themeColor="background1"/>
                                    </w:rPr>
                                    <w:t>yatt</w:t>
                                  </w:r>
                                </w:p>
                                <w:p w14:paraId="6BC1C1DB" w14:textId="09518960" w:rsidR="00B66CBD" w:rsidRDefault="00006640">
                                  <w:pPr>
                                    <w:pStyle w:val="NoSpacing"/>
                                    <w:rPr>
                                      <w:caps/>
                                      <w:color w:val="FFFFFF" w:themeColor="background1"/>
                                    </w:rPr>
                                  </w:pPr>
                                  <w:r>
                                    <w:rPr>
                                      <w:caps/>
                                      <w:color w:val="FFFFFF" w:themeColor="background1"/>
                                    </w:rPr>
                                    <w:t>Univercity of wales trinity saint david</w:t>
                                  </w:r>
                                </w:p>
                                <w:p w14:paraId="180FCDA4" w14:textId="6AC5A076" w:rsidR="00006640" w:rsidRDefault="00006640">
                                  <w:pPr>
                                    <w:pStyle w:val="NoSpacing"/>
                                    <w:rPr>
                                      <w:caps/>
                                      <w:color w:val="FFFFFF" w:themeColor="background1"/>
                                    </w:rPr>
                                  </w:pPr>
                                </w:p>
                                <w:p w14:paraId="4B119399" w14:textId="77777777" w:rsidR="00006640" w:rsidRDefault="00006640">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9A78A" w14:textId="4B9650BF" w:rsidR="00E257DC" w:rsidRPr="004E4FE9" w:rsidRDefault="00E257DC">
                                  <w:pPr>
                                    <w:pStyle w:val="NoSpacing"/>
                                    <w:pBdr>
                                      <w:bottom w:val="single" w:sz="6" w:space="4" w:color="7F7F7F" w:themeColor="text1" w:themeTint="80"/>
                                    </w:pBdr>
                                    <w:rPr>
                                      <w:rFonts w:ascii="Apple Chancery" w:eastAsiaTheme="majorEastAsia" w:hAnsi="Apple Chancery" w:cs="Apple Chancery"/>
                                      <w:color w:val="595959" w:themeColor="text1" w:themeTint="A6"/>
                                      <w:sz w:val="108"/>
                                      <w:szCs w:val="108"/>
                                    </w:rPr>
                                  </w:pPr>
                                  <w:r w:rsidRPr="004E4FE9">
                                    <w:rPr>
                                      <w:rFonts w:ascii="Apple Chancery" w:eastAsiaTheme="majorEastAsia" w:hAnsi="Apple Chancery" w:cs="Apple Chancery" w:hint="cs"/>
                                      <w:color w:val="595959" w:themeColor="text1" w:themeTint="A6"/>
                                      <w:sz w:val="108"/>
                                      <w:szCs w:val="108"/>
                                    </w:rPr>
                                    <w:t>WORK – RELATED STRESS IN UK</w:t>
                                  </w:r>
                                </w:p>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498D1A2C" w14:textId="21C4382B" w:rsidR="00E257DC" w:rsidRDefault="00E257DC">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40F7D92" id="Group 119" o:spid="_x0000_s1026" style="position:absolute;margin-left:27.65pt;margin-top:51.25pt;width:540pt;height:765.4pt;z-index:-251657216;mso-position-horizontal-relative:page;mso-position-vertical-relative:page" coordsize="68580,9720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2135;width:67945;height:2507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4211111" w14:textId="70B49113" w:rsidR="00E257DC" w:rsidRDefault="00E257DC">
                                <w:pPr>
                                  <w:pStyle w:val="NoSpacing"/>
                                  <w:rPr>
                                    <w:color w:val="FFFFFF" w:themeColor="background1"/>
                                    <w:sz w:val="32"/>
                                    <w:szCs w:val="32"/>
                                  </w:rPr>
                                </w:pPr>
                                <w:proofErr w:type="spellStart"/>
                                <w:r>
                                  <w:rPr>
                                    <w:color w:val="FFFFFF" w:themeColor="background1"/>
                                    <w:sz w:val="32"/>
                                    <w:szCs w:val="32"/>
                                  </w:rPr>
                                  <w:t>Zhasmina</w:t>
                                </w:r>
                                <w:proofErr w:type="spellEnd"/>
                                <w:r>
                                  <w:rPr>
                                    <w:color w:val="FFFFFF" w:themeColor="background1"/>
                                    <w:sz w:val="32"/>
                                    <w:szCs w:val="32"/>
                                  </w:rPr>
                                  <w:t xml:space="preserve"> </w:t>
                                </w:r>
                                <w:proofErr w:type="spellStart"/>
                                <w:r>
                                  <w:rPr>
                                    <w:color w:val="FFFFFF" w:themeColor="background1"/>
                                    <w:sz w:val="32"/>
                                    <w:szCs w:val="32"/>
                                  </w:rPr>
                                  <w:t>Krumova</w:t>
                                </w:r>
                                <w:proofErr w:type="spellEnd"/>
                                <w:r>
                                  <w:rPr>
                                    <w:color w:val="FFFFFF" w:themeColor="background1"/>
                                    <w:sz w:val="32"/>
                                    <w:szCs w:val="32"/>
                                  </w:rPr>
                                  <w:t xml:space="preserve"> Georgieva (2026746)</w:t>
                                </w:r>
                              </w:p>
                            </w:sdtContent>
                          </w:sdt>
                          <w:p w14:paraId="23987412" w14:textId="07ACC015" w:rsidR="00E257DC" w:rsidRDefault="00BC5FB1">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58400C">
                                  <w:rPr>
                                    <w:caps/>
                                    <w:color w:val="FFFFFF" w:themeColor="background1"/>
                                  </w:rPr>
                                  <w:t xml:space="preserve">Module </w:t>
                                </w:r>
                                <w:r w:rsidR="00006640">
                                  <w:rPr>
                                    <w:caps/>
                                    <w:color w:val="FFFFFF" w:themeColor="background1"/>
                                  </w:rPr>
                                  <w:t>CODE: BMSW</w:t>
                                </w:r>
                                <w:r w:rsidR="000E3959">
                                  <w:rPr>
                                    <w:caps/>
                                    <w:color w:val="FFFFFF" w:themeColor="background1"/>
                                  </w:rPr>
                                  <w:t>4004</w:t>
                                </w:r>
                              </w:sdtContent>
                            </w:sdt>
                          </w:p>
                          <w:p w14:paraId="0B935A53" w14:textId="60099C65" w:rsidR="00357FF2" w:rsidRDefault="00364E84">
                            <w:pPr>
                              <w:pStyle w:val="NoSpacing"/>
                              <w:rPr>
                                <w:caps/>
                                <w:color w:val="FFFFFF" w:themeColor="background1"/>
                              </w:rPr>
                            </w:pPr>
                            <w:r>
                              <w:rPr>
                                <w:caps/>
                                <w:color w:val="FFFFFF" w:themeColor="background1"/>
                              </w:rPr>
                              <w:t xml:space="preserve">Lecturer: Jonathan </w:t>
                            </w:r>
                            <w:r w:rsidR="00D0191D">
                              <w:rPr>
                                <w:caps/>
                                <w:color w:val="FFFFFF" w:themeColor="background1"/>
                              </w:rPr>
                              <w:t>w</w:t>
                            </w:r>
                            <w:r w:rsidR="00B66CBD">
                              <w:rPr>
                                <w:caps/>
                                <w:color w:val="FFFFFF" w:themeColor="background1"/>
                              </w:rPr>
                              <w:t>yatt</w:t>
                            </w:r>
                          </w:p>
                          <w:p w14:paraId="6BC1C1DB" w14:textId="09518960" w:rsidR="00B66CBD" w:rsidRDefault="00006640">
                            <w:pPr>
                              <w:pStyle w:val="NoSpacing"/>
                              <w:rPr>
                                <w:caps/>
                                <w:color w:val="FFFFFF" w:themeColor="background1"/>
                              </w:rPr>
                            </w:pPr>
                            <w:r>
                              <w:rPr>
                                <w:caps/>
                                <w:color w:val="FFFFFF" w:themeColor="background1"/>
                              </w:rPr>
                              <w:t>Univercity of wales trinity saint david</w:t>
                            </w:r>
                          </w:p>
                          <w:p w14:paraId="180FCDA4" w14:textId="6AC5A076" w:rsidR="00006640" w:rsidRDefault="00006640">
                            <w:pPr>
                              <w:pStyle w:val="NoSpacing"/>
                              <w:rPr>
                                <w:caps/>
                                <w:color w:val="FFFFFF" w:themeColor="background1"/>
                              </w:rPr>
                            </w:pPr>
                          </w:p>
                          <w:p w14:paraId="4B119399" w14:textId="77777777" w:rsidR="00006640" w:rsidRDefault="00006640">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p w14:paraId="2AA9A78A" w14:textId="4B9650BF" w:rsidR="00E257DC" w:rsidRPr="004E4FE9" w:rsidRDefault="00E257DC">
                            <w:pPr>
                              <w:pStyle w:val="NoSpacing"/>
                              <w:pBdr>
                                <w:bottom w:val="single" w:sz="6" w:space="4" w:color="7F7F7F" w:themeColor="text1" w:themeTint="80"/>
                              </w:pBdr>
                              <w:rPr>
                                <w:rFonts w:ascii="Apple Chancery" w:eastAsiaTheme="majorEastAsia" w:hAnsi="Apple Chancery" w:cs="Apple Chancery"/>
                                <w:color w:val="595959" w:themeColor="text1" w:themeTint="A6"/>
                                <w:sz w:val="108"/>
                                <w:szCs w:val="108"/>
                              </w:rPr>
                            </w:pPr>
                            <w:r w:rsidRPr="004E4FE9">
                              <w:rPr>
                                <w:rFonts w:ascii="Apple Chancery" w:eastAsiaTheme="majorEastAsia" w:hAnsi="Apple Chancery" w:cs="Apple Chancery" w:hint="cs"/>
                                <w:color w:val="595959" w:themeColor="text1" w:themeTint="A6"/>
                                <w:sz w:val="108"/>
                                <w:szCs w:val="108"/>
                              </w:rPr>
                              <w:t>WORK – RELATED STRESS IN UK</w:t>
                            </w:r>
                          </w:p>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498D1A2C" w14:textId="21C4382B" w:rsidR="00E257DC" w:rsidRDefault="00E257DC">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1F6BAC85" w14:textId="77777777" w:rsidR="004E4FE9" w:rsidRDefault="00E257DC">
          <w:r>
            <w:br w:type="page"/>
          </w:r>
        </w:p>
        <w:p w14:paraId="54424B18" w14:textId="1FFE683B" w:rsidR="00FD0AB1" w:rsidRDefault="00B440DF" w:rsidP="00F47F4F">
          <w:pPr>
            <w:pStyle w:val="ListParagraph"/>
            <w:jc w:val="center"/>
            <w:rPr>
              <w:rFonts w:ascii="Arial" w:hAnsi="Arial" w:cs="Arial"/>
              <w:sz w:val="32"/>
              <w:szCs w:val="32"/>
              <w:lang w:val="en-GB"/>
            </w:rPr>
          </w:pPr>
          <w:r>
            <w:rPr>
              <w:rFonts w:ascii="Arial" w:hAnsi="Arial" w:cs="Arial"/>
              <w:sz w:val="32"/>
              <w:szCs w:val="32"/>
              <w:lang w:val="en-GB"/>
            </w:rPr>
            <w:lastRenderedPageBreak/>
            <w:t>Abstract</w:t>
          </w:r>
        </w:p>
        <w:p w14:paraId="7DF17406" w14:textId="77777777" w:rsidR="00F47F4F" w:rsidRDefault="00F47F4F" w:rsidP="00F47F4F">
          <w:pPr>
            <w:pStyle w:val="ListParagraph"/>
            <w:jc w:val="center"/>
            <w:rPr>
              <w:rFonts w:ascii="Arial" w:hAnsi="Arial" w:cs="Arial"/>
              <w:sz w:val="32"/>
              <w:szCs w:val="32"/>
              <w:lang w:val="en-GB"/>
            </w:rPr>
          </w:pPr>
        </w:p>
        <w:p w14:paraId="30614E1C" w14:textId="32FD0D28" w:rsidR="00F47F4F" w:rsidRDefault="00F47F4F" w:rsidP="00F47F4F">
          <w:pPr>
            <w:spacing w:line="360" w:lineRule="auto"/>
            <w:ind w:firstLine="720"/>
            <w:jc w:val="both"/>
            <w:rPr>
              <w:rFonts w:ascii="Arial" w:eastAsia="Times New Roman" w:hAnsi="Arial" w:cs="Arial"/>
              <w:sz w:val="22"/>
              <w:szCs w:val="22"/>
            </w:rPr>
          </w:pPr>
          <w:r w:rsidRPr="00F47F4F">
            <w:rPr>
              <w:rFonts w:ascii="Arial" w:eastAsia="Times New Roman" w:hAnsi="Arial" w:cs="Arial"/>
              <w:sz w:val="22"/>
              <w:szCs w:val="22"/>
            </w:rPr>
            <w:t>Work-related stress could be defined as ordinary reactions to the weight caused by work progress when existential circumstances change how the work is normally completed. The implication is increased poor workplace-related outcomes that impact employee performance and health soundness. The issue is pertinent in the modern workplace due to the increasing complexity of tasks and interpersonal communication barriers. Managers must, therefore, mitigate work-related stress to improve associations between them and employees. Employers monitor employee stress levels to mitigate elevated stress that negatively impacts performance (</w:t>
          </w:r>
          <w:r w:rsidRPr="00F47F4F">
            <w:rPr>
              <w:rFonts w:ascii="Arial" w:hAnsi="Arial" w:cs="Arial"/>
              <w:sz w:val="22"/>
              <w:szCs w:val="22"/>
              <w:shd w:val="clear" w:color="auto" w:fill="FFFFFF"/>
            </w:rPr>
            <w:t>Rosander, 2013)</w:t>
          </w:r>
          <w:r w:rsidRPr="00F47F4F">
            <w:rPr>
              <w:rFonts w:ascii="Arial" w:eastAsia="Times New Roman" w:hAnsi="Arial" w:cs="Arial"/>
              <w:sz w:val="22"/>
              <w:szCs w:val="22"/>
            </w:rPr>
            <w:t>. Optimal stress levels are maintained by understanding the threshold manageable in work environments. Relief mechanisms are implemented in situations where the well-being of those in the office is impacted. Harshana (2018) discussed that stress was a negative work performance factor that reduced the competitiveness of work environments. However, Harshana (2018, 1) also discussed that work-related stress shouldn't be considered a negative factor of performance when in a fully engaged environment as it acts as a motivator. </w:t>
          </w:r>
        </w:p>
        <w:p w14:paraId="30EE7E7D" w14:textId="48775BC6" w:rsidR="00F47F4F" w:rsidRDefault="00F47F4F" w:rsidP="00F47F4F">
          <w:pPr>
            <w:spacing w:line="360" w:lineRule="auto"/>
            <w:ind w:firstLine="720"/>
            <w:jc w:val="both"/>
            <w:rPr>
              <w:rFonts w:ascii="Arial" w:eastAsia="Times New Roman" w:hAnsi="Arial" w:cs="Arial"/>
              <w:sz w:val="22"/>
              <w:szCs w:val="22"/>
            </w:rPr>
          </w:pPr>
        </w:p>
        <w:p w14:paraId="26089705" w14:textId="3296575C" w:rsidR="00F47F4F" w:rsidRDefault="00F47F4F" w:rsidP="00F47F4F">
          <w:pPr>
            <w:spacing w:line="360" w:lineRule="auto"/>
            <w:ind w:firstLine="720"/>
            <w:jc w:val="both"/>
            <w:rPr>
              <w:rFonts w:ascii="Arial" w:eastAsia="Times New Roman" w:hAnsi="Arial" w:cs="Arial"/>
              <w:sz w:val="22"/>
              <w:szCs w:val="22"/>
            </w:rPr>
          </w:pPr>
        </w:p>
        <w:p w14:paraId="4CA23545" w14:textId="05E27189" w:rsidR="00F47F4F" w:rsidRDefault="00F47F4F" w:rsidP="00F47F4F">
          <w:pPr>
            <w:spacing w:line="360" w:lineRule="auto"/>
            <w:ind w:firstLine="720"/>
            <w:jc w:val="both"/>
            <w:rPr>
              <w:rFonts w:ascii="Arial" w:eastAsia="Times New Roman" w:hAnsi="Arial" w:cs="Arial"/>
              <w:sz w:val="22"/>
              <w:szCs w:val="22"/>
            </w:rPr>
          </w:pPr>
        </w:p>
        <w:p w14:paraId="5B2A4399" w14:textId="7F703293" w:rsidR="00F47F4F" w:rsidRDefault="00F47F4F" w:rsidP="00F47F4F">
          <w:pPr>
            <w:spacing w:line="360" w:lineRule="auto"/>
            <w:ind w:firstLine="720"/>
            <w:jc w:val="both"/>
            <w:rPr>
              <w:rFonts w:ascii="Arial" w:eastAsia="Times New Roman" w:hAnsi="Arial" w:cs="Arial"/>
              <w:sz w:val="22"/>
              <w:szCs w:val="22"/>
            </w:rPr>
          </w:pPr>
        </w:p>
        <w:p w14:paraId="0E51241F" w14:textId="59E37055" w:rsidR="00F47F4F" w:rsidRDefault="00F47F4F" w:rsidP="00F47F4F">
          <w:pPr>
            <w:spacing w:line="360" w:lineRule="auto"/>
            <w:ind w:firstLine="720"/>
            <w:jc w:val="both"/>
            <w:rPr>
              <w:rFonts w:ascii="Arial" w:eastAsia="Times New Roman" w:hAnsi="Arial" w:cs="Arial"/>
              <w:sz w:val="22"/>
              <w:szCs w:val="22"/>
            </w:rPr>
          </w:pPr>
        </w:p>
        <w:p w14:paraId="05595A21" w14:textId="4FE35105" w:rsidR="00F47F4F" w:rsidRDefault="00F47F4F" w:rsidP="00F47F4F">
          <w:pPr>
            <w:spacing w:line="360" w:lineRule="auto"/>
            <w:ind w:firstLine="720"/>
            <w:jc w:val="both"/>
            <w:rPr>
              <w:rFonts w:ascii="Arial" w:eastAsia="Times New Roman" w:hAnsi="Arial" w:cs="Arial"/>
              <w:sz w:val="22"/>
              <w:szCs w:val="22"/>
            </w:rPr>
          </w:pPr>
        </w:p>
        <w:p w14:paraId="5EA80D06" w14:textId="700881B5" w:rsidR="00F47F4F" w:rsidRDefault="00F47F4F" w:rsidP="00F47F4F">
          <w:pPr>
            <w:spacing w:line="360" w:lineRule="auto"/>
            <w:ind w:firstLine="720"/>
            <w:jc w:val="both"/>
            <w:rPr>
              <w:rFonts w:ascii="Arial" w:eastAsia="Times New Roman" w:hAnsi="Arial" w:cs="Arial"/>
              <w:sz w:val="22"/>
              <w:szCs w:val="22"/>
            </w:rPr>
          </w:pPr>
        </w:p>
        <w:p w14:paraId="1164F77D" w14:textId="69773E44" w:rsidR="00F47F4F" w:rsidRDefault="00F47F4F" w:rsidP="00F47F4F">
          <w:pPr>
            <w:spacing w:line="360" w:lineRule="auto"/>
            <w:ind w:firstLine="720"/>
            <w:jc w:val="both"/>
            <w:rPr>
              <w:rFonts w:ascii="Arial" w:eastAsia="Times New Roman" w:hAnsi="Arial" w:cs="Arial"/>
              <w:sz w:val="22"/>
              <w:szCs w:val="22"/>
            </w:rPr>
          </w:pPr>
        </w:p>
        <w:p w14:paraId="1E9C97F6" w14:textId="787E895D" w:rsidR="00F47F4F" w:rsidRDefault="00F47F4F" w:rsidP="00F47F4F">
          <w:pPr>
            <w:spacing w:line="360" w:lineRule="auto"/>
            <w:ind w:firstLine="720"/>
            <w:jc w:val="both"/>
            <w:rPr>
              <w:rFonts w:ascii="Arial" w:eastAsia="Times New Roman" w:hAnsi="Arial" w:cs="Arial"/>
              <w:sz w:val="22"/>
              <w:szCs w:val="22"/>
            </w:rPr>
          </w:pPr>
        </w:p>
        <w:p w14:paraId="29689C30" w14:textId="2D3CAA64" w:rsidR="00F47F4F" w:rsidRDefault="00F47F4F" w:rsidP="00F47F4F">
          <w:pPr>
            <w:spacing w:line="360" w:lineRule="auto"/>
            <w:ind w:firstLine="720"/>
            <w:jc w:val="both"/>
            <w:rPr>
              <w:rFonts w:ascii="Arial" w:eastAsia="Times New Roman" w:hAnsi="Arial" w:cs="Arial"/>
              <w:sz w:val="22"/>
              <w:szCs w:val="22"/>
            </w:rPr>
          </w:pPr>
        </w:p>
        <w:p w14:paraId="0B6186B6" w14:textId="3779B96D" w:rsidR="00F47F4F" w:rsidRDefault="00F47F4F" w:rsidP="00F47F4F">
          <w:pPr>
            <w:spacing w:line="360" w:lineRule="auto"/>
            <w:ind w:firstLine="720"/>
            <w:jc w:val="both"/>
            <w:rPr>
              <w:rFonts w:ascii="Arial" w:eastAsia="Times New Roman" w:hAnsi="Arial" w:cs="Arial"/>
              <w:sz w:val="22"/>
              <w:szCs w:val="22"/>
            </w:rPr>
          </w:pPr>
        </w:p>
        <w:p w14:paraId="53CB651C" w14:textId="3CF2CD32" w:rsidR="00F47F4F" w:rsidRDefault="00F47F4F" w:rsidP="00F47F4F">
          <w:pPr>
            <w:spacing w:line="360" w:lineRule="auto"/>
            <w:ind w:firstLine="720"/>
            <w:jc w:val="both"/>
            <w:rPr>
              <w:rFonts w:ascii="Arial" w:eastAsia="Times New Roman" w:hAnsi="Arial" w:cs="Arial"/>
              <w:sz w:val="22"/>
              <w:szCs w:val="22"/>
            </w:rPr>
          </w:pPr>
        </w:p>
        <w:p w14:paraId="49B6D1D4" w14:textId="059C839E" w:rsidR="00F47F4F" w:rsidRDefault="00F47F4F" w:rsidP="00F47F4F">
          <w:pPr>
            <w:spacing w:line="360" w:lineRule="auto"/>
            <w:ind w:firstLine="720"/>
            <w:jc w:val="both"/>
            <w:rPr>
              <w:rFonts w:ascii="Arial" w:eastAsia="Times New Roman" w:hAnsi="Arial" w:cs="Arial"/>
              <w:sz w:val="22"/>
              <w:szCs w:val="22"/>
            </w:rPr>
          </w:pPr>
        </w:p>
        <w:p w14:paraId="6071F074" w14:textId="0E228ADA" w:rsidR="00F47F4F" w:rsidRDefault="00F47F4F" w:rsidP="00F47F4F">
          <w:pPr>
            <w:spacing w:line="360" w:lineRule="auto"/>
            <w:ind w:firstLine="720"/>
            <w:jc w:val="both"/>
            <w:rPr>
              <w:rFonts w:ascii="Arial" w:eastAsia="Times New Roman" w:hAnsi="Arial" w:cs="Arial"/>
              <w:sz w:val="22"/>
              <w:szCs w:val="22"/>
            </w:rPr>
          </w:pPr>
        </w:p>
        <w:p w14:paraId="5E359892" w14:textId="492B0EE7" w:rsidR="00F47F4F" w:rsidRDefault="00F47F4F" w:rsidP="00F47F4F">
          <w:pPr>
            <w:spacing w:line="360" w:lineRule="auto"/>
            <w:ind w:firstLine="720"/>
            <w:jc w:val="both"/>
            <w:rPr>
              <w:rFonts w:ascii="Arial" w:eastAsia="Times New Roman" w:hAnsi="Arial" w:cs="Arial"/>
              <w:sz w:val="22"/>
              <w:szCs w:val="22"/>
            </w:rPr>
          </w:pPr>
        </w:p>
        <w:p w14:paraId="13E7830C" w14:textId="339B0FA5" w:rsidR="00F47F4F" w:rsidRDefault="00F47F4F" w:rsidP="00F47F4F">
          <w:pPr>
            <w:spacing w:line="360" w:lineRule="auto"/>
            <w:ind w:firstLine="720"/>
            <w:jc w:val="both"/>
            <w:rPr>
              <w:rFonts w:ascii="Arial" w:eastAsia="Times New Roman" w:hAnsi="Arial" w:cs="Arial"/>
              <w:sz w:val="22"/>
              <w:szCs w:val="22"/>
            </w:rPr>
          </w:pPr>
        </w:p>
        <w:p w14:paraId="5EB3EDD4" w14:textId="37B7C365" w:rsidR="00F47F4F" w:rsidRDefault="00F47F4F" w:rsidP="00F47F4F">
          <w:pPr>
            <w:spacing w:line="360" w:lineRule="auto"/>
            <w:ind w:firstLine="720"/>
            <w:jc w:val="both"/>
            <w:rPr>
              <w:rFonts w:ascii="Arial" w:eastAsia="Times New Roman" w:hAnsi="Arial" w:cs="Arial"/>
              <w:sz w:val="22"/>
              <w:szCs w:val="22"/>
            </w:rPr>
          </w:pPr>
        </w:p>
        <w:p w14:paraId="1FCFCA51" w14:textId="019149FD" w:rsidR="00F47F4F" w:rsidRDefault="00F47F4F" w:rsidP="00F47F4F">
          <w:pPr>
            <w:spacing w:line="360" w:lineRule="auto"/>
            <w:ind w:firstLine="720"/>
            <w:jc w:val="both"/>
            <w:rPr>
              <w:rFonts w:ascii="Arial" w:eastAsia="Times New Roman" w:hAnsi="Arial" w:cs="Arial"/>
              <w:sz w:val="22"/>
              <w:szCs w:val="22"/>
            </w:rPr>
          </w:pPr>
        </w:p>
        <w:p w14:paraId="3DD02A1B" w14:textId="27EEE8C1" w:rsidR="00F47F4F" w:rsidRDefault="00F47F4F" w:rsidP="00F47F4F">
          <w:pPr>
            <w:spacing w:line="360" w:lineRule="auto"/>
            <w:ind w:firstLine="720"/>
            <w:jc w:val="both"/>
            <w:rPr>
              <w:rFonts w:ascii="Arial" w:eastAsia="Times New Roman" w:hAnsi="Arial" w:cs="Arial"/>
              <w:sz w:val="22"/>
              <w:szCs w:val="22"/>
            </w:rPr>
          </w:pPr>
        </w:p>
        <w:p w14:paraId="13640813" w14:textId="7F967576" w:rsidR="00110FBB" w:rsidRDefault="00110FBB" w:rsidP="00F47F4F">
          <w:pPr>
            <w:spacing w:line="360" w:lineRule="auto"/>
            <w:ind w:firstLine="720"/>
            <w:jc w:val="both"/>
            <w:rPr>
              <w:rFonts w:ascii="Arial" w:eastAsia="Times New Roman" w:hAnsi="Arial" w:cs="Arial"/>
              <w:sz w:val="22"/>
              <w:szCs w:val="22"/>
            </w:rPr>
          </w:pPr>
        </w:p>
        <w:p w14:paraId="4A252D09" w14:textId="0F3D8990" w:rsidR="00110FBB" w:rsidRDefault="00110FBB" w:rsidP="00F47F4F">
          <w:pPr>
            <w:spacing w:line="360" w:lineRule="auto"/>
            <w:ind w:firstLine="720"/>
            <w:jc w:val="both"/>
            <w:rPr>
              <w:rFonts w:ascii="Arial" w:eastAsia="Times New Roman" w:hAnsi="Arial" w:cs="Arial"/>
              <w:sz w:val="22"/>
              <w:szCs w:val="22"/>
            </w:rPr>
          </w:pPr>
        </w:p>
        <w:sdt>
          <w:sdtPr>
            <w:id w:val="-1540806608"/>
            <w:docPartObj>
              <w:docPartGallery w:val="Table of Contents"/>
              <w:docPartUnique/>
            </w:docPartObj>
          </w:sdtPr>
          <w:sdtEndPr>
            <w:rPr>
              <w:rFonts w:asciiTheme="minorHAnsi" w:eastAsiaTheme="minorHAnsi" w:hAnsiTheme="minorHAnsi" w:cstheme="minorBidi"/>
              <w:noProof/>
              <w:color w:val="auto"/>
              <w:sz w:val="24"/>
              <w:szCs w:val="24"/>
              <w:lang w:val="en-BG"/>
            </w:rPr>
          </w:sdtEndPr>
          <w:sdtContent>
            <w:p w14:paraId="489D7529" w14:textId="0A0521CD" w:rsidR="00110FBB" w:rsidRDefault="00110FBB">
              <w:pPr>
                <w:pStyle w:val="TOCHeading"/>
              </w:pPr>
              <w:r>
                <w:t>Table of Contents</w:t>
              </w:r>
            </w:p>
            <w:p w14:paraId="08BE36BF" w14:textId="0239D0E5" w:rsidR="00110FBB" w:rsidRDefault="00110FBB">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90575336" w:history="1">
                <w:r w:rsidRPr="00B20B06">
                  <w:rPr>
                    <w:rStyle w:val="Hyperlink"/>
                    <w:noProof/>
                    <w:lang w:val="en-GB"/>
                  </w:rPr>
                  <w:t>1.Introduction</w:t>
                </w:r>
                <w:r>
                  <w:rPr>
                    <w:noProof/>
                    <w:webHidden/>
                  </w:rPr>
                  <w:tab/>
                </w:r>
                <w:r>
                  <w:rPr>
                    <w:noProof/>
                    <w:webHidden/>
                  </w:rPr>
                  <w:fldChar w:fldCharType="begin"/>
                </w:r>
                <w:r>
                  <w:rPr>
                    <w:noProof/>
                    <w:webHidden/>
                  </w:rPr>
                  <w:instrText xml:space="preserve"> PAGEREF _Toc90575336 \h </w:instrText>
                </w:r>
                <w:r>
                  <w:rPr>
                    <w:noProof/>
                    <w:webHidden/>
                  </w:rPr>
                </w:r>
                <w:r>
                  <w:rPr>
                    <w:noProof/>
                    <w:webHidden/>
                  </w:rPr>
                  <w:fldChar w:fldCharType="separate"/>
                </w:r>
                <w:r w:rsidR="00D048CD">
                  <w:rPr>
                    <w:noProof/>
                    <w:webHidden/>
                  </w:rPr>
                  <w:t>3</w:t>
                </w:r>
                <w:r>
                  <w:rPr>
                    <w:noProof/>
                    <w:webHidden/>
                  </w:rPr>
                  <w:fldChar w:fldCharType="end"/>
                </w:r>
              </w:hyperlink>
            </w:p>
            <w:p w14:paraId="0446E387" w14:textId="1234C7E7" w:rsidR="00110FBB" w:rsidRDefault="00110FBB">
              <w:pPr>
                <w:pStyle w:val="TOC1"/>
                <w:tabs>
                  <w:tab w:val="right" w:leader="dot" w:pos="9016"/>
                </w:tabs>
                <w:rPr>
                  <w:noProof/>
                </w:rPr>
              </w:pPr>
              <w:hyperlink w:anchor="_Toc90575337" w:history="1">
                <w:r w:rsidRPr="00B20B06">
                  <w:rPr>
                    <w:rStyle w:val="Hyperlink"/>
                    <w:noProof/>
                    <w:lang w:val="en-GB"/>
                  </w:rPr>
                  <w:t>2. Causes of Work – Related Stress</w:t>
                </w:r>
                <w:r>
                  <w:rPr>
                    <w:noProof/>
                    <w:webHidden/>
                  </w:rPr>
                  <w:tab/>
                </w:r>
                <w:r>
                  <w:rPr>
                    <w:noProof/>
                    <w:webHidden/>
                  </w:rPr>
                  <w:fldChar w:fldCharType="begin"/>
                </w:r>
                <w:r>
                  <w:rPr>
                    <w:noProof/>
                    <w:webHidden/>
                  </w:rPr>
                  <w:instrText xml:space="preserve"> PAGEREF _Toc90575337 \h </w:instrText>
                </w:r>
                <w:r>
                  <w:rPr>
                    <w:noProof/>
                    <w:webHidden/>
                  </w:rPr>
                </w:r>
                <w:r>
                  <w:rPr>
                    <w:noProof/>
                    <w:webHidden/>
                  </w:rPr>
                  <w:fldChar w:fldCharType="separate"/>
                </w:r>
                <w:r w:rsidR="00D048CD">
                  <w:rPr>
                    <w:noProof/>
                    <w:webHidden/>
                  </w:rPr>
                  <w:t>4</w:t>
                </w:r>
                <w:r>
                  <w:rPr>
                    <w:noProof/>
                    <w:webHidden/>
                  </w:rPr>
                  <w:fldChar w:fldCharType="end"/>
                </w:r>
              </w:hyperlink>
            </w:p>
            <w:p w14:paraId="2E9376FA" w14:textId="404B36B8" w:rsidR="00110FBB" w:rsidRDefault="00110FBB">
              <w:pPr>
                <w:pStyle w:val="TOC1"/>
                <w:tabs>
                  <w:tab w:val="right" w:leader="dot" w:pos="9016"/>
                </w:tabs>
                <w:rPr>
                  <w:noProof/>
                </w:rPr>
              </w:pPr>
              <w:hyperlink w:anchor="_Toc90575338" w:history="1">
                <w:r w:rsidRPr="00B20B06">
                  <w:rPr>
                    <w:rStyle w:val="Hyperlink"/>
                    <w:noProof/>
                    <w:lang w:val="en-GB"/>
                  </w:rPr>
                  <w:t>3. PESTEL Analysis</w:t>
                </w:r>
                <w:r>
                  <w:rPr>
                    <w:noProof/>
                    <w:webHidden/>
                  </w:rPr>
                  <w:tab/>
                </w:r>
                <w:r>
                  <w:rPr>
                    <w:noProof/>
                    <w:webHidden/>
                  </w:rPr>
                  <w:fldChar w:fldCharType="begin"/>
                </w:r>
                <w:r>
                  <w:rPr>
                    <w:noProof/>
                    <w:webHidden/>
                  </w:rPr>
                  <w:instrText xml:space="preserve"> PAGEREF _Toc90575338 \h </w:instrText>
                </w:r>
                <w:r>
                  <w:rPr>
                    <w:noProof/>
                    <w:webHidden/>
                  </w:rPr>
                </w:r>
                <w:r>
                  <w:rPr>
                    <w:noProof/>
                    <w:webHidden/>
                  </w:rPr>
                  <w:fldChar w:fldCharType="separate"/>
                </w:r>
                <w:r w:rsidR="00D048CD">
                  <w:rPr>
                    <w:noProof/>
                    <w:webHidden/>
                  </w:rPr>
                  <w:t>5</w:t>
                </w:r>
                <w:r>
                  <w:rPr>
                    <w:noProof/>
                    <w:webHidden/>
                  </w:rPr>
                  <w:fldChar w:fldCharType="end"/>
                </w:r>
              </w:hyperlink>
            </w:p>
            <w:p w14:paraId="6A4832DA" w14:textId="471412DD" w:rsidR="00110FBB" w:rsidRDefault="00110FBB">
              <w:pPr>
                <w:pStyle w:val="TOC1"/>
                <w:tabs>
                  <w:tab w:val="right" w:leader="dot" w:pos="9016"/>
                </w:tabs>
                <w:rPr>
                  <w:noProof/>
                </w:rPr>
              </w:pPr>
              <w:hyperlink w:anchor="_Toc90575339" w:history="1">
                <w:r w:rsidRPr="00B20B06">
                  <w:rPr>
                    <w:rStyle w:val="Hyperlink"/>
                    <w:noProof/>
                    <w:lang w:val="en-GB"/>
                  </w:rPr>
                  <w:t>4. GRID Analysis</w:t>
                </w:r>
                <w:r>
                  <w:rPr>
                    <w:noProof/>
                    <w:webHidden/>
                  </w:rPr>
                  <w:tab/>
                </w:r>
                <w:r>
                  <w:rPr>
                    <w:noProof/>
                    <w:webHidden/>
                  </w:rPr>
                  <w:fldChar w:fldCharType="begin"/>
                </w:r>
                <w:r>
                  <w:rPr>
                    <w:noProof/>
                    <w:webHidden/>
                  </w:rPr>
                  <w:instrText xml:space="preserve"> PAGEREF _Toc90575339 \h </w:instrText>
                </w:r>
                <w:r>
                  <w:rPr>
                    <w:noProof/>
                    <w:webHidden/>
                  </w:rPr>
                </w:r>
                <w:r>
                  <w:rPr>
                    <w:noProof/>
                    <w:webHidden/>
                  </w:rPr>
                  <w:fldChar w:fldCharType="separate"/>
                </w:r>
                <w:r w:rsidR="00D048CD">
                  <w:rPr>
                    <w:noProof/>
                    <w:webHidden/>
                  </w:rPr>
                  <w:t>6</w:t>
                </w:r>
                <w:r>
                  <w:rPr>
                    <w:noProof/>
                    <w:webHidden/>
                  </w:rPr>
                  <w:fldChar w:fldCharType="end"/>
                </w:r>
              </w:hyperlink>
            </w:p>
            <w:p w14:paraId="6ED3D3D2" w14:textId="5C0E1262" w:rsidR="00110FBB" w:rsidRDefault="00110FBB">
              <w:pPr>
                <w:pStyle w:val="TOC1"/>
                <w:tabs>
                  <w:tab w:val="right" w:leader="dot" w:pos="9016"/>
                </w:tabs>
                <w:rPr>
                  <w:noProof/>
                </w:rPr>
              </w:pPr>
              <w:hyperlink w:anchor="_Toc90575340" w:history="1">
                <w:r w:rsidRPr="00B20B06">
                  <w:rPr>
                    <w:rStyle w:val="Hyperlink"/>
                    <w:noProof/>
                    <w:shd w:val="clear" w:color="auto" w:fill="FFFFFF"/>
                    <w:lang w:val="en-GB"/>
                  </w:rPr>
                  <w:t>5. PMI Analysis</w:t>
                </w:r>
                <w:r>
                  <w:rPr>
                    <w:noProof/>
                    <w:webHidden/>
                  </w:rPr>
                  <w:tab/>
                </w:r>
                <w:r>
                  <w:rPr>
                    <w:noProof/>
                    <w:webHidden/>
                  </w:rPr>
                  <w:fldChar w:fldCharType="begin"/>
                </w:r>
                <w:r>
                  <w:rPr>
                    <w:noProof/>
                    <w:webHidden/>
                  </w:rPr>
                  <w:instrText xml:space="preserve"> PAGEREF _Toc90575340 \h </w:instrText>
                </w:r>
                <w:r>
                  <w:rPr>
                    <w:noProof/>
                    <w:webHidden/>
                  </w:rPr>
                </w:r>
                <w:r>
                  <w:rPr>
                    <w:noProof/>
                    <w:webHidden/>
                  </w:rPr>
                  <w:fldChar w:fldCharType="separate"/>
                </w:r>
                <w:r w:rsidR="00D048CD">
                  <w:rPr>
                    <w:noProof/>
                    <w:webHidden/>
                  </w:rPr>
                  <w:t>8</w:t>
                </w:r>
                <w:r>
                  <w:rPr>
                    <w:noProof/>
                    <w:webHidden/>
                  </w:rPr>
                  <w:fldChar w:fldCharType="end"/>
                </w:r>
              </w:hyperlink>
            </w:p>
            <w:p w14:paraId="4F721E71" w14:textId="2240ADEF" w:rsidR="00110FBB" w:rsidRDefault="00110FBB">
              <w:pPr>
                <w:pStyle w:val="TOC1"/>
                <w:tabs>
                  <w:tab w:val="right" w:leader="dot" w:pos="9016"/>
                </w:tabs>
                <w:rPr>
                  <w:noProof/>
                </w:rPr>
              </w:pPr>
              <w:hyperlink w:anchor="_Toc90575341" w:history="1">
                <w:r w:rsidRPr="00B20B06">
                  <w:rPr>
                    <w:rStyle w:val="Hyperlink"/>
                    <w:noProof/>
                    <w:lang w:val="en-GB"/>
                  </w:rPr>
                  <w:t>6. Conclusion</w:t>
                </w:r>
                <w:r>
                  <w:rPr>
                    <w:noProof/>
                    <w:webHidden/>
                  </w:rPr>
                  <w:tab/>
                </w:r>
                <w:r>
                  <w:rPr>
                    <w:noProof/>
                    <w:webHidden/>
                  </w:rPr>
                  <w:fldChar w:fldCharType="begin"/>
                </w:r>
                <w:r>
                  <w:rPr>
                    <w:noProof/>
                    <w:webHidden/>
                  </w:rPr>
                  <w:instrText xml:space="preserve"> PAGEREF _Toc90575341 \h </w:instrText>
                </w:r>
                <w:r>
                  <w:rPr>
                    <w:noProof/>
                    <w:webHidden/>
                  </w:rPr>
                </w:r>
                <w:r>
                  <w:rPr>
                    <w:noProof/>
                    <w:webHidden/>
                  </w:rPr>
                  <w:fldChar w:fldCharType="separate"/>
                </w:r>
                <w:r w:rsidR="00D048CD">
                  <w:rPr>
                    <w:noProof/>
                    <w:webHidden/>
                  </w:rPr>
                  <w:t>9</w:t>
                </w:r>
                <w:r>
                  <w:rPr>
                    <w:noProof/>
                    <w:webHidden/>
                  </w:rPr>
                  <w:fldChar w:fldCharType="end"/>
                </w:r>
              </w:hyperlink>
            </w:p>
            <w:p w14:paraId="6806B854" w14:textId="67A5DB13" w:rsidR="00110FBB" w:rsidRDefault="00110FBB">
              <w:pPr>
                <w:pStyle w:val="TOC1"/>
                <w:tabs>
                  <w:tab w:val="right" w:leader="dot" w:pos="9016"/>
                </w:tabs>
                <w:rPr>
                  <w:noProof/>
                </w:rPr>
              </w:pPr>
              <w:hyperlink w:anchor="_Toc90575342" w:history="1">
                <w:r w:rsidRPr="00B20B06">
                  <w:rPr>
                    <w:rStyle w:val="Hyperlink"/>
                    <w:noProof/>
                    <w:lang w:val="en-GB"/>
                  </w:rPr>
                  <w:t>7. References</w:t>
                </w:r>
                <w:r>
                  <w:rPr>
                    <w:noProof/>
                    <w:webHidden/>
                  </w:rPr>
                  <w:tab/>
                </w:r>
                <w:r>
                  <w:rPr>
                    <w:noProof/>
                    <w:webHidden/>
                  </w:rPr>
                  <w:fldChar w:fldCharType="begin"/>
                </w:r>
                <w:r>
                  <w:rPr>
                    <w:noProof/>
                    <w:webHidden/>
                  </w:rPr>
                  <w:instrText xml:space="preserve"> PAGEREF _Toc90575342 \h </w:instrText>
                </w:r>
                <w:r>
                  <w:rPr>
                    <w:noProof/>
                    <w:webHidden/>
                  </w:rPr>
                </w:r>
                <w:r>
                  <w:rPr>
                    <w:noProof/>
                    <w:webHidden/>
                  </w:rPr>
                  <w:fldChar w:fldCharType="separate"/>
                </w:r>
                <w:r w:rsidR="00D048CD">
                  <w:rPr>
                    <w:noProof/>
                    <w:webHidden/>
                  </w:rPr>
                  <w:t>10</w:t>
                </w:r>
                <w:r>
                  <w:rPr>
                    <w:noProof/>
                    <w:webHidden/>
                  </w:rPr>
                  <w:fldChar w:fldCharType="end"/>
                </w:r>
              </w:hyperlink>
            </w:p>
            <w:p w14:paraId="5BA490F7" w14:textId="180EC76B" w:rsidR="00110FBB" w:rsidRDefault="00110FBB">
              <w:r>
                <w:rPr>
                  <w:b/>
                  <w:bCs/>
                  <w:noProof/>
                </w:rPr>
                <w:fldChar w:fldCharType="end"/>
              </w:r>
            </w:p>
          </w:sdtContent>
        </w:sdt>
        <w:p w14:paraId="46D3243E" w14:textId="25165B03" w:rsidR="00110FBB" w:rsidRDefault="00110FBB" w:rsidP="00F47F4F">
          <w:pPr>
            <w:spacing w:line="360" w:lineRule="auto"/>
            <w:ind w:firstLine="720"/>
            <w:jc w:val="both"/>
            <w:rPr>
              <w:rFonts w:ascii="Arial" w:eastAsia="Times New Roman" w:hAnsi="Arial" w:cs="Arial"/>
              <w:sz w:val="22"/>
              <w:szCs w:val="22"/>
            </w:rPr>
          </w:pPr>
        </w:p>
        <w:p w14:paraId="65AE581B" w14:textId="6C76F1BA" w:rsidR="00110FBB" w:rsidRDefault="00110FBB" w:rsidP="00F47F4F">
          <w:pPr>
            <w:spacing w:line="360" w:lineRule="auto"/>
            <w:ind w:firstLine="720"/>
            <w:jc w:val="both"/>
            <w:rPr>
              <w:rFonts w:ascii="Arial" w:eastAsia="Times New Roman" w:hAnsi="Arial" w:cs="Arial"/>
              <w:sz w:val="22"/>
              <w:szCs w:val="22"/>
            </w:rPr>
          </w:pPr>
        </w:p>
        <w:p w14:paraId="2A245852" w14:textId="4F5CFD0F" w:rsidR="00110FBB" w:rsidRDefault="00110FBB" w:rsidP="00F47F4F">
          <w:pPr>
            <w:spacing w:line="360" w:lineRule="auto"/>
            <w:ind w:firstLine="720"/>
            <w:jc w:val="both"/>
            <w:rPr>
              <w:rFonts w:ascii="Arial" w:eastAsia="Times New Roman" w:hAnsi="Arial" w:cs="Arial"/>
              <w:sz w:val="22"/>
              <w:szCs w:val="22"/>
            </w:rPr>
          </w:pPr>
        </w:p>
        <w:p w14:paraId="3D64F5ED" w14:textId="653B57E4" w:rsidR="00110FBB" w:rsidRDefault="00110FBB" w:rsidP="00F47F4F">
          <w:pPr>
            <w:spacing w:line="360" w:lineRule="auto"/>
            <w:ind w:firstLine="720"/>
            <w:jc w:val="both"/>
            <w:rPr>
              <w:rFonts w:ascii="Arial" w:eastAsia="Times New Roman" w:hAnsi="Arial" w:cs="Arial"/>
              <w:sz w:val="22"/>
              <w:szCs w:val="22"/>
            </w:rPr>
          </w:pPr>
        </w:p>
        <w:p w14:paraId="30A7BB04" w14:textId="2DBE6597" w:rsidR="00110FBB" w:rsidRDefault="00110FBB" w:rsidP="00F47F4F">
          <w:pPr>
            <w:spacing w:line="360" w:lineRule="auto"/>
            <w:ind w:firstLine="720"/>
            <w:jc w:val="both"/>
            <w:rPr>
              <w:rFonts w:ascii="Arial" w:eastAsia="Times New Roman" w:hAnsi="Arial" w:cs="Arial"/>
              <w:sz w:val="22"/>
              <w:szCs w:val="22"/>
            </w:rPr>
          </w:pPr>
        </w:p>
        <w:p w14:paraId="7C4C2339" w14:textId="0FF04BF4" w:rsidR="00110FBB" w:rsidRDefault="00110FBB" w:rsidP="00F47F4F">
          <w:pPr>
            <w:spacing w:line="360" w:lineRule="auto"/>
            <w:ind w:firstLine="720"/>
            <w:jc w:val="both"/>
            <w:rPr>
              <w:rFonts w:ascii="Arial" w:eastAsia="Times New Roman" w:hAnsi="Arial" w:cs="Arial"/>
              <w:sz w:val="22"/>
              <w:szCs w:val="22"/>
            </w:rPr>
          </w:pPr>
        </w:p>
        <w:p w14:paraId="109E8811" w14:textId="2CD69F09" w:rsidR="00110FBB" w:rsidRDefault="00110FBB" w:rsidP="00F47F4F">
          <w:pPr>
            <w:spacing w:line="360" w:lineRule="auto"/>
            <w:ind w:firstLine="720"/>
            <w:jc w:val="both"/>
            <w:rPr>
              <w:rFonts w:ascii="Arial" w:eastAsia="Times New Roman" w:hAnsi="Arial" w:cs="Arial"/>
              <w:sz w:val="22"/>
              <w:szCs w:val="22"/>
            </w:rPr>
          </w:pPr>
        </w:p>
        <w:p w14:paraId="409FF236" w14:textId="531BE891" w:rsidR="00110FBB" w:rsidRDefault="00110FBB" w:rsidP="00F47F4F">
          <w:pPr>
            <w:spacing w:line="360" w:lineRule="auto"/>
            <w:ind w:firstLine="720"/>
            <w:jc w:val="both"/>
            <w:rPr>
              <w:rFonts w:ascii="Arial" w:eastAsia="Times New Roman" w:hAnsi="Arial" w:cs="Arial"/>
              <w:sz w:val="22"/>
              <w:szCs w:val="22"/>
            </w:rPr>
          </w:pPr>
        </w:p>
        <w:p w14:paraId="70B5F28B" w14:textId="0F269F9B" w:rsidR="00110FBB" w:rsidRDefault="00110FBB" w:rsidP="00F47F4F">
          <w:pPr>
            <w:spacing w:line="360" w:lineRule="auto"/>
            <w:ind w:firstLine="720"/>
            <w:jc w:val="both"/>
            <w:rPr>
              <w:rFonts w:ascii="Arial" w:eastAsia="Times New Roman" w:hAnsi="Arial" w:cs="Arial"/>
              <w:sz w:val="22"/>
              <w:szCs w:val="22"/>
            </w:rPr>
          </w:pPr>
        </w:p>
        <w:p w14:paraId="57C5C05E" w14:textId="5871C5CA" w:rsidR="00110FBB" w:rsidRDefault="00110FBB" w:rsidP="00F47F4F">
          <w:pPr>
            <w:spacing w:line="360" w:lineRule="auto"/>
            <w:ind w:firstLine="720"/>
            <w:jc w:val="both"/>
            <w:rPr>
              <w:rFonts w:ascii="Arial" w:eastAsia="Times New Roman" w:hAnsi="Arial" w:cs="Arial"/>
              <w:sz w:val="22"/>
              <w:szCs w:val="22"/>
            </w:rPr>
          </w:pPr>
        </w:p>
        <w:p w14:paraId="1FBDC8F3" w14:textId="4ED2E1B3" w:rsidR="00110FBB" w:rsidRDefault="00110FBB" w:rsidP="00F47F4F">
          <w:pPr>
            <w:spacing w:line="360" w:lineRule="auto"/>
            <w:ind w:firstLine="720"/>
            <w:jc w:val="both"/>
            <w:rPr>
              <w:rFonts w:ascii="Arial" w:eastAsia="Times New Roman" w:hAnsi="Arial" w:cs="Arial"/>
              <w:sz w:val="22"/>
              <w:szCs w:val="22"/>
            </w:rPr>
          </w:pPr>
        </w:p>
        <w:p w14:paraId="0B297E8D" w14:textId="51E897A0" w:rsidR="00110FBB" w:rsidRDefault="00110FBB" w:rsidP="00F47F4F">
          <w:pPr>
            <w:spacing w:line="360" w:lineRule="auto"/>
            <w:ind w:firstLine="720"/>
            <w:jc w:val="both"/>
            <w:rPr>
              <w:rFonts w:ascii="Arial" w:eastAsia="Times New Roman" w:hAnsi="Arial" w:cs="Arial"/>
              <w:sz w:val="22"/>
              <w:szCs w:val="22"/>
            </w:rPr>
          </w:pPr>
        </w:p>
        <w:p w14:paraId="630DBC00" w14:textId="20F234E7" w:rsidR="00110FBB" w:rsidRDefault="00110FBB" w:rsidP="00F47F4F">
          <w:pPr>
            <w:spacing w:line="360" w:lineRule="auto"/>
            <w:ind w:firstLine="720"/>
            <w:jc w:val="both"/>
            <w:rPr>
              <w:rFonts w:ascii="Arial" w:eastAsia="Times New Roman" w:hAnsi="Arial" w:cs="Arial"/>
              <w:sz w:val="22"/>
              <w:szCs w:val="22"/>
            </w:rPr>
          </w:pPr>
        </w:p>
        <w:p w14:paraId="06E440C9" w14:textId="7D9621B4" w:rsidR="00110FBB" w:rsidRDefault="00110FBB" w:rsidP="00F47F4F">
          <w:pPr>
            <w:spacing w:line="360" w:lineRule="auto"/>
            <w:ind w:firstLine="720"/>
            <w:jc w:val="both"/>
            <w:rPr>
              <w:rFonts w:ascii="Arial" w:eastAsia="Times New Roman" w:hAnsi="Arial" w:cs="Arial"/>
              <w:sz w:val="22"/>
              <w:szCs w:val="22"/>
            </w:rPr>
          </w:pPr>
        </w:p>
        <w:p w14:paraId="0397E98F" w14:textId="75E7CD77" w:rsidR="00110FBB" w:rsidRDefault="00110FBB" w:rsidP="00F47F4F">
          <w:pPr>
            <w:spacing w:line="360" w:lineRule="auto"/>
            <w:ind w:firstLine="720"/>
            <w:jc w:val="both"/>
            <w:rPr>
              <w:rFonts w:ascii="Arial" w:eastAsia="Times New Roman" w:hAnsi="Arial" w:cs="Arial"/>
              <w:sz w:val="22"/>
              <w:szCs w:val="22"/>
            </w:rPr>
          </w:pPr>
        </w:p>
        <w:p w14:paraId="58C2491D" w14:textId="307BB32E" w:rsidR="00110FBB" w:rsidRDefault="00110FBB" w:rsidP="00F47F4F">
          <w:pPr>
            <w:spacing w:line="360" w:lineRule="auto"/>
            <w:ind w:firstLine="720"/>
            <w:jc w:val="both"/>
            <w:rPr>
              <w:rFonts w:ascii="Arial" w:eastAsia="Times New Roman" w:hAnsi="Arial" w:cs="Arial"/>
              <w:sz w:val="22"/>
              <w:szCs w:val="22"/>
            </w:rPr>
          </w:pPr>
        </w:p>
        <w:p w14:paraId="1495B6CB" w14:textId="4E923D5F" w:rsidR="00110FBB" w:rsidRDefault="00110FBB" w:rsidP="00F47F4F">
          <w:pPr>
            <w:spacing w:line="360" w:lineRule="auto"/>
            <w:ind w:firstLine="720"/>
            <w:jc w:val="both"/>
            <w:rPr>
              <w:rFonts w:ascii="Arial" w:eastAsia="Times New Roman" w:hAnsi="Arial" w:cs="Arial"/>
              <w:sz w:val="22"/>
              <w:szCs w:val="22"/>
            </w:rPr>
          </w:pPr>
        </w:p>
        <w:p w14:paraId="5B49451E" w14:textId="24ED8769" w:rsidR="00110FBB" w:rsidRDefault="00110FBB" w:rsidP="00F47F4F">
          <w:pPr>
            <w:spacing w:line="360" w:lineRule="auto"/>
            <w:ind w:firstLine="720"/>
            <w:jc w:val="both"/>
            <w:rPr>
              <w:rFonts w:ascii="Arial" w:eastAsia="Times New Roman" w:hAnsi="Arial" w:cs="Arial"/>
              <w:sz w:val="22"/>
              <w:szCs w:val="22"/>
            </w:rPr>
          </w:pPr>
        </w:p>
        <w:p w14:paraId="4770961E" w14:textId="453BE7F9" w:rsidR="00110FBB" w:rsidRDefault="00110FBB" w:rsidP="00F47F4F">
          <w:pPr>
            <w:spacing w:line="360" w:lineRule="auto"/>
            <w:ind w:firstLine="720"/>
            <w:jc w:val="both"/>
            <w:rPr>
              <w:rFonts w:ascii="Arial" w:eastAsia="Times New Roman" w:hAnsi="Arial" w:cs="Arial"/>
              <w:sz w:val="22"/>
              <w:szCs w:val="22"/>
            </w:rPr>
          </w:pPr>
        </w:p>
        <w:p w14:paraId="263F0497" w14:textId="5A9FD31F" w:rsidR="00110FBB" w:rsidRDefault="00110FBB" w:rsidP="00F47F4F">
          <w:pPr>
            <w:spacing w:line="360" w:lineRule="auto"/>
            <w:ind w:firstLine="720"/>
            <w:jc w:val="both"/>
            <w:rPr>
              <w:rFonts w:ascii="Arial" w:eastAsia="Times New Roman" w:hAnsi="Arial" w:cs="Arial"/>
              <w:sz w:val="22"/>
              <w:szCs w:val="22"/>
            </w:rPr>
          </w:pPr>
        </w:p>
        <w:p w14:paraId="407323EE" w14:textId="77777777" w:rsidR="00110FBB" w:rsidRDefault="00110FBB" w:rsidP="00F47F4F">
          <w:pPr>
            <w:spacing w:line="360" w:lineRule="auto"/>
            <w:ind w:firstLine="720"/>
            <w:jc w:val="both"/>
            <w:rPr>
              <w:rFonts w:ascii="Arial" w:eastAsia="Times New Roman" w:hAnsi="Arial" w:cs="Arial"/>
              <w:sz w:val="22"/>
              <w:szCs w:val="22"/>
            </w:rPr>
          </w:pPr>
        </w:p>
        <w:p w14:paraId="12C83142" w14:textId="77777777" w:rsidR="00110FBB" w:rsidRDefault="00110FBB" w:rsidP="00F47F4F">
          <w:pPr>
            <w:spacing w:line="360" w:lineRule="auto"/>
            <w:ind w:firstLine="720"/>
            <w:jc w:val="both"/>
            <w:rPr>
              <w:rFonts w:ascii="Arial" w:eastAsia="Times New Roman" w:hAnsi="Arial" w:cs="Arial"/>
              <w:sz w:val="22"/>
              <w:szCs w:val="22"/>
            </w:rPr>
          </w:pPr>
        </w:p>
        <w:p w14:paraId="6576FAE0" w14:textId="1C3628DF" w:rsidR="00B440DF" w:rsidRDefault="00B440DF" w:rsidP="00F47F4F">
          <w:pPr>
            <w:rPr>
              <w:rFonts w:ascii="Arial" w:hAnsi="Arial" w:cs="Arial"/>
              <w:sz w:val="32"/>
              <w:szCs w:val="32"/>
              <w:lang w:val="en-GB"/>
            </w:rPr>
          </w:pPr>
        </w:p>
        <w:p w14:paraId="64CAAA75" w14:textId="4DFA343A" w:rsidR="00110FBB" w:rsidRDefault="00110FBB" w:rsidP="00F47F4F">
          <w:pPr>
            <w:rPr>
              <w:rFonts w:ascii="Arial" w:hAnsi="Arial" w:cs="Arial"/>
              <w:sz w:val="32"/>
              <w:szCs w:val="32"/>
              <w:lang w:val="en-GB"/>
            </w:rPr>
          </w:pPr>
        </w:p>
        <w:p w14:paraId="12B27A3A" w14:textId="6407BEC9" w:rsidR="00110FBB" w:rsidRDefault="00110FBB" w:rsidP="00F47F4F">
          <w:pPr>
            <w:rPr>
              <w:rFonts w:ascii="Arial" w:hAnsi="Arial" w:cs="Arial"/>
              <w:sz w:val="32"/>
              <w:szCs w:val="32"/>
              <w:lang w:val="en-GB"/>
            </w:rPr>
          </w:pPr>
        </w:p>
        <w:p w14:paraId="182F1C4F" w14:textId="625DBCC4" w:rsidR="00110FBB" w:rsidRDefault="00110FBB" w:rsidP="00F47F4F">
          <w:pPr>
            <w:rPr>
              <w:rFonts w:ascii="Arial" w:hAnsi="Arial" w:cs="Arial"/>
              <w:sz w:val="32"/>
              <w:szCs w:val="32"/>
              <w:lang w:val="en-GB"/>
            </w:rPr>
          </w:pPr>
        </w:p>
        <w:p w14:paraId="4A8F8FB3" w14:textId="77777777" w:rsidR="00110FBB" w:rsidRPr="00F47F4F" w:rsidRDefault="00110FBB" w:rsidP="00F47F4F">
          <w:pPr>
            <w:rPr>
              <w:rFonts w:ascii="Arial" w:hAnsi="Arial" w:cs="Arial"/>
              <w:sz w:val="32"/>
              <w:szCs w:val="32"/>
              <w:lang w:val="en-GB"/>
            </w:rPr>
          </w:pPr>
        </w:p>
        <w:p w14:paraId="11F2EB80" w14:textId="6EBE74C4" w:rsidR="003E7C99" w:rsidRPr="003E7C99" w:rsidRDefault="00FD0AB1" w:rsidP="006E1FDC">
          <w:pPr>
            <w:pStyle w:val="Heading1"/>
          </w:pPr>
          <w:bookmarkStart w:id="0" w:name="_Toc90575336"/>
          <w:r>
            <w:rPr>
              <w:lang w:val="en-GB"/>
            </w:rPr>
            <w:lastRenderedPageBreak/>
            <w:t>1.</w:t>
          </w:r>
          <w:r w:rsidR="004A7723" w:rsidRPr="004A7723">
            <w:rPr>
              <w:lang w:val="en-GB"/>
            </w:rPr>
            <w:t>Introduction</w:t>
          </w:r>
          <w:bookmarkEnd w:id="0"/>
        </w:p>
        <w:p w14:paraId="2DE9F13E" w14:textId="77777777" w:rsidR="00F14AD1" w:rsidRPr="00F14AD1" w:rsidRDefault="00F14AD1" w:rsidP="00F14AD1">
          <w:pPr>
            <w:spacing w:line="360" w:lineRule="auto"/>
            <w:ind w:firstLine="720"/>
            <w:jc w:val="both"/>
            <w:rPr>
              <w:rFonts w:ascii="Arial" w:eastAsia="Times New Roman" w:hAnsi="Arial" w:cs="Arial"/>
              <w:sz w:val="22"/>
              <w:szCs w:val="22"/>
            </w:rPr>
          </w:pPr>
          <w:r w:rsidRPr="00F14AD1">
            <w:rPr>
              <w:rFonts w:ascii="Arial" w:eastAsia="Times New Roman" w:hAnsi="Arial" w:cs="Arial"/>
              <w:sz w:val="22"/>
              <w:szCs w:val="22"/>
            </w:rPr>
            <w:t>Stressful environments poorly affect employees' mental and physical health. Harshana (2018, 2) discussed that some external factors such as family issues were pertinent when examining overly heightened stress levels in employees. Stressful situations higher than the recommended threshold for employees in each context resulted in poor work performance when these situations were prolonged. Harshana (2018, 2) also described stress as a contextual issue that differed from person to person. Some people positively coped, whereas others negatively coped with stress. Harshana (2018, 2) described stress in this context as an employee's reaction to a situation they face that force them to react in a certain way. Harshana (2018, 2) noted that responses to stress were non-specific and emanated from different factors such as increased workload that increased the demand on the body.</w:t>
          </w:r>
        </w:p>
        <w:p w14:paraId="02D89079" w14:textId="77777777" w:rsidR="00F14AD1" w:rsidRPr="00F14AD1" w:rsidRDefault="00F14AD1" w:rsidP="00F14AD1">
          <w:pPr>
            <w:spacing w:line="360" w:lineRule="auto"/>
            <w:ind w:firstLine="720"/>
            <w:jc w:val="both"/>
            <w:rPr>
              <w:rFonts w:ascii="Arial" w:eastAsia="Times New Roman" w:hAnsi="Arial" w:cs="Arial"/>
              <w:sz w:val="22"/>
              <w:szCs w:val="22"/>
            </w:rPr>
          </w:pPr>
          <w:r w:rsidRPr="00F14AD1">
            <w:rPr>
              <w:rFonts w:ascii="Arial" w:eastAsia="Times New Roman" w:hAnsi="Arial" w:cs="Arial"/>
              <w:sz w:val="22"/>
              <w:szCs w:val="22"/>
            </w:rPr>
            <w:t>This paper examines the causes of stress in the workplace in the European context. The aim is to identify causative agents and how these agents are increased throughout different work environments. The paper further examines the possible strengths and weaknesses of increased work-related stress and the opportunities these developments bring. Arguably, through examining evidence concerning work-related stress in Europe, feasible stress relief mechanisms are necessary to improve performance outcomes while maintaining competitiveness in the workplace for high-performance employees and the increased mitigation and therapeutic mechanisms for medium and low-performance workers. </w:t>
          </w:r>
        </w:p>
        <w:p w14:paraId="0D41BC85" w14:textId="77777777" w:rsidR="00F14AD1" w:rsidRPr="003E7C99" w:rsidRDefault="00F14AD1" w:rsidP="003E7C99">
          <w:pPr>
            <w:spacing w:line="360" w:lineRule="auto"/>
            <w:ind w:left="360"/>
            <w:jc w:val="both"/>
            <w:rPr>
              <w:rFonts w:ascii="Arial" w:hAnsi="Arial" w:cs="Arial"/>
              <w:sz w:val="22"/>
              <w:szCs w:val="22"/>
              <w:shd w:val="clear" w:color="auto" w:fill="FFFFFF"/>
            </w:rPr>
          </w:pPr>
        </w:p>
        <w:p w14:paraId="4EE71E96" w14:textId="3C6536C5" w:rsidR="004E4FE9" w:rsidRPr="003E7C99" w:rsidRDefault="004E4FE9" w:rsidP="003E7C99">
          <w:pPr>
            <w:rPr>
              <w:rFonts w:ascii="Arial" w:hAnsi="Arial" w:cs="Arial"/>
              <w:sz w:val="32"/>
              <w:szCs w:val="32"/>
            </w:rPr>
          </w:pPr>
          <w:r w:rsidRPr="003E7C99">
            <w:rPr>
              <w:rFonts w:ascii="Arial" w:hAnsi="Arial" w:cs="Arial"/>
              <w:sz w:val="32"/>
              <w:szCs w:val="32"/>
            </w:rPr>
            <w:br w:type="page"/>
          </w:r>
        </w:p>
        <w:p w14:paraId="631D727D" w14:textId="17313117" w:rsidR="00916004" w:rsidRDefault="006D09EE" w:rsidP="006E1FDC">
          <w:pPr>
            <w:pStyle w:val="Heading1"/>
            <w:rPr>
              <w:lang w:val="en-GB"/>
            </w:rPr>
          </w:pPr>
          <w:bookmarkStart w:id="1" w:name="_Toc90575337"/>
          <w:r>
            <w:rPr>
              <w:lang w:val="en-GB"/>
            </w:rPr>
            <w:lastRenderedPageBreak/>
            <w:t xml:space="preserve">2. </w:t>
          </w:r>
          <w:r w:rsidR="007552B5">
            <w:rPr>
              <w:lang w:val="en-GB"/>
            </w:rPr>
            <w:t>Causes of Work – Related Stress</w:t>
          </w:r>
          <w:bookmarkEnd w:id="1"/>
        </w:p>
        <w:p w14:paraId="55350F3A" w14:textId="30D8F109" w:rsidR="007552B5" w:rsidRDefault="008172E2" w:rsidP="008172E2">
          <w:pPr>
            <w:spacing w:line="360" w:lineRule="auto"/>
            <w:jc w:val="both"/>
            <w:rPr>
              <w:rFonts w:ascii="Arial" w:eastAsia="Times New Roman" w:hAnsi="Arial" w:cs="Arial"/>
              <w:sz w:val="22"/>
              <w:szCs w:val="22"/>
            </w:rPr>
          </w:pPr>
          <w:r w:rsidRPr="008172E2">
            <w:rPr>
              <w:rFonts w:ascii="Arial" w:eastAsia="Times New Roman" w:hAnsi="Arial" w:cs="Arial"/>
              <w:sz w:val="22"/>
              <w:szCs w:val="22"/>
            </w:rPr>
            <w:t>Employers and employees must recognize causes for heightened work-related stress and take corrective stress to minimize harm. Employers should ensure their workers are not subjected to unnecessary stress. Indicators for stress include reduced work performance, anxiety, depression, and sleeping problems for employees. Examining the cause of stress is crucial to determine the markers that encourage its increase. Researchers introduced the concept of stress to theorize the determinants of work performance through different approaches. Prasad, Vaidya, and Kumar (2015, 62) noted theories that discussed stress and its effects. Scholars identified six work roles as stressful irrespective of vocational choice. Role overload (RO) determined the threshold an individual could accommodate without burnout (Prasad, Vaidya, &amp; Kumar 2015, 62). RO increased anger and frustration in employees towards people responsible for increasing their workload beyond their threshold. Physiological arousal measures allowed the perception of decrements in performance.</w:t>
          </w:r>
        </w:p>
        <w:p w14:paraId="5B282535" w14:textId="0E324EEA" w:rsidR="00CA7550" w:rsidRDefault="00CA7550" w:rsidP="00CA7550">
          <w:pPr>
            <w:spacing w:line="360" w:lineRule="auto"/>
            <w:ind w:firstLine="720"/>
            <w:jc w:val="both"/>
            <w:rPr>
              <w:rFonts w:ascii="Arial" w:eastAsia="Times New Roman" w:hAnsi="Arial" w:cs="Arial"/>
              <w:sz w:val="22"/>
              <w:szCs w:val="22"/>
            </w:rPr>
          </w:pPr>
          <w:r w:rsidRPr="00CA7550">
            <w:rPr>
              <w:rFonts w:ascii="Arial" w:eastAsia="Times New Roman" w:hAnsi="Arial" w:cs="Arial"/>
              <w:sz w:val="22"/>
              <w:szCs w:val="22"/>
            </w:rPr>
            <w:t>Stress conditions are markers for the exertion and cognitive performance declines. Prasad, Vaidya, and Kumar (2015, 62) noted anxiety as a common stress condition that affected memory performance. Anxiety's negative effects on memory were established and accepted, marking individuals with high-stress levels as slower and deliberate in tackling mathematical functions (Prasad, Vaidya, &amp; Kumar 2015, 62). Time pressure also increases stress and degrades performance in different occupational contexts. Judgment and decision-making are the cognitive domains significantly impacted by time pressure (Prasad, Vaidya, &amp; Kumar 2015, 62). Prasad, Vaidya, and Kumar (2015, 62) noted that attention processes, vigilance, and visual search behavior suffered when time pressure increased since these functions are associated with judgment and cognitive decision-making abilities. Memory recalls cognitive functions degrade with increased stress. Concession making and integrative agreements are impaired when memory recall functions are strained by stress-reducing the ability to self-rate individual performance (Prasad, Vaidya, &amp; Kumar 2015, 62). Overall, fatigue sets in, totally impairing work performance. Fatigue is reduced body function due to increased strain on the body. Prasad, Vaidya, and Kumar (2015, 62) indicated that diminished work capacity, reduced attention, decision making, perceptions, and skill performance were attributes of fatigue. Individuals feel tired, exhausted, or drowsy when fatigued (Prasad, Vaidya, &amp; Kumar 2015, 62). Employees exposed to prolonged spells of stress experienced negative health outcomes. </w:t>
          </w:r>
        </w:p>
        <w:p w14:paraId="0F5BC511" w14:textId="77777777" w:rsidR="00DA4C3C" w:rsidRPr="00DA4C3C" w:rsidRDefault="00DA4C3C" w:rsidP="00DA4C3C">
          <w:pPr>
            <w:spacing w:line="360" w:lineRule="auto"/>
            <w:ind w:firstLine="720"/>
            <w:jc w:val="both"/>
            <w:rPr>
              <w:rFonts w:ascii="Arial" w:eastAsia="Times New Roman" w:hAnsi="Arial" w:cs="Arial"/>
              <w:sz w:val="22"/>
              <w:szCs w:val="22"/>
            </w:rPr>
          </w:pPr>
          <w:r w:rsidRPr="00DA4C3C">
            <w:rPr>
              <w:rFonts w:ascii="Arial" w:eastAsia="Times New Roman" w:hAnsi="Arial" w:cs="Arial"/>
              <w:sz w:val="22"/>
              <w:szCs w:val="22"/>
            </w:rPr>
            <w:t xml:space="preserve">Prolonged stress increases the likelihood of problematic workplace characteristics such as cardiovascular diseases. Prasad, Vaidya, and Kumar (2015, 63) identified a link between heart diseases and behavior that increased stress in employees, such a bullying and harsh supervision. Conversely, favorable supervision and inclusive work environments were linked to lower blood pressure in employees (Prasad, Vaidya, &amp; Kumar 2015, 63). Strain </w:t>
          </w:r>
          <w:r w:rsidRPr="00DA4C3C">
            <w:rPr>
              <w:rFonts w:ascii="Arial" w:eastAsia="Times New Roman" w:hAnsi="Arial" w:cs="Arial"/>
              <w:sz w:val="22"/>
              <w:szCs w:val="22"/>
            </w:rPr>
            <w:lastRenderedPageBreak/>
            <w:t>stressor association appears potent in the workplace setting since health outcomes are questioned as stress is increased.</w:t>
          </w:r>
        </w:p>
        <w:p w14:paraId="4EA3C39D" w14:textId="77777777" w:rsidR="00DA4C3C" w:rsidRPr="00DA4C3C" w:rsidRDefault="00DA4C3C" w:rsidP="00DA4C3C">
          <w:pPr>
            <w:spacing w:line="360" w:lineRule="auto"/>
            <w:ind w:firstLine="720"/>
            <w:jc w:val="both"/>
            <w:rPr>
              <w:rFonts w:ascii="Arial" w:eastAsia="Times New Roman" w:hAnsi="Arial" w:cs="Arial"/>
              <w:sz w:val="22"/>
              <w:szCs w:val="22"/>
            </w:rPr>
          </w:pPr>
          <w:r w:rsidRPr="00DA4C3C">
            <w:rPr>
              <w:rFonts w:ascii="Arial" w:eastAsia="Times New Roman" w:hAnsi="Arial" w:cs="Arial"/>
              <w:sz w:val="22"/>
              <w:szCs w:val="22"/>
            </w:rPr>
            <w:t>Bullying is associated with mental health problems that are discussed. Rosander (2021, 1096) hypothesized an association between mental health issues and workplace bullying from inadequate role clarity and poor organizational order. Rosander (2021, 1096) discussed that workplace bullying exposed individuals to a myriad of health issues, with great emphasis on the poor mental health conditions developed from bullying. Scholars discussed it decreased cognitive function in earlier literature. Rosander (2021, 1096) argues that poor mental health increases exposure to bullying through a reversed effect. Rosander (2021, 1097) discussed that the reversed effect caused issues such as living up to expectations, poor workplace associative dissonance, increased sensitivity toward perceived aggressive behavior. Bullying thrived in environments where employees perceived expectations, demands, and values as contradictory and where their job expectations were perceived as unclear or unpredictable (Rosander, 2021, 1097). Therefore, an evaluation of factors that cause stress and the effects on employees through a PESTLE analysis is necessary to determine the most potent causative agents for work-related stress. A further GRID analysis is critical for examining the ideas that researchers could use to mitigate stressors in the workplace.</w:t>
          </w:r>
        </w:p>
        <w:p w14:paraId="3B0A25E0" w14:textId="77777777" w:rsidR="00DA4C3C" w:rsidRPr="00CA7550" w:rsidRDefault="00DA4C3C" w:rsidP="00DA4C3C">
          <w:pPr>
            <w:spacing w:line="360" w:lineRule="auto"/>
            <w:jc w:val="both"/>
            <w:rPr>
              <w:rFonts w:ascii="Arial" w:eastAsia="Times New Roman" w:hAnsi="Arial" w:cs="Arial"/>
              <w:sz w:val="22"/>
              <w:szCs w:val="22"/>
            </w:rPr>
          </w:pPr>
        </w:p>
        <w:p w14:paraId="0DA3ACC8" w14:textId="18E5ED96" w:rsidR="00CA7550" w:rsidRDefault="00146984" w:rsidP="006E1FDC">
          <w:pPr>
            <w:pStyle w:val="Heading1"/>
            <w:rPr>
              <w:lang w:val="en-GB"/>
            </w:rPr>
          </w:pPr>
          <w:bookmarkStart w:id="2" w:name="_Toc90575338"/>
          <w:r w:rsidRPr="00146984">
            <w:rPr>
              <w:lang w:val="en-GB"/>
            </w:rPr>
            <w:t>3. PESTEL Analysis</w:t>
          </w:r>
          <w:bookmarkEnd w:id="2"/>
        </w:p>
        <w:p w14:paraId="4DD4E227" w14:textId="77777777" w:rsidR="00B04A51" w:rsidRPr="00B04A51" w:rsidRDefault="00B04A51" w:rsidP="00B04A51">
          <w:pPr>
            <w:spacing w:line="360" w:lineRule="auto"/>
            <w:ind w:firstLine="720"/>
            <w:jc w:val="both"/>
            <w:rPr>
              <w:rFonts w:ascii="Arial" w:eastAsia="Times New Roman" w:hAnsi="Arial" w:cs="Arial"/>
              <w:sz w:val="22"/>
              <w:szCs w:val="22"/>
            </w:rPr>
          </w:pPr>
          <w:r w:rsidRPr="00B04A51">
            <w:rPr>
              <w:rFonts w:ascii="Arial" w:eastAsia="Times New Roman" w:hAnsi="Arial" w:cs="Arial"/>
              <w:sz w:val="22"/>
              <w:szCs w:val="22"/>
            </w:rPr>
            <w:t>PESTLE (Political, Economic, Sociological, Technological, Legal, and Environmental) analysis examined the external factors that influence entity performance to guide decision making. The analysis covered present and possible future scenarios that affect work performance relating to stress. Research concerning different aspects that promote stress was conducted using empirical evidence to create the basis for a GRID and PMI evaluation of methods of minimizing stress. </w:t>
          </w:r>
        </w:p>
        <w:p w14:paraId="7AF4D3A6" w14:textId="77777777" w:rsidR="00B04A51" w:rsidRPr="00B04A51" w:rsidRDefault="00B04A51" w:rsidP="00B04A51">
          <w:pPr>
            <w:spacing w:line="360" w:lineRule="auto"/>
            <w:ind w:firstLine="720"/>
            <w:jc w:val="both"/>
            <w:rPr>
              <w:rFonts w:ascii="Arial" w:hAnsi="Arial" w:cs="Arial"/>
              <w:sz w:val="22"/>
              <w:szCs w:val="22"/>
              <w:shd w:val="clear" w:color="auto" w:fill="FFFFFF"/>
            </w:rPr>
          </w:pPr>
          <w:r w:rsidRPr="00B04A51">
            <w:rPr>
              <w:rFonts w:ascii="Arial" w:eastAsia="Times New Roman" w:hAnsi="Arial" w:cs="Arial"/>
              <w:sz w:val="22"/>
              <w:szCs w:val="22"/>
            </w:rPr>
            <w:t xml:space="preserve">Political causative agents for stress emanate from the construction of the organization. By construction, the research examines transitional policies that either mitigate or increase stress in the workplace, affecting employee performance. Patro and Kumar (2019) discussed those organizational policies that governed relationships in the workplace affected stress levels in employees. Economic causative agents for stress could be termed parameters that increase the likelihood of success in individual careers. Patro and Kumar (2019, p. 413) noted that career growth was considered the main source of work-related stress. Inadequate clarity concerning career growth, such as job insecurity, inadequate training, poor promotion policies, or inadequate commitment from management, caused employees to strain in their workplaces (Patro and Kumar, 2019, p. 413). Sociological causative agents concern interpersonal </w:t>
          </w:r>
          <w:r w:rsidRPr="00B04A51">
            <w:rPr>
              <w:rFonts w:ascii="Arial" w:eastAsia="Times New Roman" w:hAnsi="Arial" w:cs="Arial"/>
              <w:sz w:val="22"/>
              <w:szCs w:val="22"/>
            </w:rPr>
            <w:lastRenderedPageBreak/>
            <w:t>relationships at the workplace. Prasad, Vaidya, and Kumar (2015) discussed those human resources in an organization interacted to achieve projected outcomes. Physiological and psychological performance effects emanated from the morale employees drew, which determined their cognitive ability (</w:t>
          </w:r>
          <w:r w:rsidRPr="00B04A51">
            <w:rPr>
              <w:rFonts w:ascii="Arial" w:hAnsi="Arial" w:cs="Arial"/>
              <w:sz w:val="22"/>
              <w:szCs w:val="22"/>
            </w:rPr>
            <w:t>Sidhu, Signh, Virdi, and Kumar, 2019)</w:t>
          </w:r>
          <w:r w:rsidRPr="00B04A51">
            <w:rPr>
              <w:rFonts w:ascii="Arial" w:eastAsia="Times New Roman" w:hAnsi="Arial" w:cs="Arial"/>
              <w:sz w:val="22"/>
              <w:szCs w:val="22"/>
            </w:rPr>
            <w:t>. Technological causative agents infer the additions to employee workloads that interfere with their routines and increase the demand concerning their tasks. Zyl, Eeden, and Rothmannn (2013, p. 76) discussed that job training improved job security, a causative agent for stress at the workplace. Inadequate exposure to training concerning technological developments at the workplace reduced job security and increased stress (</w:t>
          </w:r>
          <w:r w:rsidRPr="00B04A51">
            <w:rPr>
              <w:rFonts w:ascii="Arial" w:hAnsi="Arial" w:cs="Arial"/>
              <w:sz w:val="22"/>
              <w:szCs w:val="22"/>
              <w:shd w:val="clear" w:color="auto" w:fill="FFFFFF"/>
            </w:rPr>
            <w:t>Nekzada and Tekeste, 2013)</w:t>
          </w:r>
          <w:r w:rsidRPr="00B04A51">
            <w:rPr>
              <w:rFonts w:ascii="Arial" w:eastAsia="Times New Roman" w:hAnsi="Arial" w:cs="Arial"/>
              <w:sz w:val="22"/>
              <w:szCs w:val="22"/>
            </w:rPr>
            <w:t>. Legal factors that promote stress when they do not favor employee job satisfaction. Amiri (2019) discussed those policies which do not promote an employee's mental needs, such as self-worth, by infringing on their fundamental rights, such as those that cause role incompatibility and ambiguity. Similarly, policies that govern employee relationships in a manner that limits their freedom excessively further increase work-related stress (</w:t>
          </w:r>
          <w:r w:rsidRPr="00B04A51">
            <w:rPr>
              <w:rFonts w:ascii="Arial" w:hAnsi="Arial" w:cs="Arial"/>
              <w:sz w:val="22"/>
              <w:szCs w:val="22"/>
              <w:shd w:val="clear" w:color="auto" w:fill="FFFFFF"/>
            </w:rPr>
            <w:t>Corso et al. 2013)</w:t>
          </w:r>
          <w:r w:rsidRPr="00B04A51">
            <w:rPr>
              <w:rFonts w:ascii="Arial" w:eastAsia="Times New Roman" w:hAnsi="Arial" w:cs="Arial"/>
              <w:sz w:val="22"/>
              <w:szCs w:val="22"/>
            </w:rPr>
            <w:t>. Environmental factors that promote employee dissatisfaction and stress include organizational parameters that do not fully utilize an employee's skills or dissociate employee abilities and their functions. Amiri (2019) noted that there were job traits that influenced job stress, such as improper categorization or poor interpersonal relationships. </w:t>
          </w:r>
        </w:p>
        <w:p w14:paraId="47D85AAD" w14:textId="4DC38F83" w:rsidR="00146984" w:rsidRDefault="00637216" w:rsidP="006E1FDC">
          <w:pPr>
            <w:pStyle w:val="Heading1"/>
            <w:rPr>
              <w:lang w:val="en-GB"/>
            </w:rPr>
          </w:pPr>
          <w:bookmarkStart w:id="3" w:name="_Toc90575339"/>
          <w:r>
            <w:rPr>
              <w:lang w:val="en-GB"/>
            </w:rPr>
            <w:t>4. GRID Analysis</w:t>
          </w:r>
          <w:bookmarkEnd w:id="3"/>
        </w:p>
        <w:p w14:paraId="6202E847" w14:textId="77777777" w:rsidR="00961E3D" w:rsidRPr="00961E3D" w:rsidRDefault="00961E3D" w:rsidP="00961E3D">
          <w:pPr>
            <w:spacing w:line="360" w:lineRule="auto"/>
            <w:ind w:firstLine="720"/>
            <w:jc w:val="both"/>
            <w:rPr>
              <w:rFonts w:ascii="Arial" w:hAnsi="Arial" w:cs="Arial"/>
              <w:sz w:val="22"/>
              <w:szCs w:val="22"/>
              <w:shd w:val="clear" w:color="auto" w:fill="FFFFFF"/>
            </w:rPr>
          </w:pPr>
          <w:r w:rsidRPr="00961E3D">
            <w:rPr>
              <w:rFonts w:ascii="Arial" w:eastAsia="Times New Roman" w:hAnsi="Arial" w:cs="Arial"/>
              <w:sz w:val="22"/>
              <w:szCs w:val="22"/>
            </w:rPr>
            <w:t>GRID analysis was used for idea evaluation. The framework helped identify the risk factors for stress and mitigation techniques that targeted these areas using weighted criteria. Scholars drew the alternatives used in the analysis from the causative agents for stress. Researchers identified causes from the PESTLE analysis as job satisfaction, role confusion, organizational parameters, interpersonal conflicts, career development, and outsized role. The research drew from empirical evidence to propose weighted criteria that identified factors that bore higher consideration than others and used these figures to determine how organizations should respond to agents for increased stress. The alternatives in this research are positive stressors and negative stressors. The criteria chosen discuss the parameters that matter and affect the potency of the stressors. From the investigation, the requirements for identifying factors that increase or decrease stress are drawn from Prasad et al. (2015, p. 62) interpretation of stress-causing agents, including emotional, cognitive, behavioral, and psychological factors. The weights for each criterion were selected by the significance of each element on positively influencing work-related stress. Higher scores were placed on theoretical aspects that displayed higher importance</w:t>
          </w:r>
          <w:r w:rsidRPr="00961E3D">
            <w:rPr>
              <w:rFonts w:ascii="Arial" w:hAnsi="Arial" w:cs="Arial"/>
              <w:sz w:val="22"/>
              <w:szCs w:val="22"/>
              <w:shd w:val="clear" w:color="auto" w:fill="FFFFFF"/>
            </w:rPr>
            <w:t xml:space="preserve">. </w:t>
          </w:r>
        </w:p>
        <w:p w14:paraId="62657A44" w14:textId="77777777" w:rsidR="00637216" w:rsidRPr="00146984" w:rsidRDefault="00637216" w:rsidP="008172E2">
          <w:pPr>
            <w:spacing w:line="360" w:lineRule="auto"/>
            <w:jc w:val="both"/>
            <w:rPr>
              <w:rFonts w:ascii="Arial" w:hAnsi="Arial" w:cs="Arial"/>
              <w:sz w:val="32"/>
              <w:szCs w:val="32"/>
              <w:lang w:val="en-GB"/>
            </w:rPr>
          </w:pPr>
        </w:p>
        <w:p w14:paraId="4870CCD0" w14:textId="77777777" w:rsidR="00916004" w:rsidRPr="008172E2" w:rsidRDefault="00916004" w:rsidP="008172E2">
          <w:pPr>
            <w:spacing w:line="360" w:lineRule="auto"/>
            <w:jc w:val="both"/>
            <w:rPr>
              <w:rFonts w:ascii="Arial" w:hAnsi="Arial" w:cs="Arial"/>
              <w:sz w:val="22"/>
              <w:szCs w:val="22"/>
              <w:lang w:val="en-GB"/>
            </w:rPr>
          </w:pPr>
          <w:r w:rsidRPr="008172E2">
            <w:rPr>
              <w:rFonts w:ascii="Arial" w:hAnsi="Arial" w:cs="Arial"/>
              <w:sz w:val="22"/>
              <w:szCs w:val="22"/>
              <w:lang w:val="en-GB"/>
            </w:rPr>
            <w:br w:type="page"/>
          </w:r>
        </w:p>
        <w:tbl>
          <w:tblPr>
            <w:tblStyle w:val="TableGrid"/>
            <w:tblW w:w="0" w:type="auto"/>
            <w:tblLook w:val="04A0" w:firstRow="1" w:lastRow="0" w:firstColumn="1" w:lastColumn="0" w:noHBand="0" w:noVBand="1"/>
          </w:tblPr>
          <w:tblGrid>
            <w:gridCol w:w="3037"/>
            <w:gridCol w:w="2985"/>
            <w:gridCol w:w="2994"/>
          </w:tblGrid>
          <w:tr w:rsidR="00AA1316" w:rsidRPr="00BB7787" w14:paraId="283B316B" w14:textId="77777777" w:rsidTr="009A1A96">
            <w:tc>
              <w:tcPr>
                <w:tcW w:w="3116" w:type="dxa"/>
              </w:tcPr>
              <w:p w14:paraId="7DC58B43" w14:textId="77777777" w:rsidR="00AA1316" w:rsidRPr="00BB7787" w:rsidRDefault="00AA1316" w:rsidP="009A1A96">
                <w:pPr>
                  <w:spacing w:line="480" w:lineRule="auto"/>
                  <w:ind w:firstLine="720"/>
                  <w:jc w:val="both"/>
                  <w:rPr>
                    <w:rFonts w:ascii="Times New Roman" w:hAnsi="Times New Roman" w:cs="Times New Roman"/>
                    <w:sz w:val="24"/>
                    <w:szCs w:val="24"/>
                    <w:shd w:val="clear" w:color="auto" w:fill="FFFFFF"/>
                  </w:rPr>
                </w:pPr>
              </w:p>
            </w:tc>
            <w:tc>
              <w:tcPr>
                <w:tcW w:w="3117" w:type="dxa"/>
              </w:tcPr>
              <w:p w14:paraId="1E7C9216" w14:textId="77777777" w:rsidR="00AA1316" w:rsidRPr="00BB7787" w:rsidRDefault="00AA1316" w:rsidP="009A1A96">
                <w:pPr>
                  <w:spacing w:line="480" w:lineRule="auto"/>
                  <w:ind w:firstLine="720"/>
                  <w:jc w:val="both"/>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Positive Stressor</w:t>
                </w:r>
              </w:p>
            </w:tc>
            <w:tc>
              <w:tcPr>
                <w:tcW w:w="3117" w:type="dxa"/>
              </w:tcPr>
              <w:p w14:paraId="2BFD1C80" w14:textId="77777777" w:rsidR="00AA1316" w:rsidRPr="00BB7787" w:rsidRDefault="00AA1316" w:rsidP="009A1A96">
                <w:pPr>
                  <w:spacing w:line="480" w:lineRule="auto"/>
                  <w:ind w:firstLine="720"/>
                  <w:jc w:val="both"/>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Negative Stressor</w:t>
                </w:r>
              </w:p>
            </w:tc>
          </w:tr>
          <w:tr w:rsidR="00AA1316" w:rsidRPr="00BB7787" w14:paraId="26985257" w14:textId="77777777" w:rsidTr="009A1A96">
            <w:tc>
              <w:tcPr>
                <w:tcW w:w="3116" w:type="dxa"/>
              </w:tcPr>
              <w:p w14:paraId="01E3A453" w14:textId="77777777" w:rsidR="00AA1316" w:rsidRPr="00BB7787" w:rsidRDefault="00AA1316" w:rsidP="009A1A96">
                <w:pPr>
                  <w:spacing w:line="480" w:lineRule="auto"/>
                  <w:ind w:firstLine="720"/>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Emotional</w:t>
                </w:r>
              </w:p>
            </w:tc>
            <w:tc>
              <w:tcPr>
                <w:tcW w:w="3117" w:type="dxa"/>
              </w:tcPr>
              <w:p w14:paraId="1523BE73" w14:textId="77777777" w:rsidR="00AA1316" w:rsidRPr="00BB7787" w:rsidRDefault="00AA1316" w:rsidP="009A1A96">
                <w:pPr>
                  <w:spacing w:line="480" w:lineRule="auto"/>
                  <w:ind w:firstLine="720"/>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8</w:t>
                </w:r>
              </w:p>
            </w:tc>
            <w:tc>
              <w:tcPr>
                <w:tcW w:w="3117" w:type="dxa"/>
              </w:tcPr>
              <w:p w14:paraId="174E0166" w14:textId="77777777" w:rsidR="00AA1316" w:rsidRPr="00BB7787" w:rsidRDefault="00AA1316" w:rsidP="009A1A96">
                <w:pPr>
                  <w:spacing w:line="480" w:lineRule="auto"/>
                  <w:ind w:firstLine="720"/>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5</w:t>
                </w:r>
              </w:p>
            </w:tc>
          </w:tr>
          <w:tr w:rsidR="00AA1316" w:rsidRPr="00BB7787" w14:paraId="276A5B4F" w14:textId="77777777" w:rsidTr="009A1A96">
            <w:tc>
              <w:tcPr>
                <w:tcW w:w="3116" w:type="dxa"/>
              </w:tcPr>
              <w:p w14:paraId="3C9B947E" w14:textId="77777777" w:rsidR="00AA1316" w:rsidRPr="00BB7787" w:rsidRDefault="00AA1316" w:rsidP="009A1A96">
                <w:pPr>
                  <w:spacing w:line="480" w:lineRule="auto"/>
                  <w:ind w:firstLine="720"/>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Cognitive</w:t>
                </w:r>
              </w:p>
            </w:tc>
            <w:tc>
              <w:tcPr>
                <w:tcW w:w="3117" w:type="dxa"/>
              </w:tcPr>
              <w:p w14:paraId="379C8B27" w14:textId="77777777" w:rsidR="00AA1316" w:rsidRPr="00BB7787" w:rsidRDefault="00AA1316" w:rsidP="009A1A96">
                <w:pPr>
                  <w:spacing w:line="480" w:lineRule="auto"/>
                  <w:ind w:firstLine="720"/>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7</w:t>
                </w:r>
              </w:p>
            </w:tc>
            <w:tc>
              <w:tcPr>
                <w:tcW w:w="3117" w:type="dxa"/>
              </w:tcPr>
              <w:p w14:paraId="0B9327CB" w14:textId="77777777" w:rsidR="00AA1316" w:rsidRPr="00BB7787" w:rsidRDefault="00AA1316" w:rsidP="009A1A96">
                <w:pPr>
                  <w:spacing w:line="480" w:lineRule="auto"/>
                  <w:ind w:firstLine="720"/>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4</w:t>
                </w:r>
              </w:p>
            </w:tc>
          </w:tr>
          <w:tr w:rsidR="00AA1316" w:rsidRPr="00BB7787" w14:paraId="34D7A65D" w14:textId="77777777" w:rsidTr="009A1A96">
            <w:tc>
              <w:tcPr>
                <w:tcW w:w="3116" w:type="dxa"/>
              </w:tcPr>
              <w:p w14:paraId="363DA0E5" w14:textId="77777777" w:rsidR="00AA1316" w:rsidRPr="00BB7787" w:rsidRDefault="00AA1316" w:rsidP="009A1A96">
                <w:pPr>
                  <w:spacing w:line="480" w:lineRule="auto"/>
                  <w:ind w:firstLine="720"/>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Behavioral</w:t>
                </w:r>
              </w:p>
            </w:tc>
            <w:tc>
              <w:tcPr>
                <w:tcW w:w="3117" w:type="dxa"/>
              </w:tcPr>
              <w:p w14:paraId="755237B2" w14:textId="77777777" w:rsidR="00AA1316" w:rsidRPr="00BB7787" w:rsidRDefault="00AA1316" w:rsidP="009A1A96">
                <w:pPr>
                  <w:spacing w:line="480" w:lineRule="auto"/>
                  <w:ind w:firstLine="720"/>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4</w:t>
                </w:r>
              </w:p>
            </w:tc>
            <w:tc>
              <w:tcPr>
                <w:tcW w:w="3117" w:type="dxa"/>
              </w:tcPr>
              <w:p w14:paraId="6E2FA4F1" w14:textId="77777777" w:rsidR="00AA1316" w:rsidRPr="00BB7787" w:rsidRDefault="00AA1316" w:rsidP="009A1A96">
                <w:pPr>
                  <w:spacing w:line="480" w:lineRule="auto"/>
                  <w:ind w:firstLine="720"/>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6</w:t>
                </w:r>
              </w:p>
            </w:tc>
          </w:tr>
          <w:tr w:rsidR="00AA1316" w:rsidRPr="00BB7787" w14:paraId="515D8474" w14:textId="77777777" w:rsidTr="009A1A96">
            <w:tc>
              <w:tcPr>
                <w:tcW w:w="3116" w:type="dxa"/>
              </w:tcPr>
              <w:p w14:paraId="50161E84" w14:textId="77777777" w:rsidR="00AA1316" w:rsidRPr="00BB7787" w:rsidRDefault="00AA1316" w:rsidP="009A1A96">
                <w:pPr>
                  <w:spacing w:line="480" w:lineRule="auto"/>
                  <w:ind w:firstLine="720"/>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Psychological</w:t>
                </w:r>
              </w:p>
            </w:tc>
            <w:tc>
              <w:tcPr>
                <w:tcW w:w="3117" w:type="dxa"/>
              </w:tcPr>
              <w:p w14:paraId="7B9D9AE5" w14:textId="77777777" w:rsidR="00AA1316" w:rsidRPr="00BB7787" w:rsidRDefault="00AA1316" w:rsidP="009A1A96">
                <w:pPr>
                  <w:spacing w:line="480" w:lineRule="auto"/>
                  <w:ind w:firstLine="720"/>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8</w:t>
                </w:r>
              </w:p>
            </w:tc>
            <w:tc>
              <w:tcPr>
                <w:tcW w:w="3117" w:type="dxa"/>
              </w:tcPr>
              <w:p w14:paraId="684C4770" w14:textId="77777777" w:rsidR="00AA1316" w:rsidRPr="00BB7787" w:rsidRDefault="00AA1316" w:rsidP="009A1A96">
                <w:pPr>
                  <w:spacing w:line="480" w:lineRule="auto"/>
                  <w:ind w:firstLine="720"/>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3</w:t>
                </w:r>
              </w:p>
            </w:tc>
          </w:tr>
        </w:tbl>
        <w:p w14:paraId="6CE12C40" w14:textId="7BBE23D0" w:rsidR="00E257DC" w:rsidRPr="00DE193C" w:rsidRDefault="00BC5FB1" w:rsidP="00916004">
          <w:pPr>
            <w:jc w:val="center"/>
            <w:rPr>
              <w:rFonts w:ascii="Arial" w:hAnsi="Arial" w:cs="Arial"/>
              <w:sz w:val="32"/>
              <w:szCs w:val="32"/>
            </w:rPr>
          </w:pPr>
        </w:p>
      </w:sdtContent>
    </w:sdt>
    <w:p w14:paraId="52A3D753" w14:textId="418DB075" w:rsidR="00D5245E" w:rsidRDefault="004D1047" w:rsidP="004D1047">
      <w:pPr>
        <w:spacing w:line="360" w:lineRule="auto"/>
        <w:jc w:val="both"/>
        <w:rPr>
          <w:rFonts w:ascii="Arial" w:hAnsi="Arial" w:cs="Arial"/>
          <w:sz w:val="22"/>
          <w:szCs w:val="22"/>
          <w:shd w:val="clear" w:color="auto" w:fill="FFFFFF"/>
        </w:rPr>
      </w:pPr>
      <w:r w:rsidRPr="004D1047">
        <w:rPr>
          <w:rFonts w:ascii="Arial" w:hAnsi="Arial" w:cs="Arial"/>
          <w:sz w:val="22"/>
          <w:szCs w:val="22"/>
          <w:shd w:val="clear" w:color="auto" w:fill="FFFFFF"/>
        </w:rPr>
        <w:t>The criteria weights multiplied the results to determine the optimal path in identifying stressors that researchers must mitigate. The grid was built using a collaborative evaluation concept, where the average multiple responses. Positive stressors had a criterion weight of 9 since the research aimed at identifying how stress increases in the workplace. Researchers identified negative stressors as those that grew the well-being of employees and were weighted using a score of 4 since the high competitiveness of workplace environments was relatively mitigated.</w:t>
      </w:r>
    </w:p>
    <w:p w14:paraId="57F8604D" w14:textId="77777777" w:rsidR="001064CC" w:rsidRPr="00BB7787" w:rsidRDefault="001064CC" w:rsidP="001064CC">
      <w:pPr>
        <w:spacing w:line="480" w:lineRule="auto"/>
        <w:ind w:firstLine="720"/>
        <w:rPr>
          <w:rFonts w:ascii="Times New Roman" w:hAnsi="Times New Roman" w:cs="Times New Roman"/>
          <w:shd w:val="clear" w:color="auto" w:fill="FFFFFF"/>
        </w:rPr>
      </w:pPr>
    </w:p>
    <w:tbl>
      <w:tblPr>
        <w:tblStyle w:val="TableGrid"/>
        <w:tblW w:w="0" w:type="auto"/>
        <w:tblInd w:w="137" w:type="dxa"/>
        <w:tblLook w:val="04A0" w:firstRow="1" w:lastRow="0" w:firstColumn="1" w:lastColumn="0" w:noHBand="0" w:noVBand="1"/>
      </w:tblPr>
      <w:tblGrid>
        <w:gridCol w:w="2894"/>
        <w:gridCol w:w="2990"/>
        <w:gridCol w:w="2995"/>
      </w:tblGrid>
      <w:tr w:rsidR="001064CC" w:rsidRPr="00BB7787" w14:paraId="6A9B023C" w14:textId="77777777" w:rsidTr="0040750A">
        <w:tc>
          <w:tcPr>
            <w:tcW w:w="2894" w:type="dxa"/>
          </w:tcPr>
          <w:p w14:paraId="6E933F50"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Criteria</w:t>
            </w:r>
          </w:p>
        </w:tc>
        <w:tc>
          <w:tcPr>
            <w:tcW w:w="2990" w:type="dxa"/>
          </w:tcPr>
          <w:p w14:paraId="21F0DBFF"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Positive Stressor</w:t>
            </w:r>
          </w:p>
        </w:tc>
        <w:tc>
          <w:tcPr>
            <w:tcW w:w="2995" w:type="dxa"/>
          </w:tcPr>
          <w:p w14:paraId="303489E6"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Negative Stressor</w:t>
            </w:r>
          </w:p>
        </w:tc>
      </w:tr>
      <w:tr w:rsidR="001064CC" w:rsidRPr="00BB7787" w14:paraId="0F11EBE6" w14:textId="77777777" w:rsidTr="0040750A">
        <w:tc>
          <w:tcPr>
            <w:tcW w:w="2894" w:type="dxa"/>
          </w:tcPr>
          <w:p w14:paraId="57B1B527"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Criterion Weight</w:t>
            </w:r>
          </w:p>
        </w:tc>
        <w:tc>
          <w:tcPr>
            <w:tcW w:w="2990" w:type="dxa"/>
          </w:tcPr>
          <w:p w14:paraId="577F6E96"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9</w:t>
            </w:r>
          </w:p>
        </w:tc>
        <w:tc>
          <w:tcPr>
            <w:tcW w:w="2995" w:type="dxa"/>
          </w:tcPr>
          <w:p w14:paraId="4EC24D07"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4</w:t>
            </w:r>
          </w:p>
        </w:tc>
      </w:tr>
      <w:tr w:rsidR="001064CC" w:rsidRPr="00BB7787" w14:paraId="3EF89A54" w14:textId="77777777" w:rsidTr="0040750A">
        <w:tc>
          <w:tcPr>
            <w:tcW w:w="2894" w:type="dxa"/>
          </w:tcPr>
          <w:p w14:paraId="3D938EAD"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Emotional</w:t>
            </w:r>
          </w:p>
        </w:tc>
        <w:tc>
          <w:tcPr>
            <w:tcW w:w="2990" w:type="dxa"/>
          </w:tcPr>
          <w:p w14:paraId="60D55E8F"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7 (x9) = 63</w:t>
            </w:r>
          </w:p>
        </w:tc>
        <w:tc>
          <w:tcPr>
            <w:tcW w:w="2995" w:type="dxa"/>
          </w:tcPr>
          <w:p w14:paraId="74997A60"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4 (x4) = 16</w:t>
            </w:r>
          </w:p>
        </w:tc>
      </w:tr>
      <w:tr w:rsidR="001064CC" w:rsidRPr="00BB7787" w14:paraId="6F0779B3" w14:textId="77777777" w:rsidTr="0040750A">
        <w:tc>
          <w:tcPr>
            <w:tcW w:w="2894" w:type="dxa"/>
          </w:tcPr>
          <w:p w14:paraId="62456041"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Cognitive</w:t>
            </w:r>
          </w:p>
        </w:tc>
        <w:tc>
          <w:tcPr>
            <w:tcW w:w="2990" w:type="dxa"/>
          </w:tcPr>
          <w:p w14:paraId="1A8A925B"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4 (x9) = 36</w:t>
            </w:r>
          </w:p>
        </w:tc>
        <w:tc>
          <w:tcPr>
            <w:tcW w:w="2995" w:type="dxa"/>
          </w:tcPr>
          <w:p w14:paraId="511D6062"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6 (x4) = 24</w:t>
            </w:r>
          </w:p>
        </w:tc>
      </w:tr>
      <w:tr w:rsidR="001064CC" w:rsidRPr="00BB7787" w14:paraId="4C0AD3EA" w14:textId="77777777" w:rsidTr="0040750A">
        <w:tc>
          <w:tcPr>
            <w:tcW w:w="2894" w:type="dxa"/>
          </w:tcPr>
          <w:p w14:paraId="0CD4A9AA"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Behavioral</w:t>
            </w:r>
          </w:p>
        </w:tc>
        <w:tc>
          <w:tcPr>
            <w:tcW w:w="2990" w:type="dxa"/>
          </w:tcPr>
          <w:p w14:paraId="557D85F2"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8 (x9) = 72</w:t>
            </w:r>
          </w:p>
        </w:tc>
        <w:tc>
          <w:tcPr>
            <w:tcW w:w="2995" w:type="dxa"/>
          </w:tcPr>
          <w:p w14:paraId="4B886EAE"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3 (x4) = 12</w:t>
            </w:r>
          </w:p>
        </w:tc>
      </w:tr>
      <w:tr w:rsidR="001064CC" w:rsidRPr="00BB7787" w14:paraId="7BC7F6C5" w14:textId="77777777" w:rsidTr="0040750A">
        <w:tc>
          <w:tcPr>
            <w:tcW w:w="2894" w:type="dxa"/>
          </w:tcPr>
          <w:p w14:paraId="56709584"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Psychological</w:t>
            </w:r>
          </w:p>
        </w:tc>
        <w:tc>
          <w:tcPr>
            <w:tcW w:w="2990" w:type="dxa"/>
          </w:tcPr>
          <w:p w14:paraId="3824DD2B"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8 (x9) = 72</w:t>
            </w:r>
          </w:p>
        </w:tc>
        <w:tc>
          <w:tcPr>
            <w:tcW w:w="2995" w:type="dxa"/>
          </w:tcPr>
          <w:p w14:paraId="794589E4" w14:textId="77777777" w:rsidR="001064CC" w:rsidRPr="00BB7787" w:rsidRDefault="001064CC"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5 (x4) = 20</w:t>
            </w:r>
          </w:p>
        </w:tc>
      </w:tr>
    </w:tbl>
    <w:p w14:paraId="55B64828" w14:textId="589C527D" w:rsidR="0040750A" w:rsidRDefault="0040750A" w:rsidP="0040750A">
      <w:pPr>
        <w:spacing w:line="360" w:lineRule="auto"/>
        <w:ind w:firstLine="720"/>
        <w:jc w:val="both"/>
        <w:rPr>
          <w:rFonts w:ascii="Arial" w:hAnsi="Arial" w:cs="Arial"/>
          <w:sz w:val="22"/>
          <w:szCs w:val="22"/>
          <w:shd w:val="clear" w:color="auto" w:fill="FFFFFF"/>
        </w:rPr>
      </w:pPr>
    </w:p>
    <w:p w14:paraId="00157283" w14:textId="51D6AAAF" w:rsidR="00655981" w:rsidRDefault="00655981" w:rsidP="0040750A">
      <w:pPr>
        <w:spacing w:line="360" w:lineRule="auto"/>
        <w:ind w:firstLine="720"/>
        <w:jc w:val="both"/>
        <w:rPr>
          <w:rFonts w:ascii="Arial" w:hAnsi="Arial" w:cs="Arial"/>
          <w:sz w:val="22"/>
          <w:szCs w:val="22"/>
          <w:shd w:val="clear" w:color="auto" w:fill="FFFFFF"/>
        </w:rPr>
      </w:pPr>
    </w:p>
    <w:p w14:paraId="335EE407" w14:textId="5A5EA999" w:rsidR="00655981" w:rsidRDefault="00655981" w:rsidP="0040750A">
      <w:pPr>
        <w:spacing w:line="360" w:lineRule="auto"/>
        <w:ind w:firstLine="720"/>
        <w:jc w:val="both"/>
        <w:rPr>
          <w:rFonts w:ascii="Arial" w:hAnsi="Arial" w:cs="Arial"/>
          <w:sz w:val="22"/>
          <w:szCs w:val="22"/>
          <w:shd w:val="clear" w:color="auto" w:fill="FFFFFF"/>
        </w:rPr>
      </w:pPr>
    </w:p>
    <w:p w14:paraId="7C9D303D" w14:textId="35509650" w:rsidR="00655981" w:rsidRDefault="00655981" w:rsidP="0040750A">
      <w:pPr>
        <w:spacing w:line="360" w:lineRule="auto"/>
        <w:ind w:firstLine="720"/>
        <w:jc w:val="both"/>
        <w:rPr>
          <w:rFonts w:ascii="Arial" w:hAnsi="Arial" w:cs="Arial"/>
          <w:sz w:val="22"/>
          <w:szCs w:val="22"/>
          <w:shd w:val="clear" w:color="auto" w:fill="FFFFFF"/>
        </w:rPr>
      </w:pPr>
    </w:p>
    <w:p w14:paraId="6FA3422B" w14:textId="652E53EB" w:rsidR="00655981" w:rsidRDefault="00655981" w:rsidP="0040750A">
      <w:pPr>
        <w:spacing w:line="360" w:lineRule="auto"/>
        <w:ind w:firstLine="720"/>
        <w:jc w:val="both"/>
        <w:rPr>
          <w:rFonts w:ascii="Arial" w:hAnsi="Arial" w:cs="Arial"/>
          <w:sz w:val="22"/>
          <w:szCs w:val="22"/>
          <w:shd w:val="clear" w:color="auto" w:fill="FFFFFF"/>
        </w:rPr>
      </w:pPr>
    </w:p>
    <w:p w14:paraId="3D565894" w14:textId="3491096C" w:rsidR="00655981" w:rsidRDefault="00655981" w:rsidP="0040750A">
      <w:pPr>
        <w:spacing w:line="360" w:lineRule="auto"/>
        <w:ind w:firstLine="720"/>
        <w:jc w:val="both"/>
        <w:rPr>
          <w:rFonts w:ascii="Arial" w:hAnsi="Arial" w:cs="Arial"/>
          <w:sz w:val="22"/>
          <w:szCs w:val="22"/>
          <w:shd w:val="clear" w:color="auto" w:fill="FFFFFF"/>
        </w:rPr>
      </w:pPr>
    </w:p>
    <w:p w14:paraId="3B233E0A" w14:textId="520FDC40" w:rsidR="00655981" w:rsidRDefault="00655981" w:rsidP="0040750A">
      <w:pPr>
        <w:spacing w:line="360" w:lineRule="auto"/>
        <w:ind w:firstLine="720"/>
        <w:jc w:val="both"/>
        <w:rPr>
          <w:rFonts w:ascii="Arial" w:hAnsi="Arial" w:cs="Arial"/>
          <w:sz w:val="22"/>
          <w:szCs w:val="22"/>
          <w:shd w:val="clear" w:color="auto" w:fill="FFFFFF"/>
        </w:rPr>
      </w:pPr>
    </w:p>
    <w:p w14:paraId="45815C31" w14:textId="0EBA8E95" w:rsidR="00655981" w:rsidRDefault="00655981" w:rsidP="0040750A">
      <w:pPr>
        <w:spacing w:line="360" w:lineRule="auto"/>
        <w:ind w:firstLine="720"/>
        <w:jc w:val="both"/>
        <w:rPr>
          <w:rFonts w:ascii="Arial" w:hAnsi="Arial" w:cs="Arial"/>
          <w:sz w:val="22"/>
          <w:szCs w:val="22"/>
          <w:shd w:val="clear" w:color="auto" w:fill="FFFFFF"/>
        </w:rPr>
      </w:pPr>
    </w:p>
    <w:p w14:paraId="25FCA83F" w14:textId="68CF429D" w:rsidR="00655981" w:rsidRDefault="00655981" w:rsidP="0040750A">
      <w:pPr>
        <w:spacing w:line="360" w:lineRule="auto"/>
        <w:ind w:firstLine="720"/>
        <w:jc w:val="both"/>
        <w:rPr>
          <w:rFonts w:ascii="Arial" w:hAnsi="Arial" w:cs="Arial"/>
          <w:sz w:val="22"/>
          <w:szCs w:val="22"/>
          <w:shd w:val="clear" w:color="auto" w:fill="FFFFFF"/>
        </w:rPr>
      </w:pPr>
    </w:p>
    <w:p w14:paraId="723B770B" w14:textId="77777777" w:rsidR="00655981" w:rsidRDefault="00655981" w:rsidP="0040750A">
      <w:pPr>
        <w:spacing w:line="360" w:lineRule="auto"/>
        <w:ind w:firstLine="720"/>
        <w:jc w:val="both"/>
        <w:rPr>
          <w:rFonts w:ascii="Arial" w:hAnsi="Arial" w:cs="Arial"/>
          <w:sz w:val="22"/>
          <w:szCs w:val="22"/>
          <w:shd w:val="clear" w:color="auto" w:fill="FFFFFF"/>
        </w:rPr>
      </w:pPr>
    </w:p>
    <w:p w14:paraId="27672447" w14:textId="4CFAFD26" w:rsidR="0040750A" w:rsidRDefault="0040750A" w:rsidP="0040750A">
      <w:pPr>
        <w:spacing w:line="360" w:lineRule="auto"/>
        <w:ind w:firstLine="720"/>
        <w:jc w:val="both"/>
        <w:rPr>
          <w:rFonts w:ascii="Arial" w:hAnsi="Arial" w:cs="Arial"/>
          <w:sz w:val="22"/>
          <w:szCs w:val="22"/>
          <w:shd w:val="clear" w:color="auto" w:fill="FFFFFF"/>
        </w:rPr>
      </w:pPr>
      <w:r w:rsidRPr="0040750A">
        <w:rPr>
          <w:rFonts w:ascii="Arial" w:hAnsi="Arial" w:cs="Arial"/>
          <w:sz w:val="22"/>
          <w:szCs w:val="22"/>
          <w:shd w:val="clear" w:color="auto" w:fill="FFFFFF"/>
        </w:rPr>
        <w:lastRenderedPageBreak/>
        <w:t>Researchers added the design rows up to determine the final scores. The psychological factors that increased stress were notably more potent when influencing the stress or relief employees derived from their workplaces, indicating that research by Prasad et al. (2015) was conclusively correct.</w:t>
      </w:r>
    </w:p>
    <w:p w14:paraId="6C616B3E" w14:textId="77777777" w:rsidR="00655981" w:rsidRPr="00BB7787" w:rsidRDefault="00655981" w:rsidP="00655981">
      <w:pPr>
        <w:spacing w:line="480" w:lineRule="auto"/>
        <w:ind w:firstLine="720"/>
        <w:rPr>
          <w:rFonts w:ascii="Times New Roman" w:hAnsi="Times New Roman" w:cs="Times New Roman"/>
          <w:shd w:val="clear" w:color="auto" w:fill="FFFFFF"/>
        </w:rPr>
      </w:pPr>
    </w:p>
    <w:tbl>
      <w:tblPr>
        <w:tblStyle w:val="TableGrid"/>
        <w:tblW w:w="0" w:type="auto"/>
        <w:tblLook w:val="04A0" w:firstRow="1" w:lastRow="0" w:firstColumn="1" w:lastColumn="0" w:noHBand="0" w:noVBand="1"/>
      </w:tblPr>
      <w:tblGrid>
        <w:gridCol w:w="2487"/>
        <w:gridCol w:w="2255"/>
        <w:gridCol w:w="2293"/>
        <w:gridCol w:w="1981"/>
      </w:tblGrid>
      <w:tr w:rsidR="00655981" w:rsidRPr="00BB7787" w14:paraId="790BE9EC" w14:textId="77777777" w:rsidTr="009A1A96">
        <w:tc>
          <w:tcPr>
            <w:tcW w:w="2553" w:type="dxa"/>
          </w:tcPr>
          <w:p w14:paraId="705C0A1A"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Criteria</w:t>
            </w:r>
          </w:p>
        </w:tc>
        <w:tc>
          <w:tcPr>
            <w:tcW w:w="2347" w:type="dxa"/>
          </w:tcPr>
          <w:p w14:paraId="15FC8CE5"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Positive Stressor</w:t>
            </w:r>
          </w:p>
        </w:tc>
        <w:tc>
          <w:tcPr>
            <w:tcW w:w="2381" w:type="dxa"/>
          </w:tcPr>
          <w:p w14:paraId="14B5F400"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Negative Stressor</w:t>
            </w:r>
          </w:p>
        </w:tc>
        <w:tc>
          <w:tcPr>
            <w:tcW w:w="2069" w:type="dxa"/>
          </w:tcPr>
          <w:p w14:paraId="235E706E"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Final Score</w:t>
            </w:r>
          </w:p>
        </w:tc>
      </w:tr>
      <w:tr w:rsidR="00655981" w:rsidRPr="00BB7787" w14:paraId="12154701" w14:textId="77777777" w:rsidTr="009A1A96">
        <w:tc>
          <w:tcPr>
            <w:tcW w:w="2553" w:type="dxa"/>
          </w:tcPr>
          <w:p w14:paraId="591A0B41"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Criterion Weight</w:t>
            </w:r>
          </w:p>
        </w:tc>
        <w:tc>
          <w:tcPr>
            <w:tcW w:w="2347" w:type="dxa"/>
          </w:tcPr>
          <w:p w14:paraId="572E94A7"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9</w:t>
            </w:r>
          </w:p>
        </w:tc>
        <w:tc>
          <w:tcPr>
            <w:tcW w:w="2381" w:type="dxa"/>
          </w:tcPr>
          <w:p w14:paraId="3109B4EB"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4</w:t>
            </w:r>
          </w:p>
        </w:tc>
        <w:tc>
          <w:tcPr>
            <w:tcW w:w="2069" w:type="dxa"/>
          </w:tcPr>
          <w:p w14:paraId="5C6E6493" w14:textId="77777777" w:rsidR="00655981" w:rsidRPr="00BB7787" w:rsidRDefault="00655981" w:rsidP="009A1A96">
            <w:pPr>
              <w:spacing w:line="480" w:lineRule="auto"/>
              <w:rPr>
                <w:rFonts w:ascii="Times New Roman" w:hAnsi="Times New Roman" w:cs="Times New Roman"/>
                <w:sz w:val="24"/>
                <w:szCs w:val="24"/>
                <w:shd w:val="clear" w:color="auto" w:fill="FFFFFF"/>
              </w:rPr>
            </w:pPr>
          </w:p>
        </w:tc>
      </w:tr>
      <w:tr w:rsidR="00655981" w:rsidRPr="00BB7787" w14:paraId="22E7B83B" w14:textId="77777777" w:rsidTr="009A1A96">
        <w:tc>
          <w:tcPr>
            <w:tcW w:w="2553" w:type="dxa"/>
          </w:tcPr>
          <w:p w14:paraId="55519E8B"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Emotional</w:t>
            </w:r>
          </w:p>
        </w:tc>
        <w:tc>
          <w:tcPr>
            <w:tcW w:w="2347" w:type="dxa"/>
          </w:tcPr>
          <w:p w14:paraId="373C28A4"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7 (x9) = 63</w:t>
            </w:r>
          </w:p>
        </w:tc>
        <w:tc>
          <w:tcPr>
            <w:tcW w:w="2381" w:type="dxa"/>
          </w:tcPr>
          <w:p w14:paraId="19EFF5DF"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4 (x4) = 16</w:t>
            </w:r>
          </w:p>
        </w:tc>
        <w:tc>
          <w:tcPr>
            <w:tcW w:w="2069" w:type="dxa"/>
          </w:tcPr>
          <w:p w14:paraId="25B81AC5"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79</w:t>
            </w:r>
          </w:p>
        </w:tc>
      </w:tr>
      <w:tr w:rsidR="00655981" w:rsidRPr="00BB7787" w14:paraId="223961B9" w14:textId="77777777" w:rsidTr="009A1A96">
        <w:tc>
          <w:tcPr>
            <w:tcW w:w="2553" w:type="dxa"/>
          </w:tcPr>
          <w:p w14:paraId="2E937FE8"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Cognitive</w:t>
            </w:r>
          </w:p>
        </w:tc>
        <w:tc>
          <w:tcPr>
            <w:tcW w:w="2347" w:type="dxa"/>
          </w:tcPr>
          <w:p w14:paraId="6B9EC444"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4 (x9) = 36</w:t>
            </w:r>
          </w:p>
        </w:tc>
        <w:tc>
          <w:tcPr>
            <w:tcW w:w="2381" w:type="dxa"/>
          </w:tcPr>
          <w:p w14:paraId="44DC4E80"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6 (x4) = 24</w:t>
            </w:r>
          </w:p>
        </w:tc>
        <w:tc>
          <w:tcPr>
            <w:tcW w:w="2069" w:type="dxa"/>
          </w:tcPr>
          <w:p w14:paraId="52BC709F"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60</w:t>
            </w:r>
          </w:p>
        </w:tc>
      </w:tr>
      <w:tr w:rsidR="00655981" w:rsidRPr="00BB7787" w14:paraId="73D9146D" w14:textId="77777777" w:rsidTr="009A1A96">
        <w:tc>
          <w:tcPr>
            <w:tcW w:w="2553" w:type="dxa"/>
          </w:tcPr>
          <w:p w14:paraId="0E66C782"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Behavioral</w:t>
            </w:r>
          </w:p>
        </w:tc>
        <w:tc>
          <w:tcPr>
            <w:tcW w:w="2347" w:type="dxa"/>
          </w:tcPr>
          <w:p w14:paraId="18007CC7"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8 (x9) = 72</w:t>
            </w:r>
          </w:p>
        </w:tc>
        <w:tc>
          <w:tcPr>
            <w:tcW w:w="2381" w:type="dxa"/>
          </w:tcPr>
          <w:p w14:paraId="65BF9AC2"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3 (x4) = 12</w:t>
            </w:r>
          </w:p>
        </w:tc>
        <w:tc>
          <w:tcPr>
            <w:tcW w:w="2069" w:type="dxa"/>
          </w:tcPr>
          <w:p w14:paraId="02A0F4B9"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84</w:t>
            </w:r>
          </w:p>
        </w:tc>
      </w:tr>
      <w:tr w:rsidR="00655981" w:rsidRPr="00BB7787" w14:paraId="67523A88" w14:textId="77777777" w:rsidTr="009A1A96">
        <w:tc>
          <w:tcPr>
            <w:tcW w:w="2553" w:type="dxa"/>
          </w:tcPr>
          <w:p w14:paraId="69F194C8"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Psychological</w:t>
            </w:r>
          </w:p>
        </w:tc>
        <w:tc>
          <w:tcPr>
            <w:tcW w:w="2347" w:type="dxa"/>
          </w:tcPr>
          <w:p w14:paraId="73E59EE2"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8 (x9) = 72</w:t>
            </w:r>
          </w:p>
        </w:tc>
        <w:tc>
          <w:tcPr>
            <w:tcW w:w="2381" w:type="dxa"/>
          </w:tcPr>
          <w:p w14:paraId="4B0D4953"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5 (x4) = 20</w:t>
            </w:r>
          </w:p>
        </w:tc>
        <w:tc>
          <w:tcPr>
            <w:tcW w:w="2069" w:type="dxa"/>
          </w:tcPr>
          <w:p w14:paraId="57C2CD7E" w14:textId="77777777" w:rsidR="00655981" w:rsidRPr="00BB7787" w:rsidRDefault="00655981"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92</w:t>
            </w:r>
          </w:p>
        </w:tc>
      </w:tr>
    </w:tbl>
    <w:p w14:paraId="53CE73BE" w14:textId="77777777" w:rsidR="0040750A" w:rsidRPr="0040750A" w:rsidRDefault="0040750A" w:rsidP="0040750A">
      <w:pPr>
        <w:spacing w:line="360" w:lineRule="auto"/>
        <w:ind w:firstLine="720"/>
        <w:jc w:val="both"/>
        <w:rPr>
          <w:rFonts w:ascii="Arial" w:hAnsi="Arial" w:cs="Arial"/>
          <w:sz w:val="22"/>
          <w:szCs w:val="22"/>
          <w:shd w:val="clear" w:color="auto" w:fill="FFFFFF"/>
        </w:rPr>
      </w:pPr>
    </w:p>
    <w:p w14:paraId="73B75291" w14:textId="3ECF1591" w:rsidR="001064CC" w:rsidRDefault="001064CC" w:rsidP="004D1047">
      <w:pPr>
        <w:spacing w:line="360" w:lineRule="auto"/>
        <w:jc w:val="both"/>
        <w:rPr>
          <w:rFonts w:ascii="Arial" w:hAnsi="Arial" w:cs="Arial"/>
          <w:sz w:val="22"/>
          <w:szCs w:val="22"/>
          <w:shd w:val="clear" w:color="auto" w:fill="FFFFFF"/>
        </w:rPr>
      </w:pPr>
    </w:p>
    <w:p w14:paraId="297B4062" w14:textId="77777777" w:rsidR="0025245F" w:rsidRDefault="0025245F" w:rsidP="004D1047">
      <w:pPr>
        <w:spacing w:line="360" w:lineRule="auto"/>
        <w:jc w:val="both"/>
        <w:rPr>
          <w:rFonts w:ascii="Arial" w:hAnsi="Arial" w:cs="Arial"/>
          <w:sz w:val="22"/>
          <w:szCs w:val="22"/>
          <w:shd w:val="clear" w:color="auto" w:fill="FFFFFF"/>
        </w:rPr>
      </w:pPr>
    </w:p>
    <w:p w14:paraId="609427FB" w14:textId="1689C81F" w:rsidR="0040750A" w:rsidRPr="0025245F" w:rsidRDefault="0025245F" w:rsidP="006E1FDC">
      <w:pPr>
        <w:pStyle w:val="Heading1"/>
        <w:rPr>
          <w:shd w:val="clear" w:color="auto" w:fill="FFFFFF"/>
          <w:lang w:val="en-GB"/>
        </w:rPr>
      </w:pPr>
      <w:bookmarkStart w:id="4" w:name="_Toc90575340"/>
      <w:r w:rsidRPr="0025245F">
        <w:rPr>
          <w:shd w:val="clear" w:color="auto" w:fill="FFFFFF"/>
          <w:lang w:val="en-GB"/>
        </w:rPr>
        <w:t>5. PMI Analysis</w:t>
      </w:r>
      <w:bookmarkEnd w:id="4"/>
    </w:p>
    <w:p w14:paraId="6DFD91F0" w14:textId="77777777" w:rsidR="001201EA" w:rsidRPr="001201EA" w:rsidRDefault="001201EA" w:rsidP="001201EA">
      <w:pPr>
        <w:spacing w:line="360" w:lineRule="auto"/>
        <w:ind w:firstLine="720"/>
        <w:jc w:val="both"/>
        <w:rPr>
          <w:rFonts w:ascii="Arial" w:hAnsi="Arial" w:cs="Arial"/>
          <w:sz w:val="22"/>
          <w:szCs w:val="22"/>
          <w:shd w:val="clear" w:color="auto" w:fill="FFFFFF"/>
        </w:rPr>
      </w:pPr>
      <w:r w:rsidRPr="001201EA">
        <w:rPr>
          <w:rFonts w:ascii="Arial" w:hAnsi="Arial" w:cs="Arial"/>
          <w:sz w:val="22"/>
          <w:szCs w:val="22"/>
          <w:shd w:val="clear" w:color="auto" w:fill="FFFFFF"/>
        </w:rPr>
        <w:t xml:space="preserve">The PMI (plus, minus, interesting) analysis is used to identify ideas that researchers could brainstorm based on their relevance and ease of application. The tool is effective in critical thinking, to examine facts based on existing concepts and models that show the importance of each. In this research, the researchers used PMI to examine ideas that could mitigate stress based on the results from the GRID analysis. Firstly, the researchers highlighted plus points as those that reduced stress. The second step was identifying minus points, which were those that increased stress. The third step identified interesting points that enumerated ideas that were neither negative nor positive in this context but added value in increasing employee satisfaction. </w:t>
      </w:r>
    </w:p>
    <w:p w14:paraId="33D49FAC" w14:textId="77777777" w:rsidR="001201EA" w:rsidRPr="001201EA" w:rsidRDefault="001201EA" w:rsidP="001201EA">
      <w:pPr>
        <w:spacing w:line="360" w:lineRule="auto"/>
        <w:ind w:firstLine="720"/>
        <w:jc w:val="both"/>
        <w:rPr>
          <w:rFonts w:ascii="Arial" w:hAnsi="Arial" w:cs="Arial"/>
          <w:sz w:val="22"/>
          <w:szCs w:val="22"/>
          <w:shd w:val="clear" w:color="auto" w:fill="FFFFFF"/>
        </w:rPr>
      </w:pPr>
      <w:r w:rsidRPr="001201EA">
        <w:rPr>
          <w:rFonts w:ascii="Arial" w:hAnsi="Arial" w:cs="Arial"/>
          <w:sz w:val="22"/>
          <w:szCs w:val="22"/>
          <w:shd w:val="clear" w:color="auto" w:fill="FFFFFF"/>
        </w:rPr>
        <w:t xml:space="preserve">Positive points included factors that increased stress at the workplace. The context for selection included preexisting stressful situations, such as poor organizational policies, inadequate remuneration, or chronic employee burnout. Minus points included factors that reduced stress at the workplace. The context for selecting these points included increased job training, improved interpersonal skills, and reduced workplace policies that infringed on personal rights and freedoms. Interesting points included factors that promoted employee satisfaction. The context for these ideas included factors that improved job satisfaction, such as vacations, improved working hours, and employee team bonding exercises. </w:t>
      </w:r>
    </w:p>
    <w:p w14:paraId="7B0A69B6" w14:textId="598667CC" w:rsidR="001064CC" w:rsidRDefault="001064CC" w:rsidP="004D1047">
      <w:pPr>
        <w:spacing w:line="360" w:lineRule="auto"/>
        <w:jc w:val="both"/>
        <w:rPr>
          <w:rFonts w:ascii="Arial" w:hAnsi="Arial" w:cs="Arial"/>
          <w:sz w:val="22"/>
          <w:szCs w:val="22"/>
          <w:shd w:val="clear" w:color="auto" w:fill="FFFFFF"/>
        </w:rPr>
      </w:pPr>
    </w:p>
    <w:tbl>
      <w:tblPr>
        <w:tblStyle w:val="TableGrid"/>
        <w:tblW w:w="0" w:type="auto"/>
        <w:tblLook w:val="04A0" w:firstRow="1" w:lastRow="0" w:firstColumn="1" w:lastColumn="0" w:noHBand="0" w:noVBand="1"/>
      </w:tblPr>
      <w:tblGrid>
        <w:gridCol w:w="3010"/>
        <w:gridCol w:w="3008"/>
        <w:gridCol w:w="2998"/>
      </w:tblGrid>
      <w:tr w:rsidR="00022D4E" w:rsidRPr="00BB7787" w14:paraId="05978607" w14:textId="77777777" w:rsidTr="009A1A96">
        <w:tc>
          <w:tcPr>
            <w:tcW w:w="3116" w:type="dxa"/>
          </w:tcPr>
          <w:p w14:paraId="4516ABEE" w14:textId="77777777" w:rsidR="00022D4E" w:rsidRPr="00BB7787" w:rsidRDefault="00022D4E" w:rsidP="009A1A96">
            <w:pPr>
              <w:spacing w:line="480" w:lineRule="auto"/>
              <w:rPr>
                <w:rFonts w:ascii="Times New Roman" w:hAnsi="Times New Roman" w:cs="Times New Roman"/>
                <w:b/>
                <w:bCs/>
                <w:sz w:val="24"/>
                <w:szCs w:val="24"/>
                <w:shd w:val="clear" w:color="auto" w:fill="FFFFFF"/>
              </w:rPr>
            </w:pPr>
            <w:r w:rsidRPr="00BB7787">
              <w:rPr>
                <w:rFonts w:ascii="Times New Roman" w:hAnsi="Times New Roman" w:cs="Times New Roman"/>
                <w:b/>
                <w:bCs/>
                <w:sz w:val="24"/>
                <w:szCs w:val="24"/>
                <w:shd w:val="clear" w:color="auto" w:fill="FFFFFF"/>
              </w:rPr>
              <w:lastRenderedPageBreak/>
              <w:t>Plus</w:t>
            </w:r>
          </w:p>
        </w:tc>
        <w:tc>
          <w:tcPr>
            <w:tcW w:w="3117" w:type="dxa"/>
          </w:tcPr>
          <w:p w14:paraId="11CEADCB" w14:textId="77777777" w:rsidR="00022D4E" w:rsidRPr="00BB7787" w:rsidRDefault="00022D4E" w:rsidP="009A1A96">
            <w:pPr>
              <w:spacing w:line="480" w:lineRule="auto"/>
              <w:rPr>
                <w:rFonts w:ascii="Times New Roman" w:hAnsi="Times New Roman" w:cs="Times New Roman"/>
                <w:b/>
                <w:bCs/>
                <w:sz w:val="24"/>
                <w:szCs w:val="24"/>
                <w:shd w:val="clear" w:color="auto" w:fill="FFFFFF"/>
              </w:rPr>
            </w:pPr>
            <w:r w:rsidRPr="00BB7787">
              <w:rPr>
                <w:rFonts w:ascii="Times New Roman" w:hAnsi="Times New Roman" w:cs="Times New Roman"/>
                <w:b/>
                <w:bCs/>
                <w:sz w:val="24"/>
                <w:szCs w:val="24"/>
                <w:shd w:val="clear" w:color="auto" w:fill="FFFFFF"/>
              </w:rPr>
              <w:t>Minus</w:t>
            </w:r>
          </w:p>
        </w:tc>
        <w:tc>
          <w:tcPr>
            <w:tcW w:w="3117" w:type="dxa"/>
          </w:tcPr>
          <w:p w14:paraId="40EE008A" w14:textId="77777777" w:rsidR="00022D4E" w:rsidRPr="00BB7787" w:rsidRDefault="00022D4E" w:rsidP="009A1A96">
            <w:pPr>
              <w:spacing w:line="480" w:lineRule="auto"/>
              <w:rPr>
                <w:rFonts w:ascii="Times New Roman" w:hAnsi="Times New Roman" w:cs="Times New Roman"/>
                <w:b/>
                <w:bCs/>
                <w:sz w:val="24"/>
                <w:szCs w:val="24"/>
                <w:shd w:val="clear" w:color="auto" w:fill="FFFFFF"/>
              </w:rPr>
            </w:pPr>
            <w:r w:rsidRPr="00BB7787">
              <w:rPr>
                <w:rFonts w:ascii="Times New Roman" w:hAnsi="Times New Roman" w:cs="Times New Roman"/>
                <w:b/>
                <w:bCs/>
                <w:sz w:val="24"/>
                <w:szCs w:val="24"/>
                <w:shd w:val="clear" w:color="auto" w:fill="FFFFFF"/>
              </w:rPr>
              <w:t>Interesting</w:t>
            </w:r>
          </w:p>
        </w:tc>
      </w:tr>
      <w:tr w:rsidR="00022D4E" w:rsidRPr="00BB7787" w14:paraId="5009A063" w14:textId="77777777" w:rsidTr="009A1A96">
        <w:tc>
          <w:tcPr>
            <w:tcW w:w="3116" w:type="dxa"/>
          </w:tcPr>
          <w:p w14:paraId="20FD707E"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Long hours</w:t>
            </w:r>
          </w:p>
        </w:tc>
        <w:tc>
          <w:tcPr>
            <w:tcW w:w="3117" w:type="dxa"/>
          </w:tcPr>
          <w:p w14:paraId="35D16339"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Reduce interruptions</w:t>
            </w:r>
          </w:p>
        </w:tc>
        <w:tc>
          <w:tcPr>
            <w:tcW w:w="3117" w:type="dxa"/>
          </w:tcPr>
          <w:p w14:paraId="3CD84631" w14:textId="77777777" w:rsidR="00022D4E" w:rsidRPr="00BB7787" w:rsidRDefault="00022D4E" w:rsidP="009A1A96">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Better work-life balance</w:t>
            </w:r>
          </w:p>
        </w:tc>
      </w:tr>
      <w:tr w:rsidR="00022D4E" w:rsidRPr="00BB7787" w14:paraId="40330947" w14:textId="77777777" w:rsidTr="009A1A96">
        <w:tc>
          <w:tcPr>
            <w:tcW w:w="3116" w:type="dxa"/>
          </w:tcPr>
          <w:p w14:paraId="1C5AE6F6"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Heavy workload</w:t>
            </w:r>
          </w:p>
        </w:tc>
        <w:tc>
          <w:tcPr>
            <w:tcW w:w="3117" w:type="dxa"/>
          </w:tcPr>
          <w:p w14:paraId="665B1B8B"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Interpersonal skills training</w:t>
            </w:r>
          </w:p>
        </w:tc>
        <w:tc>
          <w:tcPr>
            <w:tcW w:w="3117" w:type="dxa"/>
          </w:tcPr>
          <w:p w14:paraId="503C9BD5"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Team bonding exercises</w:t>
            </w:r>
          </w:p>
        </w:tc>
      </w:tr>
      <w:tr w:rsidR="00022D4E" w:rsidRPr="00BB7787" w14:paraId="326F9002" w14:textId="77777777" w:rsidTr="009A1A96">
        <w:tc>
          <w:tcPr>
            <w:tcW w:w="3116" w:type="dxa"/>
          </w:tcPr>
          <w:p w14:paraId="00F7CCE7"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Organizational changes</w:t>
            </w:r>
          </w:p>
        </w:tc>
        <w:tc>
          <w:tcPr>
            <w:tcW w:w="3117" w:type="dxa"/>
          </w:tcPr>
          <w:p w14:paraId="3D7C60CE"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Improved organizational policies</w:t>
            </w:r>
          </w:p>
        </w:tc>
        <w:tc>
          <w:tcPr>
            <w:tcW w:w="3117" w:type="dxa"/>
          </w:tcPr>
          <w:p w14:paraId="679AA317"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 xml:space="preserve">Job </w:t>
            </w:r>
            <w:r>
              <w:rPr>
                <w:rFonts w:ascii="Times New Roman" w:hAnsi="Times New Roman" w:cs="Times New Roman"/>
                <w:sz w:val="24"/>
                <w:szCs w:val="24"/>
                <w:shd w:val="clear" w:color="auto" w:fill="FFFFFF"/>
              </w:rPr>
              <w:t>T</w:t>
            </w:r>
            <w:r w:rsidRPr="00BB7787">
              <w:rPr>
                <w:rFonts w:ascii="Times New Roman" w:hAnsi="Times New Roman" w:cs="Times New Roman"/>
                <w:sz w:val="24"/>
                <w:szCs w:val="24"/>
                <w:shd w:val="clear" w:color="auto" w:fill="FFFFFF"/>
              </w:rPr>
              <w:t>raining</w:t>
            </w:r>
          </w:p>
        </w:tc>
      </w:tr>
      <w:tr w:rsidR="00022D4E" w:rsidRPr="00BB7787" w14:paraId="47D7649E" w14:textId="77777777" w:rsidTr="009A1A96">
        <w:tc>
          <w:tcPr>
            <w:tcW w:w="3116" w:type="dxa"/>
          </w:tcPr>
          <w:p w14:paraId="7CF470B8"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Stringent deadlines</w:t>
            </w:r>
          </w:p>
        </w:tc>
        <w:tc>
          <w:tcPr>
            <w:tcW w:w="3117" w:type="dxa"/>
          </w:tcPr>
          <w:p w14:paraId="4895346F"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Better work distribution</w:t>
            </w:r>
          </w:p>
        </w:tc>
        <w:tc>
          <w:tcPr>
            <w:tcW w:w="3117" w:type="dxa"/>
          </w:tcPr>
          <w:p w14:paraId="1F096E41" w14:textId="77777777" w:rsidR="00022D4E" w:rsidRPr="00BB7787" w:rsidRDefault="00022D4E" w:rsidP="009A1A96">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Improved Work Times</w:t>
            </w:r>
          </w:p>
        </w:tc>
      </w:tr>
      <w:tr w:rsidR="00022D4E" w:rsidRPr="00BB7787" w14:paraId="2D4DF660" w14:textId="77777777" w:rsidTr="009A1A96">
        <w:tc>
          <w:tcPr>
            <w:tcW w:w="3116" w:type="dxa"/>
          </w:tcPr>
          <w:p w14:paraId="2D3BD34C"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Job insecurity</w:t>
            </w:r>
          </w:p>
        </w:tc>
        <w:tc>
          <w:tcPr>
            <w:tcW w:w="3117" w:type="dxa"/>
          </w:tcPr>
          <w:p w14:paraId="6B25D28A"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Career growth and development initiatives</w:t>
            </w:r>
          </w:p>
        </w:tc>
        <w:tc>
          <w:tcPr>
            <w:tcW w:w="3117" w:type="dxa"/>
          </w:tcPr>
          <w:p w14:paraId="250AE05C" w14:textId="77777777" w:rsidR="00022D4E" w:rsidRPr="00BB7787" w:rsidRDefault="00022D4E" w:rsidP="009A1A96">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Talent development</w:t>
            </w:r>
          </w:p>
        </w:tc>
      </w:tr>
      <w:tr w:rsidR="00022D4E" w:rsidRPr="00BB7787" w14:paraId="5E2439EE" w14:textId="77777777" w:rsidTr="009A1A96">
        <w:tc>
          <w:tcPr>
            <w:tcW w:w="3116" w:type="dxa"/>
          </w:tcPr>
          <w:p w14:paraId="22F18942"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Poor autonomy</w:t>
            </w:r>
          </w:p>
        </w:tc>
        <w:tc>
          <w:tcPr>
            <w:tcW w:w="3117" w:type="dxa"/>
          </w:tcPr>
          <w:p w14:paraId="272B6E49"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Increased work autonomy</w:t>
            </w:r>
          </w:p>
        </w:tc>
        <w:tc>
          <w:tcPr>
            <w:tcW w:w="3117" w:type="dxa"/>
          </w:tcPr>
          <w:p w14:paraId="4832C108" w14:textId="77777777" w:rsidR="00022D4E" w:rsidRPr="00BB7787" w:rsidRDefault="00022D4E" w:rsidP="009A1A96">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Reduced supervision</w:t>
            </w:r>
          </w:p>
        </w:tc>
      </w:tr>
      <w:tr w:rsidR="00022D4E" w:rsidRPr="00BB7787" w14:paraId="1FBBF456" w14:textId="77777777" w:rsidTr="009A1A96">
        <w:tc>
          <w:tcPr>
            <w:tcW w:w="3116" w:type="dxa"/>
          </w:tcPr>
          <w:p w14:paraId="2ECF3A20"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Role confusion</w:t>
            </w:r>
          </w:p>
        </w:tc>
        <w:tc>
          <w:tcPr>
            <w:tcW w:w="3117" w:type="dxa"/>
          </w:tcPr>
          <w:p w14:paraId="5EF5AF38" w14:textId="77777777" w:rsidR="00022D4E" w:rsidRPr="00BB7787" w:rsidRDefault="00022D4E" w:rsidP="009A1A96">
            <w:pPr>
              <w:spacing w:line="480" w:lineRule="auto"/>
              <w:rPr>
                <w:rFonts w:ascii="Times New Roman" w:hAnsi="Times New Roman" w:cs="Times New Roman"/>
                <w:sz w:val="24"/>
                <w:szCs w:val="24"/>
                <w:shd w:val="clear" w:color="auto" w:fill="FFFFFF"/>
              </w:rPr>
            </w:pPr>
            <w:r w:rsidRPr="00BB7787">
              <w:rPr>
                <w:rFonts w:ascii="Times New Roman" w:hAnsi="Times New Roman" w:cs="Times New Roman"/>
                <w:sz w:val="24"/>
                <w:szCs w:val="24"/>
                <w:shd w:val="clear" w:color="auto" w:fill="FFFFFF"/>
              </w:rPr>
              <w:t>Defined organizational structure.</w:t>
            </w:r>
          </w:p>
        </w:tc>
        <w:tc>
          <w:tcPr>
            <w:tcW w:w="3117" w:type="dxa"/>
          </w:tcPr>
          <w:p w14:paraId="124FF022" w14:textId="77777777" w:rsidR="00022D4E" w:rsidRPr="00BB7787" w:rsidRDefault="00022D4E" w:rsidP="009A1A96">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Reduced oversight</w:t>
            </w:r>
          </w:p>
        </w:tc>
      </w:tr>
    </w:tbl>
    <w:p w14:paraId="1448E08B" w14:textId="4ADAE965" w:rsidR="001064CC" w:rsidRDefault="001064CC" w:rsidP="006E1FDC">
      <w:pPr>
        <w:pStyle w:val="Heading1"/>
        <w:rPr>
          <w:shd w:val="clear" w:color="auto" w:fill="FFFFFF"/>
        </w:rPr>
      </w:pPr>
    </w:p>
    <w:p w14:paraId="4B38AAAC" w14:textId="50FA66A4" w:rsidR="001064CC" w:rsidRDefault="00CA0179" w:rsidP="006E1FDC">
      <w:pPr>
        <w:pStyle w:val="Heading1"/>
        <w:rPr>
          <w:lang w:val="en-GB"/>
        </w:rPr>
      </w:pPr>
      <w:bookmarkStart w:id="5" w:name="_Toc90575341"/>
      <w:r w:rsidRPr="00CA0179">
        <w:rPr>
          <w:lang w:val="en-GB"/>
        </w:rPr>
        <w:t>6. Conclusion</w:t>
      </w:r>
      <w:bookmarkEnd w:id="5"/>
    </w:p>
    <w:p w14:paraId="106CD953" w14:textId="77777777" w:rsidR="003E1FFE" w:rsidRPr="003E1FFE" w:rsidRDefault="003E1FFE" w:rsidP="003E1FFE">
      <w:pPr>
        <w:spacing w:line="360" w:lineRule="auto"/>
        <w:ind w:firstLine="720"/>
        <w:jc w:val="both"/>
        <w:rPr>
          <w:rFonts w:ascii="Arial" w:hAnsi="Arial" w:cs="Arial"/>
          <w:sz w:val="22"/>
          <w:szCs w:val="22"/>
        </w:rPr>
      </w:pPr>
      <w:r w:rsidRPr="003E1FFE">
        <w:rPr>
          <w:rFonts w:ascii="Arial" w:hAnsi="Arial" w:cs="Arial"/>
          <w:sz w:val="22"/>
          <w:szCs w:val="22"/>
        </w:rPr>
        <w:t>The outcome of this empirical research was that existing literature supported the potency of psychological factors as critical when examining the causes for employee work-related stress. The consistent finding supports the conclusion since previous research attributes employee satisfaction to factors that threatened their mental well-being, such as workplace harassment, inadequate communication, and an inability to develop meaningful work relationships. The PESTLE analysis showed an inability for employers to mitigate these issues without restructuring their operational mechanisms to suit a more inclusive work environment. The GRID analysis determined that employers must mitigate psychological factors to reduce employee turnover. Overall, the research implicates that employees must be allowed increased autonomy to reduce work-related stress.</w:t>
      </w:r>
    </w:p>
    <w:p w14:paraId="31407247" w14:textId="3AD9FC3A" w:rsidR="003E1FFE" w:rsidRDefault="003E1FFE" w:rsidP="004D1047">
      <w:pPr>
        <w:spacing w:line="360" w:lineRule="auto"/>
        <w:jc w:val="both"/>
        <w:rPr>
          <w:rFonts w:ascii="Arial" w:hAnsi="Arial" w:cs="Arial"/>
          <w:sz w:val="32"/>
          <w:szCs w:val="32"/>
          <w:lang w:val="en-GB"/>
        </w:rPr>
      </w:pPr>
    </w:p>
    <w:p w14:paraId="57AE03F4" w14:textId="49DA7B09" w:rsidR="003E1FFE" w:rsidRDefault="003E1FFE" w:rsidP="004D1047">
      <w:pPr>
        <w:spacing w:line="360" w:lineRule="auto"/>
        <w:jc w:val="both"/>
        <w:rPr>
          <w:rFonts w:ascii="Arial" w:hAnsi="Arial" w:cs="Arial"/>
          <w:sz w:val="32"/>
          <w:szCs w:val="32"/>
          <w:lang w:val="en-GB"/>
        </w:rPr>
      </w:pPr>
    </w:p>
    <w:p w14:paraId="5DAEE87A" w14:textId="1A1972DB" w:rsidR="003E1FFE" w:rsidRDefault="003E1FFE" w:rsidP="004D1047">
      <w:pPr>
        <w:spacing w:line="360" w:lineRule="auto"/>
        <w:jc w:val="both"/>
        <w:rPr>
          <w:rFonts w:ascii="Arial" w:hAnsi="Arial" w:cs="Arial"/>
          <w:sz w:val="32"/>
          <w:szCs w:val="32"/>
          <w:lang w:val="en-GB"/>
        </w:rPr>
      </w:pPr>
    </w:p>
    <w:p w14:paraId="5D57E990" w14:textId="10A82763" w:rsidR="003E1FFE" w:rsidRDefault="003E1FFE" w:rsidP="004D1047">
      <w:pPr>
        <w:spacing w:line="360" w:lineRule="auto"/>
        <w:jc w:val="both"/>
        <w:rPr>
          <w:rFonts w:ascii="Arial" w:hAnsi="Arial" w:cs="Arial"/>
          <w:sz w:val="32"/>
          <w:szCs w:val="32"/>
          <w:lang w:val="en-GB"/>
        </w:rPr>
      </w:pPr>
    </w:p>
    <w:p w14:paraId="12AB29EC" w14:textId="74323195" w:rsidR="003E1FFE" w:rsidRDefault="003E1FFE" w:rsidP="004D1047">
      <w:pPr>
        <w:spacing w:line="360" w:lineRule="auto"/>
        <w:jc w:val="both"/>
        <w:rPr>
          <w:rFonts w:ascii="Arial" w:hAnsi="Arial" w:cs="Arial"/>
          <w:sz w:val="32"/>
          <w:szCs w:val="32"/>
          <w:lang w:val="en-GB"/>
        </w:rPr>
      </w:pPr>
    </w:p>
    <w:p w14:paraId="44A521B5" w14:textId="12174C51" w:rsidR="003E1FFE" w:rsidRDefault="003E1FFE" w:rsidP="00624846">
      <w:pPr>
        <w:pStyle w:val="Heading1"/>
        <w:rPr>
          <w:lang w:val="en-GB"/>
        </w:rPr>
      </w:pPr>
      <w:bookmarkStart w:id="6" w:name="_Toc90575342"/>
      <w:r>
        <w:rPr>
          <w:lang w:val="en-GB"/>
        </w:rPr>
        <w:lastRenderedPageBreak/>
        <w:t>7. Reference</w:t>
      </w:r>
      <w:r w:rsidR="00CA66D4">
        <w:rPr>
          <w:lang w:val="en-GB"/>
        </w:rPr>
        <w:t>s</w:t>
      </w:r>
      <w:bookmarkEnd w:id="6"/>
    </w:p>
    <w:p w14:paraId="3F76AD0C" w14:textId="69D10D47" w:rsidR="00967528" w:rsidRDefault="00967528" w:rsidP="00285FD2">
      <w:pPr>
        <w:spacing w:line="360" w:lineRule="auto"/>
        <w:jc w:val="both"/>
        <w:rPr>
          <w:rFonts w:ascii="Arial" w:hAnsi="Arial" w:cs="Arial"/>
          <w:sz w:val="22"/>
          <w:szCs w:val="22"/>
        </w:rPr>
      </w:pPr>
      <w:r w:rsidRPr="00967528">
        <w:rPr>
          <w:rFonts w:ascii="Arial" w:hAnsi="Arial" w:cs="Arial"/>
          <w:sz w:val="22"/>
          <w:szCs w:val="22"/>
        </w:rPr>
        <w:t xml:space="preserve">Amiri, M. </w:t>
      </w:r>
      <w:r w:rsidR="0083616D">
        <w:rPr>
          <w:rFonts w:ascii="Arial" w:hAnsi="Arial" w:cs="Arial"/>
          <w:sz w:val="22"/>
          <w:szCs w:val="22"/>
          <w:lang w:val="en-GB"/>
        </w:rPr>
        <w:t>(</w:t>
      </w:r>
      <w:r w:rsidRPr="00967528">
        <w:rPr>
          <w:rFonts w:ascii="Arial" w:hAnsi="Arial" w:cs="Arial"/>
          <w:sz w:val="22"/>
          <w:szCs w:val="22"/>
        </w:rPr>
        <w:t>2019</w:t>
      </w:r>
      <w:r w:rsidR="0083616D">
        <w:rPr>
          <w:rFonts w:ascii="Arial" w:hAnsi="Arial" w:cs="Arial"/>
          <w:sz w:val="22"/>
          <w:szCs w:val="22"/>
          <w:lang w:val="en-GB"/>
        </w:rPr>
        <w:t>)</w:t>
      </w:r>
      <w:r w:rsidRPr="00967528">
        <w:rPr>
          <w:rFonts w:ascii="Arial" w:hAnsi="Arial" w:cs="Arial"/>
          <w:sz w:val="22"/>
          <w:szCs w:val="22"/>
        </w:rPr>
        <w:t xml:space="preserve">. Occupational Stress Factors at The Workplace. </w:t>
      </w:r>
      <w:r w:rsidRPr="00967528">
        <w:rPr>
          <w:rFonts w:ascii="Arial" w:hAnsi="Arial" w:cs="Arial"/>
          <w:i/>
          <w:iCs/>
          <w:sz w:val="22"/>
          <w:szCs w:val="22"/>
        </w:rPr>
        <w:t>Conference On Social and</w:t>
      </w:r>
      <w:r w:rsidR="00285FD2">
        <w:rPr>
          <w:rFonts w:ascii="Arial" w:hAnsi="Arial" w:cs="Arial"/>
          <w:i/>
          <w:iCs/>
          <w:sz w:val="22"/>
          <w:szCs w:val="22"/>
          <w:lang w:val="en-GB"/>
        </w:rPr>
        <w:t xml:space="preserve"> </w:t>
      </w:r>
      <w:r w:rsidRPr="00967528">
        <w:rPr>
          <w:rFonts w:ascii="Arial" w:hAnsi="Arial" w:cs="Arial"/>
          <w:i/>
          <w:iCs/>
          <w:sz w:val="22"/>
          <w:szCs w:val="22"/>
        </w:rPr>
        <w:t>Management</w:t>
      </w:r>
      <w:r w:rsidR="0083616D">
        <w:rPr>
          <w:rFonts w:ascii="Arial" w:hAnsi="Arial" w:cs="Arial"/>
          <w:i/>
          <w:iCs/>
          <w:sz w:val="22"/>
          <w:szCs w:val="22"/>
          <w:lang w:val="en-GB"/>
        </w:rPr>
        <w:t xml:space="preserve"> </w:t>
      </w:r>
      <w:r w:rsidRPr="00967528">
        <w:rPr>
          <w:rFonts w:ascii="Arial" w:hAnsi="Arial" w:cs="Arial"/>
          <w:i/>
          <w:iCs/>
          <w:sz w:val="22"/>
          <w:szCs w:val="22"/>
        </w:rPr>
        <w:t xml:space="preserve">Sciences (Theoretical and Practical Approaches), </w:t>
      </w:r>
      <w:hyperlink r:id="rId8" w:history="1">
        <w:r w:rsidR="00177689" w:rsidRPr="00D352B5">
          <w:rPr>
            <w:rStyle w:val="Hyperlink"/>
            <w:rFonts w:ascii="Arial" w:hAnsi="Arial" w:cs="Arial"/>
            <w:sz w:val="22"/>
            <w:szCs w:val="22"/>
          </w:rPr>
          <w:t>https://www.researchgate.net/publication/337303168_OCCUPATIONAL_STRESS_FACTORS_AT_THE_WORKPLACE</w:t>
        </w:r>
      </w:hyperlink>
      <w:r w:rsidRPr="00967528">
        <w:rPr>
          <w:rFonts w:ascii="Arial" w:hAnsi="Arial" w:cs="Arial"/>
          <w:sz w:val="22"/>
          <w:szCs w:val="22"/>
        </w:rPr>
        <w:t>.</w:t>
      </w:r>
    </w:p>
    <w:p w14:paraId="4885EFC2" w14:textId="77777777" w:rsidR="00177689" w:rsidRPr="00967528" w:rsidRDefault="00177689" w:rsidP="00285FD2">
      <w:pPr>
        <w:spacing w:line="360" w:lineRule="auto"/>
        <w:jc w:val="both"/>
        <w:rPr>
          <w:rFonts w:ascii="Arial" w:hAnsi="Arial" w:cs="Arial"/>
          <w:sz w:val="22"/>
          <w:szCs w:val="22"/>
        </w:rPr>
      </w:pPr>
    </w:p>
    <w:p w14:paraId="46D96EA4" w14:textId="63A95D02" w:rsidR="00967528" w:rsidRDefault="00967528" w:rsidP="00285FD2">
      <w:pPr>
        <w:spacing w:line="360" w:lineRule="auto"/>
        <w:jc w:val="both"/>
        <w:rPr>
          <w:rFonts w:ascii="Arial" w:hAnsi="Arial" w:cs="Arial"/>
          <w:sz w:val="22"/>
          <w:szCs w:val="22"/>
        </w:rPr>
      </w:pPr>
      <w:r w:rsidRPr="00967528">
        <w:rPr>
          <w:rFonts w:ascii="Arial" w:hAnsi="Arial" w:cs="Arial"/>
          <w:sz w:val="22"/>
          <w:szCs w:val="22"/>
        </w:rPr>
        <w:t xml:space="preserve">Corso, L., Floretta, P., Falco, A., &amp; Benevene, P. </w:t>
      </w:r>
      <w:r w:rsidR="0083616D">
        <w:rPr>
          <w:rFonts w:ascii="Arial" w:hAnsi="Arial" w:cs="Arial"/>
          <w:sz w:val="22"/>
          <w:szCs w:val="22"/>
          <w:lang w:val="en-GB"/>
        </w:rPr>
        <w:t>(</w:t>
      </w:r>
      <w:r w:rsidRPr="00967528">
        <w:rPr>
          <w:rFonts w:ascii="Arial" w:hAnsi="Arial" w:cs="Arial"/>
          <w:sz w:val="22"/>
          <w:szCs w:val="22"/>
        </w:rPr>
        <w:t>2013</w:t>
      </w:r>
      <w:r w:rsidR="0083616D">
        <w:rPr>
          <w:rFonts w:ascii="Arial" w:hAnsi="Arial" w:cs="Arial"/>
          <w:sz w:val="22"/>
          <w:szCs w:val="22"/>
          <w:lang w:val="en-GB"/>
        </w:rPr>
        <w:t>)</w:t>
      </w:r>
      <w:r w:rsidRPr="00967528">
        <w:rPr>
          <w:rFonts w:ascii="Arial" w:hAnsi="Arial" w:cs="Arial"/>
          <w:sz w:val="22"/>
          <w:szCs w:val="22"/>
        </w:rPr>
        <w:t xml:space="preserve">. The Repertory GRID Technique in a research-Intervention on Work-Related Stress. </w:t>
      </w:r>
      <w:r w:rsidRPr="00967528">
        <w:rPr>
          <w:rFonts w:ascii="Arial" w:hAnsi="Arial" w:cs="Arial"/>
          <w:i/>
          <w:iCs/>
          <w:sz w:val="22"/>
          <w:szCs w:val="22"/>
        </w:rPr>
        <w:t>TPM,</w:t>
      </w:r>
      <w:r w:rsidRPr="00967528">
        <w:rPr>
          <w:rFonts w:ascii="Arial" w:hAnsi="Arial" w:cs="Arial"/>
          <w:sz w:val="22"/>
          <w:szCs w:val="22"/>
        </w:rPr>
        <w:t xml:space="preserve">vol. 20, no. 2, </w:t>
      </w:r>
      <w:hyperlink r:id="rId9" w:history="1">
        <w:r w:rsidR="00177689" w:rsidRPr="00D352B5">
          <w:rPr>
            <w:rStyle w:val="Hyperlink"/>
            <w:rFonts w:ascii="Arial" w:hAnsi="Arial" w:cs="Arial"/>
            <w:sz w:val="22"/>
            <w:szCs w:val="22"/>
          </w:rPr>
          <w:t>https://www.tpmap.org/wp-content/uploads/2014/11/20.2.4.pdf</w:t>
        </w:r>
      </w:hyperlink>
      <w:r w:rsidRPr="00967528">
        <w:rPr>
          <w:rFonts w:ascii="Arial" w:hAnsi="Arial" w:cs="Arial"/>
          <w:sz w:val="22"/>
          <w:szCs w:val="22"/>
        </w:rPr>
        <w:t>.</w:t>
      </w:r>
    </w:p>
    <w:p w14:paraId="135B7873" w14:textId="77777777" w:rsidR="00177689" w:rsidRPr="00967528" w:rsidRDefault="00177689" w:rsidP="00285FD2">
      <w:pPr>
        <w:spacing w:line="360" w:lineRule="auto"/>
        <w:jc w:val="both"/>
        <w:rPr>
          <w:rFonts w:ascii="Arial" w:hAnsi="Arial" w:cs="Arial"/>
          <w:sz w:val="22"/>
          <w:szCs w:val="22"/>
        </w:rPr>
      </w:pPr>
    </w:p>
    <w:p w14:paraId="1E7655C8" w14:textId="3CD3E0F2" w:rsidR="00967528" w:rsidRDefault="00967528" w:rsidP="00285FD2">
      <w:pPr>
        <w:spacing w:line="360" w:lineRule="auto"/>
        <w:jc w:val="both"/>
        <w:rPr>
          <w:rFonts w:ascii="Arial" w:hAnsi="Arial" w:cs="Arial"/>
          <w:sz w:val="22"/>
          <w:szCs w:val="22"/>
        </w:rPr>
      </w:pPr>
      <w:r w:rsidRPr="00967528">
        <w:rPr>
          <w:rFonts w:ascii="Arial" w:hAnsi="Arial" w:cs="Arial"/>
          <w:sz w:val="22"/>
          <w:szCs w:val="22"/>
        </w:rPr>
        <w:t xml:space="preserve">Harshana, S. </w:t>
      </w:r>
      <w:r w:rsidR="0083616D">
        <w:rPr>
          <w:rFonts w:ascii="Arial" w:hAnsi="Arial" w:cs="Arial"/>
          <w:sz w:val="22"/>
          <w:szCs w:val="22"/>
          <w:lang w:val="en-GB"/>
        </w:rPr>
        <w:t>(</w:t>
      </w:r>
      <w:r w:rsidRPr="00967528">
        <w:rPr>
          <w:rFonts w:ascii="Arial" w:hAnsi="Arial" w:cs="Arial"/>
          <w:sz w:val="22"/>
          <w:szCs w:val="22"/>
        </w:rPr>
        <w:t>2018</w:t>
      </w:r>
      <w:r w:rsidR="0083616D">
        <w:rPr>
          <w:rFonts w:ascii="Arial" w:hAnsi="Arial" w:cs="Arial"/>
          <w:sz w:val="22"/>
          <w:szCs w:val="22"/>
          <w:lang w:val="en-GB"/>
        </w:rPr>
        <w:t>).</w:t>
      </w:r>
      <w:r w:rsidRPr="00967528">
        <w:rPr>
          <w:rFonts w:ascii="Arial" w:hAnsi="Arial" w:cs="Arial"/>
          <w:sz w:val="22"/>
          <w:szCs w:val="22"/>
        </w:rPr>
        <w:t xml:space="preserve"> Work Related Stress: A Literature Review. </w:t>
      </w:r>
      <w:r w:rsidRPr="00967528">
        <w:rPr>
          <w:rFonts w:ascii="Arial" w:hAnsi="Arial" w:cs="Arial"/>
          <w:i/>
          <w:iCs/>
          <w:sz w:val="22"/>
          <w:szCs w:val="22"/>
        </w:rPr>
        <w:t xml:space="preserve">Research Gate. </w:t>
      </w:r>
      <w:hyperlink r:id="rId10" w:history="1">
        <w:r w:rsidR="00177689" w:rsidRPr="00D352B5">
          <w:rPr>
            <w:rStyle w:val="Hyperlink"/>
            <w:rFonts w:ascii="Arial" w:hAnsi="Arial" w:cs="Arial"/>
            <w:sz w:val="22"/>
            <w:szCs w:val="22"/>
          </w:rPr>
          <w:t>https://www.researchgate.net/publication/333198895_Work_Related_Stress_A_Literature_Review</w:t>
        </w:r>
      </w:hyperlink>
      <w:r w:rsidRPr="00967528">
        <w:rPr>
          <w:rFonts w:ascii="Arial" w:hAnsi="Arial" w:cs="Arial"/>
          <w:sz w:val="22"/>
          <w:szCs w:val="22"/>
        </w:rPr>
        <w:t>.</w:t>
      </w:r>
    </w:p>
    <w:p w14:paraId="100AD586" w14:textId="77777777" w:rsidR="00177689" w:rsidRPr="00967528" w:rsidRDefault="00177689" w:rsidP="00285FD2">
      <w:pPr>
        <w:spacing w:line="360" w:lineRule="auto"/>
        <w:jc w:val="both"/>
        <w:rPr>
          <w:rFonts w:ascii="Arial" w:hAnsi="Arial" w:cs="Arial"/>
          <w:sz w:val="22"/>
          <w:szCs w:val="22"/>
        </w:rPr>
      </w:pPr>
    </w:p>
    <w:p w14:paraId="3CC5A915" w14:textId="7F9FA69A" w:rsidR="00967528" w:rsidRDefault="00967528" w:rsidP="00285FD2">
      <w:pPr>
        <w:spacing w:line="360" w:lineRule="auto"/>
        <w:jc w:val="both"/>
        <w:rPr>
          <w:rFonts w:ascii="Arial" w:hAnsi="Arial" w:cs="Arial"/>
          <w:i/>
          <w:iCs/>
          <w:sz w:val="22"/>
          <w:szCs w:val="22"/>
        </w:rPr>
      </w:pPr>
      <w:r w:rsidRPr="00967528">
        <w:rPr>
          <w:rFonts w:ascii="Arial" w:hAnsi="Arial" w:cs="Arial"/>
          <w:sz w:val="22"/>
          <w:szCs w:val="22"/>
        </w:rPr>
        <w:t xml:space="preserve">Nekzada, N. &amp; Tekeste, F. </w:t>
      </w:r>
      <w:r w:rsidR="0083616D">
        <w:rPr>
          <w:rFonts w:ascii="Arial" w:hAnsi="Arial" w:cs="Arial"/>
          <w:sz w:val="22"/>
          <w:szCs w:val="22"/>
          <w:lang w:val="en-GB"/>
        </w:rPr>
        <w:t>(</w:t>
      </w:r>
      <w:r w:rsidRPr="00967528">
        <w:rPr>
          <w:rFonts w:ascii="Arial" w:hAnsi="Arial" w:cs="Arial"/>
          <w:sz w:val="22"/>
          <w:szCs w:val="22"/>
        </w:rPr>
        <w:t>2013</w:t>
      </w:r>
      <w:r w:rsidR="0083616D">
        <w:rPr>
          <w:rFonts w:ascii="Arial" w:hAnsi="Arial" w:cs="Arial"/>
          <w:sz w:val="22"/>
          <w:szCs w:val="22"/>
          <w:lang w:val="en-GB"/>
        </w:rPr>
        <w:t>)</w:t>
      </w:r>
      <w:r w:rsidRPr="00967528">
        <w:rPr>
          <w:rFonts w:ascii="Arial" w:hAnsi="Arial" w:cs="Arial"/>
          <w:sz w:val="22"/>
          <w:szCs w:val="22"/>
        </w:rPr>
        <w:t xml:space="preserve">. Stress causes and its management at the workplace. </w:t>
      </w:r>
      <w:r w:rsidRPr="00967528">
        <w:rPr>
          <w:rFonts w:ascii="Arial" w:hAnsi="Arial" w:cs="Arial"/>
          <w:i/>
          <w:iCs/>
          <w:sz w:val="22"/>
          <w:szCs w:val="22"/>
        </w:rPr>
        <w:t xml:space="preserve">Diva Portal, </w:t>
      </w:r>
      <w:hyperlink r:id="rId11" w:history="1">
        <w:r w:rsidR="00177689" w:rsidRPr="00D352B5">
          <w:rPr>
            <w:rStyle w:val="Hyperlink"/>
            <w:rFonts w:ascii="Arial" w:hAnsi="Arial" w:cs="Arial"/>
            <w:sz w:val="22"/>
            <w:szCs w:val="22"/>
          </w:rPr>
          <w:t>http://www.diva-portal.org/smash/get/diva2:693132/FULLTEXT01.pdf</w:t>
        </w:r>
      </w:hyperlink>
      <w:r w:rsidRPr="00967528">
        <w:rPr>
          <w:rFonts w:ascii="Arial" w:hAnsi="Arial" w:cs="Arial"/>
          <w:sz w:val="22"/>
          <w:szCs w:val="22"/>
        </w:rPr>
        <w:t>.</w:t>
      </w:r>
      <w:r w:rsidRPr="00967528">
        <w:rPr>
          <w:rFonts w:ascii="Arial" w:hAnsi="Arial" w:cs="Arial"/>
          <w:i/>
          <w:iCs/>
          <w:sz w:val="22"/>
          <w:szCs w:val="22"/>
        </w:rPr>
        <w:t xml:space="preserve"> </w:t>
      </w:r>
    </w:p>
    <w:p w14:paraId="1210690F" w14:textId="77777777" w:rsidR="00177689" w:rsidRPr="00967528" w:rsidRDefault="00177689" w:rsidP="00285FD2">
      <w:pPr>
        <w:spacing w:line="360" w:lineRule="auto"/>
        <w:jc w:val="both"/>
        <w:rPr>
          <w:rFonts w:ascii="Arial" w:hAnsi="Arial" w:cs="Arial"/>
          <w:sz w:val="22"/>
          <w:szCs w:val="22"/>
        </w:rPr>
      </w:pPr>
    </w:p>
    <w:p w14:paraId="05F452CA" w14:textId="7749847A" w:rsidR="00967528" w:rsidRDefault="00967528" w:rsidP="00285FD2">
      <w:pPr>
        <w:spacing w:line="360" w:lineRule="auto"/>
        <w:jc w:val="both"/>
        <w:rPr>
          <w:rFonts w:ascii="Arial" w:hAnsi="Arial" w:cs="Arial"/>
          <w:sz w:val="22"/>
          <w:szCs w:val="22"/>
        </w:rPr>
      </w:pPr>
      <w:r w:rsidRPr="00967528">
        <w:rPr>
          <w:rFonts w:ascii="Arial" w:hAnsi="Arial" w:cs="Arial"/>
          <w:sz w:val="22"/>
          <w:szCs w:val="22"/>
        </w:rPr>
        <w:t xml:space="preserve">Patro, C., &amp; Kumar, S. </w:t>
      </w:r>
      <w:r w:rsidR="0083616D">
        <w:rPr>
          <w:rFonts w:ascii="Arial" w:hAnsi="Arial" w:cs="Arial"/>
          <w:sz w:val="22"/>
          <w:szCs w:val="22"/>
          <w:lang w:val="en-GB"/>
        </w:rPr>
        <w:t>(</w:t>
      </w:r>
      <w:r w:rsidRPr="00967528">
        <w:rPr>
          <w:rFonts w:ascii="Arial" w:hAnsi="Arial" w:cs="Arial"/>
          <w:sz w:val="22"/>
          <w:szCs w:val="22"/>
        </w:rPr>
        <w:t>2019</w:t>
      </w:r>
      <w:r w:rsidR="0083616D">
        <w:rPr>
          <w:rFonts w:ascii="Arial" w:hAnsi="Arial" w:cs="Arial"/>
          <w:sz w:val="22"/>
          <w:szCs w:val="22"/>
          <w:lang w:val="en-GB"/>
        </w:rPr>
        <w:t>)</w:t>
      </w:r>
      <w:r w:rsidRPr="00967528">
        <w:rPr>
          <w:rFonts w:ascii="Arial" w:hAnsi="Arial" w:cs="Arial"/>
          <w:sz w:val="22"/>
          <w:szCs w:val="22"/>
        </w:rPr>
        <w:t>. Effect Of Workplace Stress Management Strategies on Employees</w:t>
      </w:r>
      <w:r w:rsidR="00605041">
        <w:rPr>
          <w:rFonts w:ascii="Arial" w:hAnsi="Arial" w:cs="Arial"/>
          <w:sz w:val="22"/>
          <w:szCs w:val="22"/>
          <w:lang w:val="en-GB"/>
        </w:rPr>
        <w:t>’</w:t>
      </w:r>
      <w:r w:rsidRPr="00967528">
        <w:rPr>
          <w:rFonts w:ascii="Arial" w:hAnsi="Arial" w:cs="Arial"/>
          <w:sz w:val="22"/>
          <w:szCs w:val="22"/>
        </w:rPr>
        <w:t>Efficiency,</w:t>
      </w:r>
      <w:r w:rsidRPr="00967528">
        <w:rPr>
          <w:rFonts w:ascii="Arial" w:hAnsi="Arial" w:cs="Arial"/>
          <w:i/>
          <w:iCs/>
          <w:sz w:val="22"/>
          <w:szCs w:val="22"/>
        </w:rPr>
        <w:t>ResearchGate</w:t>
      </w:r>
      <w:r w:rsidRPr="00967528">
        <w:rPr>
          <w:rFonts w:ascii="Arial" w:hAnsi="Arial" w:cs="Arial"/>
          <w:sz w:val="22"/>
          <w:szCs w:val="22"/>
        </w:rPr>
        <w:t>,https://www.researchgate.net/publication/333507314_Effect_of_Workplace_Stress_Management_Strategies_on_Employees'_Efficiency.</w:t>
      </w:r>
    </w:p>
    <w:p w14:paraId="3C2D1313" w14:textId="77777777" w:rsidR="00177689" w:rsidRPr="00967528" w:rsidRDefault="00177689" w:rsidP="00285FD2">
      <w:pPr>
        <w:spacing w:line="360" w:lineRule="auto"/>
        <w:jc w:val="both"/>
        <w:rPr>
          <w:rFonts w:ascii="Arial" w:hAnsi="Arial" w:cs="Arial"/>
          <w:sz w:val="22"/>
          <w:szCs w:val="22"/>
        </w:rPr>
      </w:pPr>
    </w:p>
    <w:p w14:paraId="0918BFCA" w14:textId="08A58E67" w:rsidR="00967528" w:rsidRDefault="00967528" w:rsidP="00285FD2">
      <w:pPr>
        <w:spacing w:line="360" w:lineRule="auto"/>
        <w:jc w:val="both"/>
        <w:rPr>
          <w:rFonts w:ascii="Arial" w:hAnsi="Arial" w:cs="Arial"/>
          <w:sz w:val="22"/>
          <w:szCs w:val="22"/>
        </w:rPr>
      </w:pPr>
      <w:r w:rsidRPr="00967528">
        <w:rPr>
          <w:rFonts w:ascii="Arial" w:hAnsi="Arial" w:cs="Arial"/>
          <w:sz w:val="22"/>
          <w:szCs w:val="22"/>
        </w:rPr>
        <w:t xml:space="preserve">Prasad, K., Vaidya, R., &amp; Kumar, V. </w:t>
      </w:r>
      <w:r w:rsidR="0083616D">
        <w:rPr>
          <w:rFonts w:ascii="Arial" w:hAnsi="Arial" w:cs="Arial"/>
          <w:sz w:val="22"/>
          <w:szCs w:val="22"/>
          <w:lang w:val="en-GB"/>
        </w:rPr>
        <w:t>(</w:t>
      </w:r>
      <w:r w:rsidRPr="00967528">
        <w:rPr>
          <w:rFonts w:ascii="Arial" w:hAnsi="Arial" w:cs="Arial"/>
          <w:sz w:val="22"/>
          <w:szCs w:val="22"/>
        </w:rPr>
        <w:t>2015</w:t>
      </w:r>
      <w:r w:rsidR="0083616D">
        <w:rPr>
          <w:rFonts w:ascii="Arial" w:hAnsi="Arial" w:cs="Arial"/>
          <w:sz w:val="22"/>
          <w:szCs w:val="22"/>
          <w:lang w:val="en-GB"/>
        </w:rPr>
        <w:t>)</w:t>
      </w:r>
      <w:r w:rsidRPr="00967528">
        <w:rPr>
          <w:rFonts w:ascii="Arial" w:hAnsi="Arial" w:cs="Arial"/>
          <w:sz w:val="22"/>
          <w:szCs w:val="22"/>
        </w:rPr>
        <w:t xml:space="preserve">. A study on causes of stress among the employees and its aeffect on the employee performance at the workplace in an international agricultural research institute, Hyderabad, Telangana, India. </w:t>
      </w:r>
      <w:r w:rsidRPr="00967528">
        <w:rPr>
          <w:rFonts w:ascii="Arial" w:hAnsi="Arial" w:cs="Arial"/>
          <w:i/>
          <w:iCs/>
          <w:sz w:val="22"/>
          <w:szCs w:val="22"/>
        </w:rPr>
        <w:t xml:space="preserve">European journal of business and management, </w:t>
      </w:r>
      <w:r w:rsidRPr="00967528">
        <w:rPr>
          <w:rFonts w:ascii="Arial" w:hAnsi="Arial" w:cs="Arial"/>
          <w:sz w:val="22"/>
          <w:szCs w:val="22"/>
        </w:rPr>
        <w:t xml:space="preserve">vol. 7, no. 25, https://core.ac.uk/download/pdf/234626774.pdf. </w:t>
      </w:r>
    </w:p>
    <w:p w14:paraId="5254A8DC" w14:textId="77777777" w:rsidR="00DA597E" w:rsidRPr="00967528" w:rsidRDefault="00DA597E" w:rsidP="00285FD2">
      <w:pPr>
        <w:spacing w:line="360" w:lineRule="auto"/>
        <w:jc w:val="both"/>
        <w:rPr>
          <w:rFonts w:ascii="Arial" w:hAnsi="Arial" w:cs="Arial"/>
          <w:sz w:val="22"/>
          <w:szCs w:val="22"/>
        </w:rPr>
      </w:pPr>
    </w:p>
    <w:p w14:paraId="158268E6" w14:textId="5413961C" w:rsidR="00967528" w:rsidRDefault="00967528" w:rsidP="00285FD2">
      <w:pPr>
        <w:spacing w:line="360" w:lineRule="auto"/>
        <w:jc w:val="both"/>
        <w:rPr>
          <w:rFonts w:ascii="Arial" w:hAnsi="Arial" w:cs="Arial"/>
          <w:sz w:val="22"/>
          <w:szCs w:val="22"/>
        </w:rPr>
      </w:pPr>
      <w:r w:rsidRPr="00967528">
        <w:rPr>
          <w:rFonts w:ascii="Arial" w:hAnsi="Arial" w:cs="Arial"/>
          <w:sz w:val="22"/>
          <w:szCs w:val="22"/>
        </w:rPr>
        <w:t xml:space="preserve">Rosander, M. </w:t>
      </w:r>
      <w:r w:rsidR="0083616D">
        <w:rPr>
          <w:rFonts w:ascii="Arial" w:hAnsi="Arial" w:cs="Arial"/>
          <w:sz w:val="22"/>
          <w:szCs w:val="22"/>
          <w:lang w:val="en-GB"/>
        </w:rPr>
        <w:t>(</w:t>
      </w:r>
      <w:r w:rsidRPr="00967528">
        <w:rPr>
          <w:rFonts w:ascii="Arial" w:hAnsi="Arial" w:cs="Arial"/>
          <w:sz w:val="22"/>
          <w:szCs w:val="22"/>
        </w:rPr>
        <w:t>2021</w:t>
      </w:r>
      <w:r w:rsidR="0083616D">
        <w:rPr>
          <w:rFonts w:ascii="Arial" w:hAnsi="Arial" w:cs="Arial"/>
          <w:sz w:val="22"/>
          <w:szCs w:val="22"/>
          <w:lang w:val="en-GB"/>
        </w:rPr>
        <w:t>)</w:t>
      </w:r>
      <w:r w:rsidRPr="00967528">
        <w:rPr>
          <w:rFonts w:ascii="Arial" w:hAnsi="Arial" w:cs="Arial"/>
          <w:sz w:val="22"/>
          <w:szCs w:val="22"/>
        </w:rPr>
        <w:t xml:space="preserve">. Mental health problems as a risk factor for workplace bullying: the protective effect of a well-functioning organization. </w:t>
      </w:r>
      <w:r w:rsidRPr="00967528">
        <w:rPr>
          <w:rFonts w:ascii="Arial" w:hAnsi="Arial" w:cs="Arial"/>
          <w:i/>
          <w:iCs/>
          <w:sz w:val="22"/>
          <w:szCs w:val="22"/>
        </w:rPr>
        <w:t xml:space="preserve">Annals of work exposures and health. </w:t>
      </w:r>
      <w:r w:rsidRPr="00967528">
        <w:rPr>
          <w:rFonts w:ascii="Arial" w:hAnsi="Arial" w:cs="Arial"/>
          <w:sz w:val="22"/>
          <w:szCs w:val="22"/>
        </w:rPr>
        <w:t xml:space="preserve">Vol. 65, no. 9, </w:t>
      </w:r>
      <w:hyperlink r:id="rId12" w:history="1">
        <w:r w:rsidR="00DA597E" w:rsidRPr="00D352B5">
          <w:rPr>
            <w:rStyle w:val="Hyperlink"/>
            <w:rFonts w:ascii="Arial" w:hAnsi="Arial" w:cs="Arial"/>
            <w:sz w:val="22"/>
            <w:szCs w:val="22"/>
          </w:rPr>
          <w:t>https://academic.oup.com/annweh/article/65/9/1096/6305945</w:t>
        </w:r>
      </w:hyperlink>
      <w:r w:rsidRPr="00967528">
        <w:rPr>
          <w:rFonts w:ascii="Arial" w:hAnsi="Arial" w:cs="Arial"/>
          <w:sz w:val="22"/>
          <w:szCs w:val="22"/>
        </w:rPr>
        <w:t>.</w:t>
      </w:r>
    </w:p>
    <w:p w14:paraId="43D94513" w14:textId="77777777" w:rsidR="00DA597E" w:rsidRPr="00967528" w:rsidRDefault="00DA597E" w:rsidP="00285FD2">
      <w:pPr>
        <w:spacing w:line="360" w:lineRule="auto"/>
        <w:jc w:val="both"/>
        <w:rPr>
          <w:rFonts w:ascii="Arial" w:hAnsi="Arial" w:cs="Arial"/>
          <w:i/>
          <w:iCs/>
          <w:sz w:val="22"/>
          <w:szCs w:val="22"/>
        </w:rPr>
      </w:pPr>
    </w:p>
    <w:p w14:paraId="46FF0217" w14:textId="0B669931" w:rsidR="00967528" w:rsidRDefault="00967528" w:rsidP="00285FD2">
      <w:pPr>
        <w:spacing w:line="360" w:lineRule="auto"/>
        <w:jc w:val="both"/>
        <w:rPr>
          <w:rFonts w:ascii="Arial" w:hAnsi="Arial" w:cs="Arial"/>
          <w:sz w:val="22"/>
          <w:szCs w:val="22"/>
        </w:rPr>
      </w:pPr>
      <w:r w:rsidRPr="00967528">
        <w:rPr>
          <w:rFonts w:ascii="Arial" w:hAnsi="Arial" w:cs="Arial"/>
          <w:sz w:val="22"/>
          <w:szCs w:val="22"/>
        </w:rPr>
        <w:t xml:space="preserve">Sidhu, A., Signh, H., Virdi, S., &amp; Kumar, R. </w:t>
      </w:r>
      <w:r w:rsidR="0083616D">
        <w:rPr>
          <w:rFonts w:ascii="Arial" w:hAnsi="Arial" w:cs="Arial"/>
          <w:sz w:val="22"/>
          <w:szCs w:val="22"/>
          <w:lang w:val="en-GB"/>
        </w:rPr>
        <w:t>(</w:t>
      </w:r>
      <w:r w:rsidRPr="00967528">
        <w:rPr>
          <w:rFonts w:ascii="Arial" w:hAnsi="Arial" w:cs="Arial"/>
          <w:sz w:val="22"/>
          <w:szCs w:val="22"/>
        </w:rPr>
        <w:t>2019</w:t>
      </w:r>
      <w:r w:rsidR="0083616D">
        <w:rPr>
          <w:rFonts w:ascii="Arial" w:hAnsi="Arial" w:cs="Arial"/>
          <w:sz w:val="22"/>
          <w:szCs w:val="22"/>
          <w:lang w:val="en-GB"/>
        </w:rPr>
        <w:t>)</w:t>
      </w:r>
      <w:r w:rsidRPr="00967528">
        <w:rPr>
          <w:rFonts w:ascii="Arial" w:hAnsi="Arial" w:cs="Arial"/>
          <w:sz w:val="22"/>
          <w:szCs w:val="22"/>
        </w:rPr>
        <w:t xml:space="preserve">. Identification of job stress: A study among officers and supervisors. </w:t>
      </w:r>
      <w:r w:rsidRPr="00967528">
        <w:rPr>
          <w:rFonts w:ascii="Arial" w:hAnsi="Arial" w:cs="Arial"/>
          <w:i/>
          <w:iCs/>
          <w:sz w:val="22"/>
          <w:szCs w:val="22"/>
        </w:rPr>
        <w:t xml:space="preserve">International Journal of Indian Culture and Business Management, </w:t>
      </w:r>
      <w:r w:rsidRPr="00967528">
        <w:rPr>
          <w:rFonts w:ascii="Arial" w:hAnsi="Arial" w:cs="Arial"/>
          <w:sz w:val="22"/>
          <w:szCs w:val="22"/>
        </w:rPr>
        <w:t>vol.1,no.1,https://www.researchgate.net/publication/331458809_Identification_of_sources_of_job_stress_A_study_among_officers_and_supervisors.</w:t>
      </w:r>
    </w:p>
    <w:p w14:paraId="59CC7648" w14:textId="77777777" w:rsidR="00DA597E" w:rsidRPr="00967528" w:rsidRDefault="00DA597E" w:rsidP="00285FD2">
      <w:pPr>
        <w:spacing w:line="360" w:lineRule="auto"/>
        <w:jc w:val="both"/>
        <w:rPr>
          <w:rFonts w:ascii="Arial" w:hAnsi="Arial" w:cs="Arial"/>
          <w:sz w:val="22"/>
          <w:szCs w:val="22"/>
        </w:rPr>
      </w:pPr>
    </w:p>
    <w:p w14:paraId="40001195" w14:textId="4865E685" w:rsidR="00967528" w:rsidRPr="00967528" w:rsidRDefault="00967528" w:rsidP="00285FD2">
      <w:pPr>
        <w:spacing w:line="360" w:lineRule="auto"/>
        <w:jc w:val="both"/>
        <w:rPr>
          <w:rFonts w:ascii="Arial" w:hAnsi="Arial" w:cs="Arial"/>
          <w:sz w:val="22"/>
          <w:szCs w:val="22"/>
        </w:rPr>
      </w:pPr>
      <w:r w:rsidRPr="00967528">
        <w:rPr>
          <w:rFonts w:ascii="Arial" w:hAnsi="Arial" w:cs="Arial"/>
          <w:sz w:val="22"/>
          <w:szCs w:val="22"/>
        </w:rPr>
        <w:t xml:space="preserve">Zyl, V., Eeden, C., &amp; Rothmann, S. </w:t>
      </w:r>
      <w:r w:rsidR="00896DCF">
        <w:rPr>
          <w:rFonts w:ascii="Arial" w:hAnsi="Arial" w:cs="Arial"/>
          <w:sz w:val="22"/>
          <w:szCs w:val="22"/>
          <w:lang w:val="en-GB"/>
        </w:rPr>
        <w:t>(</w:t>
      </w:r>
      <w:r w:rsidRPr="00967528">
        <w:rPr>
          <w:rFonts w:ascii="Arial" w:hAnsi="Arial" w:cs="Arial"/>
          <w:sz w:val="22"/>
          <w:szCs w:val="22"/>
        </w:rPr>
        <w:t>2013</w:t>
      </w:r>
      <w:r w:rsidR="00896DCF">
        <w:rPr>
          <w:rFonts w:ascii="Arial" w:hAnsi="Arial" w:cs="Arial"/>
          <w:sz w:val="22"/>
          <w:szCs w:val="22"/>
          <w:lang w:val="en-GB"/>
        </w:rPr>
        <w:t>)</w:t>
      </w:r>
      <w:r w:rsidRPr="00967528">
        <w:rPr>
          <w:rFonts w:ascii="Arial" w:hAnsi="Arial" w:cs="Arial"/>
          <w:sz w:val="22"/>
          <w:szCs w:val="22"/>
        </w:rPr>
        <w:t xml:space="preserve">. JOB INSECURITY, Job Stress, Organizational Commitment and Coping in Private Health Care institutions. </w:t>
      </w:r>
      <w:r w:rsidRPr="00967528">
        <w:rPr>
          <w:rFonts w:ascii="Arial" w:hAnsi="Arial" w:cs="Arial"/>
          <w:i/>
          <w:iCs/>
          <w:sz w:val="22"/>
          <w:szCs w:val="22"/>
        </w:rPr>
        <w:t xml:space="preserve">South African Journal of business </w:t>
      </w:r>
      <w:r w:rsidRPr="00967528">
        <w:rPr>
          <w:rFonts w:ascii="Arial" w:hAnsi="Arial" w:cs="Arial"/>
          <w:i/>
          <w:iCs/>
          <w:sz w:val="22"/>
          <w:szCs w:val="22"/>
        </w:rPr>
        <w:lastRenderedPageBreak/>
        <w:t>Management,</w:t>
      </w:r>
      <w:r w:rsidRPr="00967528">
        <w:rPr>
          <w:rFonts w:ascii="Arial" w:hAnsi="Arial" w:cs="Arial"/>
          <w:sz w:val="22"/>
          <w:szCs w:val="22"/>
        </w:rPr>
        <w:t xml:space="preserve">vol.14,no.1,7586,https://www.researchgate.net/publication/236796378_Job_insecurity_job_stress_organisational_commitment_and_coping_in_private_health_care_institutions. </w:t>
      </w:r>
    </w:p>
    <w:p w14:paraId="5DAF6A2D" w14:textId="77777777" w:rsidR="00967528" w:rsidRPr="00BB7787" w:rsidRDefault="00967528" w:rsidP="00967528">
      <w:pPr>
        <w:spacing w:line="480" w:lineRule="auto"/>
        <w:ind w:firstLine="720"/>
        <w:rPr>
          <w:rFonts w:ascii="Times New Roman" w:hAnsi="Times New Roman" w:cs="Times New Roman"/>
        </w:rPr>
      </w:pPr>
    </w:p>
    <w:p w14:paraId="22D77A2C" w14:textId="77777777" w:rsidR="00967528" w:rsidRDefault="00967528" w:rsidP="004D1047">
      <w:pPr>
        <w:spacing w:line="360" w:lineRule="auto"/>
        <w:jc w:val="both"/>
        <w:rPr>
          <w:rFonts w:ascii="Arial" w:hAnsi="Arial" w:cs="Arial"/>
          <w:sz w:val="32"/>
          <w:szCs w:val="32"/>
          <w:lang w:val="en-GB"/>
        </w:rPr>
      </w:pPr>
    </w:p>
    <w:p w14:paraId="1A215BA1" w14:textId="77777777" w:rsidR="00CA66D4" w:rsidRDefault="00CA66D4" w:rsidP="004D1047">
      <w:pPr>
        <w:spacing w:line="360" w:lineRule="auto"/>
        <w:jc w:val="both"/>
        <w:rPr>
          <w:rFonts w:ascii="Arial" w:hAnsi="Arial" w:cs="Arial"/>
          <w:sz w:val="32"/>
          <w:szCs w:val="32"/>
          <w:lang w:val="en-GB"/>
        </w:rPr>
      </w:pPr>
    </w:p>
    <w:p w14:paraId="2E46AD6B" w14:textId="77777777" w:rsidR="003E1FFE" w:rsidRPr="00CA0179" w:rsidRDefault="003E1FFE" w:rsidP="004D1047">
      <w:pPr>
        <w:spacing w:line="360" w:lineRule="auto"/>
        <w:jc w:val="both"/>
        <w:rPr>
          <w:rFonts w:ascii="Arial" w:hAnsi="Arial" w:cs="Arial"/>
          <w:sz w:val="32"/>
          <w:szCs w:val="32"/>
          <w:lang w:val="en-GB"/>
        </w:rPr>
      </w:pPr>
    </w:p>
    <w:sectPr w:rsidR="003E1FFE" w:rsidRPr="00CA0179" w:rsidSect="00B90247">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04FFC" w14:textId="77777777" w:rsidR="00BC5FB1" w:rsidRDefault="00BC5FB1" w:rsidP="00FA27FD">
      <w:r>
        <w:separator/>
      </w:r>
    </w:p>
  </w:endnote>
  <w:endnote w:type="continuationSeparator" w:id="0">
    <w:p w14:paraId="3224E844" w14:textId="77777777" w:rsidR="00BC5FB1" w:rsidRDefault="00BC5FB1" w:rsidP="00FA2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3948361"/>
      <w:docPartObj>
        <w:docPartGallery w:val="Page Numbers (Bottom of Page)"/>
        <w:docPartUnique/>
      </w:docPartObj>
    </w:sdtPr>
    <w:sdtContent>
      <w:p w14:paraId="339D5669" w14:textId="0BD5FAEE" w:rsidR="00FA27FD" w:rsidRDefault="00FA27FD" w:rsidP="00D352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A240D0" w14:textId="77777777" w:rsidR="00FA27FD" w:rsidRDefault="00FA27FD" w:rsidP="00FA27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5634813"/>
      <w:docPartObj>
        <w:docPartGallery w:val="Page Numbers (Bottom of Page)"/>
        <w:docPartUnique/>
      </w:docPartObj>
    </w:sdtPr>
    <w:sdtContent>
      <w:p w14:paraId="5FAADD45" w14:textId="5D3C24ED" w:rsidR="00FA27FD" w:rsidRDefault="00FA27FD" w:rsidP="00D352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7BE271" w14:textId="77777777" w:rsidR="00FA27FD" w:rsidRDefault="00FA27FD" w:rsidP="00FA27F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02652" w14:textId="77777777" w:rsidR="00F670E3" w:rsidRDefault="00F67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E9B2F" w14:textId="77777777" w:rsidR="00BC5FB1" w:rsidRDefault="00BC5FB1" w:rsidP="00FA27FD">
      <w:r>
        <w:separator/>
      </w:r>
    </w:p>
  </w:footnote>
  <w:footnote w:type="continuationSeparator" w:id="0">
    <w:p w14:paraId="6873E929" w14:textId="77777777" w:rsidR="00BC5FB1" w:rsidRDefault="00BC5FB1" w:rsidP="00FA27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D0507" w14:textId="77777777" w:rsidR="00F670E3" w:rsidRDefault="00F670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3A32F" w14:textId="77777777" w:rsidR="00F670E3" w:rsidRDefault="00F670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E27DA" w14:textId="77777777" w:rsidR="00F670E3" w:rsidRDefault="00F670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D428F8"/>
    <w:multiLevelType w:val="hybridMultilevel"/>
    <w:tmpl w:val="5EEAC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BE2740"/>
    <w:multiLevelType w:val="hybridMultilevel"/>
    <w:tmpl w:val="B1661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628"/>
    <w:rsid w:val="00006640"/>
    <w:rsid w:val="00022D4E"/>
    <w:rsid w:val="000E3959"/>
    <w:rsid w:val="001064CC"/>
    <w:rsid w:val="00110FBB"/>
    <w:rsid w:val="001201EA"/>
    <w:rsid w:val="00130628"/>
    <w:rsid w:val="00146984"/>
    <w:rsid w:val="00177689"/>
    <w:rsid w:val="0025245F"/>
    <w:rsid w:val="00285FD2"/>
    <w:rsid w:val="00357FF2"/>
    <w:rsid w:val="00364E84"/>
    <w:rsid w:val="003E1FFE"/>
    <w:rsid w:val="003E7C99"/>
    <w:rsid w:val="0040750A"/>
    <w:rsid w:val="004A7723"/>
    <w:rsid w:val="004D1047"/>
    <w:rsid w:val="004E4FE9"/>
    <w:rsid w:val="005379F7"/>
    <w:rsid w:val="0058400C"/>
    <w:rsid w:val="00596381"/>
    <w:rsid w:val="005C1D8E"/>
    <w:rsid w:val="00605041"/>
    <w:rsid w:val="00624846"/>
    <w:rsid w:val="00637216"/>
    <w:rsid w:val="00655981"/>
    <w:rsid w:val="006D09EE"/>
    <w:rsid w:val="006E1FDC"/>
    <w:rsid w:val="007552B5"/>
    <w:rsid w:val="008172E2"/>
    <w:rsid w:val="0083616D"/>
    <w:rsid w:val="00896DCF"/>
    <w:rsid w:val="00916004"/>
    <w:rsid w:val="00961E3D"/>
    <w:rsid w:val="00967528"/>
    <w:rsid w:val="00A857FB"/>
    <w:rsid w:val="00AA1316"/>
    <w:rsid w:val="00B04A51"/>
    <w:rsid w:val="00B440DF"/>
    <w:rsid w:val="00B66CBD"/>
    <w:rsid w:val="00B90247"/>
    <w:rsid w:val="00BC5FB1"/>
    <w:rsid w:val="00BE465A"/>
    <w:rsid w:val="00C046A4"/>
    <w:rsid w:val="00CA0179"/>
    <w:rsid w:val="00CA66D4"/>
    <w:rsid w:val="00CA7550"/>
    <w:rsid w:val="00D0191D"/>
    <w:rsid w:val="00D048CD"/>
    <w:rsid w:val="00D5245E"/>
    <w:rsid w:val="00DA4C3C"/>
    <w:rsid w:val="00DA597E"/>
    <w:rsid w:val="00DE193C"/>
    <w:rsid w:val="00E257DC"/>
    <w:rsid w:val="00F14AD1"/>
    <w:rsid w:val="00F47F4F"/>
    <w:rsid w:val="00F670E3"/>
    <w:rsid w:val="00F868AF"/>
    <w:rsid w:val="00FA27FD"/>
    <w:rsid w:val="00FD0AB1"/>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9578B"/>
  <w15:chartTrackingRefBased/>
  <w15:docId w15:val="{58AA23AE-89C5-5341-A9D3-E08517D48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B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FD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30628"/>
    <w:rPr>
      <w:rFonts w:eastAsiaTheme="minorEastAsia"/>
      <w:sz w:val="22"/>
      <w:szCs w:val="22"/>
      <w:lang w:val="en-US" w:eastAsia="zh-CN"/>
    </w:rPr>
  </w:style>
  <w:style w:type="character" w:customStyle="1" w:styleId="NoSpacingChar">
    <w:name w:val="No Spacing Char"/>
    <w:basedOn w:val="DefaultParagraphFont"/>
    <w:link w:val="NoSpacing"/>
    <w:uiPriority w:val="1"/>
    <w:rsid w:val="00130628"/>
    <w:rPr>
      <w:rFonts w:eastAsiaTheme="minorEastAsia"/>
      <w:sz w:val="22"/>
      <w:szCs w:val="22"/>
      <w:lang w:val="en-US" w:eastAsia="zh-CN"/>
    </w:rPr>
  </w:style>
  <w:style w:type="paragraph" w:styleId="ListParagraph">
    <w:name w:val="List Paragraph"/>
    <w:basedOn w:val="Normal"/>
    <w:uiPriority w:val="34"/>
    <w:qFormat/>
    <w:rsid w:val="00916004"/>
    <w:pPr>
      <w:ind w:left="720"/>
      <w:contextualSpacing/>
    </w:pPr>
  </w:style>
  <w:style w:type="table" w:styleId="TableGrid">
    <w:name w:val="Table Grid"/>
    <w:basedOn w:val="TableNormal"/>
    <w:uiPriority w:val="39"/>
    <w:rsid w:val="00AA1316"/>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7689"/>
    <w:rPr>
      <w:color w:val="0563C1" w:themeColor="hyperlink"/>
      <w:u w:val="single"/>
    </w:rPr>
  </w:style>
  <w:style w:type="character" w:styleId="UnresolvedMention">
    <w:name w:val="Unresolved Mention"/>
    <w:basedOn w:val="DefaultParagraphFont"/>
    <w:uiPriority w:val="99"/>
    <w:semiHidden/>
    <w:unhideWhenUsed/>
    <w:rsid w:val="00177689"/>
    <w:rPr>
      <w:color w:val="605E5C"/>
      <w:shd w:val="clear" w:color="auto" w:fill="E1DFDD"/>
    </w:rPr>
  </w:style>
  <w:style w:type="character" w:customStyle="1" w:styleId="Heading1Char">
    <w:name w:val="Heading 1 Char"/>
    <w:basedOn w:val="DefaultParagraphFont"/>
    <w:link w:val="Heading1"/>
    <w:uiPriority w:val="9"/>
    <w:rsid w:val="006E1F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0FB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10FBB"/>
    <w:pPr>
      <w:spacing w:before="120"/>
    </w:pPr>
    <w:rPr>
      <w:rFonts w:cstheme="minorHAnsi"/>
      <w:b/>
      <w:bCs/>
      <w:i/>
      <w:iCs/>
    </w:rPr>
  </w:style>
  <w:style w:type="paragraph" w:styleId="TOC2">
    <w:name w:val="toc 2"/>
    <w:basedOn w:val="Normal"/>
    <w:next w:val="Normal"/>
    <w:autoRedefine/>
    <w:uiPriority w:val="39"/>
    <w:semiHidden/>
    <w:unhideWhenUsed/>
    <w:rsid w:val="00110FB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10FBB"/>
    <w:pPr>
      <w:ind w:left="480"/>
    </w:pPr>
    <w:rPr>
      <w:rFonts w:cstheme="minorHAnsi"/>
      <w:sz w:val="20"/>
      <w:szCs w:val="20"/>
    </w:rPr>
  </w:style>
  <w:style w:type="paragraph" w:styleId="TOC4">
    <w:name w:val="toc 4"/>
    <w:basedOn w:val="Normal"/>
    <w:next w:val="Normal"/>
    <w:autoRedefine/>
    <w:uiPriority w:val="39"/>
    <w:semiHidden/>
    <w:unhideWhenUsed/>
    <w:rsid w:val="00110FBB"/>
    <w:pPr>
      <w:ind w:left="720"/>
    </w:pPr>
    <w:rPr>
      <w:rFonts w:cstheme="minorHAnsi"/>
      <w:sz w:val="20"/>
      <w:szCs w:val="20"/>
    </w:rPr>
  </w:style>
  <w:style w:type="paragraph" w:styleId="TOC5">
    <w:name w:val="toc 5"/>
    <w:basedOn w:val="Normal"/>
    <w:next w:val="Normal"/>
    <w:autoRedefine/>
    <w:uiPriority w:val="39"/>
    <w:semiHidden/>
    <w:unhideWhenUsed/>
    <w:rsid w:val="00110FBB"/>
    <w:pPr>
      <w:ind w:left="960"/>
    </w:pPr>
    <w:rPr>
      <w:rFonts w:cstheme="minorHAnsi"/>
      <w:sz w:val="20"/>
      <w:szCs w:val="20"/>
    </w:rPr>
  </w:style>
  <w:style w:type="paragraph" w:styleId="TOC6">
    <w:name w:val="toc 6"/>
    <w:basedOn w:val="Normal"/>
    <w:next w:val="Normal"/>
    <w:autoRedefine/>
    <w:uiPriority w:val="39"/>
    <w:semiHidden/>
    <w:unhideWhenUsed/>
    <w:rsid w:val="00110FBB"/>
    <w:pPr>
      <w:ind w:left="1200"/>
    </w:pPr>
    <w:rPr>
      <w:rFonts w:cstheme="minorHAnsi"/>
      <w:sz w:val="20"/>
      <w:szCs w:val="20"/>
    </w:rPr>
  </w:style>
  <w:style w:type="paragraph" w:styleId="TOC7">
    <w:name w:val="toc 7"/>
    <w:basedOn w:val="Normal"/>
    <w:next w:val="Normal"/>
    <w:autoRedefine/>
    <w:uiPriority w:val="39"/>
    <w:semiHidden/>
    <w:unhideWhenUsed/>
    <w:rsid w:val="00110FBB"/>
    <w:pPr>
      <w:ind w:left="1440"/>
    </w:pPr>
    <w:rPr>
      <w:rFonts w:cstheme="minorHAnsi"/>
      <w:sz w:val="20"/>
      <w:szCs w:val="20"/>
    </w:rPr>
  </w:style>
  <w:style w:type="paragraph" w:styleId="TOC8">
    <w:name w:val="toc 8"/>
    <w:basedOn w:val="Normal"/>
    <w:next w:val="Normal"/>
    <w:autoRedefine/>
    <w:uiPriority w:val="39"/>
    <w:semiHidden/>
    <w:unhideWhenUsed/>
    <w:rsid w:val="00110FBB"/>
    <w:pPr>
      <w:ind w:left="1680"/>
    </w:pPr>
    <w:rPr>
      <w:rFonts w:cstheme="minorHAnsi"/>
      <w:sz w:val="20"/>
      <w:szCs w:val="20"/>
    </w:rPr>
  </w:style>
  <w:style w:type="paragraph" w:styleId="TOC9">
    <w:name w:val="toc 9"/>
    <w:basedOn w:val="Normal"/>
    <w:next w:val="Normal"/>
    <w:autoRedefine/>
    <w:uiPriority w:val="39"/>
    <w:semiHidden/>
    <w:unhideWhenUsed/>
    <w:rsid w:val="00110FBB"/>
    <w:pPr>
      <w:ind w:left="1920"/>
    </w:pPr>
    <w:rPr>
      <w:rFonts w:cstheme="minorHAnsi"/>
      <w:sz w:val="20"/>
      <w:szCs w:val="20"/>
    </w:rPr>
  </w:style>
  <w:style w:type="paragraph" w:styleId="Footer">
    <w:name w:val="footer"/>
    <w:basedOn w:val="Normal"/>
    <w:link w:val="FooterChar"/>
    <w:uiPriority w:val="99"/>
    <w:unhideWhenUsed/>
    <w:rsid w:val="00FA27FD"/>
    <w:pPr>
      <w:tabs>
        <w:tab w:val="center" w:pos="4513"/>
        <w:tab w:val="right" w:pos="9026"/>
      </w:tabs>
    </w:pPr>
  </w:style>
  <w:style w:type="character" w:customStyle="1" w:styleId="FooterChar">
    <w:name w:val="Footer Char"/>
    <w:basedOn w:val="DefaultParagraphFont"/>
    <w:link w:val="Footer"/>
    <w:uiPriority w:val="99"/>
    <w:rsid w:val="00FA27FD"/>
  </w:style>
  <w:style w:type="character" w:styleId="PageNumber">
    <w:name w:val="page number"/>
    <w:basedOn w:val="DefaultParagraphFont"/>
    <w:uiPriority w:val="99"/>
    <w:semiHidden/>
    <w:unhideWhenUsed/>
    <w:rsid w:val="00FA27FD"/>
  </w:style>
  <w:style w:type="paragraph" w:styleId="Header">
    <w:name w:val="header"/>
    <w:basedOn w:val="Normal"/>
    <w:link w:val="HeaderChar"/>
    <w:uiPriority w:val="99"/>
    <w:unhideWhenUsed/>
    <w:rsid w:val="00F670E3"/>
    <w:pPr>
      <w:tabs>
        <w:tab w:val="center" w:pos="4513"/>
        <w:tab w:val="right" w:pos="9026"/>
      </w:tabs>
    </w:pPr>
  </w:style>
  <w:style w:type="character" w:customStyle="1" w:styleId="HeaderChar">
    <w:name w:val="Header Char"/>
    <w:basedOn w:val="DefaultParagraphFont"/>
    <w:link w:val="Header"/>
    <w:uiPriority w:val="99"/>
    <w:rsid w:val="00F670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37303168_OCCUPATIONAL_STRESS_FACTORS_AT_THE_WORKPLACE"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ademic.oup.com/annweh/article/65/9/1096/6305945"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va-portal.org/smash/get/diva2:693132/FULLTEXT01.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esearchgate.net/publication/333198895_Work_Related_Stress_A_Literature_Review"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pmap.org/wp-content/uploads/2014/11/20.2.4.pdf"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D7B83-2F01-7A40-9003-5512FE313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12</Pages>
  <Words>2615</Words>
  <Characters>16898</Characters>
  <Application>Microsoft Office Word</Application>
  <DocSecurity>0</DocSecurity>
  <Lines>384</Lines>
  <Paragraphs>136</Paragraphs>
  <ScaleCrop>false</ScaleCrop>
  <Company>Module CODE: BMSW4004</Company>
  <LinksUpToDate>false</LinksUpToDate>
  <CharactersWithSpaces>19377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Zhasmina Krumova Georgieva (2026746)</dc:creator>
  <cp:keywords/>
  <dc:description/>
  <cp:lastModifiedBy>Zhasmina Krumova Georgieva (2026746)</cp:lastModifiedBy>
  <cp:revision>60</cp:revision>
  <dcterms:created xsi:type="dcterms:W3CDTF">2021-12-13T20:35:00Z</dcterms:created>
  <dcterms:modified xsi:type="dcterms:W3CDTF">2021-12-16T19:38:00Z</dcterms:modified>
</cp:coreProperties>
</file>