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E544E" w14:textId="347AF202" w:rsidR="00D92ED4" w:rsidRDefault="00D92ED4" w:rsidP="001834FC">
      <w:pPr>
        <w:pStyle w:val="Title"/>
        <w:jc w:val="center"/>
      </w:pPr>
      <w:r>
        <w:t>Essay: Employee Engagement</w:t>
      </w:r>
    </w:p>
    <w:p w14:paraId="2F83281F" w14:textId="65FDD0C0" w:rsidR="00913C8F" w:rsidRDefault="00EE5CDD" w:rsidP="001834FC">
      <w:pPr>
        <w:pStyle w:val="Title"/>
        <w:jc w:val="center"/>
      </w:pPr>
      <w:r w:rsidRPr="00EE5CDD">
        <w:t>How to retain and engage employees throughout the employee lifecycle</w:t>
      </w:r>
    </w:p>
    <w:p w14:paraId="343A13DC" w14:textId="77777777" w:rsidR="00D92ED4" w:rsidRDefault="00D92ED4" w:rsidP="00D92ED4"/>
    <w:p w14:paraId="537B24C8" w14:textId="77777777" w:rsidR="00D92ED4" w:rsidRDefault="00D92ED4" w:rsidP="00D92ED4"/>
    <w:p w14:paraId="28BB29AD" w14:textId="7C07CACE" w:rsidR="00D92ED4" w:rsidRPr="00D92ED4" w:rsidRDefault="00D92ED4" w:rsidP="00D92ED4">
      <w:pPr>
        <w:jc w:val="left"/>
        <w:rPr>
          <w:rFonts w:ascii="Arial" w:hAnsi="Arial" w:cs="Arial"/>
        </w:rPr>
      </w:pPr>
      <w:r w:rsidRPr="00D92ED4">
        <w:rPr>
          <w:rFonts w:ascii="Arial" w:hAnsi="Arial" w:cs="Arial"/>
        </w:rPr>
        <w:t>Student: Eduard Popa</w:t>
      </w:r>
    </w:p>
    <w:p w14:paraId="7D90349B" w14:textId="51FC31E7" w:rsidR="00D92ED4" w:rsidRPr="00D92ED4" w:rsidRDefault="00D92ED4" w:rsidP="00D92ED4">
      <w:pPr>
        <w:jc w:val="left"/>
        <w:rPr>
          <w:rFonts w:ascii="Arial" w:hAnsi="Arial" w:cs="Arial"/>
        </w:rPr>
      </w:pPr>
      <w:r w:rsidRPr="00D92ED4">
        <w:rPr>
          <w:rFonts w:ascii="Arial" w:hAnsi="Arial" w:cs="Arial"/>
        </w:rPr>
        <w:t>Module title and number: BMH5005 Personnel Resourcing and Development</w:t>
      </w:r>
    </w:p>
    <w:p w14:paraId="644EA300" w14:textId="53134881" w:rsidR="00D92ED4" w:rsidRPr="00D92ED4" w:rsidRDefault="00D92ED4" w:rsidP="00D92ED4">
      <w:pPr>
        <w:jc w:val="left"/>
        <w:rPr>
          <w:rFonts w:ascii="Arial" w:hAnsi="Arial" w:cs="Arial"/>
        </w:rPr>
      </w:pPr>
      <w:r w:rsidRPr="00D92ED4">
        <w:rPr>
          <w:rFonts w:ascii="Arial" w:hAnsi="Arial" w:cs="Arial"/>
        </w:rPr>
        <w:t>Lecturer’s name: Emma Roberts</w:t>
      </w:r>
    </w:p>
    <w:p w14:paraId="26FD9EDD" w14:textId="77777777" w:rsidR="00D92ED4" w:rsidRDefault="00D92ED4" w:rsidP="00D92ED4"/>
    <w:p w14:paraId="62C557C5" w14:textId="77777777" w:rsidR="00D92ED4" w:rsidRDefault="00D92ED4" w:rsidP="00D92ED4"/>
    <w:p w14:paraId="6E088398" w14:textId="18960980" w:rsidR="00D92ED4" w:rsidRPr="00D92ED4" w:rsidRDefault="00D92ED4" w:rsidP="00D92ED4">
      <w:r>
        <w:t xml:space="preserve">                                              </w:t>
      </w:r>
    </w:p>
    <w:p w14:paraId="57E2CD9E" w14:textId="3B2959D1" w:rsidR="001834FC" w:rsidRDefault="001834FC"/>
    <w:p w14:paraId="3C67747A" w14:textId="77777777" w:rsidR="001834FC" w:rsidRDefault="001834FC">
      <w:r>
        <w:br w:type="page"/>
      </w:r>
    </w:p>
    <w:sdt>
      <w:sdtPr>
        <w:rPr>
          <w:rFonts w:ascii="Arial" w:eastAsiaTheme="minorHAnsi" w:hAnsi="Arial" w:cs="Arial"/>
          <w:color w:val="000000" w:themeColor="text1"/>
          <w:sz w:val="24"/>
          <w:szCs w:val="24"/>
          <w:lang w:val="en-GB"/>
        </w:rPr>
        <w:id w:val="1042171579"/>
        <w:docPartObj>
          <w:docPartGallery w:val="Table of Contents"/>
          <w:docPartUnique/>
        </w:docPartObj>
      </w:sdtPr>
      <w:sdtEndPr>
        <w:rPr>
          <w:rFonts w:ascii="Times New Roman" w:hAnsi="Times New Roman" w:cstheme="minorBidi"/>
          <w:b/>
          <w:bCs/>
          <w:noProof/>
          <w:szCs w:val="22"/>
        </w:rPr>
      </w:sdtEndPr>
      <w:sdtContent>
        <w:p w14:paraId="5358D54C" w14:textId="28855B5F" w:rsidR="001834FC" w:rsidRPr="00343247" w:rsidRDefault="001834FC">
          <w:pPr>
            <w:pStyle w:val="TOCHeading"/>
            <w:rPr>
              <w:rFonts w:ascii="Arial" w:hAnsi="Arial" w:cs="Arial"/>
              <w:sz w:val="24"/>
              <w:szCs w:val="24"/>
            </w:rPr>
          </w:pPr>
          <w:r w:rsidRPr="00343247">
            <w:rPr>
              <w:rFonts w:ascii="Arial" w:hAnsi="Arial" w:cs="Arial"/>
              <w:sz w:val="24"/>
              <w:szCs w:val="24"/>
            </w:rPr>
            <w:t>Table of Contents</w:t>
          </w:r>
        </w:p>
        <w:p w14:paraId="3BE18467" w14:textId="7F024D01" w:rsidR="00343247" w:rsidRPr="00343247" w:rsidRDefault="001834FC">
          <w:pPr>
            <w:pStyle w:val="TOC1"/>
            <w:tabs>
              <w:tab w:val="right" w:leader="dot" w:pos="9350"/>
            </w:tabs>
            <w:rPr>
              <w:rFonts w:ascii="Arial" w:eastAsiaTheme="minorEastAsia" w:hAnsi="Arial" w:cs="Arial"/>
              <w:noProof/>
              <w:color w:val="auto"/>
              <w:kern w:val="2"/>
              <w:szCs w:val="24"/>
              <w:lang w:eastAsia="en-GB"/>
              <w14:ligatures w14:val="standardContextual"/>
            </w:rPr>
          </w:pPr>
          <w:r w:rsidRPr="00343247">
            <w:rPr>
              <w:rFonts w:ascii="Arial" w:hAnsi="Arial" w:cs="Arial"/>
              <w:b/>
              <w:bCs/>
              <w:noProof/>
              <w:szCs w:val="24"/>
            </w:rPr>
            <w:fldChar w:fldCharType="begin"/>
          </w:r>
          <w:r w:rsidRPr="00343247">
            <w:rPr>
              <w:rFonts w:ascii="Arial" w:hAnsi="Arial" w:cs="Arial"/>
              <w:b/>
              <w:bCs/>
              <w:noProof/>
              <w:szCs w:val="24"/>
            </w:rPr>
            <w:instrText xml:space="preserve"> TOC \o "1-3" \h \z \u </w:instrText>
          </w:r>
          <w:r w:rsidRPr="00343247">
            <w:rPr>
              <w:rFonts w:ascii="Arial" w:hAnsi="Arial" w:cs="Arial"/>
              <w:b/>
              <w:bCs/>
              <w:noProof/>
              <w:szCs w:val="24"/>
            </w:rPr>
            <w:fldChar w:fldCharType="separate"/>
          </w:r>
          <w:hyperlink w:anchor="_Toc137486030" w:history="1">
            <w:r w:rsidR="00343247" w:rsidRPr="00343247">
              <w:rPr>
                <w:rStyle w:val="Hyperlink"/>
                <w:rFonts w:ascii="Arial" w:hAnsi="Arial" w:cs="Arial"/>
                <w:noProof/>
                <w:szCs w:val="24"/>
              </w:rPr>
              <w:t>1. Introduction</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_Toc137486030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1</w:t>
            </w:r>
            <w:r w:rsidR="00343247" w:rsidRPr="00343247">
              <w:rPr>
                <w:rFonts w:ascii="Arial" w:hAnsi="Arial" w:cs="Arial"/>
                <w:noProof/>
                <w:webHidden/>
                <w:szCs w:val="24"/>
              </w:rPr>
              <w:fldChar w:fldCharType="end"/>
            </w:r>
          </w:hyperlink>
        </w:p>
        <w:p w14:paraId="55A14AAB" w14:textId="4FB691C5" w:rsidR="00343247" w:rsidRPr="00343247" w:rsidRDefault="00000000">
          <w:pPr>
            <w:pStyle w:val="TOC1"/>
            <w:tabs>
              <w:tab w:val="right" w:leader="dot" w:pos="9350"/>
            </w:tabs>
            <w:rPr>
              <w:rFonts w:ascii="Arial" w:eastAsiaTheme="minorEastAsia" w:hAnsi="Arial" w:cs="Arial"/>
              <w:noProof/>
              <w:color w:val="auto"/>
              <w:kern w:val="2"/>
              <w:szCs w:val="24"/>
              <w:lang w:eastAsia="en-GB"/>
              <w14:ligatures w14:val="standardContextual"/>
            </w:rPr>
          </w:pPr>
          <w:hyperlink w:anchor="_Toc137486031" w:history="1">
            <w:r w:rsidR="00343247" w:rsidRPr="00343247">
              <w:rPr>
                <w:rStyle w:val="Hyperlink"/>
                <w:rFonts w:ascii="Arial" w:hAnsi="Arial" w:cs="Arial"/>
                <w:noProof/>
                <w:szCs w:val="24"/>
              </w:rPr>
              <w:t>2. Discussion and analysis</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_Toc137486031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2</w:t>
            </w:r>
            <w:r w:rsidR="00343247" w:rsidRPr="00343247">
              <w:rPr>
                <w:rFonts w:ascii="Arial" w:hAnsi="Arial" w:cs="Arial"/>
                <w:noProof/>
                <w:webHidden/>
                <w:szCs w:val="24"/>
              </w:rPr>
              <w:fldChar w:fldCharType="end"/>
            </w:r>
          </w:hyperlink>
        </w:p>
        <w:p w14:paraId="27BA6780" w14:textId="71241972" w:rsidR="00343247" w:rsidRPr="00343247" w:rsidRDefault="00000000">
          <w:pPr>
            <w:pStyle w:val="TOC2"/>
            <w:tabs>
              <w:tab w:val="right" w:leader="dot" w:pos="9350"/>
            </w:tabs>
            <w:rPr>
              <w:rFonts w:ascii="Arial" w:hAnsi="Arial" w:cs="Arial"/>
              <w:noProof/>
              <w:szCs w:val="24"/>
            </w:rPr>
          </w:pPr>
          <w:hyperlink w:anchor="_Toc137486032" w:history="1">
            <w:r w:rsidR="00343247" w:rsidRPr="00343247">
              <w:rPr>
                <w:rStyle w:val="Hyperlink"/>
                <w:rFonts w:ascii="Arial" w:hAnsi="Arial" w:cs="Arial"/>
                <w:noProof/>
                <w:szCs w:val="24"/>
              </w:rPr>
              <w:t>2.1 The Role of Human Resources in Managing and Developing Talent:</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_Toc137486032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2</w:t>
            </w:r>
            <w:r w:rsidR="00343247" w:rsidRPr="00343247">
              <w:rPr>
                <w:rFonts w:ascii="Arial" w:hAnsi="Arial" w:cs="Arial"/>
                <w:noProof/>
                <w:webHidden/>
                <w:szCs w:val="24"/>
              </w:rPr>
              <w:fldChar w:fldCharType="end"/>
            </w:r>
          </w:hyperlink>
        </w:p>
        <w:p w14:paraId="35216A20" w14:textId="10421625" w:rsidR="00343247" w:rsidRPr="00343247" w:rsidRDefault="00000000">
          <w:pPr>
            <w:pStyle w:val="TOC2"/>
            <w:tabs>
              <w:tab w:val="right" w:leader="dot" w:pos="9350"/>
            </w:tabs>
            <w:rPr>
              <w:rFonts w:ascii="Arial" w:hAnsi="Arial" w:cs="Arial"/>
              <w:noProof/>
              <w:szCs w:val="24"/>
            </w:rPr>
          </w:pPr>
          <w:hyperlink w:anchor="_Toc137486033" w:history="1">
            <w:r w:rsidR="00343247" w:rsidRPr="00343247">
              <w:rPr>
                <w:rStyle w:val="Hyperlink"/>
                <w:rFonts w:ascii="Arial" w:hAnsi="Arial" w:cs="Arial"/>
                <w:noProof/>
                <w:szCs w:val="24"/>
              </w:rPr>
              <w:t>2.2 The Importance of Managing and Developing Talent:</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_Toc137486033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2</w:t>
            </w:r>
            <w:r w:rsidR="00343247" w:rsidRPr="00343247">
              <w:rPr>
                <w:rFonts w:ascii="Arial" w:hAnsi="Arial" w:cs="Arial"/>
                <w:noProof/>
                <w:webHidden/>
                <w:szCs w:val="24"/>
              </w:rPr>
              <w:fldChar w:fldCharType="end"/>
            </w:r>
          </w:hyperlink>
        </w:p>
        <w:p w14:paraId="5DF1122F" w14:textId="325DC6CB" w:rsidR="00343247" w:rsidRPr="00343247" w:rsidRDefault="00000000">
          <w:pPr>
            <w:pStyle w:val="TOC2"/>
            <w:tabs>
              <w:tab w:val="right" w:leader="dot" w:pos="9350"/>
            </w:tabs>
            <w:rPr>
              <w:rFonts w:ascii="Arial" w:hAnsi="Arial" w:cs="Arial"/>
              <w:noProof/>
              <w:szCs w:val="24"/>
            </w:rPr>
          </w:pPr>
          <w:hyperlink w:anchor="_Toc137486034" w:history="1">
            <w:r w:rsidR="00343247" w:rsidRPr="00343247">
              <w:rPr>
                <w:rStyle w:val="Hyperlink"/>
                <w:rFonts w:ascii="Arial" w:hAnsi="Arial" w:cs="Arial"/>
                <w:noProof/>
                <w:szCs w:val="24"/>
              </w:rPr>
              <w:t>2.3 The Employee Lifecycle</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_Toc137486034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3</w:t>
            </w:r>
            <w:r w:rsidR="00343247" w:rsidRPr="00343247">
              <w:rPr>
                <w:rFonts w:ascii="Arial" w:hAnsi="Arial" w:cs="Arial"/>
                <w:noProof/>
                <w:webHidden/>
                <w:szCs w:val="24"/>
              </w:rPr>
              <w:fldChar w:fldCharType="end"/>
            </w:r>
          </w:hyperlink>
        </w:p>
        <w:p w14:paraId="045376A3" w14:textId="3FB92E9F" w:rsidR="00343247" w:rsidRPr="00343247" w:rsidRDefault="00000000">
          <w:pPr>
            <w:pStyle w:val="TOC2"/>
            <w:tabs>
              <w:tab w:val="right" w:leader="dot" w:pos="9350"/>
            </w:tabs>
            <w:rPr>
              <w:rFonts w:ascii="Arial" w:hAnsi="Arial" w:cs="Arial"/>
              <w:noProof/>
              <w:szCs w:val="24"/>
            </w:rPr>
          </w:pPr>
          <w:hyperlink w:anchor="_Toc137486035" w:history="1">
            <w:r w:rsidR="00343247" w:rsidRPr="00343247">
              <w:rPr>
                <w:rStyle w:val="Hyperlink"/>
                <w:rFonts w:ascii="Arial" w:hAnsi="Arial" w:cs="Arial"/>
                <w:noProof/>
                <w:szCs w:val="24"/>
              </w:rPr>
              <w:t>2.4 Best Practice Industry Examples</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_Toc137486035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5</w:t>
            </w:r>
            <w:r w:rsidR="00343247" w:rsidRPr="00343247">
              <w:rPr>
                <w:rFonts w:ascii="Arial" w:hAnsi="Arial" w:cs="Arial"/>
                <w:noProof/>
                <w:webHidden/>
                <w:szCs w:val="24"/>
              </w:rPr>
              <w:fldChar w:fldCharType="end"/>
            </w:r>
          </w:hyperlink>
        </w:p>
        <w:p w14:paraId="10FAEB5D" w14:textId="35A69CAA" w:rsidR="00343247" w:rsidRPr="00343247" w:rsidRDefault="00000000">
          <w:pPr>
            <w:pStyle w:val="TOC1"/>
            <w:tabs>
              <w:tab w:val="right" w:leader="dot" w:pos="9350"/>
            </w:tabs>
            <w:rPr>
              <w:rFonts w:ascii="Arial" w:eastAsiaTheme="minorEastAsia" w:hAnsi="Arial" w:cs="Arial"/>
              <w:noProof/>
              <w:color w:val="auto"/>
              <w:kern w:val="2"/>
              <w:szCs w:val="24"/>
              <w:lang w:eastAsia="en-GB"/>
              <w14:ligatures w14:val="standardContextual"/>
            </w:rPr>
          </w:pPr>
          <w:hyperlink w:anchor="_Toc137486036" w:history="1">
            <w:r w:rsidR="00343247" w:rsidRPr="00343247">
              <w:rPr>
                <w:rStyle w:val="Hyperlink"/>
                <w:rFonts w:ascii="Arial" w:hAnsi="Arial" w:cs="Arial"/>
                <w:noProof/>
                <w:szCs w:val="24"/>
              </w:rPr>
              <w:t>3. Conclusion</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_Toc137486036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7</w:t>
            </w:r>
            <w:r w:rsidR="00343247" w:rsidRPr="00343247">
              <w:rPr>
                <w:rFonts w:ascii="Arial" w:hAnsi="Arial" w:cs="Arial"/>
                <w:noProof/>
                <w:webHidden/>
                <w:szCs w:val="24"/>
              </w:rPr>
              <w:fldChar w:fldCharType="end"/>
            </w:r>
          </w:hyperlink>
        </w:p>
        <w:p w14:paraId="0523FF58" w14:textId="5F944F3A" w:rsidR="00343247" w:rsidRPr="00343247" w:rsidRDefault="00000000">
          <w:pPr>
            <w:pStyle w:val="TOC1"/>
            <w:tabs>
              <w:tab w:val="right" w:leader="dot" w:pos="9350"/>
            </w:tabs>
            <w:rPr>
              <w:rFonts w:ascii="Arial" w:eastAsiaTheme="minorEastAsia" w:hAnsi="Arial" w:cs="Arial"/>
              <w:noProof/>
              <w:color w:val="auto"/>
              <w:kern w:val="2"/>
              <w:szCs w:val="24"/>
              <w:lang w:eastAsia="en-GB"/>
              <w14:ligatures w14:val="standardContextual"/>
            </w:rPr>
          </w:pPr>
          <w:hyperlink w:anchor="_Toc137486037" w:history="1">
            <w:r w:rsidR="00343247" w:rsidRPr="00343247">
              <w:rPr>
                <w:rStyle w:val="Hyperlink"/>
                <w:rFonts w:ascii="Arial" w:hAnsi="Arial" w:cs="Arial"/>
                <w:noProof/>
                <w:szCs w:val="24"/>
              </w:rPr>
              <w:t>Reference</w:t>
            </w:r>
            <w:r w:rsidR="00343247" w:rsidRPr="00343247">
              <w:rPr>
                <w:rFonts w:ascii="Arial" w:hAnsi="Arial" w:cs="Arial"/>
                <w:noProof/>
                <w:webHidden/>
                <w:szCs w:val="24"/>
              </w:rPr>
              <w:tab/>
            </w:r>
            <w:r w:rsidR="00343247" w:rsidRPr="00343247">
              <w:rPr>
                <w:rFonts w:ascii="Arial" w:hAnsi="Arial" w:cs="Arial"/>
                <w:noProof/>
                <w:webHidden/>
                <w:szCs w:val="24"/>
              </w:rPr>
              <w:fldChar w:fldCharType="begin"/>
            </w:r>
            <w:r w:rsidR="00343247" w:rsidRPr="00343247">
              <w:rPr>
                <w:rFonts w:ascii="Arial" w:hAnsi="Arial" w:cs="Arial"/>
                <w:noProof/>
                <w:webHidden/>
                <w:szCs w:val="24"/>
              </w:rPr>
              <w:instrText xml:space="preserve"> PAGEREF _Toc137486037 \h </w:instrText>
            </w:r>
            <w:r w:rsidR="00343247" w:rsidRPr="00343247">
              <w:rPr>
                <w:rFonts w:ascii="Arial" w:hAnsi="Arial" w:cs="Arial"/>
                <w:noProof/>
                <w:webHidden/>
                <w:szCs w:val="24"/>
              </w:rPr>
            </w:r>
            <w:r w:rsidR="00343247" w:rsidRPr="00343247">
              <w:rPr>
                <w:rFonts w:ascii="Arial" w:hAnsi="Arial" w:cs="Arial"/>
                <w:noProof/>
                <w:webHidden/>
                <w:szCs w:val="24"/>
              </w:rPr>
              <w:fldChar w:fldCharType="separate"/>
            </w:r>
            <w:r w:rsidR="00343247" w:rsidRPr="00343247">
              <w:rPr>
                <w:rFonts w:ascii="Arial" w:hAnsi="Arial" w:cs="Arial"/>
                <w:noProof/>
                <w:webHidden/>
                <w:szCs w:val="24"/>
              </w:rPr>
              <w:t>8</w:t>
            </w:r>
            <w:r w:rsidR="00343247" w:rsidRPr="00343247">
              <w:rPr>
                <w:rFonts w:ascii="Arial" w:hAnsi="Arial" w:cs="Arial"/>
                <w:noProof/>
                <w:webHidden/>
                <w:szCs w:val="24"/>
              </w:rPr>
              <w:fldChar w:fldCharType="end"/>
            </w:r>
          </w:hyperlink>
        </w:p>
        <w:p w14:paraId="11FB9FCD" w14:textId="51077B0E" w:rsidR="001834FC" w:rsidRDefault="001834FC">
          <w:r w:rsidRPr="00343247">
            <w:rPr>
              <w:rFonts w:ascii="Arial" w:hAnsi="Arial" w:cs="Arial"/>
              <w:b/>
              <w:bCs/>
              <w:noProof/>
              <w:szCs w:val="24"/>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766A9F95" w:rsidR="001834FC" w:rsidRPr="00343247" w:rsidRDefault="00EE5CDD" w:rsidP="001834FC">
      <w:pPr>
        <w:pStyle w:val="Heading1"/>
        <w:rPr>
          <w:rFonts w:ascii="Arial" w:hAnsi="Arial" w:cs="Arial"/>
          <w:sz w:val="24"/>
          <w:szCs w:val="24"/>
        </w:rPr>
      </w:pPr>
      <w:bookmarkStart w:id="0" w:name="_Toc137486030"/>
      <w:r w:rsidRPr="00343247">
        <w:rPr>
          <w:rFonts w:ascii="Arial" w:hAnsi="Arial" w:cs="Arial"/>
          <w:sz w:val="24"/>
          <w:szCs w:val="24"/>
        </w:rPr>
        <w:lastRenderedPageBreak/>
        <w:t xml:space="preserve">1. </w:t>
      </w:r>
      <w:r w:rsidR="001834FC" w:rsidRPr="00343247">
        <w:rPr>
          <w:rFonts w:ascii="Arial" w:hAnsi="Arial" w:cs="Arial"/>
          <w:sz w:val="24"/>
          <w:szCs w:val="24"/>
        </w:rPr>
        <w:t>Introduction</w:t>
      </w:r>
      <w:bookmarkEnd w:id="0"/>
      <w:r w:rsidR="001834FC" w:rsidRPr="00343247">
        <w:rPr>
          <w:rFonts w:ascii="Arial" w:hAnsi="Arial" w:cs="Arial"/>
          <w:sz w:val="24"/>
          <w:szCs w:val="24"/>
        </w:rPr>
        <w:t xml:space="preserve"> </w:t>
      </w:r>
    </w:p>
    <w:p w14:paraId="1133F87D" w14:textId="35309CAD" w:rsidR="001834FC" w:rsidRPr="00343247" w:rsidRDefault="00EE5CDD" w:rsidP="000F02BF">
      <w:pPr>
        <w:rPr>
          <w:rFonts w:ascii="Arial" w:hAnsi="Arial" w:cs="Arial"/>
          <w:szCs w:val="24"/>
        </w:rPr>
      </w:pPr>
      <w:r w:rsidRPr="00343247">
        <w:rPr>
          <w:rFonts w:ascii="Arial" w:hAnsi="Arial" w:cs="Arial"/>
          <w:szCs w:val="24"/>
        </w:rPr>
        <w:t>Keeping exceptional personnel on board and encouraging their further growth is essential to long-term success in the hospitality business, which is characterised by high rates of employee turnover. Throughout the course of an employee's career, the department of human resources plays a critical function in both the management and development of talent</w:t>
      </w:r>
      <w:r w:rsidR="00E55236" w:rsidRPr="00343247">
        <w:rPr>
          <w:rFonts w:ascii="Arial" w:hAnsi="Arial" w:cs="Arial"/>
          <w:szCs w:val="24"/>
        </w:rPr>
        <w:t xml:space="preserve"> (Jung et al., 2023)</w:t>
      </w:r>
      <w:r w:rsidRPr="00343247">
        <w:rPr>
          <w:rFonts w:ascii="Arial" w:hAnsi="Arial" w:cs="Arial"/>
          <w:szCs w:val="24"/>
        </w:rPr>
        <w:t xml:space="preserve">. The purpose of this paper is to conduct research and provide a critical analysis of the tactics and practises that The Royal National Hotel in London ought to put into place </w:t>
      </w:r>
      <w:proofErr w:type="gramStart"/>
      <w:r w:rsidRPr="00343247">
        <w:rPr>
          <w:rFonts w:ascii="Arial" w:hAnsi="Arial" w:cs="Arial"/>
          <w:szCs w:val="24"/>
        </w:rPr>
        <w:t>in order to</w:t>
      </w:r>
      <w:proofErr w:type="gramEnd"/>
      <w:r w:rsidRPr="00343247">
        <w:rPr>
          <w:rFonts w:ascii="Arial" w:hAnsi="Arial" w:cs="Arial"/>
          <w:szCs w:val="24"/>
        </w:rPr>
        <w:t xml:space="preserve"> successfully retain and engage staff across the whole employment life cycle, from recruiting to retirement. The ability of an organisation to keep its employees and keep them engaged is essential to its success, but this is especially true in the hotel business, which is notoriously cutthroat</w:t>
      </w:r>
      <w:r w:rsidR="0001421B" w:rsidRPr="00343247">
        <w:rPr>
          <w:rFonts w:ascii="Arial" w:hAnsi="Arial" w:cs="Arial"/>
          <w:szCs w:val="24"/>
        </w:rPr>
        <w:t xml:space="preserve"> (Markos and Sridevi, 2010)</w:t>
      </w:r>
      <w:r w:rsidRPr="00343247">
        <w:rPr>
          <w:rFonts w:ascii="Arial" w:hAnsi="Arial" w:cs="Arial"/>
          <w:szCs w:val="24"/>
        </w:rPr>
        <w:t>. This article takes a closer look at the methods utilised by the human resource department of The Royal National Hotel in London to effectively manage and cultivate talent throughout the course of an employee's career. This article sheds light on the necessity of efficient talent management by examining the stages of attraction, recruitment, onboarding, development, retention, and separation. It also includes instances of how such practises may boost the performance of teams and organisations.</w:t>
      </w:r>
      <w:r w:rsidR="001834FC" w:rsidRPr="00343247">
        <w:rPr>
          <w:rFonts w:ascii="Arial" w:hAnsi="Arial" w:cs="Arial"/>
          <w:szCs w:val="24"/>
        </w:rPr>
        <w:br w:type="page"/>
      </w:r>
    </w:p>
    <w:p w14:paraId="4E325437" w14:textId="4BAF62DF" w:rsidR="00EE5CDD" w:rsidRPr="00343247" w:rsidRDefault="00EE5CDD" w:rsidP="00EE5CDD">
      <w:pPr>
        <w:pStyle w:val="Heading1"/>
        <w:rPr>
          <w:rFonts w:ascii="Arial" w:hAnsi="Arial" w:cs="Arial"/>
          <w:sz w:val="24"/>
          <w:szCs w:val="24"/>
        </w:rPr>
      </w:pPr>
      <w:bookmarkStart w:id="1" w:name="_Toc137486031"/>
      <w:r w:rsidRPr="00343247">
        <w:rPr>
          <w:rFonts w:ascii="Arial" w:hAnsi="Arial" w:cs="Arial"/>
          <w:sz w:val="24"/>
          <w:szCs w:val="24"/>
        </w:rPr>
        <w:lastRenderedPageBreak/>
        <w:t>2. Discussion and analysis</w:t>
      </w:r>
      <w:bookmarkEnd w:id="1"/>
    </w:p>
    <w:p w14:paraId="06A48302" w14:textId="5E827111" w:rsidR="00EE5CDD" w:rsidRPr="00343247" w:rsidRDefault="00B4099F" w:rsidP="00EE5CDD">
      <w:pPr>
        <w:rPr>
          <w:rFonts w:ascii="Arial" w:hAnsi="Arial" w:cs="Arial"/>
          <w:szCs w:val="24"/>
        </w:rPr>
      </w:pPr>
      <w:r w:rsidRPr="00343247">
        <w:rPr>
          <w:rFonts w:ascii="Arial" w:hAnsi="Arial" w:cs="Arial"/>
          <w:szCs w:val="24"/>
        </w:rPr>
        <w:t>When it comes to the hospitality industry, the Royal National Hotel in London is a name that is well-known and respected. It is well-known both for the luxurious accommodations that it offers and the outstanding service that it offers its customers</w:t>
      </w:r>
      <w:r w:rsidR="00946F98" w:rsidRPr="00343247">
        <w:rPr>
          <w:rFonts w:ascii="Arial" w:hAnsi="Arial" w:cs="Arial"/>
          <w:szCs w:val="24"/>
        </w:rPr>
        <w:t xml:space="preserve"> (</w:t>
      </w:r>
      <w:proofErr w:type="spellStart"/>
      <w:r w:rsidR="00946F98" w:rsidRPr="00343247">
        <w:rPr>
          <w:rFonts w:ascii="Arial" w:hAnsi="Arial" w:cs="Arial"/>
          <w:szCs w:val="24"/>
        </w:rPr>
        <w:t>Buhalis</w:t>
      </w:r>
      <w:proofErr w:type="spellEnd"/>
      <w:r w:rsidR="00946F98" w:rsidRPr="00343247">
        <w:rPr>
          <w:rFonts w:ascii="Arial" w:hAnsi="Arial" w:cs="Arial"/>
          <w:szCs w:val="24"/>
        </w:rPr>
        <w:t xml:space="preserve"> and Chan, 2023)</w:t>
      </w:r>
      <w:r w:rsidRPr="00343247">
        <w:rPr>
          <w:rFonts w:ascii="Arial" w:hAnsi="Arial" w:cs="Arial"/>
          <w:szCs w:val="24"/>
        </w:rPr>
        <w:t xml:space="preserve">. </w:t>
      </w:r>
      <w:proofErr w:type="gramStart"/>
      <w:r w:rsidRPr="00343247">
        <w:rPr>
          <w:rFonts w:ascii="Arial" w:hAnsi="Arial" w:cs="Arial"/>
          <w:szCs w:val="24"/>
        </w:rPr>
        <w:t>In order to</w:t>
      </w:r>
      <w:proofErr w:type="gramEnd"/>
      <w:r w:rsidRPr="00343247">
        <w:rPr>
          <w:rFonts w:ascii="Arial" w:hAnsi="Arial" w:cs="Arial"/>
          <w:szCs w:val="24"/>
        </w:rPr>
        <w:t xml:space="preserve"> protect the reputation of the institution and stay one step ahead of the other businesses in its industry, the human resources department of the hotel needs to take the initiative to actively manage and cultivate its employees' talents</w:t>
      </w:r>
      <w:r w:rsidR="0001421B" w:rsidRPr="00343247">
        <w:rPr>
          <w:rFonts w:ascii="Arial" w:hAnsi="Arial" w:cs="Arial"/>
          <w:szCs w:val="24"/>
        </w:rPr>
        <w:t xml:space="preserve"> (</w:t>
      </w:r>
      <w:proofErr w:type="spellStart"/>
      <w:r w:rsidR="0001421B" w:rsidRPr="00343247">
        <w:rPr>
          <w:rFonts w:ascii="Arial" w:hAnsi="Arial" w:cs="Arial"/>
          <w:szCs w:val="24"/>
        </w:rPr>
        <w:t>Dacin</w:t>
      </w:r>
      <w:proofErr w:type="spellEnd"/>
      <w:r w:rsidR="0001421B" w:rsidRPr="00343247">
        <w:rPr>
          <w:rFonts w:ascii="Arial" w:hAnsi="Arial" w:cs="Arial"/>
          <w:szCs w:val="24"/>
        </w:rPr>
        <w:t xml:space="preserve"> et al., 2015)</w:t>
      </w:r>
      <w:r w:rsidRPr="00343247">
        <w:rPr>
          <w:rFonts w:ascii="Arial" w:hAnsi="Arial" w:cs="Arial"/>
          <w:szCs w:val="24"/>
        </w:rPr>
        <w:t>. This entails finding the appropriate employees, ensuring that the recruitment process runs smoothly, providing comprehensive onboarding, supporting employee growth, adopting successful strategies for employee retention, and carefully resolving separations when they become necessary.</w:t>
      </w:r>
    </w:p>
    <w:p w14:paraId="59EE8A4C" w14:textId="1171ED2E" w:rsidR="00EE5CDD" w:rsidRPr="00343247" w:rsidRDefault="00EE5CDD" w:rsidP="00EE5CDD">
      <w:pPr>
        <w:pStyle w:val="Heading2"/>
        <w:rPr>
          <w:rFonts w:ascii="Arial" w:hAnsi="Arial" w:cs="Arial"/>
          <w:sz w:val="24"/>
          <w:szCs w:val="24"/>
        </w:rPr>
      </w:pPr>
      <w:bookmarkStart w:id="2" w:name="_Toc137486032"/>
      <w:r w:rsidRPr="00343247">
        <w:rPr>
          <w:rFonts w:ascii="Arial" w:hAnsi="Arial" w:cs="Arial"/>
          <w:sz w:val="24"/>
          <w:szCs w:val="24"/>
        </w:rPr>
        <w:t>2.1 The Role of Human Resources in Managing and Developing Talent:</w:t>
      </w:r>
      <w:bookmarkEnd w:id="2"/>
    </w:p>
    <w:p w14:paraId="1551FEAF" w14:textId="3F93F748" w:rsidR="00EE5CDD" w:rsidRPr="00343247" w:rsidRDefault="00EE5CDD" w:rsidP="00EE5CDD">
      <w:pPr>
        <w:rPr>
          <w:rFonts w:ascii="Arial" w:hAnsi="Arial" w:cs="Arial"/>
          <w:szCs w:val="24"/>
        </w:rPr>
      </w:pPr>
      <w:r w:rsidRPr="00343247">
        <w:rPr>
          <w:rFonts w:ascii="Arial" w:hAnsi="Arial" w:cs="Arial"/>
          <w:szCs w:val="24"/>
        </w:rPr>
        <w:t>When it comes to managing and cultivating an organization's existing talent pool, the department of human resources plays a pivotal role</w:t>
      </w:r>
      <w:r w:rsidR="0001421B" w:rsidRPr="00343247">
        <w:rPr>
          <w:rFonts w:ascii="Arial" w:hAnsi="Arial" w:cs="Arial"/>
          <w:szCs w:val="24"/>
        </w:rPr>
        <w:t xml:space="preserve"> (</w:t>
      </w:r>
      <w:proofErr w:type="spellStart"/>
      <w:r w:rsidR="0001421B" w:rsidRPr="00343247">
        <w:rPr>
          <w:rFonts w:ascii="Arial" w:hAnsi="Arial" w:cs="Arial"/>
          <w:szCs w:val="24"/>
        </w:rPr>
        <w:t>Horak</w:t>
      </w:r>
      <w:proofErr w:type="spellEnd"/>
      <w:r w:rsidR="0001421B" w:rsidRPr="00343247">
        <w:rPr>
          <w:rFonts w:ascii="Arial" w:hAnsi="Arial" w:cs="Arial"/>
          <w:szCs w:val="24"/>
        </w:rPr>
        <w:t xml:space="preserve"> et al., 2019)</w:t>
      </w:r>
      <w:r w:rsidRPr="00343247">
        <w:rPr>
          <w:rFonts w:ascii="Arial" w:hAnsi="Arial" w:cs="Arial"/>
          <w:szCs w:val="24"/>
        </w:rPr>
        <w:t xml:space="preserve">. It </w:t>
      </w:r>
      <w:proofErr w:type="gramStart"/>
      <w:r w:rsidRPr="00343247">
        <w:rPr>
          <w:rFonts w:ascii="Arial" w:hAnsi="Arial" w:cs="Arial"/>
          <w:szCs w:val="24"/>
        </w:rPr>
        <w:t>is in charge of</w:t>
      </w:r>
      <w:proofErr w:type="gramEnd"/>
      <w:r w:rsidRPr="00343247">
        <w:rPr>
          <w:rFonts w:ascii="Arial" w:hAnsi="Arial" w:cs="Arial"/>
          <w:szCs w:val="24"/>
        </w:rPr>
        <w:t xml:space="preserve"> determining the knowledge and abilities necessary for each function, developing efficient recruiting tactics, carrying out exhaustive applicant evaluations, and putting together all-encompassing onboarding programmes</w:t>
      </w:r>
      <w:r w:rsidR="00946F98" w:rsidRPr="00343247">
        <w:rPr>
          <w:rFonts w:ascii="Arial" w:hAnsi="Arial" w:cs="Arial"/>
          <w:szCs w:val="24"/>
        </w:rPr>
        <w:t xml:space="preserve"> (Jindal and Shaikh, 2020)</w:t>
      </w:r>
      <w:r w:rsidRPr="00343247">
        <w:rPr>
          <w:rFonts w:ascii="Arial" w:hAnsi="Arial" w:cs="Arial"/>
          <w:szCs w:val="24"/>
        </w:rPr>
        <w:t xml:space="preserve">. In addition, HR experts are responsible for the creation and delivery of training and development programmes, the monitoring of employee performance, and the development of retention strategies. </w:t>
      </w:r>
      <w:proofErr w:type="gramStart"/>
      <w:r w:rsidRPr="00343247">
        <w:rPr>
          <w:rFonts w:ascii="Arial" w:hAnsi="Arial" w:cs="Arial"/>
          <w:szCs w:val="24"/>
        </w:rPr>
        <w:t>All of</w:t>
      </w:r>
      <w:proofErr w:type="gramEnd"/>
      <w:r w:rsidRPr="00343247">
        <w:rPr>
          <w:rFonts w:ascii="Arial" w:hAnsi="Arial" w:cs="Arial"/>
          <w:szCs w:val="24"/>
        </w:rPr>
        <w:t xml:space="preserve"> these activities are performed with the goal of keeping workers engaged and motivated. The good attitude that permeates the workplace and the general success of the organisation may be attributed, in part, to their experience in people management.</w:t>
      </w:r>
    </w:p>
    <w:p w14:paraId="080DA27A" w14:textId="11026973" w:rsidR="00EE5CDD" w:rsidRPr="00343247" w:rsidRDefault="00EE5CDD" w:rsidP="00EE5CDD">
      <w:pPr>
        <w:pStyle w:val="Heading2"/>
        <w:rPr>
          <w:rFonts w:ascii="Arial" w:hAnsi="Arial" w:cs="Arial"/>
          <w:sz w:val="24"/>
          <w:szCs w:val="24"/>
        </w:rPr>
      </w:pPr>
      <w:bookmarkStart w:id="3" w:name="_Toc137486033"/>
      <w:r w:rsidRPr="00343247">
        <w:rPr>
          <w:rFonts w:ascii="Arial" w:hAnsi="Arial" w:cs="Arial"/>
          <w:sz w:val="24"/>
          <w:szCs w:val="24"/>
        </w:rPr>
        <w:t>2.2 The Importance of Managing and Developing Talent:</w:t>
      </w:r>
      <w:bookmarkEnd w:id="3"/>
    </w:p>
    <w:p w14:paraId="782816D3" w14:textId="6A29C66D" w:rsidR="00EE5CDD" w:rsidRPr="00343247" w:rsidRDefault="00B4099F" w:rsidP="00EE5CDD">
      <w:pPr>
        <w:rPr>
          <w:rFonts w:ascii="Arial" w:hAnsi="Arial" w:cs="Arial"/>
          <w:szCs w:val="24"/>
        </w:rPr>
      </w:pPr>
      <w:r w:rsidRPr="00343247">
        <w:rPr>
          <w:rFonts w:ascii="Arial" w:hAnsi="Arial" w:cs="Arial"/>
          <w:szCs w:val="24"/>
        </w:rPr>
        <w:t>It is necessary for organizations, and notably in the hospitality industry, where the quality of service has a direct impact on customer pleasure and loyalty, to successfully manage and develop their staff</w:t>
      </w:r>
      <w:r w:rsidR="0001421B" w:rsidRPr="00343247">
        <w:rPr>
          <w:rFonts w:ascii="Arial" w:hAnsi="Arial" w:cs="Arial"/>
          <w:szCs w:val="24"/>
        </w:rPr>
        <w:t xml:space="preserve"> (</w:t>
      </w:r>
      <w:proofErr w:type="spellStart"/>
      <w:r w:rsidR="0001421B" w:rsidRPr="00343247">
        <w:rPr>
          <w:rFonts w:ascii="Arial" w:hAnsi="Arial" w:cs="Arial"/>
          <w:szCs w:val="24"/>
        </w:rPr>
        <w:t>Vaiman</w:t>
      </w:r>
      <w:proofErr w:type="spellEnd"/>
      <w:r w:rsidR="0001421B" w:rsidRPr="00343247">
        <w:rPr>
          <w:rFonts w:ascii="Arial" w:hAnsi="Arial" w:cs="Arial"/>
          <w:szCs w:val="24"/>
        </w:rPr>
        <w:t xml:space="preserve"> et al., 2015)</w:t>
      </w:r>
      <w:r w:rsidRPr="00343247">
        <w:rPr>
          <w:rFonts w:ascii="Arial" w:hAnsi="Arial" w:cs="Arial"/>
          <w:szCs w:val="24"/>
        </w:rPr>
        <w:t xml:space="preserve">. This is the case since the quality of service directly affects the satisfaction of customers. By making investments in human management practices, the Royal National Hotel </w:t>
      </w:r>
      <w:proofErr w:type="gramStart"/>
      <w:r w:rsidRPr="00343247">
        <w:rPr>
          <w:rFonts w:ascii="Arial" w:hAnsi="Arial" w:cs="Arial"/>
          <w:szCs w:val="24"/>
        </w:rPr>
        <w:t>is able to</w:t>
      </w:r>
      <w:proofErr w:type="gramEnd"/>
      <w:r w:rsidRPr="00343247">
        <w:rPr>
          <w:rFonts w:ascii="Arial" w:hAnsi="Arial" w:cs="Arial"/>
          <w:szCs w:val="24"/>
        </w:rPr>
        <w:t xml:space="preserve"> increase the productivity of its workforce, foster innovation and creativity, improve the experiences of its customers, and acquire a competitive advantage</w:t>
      </w:r>
      <w:r w:rsidR="00946F98" w:rsidRPr="00343247">
        <w:rPr>
          <w:rFonts w:ascii="Arial" w:hAnsi="Arial" w:cs="Arial"/>
          <w:szCs w:val="24"/>
        </w:rPr>
        <w:t xml:space="preserve"> (Sharma and Bhat, 2020)</w:t>
      </w:r>
      <w:r w:rsidRPr="00343247">
        <w:rPr>
          <w:rFonts w:ascii="Arial" w:hAnsi="Arial" w:cs="Arial"/>
          <w:szCs w:val="24"/>
        </w:rPr>
        <w:t xml:space="preserve">. It is more likely that an </w:t>
      </w:r>
      <w:r w:rsidRPr="00343247">
        <w:rPr>
          <w:rFonts w:ascii="Arial" w:hAnsi="Arial" w:cs="Arial"/>
          <w:szCs w:val="24"/>
        </w:rPr>
        <w:lastRenderedPageBreak/>
        <w:t>employee will remain with an organization over time if they are both engaged in their work and provided with sufficient training. This helps to reduce expenses associated with turnover and safeguards institutional knowledge. Additionally, a strong personnel management plan assists in the recruitment of top talent, which is useful to the hotel as it works to create its reputation as an employer of choice. This is a benefit to the hotel.</w:t>
      </w:r>
    </w:p>
    <w:p w14:paraId="36DFED6E" w14:textId="5383DE58" w:rsidR="00EE5CDD" w:rsidRPr="00343247" w:rsidRDefault="00EE5CDD" w:rsidP="00EE5CDD">
      <w:pPr>
        <w:pStyle w:val="Heading2"/>
        <w:rPr>
          <w:rFonts w:ascii="Arial" w:hAnsi="Arial" w:cs="Arial"/>
          <w:sz w:val="24"/>
          <w:szCs w:val="24"/>
        </w:rPr>
      </w:pPr>
      <w:bookmarkStart w:id="4" w:name="_Toc137486034"/>
      <w:r w:rsidRPr="00343247">
        <w:rPr>
          <w:rFonts w:ascii="Arial" w:hAnsi="Arial" w:cs="Arial"/>
          <w:sz w:val="24"/>
          <w:szCs w:val="24"/>
        </w:rPr>
        <w:t>2.3 The Employee Lifecycle</w:t>
      </w:r>
      <w:bookmarkEnd w:id="4"/>
    </w:p>
    <w:p w14:paraId="0C8CF87F" w14:textId="2096B759" w:rsidR="00EE5CDD" w:rsidRPr="00343247" w:rsidRDefault="00793166" w:rsidP="00EE5CDD">
      <w:pPr>
        <w:rPr>
          <w:rFonts w:ascii="Arial" w:hAnsi="Arial" w:cs="Arial"/>
          <w:szCs w:val="24"/>
        </w:rPr>
      </w:pPr>
      <w:r w:rsidRPr="00343247">
        <w:rPr>
          <w:rFonts w:ascii="Arial" w:hAnsi="Arial" w:cs="Arial"/>
          <w:szCs w:val="24"/>
        </w:rPr>
        <w:t xml:space="preserve">The first stage of the employee lifecycle is referred to as "attraction," and its primary objective is to recruit candidates who </w:t>
      </w:r>
      <w:proofErr w:type="gramStart"/>
      <w:r w:rsidRPr="00343247">
        <w:rPr>
          <w:rFonts w:ascii="Arial" w:hAnsi="Arial" w:cs="Arial"/>
          <w:szCs w:val="24"/>
        </w:rPr>
        <w:t>are capable of performing</w:t>
      </w:r>
      <w:proofErr w:type="gramEnd"/>
      <w:r w:rsidRPr="00343247">
        <w:rPr>
          <w:rFonts w:ascii="Arial" w:hAnsi="Arial" w:cs="Arial"/>
          <w:szCs w:val="24"/>
        </w:rPr>
        <w:t xml:space="preserve"> the essential duties of the job. By utilizing a range of different channels, such as online job boards, social media, and professional networks, the Royal National Hotel </w:t>
      </w:r>
      <w:proofErr w:type="gramStart"/>
      <w:r w:rsidRPr="00343247">
        <w:rPr>
          <w:rFonts w:ascii="Arial" w:hAnsi="Arial" w:cs="Arial"/>
          <w:szCs w:val="24"/>
        </w:rPr>
        <w:t>is able to</w:t>
      </w:r>
      <w:proofErr w:type="gramEnd"/>
      <w:r w:rsidRPr="00343247">
        <w:rPr>
          <w:rFonts w:ascii="Arial" w:hAnsi="Arial" w:cs="Arial"/>
          <w:szCs w:val="24"/>
        </w:rPr>
        <w:t xml:space="preserve"> get in touch with a significant number of people who may be interested in applying for available positions</w:t>
      </w:r>
      <w:r w:rsidR="00946F98" w:rsidRPr="00343247">
        <w:rPr>
          <w:rFonts w:ascii="Arial" w:hAnsi="Arial" w:cs="Arial"/>
          <w:szCs w:val="24"/>
        </w:rPr>
        <w:t xml:space="preserve"> (</w:t>
      </w:r>
      <w:proofErr w:type="spellStart"/>
      <w:r w:rsidR="00946F98" w:rsidRPr="00343247">
        <w:rPr>
          <w:rFonts w:ascii="Arial" w:hAnsi="Arial" w:cs="Arial"/>
          <w:szCs w:val="24"/>
        </w:rPr>
        <w:t>Gladka</w:t>
      </w:r>
      <w:proofErr w:type="spellEnd"/>
      <w:r w:rsidR="00946F98" w:rsidRPr="00343247">
        <w:rPr>
          <w:rFonts w:ascii="Arial" w:hAnsi="Arial" w:cs="Arial"/>
          <w:szCs w:val="24"/>
        </w:rPr>
        <w:t xml:space="preserve"> et al., 2022)</w:t>
      </w:r>
      <w:r w:rsidRPr="00343247">
        <w:rPr>
          <w:rFonts w:ascii="Arial" w:hAnsi="Arial" w:cs="Arial"/>
          <w:szCs w:val="24"/>
        </w:rPr>
        <w:t>. By writing alluring job descriptions and highlighting the hotel's USPs, one can increase the likelihood of successfully hiring qualified workers whose values and goals are congruent with those of the organization. This can be accomplished by attracting potential candidates' attention to the available positions at the establishment.</w:t>
      </w:r>
    </w:p>
    <w:p w14:paraId="65365311" w14:textId="3BA5E25F" w:rsidR="00EE5CDD" w:rsidRPr="00343247" w:rsidRDefault="00EE5CDD" w:rsidP="00EE5CDD">
      <w:pPr>
        <w:rPr>
          <w:rFonts w:ascii="Arial" w:hAnsi="Arial" w:cs="Arial"/>
          <w:b/>
          <w:bCs/>
          <w:szCs w:val="24"/>
        </w:rPr>
      </w:pPr>
      <w:r w:rsidRPr="00343247">
        <w:rPr>
          <w:rFonts w:ascii="Arial" w:hAnsi="Arial" w:cs="Arial"/>
          <w:b/>
          <w:bCs/>
          <w:szCs w:val="24"/>
        </w:rPr>
        <w:t>Recruiting</w:t>
      </w:r>
    </w:p>
    <w:p w14:paraId="2C50C7ED" w14:textId="20C36EBB" w:rsidR="00EE5CDD" w:rsidRPr="00343247" w:rsidRDefault="00EE5CDD" w:rsidP="00EE5CDD">
      <w:pPr>
        <w:rPr>
          <w:rFonts w:ascii="Arial" w:hAnsi="Arial" w:cs="Arial"/>
          <w:szCs w:val="24"/>
        </w:rPr>
      </w:pPr>
      <w:r w:rsidRPr="00343247">
        <w:rPr>
          <w:rFonts w:ascii="Arial" w:hAnsi="Arial" w:cs="Arial"/>
          <w:szCs w:val="24"/>
        </w:rPr>
        <w:t xml:space="preserve">The process of recruiting </w:t>
      </w:r>
      <w:proofErr w:type="gramStart"/>
      <w:r w:rsidRPr="00343247">
        <w:rPr>
          <w:rFonts w:ascii="Arial" w:hAnsi="Arial" w:cs="Arial"/>
          <w:szCs w:val="24"/>
        </w:rPr>
        <w:t>must to</w:t>
      </w:r>
      <w:proofErr w:type="gramEnd"/>
      <w:r w:rsidRPr="00343247">
        <w:rPr>
          <w:rFonts w:ascii="Arial" w:hAnsi="Arial" w:cs="Arial"/>
          <w:szCs w:val="24"/>
        </w:rPr>
        <w:t xml:space="preserve"> be comprehensive and effective in order to guarantee the selection of the most qualified applicants</w:t>
      </w:r>
      <w:r w:rsidR="0001421B" w:rsidRPr="00343247">
        <w:rPr>
          <w:rFonts w:ascii="Arial" w:hAnsi="Arial" w:cs="Arial"/>
          <w:szCs w:val="24"/>
        </w:rPr>
        <w:t xml:space="preserve"> (Koch et al., 2018)</w:t>
      </w:r>
      <w:r w:rsidRPr="00343247">
        <w:rPr>
          <w:rFonts w:ascii="Arial" w:hAnsi="Arial" w:cs="Arial"/>
          <w:szCs w:val="24"/>
        </w:rPr>
        <w:t xml:space="preserve">. Essential stages include conducting structured interviews, distributing skill evaluations, checking qualifications, and contacting references. In addition, human resources specialists working at The Royal National Hotel </w:t>
      </w:r>
      <w:proofErr w:type="gramStart"/>
      <w:r w:rsidRPr="00343247">
        <w:rPr>
          <w:rFonts w:ascii="Arial" w:hAnsi="Arial" w:cs="Arial"/>
          <w:szCs w:val="24"/>
        </w:rPr>
        <w:t>are able to</w:t>
      </w:r>
      <w:proofErr w:type="gramEnd"/>
      <w:r w:rsidRPr="00343247">
        <w:rPr>
          <w:rFonts w:ascii="Arial" w:hAnsi="Arial" w:cs="Arial"/>
          <w:szCs w:val="24"/>
        </w:rPr>
        <w:t xml:space="preserve"> utilise methods such as behavioural interviewing to evaluate applicants' soft skills and determine whether or not they are a good match for the company's culture. </w:t>
      </w:r>
      <w:proofErr w:type="gramStart"/>
      <w:r w:rsidRPr="00343247">
        <w:rPr>
          <w:rFonts w:ascii="Arial" w:hAnsi="Arial" w:cs="Arial"/>
          <w:szCs w:val="24"/>
        </w:rPr>
        <w:t>During the course of</w:t>
      </w:r>
      <w:proofErr w:type="gramEnd"/>
      <w:r w:rsidRPr="00343247">
        <w:rPr>
          <w:rFonts w:ascii="Arial" w:hAnsi="Arial" w:cs="Arial"/>
          <w:szCs w:val="24"/>
        </w:rPr>
        <w:t xml:space="preserve"> the recruiting process, maintaining strong connections with applicants may be facilitated by consistent contact and timely feedback.</w:t>
      </w:r>
    </w:p>
    <w:p w14:paraId="1616E612" w14:textId="77777777" w:rsidR="00EE5CDD" w:rsidRPr="00343247" w:rsidRDefault="00EE5CDD" w:rsidP="00EE5CDD">
      <w:pPr>
        <w:rPr>
          <w:rFonts w:ascii="Arial" w:hAnsi="Arial" w:cs="Arial"/>
          <w:b/>
          <w:bCs/>
          <w:szCs w:val="24"/>
        </w:rPr>
      </w:pPr>
      <w:r w:rsidRPr="00343247">
        <w:rPr>
          <w:rFonts w:ascii="Arial" w:hAnsi="Arial" w:cs="Arial"/>
          <w:b/>
          <w:bCs/>
          <w:szCs w:val="24"/>
        </w:rPr>
        <w:t xml:space="preserve">Onboarding </w:t>
      </w:r>
    </w:p>
    <w:p w14:paraId="0D94F725" w14:textId="66423C79" w:rsidR="00EE5CDD" w:rsidRPr="00343247" w:rsidRDefault="00EE5CDD" w:rsidP="00EE5CDD">
      <w:pPr>
        <w:rPr>
          <w:rFonts w:ascii="Arial" w:hAnsi="Arial" w:cs="Arial"/>
          <w:szCs w:val="24"/>
        </w:rPr>
      </w:pPr>
      <w:r w:rsidRPr="00343247">
        <w:rPr>
          <w:rFonts w:ascii="Arial" w:hAnsi="Arial" w:cs="Arial"/>
          <w:szCs w:val="24"/>
        </w:rPr>
        <w:t xml:space="preserve">The Royal National Hotel </w:t>
      </w:r>
      <w:proofErr w:type="gramStart"/>
      <w:r w:rsidRPr="00343247">
        <w:rPr>
          <w:rFonts w:ascii="Arial" w:hAnsi="Arial" w:cs="Arial"/>
          <w:szCs w:val="24"/>
        </w:rPr>
        <w:t>is able to</w:t>
      </w:r>
      <w:proofErr w:type="gramEnd"/>
      <w:r w:rsidRPr="00343247">
        <w:rPr>
          <w:rFonts w:ascii="Arial" w:hAnsi="Arial" w:cs="Arial"/>
          <w:szCs w:val="24"/>
        </w:rPr>
        <w:t xml:space="preserve"> offer thorough orientation programmes, which may consist of acquainting new employees with important members of the team, receiving instruction on standard operating processes, and being acquainted with the values and </w:t>
      </w:r>
      <w:r w:rsidRPr="00343247">
        <w:rPr>
          <w:rFonts w:ascii="Arial" w:hAnsi="Arial" w:cs="Arial"/>
          <w:szCs w:val="24"/>
        </w:rPr>
        <w:lastRenderedPageBreak/>
        <w:t>expectations of the organisation. New recruits might have an easier time integrating into the company and get continuous help if they are assigned mentors or pals.</w:t>
      </w:r>
    </w:p>
    <w:p w14:paraId="3E4BA808" w14:textId="36DDD593" w:rsidR="00EE5CDD" w:rsidRPr="00343247" w:rsidRDefault="00EE5CDD" w:rsidP="00EE5CDD">
      <w:pPr>
        <w:rPr>
          <w:rFonts w:ascii="Arial" w:hAnsi="Arial" w:cs="Arial"/>
          <w:b/>
          <w:bCs/>
          <w:szCs w:val="24"/>
        </w:rPr>
      </w:pPr>
      <w:r w:rsidRPr="00343247">
        <w:rPr>
          <w:rFonts w:ascii="Arial" w:hAnsi="Arial" w:cs="Arial"/>
          <w:b/>
          <w:bCs/>
          <w:szCs w:val="24"/>
        </w:rPr>
        <w:t>Development</w:t>
      </w:r>
    </w:p>
    <w:p w14:paraId="12194C46" w14:textId="43F9CFFC" w:rsidR="00EE5CDD" w:rsidRPr="00343247" w:rsidRDefault="00EE5CDD" w:rsidP="00EE5CDD">
      <w:pPr>
        <w:rPr>
          <w:rFonts w:ascii="Arial" w:hAnsi="Arial" w:cs="Arial"/>
          <w:szCs w:val="24"/>
        </w:rPr>
      </w:pPr>
      <w:r w:rsidRPr="00343247">
        <w:rPr>
          <w:rFonts w:ascii="Arial" w:hAnsi="Arial" w:cs="Arial"/>
          <w:szCs w:val="24"/>
        </w:rPr>
        <w:t>Employee development is a continuing activity that enables constant growth and increased performance</w:t>
      </w:r>
      <w:r w:rsidR="00946F98" w:rsidRPr="00343247">
        <w:rPr>
          <w:rFonts w:ascii="Arial" w:hAnsi="Arial" w:cs="Arial"/>
          <w:szCs w:val="24"/>
        </w:rPr>
        <w:t xml:space="preserve"> (Bag et al., 2020)</w:t>
      </w:r>
      <w:r w:rsidRPr="00343247">
        <w:rPr>
          <w:rFonts w:ascii="Arial" w:hAnsi="Arial" w:cs="Arial"/>
          <w:szCs w:val="24"/>
        </w:rPr>
        <w:t xml:space="preserve">. Development entails training and education of workers. The Royal National Hotel </w:t>
      </w:r>
      <w:proofErr w:type="gramStart"/>
      <w:r w:rsidRPr="00343247">
        <w:rPr>
          <w:rFonts w:ascii="Arial" w:hAnsi="Arial" w:cs="Arial"/>
          <w:szCs w:val="24"/>
        </w:rPr>
        <w:t>is able to</w:t>
      </w:r>
      <w:proofErr w:type="gramEnd"/>
      <w:r w:rsidRPr="00343247">
        <w:rPr>
          <w:rFonts w:ascii="Arial" w:hAnsi="Arial" w:cs="Arial"/>
          <w:szCs w:val="24"/>
        </w:rPr>
        <w:t xml:space="preserve"> provide its employees with a variety of possibilities for professional growth, including cross-training, workshops, mentorship programmes, and other leadership development programmes. The hotel not only boosts the individual capacities of its staff members by investing in their professional development, but it also cultivates a talented and versatile workforce, which adds to the success of the hotel as an organisation.</w:t>
      </w:r>
    </w:p>
    <w:p w14:paraId="79953EE2" w14:textId="05FC1919" w:rsidR="00EE5CDD" w:rsidRPr="00343247" w:rsidRDefault="00EE5CDD" w:rsidP="00EE5CDD">
      <w:pPr>
        <w:rPr>
          <w:rFonts w:ascii="Arial" w:hAnsi="Arial" w:cs="Arial"/>
          <w:szCs w:val="24"/>
        </w:rPr>
      </w:pPr>
      <w:r w:rsidRPr="00343247">
        <w:rPr>
          <w:rFonts w:ascii="Arial" w:hAnsi="Arial" w:cs="Arial"/>
          <w:b/>
          <w:bCs/>
          <w:szCs w:val="24"/>
        </w:rPr>
        <w:t>Retention</w:t>
      </w:r>
      <w:r w:rsidRPr="00343247">
        <w:rPr>
          <w:rFonts w:ascii="Arial" w:hAnsi="Arial" w:cs="Arial"/>
          <w:szCs w:val="24"/>
        </w:rPr>
        <w:t>:</w:t>
      </w:r>
    </w:p>
    <w:p w14:paraId="557FE7AC" w14:textId="44CD84B3" w:rsidR="00EE5CDD" w:rsidRPr="00343247" w:rsidRDefault="00EE5CDD" w:rsidP="00EE5CDD">
      <w:pPr>
        <w:rPr>
          <w:rFonts w:ascii="Arial" w:hAnsi="Arial" w:cs="Arial"/>
          <w:szCs w:val="24"/>
        </w:rPr>
      </w:pPr>
      <w:r w:rsidRPr="00343247">
        <w:rPr>
          <w:rFonts w:ascii="Arial" w:hAnsi="Arial" w:cs="Arial"/>
          <w:szCs w:val="24"/>
        </w:rPr>
        <w:t xml:space="preserve">A proactive strategy is required </w:t>
      </w:r>
      <w:proofErr w:type="gramStart"/>
      <w:r w:rsidRPr="00343247">
        <w:rPr>
          <w:rFonts w:ascii="Arial" w:hAnsi="Arial" w:cs="Arial"/>
          <w:szCs w:val="24"/>
        </w:rPr>
        <w:t>in order to</w:t>
      </w:r>
      <w:proofErr w:type="gramEnd"/>
      <w:r w:rsidRPr="00343247">
        <w:rPr>
          <w:rFonts w:ascii="Arial" w:hAnsi="Arial" w:cs="Arial"/>
          <w:szCs w:val="24"/>
        </w:rPr>
        <w:t xml:space="preserve"> keep talented workers on board</w:t>
      </w:r>
      <w:r w:rsidR="0001421B" w:rsidRPr="00343247">
        <w:rPr>
          <w:rFonts w:ascii="Arial" w:hAnsi="Arial" w:cs="Arial"/>
          <w:szCs w:val="24"/>
        </w:rPr>
        <w:t xml:space="preserve"> (</w:t>
      </w:r>
      <w:proofErr w:type="spellStart"/>
      <w:r w:rsidR="0001421B" w:rsidRPr="00343247">
        <w:rPr>
          <w:rFonts w:ascii="Arial" w:hAnsi="Arial" w:cs="Arial"/>
          <w:szCs w:val="24"/>
        </w:rPr>
        <w:t>Rawashdeh</w:t>
      </w:r>
      <w:proofErr w:type="spellEnd"/>
      <w:r w:rsidR="0001421B" w:rsidRPr="00343247">
        <w:rPr>
          <w:rFonts w:ascii="Arial" w:hAnsi="Arial" w:cs="Arial"/>
          <w:szCs w:val="24"/>
        </w:rPr>
        <w:t>, 2018)</w:t>
      </w:r>
      <w:r w:rsidRPr="00343247">
        <w:rPr>
          <w:rFonts w:ascii="Arial" w:hAnsi="Arial" w:cs="Arial"/>
          <w:szCs w:val="24"/>
        </w:rPr>
        <w:t xml:space="preserve">. The Royal National Hotel is </w:t>
      </w:r>
      <w:proofErr w:type="gramStart"/>
      <w:r w:rsidRPr="00343247">
        <w:rPr>
          <w:rFonts w:ascii="Arial" w:hAnsi="Arial" w:cs="Arial"/>
          <w:szCs w:val="24"/>
        </w:rPr>
        <w:t>in a position</w:t>
      </w:r>
      <w:proofErr w:type="gramEnd"/>
      <w:r w:rsidRPr="00343247">
        <w:rPr>
          <w:rFonts w:ascii="Arial" w:hAnsi="Arial" w:cs="Arial"/>
          <w:szCs w:val="24"/>
        </w:rPr>
        <w:t xml:space="preserve"> to put into action a number of measures, such as providing competitive remuneration and benefits packages, in order to both recruit and keep top-tier employees. It is possible to greatly contribute to employee happiness and loyalty by providing complete benefits, including healthcare, retirement plans, and employee discounts in addition to competitive compensation, incentives based on performance, and other advantages.</w:t>
      </w:r>
    </w:p>
    <w:p w14:paraId="1ADFFE8E" w14:textId="24A1A5D1" w:rsidR="00EE5CDD" w:rsidRPr="00343247" w:rsidRDefault="00EE5CDD" w:rsidP="00EE5CDD">
      <w:pPr>
        <w:rPr>
          <w:rFonts w:ascii="Arial" w:hAnsi="Arial" w:cs="Arial"/>
          <w:szCs w:val="24"/>
        </w:rPr>
      </w:pPr>
      <w:r w:rsidRPr="00343247">
        <w:rPr>
          <w:rFonts w:ascii="Arial" w:hAnsi="Arial" w:cs="Arial"/>
          <w:szCs w:val="24"/>
        </w:rPr>
        <w:t>The Royal National Hotel may focus on building a healthy work environment that supports employee engagement and work-life balance in addition to offering financial incentives to attract and retain employees. Important employee retention techniques include the establishment of flexible working arrangements, the acknowledgment and reward of employee accomplishments, the provision of possibilities for professional growth, and the promotion of a culture that values open communication and feedback</w:t>
      </w:r>
      <w:r w:rsidR="00946F98" w:rsidRPr="00343247">
        <w:rPr>
          <w:rFonts w:ascii="Arial" w:hAnsi="Arial" w:cs="Arial"/>
          <w:szCs w:val="24"/>
        </w:rPr>
        <w:t xml:space="preserve"> (Kurdi and </w:t>
      </w:r>
      <w:proofErr w:type="spellStart"/>
      <w:r w:rsidR="00946F98" w:rsidRPr="00343247">
        <w:rPr>
          <w:rFonts w:ascii="Arial" w:hAnsi="Arial" w:cs="Arial"/>
          <w:szCs w:val="24"/>
        </w:rPr>
        <w:t>Alshurideh</w:t>
      </w:r>
      <w:proofErr w:type="spellEnd"/>
      <w:r w:rsidR="00946F98" w:rsidRPr="00343247">
        <w:rPr>
          <w:rFonts w:ascii="Arial" w:hAnsi="Arial" w:cs="Arial"/>
          <w:szCs w:val="24"/>
        </w:rPr>
        <w:t>, 2020)</w:t>
      </w:r>
      <w:r w:rsidRPr="00343247">
        <w:rPr>
          <w:rFonts w:ascii="Arial" w:hAnsi="Arial" w:cs="Arial"/>
          <w:szCs w:val="24"/>
        </w:rPr>
        <w:t xml:space="preserve">. Employees may better understand their chances for advancement and address any problems or challenges they may be facing by participating in regular performance assessments and sessions that focus on providing constructive feedback. It is critical for the retention of employees that the organisation cultivate a feeling of </w:t>
      </w:r>
      <w:r w:rsidRPr="00343247">
        <w:rPr>
          <w:rFonts w:ascii="Arial" w:hAnsi="Arial" w:cs="Arial"/>
          <w:szCs w:val="24"/>
        </w:rPr>
        <w:lastRenderedPageBreak/>
        <w:t>community and belonging among its members. It is possible for the Royal National Hotel to foster a culture of strong relationships among its staff members by encouraging activities such as cooperation, collaboration, and socialisation. Creating a friendly and inclusive work atmosphere that employees are glad to be a part of may be accomplished through holding celebrations of milestones and successes, as well as employee recognition programmes, team-building activities, and other types of events.</w:t>
      </w:r>
      <w:r w:rsidR="00662F61" w:rsidRPr="00343247">
        <w:rPr>
          <w:rFonts w:ascii="Arial" w:hAnsi="Arial" w:cs="Arial"/>
          <w:szCs w:val="24"/>
        </w:rPr>
        <w:t xml:space="preserve"> T</w:t>
      </w:r>
      <w:r w:rsidRPr="00343247">
        <w:rPr>
          <w:rFonts w:ascii="Arial" w:hAnsi="Arial" w:cs="Arial"/>
          <w:szCs w:val="24"/>
        </w:rPr>
        <w:t xml:space="preserve">he hotel may place an emphasis on possibilities for professional growth and training </w:t>
      </w:r>
      <w:proofErr w:type="gramStart"/>
      <w:r w:rsidRPr="00343247">
        <w:rPr>
          <w:rFonts w:ascii="Arial" w:hAnsi="Arial" w:cs="Arial"/>
          <w:szCs w:val="24"/>
        </w:rPr>
        <w:t>in order to</w:t>
      </w:r>
      <w:proofErr w:type="gramEnd"/>
      <w:r w:rsidRPr="00343247">
        <w:rPr>
          <w:rFonts w:ascii="Arial" w:hAnsi="Arial" w:cs="Arial"/>
          <w:szCs w:val="24"/>
        </w:rPr>
        <w:t xml:space="preserve"> keep personnel. The hotel exhibits its dedication to investing in its workers' personal development and professional advancement by giving them access to a variety of professional development opportunities, including industry conferences, seminars, online courses, and certifications. It is possible to further boost employee engagement and happiness by providing individualised development plans in addition to regular coaching and mentoring sessions.</w:t>
      </w:r>
      <w:r w:rsidR="00662F61" w:rsidRPr="00343247">
        <w:rPr>
          <w:rFonts w:ascii="Arial" w:hAnsi="Arial" w:cs="Arial"/>
          <w:szCs w:val="24"/>
        </w:rPr>
        <w:t xml:space="preserve"> </w:t>
      </w:r>
      <w:r w:rsidRPr="00343247">
        <w:rPr>
          <w:rFonts w:ascii="Arial" w:hAnsi="Arial" w:cs="Arial"/>
          <w:szCs w:val="24"/>
        </w:rPr>
        <w:t xml:space="preserve">The Royal National Hotel may prioritise the development of programmes that encourage a healthy balance between work and personal life </w:t>
      </w:r>
      <w:proofErr w:type="gramStart"/>
      <w:r w:rsidRPr="00343247">
        <w:rPr>
          <w:rFonts w:ascii="Arial" w:hAnsi="Arial" w:cs="Arial"/>
          <w:szCs w:val="24"/>
        </w:rPr>
        <w:t>in order to</w:t>
      </w:r>
      <w:proofErr w:type="gramEnd"/>
      <w:r w:rsidRPr="00343247">
        <w:rPr>
          <w:rFonts w:ascii="Arial" w:hAnsi="Arial" w:cs="Arial"/>
          <w:szCs w:val="24"/>
        </w:rPr>
        <w:t xml:space="preserve"> improve the general well-being of its staff and lower the incidence of burnout</w:t>
      </w:r>
      <w:r w:rsidR="0001421B" w:rsidRPr="00343247">
        <w:rPr>
          <w:rFonts w:ascii="Arial" w:hAnsi="Arial" w:cs="Arial"/>
          <w:szCs w:val="24"/>
        </w:rPr>
        <w:t xml:space="preserve"> (Syed, 2015)</w:t>
      </w:r>
      <w:r w:rsidRPr="00343247">
        <w:rPr>
          <w:rFonts w:ascii="Arial" w:hAnsi="Arial" w:cs="Arial"/>
          <w:szCs w:val="24"/>
        </w:rPr>
        <w:t>. It is possible to make a major contribution to the retention of employees as well as their level of contentment through the implementation of policies such as flexible scheduling, wellness programmes, and employee support programmes.</w:t>
      </w:r>
    </w:p>
    <w:p w14:paraId="1ED98A1B" w14:textId="0EDBECB0" w:rsidR="00343247" w:rsidRPr="00343247" w:rsidRDefault="00343247" w:rsidP="00EE5CDD">
      <w:pPr>
        <w:rPr>
          <w:rFonts w:ascii="Arial" w:hAnsi="Arial" w:cs="Arial"/>
          <w:b/>
          <w:bCs/>
          <w:szCs w:val="24"/>
        </w:rPr>
      </w:pPr>
      <w:r w:rsidRPr="00343247">
        <w:rPr>
          <w:rFonts w:ascii="Arial" w:hAnsi="Arial" w:cs="Arial"/>
          <w:b/>
          <w:bCs/>
          <w:szCs w:val="24"/>
        </w:rPr>
        <w:t xml:space="preserve">Separation </w:t>
      </w:r>
    </w:p>
    <w:p w14:paraId="2A4E82D3" w14:textId="59291FC7" w:rsidR="00343247" w:rsidRPr="00343247" w:rsidRDefault="00343247" w:rsidP="00343247">
      <w:pPr>
        <w:rPr>
          <w:rFonts w:ascii="Arial" w:hAnsi="Arial" w:cs="Arial"/>
          <w:szCs w:val="24"/>
        </w:rPr>
      </w:pPr>
      <w:r w:rsidRPr="00343247">
        <w:rPr>
          <w:rFonts w:ascii="Arial" w:hAnsi="Arial" w:cs="Arial"/>
          <w:szCs w:val="24"/>
        </w:rPr>
        <w:t>Conducting exit interviews can provide valuable feedback and insights into areas for improvement (Branham, 2017). Maintaining relationships with former employees through alumni networks can serve as a source of potential rehires and positive word-of-mouth referrals (Roberts &amp; Davenport, 2020)."</w:t>
      </w:r>
    </w:p>
    <w:p w14:paraId="5F093E33" w14:textId="77777777" w:rsidR="00343247" w:rsidRPr="00343247" w:rsidRDefault="00343247" w:rsidP="00EE5CDD">
      <w:pPr>
        <w:rPr>
          <w:rFonts w:ascii="Arial" w:hAnsi="Arial" w:cs="Arial"/>
          <w:szCs w:val="24"/>
        </w:rPr>
      </w:pPr>
    </w:p>
    <w:p w14:paraId="7D6C84B4" w14:textId="2825CC75" w:rsidR="00EE5CDD" w:rsidRPr="00343247" w:rsidRDefault="00662F61" w:rsidP="00EE5CDD">
      <w:pPr>
        <w:pStyle w:val="Heading2"/>
        <w:rPr>
          <w:rFonts w:ascii="Arial" w:hAnsi="Arial" w:cs="Arial"/>
          <w:sz w:val="24"/>
          <w:szCs w:val="24"/>
        </w:rPr>
      </w:pPr>
      <w:bookmarkStart w:id="5" w:name="_Toc137486035"/>
      <w:r w:rsidRPr="00343247">
        <w:rPr>
          <w:rFonts w:ascii="Arial" w:hAnsi="Arial" w:cs="Arial"/>
          <w:sz w:val="24"/>
          <w:szCs w:val="24"/>
        </w:rPr>
        <w:t xml:space="preserve">2.4 </w:t>
      </w:r>
      <w:r w:rsidR="00EE5CDD" w:rsidRPr="00343247">
        <w:rPr>
          <w:rFonts w:ascii="Arial" w:hAnsi="Arial" w:cs="Arial"/>
          <w:sz w:val="24"/>
          <w:szCs w:val="24"/>
        </w:rPr>
        <w:t>Best Practice Industry Examples</w:t>
      </w:r>
      <w:bookmarkEnd w:id="5"/>
    </w:p>
    <w:p w14:paraId="4D215C1A" w14:textId="210E7AF8" w:rsidR="00662F61" w:rsidRPr="00343247" w:rsidRDefault="00662F61" w:rsidP="00662F61">
      <w:pPr>
        <w:rPr>
          <w:rFonts w:ascii="Arial" w:hAnsi="Arial" w:cs="Arial"/>
          <w:szCs w:val="24"/>
          <w:lang w:val="en-US"/>
        </w:rPr>
      </w:pPr>
      <w:r w:rsidRPr="00343247">
        <w:rPr>
          <w:rFonts w:ascii="Arial" w:hAnsi="Arial" w:cs="Arial"/>
          <w:szCs w:val="24"/>
          <w:lang w:val="en-US"/>
        </w:rPr>
        <w:t xml:space="preserve">There are some examples of best industry practices from the hospitality sector </w:t>
      </w:r>
      <w:proofErr w:type="gramStart"/>
      <w:r w:rsidRPr="00343247">
        <w:rPr>
          <w:rFonts w:ascii="Arial" w:hAnsi="Arial" w:cs="Arial"/>
          <w:szCs w:val="24"/>
          <w:lang w:val="en-US"/>
        </w:rPr>
        <w:t>as a way to</w:t>
      </w:r>
      <w:proofErr w:type="gramEnd"/>
      <w:r w:rsidRPr="00343247">
        <w:rPr>
          <w:rFonts w:ascii="Arial" w:hAnsi="Arial" w:cs="Arial"/>
          <w:szCs w:val="24"/>
          <w:lang w:val="en-US"/>
        </w:rPr>
        <w:t xml:space="preserve"> further demonstrate how effective methods are for retaining employees and engaging them in meaningful work.</w:t>
      </w:r>
    </w:p>
    <w:p w14:paraId="28533D72" w14:textId="1381EF28" w:rsidR="00EE5CDD" w:rsidRPr="00343247" w:rsidRDefault="00EE5CDD" w:rsidP="00EE5CDD">
      <w:pPr>
        <w:rPr>
          <w:rFonts w:ascii="Arial" w:hAnsi="Arial" w:cs="Arial"/>
          <w:szCs w:val="24"/>
        </w:rPr>
      </w:pPr>
      <w:r w:rsidRPr="00343247">
        <w:rPr>
          <w:rFonts w:ascii="Arial" w:hAnsi="Arial" w:cs="Arial"/>
          <w:b/>
          <w:bCs/>
          <w:szCs w:val="24"/>
        </w:rPr>
        <w:lastRenderedPageBreak/>
        <w:t>Four Seasons Hotels and Resorts:</w:t>
      </w:r>
      <w:r w:rsidRPr="00343247">
        <w:rPr>
          <w:rFonts w:ascii="Arial" w:hAnsi="Arial" w:cs="Arial"/>
          <w:szCs w:val="24"/>
        </w:rPr>
        <w:t xml:space="preserve"> Four Seasons has earned a reputation in the hospitality industry for providing an extraordinary employee experience and maintaining a high staff retention rate</w:t>
      </w:r>
      <w:r w:rsidR="00946F98" w:rsidRPr="00343247">
        <w:rPr>
          <w:rFonts w:ascii="Arial" w:hAnsi="Arial" w:cs="Arial"/>
          <w:szCs w:val="24"/>
        </w:rPr>
        <w:t xml:space="preserve"> (Liu-</w:t>
      </w:r>
      <w:proofErr w:type="spellStart"/>
      <w:r w:rsidR="00946F98" w:rsidRPr="00343247">
        <w:rPr>
          <w:rFonts w:ascii="Arial" w:hAnsi="Arial" w:cs="Arial"/>
          <w:szCs w:val="24"/>
        </w:rPr>
        <w:t>Lastres</w:t>
      </w:r>
      <w:proofErr w:type="spellEnd"/>
      <w:r w:rsidR="00946F98" w:rsidRPr="00343247">
        <w:rPr>
          <w:rFonts w:ascii="Arial" w:hAnsi="Arial" w:cs="Arial"/>
          <w:szCs w:val="24"/>
        </w:rPr>
        <w:t xml:space="preserve"> et al., 2023)</w:t>
      </w:r>
      <w:r w:rsidRPr="00343247">
        <w:rPr>
          <w:rFonts w:ascii="Arial" w:hAnsi="Arial" w:cs="Arial"/>
          <w:szCs w:val="24"/>
        </w:rPr>
        <w:t xml:space="preserve">. The culture of the organisation places a strong emphasis on the empowerment of its employees. Staff members are actively encouraged to assume responsibility for their assigned responsibilities and to give visitors with individualised service. </w:t>
      </w:r>
      <w:proofErr w:type="gramStart"/>
      <w:r w:rsidRPr="00343247">
        <w:rPr>
          <w:rFonts w:ascii="Arial" w:hAnsi="Arial" w:cs="Arial"/>
          <w:szCs w:val="24"/>
        </w:rPr>
        <w:t>In order to</w:t>
      </w:r>
      <w:proofErr w:type="gramEnd"/>
      <w:r w:rsidRPr="00343247">
        <w:rPr>
          <w:rFonts w:ascii="Arial" w:hAnsi="Arial" w:cs="Arial"/>
          <w:szCs w:val="24"/>
        </w:rPr>
        <w:t xml:space="preserve"> ensure that staff at Four Seasons have the knowledge and abilities essential to succeed in their roles, the company invests in extensive training and development programmes. In addition, the organisation maintains a supportive atmosphere for employees by providing competitive salary, recognition programmes, and possibilities for professional progress.</w:t>
      </w:r>
    </w:p>
    <w:p w14:paraId="1C690599" w14:textId="77777777" w:rsidR="00EE5CDD" w:rsidRPr="00343247" w:rsidRDefault="00EE5CDD" w:rsidP="00EE5CDD">
      <w:pPr>
        <w:rPr>
          <w:rFonts w:ascii="Arial" w:hAnsi="Arial" w:cs="Arial"/>
          <w:szCs w:val="24"/>
        </w:rPr>
      </w:pPr>
      <w:r w:rsidRPr="00343247">
        <w:rPr>
          <w:rFonts w:ascii="Arial" w:hAnsi="Arial" w:cs="Arial"/>
          <w:b/>
          <w:bCs/>
          <w:szCs w:val="24"/>
        </w:rPr>
        <w:t>Marriott International:</w:t>
      </w:r>
      <w:r w:rsidRPr="00343247">
        <w:rPr>
          <w:rFonts w:ascii="Arial" w:hAnsi="Arial" w:cs="Arial"/>
          <w:szCs w:val="24"/>
        </w:rPr>
        <w:t xml:space="preserve"> Marriott is famous for having strong practises in place for managing its employees' careers. The organisation places a strong emphasis on attracting and maintaining top people by providing salary packages that are competitive in the industry, extensive benefits, and a wide range of chances for professional growth. The "Spirit to Serve" culture of Marriott encourages the participation of its staff members in various community service projects and volunteer opportunities. Additionally, the company gives its customers access to a variety of learning and development tools, including as online training courses and leadership development programmes.</w:t>
      </w:r>
    </w:p>
    <w:p w14:paraId="0408877E" w14:textId="77777777" w:rsidR="00EE5CDD" w:rsidRPr="00343247" w:rsidRDefault="00EE5CDD" w:rsidP="00EE5CDD">
      <w:pPr>
        <w:rPr>
          <w:rFonts w:ascii="Arial" w:hAnsi="Arial" w:cs="Arial"/>
          <w:szCs w:val="24"/>
        </w:rPr>
      </w:pPr>
    </w:p>
    <w:p w14:paraId="53867A61" w14:textId="77777777" w:rsidR="00EE5CDD" w:rsidRPr="00343247" w:rsidRDefault="00EE5CDD" w:rsidP="00EE5CDD">
      <w:pPr>
        <w:rPr>
          <w:rFonts w:ascii="Arial" w:hAnsi="Arial" w:cs="Arial"/>
          <w:szCs w:val="24"/>
        </w:rPr>
      </w:pPr>
    </w:p>
    <w:p w14:paraId="7FB5D551" w14:textId="244C07E3" w:rsidR="00EE5CDD" w:rsidRPr="00343247" w:rsidRDefault="00EE5CDD" w:rsidP="00EE5CDD">
      <w:pPr>
        <w:rPr>
          <w:rFonts w:ascii="Arial" w:hAnsi="Arial" w:cs="Arial"/>
          <w:b/>
          <w:szCs w:val="24"/>
        </w:rPr>
      </w:pPr>
      <w:r w:rsidRPr="00343247">
        <w:rPr>
          <w:rFonts w:ascii="Arial" w:hAnsi="Arial" w:cs="Arial"/>
          <w:szCs w:val="24"/>
        </w:rPr>
        <w:br w:type="page"/>
      </w:r>
    </w:p>
    <w:p w14:paraId="0C5D1297" w14:textId="690CBB5E" w:rsidR="001834FC" w:rsidRPr="00343247" w:rsidRDefault="0078560A" w:rsidP="001834FC">
      <w:pPr>
        <w:pStyle w:val="Heading1"/>
        <w:rPr>
          <w:rFonts w:ascii="Arial" w:hAnsi="Arial" w:cs="Arial"/>
          <w:sz w:val="24"/>
          <w:szCs w:val="24"/>
        </w:rPr>
      </w:pPr>
      <w:bookmarkStart w:id="6" w:name="_Toc137486036"/>
      <w:r w:rsidRPr="00343247">
        <w:rPr>
          <w:rFonts w:ascii="Arial" w:hAnsi="Arial" w:cs="Arial"/>
          <w:sz w:val="24"/>
          <w:szCs w:val="24"/>
        </w:rPr>
        <w:lastRenderedPageBreak/>
        <w:t xml:space="preserve">3. </w:t>
      </w:r>
      <w:r w:rsidR="001834FC" w:rsidRPr="00343247">
        <w:rPr>
          <w:rFonts w:ascii="Arial" w:hAnsi="Arial" w:cs="Arial"/>
          <w:sz w:val="24"/>
          <w:szCs w:val="24"/>
        </w:rPr>
        <w:t>Conclusion</w:t>
      </w:r>
      <w:bookmarkEnd w:id="6"/>
      <w:r w:rsidR="001834FC" w:rsidRPr="00343247">
        <w:rPr>
          <w:rFonts w:ascii="Arial" w:hAnsi="Arial" w:cs="Arial"/>
          <w:sz w:val="24"/>
          <w:szCs w:val="24"/>
        </w:rPr>
        <w:t xml:space="preserve"> </w:t>
      </w:r>
    </w:p>
    <w:p w14:paraId="3681A04B" w14:textId="13D759A6" w:rsidR="001834FC" w:rsidRPr="00343247" w:rsidRDefault="00EE5CDD">
      <w:pPr>
        <w:rPr>
          <w:rFonts w:ascii="Arial" w:hAnsi="Arial" w:cs="Arial"/>
          <w:szCs w:val="24"/>
        </w:rPr>
      </w:pPr>
      <w:r w:rsidRPr="00343247">
        <w:rPr>
          <w:rFonts w:ascii="Arial" w:hAnsi="Arial" w:cs="Arial"/>
          <w:szCs w:val="24"/>
        </w:rPr>
        <w:t xml:space="preserve">It is essential for businesses in the hospitality sector, such as The Royal National Hotel in London, to effectively manage talent and develop it throughout the employee lifecycle. This is especially true for establishments like The Royal National Hotel in London. The hotel </w:t>
      </w:r>
      <w:proofErr w:type="gramStart"/>
      <w:r w:rsidRPr="00343247">
        <w:rPr>
          <w:rFonts w:ascii="Arial" w:hAnsi="Arial" w:cs="Arial"/>
          <w:szCs w:val="24"/>
        </w:rPr>
        <w:t>is able to</w:t>
      </w:r>
      <w:proofErr w:type="gramEnd"/>
      <w:r w:rsidRPr="00343247">
        <w:rPr>
          <w:rFonts w:ascii="Arial" w:hAnsi="Arial" w:cs="Arial"/>
          <w:szCs w:val="24"/>
        </w:rPr>
        <w:t xml:space="preserve"> generate a staff that is both motivated and engaged if it takes a strategic approach to issues such as attraction, recruiting, onboarding, development, and retention. The Royal National Hotel </w:t>
      </w:r>
      <w:proofErr w:type="gramStart"/>
      <w:r w:rsidRPr="00343247">
        <w:rPr>
          <w:rFonts w:ascii="Arial" w:hAnsi="Arial" w:cs="Arial"/>
          <w:szCs w:val="24"/>
        </w:rPr>
        <w:t>is able to</w:t>
      </w:r>
      <w:proofErr w:type="gramEnd"/>
      <w:r w:rsidRPr="00343247">
        <w:rPr>
          <w:rFonts w:ascii="Arial" w:hAnsi="Arial" w:cs="Arial"/>
          <w:szCs w:val="24"/>
        </w:rPr>
        <w:t xml:space="preserve"> keep exceptional people who contribute to improved team and organisational performance because of its competitive remuneration and benefits, attractive work environments, continuous growth opportunities, and measures to promote work-life balance. The hotel has the potential to position itself as an employer of choice in the highly competitive hospitality sector by adopting best practises from industry giants such as Four Seasons and Marriott. This will allow the hotel to recruit and keep top personnel in the industry.</w:t>
      </w:r>
      <w:r w:rsidR="001834FC" w:rsidRPr="00343247">
        <w:rPr>
          <w:rFonts w:ascii="Arial" w:hAnsi="Arial" w:cs="Arial"/>
          <w:szCs w:val="24"/>
        </w:rPr>
        <w:br w:type="page"/>
      </w:r>
    </w:p>
    <w:p w14:paraId="17598CB2" w14:textId="61EB02A2" w:rsidR="001834FC" w:rsidRPr="00343247" w:rsidRDefault="001834FC" w:rsidP="001834FC">
      <w:pPr>
        <w:pStyle w:val="Heading1"/>
        <w:rPr>
          <w:rFonts w:ascii="Arial" w:hAnsi="Arial" w:cs="Arial"/>
          <w:sz w:val="24"/>
          <w:szCs w:val="24"/>
        </w:rPr>
      </w:pPr>
      <w:bookmarkStart w:id="7" w:name="_Toc137486037"/>
      <w:r w:rsidRPr="00343247">
        <w:rPr>
          <w:rFonts w:ascii="Arial" w:hAnsi="Arial" w:cs="Arial"/>
          <w:sz w:val="24"/>
          <w:szCs w:val="24"/>
        </w:rPr>
        <w:lastRenderedPageBreak/>
        <w:t>Reference</w:t>
      </w:r>
      <w:bookmarkEnd w:id="7"/>
      <w:r w:rsidRPr="00343247">
        <w:rPr>
          <w:rFonts w:ascii="Arial" w:hAnsi="Arial" w:cs="Arial"/>
          <w:sz w:val="24"/>
          <w:szCs w:val="24"/>
        </w:rPr>
        <w:t xml:space="preserve"> </w:t>
      </w:r>
    </w:p>
    <w:p w14:paraId="513F9019" w14:textId="77777777" w:rsidR="003B0906" w:rsidRPr="00343247" w:rsidRDefault="003B0906" w:rsidP="00946F98">
      <w:pPr>
        <w:rPr>
          <w:rFonts w:ascii="Arial" w:hAnsi="Arial" w:cs="Arial"/>
          <w:szCs w:val="24"/>
        </w:rPr>
      </w:pPr>
      <w:r w:rsidRPr="00343247">
        <w:rPr>
          <w:rFonts w:ascii="Arial" w:hAnsi="Arial" w:cs="Arial"/>
          <w:szCs w:val="24"/>
        </w:rPr>
        <w:t xml:space="preserve">Bag, S., Wood, L.C., Xu, L., Dhamija, P. and </w:t>
      </w:r>
      <w:proofErr w:type="spellStart"/>
      <w:r w:rsidRPr="00343247">
        <w:rPr>
          <w:rFonts w:ascii="Arial" w:hAnsi="Arial" w:cs="Arial"/>
          <w:szCs w:val="24"/>
        </w:rPr>
        <w:t>Kayikci</w:t>
      </w:r>
      <w:proofErr w:type="spellEnd"/>
      <w:r w:rsidRPr="00343247">
        <w:rPr>
          <w:rFonts w:ascii="Arial" w:hAnsi="Arial" w:cs="Arial"/>
          <w:szCs w:val="24"/>
        </w:rPr>
        <w:t>, Y., 2020. Big data analytics as an operational excellence approach to enhance sustainable supply chain performance. </w:t>
      </w:r>
      <w:r w:rsidRPr="00343247">
        <w:rPr>
          <w:rFonts w:ascii="Arial" w:hAnsi="Arial" w:cs="Arial"/>
          <w:i/>
          <w:iCs/>
          <w:szCs w:val="24"/>
        </w:rPr>
        <w:t>Resources, Conservation and Recycling</w:t>
      </w:r>
      <w:r w:rsidRPr="00343247">
        <w:rPr>
          <w:rFonts w:ascii="Arial" w:hAnsi="Arial" w:cs="Arial"/>
          <w:szCs w:val="24"/>
        </w:rPr>
        <w:t>, </w:t>
      </w:r>
      <w:r w:rsidRPr="00343247">
        <w:rPr>
          <w:rFonts w:ascii="Arial" w:hAnsi="Arial" w:cs="Arial"/>
          <w:i/>
          <w:iCs/>
          <w:szCs w:val="24"/>
        </w:rPr>
        <w:t>153</w:t>
      </w:r>
      <w:r w:rsidRPr="00343247">
        <w:rPr>
          <w:rFonts w:ascii="Arial" w:hAnsi="Arial" w:cs="Arial"/>
          <w:szCs w:val="24"/>
        </w:rPr>
        <w:t>, p.104559.</w:t>
      </w:r>
    </w:p>
    <w:p w14:paraId="0E87F2F7" w14:textId="77777777" w:rsidR="003B0906" w:rsidRPr="003B0906" w:rsidRDefault="003B0906" w:rsidP="003B0906">
      <w:pPr>
        <w:rPr>
          <w:rFonts w:ascii="Arial" w:hAnsi="Arial" w:cs="Arial"/>
          <w:szCs w:val="24"/>
        </w:rPr>
      </w:pPr>
      <w:r w:rsidRPr="003B0906">
        <w:rPr>
          <w:rFonts w:ascii="Arial" w:hAnsi="Arial" w:cs="Arial"/>
          <w:szCs w:val="24"/>
        </w:rPr>
        <w:t>Branham, L. (2017). The 7 Hidden Reasons Employees Leave: How to Recognize the Subtle Signs and Act Before It's Too Late. AMACOM.</w:t>
      </w:r>
    </w:p>
    <w:p w14:paraId="1080A614" w14:textId="77777777" w:rsidR="003B0906" w:rsidRPr="00343247" w:rsidRDefault="003B0906" w:rsidP="00946F98">
      <w:pPr>
        <w:rPr>
          <w:rFonts w:ascii="Arial" w:hAnsi="Arial" w:cs="Arial"/>
          <w:szCs w:val="24"/>
        </w:rPr>
      </w:pPr>
      <w:proofErr w:type="spellStart"/>
      <w:r w:rsidRPr="00343247">
        <w:rPr>
          <w:rFonts w:ascii="Arial" w:hAnsi="Arial" w:cs="Arial"/>
          <w:szCs w:val="24"/>
        </w:rPr>
        <w:t>Buhalis</w:t>
      </w:r>
      <w:proofErr w:type="spellEnd"/>
      <w:r w:rsidRPr="00343247">
        <w:rPr>
          <w:rFonts w:ascii="Arial" w:hAnsi="Arial" w:cs="Arial"/>
          <w:szCs w:val="24"/>
        </w:rPr>
        <w:t>, D. and Chan, J., 2023. Traveling with pets: designing hospitality services for pet owners/parents and hotel guests. </w:t>
      </w:r>
      <w:r w:rsidRPr="00343247">
        <w:rPr>
          <w:rFonts w:ascii="Arial" w:hAnsi="Arial" w:cs="Arial"/>
          <w:i/>
          <w:iCs/>
          <w:szCs w:val="24"/>
        </w:rPr>
        <w:t>International Journal of Contemporary Hospitality Management</w:t>
      </w:r>
      <w:r w:rsidRPr="00343247">
        <w:rPr>
          <w:rFonts w:ascii="Arial" w:hAnsi="Arial" w:cs="Arial"/>
          <w:szCs w:val="24"/>
        </w:rPr>
        <w:t>.</w:t>
      </w:r>
      <w:r w:rsidRPr="00343247">
        <w:rPr>
          <w:rFonts w:ascii="Arial" w:hAnsi="Arial" w:cs="Arial"/>
          <w:i/>
          <w:iCs/>
          <w:szCs w:val="24"/>
        </w:rPr>
        <w:t xml:space="preserve"> 15</w:t>
      </w:r>
      <w:r w:rsidRPr="00343247">
        <w:rPr>
          <w:rFonts w:ascii="Arial" w:hAnsi="Arial" w:cs="Arial"/>
          <w:szCs w:val="24"/>
        </w:rPr>
        <w:t>(7), p.527.</w:t>
      </w:r>
    </w:p>
    <w:p w14:paraId="32701785" w14:textId="77777777" w:rsidR="003B0906" w:rsidRPr="00343247" w:rsidRDefault="003B0906" w:rsidP="0001421B">
      <w:pPr>
        <w:rPr>
          <w:rFonts w:ascii="Arial" w:hAnsi="Arial" w:cs="Arial"/>
          <w:szCs w:val="24"/>
        </w:rPr>
      </w:pPr>
      <w:proofErr w:type="spellStart"/>
      <w:r w:rsidRPr="00343247">
        <w:rPr>
          <w:rFonts w:ascii="Arial" w:hAnsi="Arial" w:cs="Arial"/>
          <w:szCs w:val="24"/>
        </w:rPr>
        <w:t>Dacin</w:t>
      </w:r>
      <w:proofErr w:type="spellEnd"/>
      <w:r w:rsidRPr="00343247">
        <w:rPr>
          <w:rFonts w:ascii="Arial" w:hAnsi="Arial" w:cs="Arial"/>
          <w:szCs w:val="24"/>
        </w:rPr>
        <w:t xml:space="preserve">, P.A., </w:t>
      </w:r>
      <w:proofErr w:type="spellStart"/>
      <w:r w:rsidRPr="00343247">
        <w:rPr>
          <w:rFonts w:ascii="Arial" w:hAnsi="Arial" w:cs="Arial"/>
          <w:szCs w:val="24"/>
        </w:rPr>
        <w:t>Dacin</w:t>
      </w:r>
      <w:proofErr w:type="spellEnd"/>
      <w:r w:rsidRPr="00343247">
        <w:rPr>
          <w:rFonts w:ascii="Arial" w:hAnsi="Arial" w:cs="Arial"/>
          <w:szCs w:val="24"/>
        </w:rPr>
        <w:t xml:space="preserve">, M.T. and </w:t>
      </w:r>
      <w:proofErr w:type="spellStart"/>
      <w:r w:rsidRPr="00343247">
        <w:rPr>
          <w:rFonts w:ascii="Arial" w:hAnsi="Arial" w:cs="Arial"/>
          <w:szCs w:val="24"/>
        </w:rPr>
        <w:t>Matear</w:t>
      </w:r>
      <w:proofErr w:type="spellEnd"/>
      <w:r w:rsidRPr="00343247">
        <w:rPr>
          <w:rFonts w:ascii="Arial" w:hAnsi="Arial" w:cs="Arial"/>
          <w:szCs w:val="24"/>
        </w:rPr>
        <w:t>, M., 2015. Social entrepreneurship: Why we don't need a new theory and how we move forward from here. </w:t>
      </w:r>
      <w:r w:rsidRPr="00343247">
        <w:rPr>
          <w:rFonts w:ascii="Arial" w:hAnsi="Arial" w:cs="Arial"/>
          <w:i/>
          <w:iCs/>
          <w:szCs w:val="24"/>
        </w:rPr>
        <w:t>Academy of management perspectives</w:t>
      </w:r>
      <w:r w:rsidRPr="00343247">
        <w:rPr>
          <w:rFonts w:ascii="Arial" w:hAnsi="Arial" w:cs="Arial"/>
          <w:szCs w:val="24"/>
        </w:rPr>
        <w:t>, </w:t>
      </w:r>
      <w:r w:rsidRPr="00343247">
        <w:rPr>
          <w:rFonts w:ascii="Arial" w:hAnsi="Arial" w:cs="Arial"/>
          <w:i/>
          <w:iCs/>
          <w:szCs w:val="24"/>
        </w:rPr>
        <w:t>24</w:t>
      </w:r>
      <w:r w:rsidRPr="00343247">
        <w:rPr>
          <w:rFonts w:ascii="Arial" w:hAnsi="Arial" w:cs="Arial"/>
          <w:szCs w:val="24"/>
        </w:rPr>
        <w:t>(3), pp.37-57.</w:t>
      </w:r>
    </w:p>
    <w:p w14:paraId="11432362" w14:textId="77777777" w:rsidR="003B0906" w:rsidRPr="00343247" w:rsidRDefault="003B0906" w:rsidP="00946F98">
      <w:pPr>
        <w:rPr>
          <w:rFonts w:ascii="Arial" w:hAnsi="Arial" w:cs="Arial"/>
          <w:szCs w:val="24"/>
        </w:rPr>
      </w:pPr>
      <w:proofErr w:type="spellStart"/>
      <w:r w:rsidRPr="00343247">
        <w:rPr>
          <w:rFonts w:ascii="Arial" w:hAnsi="Arial" w:cs="Arial"/>
          <w:szCs w:val="24"/>
        </w:rPr>
        <w:t>Gladka</w:t>
      </w:r>
      <w:proofErr w:type="spellEnd"/>
      <w:r w:rsidRPr="00343247">
        <w:rPr>
          <w:rFonts w:ascii="Arial" w:hAnsi="Arial" w:cs="Arial"/>
          <w:szCs w:val="24"/>
        </w:rPr>
        <w:t xml:space="preserve">, O., Fedorova, V. and </w:t>
      </w:r>
      <w:proofErr w:type="spellStart"/>
      <w:r w:rsidRPr="00343247">
        <w:rPr>
          <w:rFonts w:ascii="Arial" w:hAnsi="Arial" w:cs="Arial"/>
          <w:szCs w:val="24"/>
        </w:rPr>
        <w:t>Dohadailo</w:t>
      </w:r>
      <w:proofErr w:type="spellEnd"/>
      <w:r w:rsidRPr="00343247">
        <w:rPr>
          <w:rFonts w:ascii="Arial" w:hAnsi="Arial" w:cs="Arial"/>
          <w:szCs w:val="24"/>
        </w:rPr>
        <w:t>, Y., 2022. Development of conceptual bases of the employee life cycle within an organization. </w:t>
      </w:r>
      <w:r w:rsidRPr="00343247">
        <w:rPr>
          <w:rFonts w:ascii="Arial" w:hAnsi="Arial" w:cs="Arial"/>
          <w:i/>
          <w:iCs/>
          <w:szCs w:val="24"/>
        </w:rPr>
        <w:t>Business: Theory and Practice</w:t>
      </w:r>
      <w:r w:rsidRPr="00343247">
        <w:rPr>
          <w:rFonts w:ascii="Arial" w:hAnsi="Arial" w:cs="Arial"/>
          <w:szCs w:val="24"/>
        </w:rPr>
        <w:t>, </w:t>
      </w:r>
      <w:r w:rsidRPr="00343247">
        <w:rPr>
          <w:rFonts w:ascii="Arial" w:hAnsi="Arial" w:cs="Arial"/>
          <w:i/>
          <w:iCs/>
          <w:szCs w:val="24"/>
        </w:rPr>
        <w:t>23</w:t>
      </w:r>
      <w:r w:rsidRPr="00343247">
        <w:rPr>
          <w:rFonts w:ascii="Arial" w:hAnsi="Arial" w:cs="Arial"/>
          <w:szCs w:val="24"/>
        </w:rPr>
        <w:t>(1), pp.39-52.</w:t>
      </w:r>
    </w:p>
    <w:p w14:paraId="57B126D0" w14:textId="77777777" w:rsidR="003B0906" w:rsidRPr="00343247" w:rsidRDefault="003B0906" w:rsidP="0001421B">
      <w:pPr>
        <w:rPr>
          <w:rFonts w:ascii="Arial" w:hAnsi="Arial" w:cs="Arial"/>
          <w:szCs w:val="24"/>
        </w:rPr>
      </w:pPr>
      <w:proofErr w:type="spellStart"/>
      <w:r w:rsidRPr="00343247">
        <w:rPr>
          <w:rFonts w:ascii="Arial" w:hAnsi="Arial" w:cs="Arial"/>
          <w:szCs w:val="24"/>
        </w:rPr>
        <w:t>Horak</w:t>
      </w:r>
      <w:proofErr w:type="spellEnd"/>
      <w:r w:rsidRPr="00343247">
        <w:rPr>
          <w:rFonts w:ascii="Arial" w:hAnsi="Arial" w:cs="Arial"/>
          <w:szCs w:val="24"/>
        </w:rPr>
        <w:t>, S., Farndale, E., Brannen, M.Y. and Collings, D.G., 2019. International human resource management in an era of political nationalism. </w:t>
      </w:r>
      <w:r w:rsidRPr="00343247">
        <w:rPr>
          <w:rFonts w:ascii="Arial" w:hAnsi="Arial" w:cs="Arial"/>
          <w:i/>
          <w:iCs/>
          <w:szCs w:val="24"/>
        </w:rPr>
        <w:t>Thunderbird international business review</w:t>
      </w:r>
      <w:r w:rsidRPr="00343247">
        <w:rPr>
          <w:rFonts w:ascii="Arial" w:hAnsi="Arial" w:cs="Arial"/>
          <w:szCs w:val="24"/>
        </w:rPr>
        <w:t>, </w:t>
      </w:r>
      <w:r w:rsidRPr="00343247">
        <w:rPr>
          <w:rFonts w:ascii="Arial" w:hAnsi="Arial" w:cs="Arial"/>
          <w:i/>
          <w:iCs/>
          <w:szCs w:val="24"/>
        </w:rPr>
        <w:t>61</w:t>
      </w:r>
      <w:r w:rsidRPr="00343247">
        <w:rPr>
          <w:rFonts w:ascii="Arial" w:hAnsi="Arial" w:cs="Arial"/>
          <w:szCs w:val="24"/>
        </w:rPr>
        <w:t>(3), pp.471-480.</w:t>
      </w:r>
    </w:p>
    <w:p w14:paraId="422AECF4" w14:textId="77777777" w:rsidR="003B0906" w:rsidRPr="00343247" w:rsidRDefault="003B0906" w:rsidP="00946F98">
      <w:pPr>
        <w:rPr>
          <w:rFonts w:ascii="Arial" w:hAnsi="Arial" w:cs="Arial"/>
          <w:szCs w:val="24"/>
        </w:rPr>
      </w:pPr>
      <w:r w:rsidRPr="00343247">
        <w:rPr>
          <w:rFonts w:ascii="Arial" w:hAnsi="Arial" w:cs="Arial"/>
          <w:szCs w:val="24"/>
        </w:rPr>
        <w:t>Jindal, P. and Shaikh, M., 2020. Talent management efficiency in succession planning: A proposed model for pharmaceutical companies. </w:t>
      </w:r>
      <w:r w:rsidRPr="00343247">
        <w:rPr>
          <w:rFonts w:ascii="Arial" w:hAnsi="Arial" w:cs="Arial"/>
          <w:i/>
          <w:iCs/>
          <w:szCs w:val="24"/>
        </w:rPr>
        <w:t>International Journal of Management (IJM)</w:t>
      </w:r>
      <w:r w:rsidRPr="00343247">
        <w:rPr>
          <w:rFonts w:ascii="Arial" w:hAnsi="Arial" w:cs="Arial"/>
          <w:szCs w:val="24"/>
        </w:rPr>
        <w:t>, </w:t>
      </w:r>
      <w:r w:rsidRPr="00343247">
        <w:rPr>
          <w:rFonts w:ascii="Arial" w:hAnsi="Arial" w:cs="Arial"/>
          <w:i/>
          <w:iCs/>
          <w:szCs w:val="24"/>
        </w:rPr>
        <w:t>11</w:t>
      </w:r>
      <w:r w:rsidRPr="00343247">
        <w:rPr>
          <w:rFonts w:ascii="Arial" w:hAnsi="Arial" w:cs="Arial"/>
          <w:szCs w:val="24"/>
        </w:rPr>
        <w:t>(12), pp.203-213.</w:t>
      </w:r>
    </w:p>
    <w:p w14:paraId="03D11BFE" w14:textId="77777777" w:rsidR="003B0906" w:rsidRPr="00343247" w:rsidRDefault="003B0906" w:rsidP="00946F98">
      <w:pPr>
        <w:rPr>
          <w:rFonts w:ascii="Arial" w:hAnsi="Arial" w:cs="Arial"/>
          <w:szCs w:val="24"/>
        </w:rPr>
      </w:pPr>
      <w:r w:rsidRPr="00343247">
        <w:rPr>
          <w:rFonts w:ascii="Arial" w:hAnsi="Arial" w:cs="Arial"/>
          <w:szCs w:val="24"/>
        </w:rPr>
        <w:t>Jung, H.S., Jung, Y.S. and Yoon, H.H., 2023. The Effects of Workaholism on Employee Burnout and Turnover Intent at Deluxe Hotels during the COVID-19 Pandemic: Evidence across Generations. </w:t>
      </w:r>
      <w:r w:rsidRPr="00343247">
        <w:rPr>
          <w:rFonts w:ascii="Arial" w:hAnsi="Arial" w:cs="Arial"/>
          <w:i/>
          <w:iCs/>
          <w:szCs w:val="24"/>
        </w:rPr>
        <w:t>Sustainability</w:t>
      </w:r>
      <w:r w:rsidRPr="00343247">
        <w:rPr>
          <w:rFonts w:ascii="Arial" w:hAnsi="Arial" w:cs="Arial"/>
          <w:szCs w:val="24"/>
        </w:rPr>
        <w:t>, </w:t>
      </w:r>
      <w:r w:rsidRPr="00343247">
        <w:rPr>
          <w:rFonts w:ascii="Arial" w:hAnsi="Arial" w:cs="Arial"/>
          <w:i/>
          <w:iCs/>
          <w:szCs w:val="24"/>
        </w:rPr>
        <w:t>15</w:t>
      </w:r>
      <w:r w:rsidRPr="00343247">
        <w:rPr>
          <w:rFonts w:ascii="Arial" w:hAnsi="Arial" w:cs="Arial"/>
          <w:szCs w:val="24"/>
        </w:rPr>
        <w:t>(6), p.5227.</w:t>
      </w:r>
    </w:p>
    <w:p w14:paraId="082BA077" w14:textId="77777777" w:rsidR="003B0906" w:rsidRPr="00343247" w:rsidRDefault="003B0906" w:rsidP="0001421B">
      <w:pPr>
        <w:rPr>
          <w:rFonts w:ascii="Arial" w:hAnsi="Arial" w:cs="Arial"/>
          <w:szCs w:val="24"/>
        </w:rPr>
      </w:pPr>
      <w:r w:rsidRPr="00343247">
        <w:rPr>
          <w:rFonts w:ascii="Arial" w:hAnsi="Arial" w:cs="Arial"/>
          <w:szCs w:val="24"/>
        </w:rPr>
        <w:t xml:space="preserve">Koch, T., Gerber, </w:t>
      </w:r>
      <w:proofErr w:type="gramStart"/>
      <w:r w:rsidRPr="00343247">
        <w:rPr>
          <w:rFonts w:ascii="Arial" w:hAnsi="Arial" w:cs="Arial"/>
          <w:szCs w:val="24"/>
        </w:rPr>
        <w:t>C.</w:t>
      </w:r>
      <w:proofErr w:type="gramEnd"/>
      <w:r w:rsidRPr="00343247">
        <w:rPr>
          <w:rFonts w:ascii="Arial" w:hAnsi="Arial" w:cs="Arial"/>
          <w:szCs w:val="24"/>
        </w:rPr>
        <w:t xml:space="preserve"> and De Klerk, J.J., 2018. The impact of social media on recruitment: Are you </w:t>
      </w:r>
      <w:proofErr w:type="gramStart"/>
      <w:r w:rsidRPr="00343247">
        <w:rPr>
          <w:rFonts w:ascii="Arial" w:hAnsi="Arial" w:cs="Arial"/>
          <w:szCs w:val="24"/>
        </w:rPr>
        <w:t>LinkedIn?.</w:t>
      </w:r>
      <w:proofErr w:type="gramEnd"/>
      <w:r w:rsidRPr="00343247">
        <w:rPr>
          <w:rFonts w:ascii="Arial" w:hAnsi="Arial" w:cs="Arial"/>
          <w:szCs w:val="24"/>
        </w:rPr>
        <w:t> </w:t>
      </w:r>
      <w:r w:rsidRPr="00343247">
        <w:rPr>
          <w:rFonts w:ascii="Arial" w:hAnsi="Arial" w:cs="Arial"/>
          <w:i/>
          <w:iCs/>
          <w:szCs w:val="24"/>
        </w:rPr>
        <w:t>SA Journal of Human Resource Management</w:t>
      </w:r>
      <w:r w:rsidRPr="00343247">
        <w:rPr>
          <w:rFonts w:ascii="Arial" w:hAnsi="Arial" w:cs="Arial"/>
          <w:szCs w:val="24"/>
        </w:rPr>
        <w:t>, </w:t>
      </w:r>
      <w:r w:rsidRPr="00343247">
        <w:rPr>
          <w:rFonts w:ascii="Arial" w:hAnsi="Arial" w:cs="Arial"/>
          <w:i/>
          <w:iCs/>
          <w:szCs w:val="24"/>
        </w:rPr>
        <w:t>16</w:t>
      </w:r>
      <w:r w:rsidRPr="00343247">
        <w:rPr>
          <w:rFonts w:ascii="Arial" w:hAnsi="Arial" w:cs="Arial"/>
          <w:szCs w:val="24"/>
        </w:rPr>
        <w:t>(1), pp.1-14.</w:t>
      </w:r>
    </w:p>
    <w:p w14:paraId="0CB7A9C2" w14:textId="77777777" w:rsidR="003B0906" w:rsidRPr="00343247" w:rsidRDefault="003B0906" w:rsidP="00946F98">
      <w:pPr>
        <w:rPr>
          <w:rFonts w:ascii="Arial" w:hAnsi="Arial" w:cs="Arial"/>
          <w:szCs w:val="24"/>
        </w:rPr>
      </w:pPr>
      <w:r w:rsidRPr="00343247">
        <w:rPr>
          <w:rFonts w:ascii="Arial" w:hAnsi="Arial" w:cs="Arial"/>
          <w:szCs w:val="24"/>
        </w:rPr>
        <w:t xml:space="preserve">Kurdi, B. and </w:t>
      </w:r>
      <w:proofErr w:type="spellStart"/>
      <w:r w:rsidRPr="00343247">
        <w:rPr>
          <w:rFonts w:ascii="Arial" w:hAnsi="Arial" w:cs="Arial"/>
          <w:szCs w:val="24"/>
        </w:rPr>
        <w:t>Alshurideh</w:t>
      </w:r>
      <w:proofErr w:type="spellEnd"/>
      <w:r w:rsidRPr="00343247">
        <w:rPr>
          <w:rFonts w:ascii="Arial" w:hAnsi="Arial" w:cs="Arial"/>
          <w:szCs w:val="24"/>
        </w:rPr>
        <w:t>, M., 2020. Employee retention and organizational performance: Evidence from banking industry. </w:t>
      </w:r>
      <w:r w:rsidRPr="00343247">
        <w:rPr>
          <w:rFonts w:ascii="Arial" w:hAnsi="Arial" w:cs="Arial"/>
          <w:i/>
          <w:iCs/>
          <w:szCs w:val="24"/>
        </w:rPr>
        <w:t>Management Science Letters</w:t>
      </w:r>
      <w:r w:rsidRPr="00343247">
        <w:rPr>
          <w:rFonts w:ascii="Arial" w:hAnsi="Arial" w:cs="Arial"/>
          <w:szCs w:val="24"/>
        </w:rPr>
        <w:t>, </w:t>
      </w:r>
      <w:r w:rsidRPr="00343247">
        <w:rPr>
          <w:rFonts w:ascii="Arial" w:hAnsi="Arial" w:cs="Arial"/>
          <w:i/>
          <w:iCs/>
          <w:szCs w:val="24"/>
        </w:rPr>
        <w:t>10</w:t>
      </w:r>
      <w:r w:rsidRPr="00343247">
        <w:rPr>
          <w:rFonts w:ascii="Arial" w:hAnsi="Arial" w:cs="Arial"/>
          <w:szCs w:val="24"/>
        </w:rPr>
        <w:t>(16), pp.3981-3990.</w:t>
      </w:r>
    </w:p>
    <w:p w14:paraId="7CF8379D" w14:textId="77777777" w:rsidR="003B0906" w:rsidRPr="00343247" w:rsidRDefault="003B0906" w:rsidP="00946F98">
      <w:pPr>
        <w:rPr>
          <w:rFonts w:ascii="Arial" w:hAnsi="Arial" w:cs="Arial"/>
          <w:szCs w:val="24"/>
        </w:rPr>
      </w:pPr>
      <w:r w:rsidRPr="00343247">
        <w:rPr>
          <w:rFonts w:ascii="Arial" w:hAnsi="Arial" w:cs="Arial"/>
          <w:szCs w:val="24"/>
        </w:rPr>
        <w:lastRenderedPageBreak/>
        <w:t>Liu-</w:t>
      </w:r>
      <w:proofErr w:type="spellStart"/>
      <w:r w:rsidRPr="00343247">
        <w:rPr>
          <w:rFonts w:ascii="Arial" w:hAnsi="Arial" w:cs="Arial"/>
          <w:szCs w:val="24"/>
        </w:rPr>
        <w:t>Lastres</w:t>
      </w:r>
      <w:proofErr w:type="spellEnd"/>
      <w:r w:rsidRPr="00343247">
        <w:rPr>
          <w:rFonts w:ascii="Arial" w:hAnsi="Arial" w:cs="Arial"/>
          <w:szCs w:val="24"/>
        </w:rPr>
        <w:t xml:space="preserve">, B., Wen, </w:t>
      </w:r>
      <w:proofErr w:type="gramStart"/>
      <w:r w:rsidRPr="00343247">
        <w:rPr>
          <w:rFonts w:ascii="Arial" w:hAnsi="Arial" w:cs="Arial"/>
          <w:szCs w:val="24"/>
        </w:rPr>
        <w:t>H.</w:t>
      </w:r>
      <w:proofErr w:type="gramEnd"/>
      <w:r w:rsidRPr="00343247">
        <w:rPr>
          <w:rFonts w:ascii="Arial" w:hAnsi="Arial" w:cs="Arial"/>
          <w:szCs w:val="24"/>
        </w:rPr>
        <w:t xml:space="preserve"> and Huang, W.J., 2023. A reflection on the Great Resignation in the hospitality and tourism industry. </w:t>
      </w:r>
      <w:r w:rsidRPr="00343247">
        <w:rPr>
          <w:rFonts w:ascii="Arial" w:hAnsi="Arial" w:cs="Arial"/>
          <w:i/>
          <w:iCs/>
          <w:szCs w:val="24"/>
        </w:rPr>
        <w:t>International Journal of Contemporary Hospitality Management</w:t>
      </w:r>
      <w:r w:rsidRPr="00343247">
        <w:rPr>
          <w:rFonts w:ascii="Arial" w:hAnsi="Arial" w:cs="Arial"/>
          <w:szCs w:val="24"/>
        </w:rPr>
        <w:t>, </w:t>
      </w:r>
      <w:r w:rsidRPr="00343247">
        <w:rPr>
          <w:rFonts w:ascii="Arial" w:hAnsi="Arial" w:cs="Arial"/>
          <w:i/>
          <w:iCs/>
          <w:szCs w:val="24"/>
        </w:rPr>
        <w:t>35</w:t>
      </w:r>
      <w:r w:rsidRPr="00343247">
        <w:rPr>
          <w:rFonts w:ascii="Arial" w:hAnsi="Arial" w:cs="Arial"/>
          <w:szCs w:val="24"/>
        </w:rPr>
        <w:t>(1), pp.235-249.</w:t>
      </w:r>
    </w:p>
    <w:p w14:paraId="597A6E75" w14:textId="77777777" w:rsidR="003B0906" w:rsidRPr="00343247" w:rsidRDefault="003B0906" w:rsidP="0001421B">
      <w:pPr>
        <w:rPr>
          <w:rFonts w:ascii="Arial" w:hAnsi="Arial" w:cs="Arial"/>
          <w:szCs w:val="24"/>
        </w:rPr>
      </w:pPr>
      <w:r w:rsidRPr="00343247">
        <w:rPr>
          <w:rFonts w:ascii="Arial" w:hAnsi="Arial" w:cs="Arial"/>
          <w:szCs w:val="24"/>
        </w:rPr>
        <w:t>Markos, S. and Sridevi, M.S., 2010. Employee engagement: The key to improving performance. </w:t>
      </w:r>
      <w:r w:rsidRPr="00343247">
        <w:rPr>
          <w:rFonts w:ascii="Arial" w:hAnsi="Arial" w:cs="Arial"/>
          <w:i/>
          <w:iCs/>
          <w:szCs w:val="24"/>
        </w:rPr>
        <w:t>International journal of business and management</w:t>
      </w:r>
      <w:r w:rsidRPr="00343247">
        <w:rPr>
          <w:rFonts w:ascii="Arial" w:hAnsi="Arial" w:cs="Arial"/>
          <w:szCs w:val="24"/>
        </w:rPr>
        <w:t>, </w:t>
      </w:r>
      <w:r w:rsidRPr="00343247">
        <w:rPr>
          <w:rFonts w:ascii="Arial" w:hAnsi="Arial" w:cs="Arial"/>
          <w:i/>
          <w:iCs/>
          <w:szCs w:val="24"/>
        </w:rPr>
        <w:t>5</w:t>
      </w:r>
      <w:r w:rsidRPr="00343247">
        <w:rPr>
          <w:rFonts w:ascii="Arial" w:hAnsi="Arial" w:cs="Arial"/>
          <w:szCs w:val="24"/>
        </w:rPr>
        <w:t>(12), p.89.</w:t>
      </w:r>
    </w:p>
    <w:p w14:paraId="48EC520C" w14:textId="77777777" w:rsidR="003B0906" w:rsidRPr="00343247" w:rsidRDefault="003B0906" w:rsidP="0001421B">
      <w:pPr>
        <w:rPr>
          <w:rFonts w:ascii="Arial" w:hAnsi="Arial" w:cs="Arial"/>
          <w:szCs w:val="24"/>
        </w:rPr>
      </w:pPr>
      <w:proofErr w:type="spellStart"/>
      <w:r w:rsidRPr="00343247">
        <w:rPr>
          <w:rFonts w:ascii="Arial" w:hAnsi="Arial" w:cs="Arial"/>
          <w:szCs w:val="24"/>
        </w:rPr>
        <w:t>Rawashdeh</w:t>
      </w:r>
      <w:proofErr w:type="spellEnd"/>
      <w:r w:rsidRPr="00343247">
        <w:rPr>
          <w:rFonts w:ascii="Arial" w:hAnsi="Arial" w:cs="Arial"/>
          <w:szCs w:val="24"/>
        </w:rPr>
        <w:t>, A.M., 2018. The impact of talent management strategies on bank performance in Jordanian commercial banks. </w:t>
      </w:r>
      <w:r w:rsidRPr="00343247">
        <w:rPr>
          <w:rFonts w:ascii="Arial" w:hAnsi="Arial" w:cs="Arial"/>
          <w:i/>
          <w:iCs/>
          <w:szCs w:val="24"/>
        </w:rPr>
        <w:t>Modern Applied Science</w:t>
      </w:r>
      <w:r w:rsidRPr="00343247">
        <w:rPr>
          <w:rFonts w:ascii="Arial" w:hAnsi="Arial" w:cs="Arial"/>
          <w:szCs w:val="24"/>
        </w:rPr>
        <w:t>, </w:t>
      </w:r>
      <w:r w:rsidRPr="00343247">
        <w:rPr>
          <w:rFonts w:ascii="Arial" w:hAnsi="Arial" w:cs="Arial"/>
          <w:i/>
          <w:iCs/>
          <w:szCs w:val="24"/>
        </w:rPr>
        <w:t>12</w:t>
      </w:r>
      <w:r w:rsidRPr="00343247">
        <w:rPr>
          <w:rFonts w:ascii="Arial" w:hAnsi="Arial" w:cs="Arial"/>
          <w:szCs w:val="24"/>
        </w:rPr>
        <w:t>(12), pp.49-56.</w:t>
      </w:r>
    </w:p>
    <w:p w14:paraId="2D148481" w14:textId="77777777" w:rsidR="003B0906" w:rsidRPr="00343247" w:rsidRDefault="003B0906" w:rsidP="003B0906">
      <w:pPr>
        <w:rPr>
          <w:rFonts w:ascii="Arial" w:hAnsi="Arial" w:cs="Arial"/>
          <w:szCs w:val="24"/>
        </w:rPr>
      </w:pPr>
      <w:r w:rsidRPr="003B0906">
        <w:rPr>
          <w:rFonts w:ascii="Arial" w:hAnsi="Arial" w:cs="Arial"/>
          <w:szCs w:val="24"/>
        </w:rPr>
        <w:t>Roberts, G., &amp; Davenport, T. (2020). Unleashing the Power of Alumni Networks: A Guide to Building Corporate Alumni Programs. Springer.</w:t>
      </w:r>
    </w:p>
    <w:p w14:paraId="072C2328" w14:textId="77777777" w:rsidR="003B0906" w:rsidRPr="00343247" w:rsidRDefault="003B0906" w:rsidP="00946F98">
      <w:pPr>
        <w:rPr>
          <w:rFonts w:ascii="Arial" w:hAnsi="Arial" w:cs="Arial"/>
          <w:szCs w:val="24"/>
        </w:rPr>
      </w:pPr>
      <w:r w:rsidRPr="00343247">
        <w:rPr>
          <w:rFonts w:ascii="Arial" w:hAnsi="Arial" w:cs="Arial"/>
          <w:szCs w:val="24"/>
        </w:rPr>
        <w:t xml:space="preserve">Sharma, </w:t>
      </w:r>
      <w:proofErr w:type="gramStart"/>
      <w:r w:rsidRPr="00343247">
        <w:rPr>
          <w:rFonts w:ascii="Arial" w:hAnsi="Arial" w:cs="Arial"/>
          <w:szCs w:val="24"/>
        </w:rPr>
        <w:t>D.</w:t>
      </w:r>
      <w:proofErr w:type="gramEnd"/>
      <w:r w:rsidRPr="00343247">
        <w:rPr>
          <w:rFonts w:ascii="Arial" w:hAnsi="Arial" w:cs="Arial"/>
          <w:szCs w:val="24"/>
        </w:rPr>
        <w:t xml:space="preserve"> and Bhat, D.A.R., 2020. An empirical study exploring the relationship among human capital innovation, service innovation, competitive </w:t>
      </w:r>
      <w:proofErr w:type="gramStart"/>
      <w:r w:rsidRPr="00343247">
        <w:rPr>
          <w:rFonts w:ascii="Arial" w:hAnsi="Arial" w:cs="Arial"/>
          <w:szCs w:val="24"/>
        </w:rPr>
        <w:t>advantage</w:t>
      </w:r>
      <w:proofErr w:type="gramEnd"/>
      <w:r w:rsidRPr="00343247">
        <w:rPr>
          <w:rFonts w:ascii="Arial" w:hAnsi="Arial" w:cs="Arial"/>
          <w:szCs w:val="24"/>
        </w:rPr>
        <w:t xml:space="preserve"> and employee productivity in hospitality services. </w:t>
      </w:r>
      <w:r w:rsidRPr="00343247">
        <w:rPr>
          <w:rFonts w:ascii="Arial" w:hAnsi="Arial" w:cs="Arial"/>
          <w:i/>
          <w:iCs/>
          <w:szCs w:val="24"/>
        </w:rPr>
        <w:t xml:space="preserve">Dada Ab </w:t>
      </w:r>
      <w:proofErr w:type="spellStart"/>
      <w:r w:rsidRPr="00343247">
        <w:rPr>
          <w:rFonts w:ascii="Arial" w:hAnsi="Arial" w:cs="Arial"/>
          <w:i/>
          <w:iCs/>
          <w:szCs w:val="24"/>
        </w:rPr>
        <w:t>Rouf</w:t>
      </w:r>
      <w:proofErr w:type="spellEnd"/>
      <w:r w:rsidRPr="00343247">
        <w:rPr>
          <w:rFonts w:ascii="Arial" w:hAnsi="Arial" w:cs="Arial"/>
          <w:i/>
          <w:iCs/>
          <w:szCs w:val="24"/>
        </w:rPr>
        <w:t xml:space="preserve">, An Empirical Study Exploring </w:t>
      </w:r>
      <w:proofErr w:type="gramStart"/>
      <w:r w:rsidRPr="00343247">
        <w:rPr>
          <w:rFonts w:ascii="Arial" w:hAnsi="Arial" w:cs="Arial"/>
          <w:i/>
          <w:iCs/>
          <w:szCs w:val="24"/>
        </w:rPr>
        <w:t>The</w:t>
      </w:r>
      <w:proofErr w:type="gramEnd"/>
      <w:r w:rsidRPr="00343247">
        <w:rPr>
          <w:rFonts w:ascii="Arial" w:hAnsi="Arial" w:cs="Arial"/>
          <w:i/>
          <w:iCs/>
          <w:szCs w:val="24"/>
        </w:rPr>
        <w:t xml:space="preserve"> Relationship Among Human Capital Innovation, Service Innovation, Competitive Advantage and Employee Productivity In Hospitality Services (June 30, 2020)</w:t>
      </w:r>
      <w:r w:rsidRPr="00343247">
        <w:rPr>
          <w:rFonts w:ascii="Arial" w:hAnsi="Arial" w:cs="Arial"/>
          <w:szCs w:val="24"/>
        </w:rPr>
        <w:t>.</w:t>
      </w:r>
    </w:p>
    <w:p w14:paraId="434D6449" w14:textId="77777777" w:rsidR="003B0906" w:rsidRPr="00343247" w:rsidRDefault="003B0906" w:rsidP="0001421B">
      <w:pPr>
        <w:rPr>
          <w:rFonts w:ascii="Arial" w:hAnsi="Arial" w:cs="Arial"/>
          <w:szCs w:val="24"/>
        </w:rPr>
      </w:pPr>
      <w:r w:rsidRPr="00343247">
        <w:rPr>
          <w:rFonts w:ascii="Arial" w:hAnsi="Arial" w:cs="Arial"/>
          <w:szCs w:val="24"/>
        </w:rPr>
        <w:t>Syed, J., 2015. Work-life balance. </w:t>
      </w:r>
      <w:r w:rsidRPr="00343247">
        <w:rPr>
          <w:rFonts w:ascii="Arial" w:hAnsi="Arial" w:cs="Arial"/>
          <w:i/>
          <w:iCs/>
          <w:szCs w:val="24"/>
        </w:rPr>
        <w:t xml:space="preserve">M </w:t>
      </w:r>
      <w:proofErr w:type="spellStart"/>
      <w:r w:rsidRPr="00343247">
        <w:rPr>
          <w:rFonts w:ascii="Arial" w:hAnsi="Arial" w:cs="Arial"/>
          <w:i/>
          <w:iCs/>
          <w:szCs w:val="24"/>
        </w:rPr>
        <w:t>anaging</w:t>
      </w:r>
      <w:proofErr w:type="spellEnd"/>
      <w:r w:rsidRPr="00343247">
        <w:rPr>
          <w:rFonts w:ascii="Arial" w:hAnsi="Arial" w:cs="Arial"/>
          <w:i/>
          <w:iCs/>
          <w:szCs w:val="24"/>
        </w:rPr>
        <w:t xml:space="preserve"> INCLUSION</w:t>
      </w:r>
      <w:r w:rsidRPr="00343247">
        <w:rPr>
          <w:rFonts w:ascii="Arial" w:hAnsi="Arial" w:cs="Arial"/>
          <w:szCs w:val="24"/>
        </w:rPr>
        <w:t>, p.311.</w:t>
      </w:r>
    </w:p>
    <w:p w14:paraId="0B0D2B8D" w14:textId="77777777" w:rsidR="003B0906" w:rsidRDefault="003B0906" w:rsidP="0001421B">
      <w:pPr>
        <w:rPr>
          <w:rFonts w:ascii="Arial" w:hAnsi="Arial" w:cs="Arial"/>
          <w:szCs w:val="24"/>
        </w:rPr>
      </w:pPr>
      <w:proofErr w:type="spellStart"/>
      <w:r w:rsidRPr="00343247">
        <w:rPr>
          <w:rFonts w:ascii="Arial" w:hAnsi="Arial" w:cs="Arial"/>
          <w:szCs w:val="24"/>
        </w:rPr>
        <w:t>Vaiman</w:t>
      </w:r>
      <w:proofErr w:type="spellEnd"/>
      <w:r w:rsidRPr="00343247">
        <w:rPr>
          <w:rFonts w:ascii="Arial" w:hAnsi="Arial" w:cs="Arial"/>
          <w:szCs w:val="24"/>
        </w:rPr>
        <w:t xml:space="preserve">, V., </w:t>
      </w:r>
      <w:proofErr w:type="spellStart"/>
      <w:r w:rsidRPr="00343247">
        <w:rPr>
          <w:rFonts w:ascii="Arial" w:hAnsi="Arial" w:cs="Arial"/>
          <w:szCs w:val="24"/>
        </w:rPr>
        <w:t>Haslberger</w:t>
      </w:r>
      <w:proofErr w:type="spellEnd"/>
      <w:r w:rsidRPr="00343247">
        <w:rPr>
          <w:rFonts w:ascii="Arial" w:hAnsi="Arial" w:cs="Arial"/>
          <w:szCs w:val="24"/>
        </w:rPr>
        <w:t>, A. and Vance, C.M., 2015. Recognizing the important role of self-initiated expatriates in effective global talent management. </w:t>
      </w:r>
      <w:r w:rsidRPr="00343247">
        <w:rPr>
          <w:rFonts w:ascii="Arial" w:hAnsi="Arial" w:cs="Arial"/>
          <w:i/>
          <w:iCs/>
          <w:szCs w:val="24"/>
        </w:rPr>
        <w:t>Human Resource Management Review</w:t>
      </w:r>
      <w:r w:rsidRPr="00343247">
        <w:rPr>
          <w:rFonts w:ascii="Arial" w:hAnsi="Arial" w:cs="Arial"/>
          <w:szCs w:val="24"/>
        </w:rPr>
        <w:t>, </w:t>
      </w:r>
      <w:r w:rsidRPr="00343247">
        <w:rPr>
          <w:rFonts w:ascii="Arial" w:hAnsi="Arial" w:cs="Arial"/>
          <w:i/>
          <w:iCs/>
          <w:szCs w:val="24"/>
        </w:rPr>
        <w:t>25</w:t>
      </w:r>
      <w:r w:rsidRPr="00343247">
        <w:rPr>
          <w:rFonts w:ascii="Arial" w:hAnsi="Arial" w:cs="Arial"/>
          <w:szCs w:val="24"/>
        </w:rPr>
        <w:t>(3), pp.280-286.</w:t>
      </w:r>
    </w:p>
    <w:p w14:paraId="782E8A9E" w14:textId="77777777" w:rsidR="0001421B" w:rsidRPr="00343247" w:rsidRDefault="0001421B" w:rsidP="00946F98">
      <w:pPr>
        <w:rPr>
          <w:rFonts w:ascii="Arial" w:hAnsi="Arial" w:cs="Arial"/>
          <w:szCs w:val="24"/>
        </w:rPr>
      </w:pPr>
    </w:p>
    <w:p w14:paraId="0FD0F3B8" w14:textId="77777777" w:rsidR="000F02BF" w:rsidRPr="00343247" w:rsidRDefault="000F02BF" w:rsidP="000F02BF">
      <w:pPr>
        <w:rPr>
          <w:rFonts w:ascii="Arial" w:hAnsi="Arial" w:cs="Arial"/>
          <w:szCs w:val="24"/>
        </w:rPr>
      </w:pPr>
    </w:p>
    <w:sectPr w:rsidR="000F02BF" w:rsidRPr="00343247"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2873C" w14:textId="77777777" w:rsidR="00FA046F" w:rsidRDefault="00FA046F" w:rsidP="001834FC">
      <w:pPr>
        <w:spacing w:after="0" w:line="240" w:lineRule="auto"/>
      </w:pPr>
      <w:r>
        <w:separator/>
      </w:r>
    </w:p>
  </w:endnote>
  <w:endnote w:type="continuationSeparator" w:id="0">
    <w:p w14:paraId="3DA02614" w14:textId="77777777" w:rsidR="00FA046F" w:rsidRDefault="00FA046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134E2" w14:textId="77777777" w:rsidR="00FA046F" w:rsidRDefault="00FA046F" w:rsidP="001834FC">
      <w:pPr>
        <w:spacing w:after="0" w:line="240" w:lineRule="auto"/>
      </w:pPr>
      <w:r>
        <w:separator/>
      </w:r>
    </w:p>
  </w:footnote>
  <w:footnote w:type="continuationSeparator" w:id="0">
    <w:p w14:paraId="0C9C6EF7" w14:textId="77777777" w:rsidR="00FA046F" w:rsidRDefault="00FA046F"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B4E5B"/>
    <w:multiLevelType w:val="multilevel"/>
    <w:tmpl w:val="5B4CC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3628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1421B"/>
    <w:rsid w:val="000B569D"/>
    <w:rsid w:val="000E047C"/>
    <w:rsid w:val="000F02BF"/>
    <w:rsid w:val="001834FC"/>
    <w:rsid w:val="001D16F6"/>
    <w:rsid w:val="0022399E"/>
    <w:rsid w:val="00252195"/>
    <w:rsid w:val="00343247"/>
    <w:rsid w:val="003B0906"/>
    <w:rsid w:val="00662F61"/>
    <w:rsid w:val="006A2B18"/>
    <w:rsid w:val="006F3E7B"/>
    <w:rsid w:val="00746A41"/>
    <w:rsid w:val="0078560A"/>
    <w:rsid w:val="00793166"/>
    <w:rsid w:val="008E0191"/>
    <w:rsid w:val="00913C8F"/>
    <w:rsid w:val="00946F98"/>
    <w:rsid w:val="00975554"/>
    <w:rsid w:val="00A60069"/>
    <w:rsid w:val="00B4099F"/>
    <w:rsid w:val="00BB6D54"/>
    <w:rsid w:val="00D92ED4"/>
    <w:rsid w:val="00E55236"/>
    <w:rsid w:val="00E66733"/>
    <w:rsid w:val="00EB7A2D"/>
    <w:rsid w:val="00EC16C3"/>
    <w:rsid w:val="00EE5CDD"/>
    <w:rsid w:val="00FA046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EE5CD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EE5CDD"/>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3432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5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2381</Words>
  <Characters>14882</Characters>
  <Application>Microsoft Office Word</Application>
  <DocSecurity>0</DocSecurity>
  <Lines>240</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2023-06-12T16:56:00Z</dcterms:created>
  <dcterms:modified xsi:type="dcterms:W3CDTF">2023-06-12T17:47:00Z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88ea2c1383aeda00cbc45bb62c1ae11e21ae10799b1abfe52cbc9c3638cdc14e</vt:lpwstr>
  </property>
</Properties>
</file>