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046DA" w14:textId="5EB2C64C" w:rsidR="00881227" w:rsidRDefault="00DA7354" w:rsidP="00A6155C">
      <w:pPr>
        <w:rPr>
          <w:rFonts w:cstheme="minorHAnsi"/>
          <w:sz w:val="28"/>
          <w:szCs w:val="28"/>
        </w:rPr>
      </w:pPr>
      <w:bookmarkStart w:id="0" w:name="_Hlk70328729"/>
      <w:bookmarkStart w:id="1" w:name="_Hlk70698355"/>
      <w:bookmarkStart w:id="2" w:name="_Hlk70717161"/>
      <w:r w:rsidRPr="003439CA">
        <w:rPr>
          <w:rFonts w:cstheme="minorHAnsi"/>
          <w:sz w:val="28"/>
          <w:szCs w:val="28"/>
        </w:rPr>
        <w:t>Solicitors pledge to serve with courage and compassion</w:t>
      </w:r>
      <w:r>
        <w:rPr>
          <w:rFonts w:cstheme="minorHAnsi"/>
          <w:sz w:val="28"/>
          <w:szCs w:val="28"/>
        </w:rPr>
        <w:t>. They are expected to follow s</w:t>
      </w:r>
      <w:r w:rsidRPr="003439CA">
        <w:rPr>
          <w:rFonts w:cstheme="minorHAnsi"/>
          <w:sz w:val="28"/>
          <w:szCs w:val="28"/>
        </w:rPr>
        <w:t>tandard rules, code of conduct</w:t>
      </w:r>
      <w:r>
        <w:rPr>
          <w:rFonts w:cstheme="minorHAnsi"/>
          <w:sz w:val="28"/>
          <w:szCs w:val="28"/>
        </w:rPr>
        <w:t xml:space="preserve">, </w:t>
      </w:r>
      <w:r w:rsidRPr="003439CA">
        <w:rPr>
          <w:rFonts w:cstheme="minorHAnsi"/>
          <w:sz w:val="28"/>
          <w:szCs w:val="28"/>
        </w:rPr>
        <w:t>procedure</w:t>
      </w:r>
      <w:r>
        <w:rPr>
          <w:rFonts w:cstheme="minorHAnsi"/>
          <w:sz w:val="28"/>
          <w:szCs w:val="28"/>
        </w:rPr>
        <w:t xml:space="preserve"> they received during their </w:t>
      </w:r>
      <w:r w:rsidRPr="003439CA">
        <w:rPr>
          <w:rFonts w:cstheme="minorHAnsi"/>
          <w:sz w:val="28"/>
          <w:szCs w:val="28"/>
        </w:rPr>
        <w:t>training</w:t>
      </w:r>
      <w:r>
        <w:rPr>
          <w:rFonts w:cstheme="minorHAnsi"/>
          <w:sz w:val="28"/>
          <w:szCs w:val="28"/>
        </w:rPr>
        <w:t xml:space="preserve">. </w:t>
      </w:r>
      <w:r w:rsidR="00135800" w:rsidRPr="003439CA">
        <w:rPr>
          <w:rFonts w:cstheme="minorHAnsi"/>
          <w:sz w:val="28"/>
          <w:szCs w:val="28"/>
        </w:rPr>
        <w:t>Clients instruct solicitors to act on their behalf because they trust them</w:t>
      </w:r>
      <w:r w:rsidR="00881227">
        <w:rPr>
          <w:rFonts w:cstheme="minorHAnsi"/>
          <w:sz w:val="28"/>
          <w:szCs w:val="28"/>
        </w:rPr>
        <w:t xml:space="preserve"> </w:t>
      </w:r>
      <w:r w:rsidR="00881227" w:rsidRPr="003439CA">
        <w:rPr>
          <w:rFonts w:cstheme="minorHAnsi"/>
          <w:sz w:val="28"/>
          <w:szCs w:val="28"/>
        </w:rPr>
        <w:t>especially when</w:t>
      </w:r>
      <w:r w:rsidR="00881227">
        <w:rPr>
          <w:rFonts w:cstheme="minorHAnsi"/>
          <w:sz w:val="28"/>
          <w:szCs w:val="28"/>
        </w:rPr>
        <w:t xml:space="preserve"> they </w:t>
      </w:r>
      <w:r w:rsidR="00881227" w:rsidRPr="003439CA">
        <w:rPr>
          <w:rFonts w:cstheme="minorHAnsi"/>
          <w:sz w:val="28"/>
          <w:szCs w:val="28"/>
        </w:rPr>
        <w:t>entrust their money to them</w:t>
      </w:r>
      <w:r w:rsidR="00881227">
        <w:rPr>
          <w:rFonts w:cstheme="minorHAnsi"/>
          <w:sz w:val="28"/>
          <w:szCs w:val="28"/>
        </w:rPr>
        <w:t>.</w:t>
      </w:r>
      <w:r w:rsidR="00C07FD8" w:rsidRPr="003439CA">
        <w:rPr>
          <w:rFonts w:cstheme="minorHAnsi"/>
          <w:sz w:val="28"/>
          <w:szCs w:val="28"/>
        </w:rPr>
        <w:t xml:space="preserve"> </w:t>
      </w:r>
      <w:r w:rsidR="00BA1126" w:rsidRPr="003439CA">
        <w:rPr>
          <w:rFonts w:cstheme="minorHAnsi"/>
          <w:sz w:val="28"/>
          <w:szCs w:val="28"/>
        </w:rPr>
        <w:t>A breach of this trust can lead to lack of public reliance and</w:t>
      </w:r>
      <w:r w:rsidR="00135800" w:rsidRPr="003439CA">
        <w:rPr>
          <w:rFonts w:cstheme="minorHAnsi"/>
          <w:sz w:val="28"/>
          <w:szCs w:val="28"/>
        </w:rPr>
        <w:t xml:space="preserve"> more often than not lead</w:t>
      </w:r>
      <w:r w:rsidR="00BA1126" w:rsidRPr="003439CA">
        <w:rPr>
          <w:rFonts w:cstheme="minorHAnsi"/>
          <w:sz w:val="28"/>
          <w:szCs w:val="28"/>
        </w:rPr>
        <w:t xml:space="preserve"> to a scandal.</w:t>
      </w:r>
      <w:r w:rsidR="00A56CF9" w:rsidRPr="003439CA">
        <w:rPr>
          <w:rFonts w:cstheme="minorHAnsi"/>
          <w:sz w:val="28"/>
          <w:szCs w:val="28"/>
        </w:rPr>
        <w:t xml:space="preserve"> This trust is not just the confidence the public has in solicitors but also that solicitors have a duty of care to the public. In this case, their clients and also the court.</w:t>
      </w:r>
      <w:r w:rsidR="00C07FD8" w:rsidRPr="003439CA">
        <w:rPr>
          <w:rFonts w:cstheme="minorHAnsi"/>
          <w:sz w:val="28"/>
          <w:szCs w:val="28"/>
        </w:rPr>
        <w:t xml:space="preserve"> That means they must at all cost avoid misconduct and dishonesty. </w:t>
      </w:r>
      <w:r w:rsidR="00A56CF9" w:rsidRPr="003439CA">
        <w:rPr>
          <w:rFonts w:cstheme="minorHAnsi"/>
          <w:sz w:val="28"/>
          <w:szCs w:val="28"/>
        </w:rPr>
        <w:t>(Davies, 1999).</w:t>
      </w:r>
    </w:p>
    <w:p w14:paraId="4FE38B5D" w14:textId="0B6E2FDF" w:rsidR="00A6155C" w:rsidRDefault="000F4050" w:rsidP="00A6155C">
      <w:pPr>
        <w:rPr>
          <w:rFonts w:cstheme="minorHAnsi"/>
          <w:sz w:val="28"/>
          <w:szCs w:val="28"/>
        </w:rPr>
      </w:pPr>
      <w:r>
        <w:rPr>
          <w:sz w:val="28"/>
          <w:szCs w:val="28"/>
        </w:rPr>
        <w:t xml:space="preserve">This was the extremely high standard that was set for solicitors in Bolton v The Law Society (1993). </w:t>
      </w:r>
      <w:r w:rsidR="00A6155C">
        <w:rPr>
          <w:rFonts w:cstheme="minorHAnsi"/>
          <w:sz w:val="28"/>
          <w:szCs w:val="28"/>
        </w:rPr>
        <w:t>Lord Thomas Bingha</w:t>
      </w:r>
      <w:r>
        <w:rPr>
          <w:rFonts w:cstheme="minorHAnsi"/>
          <w:sz w:val="28"/>
          <w:szCs w:val="28"/>
        </w:rPr>
        <w:t>m</w:t>
      </w:r>
      <w:r w:rsidR="00A6155C">
        <w:rPr>
          <w:rFonts w:cstheme="minorHAnsi"/>
          <w:sz w:val="28"/>
          <w:szCs w:val="28"/>
        </w:rPr>
        <w:t xml:space="preserve"> said that it was</w:t>
      </w:r>
      <w:r w:rsidR="00881227">
        <w:rPr>
          <w:rFonts w:cstheme="minorHAnsi"/>
          <w:sz w:val="28"/>
          <w:szCs w:val="28"/>
        </w:rPr>
        <w:t xml:space="preserve"> important that the reputation of the </w:t>
      </w:r>
      <w:r w:rsidR="00C17FC8">
        <w:rPr>
          <w:rFonts w:cstheme="minorHAnsi"/>
          <w:sz w:val="28"/>
          <w:szCs w:val="28"/>
        </w:rPr>
        <w:t>solicitor</w:t>
      </w:r>
      <w:r w:rsidR="00881227">
        <w:rPr>
          <w:rFonts w:cstheme="minorHAnsi"/>
          <w:sz w:val="28"/>
          <w:szCs w:val="28"/>
        </w:rPr>
        <w:t xml:space="preserve"> profession should </w:t>
      </w:r>
      <w:r w:rsidR="00C17FC8">
        <w:rPr>
          <w:rFonts w:cstheme="minorHAnsi"/>
          <w:sz w:val="28"/>
          <w:szCs w:val="28"/>
        </w:rPr>
        <w:t xml:space="preserve"> be maintained by all solicitors </w:t>
      </w:r>
      <w:r w:rsidR="009542C6">
        <w:rPr>
          <w:rFonts w:cstheme="minorHAnsi"/>
          <w:sz w:val="28"/>
          <w:szCs w:val="28"/>
        </w:rPr>
        <w:t xml:space="preserve">as they </w:t>
      </w:r>
      <w:r w:rsidR="008F0FDB">
        <w:rPr>
          <w:rFonts w:cstheme="minorHAnsi"/>
          <w:sz w:val="28"/>
          <w:szCs w:val="28"/>
        </w:rPr>
        <w:t xml:space="preserve">are </w:t>
      </w:r>
      <w:r w:rsidR="009542C6">
        <w:rPr>
          <w:rFonts w:cstheme="minorHAnsi"/>
          <w:sz w:val="28"/>
          <w:szCs w:val="28"/>
        </w:rPr>
        <w:t>“</w:t>
      </w:r>
      <w:r w:rsidR="00A6155C">
        <w:rPr>
          <w:rFonts w:cstheme="minorHAnsi"/>
          <w:sz w:val="28"/>
          <w:szCs w:val="28"/>
        </w:rPr>
        <w:t>trusted to the ends of the earth</w:t>
      </w:r>
      <w:r>
        <w:rPr>
          <w:rFonts w:cstheme="minorHAnsi"/>
          <w:sz w:val="28"/>
          <w:szCs w:val="28"/>
        </w:rPr>
        <w:t>”</w:t>
      </w:r>
      <w:r w:rsidR="00A6155C">
        <w:rPr>
          <w:rFonts w:cstheme="minorHAnsi"/>
          <w:sz w:val="28"/>
          <w:szCs w:val="28"/>
        </w:rPr>
        <w:t>.</w:t>
      </w:r>
    </w:p>
    <w:p w14:paraId="5DEA7DF1" w14:textId="39F1D309" w:rsidR="00F86F6E" w:rsidRDefault="00AD71CD" w:rsidP="002F7E0D">
      <w:pPr>
        <w:rPr>
          <w:sz w:val="28"/>
          <w:szCs w:val="28"/>
        </w:rPr>
      </w:pPr>
      <w:r>
        <w:rPr>
          <w:sz w:val="28"/>
          <w:szCs w:val="28"/>
        </w:rPr>
        <w:t xml:space="preserve">Solicitors </w:t>
      </w:r>
      <w:r w:rsidR="002F7E0D">
        <w:rPr>
          <w:sz w:val="28"/>
          <w:szCs w:val="28"/>
        </w:rPr>
        <w:t xml:space="preserve">have </w:t>
      </w:r>
      <w:r>
        <w:rPr>
          <w:sz w:val="28"/>
          <w:szCs w:val="28"/>
        </w:rPr>
        <w:t>to ensure they earn the trust of the public.</w:t>
      </w:r>
      <w:r w:rsidR="002F7E0D">
        <w:rPr>
          <w:sz w:val="28"/>
          <w:szCs w:val="28"/>
        </w:rPr>
        <w:t xml:space="preserve"> People consult them because they need help or professional </w:t>
      </w:r>
      <w:r>
        <w:rPr>
          <w:sz w:val="28"/>
          <w:szCs w:val="28"/>
        </w:rPr>
        <w:t>advice,</w:t>
      </w:r>
      <w:r w:rsidR="002F7E0D">
        <w:rPr>
          <w:sz w:val="28"/>
          <w:szCs w:val="28"/>
        </w:rPr>
        <w:t xml:space="preserve"> and they trust they can give it to them. It is therefore important that solicitors are seen as trustworthy</w:t>
      </w:r>
      <w:r w:rsidR="008F0FDB">
        <w:rPr>
          <w:sz w:val="28"/>
          <w:szCs w:val="28"/>
        </w:rPr>
        <w:t xml:space="preserve"> and</w:t>
      </w:r>
      <w:r w:rsidR="002F7E0D">
        <w:rPr>
          <w:sz w:val="28"/>
          <w:szCs w:val="28"/>
        </w:rPr>
        <w:t xml:space="preserve"> ensure faith in the legal system is not dented</w:t>
      </w:r>
      <w:r w:rsidR="009542C6">
        <w:rPr>
          <w:sz w:val="28"/>
          <w:szCs w:val="28"/>
        </w:rPr>
        <w:t xml:space="preserve"> (</w:t>
      </w:r>
      <w:r w:rsidR="002F7E0D">
        <w:rPr>
          <w:sz w:val="28"/>
          <w:szCs w:val="28"/>
        </w:rPr>
        <w:t>Herring</w:t>
      </w:r>
      <w:r w:rsidR="009542C6">
        <w:rPr>
          <w:sz w:val="28"/>
          <w:szCs w:val="28"/>
        </w:rPr>
        <w:t xml:space="preserve"> 2017).</w:t>
      </w:r>
      <w:bookmarkStart w:id="3" w:name="_Hlk70340497"/>
    </w:p>
    <w:p w14:paraId="400AB906" w14:textId="4D602F23" w:rsidR="00C75236" w:rsidRDefault="00C75236" w:rsidP="002F7E0D">
      <w:pPr>
        <w:rPr>
          <w:sz w:val="28"/>
          <w:szCs w:val="28"/>
        </w:rPr>
      </w:pPr>
      <w:r>
        <w:rPr>
          <w:sz w:val="28"/>
          <w:szCs w:val="28"/>
        </w:rPr>
        <w:t xml:space="preserve">Nicholas Marry, “a criminal defence solicitor has been struck off after advising a client to abscond to avoid arrest”. He was convicted for perverting the course of justice. The prosecutor was quoted to have said that the solicitor had moved from being a ‘guardian of justice to one of its enemies. The tribunal upheld his conviction  that he failed to uphold the law, failed to act with integrity and failed to behave in a manner which maintains the trust of the public in the legal profession. The judge said he has been a solicitor for many years who should seek to uphold the court of justice but instead he was trying to pervert it. </w:t>
      </w:r>
      <w:r w:rsidR="006B5FE1">
        <w:rPr>
          <w:sz w:val="28"/>
          <w:szCs w:val="28"/>
        </w:rPr>
        <w:t xml:space="preserve">he was quoted as saying the solicitor has </w:t>
      </w:r>
      <w:r>
        <w:rPr>
          <w:sz w:val="28"/>
          <w:szCs w:val="28"/>
        </w:rPr>
        <w:t>completely lost</w:t>
      </w:r>
      <w:r w:rsidR="006B5FE1">
        <w:rPr>
          <w:sz w:val="28"/>
          <w:szCs w:val="28"/>
        </w:rPr>
        <w:t xml:space="preserve"> his ‘</w:t>
      </w:r>
      <w:r>
        <w:rPr>
          <w:sz w:val="28"/>
          <w:szCs w:val="28"/>
        </w:rPr>
        <w:t>moral compass</w:t>
      </w:r>
      <w:r w:rsidR="006B5FE1">
        <w:rPr>
          <w:sz w:val="28"/>
          <w:szCs w:val="28"/>
        </w:rPr>
        <w:t>’, t</w:t>
      </w:r>
      <w:r>
        <w:rPr>
          <w:sz w:val="28"/>
          <w:szCs w:val="28"/>
        </w:rPr>
        <w:t xml:space="preserve">here is no higher degree of trust that would be placed upon anybody than being an officer of the court. </w:t>
      </w:r>
      <w:r w:rsidR="006B5FE1">
        <w:rPr>
          <w:sz w:val="28"/>
          <w:szCs w:val="28"/>
        </w:rPr>
        <w:t>T</w:t>
      </w:r>
      <w:r>
        <w:rPr>
          <w:sz w:val="28"/>
          <w:szCs w:val="28"/>
        </w:rPr>
        <w:t>he system of justice places that highest degree of trust in you as a solicitor</w:t>
      </w:r>
      <w:r w:rsidR="006B5FE1">
        <w:rPr>
          <w:sz w:val="28"/>
          <w:szCs w:val="28"/>
        </w:rPr>
        <w:t>’</w:t>
      </w:r>
      <w:r>
        <w:rPr>
          <w:sz w:val="28"/>
          <w:szCs w:val="28"/>
        </w:rPr>
        <w:t>. The judge said the sentence he passed must reflect th</w:t>
      </w:r>
      <w:r w:rsidR="006B5FE1">
        <w:rPr>
          <w:sz w:val="28"/>
          <w:szCs w:val="28"/>
        </w:rPr>
        <w:t xml:space="preserve">is. </w:t>
      </w:r>
      <w:r>
        <w:rPr>
          <w:sz w:val="28"/>
          <w:szCs w:val="28"/>
        </w:rPr>
        <w:t>His barrister lamented that ‘’he would be struck off for life’’ (</w:t>
      </w:r>
      <w:r w:rsidRPr="00C75236">
        <w:rPr>
          <w:sz w:val="28"/>
          <w:szCs w:val="28"/>
        </w:rPr>
        <w:t>The Law Society Gazette</w:t>
      </w:r>
      <w:r>
        <w:rPr>
          <w:sz w:val="28"/>
          <w:szCs w:val="28"/>
        </w:rPr>
        <w:t xml:space="preserve"> 2014)</w:t>
      </w:r>
    </w:p>
    <w:p w14:paraId="3B65C106" w14:textId="615C07DB" w:rsidR="002F7E0D" w:rsidRPr="00DA7354" w:rsidRDefault="00DA7354" w:rsidP="002F7E0D">
      <w:pPr>
        <w:rPr>
          <w:rFonts w:cstheme="minorHAnsi"/>
          <w:sz w:val="28"/>
          <w:szCs w:val="28"/>
        </w:rPr>
      </w:pPr>
      <w:bookmarkStart w:id="4" w:name="_Hlk70340566"/>
      <w:bookmarkEnd w:id="3"/>
      <w:r>
        <w:rPr>
          <w:rFonts w:cstheme="minorHAnsi"/>
          <w:sz w:val="28"/>
          <w:szCs w:val="28"/>
        </w:rPr>
        <w:t xml:space="preserve">In the recent case, Solicitors Regulation Authority v James (2016), it was held that ‘’dishonesty of any kind is a completely different and more serious matter. The judgement was </w:t>
      </w:r>
      <w:r w:rsidR="00AD71CD">
        <w:rPr>
          <w:rFonts w:cstheme="minorHAnsi"/>
          <w:sz w:val="28"/>
          <w:szCs w:val="28"/>
        </w:rPr>
        <w:t xml:space="preserve">the solicitor </w:t>
      </w:r>
      <w:r>
        <w:rPr>
          <w:rFonts w:cstheme="minorHAnsi"/>
          <w:sz w:val="28"/>
          <w:szCs w:val="28"/>
        </w:rPr>
        <w:t xml:space="preserve">to be struck off the solicitors roll immediately. </w:t>
      </w:r>
    </w:p>
    <w:p w14:paraId="065442A1" w14:textId="5E50AF6A" w:rsidR="00DA7354" w:rsidRDefault="00F24D4D">
      <w:pPr>
        <w:rPr>
          <w:rFonts w:cstheme="minorHAnsi"/>
          <w:sz w:val="28"/>
          <w:szCs w:val="28"/>
        </w:rPr>
      </w:pPr>
      <w:r>
        <w:rPr>
          <w:sz w:val="28"/>
          <w:szCs w:val="28"/>
        </w:rPr>
        <w:lastRenderedPageBreak/>
        <w:t xml:space="preserve">In a research carried out, </w:t>
      </w:r>
      <w:r w:rsidR="00B305F3">
        <w:rPr>
          <w:sz w:val="28"/>
          <w:szCs w:val="28"/>
        </w:rPr>
        <w:t>Case (2013) found out that in cases handled by professional misconduct bodies involving dishonesty, 95% of lawyers were struck off the roll, but only 40%</w:t>
      </w:r>
      <w:r w:rsidR="008F0FDB">
        <w:rPr>
          <w:sz w:val="28"/>
          <w:szCs w:val="28"/>
        </w:rPr>
        <w:t xml:space="preserve"> of doctors</w:t>
      </w:r>
      <w:r w:rsidR="00B305F3">
        <w:rPr>
          <w:sz w:val="28"/>
          <w:szCs w:val="28"/>
        </w:rPr>
        <w:t xml:space="preserve"> had their medical licence withdrawn. ‘This shows how seriously dishonesty is taken</w:t>
      </w:r>
      <w:r w:rsidR="00F86F6E">
        <w:rPr>
          <w:sz w:val="28"/>
          <w:szCs w:val="28"/>
        </w:rPr>
        <w:t xml:space="preserve"> </w:t>
      </w:r>
      <w:r w:rsidR="00B305F3">
        <w:rPr>
          <w:sz w:val="28"/>
          <w:szCs w:val="28"/>
        </w:rPr>
        <w:t>within the legal profession’’</w:t>
      </w:r>
      <w:r w:rsidR="00F86F6E">
        <w:rPr>
          <w:sz w:val="28"/>
          <w:szCs w:val="28"/>
        </w:rPr>
        <w:t xml:space="preserve">. It is interesting to note that while patients look forward to being diagnosed correctly </w:t>
      </w:r>
      <w:r w:rsidR="00AD71CD">
        <w:rPr>
          <w:sz w:val="28"/>
          <w:szCs w:val="28"/>
        </w:rPr>
        <w:t>and treated</w:t>
      </w:r>
      <w:r w:rsidR="00F86F6E">
        <w:rPr>
          <w:sz w:val="28"/>
          <w:szCs w:val="28"/>
        </w:rPr>
        <w:t xml:space="preserve"> well by doctors, clients expect solicitors to be honest when providing legal services</w:t>
      </w:r>
      <w:r>
        <w:rPr>
          <w:sz w:val="28"/>
          <w:szCs w:val="28"/>
        </w:rPr>
        <w:t>. Anything short of this would result to their being struck off the roll</w:t>
      </w:r>
      <w:r w:rsidR="00F86F6E">
        <w:rPr>
          <w:sz w:val="28"/>
          <w:szCs w:val="28"/>
        </w:rPr>
        <w:t xml:space="preserve"> (Case 2013).</w:t>
      </w:r>
      <w:r w:rsidR="00DA7354" w:rsidRPr="00DA7354">
        <w:rPr>
          <w:rFonts w:cstheme="minorHAnsi"/>
          <w:sz w:val="28"/>
          <w:szCs w:val="28"/>
        </w:rPr>
        <w:t xml:space="preserve"> </w:t>
      </w:r>
    </w:p>
    <w:p w14:paraId="18942A98" w14:textId="76A07FD0" w:rsidR="00A6155C" w:rsidRPr="00DA7354" w:rsidRDefault="00DA7354">
      <w:pPr>
        <w:rPr>
          <w:rFonts w:cstheme="minorHAnsi"/>
          <w:sz w:val="28"/>
          <w:szCs w:val="28"/>
        </w:rPr>
      </w:pPr>
      <w:r>
        <w:rPr>
          <w:rFonts w:cstheme="minorHAnsi"/>
          <w:sz w:val="28"/>
          <w:szCs w:val="28"/>
        </w:rPr>
        <w:t xml:space="preserve">Doctors who are struck off may apply after 5years for restoration to the register, but few succeed. Of 13 who applied in 2019 only 2 were successful, and in 2018 only 4 of 14 application were granted. </w:t>
      </w:r>
      <w:r w:rsidR="00B305F3">
        <w:rPr>
          <w:sz w:val="28"/>
          <w:szCs w:val="28"/>
        </w:rPr>
        <w:t xml:space="preserve"> In </w:t>
      </w:r>
      <w:bookmarkStart w:id="5" w:name="_Hlk70718734"/>
      <w:r w:rsidR="00B305F3">
        <w:rPr>
          <w:sz w:val="28"/>
          <w:szCs w:val="28"/>
        </w:rPr>
        <w:t>SRA V Dennsion (2012)</w:t>
      </w:r>
      <w:bookmarkEnd w:id="5"/>
      <w:r w:rsidR="00B305F3">
        <w:rPr>
          <w:sz w:val="28"/>
          <w:szCs w:val="28"/>
        </w:rPr>
        <w:t>, it was held that unless the case were less serious, dishonesty should lead to being struck off the roll</w:t>
      </w:r>
      <w:bookmarkEnd w:id="4"/>
    </w:p>
    <w:p w14:paraId="16B93281" w14:textId="43EF0DBF" w:rsidR="00EE4151" w:rsidRDefault="00AD71CD">
      <w:pPr>
        <w:rPr>
          <w:rFonts w:cstheme="minorHAnsi"/>
          <w:sz w:val="28"/>
          <w:szCs w:val="28"/>
        </w:rPr>
      </w:pPr>
      <w:r>
        <w:rPr>
          <w:rFonts w:cstheme="minorHAnsi"/>
          <w:sz w:val="28"/>
          <w:szCs w:val="28"/>
        </w:rPr>
        <w:t>.</w:t>
      </w:r>
      <w:r w:rsidRPr="003439CA">
        <w:rPr>
          <w:rFonts w:cstheme="minorHAnsi"/>
          <w:sz w:val="28"/>
          <w:szCs w:val="28"/>
        </w:rPr>
        <w:t xml:space="preserve"> Morality</w:t>
      </w:r>
      <w:r w:rsidR="008715CC" w:rsidRPr="003439CA">
        <w:rPr>
          <w:rFonts w:cstheme="minorHAnsi"/>
          <w:sz w:val="28"/>
          <w:szCs w:val="28"/>
        </w:rPr>
        <w:t xml:space="preserve"> is viewed by major</w:t>
      </w:r>
      <w:r w:rsidR="000677A7">
        <w:rPr>
          <w:rFonts w:cstheme="minorHAnsi"/>
          <w:sz w:val="28"/>
          <w:szCs w:val="28"/>
        </w:rPr>
        <w:t>ity</w:t>
      </w:r>
      <w:r w:rsidR="008715CC" w:rsidRPr="003439CA">
        <w:rPr>
          <w:rFonts w:cstheme="minorHAnsi"/>
          <w:sz w:val="28"/>
          <w:szCs w:val="28"/>
        </w:rPr>
        <w:t xml:space="preserve"> of the respondent</w:t>
      </w:r>
      <w:r>
        <w:rPr>
          <w:rFonts w:cstheme="minorHAnsi"/>
          <w:sz w:val="28"/>
          <w:szCs w:val="28"/>
        </w:rPr>
        <w:t>s in a reaserch</w:t>
      </w:r>
      <w:r w:rsidR="008715CC" w:rsidRPr="003439CA">
        <w:rPr>
          <w:rFonts w:cstheme="minorHAnsi"/>
          <w:sz w:val="28"/>
          <w:szCs w:val="28"/>
        </w:rPr>
        <w:t xml:space="preserve"> as being the core</w:t>
      </w:r>
      <w:r w:rsidR="006A55CF">
        <w:rPr>
          <w:rFonts w:cstheme="minorHAnsi"/>
          <w:sz w:val="28"/>
          <w:szCs w:val="28"/>
        </w:rPr>
        <w:t xml:space="preserve"> quality and character</w:t>
      </w:r>
      <w:r w:rsidR="008715CC" w:rsidRPr="003439CA">
        <w:rPr>
          <w:rFonts w:cstheme="minorHAnsi"/>
          <w:sz w:val="28"/>
          <w:szCs w:val="28"/>
        </w:rPr>
        <w:t xml:space="preserve"> of being a good lawyer.</w:t>
      </w:r>
      <w:r w:rsidR="000677A7">
        <w:rPr>
          <w:rFonts w:cstheme="minorHAnsi"/>
          <w:sz w:val="28"/>
          <w:szCs w:val="28"/>
        </w:rPr>
        <w:t xml:space="preserve"> </w:t>
      </w:r>
      <w:r w:rsidR="00B305F3" w:rsidRPr="003439CA">
        <w:rPr>
          <w:rFonts w:cstheme="minorHAnsi"/>
          <w:sz w:val="28"/>
          <w:szCs w:val="28"/>
        </w:rPr>
        <w:t xml:space="preserve">One of the </w:t>
      </w:r>
      <w:r w:rsidRPr="003439CA">
        <w:rPr>
          <w:rFonts w:cstheme="minorHAnsi"/>
          <w:sz w:val="28"/>
          <w:szCs w:val="28"/>
        </w:rPr>
        <w:t>respondents</w:t>
      </w:r>
      <w:r w:rsidR="00B305F3" w:rsidRPr="003439CA">
        <w:rPr>
          <w:rFonts w:cstheme="minorHAnsi"/>
          <w:sz w:val="28"/>
          <w:szCs w:val="28"/>
        </w:rPr>
        <w:t xml:space="preserve"> is of the opinion that solicitors are expected to be honest as It would be disheartening to see lawyers helping bad people get away with their wrong deeds. Integrity is also another major virtue because those in the legal profession are more educated about legal things</w:t>
      </w:r>
      <w:r w:rsidR="000677A7">
        <w:rPr>
          <w:rFonts w:cstheme="minorHAnsi"/>
          <w:sz w:val="28"/>
          <w:szCs w:val="28"/>
        </w:rPr>
        <w:t xml:space="preserve"> </w:t>
      </w:r>
      <w:r w:rsidR="00B305F3" w:rsidRPr="003439CA">
        <w:rPr>
          <w:rFonts w:cstheme="minorHAnsi"/>
          <w:sz w:val="28"/>
          <w:szCs w:val="28"/>
        </w:rPr>
        <w:t xml:space="preserve">and so the </w:t>
      </w:r>
      <w:r w:rsidRPr="003439CA">
        <w:rPr>
          <w:rFonts w:cstheme="minorHAnsi"/>
          <w:sz w:val="28"/>
          <w:szCs w:val="28"/>
        </w:rPr>
        <w:t>decisions,</w:t>
      </w:r>
      <w:r w:rsidR="00B305F3" w:rsidRPr="003439CA">
        <w:rPr>
          <w:rFonts w:cstheme="minorHAnsi"/>
          <w:sz w:val="28"/>
          <w:szCs w:val="28"/>
        </w:rPr>
        <w:t xml:space="preserve"> they make on behalf of people are very important. (Arthur et al 2014)</w:t>
      </w:r>
    </w:p>
    <w:p w14:paraId="5356EC3B" w14:textId="66045B35" w:rsidR="00E23C4E" w:rsidRPr="003439CA" w:rsidRDefault="00E23C4E">
      <w:pPr>
        <w:rPr>
          <w:rFonts w:cstheme="minorHAnsi"/>
          <w:sz w:val="28"/>
          <w:szCs w:val="28"/>
        </w:rPr>
      </w:pPr>
      <w:r>
        <w:rPr>
          <w:rFonts w:cstheme="minorHAnsi"/>
          <w:sz w:val="28"/>
          <w:szCs w:val="28"/>
        </w:rPr>
        <w:t xml:space="preserve">In the research carried out over a period of 20 years study on the misconduct cases involving solicitors, it was found that most cases reported for disciplinary actions were from </w:t>
      </w:r>
      <w:r w:rsidR="00AD71CD">
        <w:rPr>
          <w:rFonts w:cstheme="minorHAnsi"/>
          <w:sz w:val="28"/>
          <w:szCs w:val="28"/>
        </w:rPr>
        <w:t>client’s</w:t>
      </w:r>
      <w:r>
        <w:rPr>
          <w:rFonts w:cstheme="minorHAnsi"/>
          <w:sz w:val="28"/>
          <w:szCs w:val="28"/>
        </w:rPr>
        <w:t xml:space="preserve"> complaints. This is to show a high standard is set, a high bar is raised</w:t>
      </w:r>
      <w:r w:rsidR="006A55CF">
        <w:rPr>
          <w:rFonts w:cstheme="minorHAnsi"/>
          <w:sz w:val="28"/>
          <w:szCs w:val="28"/>
        </w:rPr>
        <w:t xml:space="preserve"> and therefore, there is </w:t>
      </w:r>
      <w:r>
        <w:rPr>
          <w:rFonts w:cstheme="minorHAnsi"/>
          <w:sz w:val="28"/>
          <w:szCs w:val="28"/>
        </w:rPr>
        <w:t>zero tolerance for misconduct in the law profession</w:t>
      </w:r>
      <w:r w:rsidR="006A55CF">
        <w:rPr>
          <w:rFonts w:cstheme="minorHAnsi"/>
          <w:sz w:val="28"/>
          <w:szCs w:val="28"/>
        </w:rPr>
        <w:t xml:space="preserve"> (</w:t>
      </w:r>
      <w:r>
        <w:rPr>
          <w:rFonts w:cstheme="minorHAnsi"/>
          <w:sz w:val="28"/>
          <w:szCs w:val="28"/>
        </w:rPr>
        <w:t>Boon</w:t>
      </w:r>
      <w:r w:rsidR="006A55CF">
        <w:rPr>
          <w:rFonts w:cstheme="minorHAnsi"/>
          <w:sz w:val="28"/>
          <w:szCs w:val="28"/>
        </w:rPr>
        <w:t xml:space="preserve"> &amp;</w:t>
      </w:r>
      <w:r>
        <w:rPr>
          <w:rFonts w:cstheme="minorHAnsi"/>
          <w:sz w:val="28"/>
          <w:szCs w:val="28"/>
        </w:rPr>
        <w:t>Whyte</w:t>
      </w:r>
      <w:r w:rsidR="006A55CF">
        <w:rPr>
          <w:rFonts w:cstheme="minorHAnsi"/>
          <w:sz w:val="28"/>
          <w:szCs w:val="28"/>
        </w:rPr>
        <w:t xml:space="preserve"> 2021)</w:t>
      </w:r>
    </w:p>
    <w:p w14:paraId="4C948C70" w14:textId="33E226F9" w:rsidR="003F0A90" w:rsidRPr="003439CA" w:rsidRDefault="00BA1126">
      <w:pPr>
        <w:rPr>
          <w:rFonts w:cstheme="minorHAnsi"/>
          <w:sz w:val="28"/>
          <w:szCs w:val="28"/>
        </w:rPr>
      </w:pPr>
      <w:r w:rsidRPr="003439CA">
        <w:rPr>
          <w:rFonts w:cstheme="minorHAnsi"/>
          <w:sz w:val="28"/>
          <w:szCs w:val="28"/>
        </w:rPr>
        <w:t>That explained why it is important</w:t>
      </w:r>
      <w:r w:rsidR="00A56CF9" w:rsidRPr="003439CA">
        <w:rPr>
          <w:rFonts w:cstheme="minorHAnsi"/>
          <w:sz w:val="28"/>
          <w:szCs w:val="28"/>
        </w:rPr>
        <w:t xml:space="preserve"> for</w:t>
      </w:r>
      <w:r w:rsidRPr="003439CA">
        <w:rPr>
          <w:rFonts w:cstheme="minorHAnsi"/>
          <w:sz w:val="28"/>
          <w:szCs w:val="28"/>
        </w:rPr>
        <w:t xml:space="preserve"> </w:t>
      </w:r>
      <w:r w:rsidR="00C07FD8" w:rsidRPr="003439CA">
        <w:rPr>
          <w:rFonts w:cstheme="minorHAnsi"/>
          <w:sz w:val="28"/>
          <w:szCs w:val="28"/>
        </w:rPr>
        <w:t xml:space="preserve">professional organisations/ </w:t>
      </w:r>
      <w:r w:rsidRPr="003439CA">
        <w:rPr>
          <w:rFonts w:cstheme="minorHAnsi"/>
          <w:sz w:val="28"/>
          <w:szCs w:val="28"/>
        </w:rPr>
        <w:t>bodies like the Solicitor Regulation Authority</w:t>
      </w:r>
      <w:r w:rsidR="00A21026" w:rsidRPr="003439CA">
        <w:rPr>
          <w:rFonts w:cstheme="minorHAnsi"/>
          <w:sz w:val="28"/>
          <w:szCs w:val="28"/>
        </w:rPr>
        <w:t xml:space="preserve"> (SRA)</w:t>
      </w:r>
      <w:r w:rsidRPr="003439CA">
        <w:rPr>
          <w:rFonts w:cstheme="minorHAnsi"/>
          <w:sz w:val="28"/>
          <w:szCs w:val="28"/>
        </w:rPr>
        <w:t xml:space="preserve"> t</w:t>
      </w:r>
      <w:r w:rsidR="00A56CF9" w:rsidRPr="003439CA">
        <w:rPr>
          <w:rFonts w:cstheme="minorHAnsi"/>
          <w:sz w:val="28"/>
          <w:szCs w:val="28"/>
        </w:rPr>
        <w:t>o</w:t>
      </w:r>
      <w:r w:rsidRPr="003439CA">
        <w:rPr>
          <w:rFonts w:cstheme="minorHAnsi"/>
          <w:sz w:val="28"/>
          <w:szCs w:val="28"/>
        </w:rPr>
        <w:t xml:space="preserve"> regulate professions that serve the public.</w:t>
      </w:r>
      <w:r w:rsidR="00A21026" w:rsidRPr="003439CA">
        <w:rPr>
          <w:rFonts w:cstheme="minorHAnsi"/>
          <w:sz w:val="28"/>
          <w:szCs w:val="28"/>
        </w:rPr>
        <w:t xml:space="preserve"> The SRA put together</w:t>
      </w:r>
      <w:r w:rsidR="001D580B" w:rsidRPr="003439CA">
        <w:rPr>
          <w:rFonts w:cstheme="minorHAnsi"/>
          <w:sz w:val="28"/>
          <w:szCs w:val="28"/>
        </w:rPr>
        <w:t xml:space="preserve"> important principles</w:t>
      </w:r>
      <w:r w:rsidR="00C07FD8" w:rsidRPr="003439CA">
        <w:rPr>
          <w:rFonts w:cstheme="minorHAnsi"/>
          <w:sz w:val="28"/>
          <w:szCs w:val="28"/>
        </w:rPr>
        <w:t>, policies, procedures</w:t>
      </w:r>
      <w:r w:rsidR="001D580B" w:rsidRPr="003439CA">
        <w:rPr>
          <w:rFonts w:cstheme="minorHAnsi"/>
          <w:sz w:val="28"/>
          <w:szCs w:val="28"/>
        </w:rPr>
        <w:t xml:space="preserve"> that guide the ethics and etiquettes</w:t>
      </w:r>
      <w:r w:rsidR="006A55CF">
        <w:rPr>
          <w:rFonts w:cstheme="minorHAnsi"/>
          <w:sz w:val="28"/>
          <w:szCs w:val="28"/>
        </w:rPr>
        <w:t xml:space="preserve"> </w:t>
      </w:r>
      <w:r w:rsidR="001D580B" w:rsidRPr="003439CA">
        <w:rPr>
          <w:rFonts w:cstheme="minorHAnsi"/>
          <w:sz w:val="28"/>
          <w:szCs w:val="28"/>
        </w:rPr>
        <w:t>all professionals in the legal system should abide to.</w:t>
      </w:r>
      <w:r w:rsidR="005616BD" w:rsidRPr="003439CA">
        <w:rPr>
          <w:rFonts w:cstheme="minorHAnsi"/>
          <w:sz w:val="28"/>
          <w:szCs w:val="28"/>
        </w:rPr>
        <w:t xml:space="preserve"> </w:t>
      </w:r>
      <w:r w:rsidR="00C07FD8" w:rsidRPr="003439CA">
        <w:rPr>
          <w:rFonts w:cstheme="minorHAnsi"/>
          <w:sz w:val="28"/>
          <w:szCs w:val="28"/>
        </w:rPr>
        <w:t>The</w:t>
      </w:r>
      <w:r w:rsidR="00666968">
        <w:rPr>
          <w:rFonts w:cstheme="minorHAnsi"/>
          <w:sz w:val="28"/>
          <w:szCs w:val="28"/>
        </w:rPr>
        <w:t>se</w:t>
      </w:r>
      <w:r w:rsidR="00C07FD8" w:rsidRPr="003439CA">
        <w:rPr>
          <w:rFonts w:cstheme="minorHAnsi"/>
          <w:sz w:val="28"/>
          <w:szCs w:val="28"/>
        </w:rPr>
        <w:t xml:space="preserve"> are standards, rules, code of conduct. </w:t>
      </w:r>
      <w:r w:rsidR="001D580B" w:rsidRPr="003439CA">
        <w:rPr>
          <w:rFonts w:cstheme="minorHAnsi"/>
          <w:sz w:val="28"/>
          <w:szCs w:val="28"/>
        </w:rPr>
        <w:t>These professionals include individuals like the solicitors</w:t>
      </w:r>
      <w:r w:rsidR="005616BD" w:rsidRPr="003439CA">
        <w:rPr>
          <w:rFonts w:cstheme="minorHAnsi"/>
          <w:sz w:val="28"/>
          <w:szCs w:val="28"/>
        </w:rPr>
        <w:t>,</w:t>
      </w:r>
      <w:r w:rsidR="006A55CF">
        <w:rPr>
          <w:rFonts w:cstheme="minorHAnsi"/>
          <w:sz w:val="28"/>
          <w:szCs w:val="28"/>
        </w:rPr>
        <w:t xml:space="preserve"> registered European lawyers (</w:t>
      </w:r>
      <w:r w:rsidR="005616BD" w:rsidRPr="003439CA">
        <w:rPr>
          <w:rFonts w:cstheme="minorHAnsi"/>
          <w:sz w:val="28"/>
          <w:szCs w:val="28"/>
        </w:rPr>
        <w:t>REL</w:t>
      </w:r>
      <w:r w:rsidR="006A55CF">
        <w:rPr>
          <w:rFonts w:cstheme="minorHAnsi"/>
          <w:sz w:val="28"/>
          <w:szCs w:val="28"/>
        </w:rPr>
        <w:t>s)</w:t>
      </w:r>
      <w:r w:rsidR="00D21DBC">
        <w:rPr>
          <w:rFonts w:cstheme="minorHAnsi"/>
          <w:sz w:val="28"/>
          <w:szCs w:val="28"/>
        </w:rPr>
        <w:t>,</w:t>
      </w:r>
      <w:r w:rsidR="006A55CF">
        <w:rPr>
          <w:rFonts w:cstheme="minorHAnsi"/>
          <w:sz w:val="28"/>
          <w:szCs w:val="28"/>
        </w:rPr>
        <w:t xml:space="preserve"> registered foreign lawyers (</w:t>
      </w:r>
      <w:r w:rsidR="005616BD" w:rsidRPr="003439CA">
        <w:rPr>
          <w:rFonts w:cstheme="minorHAnsi"/>
          <w:sz w:val="28"/>
          <w:szCs w:val="28"/>
        </w:rPr>
        <w:t>R</w:t>
      </w:r>
      <w:r w:rsidR="00D21DBC">
        <w:rPr>
          <w:rFonts w:cstheme="minorHAnsi"/>
          <w:sz w:val="28"/>
          <w:szCs w:val="28"/>
        </w:rPr>
        <w:t>F</w:t>
      </w:r>
      <w:r w:rsidR="005616BD" w:rsidRPr="003439CA">
        <w:rPr>
          <w:rFonts w:cstheme="minorHAnsi"/>
          <w:sz w:val="28"/>
          <w:szCs w:val="28"/>
        </w:rPr>
        <w:t>Ls</w:t>
      </w:r>
      <w:r w:rsidR="00D21DBC">
        <w:rPr>
          <w:rFonts w:cstheme="minorHAnsi"/>
          <w:sz w:val="28"/>
          <w:szCs w:val="28"/>
        </w:rPr>
        <w:t>)</w:t>
      </w:r>
      <w:r w:rsidR="005616BD" w:rsidRPr="003439CA">
        <w:rPr>
          <w:rFonts w:cstheme="minorHAnsi"/>
          <w:sz w:val="28"/>
          <w:szCs w:val="28"/>
        </w:rPr>
        <w:t xml:space="preserve"> who provide legal service as well as statutory organisations, their management team and their employers</w:t>
      </w:r>
      <w:r w:rsidR="00961A80" w:rsidRPr="003439CA">
        <w:rPr>
          <w:rFonts w:cstheme="minorHAnsi"/>
          <w:sz w:val="28"/>
          <w:szCs w:val="28"/>
        </w:rPr>
        <w:t xml:space="preserve"> </w:t>
      </w:r>
      <w:r w:rsidR="00D21DBC">
        <w:rPr>
          <w:rFonts w:cstheme="minorHAnsi"/>
          <w:sz w:val="28"/>
          <w:szCs w:val="28"/>
        </w:rPr>
        <w:t>(</w:t>
      </w:r>
      <w:r w:rsidR="00961A80" w:rsidRPr="003439CA">
        <w:rPr>
          <w:rFonts w:cstheme="minorHAnsi"/>
          <w:sz w:val="28"/>
          <w:szCs w:val="28"/>
        </w:rPr>
        <w:t>SRA Code of Conduct for Solicitors, RELs and RFLs</w:t>
      </w:r>
      <w:r w:rsidR="001E02B9" w:rsidRPr="003439CA">
        <w:rPr>
          <w:rFonts w:cstheme="minorHAnsi"/>
          <w:sz w:val="28"/>
          <w:szCs w:val="28"/>
        </w:rPr>
        <w:t xml:space="preserve"> 2018)</w:t>
      </w:r>
      <w:r w:rsidR="005616BD" w:rsidRPr="003439CA">
        <w:rPr>
          <w:rFonts w:cstheme="minorHAnsi"/>
          <w:sz w:val="28"/>
          <w:szCs w:val="28"/>
        </w:rPr>
        <w:t>. According to SRA</w:t>
      </w:r>
      <w:r w:rsidR="00961A80" w:rsidRPr="003439CA">
        <w:rPr>
          <w:rFonts w:cstheme="minorHAnsi"/>
          <w:sz w:val="28"/>
          <w:szCs w:val="28"/>
        </w:rPr>
        <w:t xml:space="preserve"> enforcement strategy (2019)</w:t>
      </w:r>
      <w:r w:rsidR="005616BD" w:rsidRPr="003439CA">
        <w:rPr>
          <w:rFonts w:cstheme="minorHAnsi"/>
          <w:sz w:val="28"/>
          <w:szCs w:val="28"/>
        </w:rPr>
        <w:t>, ‘’it is important we regulate in a way that helps maintain and build public trust and confidence in solicitors</w:t>
      </w:r>
      <w:r w:rsidR="00961A80" w:rsidRPr="003439CA">
        <w:rPr>
          <w:rFonts w:cstheme="minorHAnsi"/>
          <w:sz w:val="28"/>
          <w:szCs w:val="28"/>
        </w:rPr>
        <w:t>’’.</w:t>
      </w:r>
    </w:p>
    <w:p w14:paraId="52FB2161" w14:textId="5244CCF8" w:rsidR="00DA7354" w:rsidRDefault="00AD71CD">
      <w:pPr>
        <w:rPr>
          <w:rFonts w:cstheme="minorHAnsi"/>
          <w:sz w:val="28"/>
          <w:szCs w:val="28"/>
        </w:rPr>
      </w:pPr>
      <w:r>
        <w:rPr>
          <w:rFonts w:cstheme="minorHAnsi"/>
          <w:sz w:val="28"/>
          <w:szCs w:val="28"/>
        </w:rPr>
        <w:lastRenderedPageBreak/>
        <w:t>Solicitors are expected to u</w:t>
      </w:r>
      <w:r w:rsidR="00E47C8B">
        <w:rPr>
          <w:rFonts w:cstheme="minorHAnsi"/>
          <w:sz w:val="28"/>
          <w:szCs w:val="28"/>
        </w:rPr>
        <w:t>phold the rule of law and the proper administration of justice</w:t>
      </w:r>
      <w:r>
        <w:rPr>
          <w:rFonts w:cstheme="minorHAnsi"/>
          <w:sz w:val="28"/>
          <w:szCs w:val="28"/>
        </w:rPr>
        <w:t xml:space="preserve"> and be</w:t>
      </w:r>
      <w:r w:rsidR="00E47C8B">
        <w:rPr>
          <w:rFonts w:cstheme="minorHAnsi"/>
          <w:sz w:val="28"/>
          <w:szCs w:val="28"/>
        </w:rPr>
        <w:t>have in a way that is likely to make the public loose trust in you or the legal profession (</w:t>
      </w:r>
      <w:r w:rsidR="00E47C8B" w:rsidRPr="003439CA">
        <w:rPr>
          <w:rFonts w:cstheme="minorHAnsi"/>
          <w:sz w:val="28"/>
          <w:szCs w:val="28"/>
        </w:rPr>
        <w:t xml:space="preserve">SRA Code of Conduct </w:t>
      </w:r>
      <w:r w:rsidR="00E47C8B">
        <w:rPr>
          <w:rFonts w:cstheme="minorHAnsi"/>
          <w:sz w:val="28"/>
          <w:szCs w:val="28"/>
        </w:rPr>
        <w:t xml:space="preserve">made under </w:t>
      </w:r>
      <w:r w:rsidR="00E47C8B" w:rsidRPr="003439CA">
        <w:rPr>
          <w:rFonts w:cstheme="minorHAnsi"/>
          <w:sz w:val="28"/>
          <w:szCs w:val="28"/>
        </w:rPr>
        <w:t>s</w:t>
      </w:r>
      <w:r w:rsidR="00E47C8B">
        <w:rPr>
          <w:rFonts w:cstheme="minorHAnsi"/>
          <w:sz w:val="28"/>
          <w:szCs w:val="28"/>
        </w:rPr>
        <w:t>.</w:t>
      </w:r>
      <w:r w:rsidR="00E47C8B" w:rsidRPr="003439CA">
        <w:rPr>
          <w:rFonts w:cstheme="minorHAnsi"/>
          <w:sz w:val="28"/>
          <w:szCs w:val="28"/>
        </w:rPr>
        <w:t xml:space="preserve">31 of the Solicitors’ Act (1974), s. 9 of the Administration of Justice Act (1985) and s. 83 of the Legal Service Act </w:t>
      </w:r>
      <w:r w:rsidR="00E47C8B">
        <w:rPr>
          <w:rFonts w:cstheme="minorHAnsi"/>
          <w:sz w:val="28"/>
          <w:szCs w:val="28"/>
        </w:rPr>
        <w:t>(</w:t>
      </w:r>
      <w:r w:rsidR="00E47C8B" w:rsidRPr="003439CA">
        <w:rPr>
          <w:rFonts w:cstheme="minorHAnsi"/>
          <w:sz w:val="28"/>
          <w:szCs w:val="28"/>
        </w:rPr>
        <w:t>2007).</w:t>
      </w:r>
    </w:p>
    <w:p w14:paraId="0129DCC9" w14:textId="7C7F3E29" w:rsidR="000E5828" w:rsidRPr="000E5828" w:rsidRDefault="000E5828">
      <w:pPr>
        <w:rPr>
          <w:sz w:val="28"/>
          <w:szCs w:val="28"/>
        </w:rPr>
      </w:pPr>
      <w:r>
        <w:rPr>
          <w:sz w:val="28"/>
          <w:szCs w:val="28"/>
        </w:rPr>
        <w:t xml:space="preserve">Solicitors are expected to uphold the principles of SRA and not betrayed the trust the trust put in them by the members of the public. Gordon Ramsay, SRA director of legal and enforcement, said, the principles that solicitors ae obliged to uphold are there to protect consumers. These consumers in turn place their trust in solicitors to make sure their interests are protected (Gordon Ramsay, SRA director of legal and enforcement in the case of </w:t>
      </w:r>
      <w:bookmarkStart w:id="6" w:name="_Hlk70718766"/>
      <w:r w:rsidRPr="00C33B99">
        <w:rPr>
          <w:sz w:val="28"/>
          <w:szCs w:val="28"/>
        </w:rPr>
        <w:t>Andrew Greystoke</w:t>
      </w:r>
      <w:r>
        <w:rPr>
          <w:sz w:val="28"/>
          <w:szCs w:val="28"/>
        </w:rPr>
        <w:t xml:space="preserve"> 2014)</w:t>
      </w:r>
      <w:bookmarkEnd w:id="6"/>
    </w:p>
    <w:p w14:paraId="29689D6B" w14:textId="599C5BDA" w:rsidR="004835B9" w:rsidRDefault="004835B9">
      <w:pPr>
        <w:rPr>
          <w:rFonts w:cstheme="minorHAnsi"/>
          <w:sz w:val="28"/>
          <w:szCs w:val="28"/>
        </w:rPr>
      </w:pPr>
      <w:r>
        <w:rPr>
          <w:rFonts w:cstheme="minorHAnsi"/>
          <w:sz w:val="28"/>
          <w:szCs w:val="28"/>
        </w:rPr>
        <w:t>Solicitors have</w:t>
      </w:r>
      <w:r w:rsidRPr="003439CA">
        <w:rPr>
          <w:rFonts w:cstheme="minorHAnsi"/>
          <w:sz w:val="28"/>
          <w:szCs w:val="28"/>
        </w:rPr>
        <w:t xml:space="preserve"> a duty of care to the public. In this case, their client and also the court.</w:t>
      </w:r>
      <w:r w:rsidR="004C26DD">
        <w:rPr>
          <w:rFonts w:cstheme="minorHAnsi"/>
          <w:sz w:val="28"/>
          <w:szCs w:val="28"/>
        </w:rPr>
        <w:t xml:space="preserve"> Serious or consistent breach of this code will be a breach of the rule (rule 13. 01, guidance note 1.Boon and Whyte.</w:t>
      </w:r>
      <w:r w:rsidRPr="003439CA">
        <w:rPr>
          <w:rFonts w:cstheme="minorHAnsi"/>
          <w:sz w:val="28"/>
          <w:szCs w:val="28"/>
        </w:rPr>
        <w:t xml:space="preserve"> </w:t>
      </w:r>
      <w:r w:rsidR="00AD71CD">
        <w:rPr>
          <w:rFonts w:cstheme="minorHAnsi"/>
          <w:sz w:val="28"/>
          <w:szCs w:val="28"/>
        </w:rPr>
        <w:t>T</w:t>
      </w:r>
      <w:r>
        <w:rPr>
          <w:rFonts w:cstheme="minorHAnsi"/>
          <w:sz w:val="28"/>
          <w:szCs w:val="28"/>
        </w:rPr>
        <w:t xml:space="preserve">hey are to let their client know </w:t>
      </w:r>
      <w:r w:rsidRPr="003439CA">
        <w:rPr>
          <w:rFonts w:cstheme="minorHAnsi"/>
          <w:sz w:val="28"/>
          <w:szCs w:val="28"/>
        </w:rPr>
        <w:t xml:space="preserve">at every point in time </w:t>
      </w:r>
      <w:r>
        <w:rPr>
          <w:rFonts w:cstheme="minorHAnsi"/>
          <w:sz w:val="28"/>
          <w:szCs w:val="28"/>
        </w:rPr>
        <w:t>that are accountable and responsible to the court</w:t>
      </w:r>
      <w:r w:rsidRPr="003439CA">
        <w:rPr>
          <w:rFonts w:cstheme="minorHAnsi"/>
          <w:sz w:val="28"/>
          <w:szCs w:val="28"/>
        </w:rPr>
        <w:t xml:space="preserve"> and other professional</w:t>
      </w:r>
      <w:r>
        <w:rPr>
          <w:rFonts w:cstheme="minorHAnsi"/>
          <w:sz w:val="28"/>
          <w:szCs w:val="28"/>
        </w:rPr>
        <w:t xml:space="preserve"> </w:t>
      </w:r>
      <w:r w:rsidRPr="003439CA">
        <w:rPr>
          <w:rFonts w:cstheme="minorHAnsi"/>
          <w:sz w:val="28"/>
          <w:szCs w:val="28"/>
        </w:rPr>
        <w:t>bodies</w:t>
      </w:r>
      <w:r>
        <w:rPr>
          <w:rFonts w:cstheme="minorHAnsi"/>
          <w:sz w:val="28"/>
          <w:szCs w:val="28"/>
        </w:rPr>
        <w:t xml:space="preserve"> that regulate them (Solicitor Standard and Regulations SRA </w:t>
      </w:r>
      <w:r w:rsidRPr="003439CA">
        <w:rPr>
          <w:rFonts w:cstheme="minorHAnsi"/>
          <w:sz w:val="28"/>
          <w:szCs w:val="28"/>
        </w:rPr>
        <w:t>enforcement strategy</w:t>
      </w:r>
      <w:r>
        <w:rPr>
          <w:rFonts w:cstheme="minorHAnsi"/>
          <w:sz w:val="28"/>
          <w:szCs w:val="28"/>
        </w:rPr>
        <w:t xml:space="preserve"> Principle 1 </w:t>
      </w:r>
      <w:r w:rsidRPr="003439CA">
        <w:rPr>
          <w:rFonts w:cstheme="minorHAnsi"/>
          <w:sz w:val="28"/>
          <w:szCs w:val="28"/>
        </w:rPr>
        <w:t>2019)</w:t>
      </w:r>
    </w:p>
    <w:p w14:paraId="2F0C12A9" w14:textId="47DDDA56" w:rsidR="009F50A8" w:rsidRDefault="004C26DD">
      <w:pPr>
        <w:rPr>
          <w:rFonts w:cstheme="minorHAnsi"/>
          <w:sz w:val="28"/>
          <w:szCs w:val="28"/>
        </w:rPr>
      </w:pPr>
      <w:r>
        <w:rPr>
          <w:rFonts w:cstheme="minorHAnsi"/>
          <w:sz w:val="28"/>
          <w:szCs w:val="28"/>
        </w:rPr>
        <w:t>T</w:t>
      </w:r>
      <w:r w:rsidR="007063BA">
        <w:rPr>
          <w:rFonts w:cstheme="minorHAnsi"/>
          <w:sz w:val="28"/>
          <w:szCs w:val="28"/>
        </w:rPr>
        <w:t>hree types of offences were common</w:t>
      </w:r>
      <w:r>
        <w:rPr>
          <w:rFonts w:cstheme="minorHAnsi"/>
          <w:sz w:val="28"/>
          <w:szCs w:val="28"/>
        </w:rPr>
        <w:t xml:space="preserve"> amongst solicitors: </w:t>
      </w:r>
      <w:r w:rsidR="007063BA">
        <w:rPr>
          <w:rFonts w:cstheme="minorHAnsi"/>
          <w:sz w:val="28"/>
          <w:szCs w:val="28"/>
        </w:rPr>
        <w:t>using client’s money to support their business</w:t>
      </w:r>
      <w:r w:rsidR="004835B9">
        <w:rPr>
          <w:rFonts w:cstheme="minorHAnsi"/>
          <w:sz w:val="28"/>
          <w:szCs w:val="28"/>
        </w:rPr>
        <w:t>es</w:t>
      </w:r>
      <w:r w:rsidR="007063BA">
        <w:rPr>
          <w:rFonts w:cstheme="minorHAnsi"/>
          <w:sz w:val="28"/>
          <w:szCs w:val="28"/>
        </w:rPr>
        <w:t>, theft and mortgage fraud</w:t>
      </w:r>
      <w:r w:rsidR="004835B9">
        <w:rPr>
          <w:rFonts w:cstheme="minorHAnsi"/>
          <w:sz w:val="28"/>
          <w:szCs w:val="28"/>
        </w:rPr>
        <w:t xml:space="preserve"> </w:t>
      </w:r>
      <w:r w:rsidR="007063BA">
        <w:rPr>
          <w:rFonts w:cstheme="minorHAnsi"/>
          <w:sz w:val="28"/>
          <w:szCs w:val="28"/>
        </w:rPr>
        <w:t>(Davies 1999:153-9)</w:t>
      </w:r>
      <w:r w:rsidR="004835B9">
        <w:rPr>
          <w:rFonts w:cstheme="minorHAnsi"/>
          <w:sz w:val="28"/>
          <w:szCs w:val="28"/>
        </w:rPr>
        <w:t>. H</w:t>
      </w:r>
      <w:r w:rsidR="007063BA">
        <w:rPr>
          <w:rFonts w:cstheme="minorHAnsi"/>
          <w:sz w:val="28"/>
          <w:szCs w:val="28"/>
        </w:rPr>
        <w:t>owever, in 2015, there was a massive increase in cases involving client’s fraud</w:t>
      </w:r>
      <w:r>
        <w:rPr>
          <w:rFonts w:cstheme="minorHAnsi"/>
          <w:sz w:val="28"/>
          <w:szCs w:val="28"/>
        </w:rPr>
        <w:t xml:space="preserve"> and also misleading clients when giving them advice or </w:t>
      </w:r>
      <w:r w:rsidR="00237187">
        <w:rPr>
          <w:rFonts w:cstheme="minorHAnsi"/>
          <w:sz w:val="28"/>
          <w:szCs w:val="28"/>
        </w:rPr>
        <w:t>information (</w:t>
      </w:r>
      <w:r w:rsidR="007063BA">
        <w:rPr>
          <w:rFonts w:cstheme="minorHAnsi"/>
          <w:sz w:val="28"/>
          <w:szCs w:val="28"/>
        </w:rPr>
        <w:t xml:space="preserve">SRA 2016:2) </w:t>
      </w:r>
      <w:r w:rsidR="009F50A8">
        <w:rPr>
          <w:rFonts w:cstheme="minorHAnsi"/>
          <w:sz w:val="28"/>
          <w:szCs w:val="28"/>
        </w:rPr>
        <w:t>(</w:t>
      </w:r>
      <w:r w:rsidR="007063BA">
        <w:rPr>
          <w:rFonts w:cstheme="minorHAnsi"/>
          <w:sz w:val="28"/>
          <w:szCs w:val="28"/>
        </w:rPr>
        <w:t>Boon and Whyte</w:t>
      </w:r>
      <w:r w:rsidR="009F50A8">
        <w:rPr>
          <w:rFonts w:cstheme="minorHAnsi"/>
          <w:sz w:val="28"/>
          <w:szCs w:val="28"/>
        </w:rPr>
        <w:t>)</w:t>
      </w:r>
      <w:r>
        <w:rPr>
          <w:rFonts w:cstheme="minorHAnsi"/>
          <w:sz w:val="28"/>
          <w:szCs w:val="28"/>
        </w:rPr>
        <w:t>.</w:t>
      </w:r>
      <w:r w:rsidR="009F50A8">
        <w:rPr>
          <w:rFonts w:cstheme="minorHAnsi"/>
          <w:sz w:val="28"/>
          <w:szCs w:val="28"/>
        </w:rPr>
        <w:t xml:space="preserve"> </w:t>
      </w:r>
    </w:p>
    <w:p w14:paraId="6EA66102" w14:textId="77777777" w:rsidR="00DA7354" w:rsidRDefault="00DA7354" w:rsidP="00DA7354">
      <w:pPr>
        <w:rPr>
          <w:rFonts w:cstheme="minorHAnsi"/>
          <w:sz w:val="28"/>
          <w:szCs w:val="28"/>
        </w:rPr>
      </w:pPr>
      <w:bookmarkStart w:id="7" w:name="_Hlk67143216"/>
      <w:r w:rsidRPr="005E5695">
        <w:rPr>
          <w:rFonts w:cstheme="minorHAnsi"/>
          <w:sz w:val="28"/>
          <w:szCs w:val="28"/>
        </w:rPr>
        <w:t>The law requires solicitors, bans, buildings societies and others to obtain satisfactory evidence of the identity of their client and, at times, people related to the clients or their matter. This is because solicitors who deal with money and property on behalf of their clients can be used by criminals wanting to launder money.</w:t>
      </w:r>
      <w:r>
        <w:rPr>
          <w:rFonts w:cstheme="minorHAnsi"/>
          <w:sz w:val="28"/>
          <w:szCs w:val="28"/>
        </w:rPr>
        <w:t xml:space="preserve"> </w:t>
      </w:r>
      <w:r w:rsidRPr="005E5695">
        <w:rPr>
          <w:rFonts w:cstheme="minorHAnsi"/>
          <w:sz w:val="28"/>
          <w:szCs w:val="28"/>
        </w:rPr>
        <w:t xml:space="preserve">In order to comply with the law on money laundering, </w:t>
      </w:r>
      <w:r>
        <w:rPr>
          <w:rFonts w:cstheme="minorHAnsi"/>
          <w:sz w:val="28"/>
          <w:szCs w:val="28"/>
        </w:rPr>
        <w:t>there is</w:t>
      </w:r>
      <w:r w:rsidRPr="005E5695">
        <w:rPr>
          <w:rFonts w:cstheme="minorHAnsi"/>
          <w:sz w:val="28"/>
          <w:szCs w:val="28"/>
        </w:rPr>
        <w:t xml:space="preserve"> need to obtain evidence of </w:t>
      </w:r>
      <w:r>
        <w:rPr>
          <w:rFonts w:cstheme="minorHAnsi"/>
          <w:sz w:val="28"/>
          <w:szCs w:val="28"/>
        </w:rPr>
        <w:t>all</w:t>
      </w:r>
      <w:r w:rsidRPr="005E5695">
        <w:rPr>
          <w:rFonts w:cstheme="minorHAnsi"/>
          <w:sz w:val="28"/>
          <w:szCs w:val="28"/>
        </w:rPr>
        <w:t xml:space="preserve"> identit</w:t>
      </w:r>
      <w:r>
        <w:rPr>
          <w:rFonts w:cstheme="minorHAnsi"/>
          <w:sz w:val="28"/>
          <w:szCs w:val="28"/>
        </w:rPr>
        <w:t>ies</w:t>
      </w:r>
      <w:r w:rsidRPr="005E5695">
        <w:rPr>
          <w:rFonts w:cstheme="minorHAnsi"/>
          <w:sz w:val="28"/>
          <w:szCs w:val="28"/>
        </w:rPr>
        <w:t xml:space="preserve"> as soon as practicable, and in any event before </w:t>
      </w:r>
      <w:r>
        <w:rPr>
          <w:rFonts w:cstheme="minorHAnsi"/>
          <w:sz w:val="28"/>
          <w:szCs w:val="28"/>
        </w:rPr>
        <w:t>they</w:t>
      </w:r>
      <w:r w:rsidRPr="005E5695">
        <w:rPr>
          <w:rFonts w:cstheme="minorHAnsi"/>
          <w:sz w:val="28"/>
          <w:szCs w:val="28"/>
        </w:rPr>
        <w:t xml:space="preserve"> proceed with</w:t>
      </w:r>
      <w:r>
        <w:rPr>
          <w:rFonts w:cstheme="minorHAnsi"/>
          <w:sz w:val="28"/>
          <w:szCs w:val="28"/>
        </w:rPr>
        <w:t xml:space="preserve"> any </w:t>
      </w:r>
      <w:r w:rsidRPr="005E5695">
        <w:rPr>
          <w:rFonts w:cstheme="minorHAnsi"/>
          <w:sz w:val="28"/>
          <w:szCs w:val="28"/>
        </w:rPr>
        <w:t>matter. To collect this evidence,</w:t>
      </w:r>
      <w:r>
        <w:rPr>
          <w:rFonts w:cstheme="minorHAnsi"/>
          <w:sz w:val="28"/>
          <w:szCs w:val="28"/>
        </w:rPr>
        <w:t xml:space="preserve"> the </w:t>
      </w:r>
      <w:r w:rsidRPr="005E5695">
        <w:rPr>
          <w:rFonts w:cstheme="minorHAnsi"/>
          <w:sz w:val="28"/>
          <w:szCs w:val="28"/>
        </w:rPr>
        <w:t>practice is to take a photocopy of</w:t>
      </w:r>
      <w:r>
        <w:rPr>
          <w:rFonts w:cstheme="minorHAnsi"/>
          <w:sz w:val="28"/>
          <w:szCs w:val="28"/>
        </w:rPr>
        <w:t xml:space="preserve"> </w:t>
      </w:r>
      <w:r w:rsidRPr="005E5695">
        <w:rPr>
          <w:rFonts w:cstheme="minorHAnsi"/>
          <w:sz w:val="28"/>
          <w:szCs w:val="28"/>
        </w:rPr>
        <w:t xml:space="preserve">original passport and a copy of a utility bill. If </w:t>
      </w:r>
      <w:r>
        <w:rPr>
          <w:rFonts w:cstheme="minorHAnsi"/>
          <w:sz w:val="28"/>
          <w:szCs w:val="28"/>
        </w:rPr>
        <w:t xml:space="preserve">clients </w:t>
      </w:r>
      <w:r w:rsidRPr="005E5695">
        <w:rPr>
          <w:rFonts w:cstheme="minorHAnsi"/>
          <w:sz w:val="28"/>
          <w:szCs w:val="28"/>
        </w:rPr>
        <w:t>are unable to provide the</w:t>
      </w:r>
      <w:r>
        <w:rPr>
          <w:rFonts w:cstheme="minorHAnsi"/>
          <w:sz w:val="28"/>
          <w:szCs w:val="28"/>
        </w:rPr>
        <w:t>se</w:t>
      </w:r>
      <w:r w:rsidRPr="005E5695">
        <w:rPr>
          <w:rFonts w:cstheme="minorHAnsi"/>
          <w:sz w:val="28"/>
          <w:szCs w:val="28"/>
        </w:rPr>
        <w:t xml:space="preserve"> specific identification requested, alternative ways to verify </w:t>
      </w:r>
      <w:r>
        <w:rPr>
          <w:rFonts w:cstheme="minorHAnsi"/>
          <w:sz w:val="28"/>
          <w:szCs w:val="28"/>
        </w:rPr>
        <w:t xml:space="preserve">their </w:t>
      </w:r>
      <w:r w:rsidRPr="005E5695">
        <w:rPr>
          <w:rFonts w:cstheme="minorHAnsi"/>
          <w:sz w:val="28"/>
          <w:szCs w:val="28"/>
        </w:rPr>
        <w:t>identit</w:t>
      </w:r>
      <w:r>
        <w:rPr>
          <w:rFonts w:cstheme="minorHAnsi"/>
          <w:sz w:val="28"/>
          <w:szCs w:val="28"/>
        </w:rPr>
        <w:t>ies could be considered (</w:t>
      </w:r>
      <w:r w:rsidRPr="003439CA">
        <w:rPr>
          <w:rFonts w:cstheme="minorHAnsi"/>
          <w:sz w:val="28"/>
          <w:szCs w:val="28"/>
        </w:rPr>
        <w:t>The Law Society (2021) Anti-money laundering guidance for the Legal Sector</w:t>
      </w:r>
      <w:r>
        <w:rPr>
          <w:rFonts w:cstheme="minorHAnsi"/>
          <w:sz w:val="28"/>
          <w:szCs w:val="28"/>
        </w:rPr>
        <w:t xml:space="preserve">, </w:t>
      </w:r>
      <w:r w:rsidRPr="003439CA">
        <w:rPr>
          <w:rFonts w:cstheme="minorHAnsi"/>
          <w:sz w:val="28"/>
          <w:szCs w:val="28"/>
        </w:rPr>
        <w:t>principle 1 Legal Sid, Sentencing and Punishment of Offenders Act 2012 s.56</w:t>
      </w:r>
      <w:r>
        <w:rPr>
          <w:rFonts w:cstheme="minorHAnsi"/>
          <w:sz w:val="28"/>
          <w:szCs w:val="28"/>
        </w:rPr>
        <w:t>)</w:t>
      </w:r>
    </w:p>
    <w:p w14:paraId="04C16029" w14:textId="20B0CE2C" w:rsidR="00DA7354" w:rsidRDefault="00DA7354">
      <w:pPr>
        <w:rPr>
          <w:rFonts w:cstheme="minorHAnsi"/>
          <w:sz w:val="28"/>
          <w:szCs w:val="28"/>
        </w:rPr>
      </w:pPr>
      <w:r w:rsidRPr="003439CA">
        <w:rPr>
          <w:rFonts w:cstheme="minorHAnsi"/>
          <w:sz w:val="28"/>
          <w:szCs w:val="28"/>
        </w:rPr>
        <w:lastRenderedPageBreak/>
        <w:t>The aim is to support legal professionals and firms in complying with the money laundering, terrorist financing and transfer of funds Regulations 2017.</w:t>
      </w:r>
      <w:r>
        <w:rPr>
          <w:rFonts w:cstheme="minorHAnsi"/>
          <w:sz w:val="28"/>
          <w:szCs w:val="28"/>
        </w:rPr>
        <w:t xml:space="preserve"> Legal firms and practice</w:t>
      </w:r>
      <w:r w:rsidRPr="003439CA">
        <w:rPr>
          <w:rFonts w:cstheme="minorHAnsi"/>
          <w:sz w:val="28"/>
          <w:szCs w:val="28"/>
        </w:rPr>
        <w:t xml:space="preserve"> must </w:t>
      </w:r>
      <w:r>
        <w:rPr>
          <w:rFonts w:cstheme="minorHAnsi"/>
          <w:sz w:val="28"/>
          <w:szCs w:val="28"/>
        </w:rPr>
        <w:t xml:space="preserve">also appoint </w:t>
      </w:r>
      <w:r w:rsidRPr="003439CA">
        <w:rPr>
          <w:rFonts w:cstheme="minorHAnsi"/>
          <w:sz w:val="28"/>
          <w:szCs w:val="28"/>
        </w:rPr>
        <w:t>a Money Laundering Reporting Officer</w:t>
      </w:r>
      <w:r>
        <w:rPr>
          <w:rFonts w:cstheme="minorHAnsi"/>
          <w:sz w:val="28"/>
          <w:szCs w:val="28"/>
        </w:rPr>
        <w:t xml:space="preserve"> (</w:t>
      </w:r>
      <w:r w:rsidRPr="003439CA">
        <w:rPr>
          <w:rFonts w:cstheme="minorHAnsi"/>
          <w:sz w:val="28"/>
          <w:szCs w:val="28"/>
        </w:rPr>
        <w:t xml:space="preserve">MLRO) who </w:t>
      </w:r>
      <w:r>
        <w:rPr>
          <w:rFonts w:cstheme="minorHAnsi"/>
          <w:sz w:val="28"/>
          <w:szCs w:val="28"/>
        </w:rPr>
        <w:t>would be</w:t>
      </w:r>
      <w:r w:rsidRPr="003439CA">
        <w:rPr>
          <w:rFonts w:cstheme="minorHAnsi"/>
          <w:sz w:val="28"/>
          <w:szCs w:val="28"/>
        </w:rPr>
        <w:t xml:space="preserve"> responsible for receiving disclosures from staff of suspected money laundering and determining whether they warrant the submission of a </w:t>
      </w:r>
      <w:r>
        <w:rPr>
          <w:rFonts w:cstheme="minorHAnsi"/>
          <w:sz w:val="28"/>
          <w:szCs w:val="28"/>
        </w:rPr>
        <w:t>‘</w:t>
      </w:r>
      <w:r w:rsidRPr="003439CA">
        <w:rPr>
          <w:rFonts w:cstheme="minorHAnsi"/>
          <w:sz w:val="28"/>
          <w:szCs w:val="28"/>
        </w:rPr>
        <w:t>suspicious activity report</w:t>
      </w:r>
      <w:r>
        <w:rPr>
          <w:rFonts w:cstheme="minorHAnsi"/>
          <w:sz w:val="28"/>
          <w:szCs w:val="28"/>
        </w:rPr>
        <w:t>’</w:t>
      </w:r>
      <w:r w:rsidRPr="003439CA">
        <w:rPr>
          <w:rFonts w:cstheme="minorHAnsi"/>
          <w:sz w:val="28"/>
          <w:szCs w:val="28"/>
        </w:rPr>
        <w:t xml:space="preserve"> (SAR) to the National Crime Agency (NCA)</w:t>
      </w:r>
      <w:bookmarkEnd w:id="7"/>
      <w:r>
        <w:rPr>
          <w:rFonts w:cstheme="minorHAnsi"/>
          <w:sz w:val="28"/>
          <w:szCs w:val="28"/>
        </w:rPr>
        <w:t>.</w:t>
      </w:r>
    </w:p>
    <w:p w14:paraId="11BA0487" w14:textId="73355017" w:rsidR="005E5695" w:rsidRPr="003439CA" w:rsidRDefault="007929B9" w:rsidP="005E5695">
      <w:pPr>
        <w:rPr>
          <w:rFonts w:cstheme="minorHAnsi"/>
          <w:sz w:val="28"/>
          <w:szCs w:val="28"/>
        </w:rPr>
      </w:pPr>
      <w:r w:rsidRPr="003439CA">
        <w:rPr>
          <w:rFonts w:cstheme="minorHAnsi"/>
          <w:sz w:val="28"/>
          <w:szCs w:val="28"/>
        </w:rPr>
        <w:t>Maintaining trust and acting fairly is a major client care requirement</w:t>
      </w:r>
      <w:r w:rsidR="004C26DD">
        <w:rPr>
          <w:rFonts w:cstheme="minorHAnsi"/>
          <w:sz w:val="28"/>
          <w:szCs w:val="28"/>
        </w:rPr>
        <w:t xml:space="preserve"> for Solicitors</w:t>
      </w:r>
      <w:r w:rsidR="009F50A8">
        <w:rPr>
          <w:rFonts w:cstheme="minorHAnsi"/>
          <w:sz w:val="28"/>
          <w:szCs w:val="28"/>
        </w:rPr>
        <w:t>. They are to</w:t>
      </w:r>
      <w:r w:rsidR="009F50A8" w:rsidRPr="003439CA">
        <w:rPr>
          <w:rFonts w:cstheme="minorHAnsi"/>
          <w:sz w:val="28"/>
          <w:szCs w:val="28"/>
        </w:rPr>
        <w:t xml:space="preserve"> act</w:t>
      </w:r>
      <w:r w:rsidR="009F50A8">
        <w:rPr>
          <w:rFonts w:cstheme="minorHAnsi"/>
          <w:sz w:val="28"/>
          <w:szCs w:val="28"/>
        </w:rPr>
        <w:t xml:space="preserve"> only</w:t>
      </w:r>
      <w:r w:rsidR="009F50A8" w:rsidRPr="003439CA">
        <w:rPr>
          <w:rFonts w:cstheme="minorHAnsi"/>
          <w:sz w:val="28"/>
          <w:szCs w:val="28"/>
        </w:rPr>
        <w:t xml:space="preserve"> for clients when </w:t>
      </w:r>
      <w:r w:rsidR="009F50A8">
        <w:rPr>
          <w:rFonts w:cstheme="minorHAnsi"/>
          <w:sz w:val="28"/>
          <w:szCs w:val="28"/>
        </w:rPr>
        <w:t xml:space="preserve">they </w:t>
      </w:r>
      <w:r w:rsidR="009F50A8" w:rsidRPr="003439CA">
        <w:rPr>
          <w:rFonts w:cstheme="minorHAnsi"/>
          <w:sz w:val="28"/>
          <w:szCs w:val="28"/>
        </w:rPr>
        <w:t>have been instructed to</w:t>
      </w:r>
      <w:r w:rsidR="009F50A8">
        <w:rPr>
          <w:rFonts w:cstheme="minorHAnsi"/>
          <w:sz w:val="28"/>
          <w:szCs w:val="28"/>
        </w:rPr>
        <w:t>, no assumption and they must know their client. T</w:t>
      </w:r>
      <w:r w:rsidR="004C26DD">
        <w:rPr>
          <w:rFonts w:cstheme="minorHAnsi"/>
          <w:sz w:val="28"/>
          <w:szCs w:val="28"/>
        </w:rPr>
        <w:t xml:space="preserve">hey are </w:t>
      </w:r>
      <w:r w:rsidR="009F50A8">
        <w:rPr>
          <w:rFonts w:cstheme="minorHAnsi"/>
          <w:sz w:val="28"/>
          <w:szCs w:val="28"/>
        </w:rPr>
        <w:t xml:space="preserve">also </w:t>
      </w:r>
      <w:r w:rsidR="004C26DD">
        <w:rPr>
          <w:rFonts w:cstheme="minorHAnsi"/>
          <w:sz w:val="28"/>
          <w:szCs w:val="28"/>
        </w:rPr>
        <w:t xml:space="preserve">expected not to </w:t>
      </w:r>
      <w:r w:rsidRPr="003439CA">
        <w:rPr>
          <w:rFonts w:cstheme="minorHAnsi"/>
          <w:sz w:val="28"/>
          <w:szCs w:val="28"/>
        </w:rPr>
        <w:t>unfairly discriminate</w:t>
      </w:r>
      <w:r w:rsidR="009F50A8">
        <w:rPr>
          <w:rFonts w:cstheme="minorHAnsi"/>
          <w:sz w:val="28"/>
          <w:szCs w:val="28"/>
        </w:rPr>
        <w:t xml:space="preserve"> and not be judgemental. </w:t>
      </w:r>
      <w:r w:rsidR="005E5695" w:rsidRPr="003439CA">
        <w:rPr>
          <w:rFonts w:cstheme="minorHAnsi"/>
          <w:sz w:val="28"/>
          <w:szCs w:val="28"/>
        </w:rPr>
        <w:t>Provid</w:t>
      </w:r>
      <w:r w:rsidR="005E5695">
        <w:rPr>
          <w:rFonts w:cstheme="minorHAnsi"/>
          <w:sz w:val="28"/>
          <w:szCs w:val="28"/>
        </w:rPr>
        <w:t>ing</w:t>
      </w:r>
      <w:r w:rsidR="005E5695" w:rsidRPr="003439CA">
        <w:rPr>
          <w:rFonts w:cstheme="minorHAnsi"/>
          <w:sz w:val="28"/>
          <w:szCs w:val="28"/>
        </w:rPr>
        <w:t xml:space="preserve"> services in a way that everyone is respected and included and not excluded i</w:t>
      </w:r>
      <w:r w:rsidR="005E5695">
        <w:rPr>
          <w:rFonts w:cstheme="minorHAnsi"/>
          <w:sz w:val="28"/>
          <w:szCs w:val="28"/>
        </w:rPr>
        <w:t>s essential</w:t>
      </w:r>
      <w:r w:rsidR="005E5695" w:rsidRPr="003439CA">
        <w:rPr>
          <w:rFonts w:cstheme="minorHAnsi"/>
          <w:sz w:val="28"/>
          <w:szCs w:val="28"/>
        </w:rPr>
        <w:t xml:space="preserve"> </w:t>
      </w:r>
      <w:r w:rsidR="005E5695">
        <w:rPr>
          <w:rFonts w:cstheme="minorHAnsi"/>
          <w:sz w:val="28"/>
          <w:szCs w:val="28"/>
        </w:rPr>
        <w:t>(</w:t>
      </w:r>
      <w:r w:rsidR="005E5695" w:rsidRPr="003439CA">
        <w:rPr>
          <w:rFonts w:cstheme="minorHAnsi"/>
          <w:sz w:val="28"/>
          <w:szCs w:val="28"/>
        </w:rPr>
        <w:t>Equality Act 2010</w:t>
      </w:r>
      <w:r w:rsidR="005E5695">
        <w:rPr>
          <w:rFonts w:cstheme="minorHAnsi"/>
          <w:sz w:val="28"/>
          <w:szCs w:val="28"/>
        </w:rPr>
        <w:t>)</w:t>
      </w:r>
      <w:r w:rsidR="005E5695" w:rsidRPr="003439CA">
        <w:rPr>
          <w:rFonts w:cstheme="minorHAnsi"/>
          <w:sz w:val="28"/>
          <w:szCs w:val="28"/>
        </w:rPr>
        <w:t>.</w:t>
      </w:r>
      <w:r w:rsidR="005E5695">
        <w:rPr>
          <w:rFonts w:cstheme="minorHAnsi"/>
          <w:sz w:val="28"/>
          <w:szCs w:val="28"/>
        </w:rPr>
        <w:t xml:space="preserve"> Solicitors</w:t>
      </w:r>
      <w:r w:rsidR="005E5695" w:rsidRPr="003439CA">
        <w:rPr>
          <w:rFonts w:cstheme="minorHAnsi"/>
          <w:sz w:val="28"/>
          <w:szCs w:val="28"/>
        </w:rPr>
        <w:t xml:space="preserve"> must act in a way that encourages equality, diversity and inclusion</w:t>
      </w:r>
      <w:r w:rsidR="005E5695">
        <w:rPr>
          <w:rFonts w:cstheme="minorHAnsi"/>
          <w:sz w:val="28"/>
          <w:szCs w:val="28"/>
        </w:rPr>
        <w:t xml:space="preserve"> (</w:t>
      </w:r>
      <w:r w:rsidR="005E5695" w:rsidRPr="003439CA">
        <w:rPr>
          <w:rFonts w:cstheme="minorHAnsi"/>
          <w:sz w:val="28"/>
          <w:szCs w:val="28"/>
        </w:rPr>
        <w:t>SRA Standards and Regulations</w:t>
      </w:r>
      <w:r w:rsidR="005E5695">
        <w:rPr>
          <w:rFonts w:cstheme="minorHAnsi"/>
          <w:sz w:val="28"/>
          <w:szCs w:val="28"/>
        </w:rPr>
        <w:t>, Principle 6)</w:t>
      </w:r>
    </w:p>
    <w:p w14:paraId="25A584E5" w14:textId="284C594E" w:rsidR="007929B9" w:rsidRPr="003439CA" w:rsidRDefault="009F50A8">
      <w:pPr>
        <w:rPr>
          <w:rFonts w:cstheme="minorHAnsi"/>
          <w:sz w:val="28"/>
          <w:szCs w:val="28"/>
        </w:rPr>
      </w:pPr>
      <w:r>
        <w:rPr>
          <w:rFonts w:cstheme="minorHAnsi"/>
          <w:sz w:val="28"/>
          <w:szCs w:val="28"/>
        </w:rPr>
        <w:t>It is essential they are</w:t>
      </w:r>
      <w:r w:rsidRPr="003439CA">
        <w:rPr>
          <w:rFonts w:cstheme="minorHAnsi"/>
          <w:sz w:val="28"/>
          <w:szCs w:val="28"/>
        </w:rPr>
        <w:t xml:space="preserve"> sensitive to client’s circumstance, need</w:t>
      </w:r>
      <w:r w:rsidR="00A4497E">
        <w:rPr>
          <w:rFonts w:cstheme="minorHAnsi"/>
          <w:sz w:val="28"/>
          <w:szCs w:val="28"/>
        </w:rPr>
        <w:t>s</w:t>
      </w:r>
      <w:r w:rsidRPr="003439CA">
        <w:rPr>
          <w:rFonts w:cstheme="minorHAnsi"/>
          <w:sz w:val="28"/>
          <w:szCs w:val="28"/>
        </w:rPr>
        <w:t xml:space="preserve"> and character</w:t>
      </w:r>
      <w:r w:rsidR="00A4497E">
        <w:rPr>
          <w:rFonts w:cstheme="minorHAnsi"/>
          <w:sz w:val="28"/>
          <w:szCs w:val="28"/>
        </w:rPr>
        <w:t>s and de</w:t>
      </w:r>
      <w:r w:rsidRPr="003439CA">
        <w:rPr>
          <w:rFonts w:cstheme="minorHAnsi"/>
          <w:sz w:val="28"/>
          <w:szCs w:val="28"/>
        </w:rPr>
        <w:t>al with clients on an individual basis</w:t>
      </w:r>
      <w:r w:rsidR="00A4497E">
        <w:rPr>
          <w:rFonts w:cstheme="minorHAnsi"/>
          <w:sz w:val="28"/>
          <w:szCs w:val="28"/>
        </w:rPr>
        <w:t xml:space="preserve"> and </w:t>
      </w:r>
      <w:r w:rsidRPr="003439CA">
        <w:rPr>
          <w:rFonts w:cstheme="minorHAnsi"/>
          <w:sz w:val="28"/>
          <w:szCs w:val="28"/>
        </w:rPr>
        <w:t>with each case according to their merits.</w:t>
      </w:r>
      <w:r>
        <w:rPr>
          <w:rFonts w:cstheme="minorHAnsi"/>
          <w:sz w:val="28"/>
          <w:szCs w:val="28"/>
        </w:rPr>
        <w:t xml:space="preserve"> </w:t>
      </w:r>
      <w:r w:rsidR="004C26DD">
        <w:rPr>
          <w:rFonts w:cstheme="minorHAnsi"/>
          <w:sz w:val="28"/>
          <w:szCs w:val="28"/>
        </w:rPr>
        <w:t>P</w:t>
      </w:r>
      <w:r w:rsidR="007929B9" w:rsidRPr="003439CA">
        <w:rPr>
          <w:rFonts w:cstheme="minorHAnsi"/>
          <w:sz w:val="28"/>
          <w:szCs w:val="28"/>
        </w:rPr>
        <w:t>ersonal opinion should not affect how</w:t>
      </w:r>
      <w:r w:rsidR="004C26DD">
        <w:rPr>
          <w:rFonts w:cstheme="minorHAnsi"/>
          <w:sz w:val="28"/>
          <w:szCs w:val="28"/>
        </w:rPr>
        <w:t xml:space="preserve"> </w:t>
      </w:r>
      <w:r w:rsidR="007929B9" w:rsidRPr="003439CA">
        <w:rPr>
          <w:rFonts w:cstheme="minorHAnsi"/>
          <w:sz w:val="28"/>
          <w:szCs w:val="28"/>
        </w:rPr>
        <w:t>clients matters</w:t>
      </w:r>
      <w:r w:rsidR="004C26DD">
        <w:rPr>
          <w:rFonts w:cstheme="minorHAnsi"/>
          <w:sz w:val="28"/>
          <w:szCs w:val="28"/>
        </w:rPr>
        <w:t xml:space="preserve"> are handled</w:t>
      </w:r>
      <w:r w:rsidR="007929B9" w:rsidRPr="003439CA">
        <w:rPr>
          <w:rFonts w:cstheme="minorHAnsi"/>
          <w:sz w:val="28"/>
          <w:szCs w:val="28"/>
        </w:rPr>
        <w:t>.</w:t>
      </w:r>
      <w:r>
        <w:rPr>
          <w:rFonts w:cstheme="minorHAnsi"/>
          <w:sz w:val="28"/>
          <w:szCs w:val="28"/>
        </w:rPr>
        <w:t xml:space="preserve"> They should be </w:t>
      </w:r>
      <w:r w:rsidR="007929B9" w:rsidRPr="003439CA">
        <w:rPr>
          <w:rFonts w:cstheme="minorHAnsi"/>
          <w:sz w:val="28"/>
          <w:szCs w:val="28"/>
        </w:rPr>
        <w:t xml:space="preserve"> professional in all</w:t>
      </w:r>
      <w:r>
        <w:rPr>
          <w:rFonts w:cstheme="minorHAnsi"/>
          <w:sz w:val="28"/>
          <w:szCs w:val="28"/>
        </w:rPr>
        <w:t xml:space="preserve"> their </w:t>
      </w:r>
      <w:r w:rsidR="007929B9" w:rsidRPr="003439CA">
        <w:rPr>
          <w:rFonts w:cstheme="minorHAnsi"/>
          <w:sz w:val="28"/>
          <w:szCs w:val="28"/>
        </w:rPr>
        <w:t>dealings with</w:t>
      </w:r>
      <w:r>
        <w:rPr>
          <w:rFonts w:cstheme="minorHAnsi"/>
          <w:sz w:val="28"/>
          <w:szCs w:val="28"/>
        </w:rPr>
        <w:t xml:space="preserve"> </w:t>
      </w:r>
      <w:r w:rsidR="007929B9" w:rsidRPr="003439CA">
        <w:rPr>
          <w:rFonts w:cstheme="minorHAnsi"/>
          <w:sz w:val="28"/>
          <w:szCs w:val="28"/>
        </w:rPr>
        <w:t>clients</w:t>
      </w:r>
      <w:r>
        <w:rPr>
          <w:rFonts w:cstheme="minorHAnsi"/>
          <w:sz w:val="28"/>
          <w:szCs w:val="28"/>
        </w:rPr>
        <w:t xml:space="preserve"> and not </w:t>
      </w:r>
      <w:r w:rsidRPr="003439CA">
        <w:rPr>
          <w:rFonts w:cstheme="minorHAnsi"/>
          <w:sz w:val="28"/>
          <w:szCs w:val="28"/>
        </w:rPr>
        <w:t>exploits</w:t>
      </w:r>
      <w:r>
        <w:rPr>
          <w:rFonts w:cstheme="minorHAnsi"/>
          <w:sz w:val="28"/>
          <w:szCs w:val="28"/>
        </w:rPr>
        <w:t xml:space="preserve"> them; a</w:t>
      </w:r>
      <w:r w:rsidRPr="003439CA">
        <w:rPr>
          <w:rFonts w:cstheme="minorHAnsi"/>
          <w:sz w:val="28"/>
          <w:szCs w:val="28"/>
        </w:rPr>
        <w:t xml:space="preserve">lways be straight forward with clients. </w:t>
      </w:r>
      <w:r>
        <w:rPr>
          <w:rFonts w:cstheme="minorHAnsi"/>
          <w:sz w:val="28"/>
          <w:szCs w:val="28"/>
        </w:rPr>
        <w:t xml:space="preserve"> </w:t>
      </w:r>
      <w:r w:rsidRPr="003439CA">
        <w:rPr>
          <w:rFonts w:cstheme="minorHAnsi"/>
          <w:sz w:val="28"/>
          <w:szCs w:val="28"/>
        </w:rPr>
        <w:t xml:space="preserve">Ensure </w:t>
      </w:r>
      <w:r>
        <w:rPr>
          <w:rFonts w:cstheme="minorHAnsi"/>
          <w:sz w:val="28"/>
          <w:szCs w:val="28"/>
        </w:rPr>
        <w:t>clients</w:t>
      </w:r>
      <w:r w:rsidRPr="003439CA">
        <w:rPr>
          <w:rFonts w:cstheme="minorHAnsi"/>
          <w:sz w:val="28"/>
          <w:szCs w:val="28"/>
        </w:rPr>
        <w:t xml:space="preserve"> know the timeframe</w:t>
      </w:r>
      <w:r w:rsidR="00A4497E">
        <w:rPr>
          <w:rFonts w:cstheme="minorHAnsi"/>
          <w:sz w:val="28"/>
          <w:szCs w:val="28"/>
        </w:rPr>
        <w:t xml:space="preserve"> as they are </w:t>
      </w:r>
      <w:r w:rsidRPr="003439CA">
        <w:rPr>
          <w:rFonts w:cstheme="minorHAnsi"/>
          <w:sz w:val="28"/>
          <w:szCs w:val="28"/>
        </w:rPr>
        <w:t>working on their matter</w:t>
      </w:r>
      <w:r w:rsidR="00A4497E">
        <w:rPr>
          <w:rFonts w:cstheme="minorHAnsi"/>
          <w:sz w:val="28"/>
          <w:szCs w:val="28"/>
        </w:rPr>
        <w:t xml:space="preserve"> to ensure their</w:t>
      </w:r>
      <w:r w:rsidRPr="003439CA">
        <w:rPr>
          <w:rFonts w:cstheme="minorHAnsi"/>
          <w:sz w:val="28"/>
          <w:szCs w:val="28"/>
        </w:rPr>
        <w:t xml:space="preserve"> matters </w:t>
      </w:r>
      <w:r w:rsidR="00A4497E">
        <w:rPr>
          <w:rFonts w:cstheme="minorHAnsi"/>
          <w:sz w:val="28"/>
          <w:szCs w:val="28"/>
        </w:rPr>
        <w:t xml:space="preserve">are delivered </w:t>
      </w:r>
      <w:r w:rsidRPr="003439CA">
        <w:rPr>
          <w:rFonts w:cstheme="minorHAnsi"/>
          <w:sz w:val="28"/>
          <w:szCs w:val="28"/>
        </w:rPr>
        <w:t xml:space="preserve">in a timely manner. </w:t>
      </w:r>
      <w:r w:rsidR="00A4497E">
        <w:rPr>
          <w:rFonts w:cstheme="minorHAnsi"/>
          <w:sz w:val="28"/>
          <w:szCs w:val="28"/>
        </w:rPr>
        <w:t xml:space="preserve">There is no excuse tenable for </w:t>
      </w:r>
      <w:r w:rsidRPr="003439CA">
        <w:rPr>
          <w:rFonts w:cstheme="minorHAnsi"/>
          <w:sz w:val="28"/>
          <w:szCs w:val="28"/>
        </w:rPr>
        <w:t xml:space="preserve">gaps when delivering clients matter especially when </w:t>
      </w:r>
      <w:r w:rsidR="00A4497E">
        <w:rPr>
          <w:rFonts w:cstheme="minorHAnsi"/>
          <w:sz w:val="28"/>
          <w:szCs w:val="28"/>
        </w:rPr>
        <w:t xml:space="preserve">there are </w:t>
      </w:r>
      <w:r w:rsidRPr="003439CA">
        <w:rPr>
          <w:rFonts w:cstheme="minorHAnsi"/>
          <w:sz w:val="28"/>
          <w:szCs w:val="28"/>
        </w:rPr>
        <w:t xml:space="preserve">people </w:t>
      </w:r>
      <w:r w:rsidR="00A4497E">
        <w:rPr>
          <w:rFonts w:cstheme="minorHAnsi"/>
          <w:sz w:val="28"/>
          <w:szCs w:val="28"/>
        </w:rPr>
        <w:t xml:space="preserve">they are supervising and are </w:t>
      </w:r>
      <w:r w:rsidRPr="003439CA">
        <w:rPr>
          <w:rFonts w:cstheme="minorHAnsi"/>
          <w:sz w:val="28"/>
          <w:szCs w:val="28"/>
        </w:rPr>
        <w:t>doing it on</w:t>
      </w:r>
      <w:r w:rsidR="00A4497E">
        <w:rPr>
          <w:rFonts w:cstheme="minorHAnsi"/>
          <w:sz w:val="28"/>
          <w:szCs w:val="28"/>
        </w:rPr>
        <w:t xml:space="preserve"> their </w:t>
      </w:r>
      <w:r w:rsidRPr="003439CA">
        <w:rPr>
          <w:rFonts w:cstheme="minorHAnsi"/>
          <w:sz w:val="28"/>
          <w:szCs w:val="28"/>
        </w:rPr>
        <w:t>behalf</w:t>
      </w:r>
      <w:r w:rsidR="00A4497E">
        <w:rPr>
          <w:rFonts w:cstheme="minorHAnsi"/>
          <w:sz w:val="28"/>
          <w:szCs w:val="28"/>
        </w:rPr>
        <w:t xml:space="preserve"> </w:t>
      </w:r>
      <w:r>
        <w:rPr>
          <w:rFonts w:cstheme="minorHAnsi"/>
          <w:sz w:val="28"/>
          <w:szCs w:val="28"/>
        </w:rPr>
        <w:t>(</w:t>
      </w:r>
      <w:r w:rsidR="00712D11" w:rsidRPr="003439CA">
        <w:rPr>
          <w:rFonts w:cstheme="minorHAnsi"/>
          <w:sz w:val="28"/>
          <w:szCs w:val="28"/>
        </w:rPr>
        <w:t>SRA Code of Conduct for Solicitors, RELs and RFLs (2018) 1.1-1.4</w:t>
      </w:r>
      <w:r>
        <w:rPr>
          <w:rFonts w:cstheme="minorHAnsi"/>
          <w:sz w:val="28"/>
          <w:szCs w:val="28"/>
        </w:rPr>
        <w:t>, 3.1-3.5).</w:t>
      </w:r>
    </w:p>
    <w:p w14:paraId="1F5F2BD2" w14:textId="5185505E" w:rsidR="002E0848" w:rsidRPr="003439CA" w:rsidRDefault="00CE40DA">
      <w:pPr>
        <w:rPr>
          <w:rFonts w:cstheme="minorHAnsi"/>
          <w:sz w:val="28"/>
          <w:szCs w:val="28"/>
        </w:rPr>
      </w:pPr>
      <w:r>
        <w:rPr>
          <w:rFonts w:cstheme="minorHAnsi"/>
          <w:sz w:val="28"/>
          <w:szCs w:val="28"/>
        </w:rPr>
        <w:t>That means that safeguards must be in place</w:t>
      </w:r>
      <w:r w:rsidR="002E0848" w:rsidRPr="003439CA">
        <w:rPr>
          <w:rFonts w:cstheme="minorHAnsi"/>
          <w:sz w:val="28"/>
          <w:szCs w:val="28"/>
        </w:rPr>
        <w:t xml:space="preserve"> to protect</w:t>
      </w:r>
      <w:r>
        <w:rPr>
          <w:rFonts w:cstheme="minorHAnsi"/>
          <w:sz w:val="28"/>
          <w:szCs w:val="28"/>
        </w:rPr>
        <w:t xml:space="preserve"> </w:t>
      </w:r>
      <w:r w:rsidR="002E0848" w:rsidRPr="003439CA">
        <w:rPr>
          <w:rFonts w:cstheme="minorHAnsi"/>
          <w:sz w:val="28"/>
          <w:szCs w:val="28"/>
        </w:rPr>
        <w:t>client’s confidential information un</w:t>
      </w:r>
      <w:r>
        <w:rPr>
          <w:rFonts w:cstheme="minorHAnsi"/>
          <w:sz w:val="28"/>
          <w:szCs w:val="28"/>
        </w:rPr>
        <w:t xml:space="preserve">less they give their consent for such information to be shared or </w:t>
      </w:r>
      <w:r w:rsidR="002E0848" w:rsidRPr="003439CA">
        <w:rPr>
          <w:rFonts w:cstheme="minorHAnsi"/>
          <w:sz w:val="28"/>
          <w:szCs w:val="28"/>
        </w:rPr>
        <w:t xml:space="preserve"> disclosure is required (</w:t>
      </w:r>
      <w:bookmarkStart w:id="8" w:name="_Hlk70718803"/>
      <w:r>
        <w:rPr>
          <w:rFonts w:cstheme="minorHAnsi"/>
          <w:sz w:val="28"/>
          <w:szCs w:val="28"/>
        </w:rPr>
        <w:t>Director of the Serious Fraud Office v Eurasian Natural Resources Corporation ltd 2018)</w:t>
      </w:r>
      <w:bookmarkEnd w:id="8"/>
      <w:r w:rsidR="002E0848" w:rsidRPr="003439CA">
        <w:rPr>
          <w:rFonts w:cstheme="minorHAnsi"/>
          <w:sz w:val="28"/>
          <w:szCs w:val="28"/>
        </w:rPr>
        <w:t xml:space="preserve">). </w:t>
      </w:r>
      <w:r>
        <w:rPr>
          <w:rFonts w:cstheme="minorHAnsi"/>
          <w:sz w:val="28"/>
          <w:szCs w:val="28"/>
        </w:rPr>
        <w:t xml:space="preserve">It is also important </w:t>
      </w:r>
      <w:r w:rsidR="00424404">
        <w:rPr>
          <w:rFonts w:cstheme="minorHAnsi"/>
          <w:sz w:val="28"/>
          <w:szCs w:val="28"/>
        </w:rPr>
        <w:t xml:space="preserve">that </w:t>
      </w:r>
      <w:r w:rsidR="002E0848" w:rsidRPr="003439CA">
        <w:rPr>
          <w:rFonts w:cstheme="minorHAnsi"/>
          <w:sz w:val="28"/>
          <w:szCs w:val="28"/>
        </w:rPr>
        <w:t>when</w:t>
      </w:r>
      <w:r w:rsidR="00424404">
        <w:rPr>
          <w:rFonts w:cstheme="minorHAnsi"/>
          <w:sz w:val="28"/>
          <w:szCs w:val="28"/>
        </w:rPr>
        <w:t xml:space="preserve"> </w:t>
      </w:r>
      <w:r w:rsidR="002E0848" w:rsidRPr="003439CA">
        <w:rPr>
          <w:rFonts w:cstheme="minorHAnsi"/>
          <w:sz w:val="28"/>
          <w:szCs w:val="28"/>
        </w:rPr>
        <w:t>instructed by any client to act on their behalf on any matter,</w:t>
      </w:r>
      <w:r w:rsidR="00424404">
        <w:rPr>
          <w:rFonts w:cstheme="minorHAnsi"/>
          <w:sz w:val="28"/>
          <w:szCs w:val="28"/>
        </w:rPr>
        <w:t xml:space="preserve"> clients are to be </w:t>
      </w:r>
      <w:r w:rsidR="002E0848" w:rsidRPr="003439CA">
        <w:rPr>
          <w:rFonts w:cstheme="minorHAnsi"/>
          <w:sz w:val="28"/>
          <w:szCs w:val="28"/>
        </w:rPr>
        <w:t>aware of all information that is related to the matter except on certain grounds; either prohibited by law, in the interest of national security or prevention of crime SRA Code of Conduct for Solicitors, RELs and RFLs (2018) 6.3- 6.5</w:t>
      </w:r>
    </w:p>
    <w:p w14:paraId="035D03E1" w14:textId="4437A604" w:rsidR="00712D11" w:rsidRPr="003439CA" w:rsidRDefault="00C145D8" w:rsidP="00712D11">
      <w:pPr>
        <w:rPr>
          <w:rFonts w:cstheme="minorHAnsi"/>
          <w:sz w:val="28"/>
          <w:szCs w:val="28"/>
        </w:rPr>
      </w:pPr>
      <w:r>
        <w:rPr>
          <w:rFonts w:cstheme="minorHAnsi"/>
          <w:sz w:val="28"/>
          <w:szCs w:val="28"/>
        </w:rPr>
        <w:t>Solicitors should not normally act for more than one party in a transaction where interests of the parties conflict.</w:t>
      </w:r>
      <w:r w:rsidR="00424404">
        <w:rPr>
          <w:rFonts w:cstheme="minorHAnsi"/>
          <w:sz w:val="28"/>
          <w:szCs w:val="28"/>
        </w:rPr>
        <w:t xml:space="preserve"> This was established in the case of </w:t>
      </w:r>
      <w:bookmarkStart w:id="9" w:name="_Hlk70718827"/>
      <w:r w:rsidR="00424404">
        <w:rPr>
          <w:rFonts w:cstheme="minorHAnsi"/>
          <w:sz w:val="28"/>
          <w:szCs w:val="28"/>
        </w:rPr>
        <w:t xml:space="preserve">Hilton v Barker (2015). </w:t>
      </w:r>
      <w:bookmarkEnd w:id="9"/>
      <w:r w:rsidR="00424404">
        <w:rPr>
          <w:rFonts w:cstheme="minorHAnsi"/>
          <w:sz w:val="28"/>
          <w:szCs w:val="28"/>
        </w:rPr>
        <w:t xml:space="preserve">According to  SRA code of conduct, they are not to enter into an agreement to </w:t>
      </w:r>
      <w:r w:rsidR="006D4889" w:rsidRPr="003439CA">
        <w:rPr>
          <w:rFonts w:cstheme="minorHAnsi"/>
          <w:sz w:val="28"/>
          <w:szCs w:val="28"/>
        </w:rPr>
        <w:t xml:space="preserve">act </w:t>
      </w:r>
      <w:r w:rsidR="00424404">
        <w:rPr>
          <w:rFonts w:cstheme="minorHAnsi"/>
          <w:sz w:val="28"/>
          <w:szCs w:val="28"/>
        </w:rPr>
        <w:t xml:space="preserve">on the behalf of a client </w:t>
      </w:r>
      <w:r w:rsidR="006D4889" w:rsidRPr="003439CA">
        <w:rPr>
          <w:rFonts w:cstheme="minorHAnsi"/>
          <w:sz w:val="28"/>
          <w:szCs w:val="28"/>
        </w:rPr>
        <w:t xml:space="preserve">if there is an own </w:t>
      </w:r>
      <w:r w:rsidR="006D4889" w:rsidRPr="003439CA">
        <w:rPr>
          <w:rFonts w:cstheme="minorHAnsi"/>
          <w:sz w:val="28"/>
          <w:szCs w:val="28"/>
        </w:rPr>
        <w:lastRenderedPageBreak/>
        <w:t>interest conflict</w:t>
      </w:r>
      <w:r w:rsidR="00424404">
        <w:rPr>
          <w:rFonts w:cstheme="minorHAnsi"/>
          <w:sz w:val="28"/>
          <w:szCs w:val="28"/>
        </w:rPr>
        <w:t>,</w:t>
      </w:r>
      <w:r w:rsidR="006D4889" w:rsidRPr="003439CA">
        <w:rPr>
          <w:rFonts w:cstheme="minorHAnsi"/>
          <w:sz w:val="28"/>
          <w:szCs w:val="28"/>
        </w:rPr>
        <w:t xml:space="preserve"> a significant risk of such a conflict’</w:t>
      </w:r>
      <w:r w:rsidR="00424404">
        <w:rPr>
          <w:rFonts w:cstheme="minorHAnsi"/>
          <w:sz w:val="28"/>
          <w:szCs w:val="28"/>
        </w:rPr>
        <w:t xml:space="preserve">, </w:t>
      </w:r>
      <w:r w:rsidR="00424404" w:rsidRPr="003439CA">
        <w:rPr>
          <w:rFonts w:cstheme="minorHAnsi"/>
          <w:sz w:val="28"/>
          <w:szCs w:val="28"/>
        </w:rPr>
        <w:t>potential conflict of interest of a current client, a former client or a current or former employer of your firm</w:t>
      </w:r>
      <w:r w:rsidR="006D4889" w:rsidRPr="003439CA">
        <w:rPr>
          <w:rFonts w:cstheme="minorHAnsi"/>
          <w:sz w:val="28"/>
          <w:szCs w:val="28"/>
        </w:rPr>
        <w:t>.</w:t>
      </w:r>
      <w:r w:rsidR="00424404">
        <w:rPr>
          <w:rFonts w:cstheme="minorHAnsi"/>
          <w:sz w:val="28"/>
          <w:szCs w:val="28"/>
        </w:rPr>
        <w:t xml:space="preserve"> This must be satisfied before a contract is signed.</w:t>
      </w:r>
      <w:r w:rsidR="006D4889" w:rsidRPr="003439CA">
        <w:rPr>
          <w:rFonts w:cstheme="minorHAnsi"/>
          <w:sz w:val="28"/>
          <w:szCs w:val="28"/>
        </w:rPr>
        <w:t xml:space="preserve"> </w:t>
      </w:r>
      <w:r w:rsidR="00712D11" w:rsidRPr="003439CA">
        <w:rPr>
          <w:rFonts w:cstheme="minorHAnsi"/>
          <w:sz w:val="28"/>
          <w:szCs w:val="28"/>
        </w:rPr>
        <w:t>SRA Code of Conduct for Solicitors, RELs and RFLs (2018) 6.1- 6.2</w:t>
      </w:r>
    </w:p>
    <w:p w14:paraId="62643095" w14:textId="663EA6B0" w:rsidR="00B305F3" w:rsidRPr="00AF113F" w:rsidRDefault="009D29EB" w:rsidP="00B305F3">
      <w:pPr>
        <w:rPr>
          <w:rFonts w:cstheme="minorHAnsi"/>
          <w:sz w:val="28"/>
          <w:szCs w:val="28"/>
        </w:rPr>
      </w:pPr>
      <w:r w:rsidRPr="003439CA">
        <w:rPr>
          <w:rFonts w:cstheme="minorHAnsi"/>
          <w:sz w:val="28"/>
          <w:szCs w:val="28"/>
        </w:rPr>
        <w:t>Solicitors are to keep up to date with and follow the rules and regulations that govern the way they work</w:t>
      </w:r>
      <w:r w:rsidR="00E03B70">
        <w:rPr>
          <w:rFonts w:cstheme="minorHAnsi"/>
          <w:sz w:val="28"/>
          <w:szCs w:val="28"/>
        </w:rPr>
        <w:t xml:space="preserve"> and </w:t>
      </w:r>
      <w:r w:rsidRPr="003439CA">
        <w:rPr>
          <w:rFonts w:cstheme="minorHAnsi"/>
          <w:sz w:val="28"/>
          <w:szCs w:val="28"/>
        </w:rPr>
        <w:t>justify</w:t>
      </w:r>
      <w:r w:rsidR="00E03B70">
        <w:rPr>
          <w:rFonts w:cstheme="minorHAnsi"/>
          <w:sz w:val="28"/>
          <w:szCs w:val="28"/>
        </w:rPr>
        <w:t xml:space="preserve"> all </w:t>
      </w:r>
      <w:r w:rsidRPr="003439CA">
        <w:rPr>
          <w:rFonts w:cstheme="minorHAnsi"/>
          <w:sz w:val="28"/>
          <w:szCs w:val="28"/>
        </w:rPr>
        <w:t>decisions and actions in order to demonstrate compliance with</w:t>
      </w:r>
      <w:r w:rsidR="00E03B70">
        <w:rPr>
          <w:rFonts w:cstheme="minorHAnsi"/>
          <w:sz w:val="28"/>
          <w:szCs w:val="28"/>
        </w:rPr>
        <w:t xml:space="preserve"> all</w:t>
      </w:r>
      <w:r w:rsidRPr="003439CA">
        <w:rPr>
          <w:rFonts w:cstheme="minorHAnsi"/>
          <w:sz w:val="28"/>
          <w:szCs w:val="28"/>
        </w:rPr>
        <w:t xml:space="preserve"> SRA’s</w:t>
      </w:r>
      <w:r w:rsidR="00E03B70">
        <w:rPr>
          <w:rFonts w:cstheme="minorHAnsi"/>
          <w:sz w:val="28"/>
          <w:szCs w:val="28"/>
        </w:rPr>
        <w:t xml:space="preserve"> rules. This they do by</w:t>
      </w:r>
      <w:r w:rsidRPr="003439CA">
        <w:rPr>
          <w:rFonts w:cstheme="minorHAnsi"/>
          <w:sz w:val="28"/>
          <w:szCs w:val="28"/>
        </w:rPr>
        <w:t xml:space="preserve"> </w:t>
      </w:r>
      <w:r w:rsidR="00E03B70">
        <w:rPr>
          <w:rFonts w:cstheme="minorHAnsi"/>
          <w:sz w:val="28"/>
          <w:szCs w:val="28"/>
        </w:rPr>
        <w:t xml:space="preserve">cooperating </w:t>
      </w:r>
      <w:r w:rsidRPr="003439CA">
        <w:rPr>
          <w:rFonts w:cstheme="minorHAnsi"/>
          <w:sz w:val="28"/>
          <w:szCs w:val="28"/>
        </w:rPr>
        <w:t>with the SRA</w:t>
      </w:r>
      <w:r w:rsidR="00AF113F">
        <w:rPr>
          <w:rFonts w:cstheme="minorHAnsi"/>
          <w:sz w:val="28"/>
          <w:szCs w:val="28"/>
        </w:rPr>
        <w:t xml:space="preserve">, </w:t>
      </w:r>
      <w:r w:rsidR="00AF113F" w:rsidRPr="003439CA">
        <w:rPr>
          <w:rFonts w:cstheme="minorHAnsi"/>
          <w:sz w:val="28"/>
          <w:szCs w:val="28"/>
        </w:rPr>
        <w:t>ombudsmen</w:t>
      </w:r>
      <w:r w:rsidR="00AF113F">
        <w:rPr>
          <w:rFonts w:cstheme="minorHAnsi"/>
          <w:sz w:val="28"/>
          <w:szCs w:val="28"/>
        </w:rPr>
        <w:t xml:space="preserve"> and other </w:t>
      </w:r>
      <w:r w:rsidRPr="003439CA">
        <w:rPr>
          <w:rFonts w:cstheme="minorHAnsi"/>
          <w:sz w:val="28"/>
          <w:szCs w:val="28"/>
        </w:rPr>
        <w:t>regulator</w:t>
      </w:r>
      <w:r w:rsidR="00AF113F">
        <w:rPr>
          <w:rFonts w:cstheme="minorHAnsi"/>
          <w:sz w:val="28"/>
          <w:szCs w:val="28"/>
        </w:rPr>
        <w:t xml:space="preserve">y </w:t>
      </w:r>
      <w:r w:rsidRPr="003439CA">
        <w:rPr>
          <w:rFonts w:cstheme="minorHAnsi"/>
          <w:sz w:val="28"/>
          <w:szCs w:val="28"/>
        </w:rPr>
        <w:t xml:space="preserve">bodies that have </w:t>
      </w:r>
      <w:r w:rsidR="00AF113F">
        <w:rPr>
          <w:rFonts w:cstheme="minorHAnsi"/>
          <w:sz w:val="28"/>
          <w:szCs w:val="28"/>
        </w:rPr>
        <w:t xml:space="preserve">the </w:t>
      </w:r>
      <w:r w:rsidRPr="003439CA">
        <w:rPr>
          <w:rFonts w:cstheme="minorHAnsi"/>
          <w:sz w:val="28"/>
          <w:szCs w:val="28"/>
        </w:rPr>
        <w:t>responsibility to oversee and supervise the</w:t>
      </w:r>
      <w:r w:rsidR="00AF113F">
        <w:rPr>
          <w:rFonts w:cstheme="minorHAnsi"/>
          <w:sz w:val="28"/>
          <w:szCs w:val="28"/>
        </w:rPr>
        <w:t xml:space="preserve"> </w:t>
      </w:r>
      <w:r w:rsidR="00AF113F" w:rsidRPr="003439CA">
        <w:rPr>
          <w:rFonts w:cstheme="minorHAnsi"/>
          <w:sz w:val="28"/>
          <w:szCs w:val="28"/>
        </w:rPr>
        <w:t>investigat</w:t>
      </w:r>
      <w:r w:rsidR="00AF113F">
        <w:rPr>
          <w:rFonts w:cstheme="minorHAnsi"/>
          <w:sz w:val="28"/>
          <w:szCs w:val="28"/>
        </w:rPr>
        <w:t>ions and</w:t>
      </w:r>
      <w:r w:rsidR="00E03B70">
        <w:rPr>
          <w:rFonts w:cstheme="minorHAnsi"/>
          <w:sz w:val="28"/>
          <w:szCs w:val="28"/>
        </w:rPr>
        <w:t xml:space="preserve"> </w:t>
      </w:r>
      <w:r w:rsidRPr="003439CA">
        <w:rPr>
          <w:rFonts w:cstheme="minorHAnsi"/>
          <w:sz w:val="28"/>
          <w:szCs w:val="28"/>
        </w:rPr>
        <w:t xml:space="preserve">deliveries of </w:t>
      </w:r>
      <w:r w:rsidR="00AF113F">
        <w:rPr>
          <w:rFonts w:cstheme="minorHAnsi"/>
          <w:sz w:val="28"/>
          <w:szCs w:val="28"/>
        </w:rPr>
        <w:t xml:space="preserve">legal </w:t>
      </w:r>
      <w:r w:rsidRPr="003439CA">
        <w:rPr>
          <w:rFonts w:cstheme="minorHAnsi"/>
          <w:sz w:val="28"/>
          <w:szCs w:val="28"/>
        </w:rPr>
        <w:t xml:space="preserve">services </w:t>
      </w:r>
      <w:r w:rsidR="00424404">
        <w:rPr>
          <w:rFonts w:cstheme="minorHAnsi"/>
          <w:sz w:val="28"/>
          <w:szCs w:val="28"/>
        </w:rPr>
        <w:t>(</w:t>
      </w:r>
      <w:r w:rsidR="00424404" w:rsidRPr="003439CA">
        <w:rPr>
          <w:rFonts w:cstheme="minorHAnsi"/>
          <w:sz w:val="28"/>
          <w:szCs w:val="28"/>
        </w:rPr>
        <w:t>s.7.1-7.3 SRA Code of Conduct for Solicitors, RELs and RFLs (2018</w:t>
      </w:r>
      <w:r w:rsidR="00AF113F">
        <w:rPr>
          <w:rFonts w:cstheme="minorHAnsi"/>
          <w:sz w:val="28"/>
          <w:szCs w:val="28"/>
        </w:rPr>
        <w:t xml:space="preserve">, </w:t>
      </w:r>
      <w:r w:rsidR="00AF113F" w:rsidRPr="003439CA">
        <w:rPr>
          <w:rFonts w:cstheme="minorHAnsi"/>
          <w:sz w:val="28"/>
          <w:szCs w:val="28"/>
        </w:rPr>
        <w:t>s. 8 CILEX Code of Conduct 2019</w:t>
      </w:r>
      <w:r w:rsidR="00AF113F">
        <w:rPr>
          <w:rFonts w:cstheme="minorHAnsi"/>
          <w:sz w:val="28"/>
          <w:szCs w:val="28"/>
        </w:rPr>
        <w:t>)</w:t>
      </w:r>
    </w:p>
    <w:p w14:paraId="7E36471F" w14:textId="77777777" w:rsidR="00B405C9" w:rsidRDefault="00B305F3" w:rsidP="007063BA">
      <w:pPr>
        <w:rPr>
          <w:sz w:val="28"/>
          <w:szCs w:val="28"/>
        </w:rPr>
      </w:pPr>
      <w:r>
        <w:rPr>
          <w:sz w:val="28"/>
          <w:szCs w:val="28"/>
        </w:rPr>
        <w:t xml:space="preserve">When solicitors </w:t>
      </w:r>
      <w:r w:rsidR="00AF113F">
        <w:rPr>
          <w:sz w:val="28"/>
          <w:szCs w:val="28"/>
        </w:rPr>
        <w:t xml:space="preserve">breach these rules, they </w:t>
      </w:r>
      <w:r>
        <w:rPr>
          <w:sz w:val="28"/>
          <w:szCs w:val="28"/>
        </w:rPr>
        <w:t xml:space="preserve">are </w:t>
      </w:r>
      <w:r w:rsidR="00AF113F">
        <w:rPr>
          <w:sz w:val="28"/>
          <w:szCs w:val="28"/>
        </w:rPr>
        <w:t xml:space="preserve">usually </w:t>
      </w:r>
      <w:r>
        <w:rPr>
          <w:sz w:val="28"/>
          <w:szCs w:val="28"/>
        </w:rPr>
        <w:t>held</w:t>
      </w:r>
      <w:r w:rsidR="00AF113F">
        <w:rPr>
          <w:sz w:val="28"/>
          <w:szCs w:val="28"/>
        </w:rPr>
        <w:t xml:space="preserve"> responsible</w:t>
      </w:r>
      <w:r>
        <w:rPr>
          <w:sz w:val="28"/>
          <w:szCs w:val="28"/>
        </w:rPr>
        <w:t xml:space="preserve"> for gross misconduct</w:t>
      </w:r>
      <w:r w:rsidR="00AF113F">
        <w:rPr>
          <w:sz w:val="28"/>
          <w:szCs w:val="28"/>
        </w:rPr>
        <w:t xml:space="preserve"> and </w:t>
      </w:r>
      <w:r>
        <w:rPr>
          <w:sz w:val="28"/>
          <w:szCs w:val="28"/>
        </w:rPr>
        <w:t xml:space="preserve">are  dealt with by </w:t>
      </w:r>
      <w:r w:rsidR="00AF113F">
        <w:rPr>
          <w:sz w:val="28"/>
          <w:szCs w:val="28"/>
        </w:rPr>
        <w:t xml:space="preserve">the </w:t>
      </w:r>
      <w:r>
        <w:rPr>
          <w:sz w:val="28"/>
          <w:szCs w:val="28"/>
        </w:rPr>
        <w:t>‘The Solicitors Disciplinary Tribunal</w:t>
      </w:r>
      <w:r w:rsidR="00434BB4">
        <w:rPr>
          <w:sz w:val="28"/>
          <w:szCs w:val="28"/>
        </w:rPr>
        <w:t xml:space="preserve"> (SDT)</w:t>
      </w:r>
      <w:r w:rsidR="00AF113F">
        <w:rPr>
          <w:sz w:val="28"/>
          <w:szCs w:val="28"/>
        </w:rPr>
        <w:t>. The tribunal</w:t>
      </w:r>
      <w:r>
        <w:rPr>
          <w:sz w:val="28"/>
          <w:szCs w:val="28"/>
        </w:rPr>
        <w:t xml:space="preserve"> deals with allegations that is a breach of the code and conduct as set out by the</w:t>
      </w:r>
      <w:r w:rsidR="00AF113F">
        <w:rPr>
          <w:sz w:val="28"/>
          <w:szCs w:val="28"/>
        </w:rPr>
        <w:t xml:space="preserve"> </w:t>
      </w:r>
      <w:r>
        <w:rPr>
          <w:sz w:val="28"/>
          <w:szCs w:val="28"/>
        </w:rPr>
        <w:t>Solicitors Regulation Authority’s. The punishment could take several form, from being struck off the roll of solicitors</w:t>
      </w:r>
      <w:r w:rsidR="00AF113F">
        <w:rPr>
          <w:sz w:val="28"/>
          <w:szCs w:val="28"/>
        </w:rPr>
        <w:t xml:space="preserve"> </w:t>
      </w:r>
      <w:r w:rsidR="00ED12BB">
        <w:rPr>
          <w:sz w:val="28"/>
          <w:szCs w:val="28"/>
        </w:rPr>
        <w:t>to being fined</w:t>
      </w:r>
      <w:r w:rsidR="00434BB4">
        <w:rPr>
          <w:sz w:val="28"/>
          <w:szCs w:val="28"/>
        </w:rPr>
        <w:t xml:space="preserve"> </w:t>
      </w:r>
      <w:r w:rsidR="00AF113F">
        <w:rPr>
          <w:sz w:val="28"/>
          <w:szCs w:val="28"/>
        </w:rPr>
        <w:t>(</w:t>
      </w:r>
      <w:r>
        <w:rPr>
          <w:sz w:val="28"/>
          <w:szCs w:val="28"/>
        </w:rPr>
        <w:t>Herrring</w:t>
      </w:r>
      <w:r w:rsidR="00AF113F">
        <w:rPr>
          <w:sz w:val="28"/>
          <w:szCs w:val="28"/>
        </w:rPr>
        <w:t xml:space="preserve"> 2017)</w:t>
      </w:r>
    </w:p>
    <w:p w14:paraId="50A31BD6" w14:textId="0353739D" w:rsidR="007063BA" w:rsidRPr="00B405C9" w:rsidRDefault="00B405C9" w:rsidP="007063BA">
      <w:pPr>
        <w:rPr>
          <w:sz w:val="28"/>
          <w:szCs w:val="28"/>
        </w:rPr>
      </w:pPr>
      <w:r>
        <w:rPr>
          <w:sz w:val="28"/>
          <w:szCs w:val="28"/>
        </w:rPr>
        <w:t>T</w:t>
      </w:r>
      <w:r w:rsidR="007063BA">
        <w:rPr>
          <w:rFonts w:cstheme="minorHAnsi"/>
          <w:sz w:val="28"/>
          <w:szCs w:val="28"/>
        </w:rPr>
        <w:t>he tribunal may take into account when determining sanctions for a solicitor if they have appeared before the tribunal before. This may then mean that they haven’t learnt the lessons of from past failures. (Wald 2009:315)</w:t>
      </w:r>
    </w:p>
    <w:p w14:paraId="4C76C2E5" w14:textId="443DD060" w:rsidR="00D96C6B" w:rsidRDefault="007063BA" w:rsidP="00D96C6B">
      <w:pPr>
        <w:rPr>
          <w:sz w:val="28"/>
          <w:szCs w:val="28"/>
        </w:rPr>
      </w:pPr>
      <w:r>
        <w:rPr>
          <w:rFonts w:cstheme="minorHAnsi"/>
          <w:sz w:val="28"/>
          <w:szCs w:val="28"/>
        </w:rPr>
        <w:t xml:space="preserve">Before the tribunal hands down a sanction, </w:t>
      </w:r>
      <w:r w:rsidR="00434BB4">
        <w:rPr>
          <w:rFonts w:cstheme="minorHAnsi"/>
          <w:sz w:val="28"/>
          <w:szCs w:val="28"/>
        </w:rPr>
        <w:t xml:space="preserve">the </w:t>
      </w:r>
      <w:r>
        <w:rPr>
          <w:rFonts w:cstheme="minorHAnsi"/>
          <w:sz w:val="28"/>
          <w:szCs w:val="28"/>
        </w:rPr>
        <w:t>respondent</w:t>
      </w:r>
      <w:r w:rsidR="00434BB4">
        <w:rPr>
          <w:rFonts w:cstheme="minorHAnsi"/>
          <w:sz w:val="28"/>
          <w:szCs w:val="28"/>
        </w:rPr>
        <w:t xml:space="preserve"> who in this case are the erring solicitor is</w:t>
      </w:r>
      <w:r>
        <w:rPr>
          <w:rFonts w:cstheme="minorHAnsi"/>
          <w:sz w:val="28"/>
          <w:szCs w:val="28"/>
        </w:rPr>
        <w:t xml:space="preserve"> invited to disclose any mitigating factors. However, in </w:t>
      </w:r>
      <w:bookmarkStart w:id="10" w:name="_Hlk70718893"/>
      <w:r>
        <w:rPr>
          <w:rFonts w:cstheme="minorHAnsi"/>
          <w:sz w:val="28"/>
          <w:szCs w:val="28"/>
        </w:rPr>
        <w:t>Bolton</w:t>
      </w:r>
      <w:r>
        <w:rPr>
          <w:sz w:val="28"/>
          <w:szCs w:val="28"/>
        </w:rPr>
        <w:t xml:space="preserve"> v The Law Society 1994</w:t>
      </w:r>
      <w:bookmarkEnd w:id="10"/>
      <w:r>
        <w:rPr>
          <w:sz w:val="28"/>
          <w:szCs w:val="28"/>
        </w:rPr>
        <w:t xml:space="preserve">, it was said that ‘considerations which would ordinarily weigh in mitigation of punishment have less effect on the exercise of this jurisdiction than on the ordinary run of sentences imposed in criminal cases’’ (1994:519). </w:t>
      </w:r>
      <w:r w:rsidR="00434BB4">
        <w:rPr>
          <w:sz w:val="28"/>
          <w:szCs w:val="28"/>
        </w:rPr>
        <w:t xml:space="preserve">That means that mitigating factors notwithstanding, they would still be sanctioned. </w:t>
      </w:r>
      <w:r w:rsidR="00D96C6B">
        <w:rPr>
          <w:sz w:val="28"/>
          <w:szCs w:val="28"/>
        </w:rPr>
        <w:t>“In cases involving proven dishonesty the tribunal has almost invariably, no matter how strong the mitigation, ordered that the solicitors be struck off” (Sir Thomas Bingham in Bolton v The Law Society 1994)</w:t>
      </w:r>
    </w:p>
    <w:p w14:paraId="05025B8E" w14:textId="7767ACAF" w:rsidR="007063BA" w:rsidRDefault="007063BA" w:rsidP="007063BA">
      <w:pPr>
        <w:rPr>
          <w:sz w:val="28"/>
          <w:szCs w:val="28"/>
        </w:rPr>
      </w:pPr>
      <w:r>
        <w:rPr>
          <w:sz w:val="28"/>
          <w:szCs w:val="28"/>
        </w:rPr>
        <w:t xml:space="preserve">The tribunal power to impose such sanctions as it deems fit including striking off the roll of solicitors (permanently or for a fixed period), suspension from practice, fine, imposing conditions on a PC exclusion from legal aid work (permanently or for a fixed period) reprimand and an order for payment of cost (Solicitors’ Act 1974 s.47) A striking off order means the solicitors may no longer practise (Swift 1996:80). The SDT is under strong pressure to strike off </w:t>
      </w:r>
      <w:r>
        <w:rPr>
          <w:sz w:val="28"/>
          <w:szCs w:val="28"/>
        </w:rPr>
        <w:lastRenderedPageBreak/>
        <w:t xml:space="preserve">where if finds a solicitor guilty of dishonesty. In Bolton v The Law Society </w:t>
      </w:r>
      <w:r w:rsidR="00D96C6B">
        <w:rPr>
          <w:sz w:val="28"/>
          <w:szCs w:val="28"/>
        </w:rPr>
        <w:t>(</w:t>
      </w:r>
      <w:r>
        <w:rPr>
          <w:sz w:val="28"/>
          <w:szCs w:val="28"/>
        </w:rPr>
        <w:t>1994</w:t>
      </w:r>
      <w:r w:rsidR="00D96C6B">
        <w:rPr>
          <w:sz w:val="28"/>
          <w:szCs w:val="28"/>
        </w:rPr>
        <w:t>)</w:t>
      </w:r>
      <w:r>
        <w:rPr>
          <w:sz w:val="28"/>
          <w:szCs w:val="28"/>
        </w:rPr>
        <w:t xml:space="preserve"> the Court of Appeal said that ‘a (any) solicitor who is shown to have discharged his professional duties with anything less than complete integrity, probity and trustworthiness must expect severe sanctions to be imposed upon him by the Solicitors Disciplinary Tribunal</w:t>
      </w:r>
      <w:r w:rsidR="00D96C6B">
        <w:rPr>
          <w:sz w:val="28"/>
          <w:szCs w:val="28"/>
        </w:rPr>
        <w:t>”.</w:t>
      </w:r>
      <w:r>
        <w:rPr>
          <w:sz w:val="28"/>
          <w:szCs w:val="28"/>
        </w:rPr>
        <w:t xml:space="preserve"> </w:t>
      </w:r>
    </w:p>
    <w:p w14:paraId="7155DAD7" w14:textId="49C3889D" w:rsidR="000E5828" w:rsidRDefault="00F93D51" w:rsidP="00F93D51">
      <w:pPr>
        <w:rPr>
          <w:sz w:val="28"/>
          <w:szCs w:val="28"/>
        </w:rPr>
      </w:pPr>
      <w:r>
        <w:rPr>
          <w:sz w:val="28"/>
          <w:szCs w:val="28"/>
        </w:rPr>
        <w:t>In 2007, the LSA introduced independent regulation of the legal professions. They investigate complaints against all regulated lawyers (legal  ombudsman) was introduced. They are to regulate two important areas: admission into the roll and practice, was placed into the hands of an independent regulator, the SRA. While the disciplinary matters, the investigation and prosecution of cases was also placed in the hands of the SRA.</w:t>
      </w:r>
      <w:r w:rsidR="00D96C6B">
        <w:rPr>
          <w:sz w:val="28"/>
          <w:szCs w:val="28"/>
        </w:rPr>
        <w:t xml:space="preserve"> Other approved bodies than regulates legal services include, the Master of the Faculties, the council for Licensed Conveyancers  (CLC) and the Chartered Institute of Legal Executive (CILEx) (</w:t>
      </w:r>
      <w:r>
        <w:rPr>
          <w:sz w:val="28"/>
          <w:szCs w:val="28"/>
        </w:rPr>
        <w:t>Boon and Whyte</w:t>
      </w:r>
      <w:r w:rsidR="00D96C6B">
        <w:rPr>
          <w:sz w:val="28"/>
          <w:szCs w:val="28"/>
        </w:rPr>
        <w:t>)</w:t>
      </w:r>
      <w:r w:rsidR="000E5828">
        <w:rPr>
          <w:sz w:val="28"/>
          <w:szCs w:val="28"/>
        </w:rPr>
        <w:t>.</w:t>
      </w:r>
    </w:p>
    <w:p w14:paraId="191C7A60" w14:textId="20B592C6" w:rsidR="000E5828" w:rsidRDefault="000E5828" w:rsidP="000E5828">
      <w:pPr>
        <w:rPr>
          <w:sz w:val="28"/>
          <w:szCs w:val="28"/>
        </w:rPr>
      </w:pPr>
      <w:r w:rsidRPr="00C33B99">
        <w:rPr>
          <w:sz w:val="28"/>
          <w:szCs w:val="28"/>
        </w:rPr>
        <w:t xml:space="preserve">Solicitors are also seen as ‘gatekeepers’ whose role is to ensure the public are safe from harm or any consequences. </w:t>
      </w:r>
      <w:r w:rsidR="00D84740">
        <w:rPr>
          <w:sz w:val="28"/>
          <w:szCs w:val="28"/>
        </w:rPr>
        <w:t xml:space="preserve">That is why it is important they must be trusted beyond any reasonable doubt. </w:t>
      </w:r>
      <w:r w:rsidRPr="00C33B99">
        <w:rPr>
          <w:sz w:val="28"/>
          <w:szCs w:val="28"/>
        </w:rPr>
        <w:t>This was</w:t>
      </w:r>
      <w:r w:rsidR="00D84740">
        <w:rPr>
          <w:sz w:val="28"/>
          <w:szCs w:val="28"/>
        </w:rPr>
        <w:t xml:space="preserve"> supported</w:t>
      </w:r>
      <w:r w:rsidRPr="00C33B99">
        <w:rPr>
          <w:sz w:val="28"/>
          <w:szCs w:val="28"/>
        </w:rPr>
        <w:t xml:space="preserve"> </w:t>
      </w:r>
      <w:r w:rsidR="00D84740">
        <w:rPr>
          <w:sz w:val="28"/>
          <w:szCs w:val="28"/>
        </w:rPr>
        <w:t>by</w:t>
      </w:r>
      <w:r w:rsidRPr="00C33B99">
        <w:rPr>
          <w:sz w:val="28"/>
          <w:szCs w:val="28"/>
        </w:rPr>
        <w:t xml:space="preserve"> the Solicitors Disciplinary Tribunal</w:t>
      </w:r>
      <w:r w:rsidR="00D84740">
        <w:rPr>
          <w:sz w:val="28"/>
          <w:szCs w:val="28"/>
        </w:rPr>
        <w:t xml:space="preserve"> in this case. </w:t>
      </w:r>
      <w:bookmarkStart w:id="11" w:name="_Hlk70718982"/>
      <w:r w:rsidRPr="00C33B99">
        <w:rPr>
          <w:sz w:val="28"/>
          <w:szCs w:val="28"/>
        </w:rPr>
        <w:t>Andrew Greystoke</w:t>
      </w:r>
      <w:bookmarkEnd w:id="11"/>
      <w:r w:rsidR="00D84740">
        <w:rPr>
          <w:sz w:val="28"/>
          <w:szCs w:val="28"/>
        </w:rPr>
        <w:t>, a solicitor who</w:t>
      </w:r>
      <w:r w:rsidRPr="00C33B99">
        <w:rPr>
          <w:sz w:val="28"/>
          <w:szCs w:val="28"/>
        </w:rPr>
        <w:t xml:space="preserve"> was struck off the roll because he was involved in a boiler-room scam. Despite his claims that he was taken advantage of by the companies. The Solicitor tribunal were of the opinion that his involvement with those</w:t>
      </w:r>
      <w:r>
        <w:rPr>
          <w:sz w:val="28"/>
          <w:szCs w:val="28"/>
        </w:rPr>
        <w:t xml:space="preserve"> </w:t>
      </w:r>
      <w:r w:rsidRPr="00C33B99">
        <w:rPr>
          <w:sz w:val="28"/>
          <w:szCs w:val="28"/>
        </w:rPr>
        <w:t>firms meant he had acted with a lack of integrity and has compromised his reputation as and that of the profession that might undermine the trust the public placed in him or in the profession.</w:t>
      </w:r>
      <w:r>
        <w:rPr>
          <w:sz w:val="28"/>
          <w:szCs w:val="28"/>
        </w:rPr>
        <w:t xml:space="preserve"> He had already been banned in any capacity in financial services by the Financial Services Authority (The Law Society Gazette 2014).</w:t>
      </w:r>
      <w:r w:rsidRPr="00C33B99">
        <w:rPr>
          <w:sz w:val="28"/>
          <w:szCs w:val="28"/>
        </w:rPr>
        <w:t xml:space="preserve"> </w:t>
      </w:r>
    </w:p>
    <w:p w14:paraId="1987E296" w14:textId="748F6F04" w:rsidR="000E5828" w:rsidRPr="00C33B99" w:rsidRDefault="000E5828" w:rsidP="000E5828">
      <w:pPr>
        <w:rPr>
          <w:sz w:val="28"/>
          <w:szCs w:val="28"/>
        </w:rPr>
      </w:pPr>
      <w:r w:rsidRPr="00C33B99">
        <w:rPr>
          <w:sz w:val="28"/>
          <w:szCs w:val="28"/>
        </w:rPr>
        <w:t xml:space="preserve"> </w:t>
      </w:r>
    </w:p>
    <w:p w14:paraId="6D5CBB3C" w14:textId="77777777" w:rsidR="000E5828" w:rsidRPr="00495DA8" w:rsidRDefault="000E5828" w:rsidP="00F93D51">
      <w:pPr>
        <w:rPr>
          <w:sz w:val="28"/>
          <w:szCs w:val="28"/>
        </w:rPr>
      </w:pPr>
    </w:p>
    <w:p w14:paraId="6BC27481" w14:textId="02C1C46E" w:rsidR="00495DA8" w:rsidRDefault="00495DA8" w:rsidP="00495DA8">
      <w:pPr>
        <w:rPr>
          <w:sz w:val="28"/>
          <w:szCs w:val="28"/>
        </w:rPr>
      </w:pPr>
    </w:p>
    <w:p w14:paraId="5E9951E7" w14:textId="3AE7EFA0" w:rsidR="00FB6325" w:rsidRDefault="00FB6325" w:rsidP="00495DA8">
      <w:pPr>
        <w:rPr>
          <w:sz w:val="28"/>
          <w:szCs w:val="28"/>
        </w:rPr>
      </w:pPr>
    </w:p>
    <w:p w14:paraId="6EE09C66" w14:textId="39DCD5A3" w:rsidR="00FB6325" w:rsidRDefault="00FB6325" w:rsidP="00495DA8">
      <w:pPr>
        <w:rPr>
          <w:sz w:val="28"/>
          <w:szCs w:val="28"/>
        </w:rPr>
      </w:pPr>
    </w:p>
    <w:p w14:paraId="67FCAD4C" w14:textId="639129B4" w:rsidR="00FB6325" w:rsidRDefault="00FB6325" w:rsidP="00495DA8">
      <w:pPr>
        <w:rPr>
          <w:sz w:val="28"/>
          <w:szCs w:val="28"/>
        </w:rPr>
      </w:pPr>
    </w:p>
    <w:p w14:paraId="52F9CA36" w14:textId="53CF6211" w:rsidR="00FB6325" w:rsidRDefault="00FB6325" w:rsidP="00495DA8">
      <w:pPr>
        <w:rPr>
          <w:sz w:val="28"/>
          <w:szCs w:val="28"/>
        </w:rPr>
      </w:pPr>
    </w:p>
    <w:p w14:paraId="55F207F5" w14:textId="41281D6B" w:rsidR="00FB6325" w:rsidRDefault="00FB6325" w:rsidP="00495DA8">
      <w:pPr>
        <w:rPr>
          <w:sz w:val="28"/>
          <w:szCs w:val="28"/>
        </w:rPr>
      </w:pPr>
    </w:p>
    <w:p w14:paraId="3AFD5C6D" w14:textId="24CF912C" w:rsidR="00FB6325" w:rsidRDefault="00FB6325" w:rsidP="00495DA8">
      <w:pPr>
        <w:rPr>
          <w:sz w:val="28"/>
          <w:szCs w:val="28"/>
        </w:rPr>
      </w:pPr>
    </w:p>
    <w:p w14:paraId="3F1B4D83" w14:textId="15796106" w:rsidR="00FB6325" w:rsidRDefault="00FB6325" w:rsidP="00495DA8">
      <w:pPr>
        <w:rPr>
          <w:sz w:val="28"/>
          <w:szCs w:val="28"/>
        </w:rPr>
      </w:pPr>
    </w:p>
    <w:p w14:paraId="7070BAD0" w14:textId="77777777" w:rsidR="00237187" w:rsidRDefault="00237187" w:rsidP="00FB6325"/>
    <w:p w14:paraId="4F29E86F" w14:textId="77777777" w:rsidR="00237187" w:rsidRDefault="00237187" w:rsidP="00FB6325"/>
    <w:p w14:paraId="0688639D" w14:textId="77777777" w:rsidR="00237187" w:rsidRDefault="00237187" w:rsidP="00FB6325"/>
    <w:p w14:paraId="06A2254F" w14:textId="77777777" w:rsidR="00237187" w:rsidRDefault="00237187" w:rsidP="00FB6325"/>
    <w:p w14:paraId="1E1F5341" w14:textId="77777777" w:rsidR="00237187" w:rsidRDefault="00237187" w:rsidP="00FB6325"/>
    <w:p w14:paraId="7C15CDED" w14:textId="77777777" w:rsidR="00237187" w:rsidRDefault="00237187" w:rsidP="00FB6325"/>
    <w:p w14:paraId="4FFB0B8F" w14:textId="32C9A042" w:rsidR="00FB6325" w:rsidRDefault="00FB6325" w:rsidP="00FB6325">
      <w:r>
        <w:t>REFERENCES ON 2</w:t>
      </w:r>
      <w:r w:rsidRPr="008350E7">
        <w:rPr>
          <w:vertAlign w:val="superscript"/>
        </w:rPr>
        <w:t>ND</w:t>
      </w:r>
      <w:r>
        <w:t xml:space="preserve"> ASSIGNMENT FOR PRINCIPLES OF PROFESSIONAL LEGAL PRACTICE</w:t>
      </w:r>
    </w:p>
    <w:p w14:paraId="6CF74D61" w14:textId="77777777" w:rsidR="00FB6325" w:rsidRDefault="00FB6325" w:rsidP="00FB6325">
      <w:r>
        <w:t>Arthur, J  et al. (1953) Virtuous Character for the Practice of Law, pp 1-40. Available at: epapers.bham.ac.uk?1953/1/Virtuous_ character_for_the_Practice_of_law.pdf  (Accessed: 22</w:t>
      </w:r>
      <w:r w:rsidRPr="004445BB">
        <w:rPr>
          <w:vertAlign w:val="superscript"/>
        </w:rPr>
        <w:t>nd</w:t>
      </w:r>
      <w:r>
        <w:t xml:space="preserve"> April 2021)</w:t>
      </w:r>
    </w:p>
    <w:p w14:paraId="666079AC" w14:textId="77777777" w:rsidR="00FB6325" w:rsidRDefault="00FB6325" w:rsidP="00FB6325">
      <w:r>
        <w:t>BBC News (2019) Dr Hadiza Bawa – Garba : Struck- off doctor can return to work Available at: bbc.co.uk/news/uk-england-leicesteshire-47859826   (Accessed: 27</w:t>
      </w:r>
      <w:r w:rsidRPr="00717950">
        <w:rPr>
          <w:vertAlign w:val="superscript"/>
        </w:rPr>
        <w:t>th</w:t>
      </w:r>
      <w:r>
        <w:t xml:space="preserve"> April 2021</w:t>
      </w:r>
    </w:p>
    <w:p w14:paraId="1E28AA02" w14:textId="77777777" w:rsidR="00FB6325" w:rsidRDefault="00FB6325" w:rsidP="00FB6325">
      <w:r>
        <w:t xml:space="preserve">Bell, R. (2002) ‘’An Introductory who’s who for Money Laundering Investigators’’, Journal of Money Laundering Control vol 5 no 3 pp. 287-295 </w:t>
      </w:r>
      <w:hyperlink r:id="rId6" w:history="1">
        <w:r w:rsidRPr="006E1428">
          <w:rPr>
            <w:rStyle w:val="Hyperlink"/>
          </w:rPr>
          <w:t>https://doi.org/10./108/eb027309</w:t>
        </w:r>
      </w:hyperlink>
      <w:r>
        <w:t xml:space="preserve">  (Accessed: 23</w:t>
      </w:r>
      <w:r w:rsidRPr="009975B3">
        <w:rPr>
          <w:vertAlign w:val="superscript"/>
        </w:rPr>
        <w:t>rd</w:t>
      </w:r>
      <w:r>
        <w:t xml:space="preserve"> April 2021)</w:t>
      </w:r>
    </w:p>
    <w:p w14:paraId="190EBF22" w14:textId="77777777" w:rsidR="00FB6325" w:rsidRDefault="00FB6325" w:rsidP="00FB6325">
      <w:r>
        <w:t>Boon, A. &amp; Whyte, A. (2021) “Trusted to the ends of the earths?” An analysis of solicitors’ disciplinary processes in England and Wales from 1994 to 2015, International Journal of the Legal Profession, Available on: DOI: 10.1080/09695958.2021.1889560 (Accessed: 26</w:t>
      </w:r>
      <w:r w:rsidRPr="00737DC7">
        <w:rPr>
          <w:vertAlign w:val="superscript"/>
        </w:rPr>
        <w:t>th</w:t>
      </w:r>
      <w:r>
        <w:t xml:space="preserve"> April 2021)</w:t>
      </w:r>
    </w:p>
    <w:p w14:paraId="65C73BDD" w14:textId="77777777" w:rsidR="00FB6325" w:rsidRDefault="00FB6325" w:rsidP="00FB6325">
      <w:r>
        <w:t>Case, P. (2013) ‘Doctoring Confidence and Soliciting Trust: Models of Professional Discipline in Law and Medicine’,  Journal of Professional Negligence  Google Scholar Vol 29(2) Pp.87 - 107    pp 87                    Accessed 26</w:t>
      </w:r>
      <w:r w:rsidRPr="00FB40EE">
        <w:rPr>
          <w:vertAlign w:val="superscript"/>
        </w:rPr>
        <w:t>th</w:t>
      </w:r>
      <w:r>
        <w:t xml:space="preserve"> April 2021</w:t>
      </w:r>
    </w:p>
    <w:p w14:paraId="27507630" w14:textId="77777777" w:rsidR="00FB6325" w:rsidRDefault="00FB6325" w:rsidP="00FB6325">
      <w:bookmarkStart w:id="12" w:name="_Hlk67083173"/>
      <w:r>
        <w:t>CILEX Code of Conduct (2019</w:t>
      </w:r>
      <w:bookmarkEnd w:id="12"/>
      <w:r>
        <w:t>) Available at: cilexregulation.org.uk/wp-content/uploads/2018/11/2. -Code- of -Conduct-2019.pdf       Accessed 19</w:t>
      </w:r>
      <w:r w:rsidRPr="004E32ED">
        <w:rPr>
          <w:vertAlign w:val="superscript"/>
        </w:rPr>
        <w:t>th</w:t>
      </w:r>
      <w:r>
        <w:t xml:space="preserve"> March 2021</w:t>
      </w:r>
    </w:p>
    <w:p w14:paraId="54D2CE4D" w14:textId="77777777" w:rsidR="00FB6325" w:rsidRDefault="00FB6325" w:rsidP="00FB6325">
      <w:r>
        <w:t xml:space="preserve">Davies, M. (1999) Solicitors, dishonesty and the Solicitors disciplinary tribunal   vol 6 no.2 Available at: </w:t>
      </w:r>
      <w:hyperlink r:id="rId7" w:history="1">
        <w:r w:rsidRPr="006E1428">
          <w:rPr>
            <w:rStyle w:val="Hyperlink"/>
          </w:rPr>
          <w:t>https://doi.org/10.10.80/096995958.1999.9960460  pp 141-174</w:t>
        </w:r>
      </w:hyperlink>
      <w:r>
        <w:t xml:space="preserve"> (Accessed: 22</w:t>
      </w:r>
      <w:r w:rsidRPr="00C91F20">
        <w:rPr>
          <w:vertAlign w:val="superscript"/>
        </w:rPr>
        <w:t>nd</w:t>
      </w:r>
      <w:r>
        <w:t xml:space="preserve"> April 2021)</w:t>
      </w:r>
    </w:p>
    <w:p w14:paraId="36414906" w14:textId="77777777" w:rsidR="00FB6325" w:rsidRDefault="00FB6325" w:rsidP="00FB6325">
      <w:r>
        <w:t xml:space="preserve">Herring, J. (2017)  </w:t>
      </w:r>
      <w:r w:rsidRPr="009975B3">
        <w:rPr>
          <w:i/>
          <w:iCs/>
        </w:rPr>
        <w:t>Legal Ethics</w:t>
      </w:r>
      <w:r>
        <w:t>. 2</w:t>
      </w:r>
      <w:r w:rsidRPr="009975B3">
        <w:rPr>
          <w:vertAlign w:val="superscript"/>
        </w:rPr>
        <w:t>nd</w:t>
      </w:r>
      <w:r>
        <w:t xml:space="preserve"> edn. Oxford: Oxford University Press.</w:t>
      </w:r>
    </w:p>
    <w:p w14:paraId="019B37FC" w14:textId="77777777" w:rsidR="00FB6325" w:rsidRDefault="00FB6325" w:rsidP="00FB6325">
      <w:r>
        <w:t>Legal Aid, Sentencing and Punishment of Offenders Act 2012 s.56 The Money Laundering, Terrorist Financing and Transfer of Funds (Information on the Payer) Regulations 2017. Available at: legislation.gov.uk/uksi/2017/692/made     Accessed 18</w:t>
      </w:r>
      <w:r w:rsidRPr="004E32ED">
        <w:rPr>
          <w:vertAlign w:val="superscript"/>
        </w:rPr>
        <w:t>th</w:t>
      </w:r>
      <w:r>
        <w:t xml:space="preserve"> March 2021</w:t>
      </w:r>
    </w:p>
    <w:p w14:paraId="3ABF78FE" w14:textId="77777777" w:rsidR="00FB6325" w:rsidRDefault="00FB6325" w:rsidP="00FB6325">
      <w:r>
        <w:t xml:space="preserve">Middleton, D. (2014) First Do no Harm, or Eat What You Kill? Why Dishonesty Matters Most for Lawyers. Legal Ethics, Vol 17(3) pp. 382-400. Available at: DOI: </w:t>
      </w:r>
      <w:hyperlink r:id="rId8" w:history="1">
        <w:r w:rsidRPr="006E1428">
          <w:rPr>
            <w:rStyle w:val="Hyperlink"/>
          </w:rPr>
          <w:t>https://doi.org/10.5235/1460728x.17.3.382</w:t>
        </w:r>
      </w:hyperlink>
      <w:r>
        <w:t xml:space="preserve"> (Accessed: 23rd April 2021)</w:t>
      </w:r>
    </w:p>
    <w:p w14:paraId="5E9175D3" w14:textId="77777777" w:rsidR="00FB6325" w:rsidRDefault="00FB6325" w:rsidP="00FB6325">
      <w:r>
        <w:t>Middleton, D. &amp; Levi, M. (2015) Let Sleeping Lawyers Lie. Organised Crime, Lawyers and the Regulation of Legal Services, The British Journal of Criminology vol 55(4) pp 647-668 Available at: https://doi.org/10.1093/bjc/azv001</w:t>
      </w:r>
    </w:p>
    <w:p w14:paraId="0D6204E2" w14:textId="77777777" w:rsidR="00FB6325" w:rsidRDefault="00FB6325" w:rsidP="00FB6325">
      <w:r>
        <w:lastRenderedPageBreak/>
        <w:t>Solicitors Costs Information on Clients Care Code 1999</w:t>
      </w:r>
    </w:p>
    <w:p w14:paraId="046214CB" w14:textId="77777777" w:rsidR="00FB6325" w:rsidRDefault="00FB6325" w:rsidP="00FB6325">
      <w:r>
        <w:t>Guide to the Professional Conduct of Solicitors</w:t>
      </w:r>
    </w:p>
    <w:p w14:paraId="41C4562F" w14:textId="77777777" w:rsidR="00FB6325" w:rsidRDefault="00FB6325" w:rsidP="00FB6325">
      <w:r>
        <w:t>Solicitors Disciplinary Proceedings Rules 2007 (SCDP) R)</w:t>
      </w:r>
    </w:p>
    <w:p w14:paraId="242B29E2" w14:textId="77777777" w:rsidR="00FB6325" w:rsidRDefault="00FB6325" w:rsidP="00FB6325">
      <w:r>
        <w:t>Solicitors Regulation Authority Sovani Ramona James Solicitor 432409 October 12 2016 Available at: sra.org.uk/consumers/solicitor-check/432409   (Accessed: 27</w:t>
      </w:r>
      <w:r w:rsidRPr="00717950">
        <w:rPr>
          <w:vertAlign w:val="superscript"/>
        </w:rPr>
        <w:t>th</w:t>
      </w:r>
      <w:r>
        <w:t xml:space="preserve"> April 2021)</w:t>
      </w:r>
    </w:p>
    <w:p w14:paraId="26F290A7" w14:textId="77777777" w:rsidR="00FB6325" w:rsidRDefault="00FB6325" w:rsidP="00FB6325">
      <w:r>
        <w:t>Solicitors Regulation Authority (2018) (SRA). SRA Principles, Available at: sra.org.uk/solicitors/standards-regulations/principles/ Accessed 18</w:t>
      </w:r>
      <w:r w:rsidRPr="004E32ED">
        <w:rPr>
          <w:vertAlign w:val="superscript"/>
        </w:rPr>
        <w:t>th</w:t>
      </w:r>
      <w:r>
        <w:t xml:space="preserve"> March 2021</w:t>
      </w:r>
    </w:p>
    <w:p w14:paraId="42A4306F" w14:textId="77777777" w:rsidR="00FB6325" w:rsidRDefault="00FB6325" w:rsidP="00FB6325">
      <w:r>
        <w:t>Solicitors Regulation Authority (SRA) (2019). SRA enforcement strategy Available at: sra.org.uk/sra/corporate-strategy/sra-enforcement-strategy/    Accessed 18</w:t>
      </w:r>
      <w:r w:rsidRPr="004E32ED">
        <w:rPr>
          <w:vertAlign w:val="superscript"/>
        </w:rPr>
        <w:t>th</w:t>
      </w:r>
      <w:r>
        <w:t xml:space="preserve"> March 2021</w:t>
      </w:r>
    </w:p>
    <w:p w14:paraId="2FE2DD07" w14:textId="77777777" w:rsidR="00FB6325" w:rsidRDefault="00FB6325" w:rsidP="00FB6325">
      <w:r>
        <w:t>Solicitors Regulation Authority (SRA). (2018).  SRA Code of Conduct for Solicitors, RELs and RFLs Available at: sra.org.uk/solicitors/standards.regulations/code-conduct-solictors     Accessed 18</w:t>
      </w:r>
      <w:r w:rsidRPr="004E32ED">
        <w:rPr>
          <w:vertAlign w:val="superscript"/>
        </w:rPr>
        <w:t>th</w:t>
      </w:r>
      <w:r>
        <w:t xml:space="preserve"> March 2021</w:t>
      </w:r>
    </w:p>
    <w:p w14:paraId="2D46330E" w14:textId="77777777" w:rsidR="00FB6325" w:rsidRDefault="00FB6325" w:rsidP="00FB6325">
      <w:r>
        <w:t>SRA Standards and Regulations 2019     Accessed 18</w:t>
      </w:r>
      <w:r w:rsidRPr="004E32ED">
        <w:rPr>
          <w:vertAlign w:val="superscript"/>
        </w:rPr>
        <w:t>th</w:t>
      </w:r>
      <w:r>
        <w:t xml:space="preserve"> March 2021</w:t>
      </w:r>
    </w:p>
    <w:p w14:paraId="79216DEF" w14:textId="77777777" w:rsidR="00FB6325" w:rsidRDefault="00FB6325" w:rsidP="00FB6325">
      <w:r>
        <w:t xml:space="preserve">SRA Account Rules (2019) </w:t>
      </w:r>
      <w:hyperlink r:id="rId9" w:history="1">
        <w:r w:rsidRPr="008015EE">
          <w:rPr>
            <w:rStyle w:val="Hyperlink"/>
          </w:rPr>
          <w:t>www.sra.org.uk/solicitors/standards-regulations/accounts-rules/</w:t>
        </w:r>
      </w:hyperlink>
      <w:r>
        <w:t xml:space="preserve">    (Accessed: 26</w:t>
      </w:r>
      <w:r w:rsidRPr="00BB5632">
        <w:rPr>
          <w:vertAlign w:val="superscript"/>
        </w:rPr>
        <w:t>th</w:t>
      </w:r>
      <w:r>
        <w:t xml:space="preserve"> April 2021)</w:t>
      </w:r>
    </w:p>
    <w:p w14:paraId="12835F77" w14:textId="77777777" w:rsidR="00FB6325" w:rsidRDefault="00FB6325" w:rsidP="00FB6325">
      <w:r>
        <w:t>SRA Handbook 2018  www.sra.org.uk/handbook   Accessed 26</w:t>
      </w:r>
      <w:r w:rsidRPr="00BB5632">
        <w:rPr>
          <w:vertAlign w:val="superscript"/>
        </w:rPr>
        <w:t>th</w:t>
      </w:r>
      <w:r>
        <w:t xml:space="preserve"> April 2021</w:t>
      </w:r>
    </w:p>
    <w:p w14:paraId="54F21299" w14:textId="77777777" w:rsidR="00FB6325" w:rsidRDefault="00FB6325" w:rsidP="00FB6325">
      <w:bookmarkStart w:id="13" w:name="_Hlk67164775"/>
      <w:r>
        <w:t xml:space="preserve">The Law Society (2021)  Anti-money laundering guidance for the Legal Sector </w:t>
      </w:r>
      <w:bookmarkEnd w:id="13"/>
      <w:r>
        <w:t>Available at: lawsociety.org.uk/en/topics/anti-money-laundering/anti-money-laundering-guidance       Accessed 19</w:t>
      </w:r>
      <w:r w:rsidRPr="004E32ED">
        <w:rPr>
          <w:vertAlign w:val="superscript"/>
        </w:rPr>
        <w:t>th</w:t>
      </w:r>
      <w:r>
        <w:t xml:space="preserve"> March 2021</w:t>
      </w:r>
    </w:p>
    <w:p w14:paraId="65C06487" w14:textId="77777777" w:rsidR="00FB6325" w:rsidRDefault="00FB6325" w:rsidP="00FB6325">
      <w:r>
        <w:t>The Money Laundering Terrorist Financing and transfer of Funds Regulations 2017</w:t>
      </w:r>
    </w:p>
    <w:p w14:paraId="20DD6CEE" w14:textId="77777777" w:rsidR="00FB6325" w:rsidRDefault="00FB6325" w:rsidP="00FB6325">
      <w:r>
        <w:t>The Money Laundering and Terrorist Financing (Amendment) Regulations 2019 guidance       Accessed 20</w:t>
      </w:r>
      <w:r w:rsidRPr="004E32ED">
        <w:rPr>
          <w:vertAlign w:val="superscript"/>
        </w:rPr>
        <w:t>th</w:t>
      </w:r>
      <w:r>
        <w:t xml:space="preserve"> March 2021</w:t>
      </w:r>
    </w:p>
    <w:p w14:paraId="69A8B0CA" w14:textId="77777777" w:rsidR="00FB6325" w:rsidRDefault="00FB6325" w:rsidP="00FB6325">
      <w:r>
        <w:t>University of Birmingham The Jubilee Centre for  Character and Virtues   Virtuous Character for the Practice of Law Project Overview Available at: jubileecentre.ac.uk/1567/projects/virtues-in-the-professional/virtuous-character-law (Accessed: 24</w:t>
      </w:r>
      <w:r w:rsidRPr="00627587">
        <w:rPr>
          <w:vertAlign w:val="superscript"/>
        </w:rPr>
        <w:t>th</w:t>
      </w:r>
      <w:r>
        <w:t xml:space="preserve"> April 2021)</w:t>
      </w:r>
    </w:p>
    <w:p w14:paraId="0793166B" w14:textId="77777777" w:rsidR="00FB6325" w:rsidRDefault="00FB6325" w:rsidP="00FB6325">
      <w:r>
        <w:t>The Money Laundering and Terrorist Financing (Amendment) Regulations 2019 guidance       Accessed 20</w:t>
      </w:r>
      <w:r w:rsidRPr="004E32ED">
        <w:rPr>
          <w:vertAlign w:val="superscript"/>
        </w:rPr>
        <w:t>th</w:t>
      </w:r>
      <w:r>
        <w:t xml:space="preserve"> March 2021</w:t>
      </w:r>
    </w:p>
    <w:p w14:paraId="30CFC2F7" w14:textId="77777777" w:rsidR="00FB6325" w:rsidRDefault="00FB6325" w:rsidP="00FB6325">
      <w:r>
        <w:t>The Money Laundering and Terrorist Financing (Amendment) EU Ext) Regulations 2020 guidance       Accessed 20</w:t>
      </w:r>
      <w:r w:rsidRPr="004E32ED">
        <w:rPr>
          <w:vertAlign w:val="superscript"/>
        </w:rPr>
        <w:t>th</w:t>
      </w:r>
      <w:r>
        <w:t xml:space="preserve"> March 2021</w:t>
      </w:r>
    </w:p>
    <w:p w14:paraId="2D774B22" w14:textId="77777777" w:rsidR="00FB6325" w:rsidRDefault="00FB6325" w:rsidP="00FB6325">
      <w:r>
        <w:t>The Law Society Gazette Solicitor suspended over boiler-room scam. 12 October 2014 Available at: lawgazette.co.uk/solicitor-suspended-over-boiler-romm-scam/5042256.article (Accessed: 30</w:t>
      </w:r>
      <w:r w:rsidRPr="00F95096">
        <w:rPr>
          <w:vertAlign w:val="superscript"/>
        </w:rPr>
        <w:t>th</w:t>
      </w:r>
      <w:r>
        <w:t xml:space="preserve"> April 2021)</w:t>
      </w:r>
    </w:p>
    <w:p w14:paraId="548A232E" w14:textId="77777777" w:rsidR="00FB6325" w:rsidRDefault="00FB6325" w:rsidP="00FB6325">
      <w:r>
        <w:t>The Law Society Gazette Solicitor struck off for telling client to leave UK before arrest 11 February 2016 Available at: lawgazette.co.uk/news/solicitor-struck-off-for-telling-client-to-leave-uk-before-arrest/5053591.article (Accessed: 30</w:t>
      </w:r>
      <w:r w:rsidRPr="00E1006C">
        <w:rPr>
          <w:vertAlign w:val="superscript"/>
        </w:rPr>
        <w:t>th</w:t>
      </w:r>
      <w:r>
        <w:t xml:space="preserve"> April 2021)</w:t>
      </w:r>
    </w:p>
    <w:p w14:paraId="52746EA8" w14:textId="77777777" w:rsidR="00FB6325" w:rsidRDefault="00FB6325" w:rsidP="00FB6325"/>
    <w:p w14:paraId="57C5FFCB" w14:textId="77777777" w:rsidR="00FB6325" w:rsidRDefault="00FB6325" w:rsidP="00FB6325"/>
    <w:p w14:paraId="61F2E3A3" w14:textId="77777777" w:rsidR="00FB6325" w:rsidRDefault="00FB6325" w:rsidP="00FB6325"/>
    <w:p w14:paraId="3E13DCB3" w14:textId="77777777" w:rsidR="00FB6325" w:rsidRDefault="00FB6325" w:rsidP="00FB6325"/>
    <w:p w14:paraId="1B069BDE" w14:textId="77777777" w:rsidR="00FB6325" w:rsidRDefault="00FB6325" w:rsidP="00FB6325"/>
    <w:p w14:paraId="67964925" w14:textId="77777777" w:rsidR="00FB6325" w:rsidRDefault="00FB6325" w:rsidP="00FB6325"/>
    <w:p w14:paraId="0B8104CF" w14:textId="77777777" w:rsidR="00FB6325" w:rsidRDefault="00FB6325" w:rsidP="00FB6325"/>
    <w:p w14:paraId="3A433BFA" w14:textId="1B235C33" w:rsidR="00FB6325" w:rsidRDefault="00FB6325" w:rsidP="00FB6325"/>
    <w:p w14:paraId="3694C7D3" w14:textId="77777777" w:rsidR="00FB6325" w:rsidRDefault="00FB6325" w:rsidP="00FB6325"/>
    <w:p w14:paraId="4060A86F" w14:textId="77777777" w:rsidR="00FB6325" w:rsidRDefault="00FB6325" w:rsidP="00FB6325"/>
    <w:p w14:paraId="212F9A99" w14:textId="77777777" w:rsidR="00237187" w:rsidRDefault="00237187" w:rsidP="00FB6325"/>
    <w:p w14:paraId="5CFAD576" w14:textId="77777777" w:rsidR="00237187" w:rsidRDefault="00237187" w:rsidP="00FB6325"/>
    <w:p w14:paraId="19C6C93D" w14:textId="77777777" w:rsidR="00237187" w:rsidRDefault="00237187" w:rsidP="00FB6325"/>
    <w:p w14:paraId="26A528D2" w14:textId="77777777" w:rsidR="00237187" w:rsidRDefault="00237187" w:rsidP="00FB6325"/>
    <w:p w14:paraId="285EA5C5" w14:textId="77777777" w:rsidR="00237187" w:rsidRDefault="00237187" w:rsidP="00FB6325"/>
    <w:p w14:paraId="572A7028" w14:textId="291BBE42" w:rsidR="00FB6325" w:rsidRDefault="00FB6325" w:rsidP="00FB6325">
      <w:r>
        <w:t>STATUE</w:t>
      </w:r>
    </w:p>
    <w:p w14:paraId="121D9376" w14:textId="77777777" w:rsidR="00FB6325" w:rsidRDefault="00FB6325" w:rsidP="00FB6325">
      <w:r>
        <w:t>Equality Act 2010     Accessed 18</w:t>
      </w:r>
      <w:r w:rsidRPr="004E32ED">
        <w:rPr>
          <w:vertAlign w:val="superscript"/>
        </w:rPr>
        <w:t>th</w:t>
      </w:r>
      <w:r>
        <w:t xml:space="preserve"> March 2021</w:t>
      </w:r>
    </w:p>
    <w:p w14:paraId="13AEE30C" w14:textId="77777777" w:rsidR="00FB6325" w:rsidRDefault="00FB6325" w:rsidP="00FB6325">
      <w:r>
        <w:t>The Evidence Acts of 1968</w:t>
      </w:r>
    </w:p>
    <w:p w14:paraId="3748FA48" w14:textId="77777777" w:rsidR="00FB6325" w:rsidRDefault="00FB6325" w:rsidP="00FB6325">
      <w:r>
        <w:t>The Legal Service Act 2007  Available at: legislation.gov.uk/ukpga/2007/29/contents              Accessed 26</w:t>
      </w:r>
      <w:r w:rsidRPr="00FB40EE">
        <w:rPr>
          <w:vertAlign w:val="superscript"/>
        </w:rPr>
        <w:t>th</w:t>
      </w:r>
      <w:r>
        <w:t xml:space="preserve"> April 2021                      </w:t>
      </w:r>
    </w:p>
    <w:p w14:paraId="05B67B78" w14:textId="77777777" w:rsidR="00FB6325" w:rsidRDefault="00FB6325" w:rsidP="00FB6325">
      <w:r>
        <w:t>Solicitors Act 1974 Available at: legislation.gov.uk/ukpga/1974/47/contents         s.46 (11)                       (Accessed: 26</w:t>
      </w:r>
      <w:r w:rsidRPr="00FB40EE">
        <w:rPr>
          <w:vertAlign w:val="superscript"/>
        </w:rPr>
        <w:t>th</w:t>
      </w:r>
      <w:r>
        <w:t xml:space="preserve"> April 2021)</w:t>
      </w:r>
    </w:p>
    <w:p w14:paraId="44AB5FDE" w14:textId="77777777" w:rsidR="00FB6325" w:rsidRDefault="00FB6325" w:rsidP="00FB6325">
      <w:r>
        <w:t>Terrorism Act 2000</w:t>
      </w:r>
    </w:p>
    <w:p w14:paraId="7D89A71B" w14:textId="77777777" w:rsidR="00FB6325" w:rsidRDefault="00FB6325" w:rsidP="00FB6325"/>
    <w:p w14:paraId="24DCA062" w14:textId="77777777" w:rsidR="00FB6325" w:rsidRDefault="00FB6325" w:rsidP="00FB6325"/>
    <w:p w14:paraId="3F01A6E5" w14:textId="77777777" w:rsidR="00FB6325" w:rsidRDefault="00FB6325" w:rsidP="00FB6325"/>
    <w:p w14:paraId="3D6C6A1F" w14:textId="77777777" w:rsidR="00FB6325" w:rsidRDefault="00FB6325" w:rsidP="00FB6325"/>
    <w:p w14:paraId="032FF351" w14:textId="77777777" w:rsidR="00FB6325" w:rsidRDefault="00FB6325" w:rsidP="00FB6325"/>
    <w:p w14:paraId="61962BE9" w14:textId="77777777" w:rsidR="00FB6325" w:rsidRDefault="00FB6325" w:rsidP="00FB6325"/>
    <w:p w14:paraId="591F8068" w14:textId="77777777" w:rsidR="00FB6325" w:rsidRDefault="00FB6325" w:rsidP="00FB6325"/>
    <w:p w14:paraId="288E02CE" w14:textId="77777777" w:rsidR="00FB6325" w:rsidRDefault="00FB6325" w:rsidP="00FB6325"/>
    <w:p w14:paraId="6B0E5753" w14:textId="77777777" w:rsidR="00FB6325" w:rsidRDefault="00FB6325" w:rsidP="00FB6325"/>
    <w:p w14:paraId="2038F7BA" w14:textId="77777777" w:rsidR="00FB6325" w:rsidRDefault="00FB6325" w:rsidP="00FB6325"/>
    <w:p w14:paraId="448455B0" w14:textId="77777777" w:rsidR="00FB6325" w:rsidRDefault="00FB6325" w:rsidP="00FB6325"/>
    <w:p w14:paraId="23D826D8" w14:textId="77777777" w:rsidR="00FB6325" w:rsidRDefault="00FB6325" w:rsidP="00FB6325"/>
    <w:p w14:paraId="3656E125" w14:textId="77777777" w:rsidR="00FB6325" w:rsidRDefault="00FB6325" w:rsidP="00FB6325"/>
    <w:p w14:paraId="3E081684" w14:textId="77777777" w:rsidR="00FB6325" w:rsidRDefault="00FB6325" w:rsidP="00FB6325"/>
    <w:p w14:paraId="5754AA22" w14:textId="77777777" w:rsidR="00FB6325" w:rsidRDefault="00FB6325" w:rsidP="00FB6325"/>
    <w:p w14:paraId="660FAE92" w14:textId="77777777" w:rsidR="00FB6325" w:rsidRDefault="00FB6325" w:rsidP="00FB6325"/>
    <w:p w14:paraId="02A8F72D" w14:textId="77777777" w:rsidR="00FB6325" w:rsidRDefault="00FB6325" w:rsidP="00FB6325"/>
    <w:p w14:paraId="271F2E8C" w14:textId="77777777" w:rsidR="00FB6325" w:rsidRDefault="00FB6325" w:rsidP="00FB6325"/>
    <w:p w14:paraId="72498959" w14:textId="77777777" w:rsidR="00FB6325" w:rsidRDefault="00FB6325" w:rsidP="00FB6325"/>
    <w:p w14:paraId="0A272009" w14:textId="77777777" w:rsidR="00FB6325" w:rsidRDefault="00FB6325" w:rsidP="00FB6325"/>
    <w:p w14:paraId="1A04A0C2" w14:textId="77777777" w:rsidR="00FB6325" w:rsidRDefault="00FB6325" w:rsidP="00FB6325"/>
    <w:p w14:paraId="3E9801C0" w14:textId="77777777" w:rsidR="00FB6325" w:rsidRDefault="00FB6325" w:rsidP="00FB6325"/>
    <w:p w14:paraId="3F1D4715" w14:textId="77777777" w:rsidR="00FB6325" w:rsidRDefault="00FB6325" w:rsidP="00FB6325">
      <w:pPr>
        <w:rPr>
          <w:sz w:val="28"/>
          <w:szCs w:val="28"/>
        </w:rPr>
      </w:pPr>
    </w:p>
    <w:p w14:paraId="68880355" w14:textId="04C2C572" w:rsidR="00FB6325" w:rsidRDefault="00FB6325" w:rsidP="00FB6325">
      <w:pPr>
        <w:rPr>
          <w:sz w:val="28"/>
          <w:szCs w:val="28"/>
        </w:rPr>
      </w:pPr>
      <w:r>
        <w:rPr>
          <w:sz w:val="28"/>
          <w:szCs w:val="28"/>
        </w:rPr>
        <w:t>CASE LAWS</w:t>
      </w:r>
    </w:p>
    <w:p w14:paraId="44F4B2E3" w14:textId="77777777" w:rsidR="00FB6325" w:rsidRDefault="00FB6325" w:rsidP="00FB6325">
      <w:pPr>
        <w:rPr>
          <w:sz w:val="28"/>
          <w:szCs w:val="28"/>
        </w:rPr>
      </w:pPr>
      <w:r>
        <w:rPr>
          <w:sz w:val="28"/>
          <w:szCs w:val="28"/>
        </w:rPr>
        <w:t>Nicholas Marry</w:t>
      </w:r>
    </w:p>
    <w:p w14:paraId="7A7F9497" w14:textId="77777777" w:rsidR="00FB6325" w:rsidRDefault="00FB6325" w:rsidP="00FB6325">
      <w:pPr>
        <w:rPr>
          <w:sz w:val="28"/>
          <w:szCs w:val="28"/>
        </w:rPr>
      </w:pPr>
      <w:r w:rsidRPr="00C33B99">
        <w:rPr>
          <w:sz w:val="28"/>
          <w:szCs w:val="28"/>
        </w:rPr>
        <w:t>Andrew Greystoke</w:t>
      </w:r>
      <w:r>
        <w:rPr>
          <w:sz w:val="28"/>
          <w:szCs w:val="28"/>
        </w:rPr>
        <w:t xml:space="preserve"> 2014</w:t>
      </w:r>
    </w:p>
    <w:p w14:paraId="0B7454CD" w14:textId="77777777" w:rsidR="00FB6325" w:rsidRDefault="00FB6325" w:rsidP="00FB6325">
      <w:pPr>
        <w:rPr>
          <w:rFonts w:cstheme="minorHAnsi"/>
          <w:sz w:val="28"/>
          <w:szCs w:val="28"/>
        </w:rPr>
      </w:pPr>
      <w:r>
        <w:rPr>
          <w:rFonts w:cstheme="minorHAnsi"/>
          <w:sz w:val="28"/>
          <w:szCs w:val="28"/>
        </w:rPr>
        <w:t>Re A Solicitor (1972</w:t>
      </w:r>
    </w:p>
    <w:p w14:paraId="08E5FE57" w14:textId="77777777" w:rsidR="00FB6325" w:rsidRDefault="00FB6325" w:rsidP="00FB6325">
      <w:pPr>
        <w:rPr>
          <w:sz w:val="28"/>
          <w:szCs w:val="28"/>
        </w:rPr>
      </w:pPr>
      <w:r>
        <w:rPr>
          <w:rFonts w:cstheme="minorHAnsi"/>
          <w:sz w:val="28"/>
          <w:szCs w:val="28"/>
        </w:rPr>
        <w:t>Bolton</w:t>
      </w:r>
      <w:r>
        <w:rPr>
          <w:sz w:val="28"/>
          <w:szCs w:val="28"/>
        </w:rPr>
        <w:t xml:space="preserve"> v The Law Society 1994</w:t>
      </w:r>
    </w:p>
    <w:p w14:paraId="7A5AF61E" w14:textId="77777777" w:rsidR="00FB6325" w:rsidRDefault="00FB6325" w:rsidP="00FB6325">
      <w:pPr>
        <w:rPr>
          <w:rFonts w:cstheme="minorHAnsi"/>
          <w:sz w:val="28"/>
          <w:szCs w:val="28"/>
        </w:rPr>
      </w:pPr>
      <w:r>
        <w:rPr>
          <w:sz w:val="28"/>
          <w:szCs w:val="28"/>
        </w:rPr>
        <w:t>Twinsectra v Yardley 2002.</w:t>
      </w:r>
    </w:p>
    <w:p w14:paraId="0EA0C4AD" w14:textId="77777777" w:rsidR="00FB6325" w:rsidRPr="00580D55" w:rsidRDefault="00FB6325" w:rsidP="00FB6325">
      <w:pPr>
        <w:rPr>
          <w:rFonts w:cstheme="minorHAnsi"/>
          <w:sz w:val="28"/>
          <w:szCs w:val="28"/>
        </w:rPr>
      </w:pPr>
      <w:r>
        <w:rPr>
          <w:rFonts w:cstheme="minorHAnsi"/>
          <w:sz w:val="28"/>
          <w:szCs w:val="28"/>
        </w:rPr>
        <w:t xml:space="preserve">(Connolly v Law Society 2007. </w:t>
      </w:r>
    </w:p>
    <w:p w14:paraId="48A5EA5A" w14:textId="77777777" w:rsidR="00FB6325" w:rsidRDefault="00FB6325" w:rsidP="00FB6325">
      <w:pPr>
        <w:rPr>
          <w:sz w:val="28"/>
          <w:szCs w:val="28"/>
        </w:rPr>
      </w:pPr>
      <w:r>
        <w:rPr>
          <w:sz w:val="28"/>
          <w:szCs w:val="28"/>
        </w:rPr>
        <w:t>SRA V Dennsion (2012)</w:t>
      </w:r>
    </w:p>
    <w:p w14:paraId="201C5FCE" w14:textId="77777777" w:rsidR="00FB6325" w:rsidRDefault="00FB6325" w:rsidP="00FB6325">
      <w:pPr>
        <w:rPr>
          <w:sz w:val="28"/>
          <w:szCs w:val="28"/>
        </w:rPr>
      </w:pPr>
      <w:r w:rsidRPr="00C33B99">
        <w:rPr>
          <w:sz w:val="28"/>
          <w:szCs w:val="28"/>
        </w:rPr>
        <w:t>Andrew Greystoke</w:t>
      </w:r>
      <w:r>
        <w:rPr>
          <w:sz w:val="28"/>
          <w:szCs w:val="28"/>
        </w:rPr>
        <w:t xml:space="preserve"> 2014)</w:t>
      </w:r>
    </w:p>
    <w:p w14:paraId="7B9424E5" w14:textId="77777777" w:rsidR="00FB6325" w:rsidRDefault="00FB6325" w:rsidP="00FB6325">
      <w:pPr>
        <w:rPr>
          <w:sz w:val="28"/>
          <w:szCs w:val="28"/>
        </w:rPr>
      </w:pPr>
      <w:r>
        <w:rPr>
          <w:rFonts w:cstheme="minorHAnsi"/>
          <w:sz w:val="28"/>
          <w:szCs w:val="28"/>
        </w:rPr>
        <w:t>Hilton v Barker (2015).</w:t>
      </w:r>
    </w:p>
    <w:p w14:paraId="7D5854D5" w14:textId="77777777" w:rsidR="00FB6325" w:rsidRDefault="00FB6325" w:rsidP="00FB6325">
      <w:pPr>
        <w:rPr>
          <w:rFonts w:cstheme="minorHAnsi"/>
          <w:sz w:val="28"/>
          <w:szCs w:val="28"/>
        </w:rPr>
      </w:pPr>
      <w:r>
        <w:rPr>
          <w:rFonts w:cstheme="minorHAnsi"/>
          <w:sz w:val="28"/>
          <w:szCs w:val="28"/>
        </w:rPr>
        <w:t>Solicitors Regulation Authority v James 2016</w:t>
      </w:r>
    </w:p>
    <w:p w14:paraId="40BB6218" w14:textId="77777777" w:rsidR="00FB6325" w:rsidRDefault="00FB6325" w:rsidP="00FB6325">
      <w:pPr>
        <w:rPr>
          <w:sz w:val="28"/>
          <w:szCs w:val="28"/>
        </w:rPr>
      </w:pPr>
      <w:r>
        <w:rPr>
          <w:rFonts w:cstheme="minorHAnsi"/>
          <w:sz w:val="28"/>
          <w:szCs w:val="28"/>
        </w:rPr>
        <w:t>Director of the Serious Fraud Office v Eurasian Natural Resources Corporation ltd 2018</w:t>
      </w:r>
    </w:p>
    <w:p w14:paraId="6FAF1027" w14:textId="77777777" w:rsidR="00FB6325" w:rsidRPr="00580D55" w:rsidRDefault="00FB6325" w:rsidP="00FB6325">
      <w:pPr>
        <w:rPr>
          <w:sz w:val="28"/>
          <w:szCs w:val="28"/>
        </w:rPr>
      </w:pPr>
      <w:r w:rsidRPr="00A7770C">
        <w:rPr>
          <w:sz w:val="28"/>
          <w:szCs w:val="28"/>
        </w:rPr>
        <w:t>Dr Hadiza Bawa – Garba</w:t>
      </w:r>
      <w:r>
        <w:t xml:space="preserve"> </w:t>
      </w:r>
      <w:r w:rsidRPr="00580D55">
        <w:rPr>
          <w:sz w:val="28"/>
          <w:szCs w:val="28"/>
        </w:rPr>
        <w:t>2019</w:t>
      </w:r>
    </w:p>
    <w:p w14:paraId="2A0B956A" w14:textId="77777777" w:rsidR="00FB6325" w:rsidRDefault="00FB6325" w:rsidP="00FB6325"/>
    <w:p w14:paraId="196FD70E" w14:textId="77777777" w:rsidR="00FB6325" w:rsidRDefault="00FB6325" w:rsidP="00FB6325"/>
    <w:p w14:paraId="7299FBDD" w14:textId="77777777" w:rsidR="00FB6325" w:rsidRDefault="00FB6325" w:rsidP="00FB6325"/>
    <w:p w14:paraId="18604DF1" w14:textId="77777777" w:rsidR="00FB6325" w:rsidRDefault="00FB6325" w:rsidP="00FB6325"/>
    <w:p w14:paraId="419AC562" w14:textId="77777777" w:rsidR="00FB6325" w:rsidRDefault="00FB6325" w:rsidP="00FB6325"/>
    <w:p w14:paraId="6993083B" w14:textId="77777777" w:rsidR="00FB6325" w:rsidRDefault="00FB6325" w:rsidP="00FB6325"/>
    <w:p w14:paraId="48AFB226" w14:textId="77777777" w:rsidR="00FB6325" w:rsidRDefault="00FB6325" w:rsidP="00FB6325"/>
    <w:p w14:paraId="1752392B" w14:textId="77777777" w:rsidR="00FB6325" w:rsidRDefault="00FB6325" w:rsidP="00FB6325"/>
    <w:p w14:paraId="4867E689" w14:textId="77777777" w:rsidR="00FB6325" w:rsidRDefault="00FB6325" w:rsidP="00FB6325"/>
    <w:p w14:paraId="5503ED49" w14:textId="77777777" w:rsidR="00FB6325" w:rsidRDefault="00FB6325" w:rsidP="00FB6325"/>
    <w:p w14:paraId="12B2E95B" w14:textId="77777777" w:rsidR="00FB6325" w:rsidRDefault="00FB6325" w:rsidP="00FB6325"/>
    <w:p w14:paraId="74AF07BF" w14:textId="77777777" w:rsidR="00FB6325" w:rsidRDefault="00FB6325" w:rsidP="00FB6325"/>
    <w:p w14:paraId="79C9135C" w14:textId="77777777" w:rsidR="00FB6325" w:rsidRDefault="00FB6325" w:rsidP="00FB6325"/>
    <w:p w14:paraId="31F89CB2" w14:textId="77777777" w:rsidR="00FB6325" w:rsidRDefault="00FB6325" w:rsidP="00FB6325"/>
    <w:p w14:paraId="29A01E46" w14:textId="77777777" w:rsidR="00FB6325" w:rsidRDefault="00FB6325" w:rsidP="00FB6325"/>
    <w:p w14:paraId="6C8BF320" w14:textId="77777777" w:rsidR="00FB6325" w:rsidRDefault="00FB6325" w:rsidP="00495DA8">
      <w:pPr>
        <w:rPr>
          <w:sz w:val="28"/>
          <w:szCs w:val="28"/>
        </w:rPr>
      </w:pPr>
    </w:p>
    <w:bookmarkEnd w:id="0"/>
    <w:bookmarkEnd w:id="1"/>
    <w:bookmarkEnd w:id="2"/>
    <w:p w14:paraId="4846274D" w14:textId="77777777" w:rsidR="003439CA" w:rsidRDefault="003439CA" w:rsidP="00712D11">
      <w:pPr>
        <w:rPr>
          <w:rFonts w:cstheme="minorHAnsi"/>
          <w:sz w:val="28"/>
          <w:szCs w:val="28"/>
        </w:rPr>
      </w:pPr>
    </w:p>
    <w:sectPr w:rsidR="003439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6DE39" w14:textId="77777777" w:rsidR="00ED7A7D" w:rsidRDefault="00ED7A7D" w:rsidP="00AD71CD">
      <w:pPr>
        <w:spacing w:after="0" w:line="240" w:lineRule="auto"/>
      </w:pPr>
      <w:r>
        <w:separator/>
      </w:r>
    </w:p>
  </w:endnote>
  <w:endnote w:type="continuationSeparator" w:id="0">
    <w:p w14:paraId="189D1767" w14:textId="77777777" w:rsidR="00ED7A7D" w:rsidRDefault="00ED7A7D" w:rsidP="00AD7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6855F" w14:textId="77777777" w:rsidR="00ED7A7D" w:rsidRDefault="00ED7A7D" w:rsidP="00AD71CD">
      <w:pPr>
        <w:spacing w:after="0" w:line="240" w:lineRule="auto"/>
      </w:pPr>
      <w:r>
        <w:separator/>
      </w:r>
    </w:p>
  </w:footnote>
  <w:footnote w:type="continuationSeparator" w:id="0">
    <w:p w14:paraId="1A5487B5" w14:textId="77777777" w:rsidR="00ED7A7D" w:rsidRDefault="00ED7A7D" w:rsidP="00AD71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126"/>
    <w:rsid w:val="000677A7"/>
    <w:rsid w:val="000A48AC"/>
    <w:rsid w:val="000B6DCC"/>
    <w:rsid w:val="000D6666"/>
    <w:rsid w:val="000E5828"/>
    <w:rsid w:val="000F4050"/>
    <w:rsid w:val="00135800"/>
    <w:rsid w:val="001A61B8"/>
    <w:rsid w:val="001D580B"/>
    <w:rsid w:val="001E02B9"/>
    <w:rsid w:val="00237187"/>
    <w:rsid w:val="002702ED"/>
    <w:rsid w:val="00282FE1"/>
    <w:rsid w:val="002E0848"/>
    <w:rsid w:val="002F7E0D"/>
    <w:rsid w:val="0030648E"/>
    <w:rsid w:val="003439CA"/>
    <w:rsid w:val="0036395E"/>
    <w:rsid w:val="00401758"/>
    <w:rsid w:val="0041701D"/>
    <w:rsid w:val="00424404"/>
    <w:rsid w:val="00434BB4"/>
    <w:rsid w:val="00445BA2"/>
    <w:rsid w:val="00480585"/>
    <w:rsid w:val="004835B9"/>
    <w:rsid w:val="00495DA8"/>
    <w:rsid w:val="004B62CD"/>
    <w:rsid w:val="004C0FB2"/>
    <w:rsid w:val="004C26DD"/>
    <w:rsid w:val="00520D9A"/>
    <w:rsid w:val="00521B9C"/>
    <w:rsid w:val="005616BD"/>
    <w:rsid w:val="005D6CEC"/>
    <w:rsid w:val="005E5695"/>
    <w:rsid w:val="00630F5D"/>
    <w:rsid w:val="00631AFE"/>
    <w:rsid w:val="00662400"/>
    <w:rsid w:val="00666968"/>
    <w:rsid w:val="00686B6F"/>
    <w:rsid w:val="00693514"/>
    <w:rsid w:val="006A55CF"/>
    <w:rsid w:val="006B15E1"/>
    <w:rsid w:val="006B5FE1"/>
    <w:rsid w:val="006D4889"/>
    <w:rsid w:val="007063BA"/>
    <w:rsid w:val="00712D11"/>
    <w:rsid w:val="007255B2"/>
    <w:rsid w:val="00740691"/>
    <w:rsid w:val="0078111C"/>
    <w:rsid w:val="007929B9"/>
    <w:rsid w:val="007C613B"/>
    <w:rsid w:val="007F3D55"/>
    <w:rsid w:val="008715CC"/>
    <w:rsid w:val="00881227"/>
    <w:rsid w:val="0088276D"/>
    <w:rsid w:val="008A48CF"/>
    <w:rsid w:val="008E2814"/>
    <w:rsid w:val="008F032B"/>
    <w:rsid w:val="008F0FDB"/>
    <w:rsid w:val="00903372"/>
    <w:rsid w:val="00917D07"/>
    <w:rsid w:val="009542C6"/>
    <w:rsid w:val="00961A80"/>
    <w:rsid w:val="009635E9"/>
    <w:rsid w:val="009B4DD1"/>
    <w:rsid w:val="009D29EB"/>
    <w:rsid w:val="009D7BF5"/>
    <w:rsid w:val="009D7E08"/>
    <w:rsid w:val="009F50A8"/>
    <w:rsid w:val="00A21026"/>
    <w:rsid w:val="00A4497E"/>
    <w:rsid w:val="00A456ED"/>
    <w:rsid w:val="00A56CF9"/>
    <w:rsid w:val="00A6155C"/>
    <w:rsid w:val="00AB7527"/>
    <w:rsid w:val="00AD71CD"/>
    <w:rsid w:val="00AF113F"/>
    <w:rsid w:val="00B0098F"/>
    <w:rsid w:val="00B305F3"/>
    <w:rsid w:val="00B405C9"/>
    <w:rsid w:val="00BA1126"/>
    <w:rsid w:val="00C07FD8"/>
    <w:rsid w:val="00C145D8"/>
    <w:rsid w:val="00C17FC8"/>
    <w:rsid w:val="00C71C61"/>
    <w:rsid w:val="00C75236"/>
    <w:rsid w:val="00CB3834"/>
    <w:rsid w:val="00CC0A89"/>
    <w:rsid w:val="00CD7FC6"/>
    <w:rsid w:val="00CE369E"/>
    <w:rsid w:val="00CE40DA"/>
    <w:rsid w:val="00D21DBC"/>
    <w:rsid w:val="00D84740"/>
    <w:rsid w:val="00D928E9"/>
    <w:rsid w:val="00D96C6B"/>
    <w:rsid w:val="00DA7354"/>
    <w:rsid w:val="00DB124F"/>
    <w:rsid w:val="00DC46BE"/>
    <w:rsid w:val="00DD194C"/>
    <w:rsid w:val="00E03B70"/>
    <w:rsid w:val="00E23C4E"/>
    <w:rsid w:val="00E47C8B"/>
    <w:rsid w:val="00E81837"/>
    <w:rsid w:val="00EB442D"/>
    <w:rsid w:val="00ED12BB"/>
    <w:rsid w:val="00ED7A7D"/>
    <w:rsid w:val="00EE4151"/>
    <w:rsid w:val="00F235F4"/>
    <w:rsid w:val="00F24D4D"/>
    <w:rsid w:val="00F75AAB"/>
    <w:rsid w:val="00F86F6E"/>
    <w:rsid w:val="00F93D51"/>
    <w:rsid w:val="00FB6325"/>
    <w:rsid w:val="00FF12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B153C2"/>
  <w15:chartTrackingRefBased/>
  <w15:docId w15:val="{DCF03727-30B9-4453-9422-462FE3D12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6325"/>
    <w:rPr>
      <w:color w:val="0563C1" w:themeColor="hyperlink"/>
      <w:u w:val="single"/>
    </w:rPr>
  </w:style>
  <w:style w:type="paragraph" w:styleId="Header">
    <w:name w:val="header"/>
    <w:basedOn w:val="Normal"/>
    <w:link w:val="HeaderChar"/>
    <w:uiPriority w:val="99"/>
    <w:unhideWhenUsed/>
    <w:rsid w:val="00AD7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1CD"/>
  </w:style>
  <w:style w:type="paragraph" w:styleId="Footer">
    <w:name w:val="footer"/>
    <w:basedOn w:val="Normal"/>
    <w:link w:val="FooterChar"/>
    <w:uiPriority w:val="99"/>
    <w:unhideWhenUsed/>
    <w:rsid w:val="00AD7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1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1491">
      <w:bodyDiv w:val="1"/>
      <w:marLeft w:val="0"/>
      <w:marRight w:val="0"/>
      <w:marTop w:val="0"/>
      <w:marBottom w:val="0"/>
      <w:divBdr>
        <w:top w:val="none" w:sz="0" w:space="0" w:color="auto"/>
        <w:left w:val="none" w:sz="0" w:space="0" w:color="auto"/>
        <w:bottom w:val="none" w:sz="0" w:space="0" w:color="auto"/>
        <w:right w:val="none" w:sz="0" w:space="0" w:color="auto"/>
      </w:divBdr>
    </w:div>
    <w:div w:id="20402131">
      <w:bodyDiv w:val="1"/>
      <w:marLeft w:val="0"/>
      <w:marRight w:val="0"/>
      <w:marTop w:val="0"/>
      <w:marBottom w:val="0"/>
      <w:divBdr>
        <w:top w:val="none" w:sz="0" w:space="0" w:color="auto"/>
        <w:left w:val="none" w:sz="0" w:space="0" w:color="auto"/>
        <w:bottom w:val="none" w:sz="0" w:space="0" w:color="auto"/>
        <w:right w:val="none" w:sz="0" w:space="0" w:color="auto"/>
      </w:divBdr>
    </w:div>
    <w:div w:id="66804441">
      <w:bodyDiv w:val="1"/>
      <w:marLeft w:val="0"/>
      <w:marRight w:val="0"/>
      <w:marTop w:val="0"/>
      <w:marBottom w:val="0"/>
      <w:divBdr>
        <w:top w:val="none" w:sz="0" w:space="0" w:color="auto"/>
        <w:left w:val="none" w:sz="0" w:space="0" w:color="auto"/>
        <w:bottom w:val="none" w:sz="0" w:space="0" w:color="auto"/>
        <w:right w:val="none" w:sz="0" w:space="0" w:color="auto"/>
      </w:divBdr>
    </w:div>
    <w:div w:id="220363324">
      <w:bodyDiv w:val="1"/>
      <w:marLeft w:val="0"/>
      <w:marRight w:val="0"/>
      <w:marTop w:val="0"/>
      <w:marBottom w:val="0"/>
      <w:divBdr>
        <w:top w:val="none" w:sz="0" w:space="0" w:color="auto"/>
        <w:left w:val="none" w:sz="0" w:space="0" w:color="auto"/>
        <w:bottom w:val="none" w:sz="0" w:space="0" w:color="auto"/>
        <w:right w:val="none" w:sz="0" w:space="0" w:color="auto"/>
      </w:divBdr>
    </w:div>
    <w:div w:id="443309009">
      <w:bodyDiv w:val="1"/>
      <w:marLeft w:val="0"/>
      <w:marRight w:val="0"/>
      <w:marTop w:val="0"/>
      <w:marBottom w:val="0"/>
      <w:divBdr>
        <w:top w:val="none" w:sz="0" w:space="0" w:color="auto"/>
        <w:left w:val="none" w:sz="0" w:space="0" w:color="auto"/>
        <w:bottom w:val="none" w:sz="0" w:space="0" w:color="auto"/>
        <w:right w:val="none" w:sz="0" w:space="0" w:color="auto"/>
      </w:divBdr>
    </w:div>
    <w:div w:id="604384636">
      <w:bodyDiv w:val="1"/>
      <w:marLeft w:val="0"/>
      <w:marRight w:val="0"/>
      <w:marTop w:val="0"/>
      <w:marBottom w:val="0"/>
      <w:divBdr>
        <w:top w:val="none" w:sz="0" w:space="0" w:color="auto"/>
        <w:left w:val="none" w:sz="0" w:space="0" w:color="auto"/>
        <w:bottom w:val="none" w:sz="0" w:space="0" w:color="auto"/>
        <w:right w:val="none" w:sz="0" w:space="0" w:color="auto"/>
      </w:divBdr>
    </w:div>
    <w:div w:id="715811462">
      <w:bodyDiv w:val="1"/>
      <w:marLeft w:val="0"/>
      <w:marRight w:val="0"/>
      <w:marTop w:val="0"/>
      <w:marBottom w:val="0"/>
      <w:divBdr>
        <w:top w:val="none" w:sz="0" w:space="0" w:color="auto"/>
        <w:left w:val="none" w:sz="0" w:space="0" w:color="auto"/>
        <w:bottom w:val="none" w:sz="0" w:space="0" w:color="auto"/>
        <w:right w:val="none" w:sz="0" w:space="0" w:color="auto"/>
      </w:divBdr>
    </w:div>
    <w:div w:id="732891869">
      <w:bodyDiv w:val="1"/>
      <w:marLeft w:val="0"/>
      <w:marRight w:val="0"/>
      <w:marTop w:val="0"/>
      <w:marBottom w:val="0"/>
      <w:divBdr>
        <w:top w:val="none" w:sz="0" w:space="0" w:color="auto"/>
        <w:left w:val="none" w:sz="0" w:space="0" w:color="auto"/>
        <w:bottom w:val="none" w:sz="0" w:space="0" w:color="auto"/>
        <w:right w:val="none" w:sz="0" w:space="0" w:color="auto"/>
      </w:divBdr>
    </w:div>
    <w:div w:id="952439746">
      <w:bodyDiv w:val="1"/>
      <w:marLeft w:val="0"/>
      <w:marRight w:val="0"/>
      <w:marTop w:val="0"/>
      <w:marBottom w:val="0"/>
      <w:divBdr>
        <w:top w:val="none" w:sz="0" w:space="0" w:color="auto"/>
        <w:left w:val="none" w:sz="0" w:space="0" w:color="auto"/>
        <w:bottom w:val="none" w:sz="0" w:space="0" w:color="auto"/>
        <w:right w:val="none" w:sz="0" w:space="0" w:color="auto"/>
      </w:divBdr>
    </w:div>
    <w:div w:id="973027839">
      <w:bodyDiv w:val="1"/>
      <w:marLeft w:val="0"/>
      <w:marRight w:val="0"/>
      <w:marTop w:val="0"/>
      <w:marBottom w:val="0"/>
      <w:divBdr>
        <w:top w:val="none" w:sz="0" w:space="0" w:color="auto"/>
        <w:left w:val="none" w:sz="0" w:space="0" w:color="auto"/>
        <w:bottom w:val="none" w:sz="0" w:space="0" w:color="auto"/>
        <w:right w:val="none" w:sz="0" w:space="0" w:color="auto"/>
      </w:divBdr>
    </w:div>
    <w:div w:id="1142892202">
      <w:bodyDiv w:val="1"/>
      <w:marLeft w:val="0"/>
      <w:marRight w:val="0"/>
      <w:marTop w:val="0"/>
      <w:marBottom w:val="0"/>
      <w:divBdr>
        <w:top w:val="none" w:sz="0" w:space="0" w:color="auto"/>
        <w:left w:val="none" w:sz="0" w:space="0" w:color="auto"/>
        <w:bottom w:val="none" w:sz="0" w:space="0" w:color="auto"/>
        <w:right w:val="none" w:sz="0" w:space="0" w:color="auto"/>
      </w:divBdr>
    </w:div>
    <w:div w:id="1284073852">
      <w:bodyDiv w:val="1"/>
      <w:marLeft w:val="0"/>
      <w:marRight w:val="0"/>
      <w:marTop w:val="0"/>
      <w:marBottom w:val="0"/>
      <w:divBdr>
        <w:top w:val="none" w:sz="0" w:space="0" w:color="auto"/>
        <w:left w:val="none" w:sz="0" w:space="0" w:color="auto"/>
        <w:bottom w:val="none" w:sz="0" w:space="0" w:color="auto"/>
        <w:right w:val="none" w:sz="0" w:space="0" w:color="auto"/>
      </w:divBdr>
    </w:div>
    <w:div w:id="1310208808">
      <w:bodyDiv w:val="1"/>
      <w:marLeft w:val="0"/>
      <w:marRight w:val="0"/>
      <w:marTop w:val="0"/>
      <w:marBottom w:val="0"/>
      <w:divBdr>
        <w:top w:val="none" w:sz="0" w:space="0" w:color="auto"/>
        <w:left w:val="none" w:sz="0" w:space="0" w:color="auto"/>
        <w:bottom w:val="none" w:sz="0" w:space="0" w:color="auto"/>
        <w:right w:val="none" w:sz="0" w:space="0" w:color="auto"/>
      </w:divBdr>
    </w:div>
    <w:div w:id="1360818682">
      <w:bodyDiv w:val="1"/>
      <w:marLeft w:val="0"/>
      <w:marRight w:val="0"/>
      <w:marTop w:val="0"/>
      <w:marBottom w:val="0"/>
      <w:divBdr>
        <w:top w:val="none" w:sz="0" w:space="0" w:color="auto"/>
        <w:left w:val="none" w:sz="0" w:space="0" w:color="auto"/>
        <w:bottom w:val="none" w:sz="0" w:space="0" w:color="auto"/>
        <w:right w:val="none" w:sz="0" w:space="0" w:color="auto"/>
      </w:divBdr>
    </w:div>
    <w:div w:id="1903328142">
      <w:bodyDiv w:val="1"/>
      <w:marLeft w:val="0"/>
      <w:marRight w:val="0"/>
      <w:marTop w:val="0"/>
      <w:marBottom w:val="0"/>
      <w:divBdr>
        <w:top w:val="none" w:sz="0" w:space="0" w:color="auto"/>
        <w:left w:val="none" w:sz="0" w:space="0" w:color="auto"/>
        <w:bottom w:val="none" w:sz="0" w:space="0" w:color="auto"/>
        <w:right w:val="none" w:sz="0" w:space="0" w:color="auto"/>
      </w:divBdr>
    </w:div>
    <w:div w:id="1952710928">
      <w:bodyDiv w:val="1"/>
      <w:marLeft w:val="0"/>
      <w:marRight w:val="0"/>
      <w:marTop w:val="0"/>
      <w:marBottom w:val="0"/>
      <w:divBdr>
        <w:top w:val="none" w:sz="0" w:space="0" w:color="auto"/>
        <w:left w:val="none" w:sz="0" w:space="0" w:color="auto"/>
        <w:bottom w:val="none" w:sz="0" w:space="0" w:color="auto"/>
        <w:right w:val="none" w:sz="0" w:space="0" w:color="auto"/>
      </w:divBdr>
    </w:div>
    <w:div w:id="2091736140">
      <w:bodyDiv w:val="1"/>
      <w:marLeft w:val="0"/>
      <w:marRight w:val="0"/>
      <w:marTop w:val="0"/>
      <w:marBottom w:val="0"/>
      <w:divBdr>
        <w:top w:val="none" w:sz="0" w:space="0" w:color="auto"/>
        <w:left w:val="none" w:sz="0" w:space="0" w:color="auto"/>
        <w:bottom w:val="none" w:sz="0" w:space="0" w:color="auto"/>
        <w:right w:val="none" w:sz="0" w:space="0" w:color="auto"/>
      </w:divBdr>
    </w:div>
    <w:div w:id="2104179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35/1460728x.17.3.382" TargetMode="External"/><Relationship Id="rId3" Type="http://schemas.openxmlformats.org/officeDocument/2006/relationships/webSettings" Target="webSettings.xml"/><Relationship Id="rId7" Type="http://schemas.openxmlformats.org/officeDocument/2006/relationships/hyperlink" Target="https://doi.org/10.10.80/096995958.1999.9960460%20%20pp%20141-17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eb027309"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sra.org.uk/solicitors/standards-regulations/accounts-ru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3073</Words>
  <Characters>17519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Funmilayo Bunmi Olaniyan (2018882)</dc:creator>
  <cp:keywords/>
  <dc:description/>
  <cp:lastModifiedBy>Funmilayo Bunmi Olaniyan (2018882)</cp:lastModifiedBy>
  <cp:revision>27</cp:revision>
  <dcterms:created xsi:type="dcterms:W3CDTF">2021-03-18T18:36:00Z</dcterms:created>
  <dcterms:modified xsi:type="dcterms:W3CDTF">2021-05-07T22:56:00Z</dcterms:modified>
</cp:coreProperties>
</file>