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F8B91E" w14:textId="28FD70E9" w:rsidR="00AC3682" w:rsidRDefault="00592BB6" w:rsidP="00592BB6">
      <w:pPr>
        <w:jc w:val="center"/>
        <w:rPr>
          <w:rFonts w:ascii="Arial" w:hAnsi="Arial" w:cs="Arial"/>
          <w:b/>
          <w:bCs/>
          <w:sz w:val="44"/>
          <w:szCs w:val="44"/>
        </w:rPr>
      </w:pPr>
      <w:r w:rsidRPr="00592BB6">
        <w:rPr>
          <w:rFonts w:ascii="Arial" w:hAnsi="Arial" w:cs="Arial"/>
          <w:b/>
          <w:bCs/>
          <w:sz w:val="44"/>
          <w:szCs w:val="44"/>
          <w:highlight w:val="green"/>
        </w:rPr>
        <w:t>LCLM 5004</w:t>
      </w:r>
    </w:p>
    <w:p w14:paraId="12D25064" w14:textId="77777777" w:rsidR="00592BB6" w:rsidRPr="00592BB6" w:rsidRDefault="00592BB6" w:rsidP="00592BB6">
      <w:pPr>
        <w:jc w:val="center"/>
        <w:rPr>
          <w:rFonts w:ascii="Arial" w:hAnsi="Arial" w:cs="Arial"/>
          <w:b/>
          <w:bCs/>
          <w:sz w:val="44"/>
          <w:szCs w:val="44"/>
        </w:rPr>
      </w:pPr>
    </w:p>
    <w:p w14:paraId="501F6892" w14:textId="65C4568D" w:rsidR="00592BB6" w:rsidRPr="00592BB6" w:rsidRDefault="00592BB6" w:rsidP="008E58B5">
      <w:pPr>
        <w:jc w:val="center"/>
        <w:rPr>
          <w:rFonts w:ascii="Arial" w:hAnsi="Arial" w:cs="Arial"/>
          <w:b/>
          <w:bCs/>
          <w:i/>
          <w:iCs/>
          <w:sz w:val="44"/>
          <w:szCs w:val="44"/>
        </w:rPr>
      </w:pPr>
      <w:r w:rsidRPr="00592BB6">
        <w:rPr>
          <w:rFonts w:ascii="Arial" w:hAnsi="Arial" w:cs="Arial"/>
          <w:b/>
          <w:bCs/>
          <w:i/>
          <w:iCs/>
          <w:sz w:val="44"/>
          <w:szCs w:val="44"/>
        </w:rPr>
        <w:t>Managing Business Information</w:t>
      </w:r>
    </w:p>
    <w:p w14:paraId="29FB32E4" w14:textId="6E761662" w:rsidR="00592BB6" w:rsidRDefault="00592BB6" w:rsidP="00592BB6">
      <w:pPr>
        <w:jc w:val="center"/>
        <w:rPr>
          <w:rFonts w:ascii="Arial" w:hAnsi="Arial" w:cs="Arial"/>
          <w:b/>
          <w:bCs/>
          <w:i/>
          <w:iCs/>
          <w:sz w:val="44"/>
          <w:szCs w:val="44"/>
        </w:rPr>
      </w:pPr>
      <w:r w:rsidRPr="00592BB6">
        <w:rPr>
          <w:rFonts w:ascii="Arial" w:hAnsi="Arial" w:cs="Arial"/>
          <w:b/>
          <w:bCs/>
          <w:i/>
          <w:iCs/>
          <w:sz w:val="44"/>
          <w:szCs w:val="44"/>
        </w:rPr>
        <w:t>BA (Hons) Leadership and Management Skills for the Workplace</w:t>
      </w:r>
    </w:p>
    <w:p w14:paraId="5F3E56CA" w14:textId="77777777" w:rsidR="00592BB6" w:rsidRPr="00592BB6" w:rsidRDefault="00592BB6" w:rsidP="00592BB6">
      <w:pPr>
        <w:jc w:val="center"/>
        <w:rPr>
          <w:rFonts w:ascii="Arial" w:hAnsi="Arial" w:cs="Arial"/>
          <w:b/>
          <w:bCs/>
          <w:i/>
          <w:iCs/>
          <w:sz w:val="44"/>
          <w:szCs w:val="44"/>
        </w:rPr>
      </w:pPr>
    </w:p>
    <w:p w14:paraId="5CA00DA3" w14:textId="2BE80B87" w:rsidR="00592BB6" w:rsidRDefault="00592BB6" w:rsidP="008E58B5">
      <w:pPr>
        <w:jc w:val="center"/>
        <w:rPr>
          <w:rFonts w:ascii="Arial" w:hAnsi="Arial" w:cs="Arial"/>
          <w:b/>
          <w:bCs/>
          <w:sz w:val="44"/>
          <w:szCs w:val="44"/>
        </w:rPr>
      </w:pPr>
      <w:r w:rsidRPr="00592BB6">
        <w:rPr>
          <w:rFonts w:ascii="Arial" w:hAnsi="Arial" w:cs="Arial"/>
          <w:b/>
          <w:bCs/>
          <w:sz w:val="44"/>
          <w:szCs w:val="44"/>
          <w:highlight w:val="green"/>
        </w:rPr>
        <w:t xml:space="preserve">Component 2- Individual report- </w:t>
      </w:r>
      <w:r w:rsidR="008E58B5" w:rsidRPr="008E58B5">
        <w:rPr>
          <w:rFonts w:ascii="Arial" w:hAnsi="Arial" w:cs="Arial"/>
          <w:b/>
          <w:bCs/>
          <w:sz w:val="44"/>
          <w:szCs w:val="44"/>
          <w:highlight w:val="green"/>
        </w:rPr>
        <w:t xml:space="preserve">Proposal for the Implementation of Integrated Information Systems at </w:t>
      </w:r>
      <w:proofErr w:type="spellStart"/>
      <w:r w:rsidR="008E58B5" w:rsidRPr="008E58B5">
        <w:rPr>
          <w:rFonts w:ascii="Arial" w:hAnsi="Arial" w:cs="Arial"/>
          <w:b/>
          <w:bCs/>
          <w:sz w:val="44"/>
          <w:szCs w:val="44"/>
          <w:highlight w:val="green"/>
        </w:rPr>
        <w:t>Kalori</w:t>
      </w:r>
      <w:proofErr w:type="spellEnd"/>
      <w:r w:rsidR="008E58B5" w:rsidRPr="008E58B5">
        <w:rPr>
          <w:rFonts w:ascii="Arial" w:hAnsi="Arial" w:cs="Arial"/>
          <w:b/>
          <w:bCs/>
          <w:sz w:val="44"/>
          <w:szCs w:val="44"/>
          <w:highlight w:val="green"/>
        </w:rPr>
        <w:t xml:space="preserve"> Ltd</w:t>
      </w:r>
    </w:p>
    <w:p w14:paraId="5A167DD4" w14:textId="77777777" w:rsidR="008E58B5" w:rsidRDefault="008E58B5" w:rsidP="008E58B5">
      <w:pPr>
        <w:jc w:val="center"/>
        <w:rPr>
          <w:rFonts w:ascii="Arial" w:hAnsi="Arial" w:cs="Arial"/>
          <w:b/>
          <w:bCs/>
          <w:sz w:val="44"/>
          <w:szCs w:val="44"/>
        </w:rPr>
      </w:pPr>
    </w:p>
    <w:p w14:paraId="58F81B26" w14:textId="31B87617" w:rsidR="00592BB6" w:rsidRDefault="008E58B5" w:rsidP="008E58B5">
      <w:pPr>
        <w:jc w:val="center"/>
        <w:rPr>
          <w:rFonts w:ascii="Arial" w:hAnsi="Arial" w:cs="Arial"/>
          <w:b/>
          <w:bCs/>
          <w:sz w:val="44"/>
          <w:szCs w:val="44"/>
        </w:rPr>
      </w:pPr>
      <w:r w:rsidRPr="008E58B5">
        <w:rPr>
          <w:rFonts w:ascii="Arial" w:hAnsi="Arial" w:cs="Arial"/>
          <w:b/>
          <w:bCs/>
          <w:noProof/>
          <w:sz w:val="44"/>
          <w:szCs w:val="44"/>
        </w:rPr>
        <w:drawing>
          <wp:inline distT="0" distB="0" distL="0" distR="0" wp14:anchorId="11EFAA99" wp14:editId="14BCD946">
            <wp:extent cx="2918120" cy="1592580"/>
            <wp:effectExtent l="0" t="0" r="0" b="7620"/>
            <wp:docPr id="13557833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783316" name=""/>
                    <pic:cNvPicPr/>
                  </pic:nvPicPr>
                  <pic:blipFill>
                    <a:blip r:embed="rId8"/>
                    <a:stretch>
                      <a:fillRect/>
                    </a:stretch>
                  </pic:blipFill>
                  <pic:spPr>
                    <a:xfrm>
                      <a:off x="0" y="0"/>
                      <a:ext cx="2933140" cy="1600777"/>
                    </a:xfrm>
                    <a:prstGeom prst="rect">
                      <a:avLst/>
                    </a:prstGeom>
                  </pic:spPr>
                </pic:pic>
              </a:graphicData>
            </a:graphic>
          </wp:inline>
        </w:drawing>
      </w:r>
    </w:p>
    <w:p w14:paraId="1A1E812C" w14:textId="77777777" w:rsidR="008E58B5" w:rsidRDefault="008E58B5" w:rsidP="008E58B5">
      <w:pPr>
        <w:jc w:val="center"/>
        <w:rPr>
          <w:rFonts w:ascii="Arial" w:hAnsi="Arial" w:cs="Arial"/>
          <w:b/>
          <w:bCs/>
          <w:sz w:val="44"/>
          <w:szCs w:val="44"/>
        </w:rPr>
      </w:pPr>
    </w:p>
    <w:p w14:paraId="3A948B66" w14:textId="47938536" w:rsidR="00592BB6" w:rsidRPr="00592BB6" w:rsidRDefault="00592BB6" w:rsidP="00592BB6">
      <w:pPr>
        <w:rPr>
          <w:rFonts w:ascii="Arial" w:hAnsi="Arial" w:cs="Arial"/>
          <w:b/>
          <w:bCs/>
          <w:i/>
          <w:iCs/>
          <w:sz w:val="36"/>
          <w:szCs w:val="36"/>
        </w:rPr>
      </w:pPr>
      <w:r w:rsidRPr="00592BB6">
        <w:rPr>
          <w:rFonts w:ascii="Arial" w:hAnsi="Arial" w:cs="Arial"/>
          <w:b/>
          <w:bCs/>
          <w:i/>
          <w:iCs/>
          <w:sz w:val="36"/>
          <w:szCs w:val="36"/>
        </w:rPr>
        <w:t>STUDENT: SIMONA RATOI</w:t>
      </w:r>
    </w:p>
    <w:p w14:paraId="6225CF76" w14:textId="08031AC6" w:rsidR="00592BB6" w:rsidRPr="00592BB6" w:rsidRDefault="00592BB6" w:rsidP="00592BB6">
      <w:pPr>
        <w:rPr>
          <w:rFonts w:ascii="Arial" w:hAnsi="Arial" w:cs="Arial"/>
          <w:b/>
          <w:bCs/>
          <w:i/>
          <w:iCs/>
          <w:sz w:val="36"/>
          <w:szCs w:val="36"/>
        </w:rPr>
      </w:pPr>
      <w:r w:rsidRPr="00592BB6">
        <w:rPr>
          <w:rFonts w:ascii="Arial" w:hAnsi="Arial" w:cs="Arial"/>
          <w:b/>
          <w:bCs/>
          <w:i/>
          <w:iCs/>
          <w:sz w:val="36"/>
          <w:szCs w:val="36"/>
        </w:rPr>
        <w:t>NO:</w:t>
      </w:r>
      <w:r w:rsidR="00EA57E0" w:rsidRPr="00EA57E0">
        <w:t xml:space="preserve"> </w:t>
      </w:r>
      <w:r w:rsidR="00EA57E0" w:rsidRPr="00EA57E0">
        <w:rPr>
          <w:rFonts w:ascii="Arial" w:hAnsi="Arial" w:cs="Arial"/>
          <w:b/>
          <w:bCs/>
          <w:i/>
          <w:iCs/>
          <w:sz w:val="36"/>
          <w:szCs w:val="36"/>
        </w:rPr>
        <w:t>2247715</w:t>
      </w:r>
    </w:p>
    <w:p w14:paraId="6B603B00" w14:textId="38C77BDD" w:rsidR="008E58B5" w:rsidRDefault="00592BB6" w:rsidP="00592BB6">
      <w:pPr>
        <w:rPr>
          <w:rFonts w:ascii="Arial" w:hAnsi="Arial" w:cs="Arial"/>
          <w:b/>
          <w:bCs/>
          <w:i/>
          <w:iCs/>
          <w:sz w:val="36"/>
          <w:szCs w:val="36"/>
        </w:rPr>
      </w:pPr>
      <w:r w:rsidRPr="00592BB6">
        <w:rPr>
          <w:rFonts w:ascii="Arial" w:hAnsi="Arial" w:cs="Arial"/>
          <w:b/>
          <w:bCs/>
          <w:i/>
          <w:iCs/>
          <w:sz w:val="36"/>
          <w:szCs w:val="36"/>
        </w:rPr>
        <w:t>LECTURER:</w:t>
      </w:r>
      <w:r w:rsidR="00EA57E0" w:rsidRPr="00EA57E0">
        <w:rPr>
          <w:rFonts w:ascii="Arial" w:hAnsi="Arial" w:cs="Arial"/>
          <w:b/>
          <w:bCs/>
          <w:i/>
          <w:iCs/>
          <w:sz w:val="36"/>
          <w:szCs w:val="36"/>
        </w:rPr>
        <w:t xml:space="preserve"> </w:t>
      </w:r>
      <w:r w:rsidR="00EA57E0">
        <w:rPr>
          <w:rFonts w:ascii="Arial" w:hAnsi="Arial" w:cs="Arial"/>
          <w:b/>
          <w:bCs/>
          <w:i/>
          <w:iCs/>
          <w:sz w:val="36"/>
          <w:szCs w:val="36"/>
        </w:rPr>
        <w:t>KAREEM SANI</w:t>
      </w:r>
    </w:p>
    <w:p w14:paraId="6FB9617E" w14:textId="1F4E3427" w:rsidR="008E58B5" w:rsidRDefault="008E58B5" w:rsidP="008E58B5">
      <w:pPr>
        <w:rPr>
          <w:rFonts w:ascii="Arial" w:hAnsi="Arial" w:cs="Arial"/>
          <w:b/>
          <w:bCs/>
          <w:i/>
          <w:iCs/>
          <w:sz w:val="36"/>
          <w:szCs w:val="36"/>
        </w:rPr>
      </w:pPr>
      <w:r>
        <w:rPr>
          <w:rFonts w:ascii="Arial" w:hAnsi="Arial" w:cs="Arial"/>
          <w:b/>
          <w:bCs/>
          <w:i/>
          <w:iCs/>
          <w:sz w:val="36"/>
          <w:szCs w:val="36"/>
        </w:rPr>
        <w:t xml:space="preserve">                                 </w:t>
      </w:r>
      <w:r>
        <w:rPr>
          <w:rFonts w:ascii="Arial" w:hAnsi="Arial" w:cs="Arial"/>
          <w:b/>
          <w:bCs/>
          <w:i/>
          <w:iCs/>
          <w:noProof/>
          <w:sz w:val="36"/>
          <w:szCs w:val="36"/>
        </w:rPr>
        <w:drawing>
          <wp:inline distT="0" distB="0" distL="0" distR="0" wp14:anchorId="0B308F3C" wp14:editId="31BE4585">
            <wp:extent cx="1181100" cy="1158240"/>
            <wp:effectExtent l="0" t="0" r="0" b="3810"/>
            <wp:docPr id="12109525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952522" name="Picture 1210952522"/>
                    <pic:cNvPicPr/>
                  </pic:nvPicPr>
                  <pic:blipFill>
                    <a:blip r:embed="rId9">
                      <a:extLst>
                        <a:ext uri="{28A0092B-C50C-407E-A947-70E740481C1C}">
                          <a14:useLocalDpi xmlns:a14="http://schemas.microsoft.com/office/drawing/2010/main" val="0"/>
                        </a:ext>
                      </a:extLst>
                    </a:blip>
                    <a:stretch>
                      <a:fillRect/>
                    </a:stretch>
                  </pic:blipFill>
                  <pic:spPr>
                    <a:xfrm rot="10800000" flipH="1" flipV="1">
                      <a:off x="0" y="0"/>
                      <a:ext cx="1197714" cy="1174532"/>
                    </a:xfrm>
                    <a:prstGeom prst="rect">
                      <a:avLst/>
                    </a:prstGeom>
                  </pic:spPr>
                </pic:pic>
              </a:graphicData>
            </a:graphic>
          </wp:inline>
        </w:drawing>
      </w:r>
    </w:p>
    <w:p w14:paraId="4CB91072" w14:textId="327C9052" w:rsidR="00592BB6" w:rsidRDefault="00592BB6" w:rsidP="00592BB6">
      <w:pPr>
        <w:jc w:val="center"/>
        <w:rPr>
          <w:rFonts w:ascii="Arial" w:hAnsi="Arial" w:cs="Arial"/>
          <w:b/>
          <w:bCs/>
          <w:i/>
          <w:iCs/>
          <w:sz w:val="36"/>
          <w:szCs w:val="36"/>
        </w:rPr>
      </w:pPr>
      <w:r>
        <w:rPr>
          <w:rFonts w:ascii="Arial" w:hAnsi="Arial" w:cs="Arial"/>
          <w:b/>
          <w:bCs/>
          <w:i/>
          <w:iCs/>
          <w:sz w:val="36"/>
          <w:szCs w:val="36"/>
        </w:rPr>
        <w:lastRenderedPageBreak/>
        <w:t>TABLE OF CONTENTS</w:t>
      </w:r>
    </w:p>
    <w:p w14:paraId="19385FFF" w14:textId="77777777" w:rsidR="00592BB6" w:rsidRDefault="00592BB6" w:rsidP="00592BB6">
      <w:pPr>
        <w:rPr>
          <w:rFonts w:ascii="Arial" w:hAnsi="Arial" w:cs="Arial"/>
          <w:b/>
          <w:bCs/>
          <w:i/>
          <w:iCs/>
          <w:sz w:val="36"/>
          <w:szCs w:val="36"/>
        </w:rPr>
      </w:pPr>
    </w:p>
    <w:p w14:paraId="748CE5B7" w14:textId="77777777" w:rsidR="008E58B5" w:rsidRDefault="008E58B5" w:rsidP="00592BB6">
      <w:pPr>
        <w:rPr>
          <w:rFonts w:ascii="Arial" w:hAnsi="Arial" w:cs="Arial"/>
          <w:b/>
          <w:bCs/>
          <w:i/>
          <w:iCs/>
          <w:sz w:val="36"/>
          <w:szCs w:val="36"/>
        </w:rPr>
      </w:pPr>
    </w:p>
    <w:p w14:paraId="5CC2A68E" w14:textId="77777777" w:rsidR="008E58B5" w:rsidRDefault="008E58B5" w:rsidP="00074E9F">
      <w:pPr>
        <w:spacing w:line="360" w:lineRule="auto"/>
        <w:rPr>
          <w:rFonts w:ascii="Arial" w:hAnsi="Arial" w:cs="Arial"/>
          <w:b/>
          <w:bCs/>
          <w:i/>
          <w:iCs/>
          <w:sz w:val="36"/>
          <w:szCs w:val="36"/>
        </w:rPr>
      </w:pPr>
    </w:p>
    <w:p w14:paraId="38F34875" w14:textId="77777777" w:rsidR="00592BB6" w:rsidRDefault="00592BB6" w:rsidP="00074E9F">
      <w:pPr>
        <w:pStyle w:val="ListParagraph"/>
        <w:numPr>
          <w:ilvl w:val="0"/>
          <w:numId w:val="1"/>
        </w:numPr>
        <w:spacing w:line="360" w:lineRule="auto"/>
        <w:rPr>
          <w:rFonts w:ascii="Arial" w:hAnsi="Arial" w:cs="Arial"/>
          <w:b/>
          <w:bCs/>
          <w:sz w:val="28"/>
          <w:szCs w:val="28"/>
        </w:rPr>
      </w:pPr>
      <w:r w:rsidRPr="00592BB6">
        <w:rPr>
          <w:rFonts w:ascii="Arial" w:hAnsi="Arial" w:cs="Arial"/>
          <w:b/>
          <w:bCs/>
          <w:sz w:val="28"/>
          <w:szCs w:val="28"/>
        </w:rPr>
        <w:t xml:space="preserve">Introduction </w:t>
      </w:r>
      <w:r w:rsidRPr="00592BB6">
        <w:rPr>
          <w:rFonts w:ascii="Arial" w:hAnsi="Arial" w:cs="Arial"/>
          <w:b/>
          <w:bCs/>
          <w:sz w:val="28"/>
          <w:szCs w:val="28"/>
          <w:u w:val="dotted"/>
        </w:rPr>
        <w:t xml:space="preserve">                                                                     </w:t>
      </w:r>
      <w:r w:rsidRPr="00592BB6">
        <w:rPr>
          <w:rFonts w:ascii="Arial" w:hAnsi="Arial" w:cs="Arial"/>
          <w:b/>
          <w:bCs/>
          <w:sz w:val="28"/>
          <w:szCs w:val="28"/>
        </w:rPr>
        <w:t>3</w:t>
      </w:r>
    </w:p>
    <w:p w14:paraId="24153280" w14:textId="46A85976" w:rsidR="0030021D" w:rsidRPr="0030021D" w:rsidRDefault="00592BB6" w:rsidP="00074E9F">
      <w:pPr>
        <w:pStyle w:val="ListParagraph"/>
        <w:numPr>
          <w:ilvl w:val="0"/>
          <w:numId w:val="1"/>
        </w:numPr>
        <w:spacing w:line="360" w:lineRule="auto"/>
        <w:rPr>
          <w:rFonts w:ascii="Arial" w:hAnsi="Arial" w:cs="Arial"/>
          <w:b/>
          <w:bCs/>
          <w:sz w:val="28"/>
          <w:szCs w:val="28"/>
        </w:rPr>
      </w:pPr>
      <w:r w:rsidRPr="00592BB6">
        <w:rPr>
          <w:rFonts w:ascii="Arial" w:hAnsi="Arial" w:cs="Arial"/>
          <w:b/>
          <w:bCs/>
          <w:sz w:val="28"/>
          <w:szCs w:val="28"/>
        </w:rPr>
        <w:t>Evaluation of Existing Systems</w:t>
      </w:r>
      <w:r>
        <w:rPr>
          <w:rFonts w:ascii="Arial" w:hAnsi="Arial" w:cs="Arial"/>
          <w:b/>
          <w:bCs/>
          <w:sz w:val="28"/>
          <w:szCs w:val="28"/>
        </w:rPr>
        <w:t xml:space="preserve"> </w:t>
      </w:r>
      <w:r>
        <w:rPr>
          <w:rFonts w:ascii="Arial" w:hAnsi="Arial" w:cs="Arial"/>
          <w:b/>
          <w:bCs/>
          <w:sz w:val="28"/>
          <w:szCs w:val="28"/>
          <w:u w:val="dotted"/>
        </w:rPr>
        <w:t xml:space="preserve">                            </w:t>
      </w:r>
      <w:r w:rsidR="00EA57E0">
        <w:rPr>
          <w:rFonts w:ascii="Arial" w:hAnsi="Arial" w:cs="Arial"/>
          <w:b/>
          <w:bCs/>
          <w:sz w:val="28"/>
          <w:szCs w:val="28"/>
        </w:rPr>
        <w:t>4</w:t>
      </w:r>
      <w:r>
        <w:rPr>
          <w:rFonts w:ascii="Arial" w:hAnsi="Arial" w:cs="Arial"/>
          <w:b/>
          <w:bCs/>
          <w:sz w:val="28"/>
          <w:szCs w:val="28"/>
          <w:u w:val="dotted"/>
        </w:rPr>
        <w:t xml:space="preserve">   </w:t>
      </w:r>
    </w:p>
    <w:p w14:paraId="1AC370EA" w14:textId="271608A7" w:rsidR="00074E9F" w:rsidRPr="00074E9F" w:rsidRDefault="0030021D" w:rsidP="00074E9F">
      <w:pPr>
        <w:pStyle w:val="ListParagraph"/>
        <w:spacing w:line="360" w:lineRule="auto"/>
        <w:rPr>
          <w:rFonts w:ascii="Arial" w:hAnsi="Arial" w:cs="Arial"/>
          <w:b/>
          <w:bCs/>
          <w:sz w:val="28"/>
          <w:szCs w:val="28"/>
        </w:rPr>
      </w:pPr>
      <w:r w:rsidRPr="0030021D">
        <w:rPr>
          <w:rFonts w:ascii="Arial" w:hAnsi="Arial" w:cs="Arial"/>
          <w:b/>
          <w:bCs/>
          <w:sz w:val="28"/>
          <w:szCs w:val="28"/>
        </w:rPr>
        <w:t xml:space="preserve"> 2.1 Manual Inventory Tracking</w:t>
      </w:r>
      <w:r>
        <w:rPr>
          <w:rFonts w:ascii="Arial" w:hAnsi="Arial" w:cs="Arial"/>
          <w:b/>
          <w:bCs/>
          <w:sz w:val="28"/>
          <w:szCs w:val="28"/>
        </w:rPr>
        <w:t xml:space="preserve"> </w:t>
      </w:r>
      <w:r>
        <w:rPr>
          <w:rFonts w:ascii="Arial" w:hAnsi="Arial" w:cs="Arial"/>
          <w:b/>
          <w:bCs/>
          <w:sz w:val="28"/>
          <w:szCs w:val="28"/>
          <w:u w:val="dotted"/>
        </w:rPr>
        <w:t xml:space="preserve">                             </w:t>
      </w:r>
      <w:r w:rsidR="00EA57E0">
        <w:rPr>
          <w:rFonts w:ascii="Arial" w:hAnsi="Arial" w:cs="Arial"/>
          <w:b/>
          <w:bCs/>
          <w:sz w:val="28"/>
          <w:szCs w:val="28"/>
        </w:rPr>
        <w:t>4</w:t>
      </w:r>
      <w:r w:rsidR="00592BB6" w:rsidRPr="0030021D">
        <w:rPr>
          <w:rFonts w:ascii="Arial" w:hAnsi="Arial" w:cs="Arial"/>
          <w:b/>
          <w:bCs/>
          <w:sz w:val="28"/>
          <w:szCs w:val="28"/>
        </w:rPr>
        <w:t xml:space="preserve">    </w:t>
      </w:r>
    </w:p>
    <w:p w14:paraId="65E23C24" w14:textId="77777777" w:rsidR="00CE49EE" w:rsidRDefault="0030021D" w:rsidP="00074E9F">
      <w:pPr>
        <w:pStyle w:val="ListParagraph"/>
        <w:spacing w:line="360" w:lineRule="auto"/>
        <w:rPr>
          <w:rFonts w:ascii="Arial" w:hAnsi="Arial" w:cs="Arial"/>
          <w:b/>
          <w:bCs/>
          <w:sz w:val="28"/>
          <w:szCs w:val="28"/>
        </w:rPr>
      </w:pPr>
      <w:r>
        <w:rPr>
          <w:rFonts w:ascii="Arial" w:hAnsi="Arial" w:cs="Arial"/>
          <w:b/>
          <w:bCs/>
          <w:sz w:val="28"/>
          <w:szCs w:val="28"/>
        </w:rPr>
        <w:t xml:space="preserve"> 2.2</w:t>
      </w:r>
      <w:r w:rsidR="00592BB6" w:rsidRPr="0030021D">
        <w:rPr>
          <w:rFonts w:ascii="Arial" w:hAnsi="Arial" w:cs="Arial"/>
          <w:b/>
          <w:bCs/>
          <w:sz w:val="28"/>
          <w:szCs w:val="28"/>
        </w:rPr>
        <w:t xml:space="preserve"> </w:t>
      </w:r>
      <w:r w:rsidR="00541727" w:rsidRPr="00541727">
        <w:rPr>
          <w:rFonts w:ascii="Arial" w:hAnsi="Arial" w:cs="Arial"/>
          <w:b/>
          <w:bCs/>
          <w:sz w:val="28"/>
          <w:szCs w:val="28"/>
        </w:rPr>
        <w:t>Fragmented Customer Relationship Management</w:t>
      </w:r>
      <w:r w:rsidR="00592BB6" w:rsidRPr="0030021D">
        <w:rPr>
          <w:rFonts w:ascii="Arial" w:hAnsi="Arial" w:cs="Arial"/>
          <w:b/>
          <w:bCs/>
          <w:sz w:val="28"/>
          <w:szCs w:val="28"/>
        </w:rPr>
        <w:t xml:space="preserve"> </w:t>
      </w:r>
      <w:r w:rsidR="00541727">
        <w:rPr>
          <w:rFonts w:ascii="Arial" w:hAnsi="Arial" w:cs="Arial"/>
          <w:b/>
          <w:bCs/>
          <w:sz w:val="28"/>
          <w:szCs w:val="28"/>
          <w:u w:val="dotted"/>
        </w:rPr>
        <w:t xml:space="preserve">   </w:t>
      </w:r>
      <w:r w:rsidR="00541727">
        <w:rPr>
          <w:rFonts w:ascii="Arial" w:hAnsi="Arial" w:cs="Arial"/>
          <w:b/>
          <w:bCs/>
          <w:sz w:val="28"/>
          <w:szCs w:val="28"/>
        </w:rPr>
        <w:t>4</w:t>
      </w:r>
      <w:r w:rsidR="00592BB6" w:rsidRPr="0030021D">
        <w:rPr>
          <w:rFonts w:ascii="Arial" w:hAnsi="Arial" w:cs="Arial"/>
          <w:b/>
          <w:bCs/>
          <w:sz w:val="28"/>
          <w:szCs w:val="28"/>
        </w:rPr>
        <w:t xml:space="preserve"> </w:t>
      </w:r>
    </w:p>
    <w:p w14:paraId="7741E393" w14:textId="77777777" w:rsidR="00074E9F" w:rsidRDefault="00CE49EE" w:rsidP="00074E9F">
      <w:pPr>
        <w:pStyle w:val="ListParagraph"/>
        <w:spacing w:line="360" w:lineRule="auto"/>
        <w:rPr>
          <w:rFonts w:ascii="Arial" w:hAnsi="Arial" w:cs="Arial"/>
          <w:b/>
          <w:bCs/>
          <w:sz w:val="32"/>
          <w:szCs w:val="32"/>
        </w:rPr>
      </w:pPr>
      <w:r>
        <w:rPr>
          <w:rFonts w:ascii="Arial" w:hAnsi="Arial" w:cs="Arial"/>
          <w:b/>
          <w:bCs/>
          <w:sz w:val="24"/>
          <w:szCs w:val="24"/>
        </w:rPr>
        <w:t xml:space="preserve"> </w:t>
      </w:r>
      <w:r w:rsidRPr="00CE49EE">
        <w:rPr>
          <w:rFonts w:ascii="Arial" w:hAnsi="Arial" w:cs="Arial"/>
          <w:b/>
          <w:bCs/>
          <w:sz w:val="28"/>
          <w:szCs w:val="28"/>
        </w:rPr>
        <w:t>2.3 Inefficient Reporting and Decision-Making</w:t>
      </w:r>
      <w:r>
        <w:rPr>
          <w:rFonts w:ascii="Arial" w:hAnsi="Arial" w:cs="Arial"/>
          <w:b/>
          <w:bCs/>
          <w:sz w:val="28"/>
          <w:szCs w:val="28"/>
        </w:rPr>
        <w:t xml:space="preserve"> </w:t>
      </w:r>
      <w:r>
        <w:rPr>
          <w:rFonts w:ascii="Arial" w:hAnsi="Arial" w:cs="Arial"/>
          <w:b/>
          <w:bCs/>
          <w:sz w:val="28"/>
          <w:szCs w:val="28"/>
          <w:u w:val="dotted"/>
        </w:rPr>
        <w:t xml:space="preserve">               </w:t>
      </w:r>
      <w:r>
        <w:rPr>
          <w:rFonts w:ascii="Arial" w:hAnsi="Arial" w:cs="Arial"/>
          <w:b/>
          <w:bCs/>
          <w:sz w:val="28"/>
          <w:szCs w:val="28"/>
        </w:rPr>
        <w:t>4</w:t>
      </w:r>
      <w:r w:rsidR="00592BB6" w:rsidRPr="00CE49EE">
        <w:rPr>
          <w:rFonts w:ascii="Arial" w:hAnsi="Arial" w:cs="Arial"/>
          <w:b/>
          <w:bCs/>
          <w:sz w:val="32"/>
          <w:szCs w:val="32"/>
        </w:rPr>
        <w:t xml:space="preserve">  </w:t>
      </w:r>
    </w:p>
    <w:p w14:paraId="1CFF6775" w14:textId="001629EF" w:rsidR="00074E9F" w:rsidRDefault="00074E9F" w:rsidP="00074E9F">
      <w:pPr>
        <w:pStyle w:val="ListParagraph"/>
        <w:spacing w:line="360" w:lineRule="auto"/>
        <w:rPr>
          <w:rFonts w:ascii="Arial" w:hAnsi="Arial" w:cs="Arial"/>
          <w:b/>
          <w:bCs/>
          <w:sz w:val="24"/>
          <w:szCs w:val="24"/>
        </w:rPr>
      </w:pPr>
      <w:r w:rsidRPr="00074E9F">
        <w:rPr>
          <w:rFonts w:ascii="Arial" w:hAnsi="Arial" w:cs="Arial"/>
          <w:b/>
          <w:bCs/>
          <w:sz w:val="28"/>
          <w:szCs w:val="28"/>
        </w:rPr>
        <w:t xml:space="preserve"> 2.4 Lack of Integration</w:t>
      </w:r>
      <w:r w:rsidR="00592BB6" w:rsidRPr="00074E9F">
        <w:rPr>
          <w:rFonts w:ascii="Arial" w:hAnsi="Arial" w:cs="Arial"/>
          <w:b/>
          <w:bCs/>
          <w:sz w:val="28"/>
          <w:szCs w:val="28"/>
        </w:rPr>
        <w:t xml:space="preserve"> </w:t>
      </w:r>
      <w:r>
        <w:rPr>
          <w:rFonts w:ascii="Arial" w:hAnsi="Arial" w:cs="Arial"/>
          <w:b/>
          <w:bCs/>
          <w:sz w:val="28"/>
          <w:szCs w:val="28"/>
          <w:u w:val="dotted"/>
        </w:rPr>
        <w:t xml:space="preserve">                                               </w:t>
      </w:r>
      <w:r w:rsidR="00EA57E0">
        <w:rPr>
          <w:rFonts w:ascii="Arial" w:hAnsi="Arial" w:cs="Arial"/>
          <w:b/>
          <w:bCs/>
          <w:sz w:val="28"/>
          <w:szCs w:val="28"/>
        </w:rPr>
        <w:t>5</w:t>
      </w:r>
      <w:r w:rsidR="00592BB6" w:rsidRPr="00074E9F">
        <w:rPr>
          <w:rFonts w:ascii="Arial" w:hAnsi="Arial" w:cs="Arial"/>
          <w:b/>
          <w:bCs/>
          <w:sz w:val="24"/>
          <w:szCs w:val="24"/>
        </w:rPr>
        <w:t xml:space="preserve">  </w:t>
      </w:r>
    </w:p>
    <w:p w14:paraId="11A5545D" w14:textId="1EF401C2" w:rsidR="00592BB6" w:rsidRPr="00074E9F" w:rsidRDefault="00592BB6" w:rsidP="00074E9F">
      <w:pPr>
        <w:pStyle w:val="ListParagraph"/>
        <w:spacing w:line="360" w:lineRule="auto"/>
        <w:rPr>
          <w:rFonts w:ascii="Arial" w:hAnsi="Arial" w:cs="Arial"/>
          <w:b/>
          <w:bCs/>
          <w:sz w:val="28"/>
          <w:szCs w:val="28"/>
        </w:rPr>
      </w:pPr>
      <w:r w:rsidRPr="00074E9F">
        <w:rPr>
          <w:rFonts w:ascii="Arial" w:hAnsi="Arial" w:cs="Arial"/>
          <w:b/>
          <w:bCs/>
          <w:sz w:val="24"/>
          <w:szCs w:val="24"/>
        </w:rPr>
        <w:t xml:space="preserve">  </w:t>
      </w:r>
      <w:r w:rsidR="00074E9F" w:rsidRPr="00074E9F">
        <w:rPr>
          <w:rFonts w:ascii="Arial" w:hAnsi="Arial" w:cs="Arial"/>
          <w:b/>
          <w:bCs/>
          <w:sz w:val="28"/>
          <w:szCs w:val="28"/>
        </w:rPr>
        <w:t>2.5 GDPR and Cybersecurity Risks</w:t>
      </w:r>
      <w:r w:rsidRPr="00074E9F">
        <w:rPr>
          <w:rFonts w:ascii="Arial" w:hAnsi="Arial" w:cs="Arial"/>
          <w:b/>
          <w:bCs/>
          <w:sz w:val="28"/>
          <w:szCs w:val="28"/>
        </w:rPr>
        <w:t xml:space="preserve"> </w:t>
      </w:r>
      <w:r w:rsidR="00074E9F">
        <w:rPr>
          <w:rFonts w:ascii="Arial" w:hAnsi="Arial" w:cs="Arial"/>
          <w:b/>
          <w:bCs/>
          <w:sz w:val="28"/>
          <w:szCs w:val="28"/>
          <w:u w:val="dotted"/>
        </w:rPr>
        <w:t xml:space="preserve">                        </w:t>
      </w:r>
      <w:r w:rsidR="00074E9F">
        <w:rPr>
          <w:rFonts w:ascii="Arial" w:hAnsi="Arial" w:cs="Arial"/>
          <w:b/>
          <w:bCs/>
          <w:sz w:val="28"/>
          <w:szCs w:val="28"/>
        </w:rPr>
        <w:t>5</w:t>
      </w:r>
    </w:p>
    <w:p w14:paraId="533D9E6F" w14:textId="329710AF" w:rsidR="00592BB6" w:rsidRPr="00592BB6" w:rsidRDefault="00592BB6" w:rsidP="00074E9F">
      <w:pPr>
        <w:pStyle w:val="ListParagraph"/>
        <w:numPr>
          <w:ilvl w:val="0"/>
          <w:numId w:val="1"/>
        </w:numPr>
        <w:spacing w:line="360" w:lineRule="auto"/>
        <w:rPr>
          <w:rFonts w:ascii="Arial" w:hAnsi="Arial" w:cs="Arial"/>
          <w:b/>
          <w:bCs/>
          <w:sz w:val="28"/>
          <w:szCs w:val="28"/>
        </w:rPr>
      </w:pPr>
      <w:r w:rsidRPr="00592BB6">
        <w:rPr>
          <w:rFonts w:ascii="Arial" w:hAnsi="Arial" w:cs="Arial"/>
          <w:b/>
          <w:bCs/>
          <w:sz w:val="28"/>
          <w:szCs w:val="28"/>
        </w:rPr>
        <w:t>Recommended Solution</w:t>
      </w:r>
      <w:r>
        <w:rPr>
          <w:rFonts w:ascii="Arial" w:hAnsi="Arial" w:cs="Arial"/>
          <w:b/>
          <w:bCs/>
          <w:sz w:val="28"/>
          <w:szCs w:val="28"/>
        </w:rPr>
        <w:t xml:space="preserve"> </w:t>
      </w:r>
      <w:r>
        <w:rPr>
          <w:rFonts w:ascii="Arial" w:hAnsi="Arial" w:cs="Arial"/>
          <w:b/>
          <w:bCs/>
          <w:sz w:val="28"/>
          <w:szCs w:val="28"/>
          <w:u w:val="dotted"/>
        </w:rPr>
        <w:t xml:space="preserve">                                                  </w:t>
      </w:r>
      <w:r w:rsidR="00EA57E0">
        <w:rPr>
          <w:rFonts w:ascii="Arial" w:hAnsi="Arial" w:cs="Arial"/>
          <w:b/>
          <w:bCs/>
          <w:sz w:val="28"/>
          <w:szCs w:val="28"/>
        </w:rPr>
        <w:t>6</w:t>
      </w:r>
    </w:p>
    <w:p w14:paraId="7DF3F9B0" w14:textId="72A3812A" w:rsidR="00592BB6" w:rsidRPr="00592BB6" w:rsidRDefault="00592BB6" w:rsidP="00592BB6">
      <w:pPr>
        <w:rPr>
          <w:rFonts w:ascii="Arial" w:hAnsi="Arial" w:cs="Arial"/>
          <w:b/>
          <w:bCs/>
          <w:sz w:val="28"/>
          <w:szCs w:val="28"/>
        </w:rPr>
      </w:pPr>
      <w:r>
        <w:rPr>
          <w:rFonts w:ascii="Arial" w:hAnsi="Arial" w:cs="Arial"/>
          <w:b/>
          <w:bCs/>
          <w:sz w:val="28"/>
          <w:szCs w:val="28"/>
        </w:rPr>
        <w:t xml:space="preserve">        </w:t>
      </w:r>
      <w:r w:rsidRPr="00592BB6">
        <w:rPr>
          <w:rFonts w:ascii="Arial" w:hAnsi="Arial" w:cs="Arial"/>
          <w:b/>
          <w:bCs/>
          <w:sz w:val="28"/>
          <w:szCs w:val="28"/>
        </w:rPr>
        <w:t>3.1 Enterprise Resource Planning (ERP) System</w:t>
      </w:r>
      <w:r>
        <w:rPr>
          <w:rFonts w:ascii="Arial" w:hAnsi="Arial" w:cs="Arial"/>
          <w:b/>
          <w:bCs/>
          <w:sz w:val="28"/>
          <w:szCs w:val="28"/>
        </w:rPr>
        <w:t xml:space="preserve"> </w:t>
      </w:r>
      <w:r>
        <w:rPr>
          <w:rFonts w:ascii="Arial" w:hAnsi="Arial" w:cs="Arial"/>
          <w:b/>
          <w:bCs/>
          <w:sz w:val="28"/>
          <w:szCs w:val="28"/>
          <w:u w:val="dotted"/>
        </w:rPr>
        <w:t xml:space="preserve">          </w:t>
      </w:r>
      <w:r w:rsidR="00EA57E0">
        <w:rPr>
          <w:rFonts w:ascii="Arial" w:hAnsi="Arial" w:cs="Arial"/>
          <w:b/>
          <w:bCs/>
          <w:sz w:val="28"/>
          <w:szCs w:val="28"/>
        </w:rPr>
        <w:t>6</w:t>
      </w:r>
    </w:p>
    <w:p w14:paraId="17FE8625" w14:textId="41903A46" w:rsidR="00592BB6" w:rsidRDefault="00592BB6" w:rsidP="00592BB6">
      <w:pPr>
        <w:rPr>
          <w:rFonts w:ascii="Arial" w:hAnsi="Arial" w:cs="Arial"/>
          <w:b/>
          <w:bCs/>
          <w:sz w:val="28"/>
          <w:szCs w:val="28"/>
        </w:rPr>
      </w:pPr>
      <w:r>
        <w:rPr>
          <w:rFonts w:ascii="Arial" w:hAnsi="Arial" w:cs="Arial"/>
          <w:b/>
          <w:bCs/>
          <w:sz w:val="28"/>
          <w:szCs w:val="28"/>
        </w:rPr>
        <w:t xml:space="preserve">        </w:t>
      </w:r>
      <w:r w:rsidRPr="00592BB6">
        <w:rPr>
          <w:rFonts w:ascii="Arial" w:hAnsi="Arial" w:cs="Arial"/>
          <w:b/>
          <w:bCs/>
          <w:sz w:val="28"/>
          <w:szCs w:val="28"/>
        </w:rPr>
        <w:t>3.2 Customer Relationship Management (CRM) System</w:t>
      </w:r>
      <w:r>
        <w:rPr>
          <w:rFonts w:ascii="Arial" w:hAnsi="Arial" w:cs="Arial"/>
          <w:b/>
          <w:bCs/>
          <w:sz w:val="28"/>
          <w:szCs w:val="28"/>
        </w:rPr>
        <w:t xml:space="preserve"> </w:t>
      </w:r>
      <w:r>
        <w:rPr>
          <w:rFonts w:ascii="Arial" w:hAnsi="Arial" w:cs="Arial"/>
          <w:b/>
          <w:bCs/>
          <w:sz w:val="28"/>
          <w:szCs w:val="28"/>
          <w:u w:val="dotted"/>
        </w:rPr>
        <w:t xml:space="preserve">    </w:t>
      </w:r>
      <w:r w:rsidR="00EA57E0">
        <w:rPr>
          <w:rFonts w:ascii="Arial" w:hAnsi="Arial" w:cs="Arial"/>
          <w:b/>
          <w:bCs/>
          <w:sz w:val="28"/>
          <w:szCs w:val="28"/>
        </w:rPr>
        <w:t>7</w:t>
      </w:r>
    </w:p>
    <w:p w14:paraId="19FE0385" w14:textId="26F551EF" w:rsidR="00592BB6" w:rsidRPr="00592BB6" w:rsidRDefault="00592BB6" w:rsidP="00592BB6">
      <w:pPr>
        <w:rPr>
          <w:rFonts w:ascii="Arial" w:hAnsi="Arial" w:cs="Arial"/>
          <w:b/>
          <w:bCs/>
          <w:sz w:val="28"/>
          <w:szCs w:val="28"/>
        </w:rPr>
      </w:pPr>
      <w:r>
        <w:rPr>
          <w:rFonts w:ascii="Arial" w:hAnsi="Arial" w:cs="Arial"/>
          <w:b/>
          <w:bCs/>
          <w:sz w:val="28"/>
          <w:szCs w:val="28"/>
        </w:rPr>
        <w:t xml:space="preserve">        </w:t>
      </w:r>
      <w:r w:rsidRPr="00592BB6">
        <w:rPr>
          <w:rFonts w:ascii="Arial" w:hAnsi="Arial" w:cs="Arial"/>
          <w:b/>
          <w:bCs/>
          <w:sz w:val="28"/>
          <w:szCs w:val="28"/>
        </w:rPr>
        <w:t>3.3 Business Intelligence (BI) and Analytics</w:t>
      </w:r>
      <w:r>
        <w:rPr>
          <w:rFonts w:ascii="Arial" w:hAnsi="Arial" w:cs="Arial"/>
          <w:b/>
          <w:bCs/>
          <w:sz w:val="28"/>
          <w:szCs w:val="28"/>
        </w:rPr>
        <w:t xml:space="preserve"> </w:t>
      </w:r>
      <w:r>
        <w:rPr>
          <w:rFonts w:ascii="Arial" w:hAnsi="Arial" w:cs="Arial"/>
          <w:b/>
          <w:bCs/>
          <w:sz w:val="28"/>
          <w:szCs w:val="28"/>
          <w:u w:val="dotted"/>
        </w:rPr>
        <w:t xml:space="preserve">                </w:t>
      </w:r>
      <w:r w:rsidR="00EA57E0">
        <w:rPr>
          <w:rFonts w:ascii="Arial" w:hAnsi="Arial" w:cs="Arial"/>
          <w:b/>
          <w:bCs/>
          <w:sz w:val="28"/>
          <w:szCs w:val="28"/>
        </w:rPr>
        <w:t>7</w:t>
      </w:r>
    </w:p>
    <w:p w14:paraId="6DC1E510" w14:textId="56DB8D8B" w:rsidR="00592BB6" w:rsidRDefault="00592BB6" w:rsidP="00592BB6">
      <w:pPr>
        <w:rPr>
          <w:rFonts w:ascii="Arial" w:hAnsi="Arial" w:cs="Arial"/>
          <w:b/>
          <w:bCs/>
          <w:sz w:val="28"/>
          <w:szCs w:val="28"/>
        </w:rPr>
      </w:pPr>
      <w:r>
        <w:rPr>
          <w:rFonts w:ascii="Arial" w:hAnsi="Arial" w:cs="Arial"/>
          <w:b/>
          <w:bCs/>
          <w:sz w:val="28"/>
          <w:szCs w:val="28"/>
        </w:rPr>
        <w:t xml:space="preserve">        </w:t>
      </w:r>
      <w:r w:rsidRPr="00592BB6">
        <w:rPr>
          <w:rFonts w:ascii="Arial" w:hAnsi="Arial" w:cs="Arial"/>
          <w:b/>
          <w:bCs/>
          <w:sz w:val="28"/>
          <w:szCs w:val="28"/>
        </w:rPr>
        <w:t>3.4 Cybersecurity and GDPR Compliance Measures</w:t>
      </w:r>
      <w:r>
        <w:rPr>
          <w:rFonts w:ascii="Arial" w:hAnsi="Arial" w:cs="Arial"/>
          <w:b/>
          <w:bCs/>
          <w:sz w:val="28"/>
          <w:szCs w:val="28"/>
        </w:rPr>
        <w:t xml:space="preserve"> </w:t>
      </w:r>
      <w:r>
        <w:rPr>
          <w:rFonts w:ascii="Arial" w:hAnsi="Arial" w:cs="Arial"/>
          <w:b/>
          <w:bCs/>
          <w:sz w:val="28"/>
          <w:szCs w:val="28"/>
          <w:u w:val="dotted"/>
        </w:rPr>
        <w:t xml:space="preserve">        </w:t>
      </w:r>
      <w:r w:rsidR="00EA57E0">
        <w:rPr>
          <w:rFonts w:ascii="Arial" w:hAnsi="Arial" w:cs="Arial"/>
          <w:b/>
          <w:bCs/>
          <w:sz w:val="28"/>
          <w:szCs w:val="28"/>
        </w:rPr>
        <w:t>8</w:t>
      </w:r>
    </w:p>
    <w:p w14:paraId="42353E83" w14:textId="720C46C4" w:rsidR="00592BB6" w:rsidRPr="00592BB6" w:rsidRDefault="008E58B5" w:rsidP="00592BB6">
      <w:pPr>
        <w:rPr>
          <w:rFonts w:ascii="Arial" w:hAnsi="Arial" w:cs="Arial"/>
          <w:b/>
          <w:bCs/>
          <w:sz w:val="28"/>
          <w:szCs w:val="28"/>
        </w:rPr>
      </w:pPr>
      <w:r>
        <w:rPr>
          <w:rFonts w:ascii="Arial" w:hAnsi="Arial" w:cs="Arial"/>
          <w:b/>
          <w:bCs/>
          <w:sz w:val="28"/>
          <w:szCs w:val="28"/>
        </w:rPr>
        <w:t xml:space="preserve">    4. </w:t>
      </w:r>
      <w:r w:rsidR="00592BB6" w:rsidRPr="00592BB6">
        <w:rPr>
          <w:rFonts w:ascii="Arial" w:hAnsi="Arial" w:cs="Arial"/>
          <w:b/>
          <w:bCs/>
          <w:sz w:val="28"/>
          <w:szCs w:val="28"/>
        </w:rPr>
        <w:t>Implementation Plan</w:t>
      </w:r>
      <w:r>
        <w:rPr>
          <w:rFonts w:ascii="Arial" w:hAnsi="Arial" w:cs="Arial"/>
          <w:b/>
          <w:bCs/>
          <w:sz w:val="28"/>
          <w:szCs w:val="28"/>
        </w:rPr>
        <w:t xml:space="preserve"> </w:t>
      </w:r>
      <w:r>
        <w:rPr>
          <w:rFonts w:ascii="Arial" w:hAnsi="Arial" w:cs="Arial"/>
          <w:b/>
          <w:bCs/>
          <w:sz w:val="28"/>
          <w:szCs w:val="28"/>
          <w:u w:val="dotted"/>
        </w:rPr>
        <w:t xml:space="preserve">                                                    </w:t>
      </w:r>
      <w:r w:rsidR="00EA57E0">
        <w:rPr>
          <w:rFonts w:ascii="Arial" w:hAnsi="Arial" w:cs="Arial"/>
          <w:b/>
          <w:bCs/>
          <w:sz w:val="28"/>
          <w:szCs w:val="28"/>
        </w:rPr>
        <w:t>9</w:t>
      </w:r>
    </w:p>
    <w:p w14:paraId="0FABEEDA" w14:textId="17175589" w:rsidR="00592BB6" w:rsidRPr="00592BB6" w:rsidRDefault="008E58B5" w:rsidP="00592BB6">
      <w:pPr>
        <w:rPr>
          <w:rFonts w:ascii="Arial" w:hAnsi="Arial" w:cs="Arial"/>
          <w:b/>
          <w:bCs/>
          <w:sz w:val="28"/>
          <w:szCs w:val="28"/>
        </w:rPr>
      </w:pPr>
      <w:r>
        <w:rPr>
          <w:rFonts w:ascii="Arial" w:hAnsi="Arial" w:cs="Arial"/>
          <w:b/>
          <w:bCs/>
          <w:sz w:val="28"/>
          <w:szCs w:val="28"/>
        </w:rPr>
        <w:t xml:space="preserve">         </w:t>
      </w:r>
      <w:r w:rsidR="00592BB6" w:rsidRPr="00592BB6">
        <w:rPr>
          <w:rFonts w:ascii="Arial" w:hAnsi="Arial" w:cs="Arial"/>
          <w:b/>
          <w:bCs/>
          <w:sz w:val="28"/>
          <w:szCs w:val="28"/>
        </w:rPr>
        <w:t>4.1 Project Phases</w:t>
      </w:r>
      <w:r>
        <w:rPr>
          <w:rFonts w:ascii="Arial" w:hAnsi="Arial" w:cs="Arial"/>
          <w:b/>
          <w:bCs/>
          <w:sz w:val="28"/>
          <w:szCs w:val="28"/>
        </w:rPr>
        <w:t xml:space="preserve"> </w:t>
      </w:r>
      <w:r>
        <w:rPr>
          <w:rFonts w:ascii="Arial" w:hAnsi="Arial" w:cs="Arial"/>
          <w:b/>
          <w:bCs/>
          <w:sz w:val="28"/>
          <w:szCs w:val="28"/>
          <w:u w:val="dotted"/>
        </w:rPr>
        <w:t xml:space="preserve">                                                             </w:t>
      </w:r>
      <w:r w:rsidR="00EA57E0">
        <w:rPr>
          <w:rFonts w:ascii="Arial" w:hAnsi="Arial" w:cs="Arial"/>
          <w:b/>
          <w:bCs/>
          <w:sz w:val="28"/>
          <w:szCs w:val="28"/>
        </w:rPr>
        <w:t>9</w:t>
      </w:r>
    </w:p>
    <w:p w14:paraId="51F6CAB4" w14:textId="2FAAB789" w:rsidR="00592BB6" w:rsidRPr="00592BB6" w:rsidRDefault="008E58B5" w:rsidP="00592BB6">
      <w:pPr>
        <w:rPr>
          <w:rFonts w:ascii="Arial" w:hAnsi="Arial" w:cs="Arial"/>
          <w:b/>
          <w:bCs/>
          <w:sz w:val="28"/>
          <w:szCs w:val="28"/>
        </w:rPr>
      </w:pPr>
      <w:r>
        <w:rPr>
          <w:rFonts w:ascii="Arial" w:hAnsi="Arial" w:cs="Arial"/>
          <w:b/>
          <w:bCs/>
          <w:sz w:val="28"/>
          <w:szCs w:val="28"/>
        </w:rPr>
        <w:t xml:space="preserve">         </w:t>
      </w:r>
      <w:r w:rsidR="00592BB6" w:rsidRPr="00592BB6">
        <w:rPr>
          <w:rFonts w:ascii="Arial" w:hAnsi="Arial" w:cs="Arial"/>
          <w:b/>
          <w:bCs/>
          <w:sz w:val="28"/>
          <w:szCs w:val="28"/>
        </w:rPr>
        <w:t>4.2 Training and Change Management</w:t>
      </w:r>
      <w:r>
        <w:rPr>
          <w:rFonts w:ascii="Arial" w:hAnsi="Arial" w:cs="Arial"/>
          <w:b/>
          <w:bCs/>
          <w:sz w:val="28"/>
          <w:szCs w:val="28"/>
        </w:rPr>
        <w:t xml:space="preserve"> </w:t>
      </w:r>
      <w:r>
        <w:rPr>
          <w:rFonts w:ascii="Arial" w:hAnsi="Arial" w:cs="Arial"/>
          <w:b/>
          <w:bCs/>
          <w:sz w:val="28"/>
          <w:szCs w:val="28"/>
          <w:u w:val="dotted"/>
        </w:rPr>
        <w:t xml:space="preserve">                                  </w:t>
      </w:r>
      <w:r w:rsidR="00EA57E0">
        <w:rPr>
          <w:rFonts w:ascii="Arial" w:hAnsi="Arial" w:cs="Arial"/>
          <w:b/>
          <w:bCs/>
          <w:sz w:val="28"/>
          <w:szCs w:val="28"/>
        </w:rPr>
        <w:t>10</w:t>
      </w:r>
    </w:p>
    <w:p w14:paraId="03CB4D5C" w14:textId="43BBE197" w:rsidR="00592BB6" w:rsidRPr="00592BB6" w:rsidRDefault="008E58B5" w:rsidP="00592BB6">
      <w:pPr>
        <w:rPr>
          <w:rFonts w:ascii="Arial" w:hAnsi="Arial" w:cs="Arial"/>
          <w:b/>
          <w:bCs/>
          <w:sz w:val="28"/>
          <w:szCs w:val="28"/>
        </w:rPr>
      </w:pPr>
      <w:r>
        <w:rPr>
          <w:rFonts w:ascii="Arial" w:hAnsi="Arial" w:cs="Arial"/>
          <w:b/>
          <w:bCs/>
          <w:sz w:val="28"/>
          <w:szCs w:val="28"/>
        </w:rPr>
        <w:t xml:space="preserve">         </w:t>
      </w:r>
      <w:r w:rsidR="00592BB6" w:rsidRPr="00592BB6">
        <w:rPr>
          <w:rFonts w:ascii="Arial" w:hAnsi="Arial" w:cs="Arial"/>
          <w:b/>
          <w:bCs/>
          <w:sz w:val="28"/>
          <w:szCs w:val="28"/>
        </w:rPr>
        <w:t>4.3 Integration and Data Migration</w:t>
      </w:r>
      <w:r>
        <w:rPr>
          <w:rFonts w:ascii="Arial" w:hAnsi="Arial" w:cs="Arial"/>
          <w:b/>
          <w:bCs/>
          <w:sz w:val="28"/>
          <w:szCs w:val="28"/>
        </w:rPr>
        <w:t xml:space="preserve"> </w:t>
      </w:r>
      <w:r>
        <w:rPr>
          <w:rFonts w:ascii="Arial" w:hAnsi="Arial" w:cs="Arial"/>
          <w:b/>
          <w:bCs/>
          <w:sz w:val="28"/>
          <w:szCs w:val="28"/>
          <w:u w:val="dotted"/>
        </w:rPr>
        <w:t xml:space="preserve">                                     </w:t>
      </w:r>
      <w:r w:rsidR="00EA57E0">
        <w:rPr>
          <w:rFonts w:ascii="Arial" w:hAnsi="Arial" w:cs="Arial"/>
          <w:b/>
          <w:bCs/>
          <w:sz w:val="28"/>
          <w:szCs w:val="28"/>
        </w:rPr>
        <w:t>11</w:t>
      </w:r>
    </w:p>
    <w:p w14:paraId="694417FD" w14:textId="647AAF4A" w:rsidR="00592BB6" w:rsidRPr="00592BB6" w:rsidRDefault="008E58B5" w:rsidP="00592BB6">
      <w:pPr>
        <w:rPr>
          <w:rFonts w:ascii="Arial" w:hAnsi="Arial" w:cs="Arial"/>
          <w:b/>
          <w:bCs/>
          <w:sz w:val="28"/>
          <w:szCs w:val="28"/>
        </w:rPr>
      </w:pPr>
      <w:r>
        <w:rPr>
          <w:rFonts w:ascii="Arial" w:hAnsi="Arial" w:cs="Arial"/>
          <w:b/>
          <w:bCs/>
          <w:sz w:val="28"/>
          <w:szCs w:val="28"/>
        </w:rPr>
        <w:t xml:space="preserve">         </w:t>
      </w:r>
      <w:r w:rsidR="00592BB6" w:rsidRPr="00592BB6">
        <w:rPr>
          <w:rFonts w:ascii="Arial" w:hAnsi="Arial" w:cs="Arial"/>
          <w:b/>
          <w:bCs/>
          <w:sz w:val="28"/>
          <w:szCs w:val="28"/>
        </w:rPr>
        <w:t>4.4 Risk Management</w:t>
      </w:r>
      <w:r>
        <w:rPr>
          <w:rFonts w:ascii="Arial" w:hAnsi="Arial" w:cs="Arial"/>
          <w:b/>
          <w:bCs/>
          <w:sz w:val="28"/>
          <w:szCs w:val="28"/>
        </w:rPr>
        <w:t xml:space="preserve"> </w:t>
      </w:r>
      <w:r>
        <w:rPr>
          <w:rFonts w:ascii="Arial" w:hAnsi="Arial" w:cs="Arial"/>
          <w:b/>
          <w:bCs/>
          <w:sz w:val="28"/>
          <w:szCs w:val="28"/>
          <w:u w:val="dotted"/>
        </w:rPr>
        <w:t xml:space="preserve">                                                            </w:t>
      </w:r>
      <w:r w:rsidR="00EA57E0">
        <w:rPr>
          <w:rFonts w:ascii="Arial" w:hAnsi="Arial" w:cs="Arial"/>
          <w:b/>
          <w:bCs/>
          <w:sz w:val="28"/>
          <w:szCs w:val="28"/>
        </w:rPr>
        <w:t>11</w:t>
      </w:r>
    </w:p>
    <w:p w14:paraId="3792378D" w14:textId="5FD3F032" w:rsidR="008E58B5" w:rsidRDefault="008E58B5" w:rsidP="00592BB6">
      <w:pPr>
        <w:rPr>
          <w:rFonts w:ascii="Arial" w:hAnsi="Arial" w:cs="Arial"/>
          <w:b/>
          <w:bCs/>
          <w:sz w:val="28"/>
          <w:szCs w:val="28"/>
        </w:rPr>
      </w:pPr>
      <w:r>
        <w:rPr>
          <w:rFonts w:ascii="Arial" w:hAnsi="Arial" w:cs="Arial"/>
          <w:b/>
          <w:bCs/>
          <w:sz w:val="28"/>
          <w:szCs w:val="28"/>
        </w:rPr>
        <w:t xml:space="preserve">     5. </w:t>
      </w:r>
      <w:r w:rsidR="00592BB6" w:rsidRPr="00592BB6">
        <w:rPr>
          <w:rFonts w:ascii="Arial" w:hAnsi="Arial" w:cs="Arial"/>
          <w:b/>
          <w:bCs/>
          <w:sz w:val="28"/>
          <w:szCs w:val="28"/>
        </w:rPr>
        <w:t>Conclusion</w:t>
      </w:r>
      <w:r>
        <w:rPr>
          <w:rFonts w:ascii="Arial" w:hAnsi="Arial" w:cs="Arial"/>
          <w:b/>
          <w:bCs/>
          <w:sz w:val="28"/>
          <w:szCs w:val="28"/>
        </w:rPr>
        <w:t xml:space="preserve"> </w:t>
      </w:r>
      <w:r>
        <w:rPr>
          <w:rFonts w:ascii="Arial" w:hAnsi="Arial" w:cs="Arial"/>
          <w:b/>
          <w:bCs/>
          <w:sz w:val="28"/>
          <w:szCs w:val="28"/>
          <w:u w:val="dotted"/>
        </w:rPr>
        <w:t xml:space="preserve">                                                                       </w:t>
      </w:r>
      <w:r>
        <w:rPr>
          <w:rFonts w:ascii="Arial" w:hAnsi="Arial" w:cs="Arial"/>
          <w:b/>
          <w:bCs/>
          <w:sz w:val="28"/>
          <w:szCs w:val="28"/>
        </w:rPr>
        <w:t>1</w:t>
      </w:r>
      <w:r w:rsidR="00EA57E0">
        <w:rPr>
          <w:rFonts w:ascii="Arial" w:hAnsi="Arial" w:cs="Arial"/>
          <w:b/>
          <w:bCs/>
          <w:sz w:val="28"/>
          <w:szCs w:val="28"/>
        </w:rPr>
        <w:t>3</w:t>
      </w:r>
    </w:p>
    <w:p w14:paraId="5A440597" w14:textId="40E9888E" w:rsidR="00592BB6" w:rsidRPr="0030021D" w:rsidRDefault="00592BB6" w:rsidP="0030021D">
      <w:pPr>
        <w:pStyle w:val="ListParagraph"/>
        <w:numPr>
          <w:ilvl w:val="0"/>
          <w:numId w:val="8"/>
        </w:numPr>
        <w:rPr>
          <w:rFonts w:ascii="Arial" w:hAnsi="Arial" w:cs="Arial"/>
          <w:b/>
          <w:bCs/>
          <w:sz w:val="28"/>
          <w:szCs w:val="28"/>
        </w:rPr>
      </w:pPr>
      <w:r w:rsidRPr="0030021D">
        <w:rPr>
          <w:rFonts w:ascii="Arial" w:hAnsi="Arial" w:cs="Arial"/>
          <w:b/>
          <w:bCs/>
          <w:sz w:val="28"/>
          <w:szCs w:val="28"/>
        </w:rPr>
        <w:t>References</w:t>
      </w:r>
      <w:r w:rsidR="008E58B5" w:rsidRPr="0030021D">
        <w:rPr>
          <w:rFonts w:ascii="Arial" w:hAnsi="Arial" w:cs="Arial"/>
          <w:b/>
          <w:bCs/>
          <w:sz w:val="28"/>
          <w:szCs w:val="28"/>
        </w:rPr>
        <w:t xml:space="preserve"> </w:t>
      </w:r>
      <w:r w:rsidR="008E58B5" w:rsidRPr="0030021D">
        <w:rPr>
          <w:rFonts w:ascii="Arial" w:hAnsi="Arial" w:cs="Arial"/>
          <w:b/>
          <w:bCs/>
          <w:sz w:val="28"/>
          <w:szCs w:val="28"/>
          <w:u w:val="dotted"/>
        </w:rPr>
        <w:t xml:space="preserve">                                                                           </w:t>
      </w:r>
      <w:r w:rsidR="008E58B5" w:rsidRPr="0030021D">
        <w:rPr>
          <w:rFonts w:ascii="Arial" w:hAnsi="Arial" w:cs="Arial"/>
          <w:b/>
          <w:bCs/>
          <w:sz w:val="28"/>
          <w:szCs w:val="28"/>
        </w:rPr>
        <w:t>1</w:t>
      </w:r>
      <w:r w:rsidR="00EA57E0">
        <w:rPr>
          <w:rFonts w:ascii="Arial" w:hAnsi="Arial" w:cs="Arial"/>
          <w:b/>
          <w:bCs/>
          <w:sz w:val="28"/>
          <w:szCs w:val="28"/>
        </w:rPr>
        <w:t>4</w:t>
      </w:r>
    </w:p>
    <w:p w14:paraId="245D19BF" w14:textId="77777777" w:rsidR="008E58B5" w:rsidRDefault="008E58B5" w:rsidP="008E58B5">
      <w:pPr>
        <w:rPr>
          <w:rFonts w:ascii="Arial" w:hAnsi="Arial" w:cs="Arial"/>
          <w:b/>
          <w:bCs/>
          <w:sz w:val="28"/>
          <w:szCs w:val="28"/>
        </w:rPr>
      </w:pPr>
    </w:p>
    <w:p w14:paraId="052E0E9A" w14:textId="77777777" w:rsidR="008E58B5" w:rsidRDefault="008E58B5" w:rsidP="008E58B5">
      <w:pPr>
        <w:rPr>
          <w:rFonts w:ascii="Arial" w:hAnsi="Arial" w:cs="Arial"/>
          <w:b/>
          <w:bCs/>
          <w:sz w:val="28"/>
          <w:szCs w:val="28"/>
        </w:rPr>
      </w:pPr>
    </w:p>
    <w:p w14:paraId="096C8EF7" w14:textId="77777777" w:rsidR="00CF3764" w:rsidRDefault="00CF3764" w:rsidP="008E58B5">
      <w:pPr>
        <w:rPr>
          <w:rFonts w:ascii="Arial" w:hAnsi="Arial" w:cs="Arial"/>
          <w:b/>
          <w:bCs/>
          <w:sz w:val="28"/>
          <w:szCs w:val="28"/>
        </w:rPr>
      </w:pPr>
    </w:p>
    <w:p w14:paraId="12ADEE0C" w14:textId="77777777" w:rsidR="00EA57E0" w:rsidRDefault="008E58B5" w:rsidP="00EA57E0">
      <w:pPr>
        <w:pStyle w:val="ListParagraph"/>
        <w:numPr>
          <w:ilvl w:val="0"/>
          <w:numId w:val="9"/>
        </w:numPr>
        <w:spacing w:line="360" w:lineRule="auto"/>
        <w:rPr>
          <w:rFonts w:ascii="Arial" w:hAnsi="Arial" w:cs="Arial"/>
        </w:rPr>
      </w:pPr>
      <w:r w:rsidRPr="0030021D">
        <w:rPr>
          <w:rFonts w:ascii="Arial" w:hAnsi="Arial" w:cs="Arial"/>
          <w:b/>
          <w:bCs/>
          <w:sz w:val="28"/>
          <w:szCs w:val="28"/>
        </w:rPr>
        <w:lastRenderedPageBreak/>
        <w:t>I</w:t>
      </w:r>
      <w:r w:rsidR="0030021D" w:rsidRPr="0030021D">
        <w:rPr>
          <w:rFonts w:ascii="Arial" w:hAnsi="Arial" w:cs="Arial"/>
          <w:b/>
          <w:bCs/>
          <w:sz w:val="28"/>
          <w:szCs w:val="28"/>
        </w:rPr>
        <w:t>ntroduction</w:t>
      </w:r>
      <w:r w:rsidRPr="0030021D">
        <w:rPr>
          <w:rFonts w:ascii="Arial" w:hAnsi="Arial" w:cs="Arial"/>
          <w:b/>
          <w:bCs/>
          <w:sz w:val="28"/>
          <w:szCs w:val="28"/>
        </w:rPr>
        <w:t xml:space="preserve"> - </w:t>
      </w:r>
      <w:proofErr w:type="spellStart"/>
      <w:r w:rsidR="00EA57E0" w:rsidRPr="00EA57E0">
        <w:rPr>
          <w:rFonts w:ascii="Arial" w:hAnsi="Arial" w:cs="Arial"/>
        </w:rPr>
        <w:t>Kalori</w:t>
      </w:r>
      <w:proofErr w:type="spellEnd"/>
      <w:r w:rsidR="00EA57E0" w:rsidRPr="00EA57E0">
        <w:rPr>
          <w:rFonts w:ascii="Arial" w:hAnsi="Arial" w:cs="Arial"/>
        </w:rPr>
        <w:t xml:space="preserve"> Ltd. is a fast-growing consumer electronics retailer</w:t>
      </w:r>
      <w:r w:rsidR="00EA57E0">
        <w:rPr>
          <w:rFonts w:ascii="Arial" w:hAnsi="Arial" w:cs="Arial"/>
        </w:rPr>
        <w:t xml:space="preserve"> </w:t>
      </w:r>
    </w:p>
    <w:p w14:paraId="102755A2" w14:textId="05AE8195" w:rsidR="00EA57E0" w:rsidRPr="00EA57E0" w:rsidRDefault="00EA57E0" w:rsidP="00EA57E0">
      <w:pPr>
        <w:spacing w:line="360" w:lineRule="auto"/>
        <w:rPr>
          <w:rFonts w:ascii="Arial" w:hAnsi="Arial" w:cs="Arial"/>
        </w:rPr>
      </w:pPr>
      <w:r w:rsidRPr="00EA57E0">
        <w:rPr>
          <w:rFonts w:ascii="Arial" w:hAnsi="Arial" w:cs="Arial"/>
        </w:rPr>
        <w:t>operating 30 physical stores and an e-commerce platform. Over the past year, the organisation has experienced strong sales growth and is preparing for further expansion. Despite this success, the company’s internal information systems have not developed in line with operational complexity and business scale. As a result, core business activities such as inventory control, customer management, reporting and compliance are increasingly difficult to manage.</w:t>
      </w:r>
    </w:p>
    <w:p w14:paraId="171372AF" w14:textId="355F91E5" w:rsidR="00EA57E0" w:rsidRPr="00EA57E0" w:rsidRDefault="00EA57E0" w:rsidP="00EA57E0">
      <w:pPr>
        <w:spacing w:line="360" w:lineRule="auto"/>
        <w:rPr>
          <w:rFonts w:ascii="Arial" w:hAnsi="Arial" w:cs="Arial"/>
        </w:rPr>
      </w:pPr>
      <w:r w:rsidRPr="00EA57E0">
        <w:rPr>
          <w:rFonts w:ascii="Arial" w:hAnsi="Arial" w:cs="Arial"/>
        </w:rPr>
        <w:t>The business case highlights several operational weaknesses. The most critical problem is the reliance on manual inventory tracking processes that are not synchronised across physical stores and online channels. This frequently results in stock discrepancies, customer dissatisfaction and high refund rates. At the same time, customer data is fragmented across disconnected systems, preventing the marketing team from delivering personalised campaigns and limiting the customer service team’s ability to resolve complaints efficiently. Furthermore, management relies on manually produced spreadsheet reports, which are slow to compile and often contain errors. These issues negatively affect forecasting accuracy and strategic decision-making.</w:t>
      </w:r>
    </w:p>
    <w:p w14:paraId="602363F0" w14:textId="77777777" w:rsidR="00EA57E0" w:rsidRPr="00EA57E0" w:rsidRDefault="00EA57E0" w:rsidP="00EA57E0">
      <w:pPr>
        <w:spacing w:line="360" w:lineRule="auto"/>
        <w:rPr>
          <w:rFonts w:ascii="Arial" w:hAnsi="Arial" w:cs="Arial"/>
        </w:rPr>
      </w:pPr>
      <w:r w:rsidRPr="00EA57E0">
        <w:rPr>
          <w:rFonts w:ascii="Arial" w:hAnsi="Arial" w:cs="Arial"/>
        </w:rPr>
        <w:t>The organisation also faces significant risks related to data protection and cybersecurity. Current systems lack consistent access controls and centralised governance mechanisms, increasing the risk of unauthorised access to personal data and non-compliance with the General Data Protection Regulation (GDPR). Finally, the lack of integration between departments forces employees to transfer data manually between systems, creating inefficiencies and information silos.</w:t>
      </w:r>
    </w:p>
    <w:p w14:paraId="7D20BF1F" w14:textId="77777777" w:rsidR="00EA57E0" w:rsidRDefault="00EA57E0" w:rsidP="00EA57E0">
      <w:pPr>
        <w:spacing w:line="360" w:lineRule="auto"/>
        <w:rPr>
          <w:rFonts w:ascii="Arial" w:hAnsi="Arial" w:cs="Arial"/>
          <w:b/>
          <w:bCs/>
          <w:sz w:val="28"/>
          <w:szCs w:val="28"/>
        </w:rPr>
      </w:pPr>
      <w:r w:rsidRPr="00EA57E0">
        <w:rPr>
          <w:rFonts w:ascii="Arial" w:hAnsi="Arial" w:cs="Arial"/>
        </w:rPr>
        <w:t xml:space="preserve">According to Laudon and Laudon (2020), information systems are essential for operational excellence, improved customer relationships and competitive advantage. In </w:t>
      </w:r>
      <w:proofErr w:type="spellStart"/>
      <w:r w:rsidRPr="00EA57E0">
        <w:rPr>
          <w:rFonts w:ascii="Arial" w:hAnsi="Arial" w:cs="Arial"/>
        </w:rPr>
        <w:t>Kalori</w:t>
      </w:r>
      <w:proofErr w:type="spellEnd"/>
      <w:r w:rsidRPr="00EA57E0">
        <w:rPr>
          <w:rFonts w:ascii="Arial" w:hAnsi="Arial" w:cs="Arial"/>
        </w:rPr>
        <w:t xml:space="preserve"> Ltd.’s case, existing systems no longer support these objectives. This report evaluates the company’s current information systems, identifies key inefficiencies and proposes an integrated solution based on Enterprise Resource Planning (ERP), Customer Relationship Management (CRM) and Business Intelligence (BI) technologies, supported by a robust cybersecurity and GDPR compliance framework.</w:t>
      </w:r>
      <w:r w:rsidRPr="00EA57E0">
        <w:rPr>
          <w:rFonts w:ascii="Arial" w:hAnsi="Arial" w:cs="Arial"/>
          <w:b/>
          <w:bCs/>
          <w:sz w:val="28"/>
          <w:szCs w:val="28"/>
        </w:rPr>
        <w:t xml:space="preserve"> </w:t>
      </w:r>
    </w:p>
    <w:p w14:paraId="10C7B1EE" w14:textId="77777777" w:rsidR="00EA57E0" w:rsidRDefault="00EA57E0" w:rsidP="00EA57E0">
      <w:pPr>
        <w:spacing w:line="360" w:lineRule="auto"/>
        <w:rPr>
          <w:rFonts w:ascii="Arial" w:hAnsi="Arial" w:cs="Arial"/>
          <w:b/>
          <w:bCs/>
          <w:sz w:val="28"/>
          <w:szCs w:val="28"/>
        </w:rPr>
      </w:pPr>
    </w:p>
    <w:p w14:paraId="53D9616B" w14:textId="77777777" w:rsidR="00EA57E0" w:rsidRDefault="00EA57E0" w:rsidP="00EA57E0">
      <w:pPr>
        <w:spacing w:line="360" w:lineRule="auto"/>
        <w:rPr>
          <w:rFonts w:ascii="Arial" w:hAnsi="Arial" w:cs="Arial"/>
          <w:b/>
          <w:bCs/>
          <w:sz w:val="28"/>
          <w:szCs w:val="28"/>
        </w:rPr>
      </w:pPr>
    </w:p>
    <w:p w14:paraId="7053F116" w14:textId="77777777" w:rsidR="00EA57E0" w:rsidRDefault="00EA57E0" w:rsidP="00EA57E0">
      <w:pPr>
        <w:spacing w:line="360" w:lineRule="auto"/>
        <w:rPr>
          <w:rFonts w:ascii="Arial" w:hAnsi="Arial" w:cs="Arial"/>
          <w:b/>
          <w:bCs/>
          <w:sz w:val="28"/>
          <w:szCs w:val="28"/>
        </w:rPr>
      </w:pPr>
    </w:p>
    <w:p w14:paraId="45CE53EC" w14:textId="557B2554" w:rsidR="0030021D" w:rsidRPr="00EA57E0" w:rsidRDefault="0030021D" w:rsidP="00EA57E0">
      <w:pPr>
        <w:pStyle w:val="ListParagraph"/>
        <w:numPr>
          <w:ilvl w:val="0"/>
          <w:numId w:val="9"/>
        </w:numPr>
        <w:spacing w:line="360" w:lineRule="auto"/>
        <w:rPr>
          <w:rFonts w:ascii="Arial" w:hAnsi="Arial" w:cs="Arial"/>
        </w:rPr>
      </w:pPr>
      <w:r w:rsidRPr="00EA57E0">
        <w:rPr>
          <w:rFonts w:ascii="Arial" w:hAnsi="Arial" w:cs="Arial"/>
          <w:b/>
          <w:bCs/>
          <w:sz w:val="28"/>
          <w:szCs w:val="28"/>
        </w:rPr>
        <w:lastRenderedPageBreak/>
        <w:t>Evaluation of Existing Systems</w:t>
      </w:r>
    </w:p>
    <w:p w14:paraId="5F2E5DC5" w14:textId="77777777" w:rsidR="00EA57E0" w:rsidRDefault="0030021D" w:rsidP="00EA57E0">
      <w:pPr>
        <w:pStyle w:val="ListParagraph"/>
        <w:numPr>
          <w:ilvl w:val="1"/>
          <w:numId w:val="9"/>
        </w:numPr>
        <w:spacing w:line="360" w:lineRule="auto"/>
        <w:rPr>
          <w:rFonts w:ascii="Arial" w:hAnsi="Arial" w:cs="Arial"/>
        </w:rPr>
      </w:pPr>
      <w:r w:rsidRPr="00541727">
        <w:rPr>
          <w:rFonts w:ascii="Arial" w:hAnsi="Arial" w:cs="Arial"/>
          <w:b/>
          <w:bCs/>
          <w:sz w:val="24"/>
          <w:szCs w:val="24"/>
        </w:rPr>
        <w:t xml:space="preserve">Manual Inventory Tracking </w:t>
      </w:r>
      <w:r w:rsidRPr="0030021D">
        <w:rPr>
          <w:rFonts w:ascii="Arial" w:hAnsi="Arial" w:cs="Arial"/>
          <w:b/>
          <w:bCs/>
          <w:sz w:val="28"/>
          <w:szCs w:val="28"/>
        </w:rPr>
        <w:t xml:space="preserve">- </w:t>
      </w:r>
      <w:proofErr w:type="spellStart"/>
      <w:r w:rsidR="00EA57E0" w:rsidRPr="00EA57E0">
        <w:rPr>
          <w:rFonts w:ascii="Arial" w:hAnsi="Arial" w:cs="Arial"/>
        </w:rPr>
        <w:t>Kalori</w:t>
      </w:r>
      <w:proofErr w:type="spellEnd"/>
      <w:r w:rsidR="00EA57E0" w:rsidRPr="00EA57E0">
        <w:rPr>
          <w:rFonts w:ascii="Arial" w:hAnsi="Arial" w:cs="Arial"/>
        </w:rPr>
        <w:t xml:space="preserve"> Ltd. currently relies on spreadsheets</w:t>
      </w:r>
    </w:p>
    <w:p w14:paraId="464F76CF" w14:textId="500EB479" w:rsidR="00EA57E0" w:rsidRPr="00EA57E0" w:rsidRDefault="00EA57E0" w:rsidP="00EA57E0">
      <w:pPr>
        <w:spacing w:line="360" w:lineRule="auto"/>
        <w:rPr>
          <w:rFonts w:ascii="Arial" w:hAnsi="Arial" w:cs="Arial"/>
        </w:rPr>
      </w:pPr>
      <w:r w:rsidRPr="00EA57E0">
        <w:rPr>
          <w:rFonts w:ascii="Arial" w:hAnsi="Arial" w:cs="Arial"/>
        </w:rPr>
        <w:t>and manual data entry to manage inventory across its stores and its online sales platform. Each store updates stock information independently and communicates inventory levels to head office using non-standardised formats. There is no real-time synchronisation between physical stores and the e-commerce system.</w:t>
      </w:r>
    </w:p>
    <w:p w14:paraId="63B61F8A" w14:textId="531743ED" w:rsidR="00EA57E0" w:rsidRDefault="00EA57E0" w:rsidP="00EA57E0">
      <w:pPr>
        <w:spacing w:line="360" w:lineRule="auto"/>
        <w:rPr>
          <w:rFonts w:ascii="Arial" w:hAnsi="Arial" w:cs="Arial"/>
        </w:rPr>
      </w:pPr>
      <w:r w:rsidRPr="00EA57E0">
        <w:rPr>
          <w:rFonts w:ascii="Arial" w:hAnsi="Arial" w:cs="Arial"/>
        </w:rPr>
        <w:t>This approach leads to frequent stock discrepancies, which are particularly damaging in an omnichannel retail environment. Customers regularly place orders online for products that appear to be in stock but are unavailable at the warehouse or store level. This results in order cancellations, refunds and reputational damage. In addition, store managers struggle to identify slow-moving products or high-demand items quickly, leading to overstocking in some locations and shortages in others.</w:t>
      </w:r>
    </w:p>
    <w:p w14:paraId="11ACBCF5" w14:textId="77777777" w:rsidR="00EA57E0" w:rsidRDefault="00EA57E0" w:rsidP="00EA57E0">
      <w:pPr>
        <w:spacing w:line="360" w:lineRule="auto"/>
        <w:rPr>
          <w:rFonts w:ascii="Arial" w:hAnsi="Arial" w:cs="Arial"/>
          <w:b/>
          <w:bCs/>
          <w:sz w:val="24"/>
          <w:szCs w:val="24"/>
        </w:rPr>
      </w:pPr>
      <w:r w:rsidRPr="00EA57E0">
        <w:rPr>
          <w:rFonts w:ascii="Arial" w:hAnsi="Arial" w:cs="Arial"/>
        </w:rPr>
        <w:t xml:space="preserve">Manual inventory systems are highly susceptible to human error and lack real-time visibility (Stair and Reynolds, 2020). Without automated updates and integrated data, </w:t>
      </w:r>
      <w:proofErr w:type="spellStart"/>
      <w:r w:rsidRPr="00EA57E0">
        <w:rPr>
          <w:rFonts w:ascii="Arial" w:hAnsi="Arial" w:cs="Arial"/>
        </w:rPr>
        <w:t>Kalori</w:t>
      </w:r>
      <w:proofErr w:type="spellEnd"/>
      <w:r w:rsidRPr="00EA57E0">
        <w:rPr>
          <w:rFonts w:ascii="Arial" w:hAnsi="Arial" w:cs="Arial"/>
        </w:rPr>
        <w:t xml:space="preserve"> Ltd. cannot support accurate stock replenishment, efficient order fulfilment or proactive inventory optimisation.</w:t>
      </w:r>
      <w:r w:rsidRPr="00EA57E0">
        <w:rPr>
          <w:rFonts w:ascii="Arial" w:hAnsi="Arial" w:cs="Arial"/>
          <w:b/>
          <w:bCs/>
          <w:sz w:val="24"/>
          <w:szCs w:val="24"/>
        </w:rPr>
        <w:t xml:space="preserve">            </w:t>
      </w:r>
    </w:p>
    <w:p w14:paraId="2AD62EA9" w14:textId="3E469839" w:rsidR="00EA57E0" w:rsidRPr="00EA57E0" w:rsidRDefault="00EA57E0" w:rsidP="00EA57E0">
      <w:pPr>
        <w:spacing w:line="360" w:lineRule="auto"/>
        <w:rPr>
          <w:rFonts w:ascii="Arial" w:hAnsi="Arial" w:cs="Arial"/>
        </w:rPr>
      </w:pPr>
      <w:r>
        <w:rPr>
          <w:rFonts w:ascii="Arial" w:hAnsi="Arial" w:cs="Arial"/>
          <w:b/>
          <w:bCs/>
          <w:sz w:val="24"/>
          <w:szCs w:val="24"/>
        </w:rPr>
        <w:t xml:space="preserve">              </w:t>
      </w:r>
      <w:r w:rsidRPr="00EA57E0">
        <w:rPr>
          <w:rFonts w:ascii="Arial" w:hAnsi="Arial" w:cs="Arial"/>
          <w:b/>
          <w:bCs/>
          <w:sz w:val="24"/>
          <w:szCs w:val="24"/>
        </w:rPr>
        <w:t xml:space="preserve">2.2 </w:t>
      </w:r>
      <w:r w:rsidR="00541727" w:rsidRPr="00EA57E0">
        <w:rPr>
          <w:rFonts w:ascii="Arial" w:hAnsi="Arial" w:cs="Arial"/>
          <w:b/>
          <w:bCs/>
          <w:sz w:val="24"/>
          <w:szCs w:val="24"/>
        </w:rPr>
        <w:t xml:space="preserve">Fragmented Customer Relationship Management - </w:t>
      </w:r>
      <w:r w:rsidRPr="00EA57E0">
        <w:rPr>
          <w:rFonts w:ascii="Arial" w:hAnsi="Arial" w:cs="Arial"/>
        </w:rPr>
        <w:t xml:space="preserve">Customer information at </w:t>
      </w:r>
      <w:proofErr w:type="spellStart"/>
      <w:r w:rsidRPr="00EA57E0">
        <w:rPr>
          <w:rFonts w:ascii="Arial" w:hAnsi="Arial" w:cs="Arial"/>
        </w:rPr>
        <w:t>Kalori</w:t>
      </w:r>
      <w:proofErr w:type="spellEnd"/>
      <w:r w:rsidRPr="00EA57E0">
        <w:rPr>
          <w:rFonts w:ascii="Arial" w:hAnsi="Arial" w:cs="Arial"/>
        </w:rPr>
        <w:t xml:space="preserve"> Ltd. is stored in multiple, disconnected systems across marketing, sales and customer support. There is no unified customer database or single customer view. Consequently, employees cannot easily access purchase history, service interactions or customer preferences.</w:t>
      </w:r>
    </w:p>
    <w:p w14:paraId="75C8C017" w14:textId="77777777" w:rsidR="00EA57E0" w:rsidRPr="00EA57E0" w:rsidRDefault="00EA57E0" w:rsidP="00EA57E0">
      <w:pPr>
        <w:spacing w:line="360" w:lineRule="auto"/>
        <w:rPr>
          <w:rFonts w:ascii="Arial" w:hAnsi="Arial" w:cs="Arial"/>
        </w:rPr>
      </w:pPr>
      <w:r w:rsidRPr="00EA57E0">
        <w:rPr>
          <w:rFonts w:ascii="Arial" w:hAnsi="Arial" w:cs="Arial"/>
        </w:rPr>
        <w:t>This fragmented approach creates significant operational limitations. Marketing campaigns are generic because customer segmentation is based on incomplete data. The customer service team cannot verify purchase details quickly, increasing complaint resolution times and lowering customer satisfaction. Moreover, management lacks insight into customer behaviour across channels.</w:t>
      </w:r>
    </w:p>
    <w:p w14:paraId="13432664" w14:textId="354A9C3F" w:rsidR="00EA57E0" w:rsidRDefault="00EA57E0" w:rsidP="00EA57E0">
      <w:pPr>
        <w:spacing w:line="360" w:lineRule="auto"/>
        <w:rPr>
          <w:rFonts w:ascii="Arial" w:hAnsi="Arial" w:cs="Arial"/>
        </w:rPr>
      </w:pPr>
      <w:r w:rsidRPr="00EA57E0">
        <w:rPr>
          <w:rFonts w:ascii="Arial" w:hAnsi="Arial" w:cs="Arial"/>
        </w:rPr>
        <w:t xml:space="preserve">Payne and Frow (2017) argue that integrated CRM systems are essential for improving customer lifetime value and enabling data-driven relationship management. </w:t>
      </w:r>
      <w:proofErr w:type="spellStart"/>
      <w:r w:rsidRPr="00EA57E0">
        <w:rPr>
          <w:rFonts w:ascii="Arial" w:hAnsi="Arial" w:cs="Arial"/>
        </w:rPr>
        <w:t>Kalori</w:t>
      </w:r>
      <w:proofErr w:type="spellEnd"/>
      <w:r w:rsidRPr="00EA57E0">
        <w:rPr>
          <w:rFonts w:ascii="Arial" w:hAnsi="Arial" w:cs="Arial"/>
        </w:rPr>
        <w:t xml:space="preserve"> Ltd.’s current fragmented systems prevent the organisation from delivering consistent and personalised customer experiences, limiting its ability to build long-term customer loyalty.</w:t>
      </w:r>
    </w:p>
    <w:p w14:paraId="0E2AA117" w14:textId="77777777" w:rsidR="00EA57E0" w:rsidRPr="00EA57E0" w:rsidRDefault="00EA57E0" w:rsidP="00EA57E0">
      <w:pPr>
        <w:spacing w:line="360" w:lineRule="auto"/>
        <w:rPr>
          <w:rFonts w:ascii="Arial" w:hAnsi="Arial" w:cs="Arial"/>
        </w:rPr>
      </w:pPr>
      <w:r>
        <w:rPr>
          <w:rFonts w:ascii="Arial" w:hAnsi="Arial" w:cs="Arial"/>
          <w:b/>
          <w:bCs/>
          <w:sz w:val="24"/>
          <w:szCs w:val="24"/>
        </w:rPr>
        <w:t xml:space="preserve">           </w:t>
      </w:r>
      <w:r w:rsidRPr="00EA57E0">
        <w:rPr>
          <w:rFonts w:ascii="Arial" w:hAnsi="Arial" w:cs="Arial"/>
          <w:b/>
          <w:bCs/>
          <w:sz w:val="24"/>
          <w:szCs w:val="24"/>
        </w:rPr>
        <w:t>2.3</w:t>
      </w:r>
      <w:r w:rsidRPr="00EA57E0">
        <w:rPr>
          <w:rFonts w:ascii="Arial" w:hAnsi="Arial" w:cs="Arial"/>
          <w:sz w:val="24"/>
          <w:szCs w:val="24"/>
        </w:rPr>
        <w:t xml:space="preserve"> </w:t>
      </w:r>
      <w:r w:rsidR="00CE49EE" w:rsidRPr="00EA57E0">
        <w:rPr>
          <w:rFonts w:ascii="Arial" w:hAnsi="Arial" w:cs="Arial"/>
          <w:b/>
          <w:bCs/>
          <w:sz w:val="24"/>
          <w:szCs w:val="24"/>
        </w:rPr>
        <w:t xml:space="preserve">Inefficient Reporting and Decision-Making- </w:t>
      </w:r>
      <w:r w:rsidRPr="00EA57E0">
        <w:rPr>
          <w:rFonts w:ascii="Arial" w:hAnsi="Arial" w:cs="Arial"/>
        </w:rPr>
        <w:t xml:space="preserve">Sales and operational reports are manually compiled using spreadsheets. Employees extract data from multiple systems </w:t>
      </w:r>
      <w:r w:rsidRPr="00EA57E0">
        <w:rPr>
          <w:rFonts w:ascii="Arial" w:hAnsi="Arial" w:cs="Arial"/>
        </w:rPr>
        <w:lastRenderedPageBreak/>
        <w:t>and combine it manually before distributing reports to management. This process is time-consuming and vulnerable to data inconsistencies and calculation errors.</w:t>
      </w:r>
    </w:p>
    <w:p w14:paraId="1472A23C" w14:textId="77777777" w:rsidR="00EA57E0" w:rsidRPr="00EA57E0" w:rsidRDefault="00EA57E0" w:rsidP="00EA57E0">
      <w:pPr>
        <w:spacing w:line="360" w:lineRule="auto"/>
        <w:rPr>
          <w:rFonts w:ascii="Arial" w:hAnsi="Arial" w:cs="Arial"/>
        </w:rPr>
      </w:pPr>
      <w:r w:rsidRPr="00EA57E0">
        <w:rPr>
          <w:rFonts w:ascii="Arial" w:hAnsi="Arial" w:cs="Arial"/>
        </w:rPr>
        <w:t>The main consequences include delayed access to information, unreliable figures and limited analytical capability. Managers are unable to monitor sales trends in real time, evaluate promotional performance or respond quickly to changes in customer demand. As a result, forecasting is inaccurate and opportunities for revenue growth are frequently missed.</w:t>
      </w:r>
    </w:p>
    <w:p w14:paraId="5B315E58" w14:textId="1344D44E" w:rsidR="00CE49EE" w:rsidRDefault="00EA57E0" w:rsidP="00541727">
      <w:pPr>
        <w:spacing w:line="360" w:lineRule="auto"/>
        <w:rPr>
          <w:rFonts w:ascii="Arial" w:hAnsi="Arial" w:cs="Arial"/>
        </w:rPr>
      </w:pPr>
      <w:r w:rsidRPr="00EA57E0">
        <w:rPr>
          <w:rFonts w:ascii="Arial" w:hAnsi="Arial" w:cs="Arial"/>
        </w:rPr>
        <w:t xml:space="preserve">Sharda, Delen and Turban (2018) highlight that organisations using business intelligence tools gain real-time analytical insight that significantly improves forecasting and strategic decision-making. </w:t>
      </w:r>
      <w:proofErr w:type="spellStart"/>
      <w:r w:rsidRPr="00EA57E0">
        <w:rPr>
          <w:rFonts w:ascii="Arial" w:hAnsi="Arial" w:cs="Arial"/>
        </w:rPr>
        <w:t>Kalori</w:t>
      </w:r>
      <w:proofErr w:type="spellEnd"/>
      <w:r w:rsidRPr="00EA57E0">
        <w:rPr>
          <w:rFonts w:ascii="Arial" w:hAnsi="Arial" w:cs="Arial"/>
        </w:rPr>
        <w:t xml:space="preserve"> Ltd.’s manual reporting processes therefore represent a major barrier to data-driven management.</w:t>
      </w:r>
    </w:p>
    <w:p w14:paraId="67A6A77E" w14:textId="2C799C00" w:rsidR="00EA57E0" w:rsidRDefault="00EA57E0" w:rsidP="00EA57E0">
      <w:pPr>
        <w:pStyle w:val="ListParagraph"/>
        <w:spacing w:line="360" w:lineRule="auto"/>
        <w:ind w:left="360"/>
        <w:rPr>
          <w:rFonts w:ascii="Arial" w:hAnsi="Arial" w:cs="Arial"/>
        </w:rPr>
      </w:pPr>
      <w:r>
        <w:rPr>
          <w:rFonts w:ascii="Arial" w:hAnsi="Arial" w:cs="Arial"/>
          <w:b/>
          <w:bCs/>
          <w:sz w:val="24"/>
          <w:szCs w:val="24"/>
        </w:rPr>
        <w:t xml:space="preserve">2.4 </w:t>
      </w:r>
      <w:r w:rsidR="00CE49EE" w:rsidRPr="00EA57E0">
        <w:rPr>
          <w:rFonts w:ascii="Arial" w:hAnsi="Arial" w:cs="Arial"/>
          <w:b/>
          <w:bCs/>
          <w:sz w:val="24"/>
          <w:szCs w:val="24"/>
        </w:rPr>
        <w:t xml:space="preserve">Lack of Integration- </w:t>
      </w:r>
      <w:r w:rsidRPr="00EA57E0">
        <w:rPr>
          <w:rFonts w:ascii="Arial" w:hAnsi="Arial" w:cs="Arial"/>
        </w:rPr>
        <w:t xml:space="preserve">Different departments within </w:t>
      </w:r>
      <w:proofErr w:type="spellStart"/>
      <w:r w:rsidRPr="00EA57E0">
        <w:rPr>
          <w:rFonts w:ascii="Arial" w:hAnsi="Arial" w:cs="Arial"/>
        </w:rPr>
        <w:t>Kalori</w:t>
      </w:r>
      <w:proofErr w:type="spellEnd"/>
      <w:r w:rsidRPr="00EA57E0">
        <w:rPr>
          <w:rFonts w:ascii="Arial" w:hAnsi="Arial" w:cs="Arial"/>
        </w:rPr>
        <w:t xml:space="preserve"> Ltd. use separate</w:t>
      </w:r>
    </w:p>
    <w:p w14:paraId="72B55535" w14:textId="1FED24BA" w:rsidR="00EA57E0" w:rsidRPr="00EA57E0" w:rsidRDefault="00EA57E0" w:rsidP="00EA57E0">
      <w:pPr>
        <w:spacing w:line="360" w:lineRule="auto"/>
        <w:rPr>
          <w:rFonts w:ascii="Arial" w:hAnsi="Arial" w:cs="Arial"/>
        </w:rPr>
      </w:pPr>
      <w:r w:rsidRPr="00EA57E0">
        <w:rPr>
          <w:rFonts w:ascii="Arial" w:hAnsi="Arial" w:cs="Arial"/>
        </w:rPr>
        <w:t>systems for inventory, finance, sales and customer management. These systems do not communicate automatically. Employees frequently re-enter data manually or exchange spreadsheets to share information.</w:t>
      </w:r>
    </w:p>
    <w:p w14:paraId="6678BD14" w14:textId="43EB99F0" w:rsidR="00EA57E0" w:rsidRPr="00EA57E0" w:rsidRDefault="00EA57E0" w:rsidP="00EA57E0">
      <w:pPr>
        <w:spacing w:line="360" w:lineRule="auto"/>
        <w:rPr>
          <w:rFonts w:ascii="Arial" w:hAnsi="Arial" w:cs="Arial"/>
        </w:rPr>
      </w:pPr>
      <w:r w:rsidRPr="00EA57E0">
        <w:rPr>
          <w:rFonts w:ascii="Arial" w:hAnsi="Arial" w:cs="Arial"/>
        </w:rPr>
        <w:t>This lack of integration creates information silos, duplicated work and inconsistent records. For example, sales data must be manually transferred to the finance department for invoicing and revenue reporting, while inventory data must be updated separately in each store’s system. These manual hand-offs increase processing time and introduce errors.</w:t>
      </w:r>
    </w:p>
    <w:p w14:paraId="2341C8ED" w14:textId="77777777" w:rsidR="00EA57E0" w:rsidRPr="00EA57E0" w:rsidRDefault="00EA57E0" w:rsidP="00EA57E0">
      <w:pPr>
        <w:spacing w:line="360" w:lineRule="auto"/>
        <w:rPr>
          <w:rFonts w:ascii="Arial" w:hAnsi="Arial" w:cs="Arial"/>
          <w:b/>
          <w:bCs/>
          <w:sz w:val="24"/>
          <w:szCs w:val="24"/>
        </w:rPr>
      </w:pPr>
      <w:r w:rsidRPr="00EA57E0">
        <w:rPr>
          <w:rFonts w:ascii="Arial" w:hAnsi="Arial" w:cs="Arial"/>
        </w:rPr>
        <w:t xml:space="preserve">Davenport (1998) emphasises that integrated enterprise systems eliminate information silos and improve cross-functional coordination. At </w:t>
      </w:r>
      <w:proofErr w:type="spellStart"/>
      <w:r w:rsidRPr="00EA57E0">
        <w:rPr>
          <w:rFonts w:ascii="Arial" w:hAnsi="Arial" w:cs="Arial"/>
        </w:rPr>
        <w:t>Kalori</w:t>
      </w:r>
      <w:proofErr w:type="spellEnd"/>
      <w:r w:rsidRPr="00EA57E0">
        <w:rPr>
          <w:rFonts w:ascii="Arial" w:hAnsi="Arial" w:cs="Arial"/>
        </w:rPr>
        <w:t xml:space="preserve"> Ltd., the absence of integration directly undermines operational efficiency and process transparency.</w:t>
      </w:r>
      <w:r w:rsidRPr="00EA57E0">
        <w:rPr>
          <w:rFonts w:ascii="Arial" w:hAnsi="Arial" w:cs="Arial"/>
          <w:b/>
          <w:bCs/>
          <w:sz w:val="24"/>
          <w:szCs w:val="24"/>
        </w:rPr>
        <w:t xml:space="preserve">   </w:t>
      </w:r>
    </w:p>
    <w:p w14:paraId="5DCE1CAC" w14:textId="77777777" w:rsidR="00EA57E0" w:rsidRDefault="00EA57E0" w:rsidP="00EA57E0">
      <w:pPr>
        <w:pStyle w:val="ListParagraph"/>
        <w:spacing w:line="360" w:lineRule="auto"/>
        <w:ind w:left="360"/>
        <w:rPr>
          <w:rFonts w:ascii="Arial" w:hAnsi="Arial" w:cs="Arial"/>
        </w:rPr>
      </w:pPr>
      <w:r>
        <w:rPr>
          <w:rFonts w:ascii="Arial" w:hAnsi="Arial" w:cs="Arial"/>
          <w:b/>
          <w:bCs/>
          <w:sz w:val="24"/>
          <w:szCs w:val="24"/>
        </w:rPr>
        <w:t xml:space="preserve">       </w:t>
      </w:r>
      <w:r w:rsidRPr="00EA57E0">
        <w:rPr>
          <w:rFonts w:ascii="Arial" w:hAnsi="Arial" w:cs="Arial"/>
          <w:b/>
          <w:bCs/>
          <w:sz w:val="24"/>
          <w:szCs w:val="24"/>
        </w:rPr>
        <w:t xml:space="preserve">2.5 </w:t>
      </w:r>
      <w:r w:rsidR="00074E9F" w:rsidRPr="00EA57E0">
        <w:rPr>
          <w:rFonts w:ascii="Arial" w:hAnsi="Arial" w:cs="Arial"/>
          <w:b/>
          <w:bCs/>
          <w:sz w:val="24"/>
          <w:szCs w:val="24"/>
        </w:rPr>
        <w:t>GDPR and Cybersecurity Risks-</w:t>
      </w:r>
      <w:r w:rsidR="00074E9F" w:rsidRPr="00EA57E0">
        <w:rPr>
          <w:rFonts w:ascii="Arial" w:hAnsi="Arial" w:cs="Arial"/>
          <w:sz w:val="24"/>
          <w:szCs w:val="24"/>
        </w:rPr>
        <w:t xml:space="preserve"> </w:t>
      </w:r>
      <w:proofErr w:type="spellStart"/>
      <w:r w:rsidRPr="00EA57E0">
        <w:rPr>
          <w:rFonts w:ascii="Arial" w:hAnsi="Arial" w:cs="Arial"/>
        </w:rPr>
        <w:t>Kalori</w:t>
      </w:r>
      <w:proofErr w:type="spellEnd"/>
      <w:r w:rsidRPr="00EA57E0">
        <w:rPr>
          <w:rFonts w:ascii="Arial" w:hAnsi="Arial" w:cs="Arial"/>
        </w:rPr>
        <w:t xml:space="preserve"> Ltd. processes large volumes of</w:t>
      </w:r>
    </w:p>
    <w:p w14:paraId="1989B85C" w14:textId="0F576160" w:rsidR="00EA57E0" w:rsidRPr="00EA57E0" w:rsidRDefault="00EA57E0" w:rsidP="00EA57E0">
      <w:pPr>
        <w:spacing w:line="360" w:lineRule="auto"/>
        <w:rPr>
          <w:rFonts w:ascii="Arial" w:hAnsi="Arial" w:cs="Arial"/>
        </w:rPr>
      </w:pPr>
      <w:r>
        <w:rPr>
          <w:rFonts w:ascii="Arial" w:hAnsi="Arial" w:cs="Arial"/>
        </w:rPr>
        <w:t>p</w:t>
      </w:r>
      <w:r w:rsidRPr="00EA57E0">
        <w:rPr>
          <w:rFonts w:ascii="Arial" w:hAnsi="Arial" w:cs="Arial"/>
        </w:rPr>
        <w:t>ersonal data through its e-commerce platform, loyalty schemes and customer support services. However, the company lacks a centralised data governance framework and consistent access control mechanisms.</w:t>
      </w:r>
    </w:p>
    <w:p w14:paraId="64CB063E" w14:textId="46819666" w:rsidR="00EA57E0" w:rsidRPr="00EA57E0" w:rsidRDefault="00EA57E0" w:rsidP="00EA57E0">
      <w:pPr>
        <w:spacing w:line="360" w:lineRule="auto"/>
        <w:rPr>
          <w:rFonts w:ascii="Arial" w:hAnsi="Arial" w:cs="Arial"/>
        </w:rPr>
      </w:pPr>
      <w:r w:rsidRPr="00EA57E0">
        <w:rPr>
          <w:rFonts w:ascii="Arial" w:hAnsi="Arial" w:cs="Arial"/>
        </w:rPr>
        <w:t>Current systems provide limited audit trails, and user permissions are not standardised. Sensitive customer information is distributed across multiple platforms without consistent encryption or monitoring. These weaknesses expose the organisation to unauthorised access, data breaches and compliance failures.</w:t>
      </w:r>
    </w:p>
    <w:p w14:paraId="59DB81E0" w14:textId="5BBB598E" w:rsidR="00CF3764" w:rsidRPr="00EA57E0" w:rsidRDefault="00EA57E0" w:rsidP="00EA57E0">
      <w:pPr>
        <w:spacing w:line="360" w:lineRule="auto"/>
        <w:rPr>
          <w:rFonts w:ascii="Arial" w:hAnsi="Arial" w:cs="Arial"/>
        </w:rPr>
      </w:pPr>
      <w:r w:rsidRPr="00EA57E0">
        <w:rPr>
          <w:rFonts w:ascii="Arial" w:hAnsi="Arial" w:cs="Arial"/>
        </w:rPr>
        <w:t xml:space="preserve">Under GDPR, organisations must demonstrate lawful processing, appropriate security controls and accountability for personal data (Voigt and Von </w:t>
      </w:r>
      <w:proofErr w:type="spellStart"/>
      <w:r w:rsidRPr="00EA57E0">
        <w:rPr>
          <w:rFonts w:ascii="Arial" w:hAnsi="Arial" w:cs="Arial"/>
        </w:rPr>
        <w:t>dem</w:t>
      </w:r>
      <w:proofErr w:type="spellEnd"/>
      <w:r w:rsidRPr="00EA57E0">
        <w:rPr>
          <w:rFonts w:ascii="Arial" w:hAnsi="Arial" w:cs="Arial"/>
        </w:rPr>
        <w:t xml:space="preserve"> </w:t>
      </w:r>
      <w:proofErr w:type="spellStart"/>
      <w:r w:rsidRPr="00EA57E0">
        <w:rPr>
          <w:rFonts w:ascii="Arial" w:hAnsi="Arial" w:cs="Arial"/>
        </w:rPr>
        <w:t>Bussche</w:t>
      </w:r>
      <w:proofErr w:type="spellEnd"/>
      <w:r w:rsidRPr="00EA57E0">
        <w:rPr>
          <w:rFonts w:ascii="Arial" w:hAnsi="Arial" w:cs="Arial"/>
        </w:rPr>
        <w:t xml:space="preserve">, 2017). Without </w:t>
      </w:r>
      <w:r w:rsidRPr="00EA57E0">
        <w:rPr>
          <w:rFonts w:ascii="Arial" w:hAnsi="Arial" w:cs="Arial"/>
        </w:rPr>
        <w:lastRenderedPageBreak/>
        <w:t xml:space="preserve">improvements in data governance and security practices, </w:t>
      </w:r>
      <w:proofErr w:type="spellStart"/>
      <w:r w:rsidRPr="00EA57E0">
        <w:rPr>
          <w:rFonts w:ascii="Arial" w:hAnsi="Arial" w:cs="Arial"/>
        </w:rPr>
        <w:t>Kalori</w:t>
      </w:r>
      <w:proofErr w:type="spellEnd"/>
      <w:r w:rsidRPr="00EA57E0">
        <w:rPr>
          <w:rFonts w:ascii="Arial" w:hAnsi="Arial" w:cs="Arial"/>
        </w:rPr>
        <w:t xml:space="preserve"> Ltd. faces substantial legal, financial and reputational risks.</w:t>
      </w:r>
    </w:p>
    <w:p w14:paraId="0F328400" w14:textId="77777777" w:rsidR="00CF3764" w:rsidRDefault="00CF3764" w:rsidP="00CF3764">
      <w:pPr>
        <w:pStyle w:val="ListParagraph"/>
        <w:spacing w:line="360" w:lineRule="auto"/>
        <w:ind w:left="752"/>
        <w:rPr>
          <w:rFonts w:ascii="Arial" w:hAnsi="Arial" w:cs="Arial"/>
        </w:rPr>
      </w:pPr>
    </w:p>
    <w:p w14:paraId="5AEE08D0" w14:textId="4F2510FF" w:rsidR="00CF3764" w:rsidRDefault="00EA57E0" w:rsidP="00EA57E0">
      <w:pPr>
        <w:pStyle w:val="ListParagraph"/>
        <w:numPr>
          <w:ilvl w:val="0"/>
          <w:numId w:val="39"/>
        </w:numPr>
        <w:spacing w:line="360" w:lineRule="auto"/>
        <w:rPr>
          <w:rFonts w:ascii="Arial" w:hAnsi="Arial" w:cs="Arial"/>
          <w:b/>
          <w:bCs/>
          <w:sz w:val="28"/>
          <w:szCs w:val="28"/>
        </w:rPr>
      </w:pPr>
      <w:r>
        <w:rPr>
          <w:rFonts w:ascii="Arial" w:hAnsi="Arial" w:cs="Arial"/>
          <w:b/>
          <w:bCs/>
          <w:sz w:val="28"/>
          <w:szCs w:val="28"/>
        </w:rPr>
        <w:t xml:space="preserve">. </w:t>
      </w:r>
      <w:r w:rsidR="00CF3764" w:rsidRPr="00CF3764">
        <w:rPr>
          <w:rFonts w:ascii="Arial" w:hAnsi="Arial" w:cs="Arial"/>
          <w:b/>
          <w:bCs/>
          <w:sz w:val="28"/>
          <w:szCs w:val="28"/>
        </w:rPr>
        <w:t>Recommended Solution</w:t>
      </w:r>
    </w:p>
    <w:p w14:paraId="7A960296" w14:textId="40A8A452" w:rsidR="00CF3764" w:rsidRPr="00CF3764" w:rsidRDefault="00CF3764" w:rsidP="00CF3764">
      <w:pPr>
        <w:spacing w:line="360" w:lineRule="auto"/>
        <w:rPr>
          <w:rFonts w:ascii="Arial" w:hAnsi="Arial" w:cs="Arial"/>
        </w:rPr>
      </w:pPr>
      <w:r w:rsidRPr="00CF3764">
        <w:rPr>
          <w:rFonts w:ascii="Arial" w:hAnsi="Arial" w:cs="Arial"/>
        </w:rPr>
        <w:t>To address these challenges, this report recommends implementing:</w:t>
      </w:r>
    </w:p>
    <w:p w14:paraId="39D851DC" w14:textId="20B4AB6B" w:rsidR="00CF3764" w:rsidRPr="00CF3764" w:rsidRDefault="00CF3764" w:rsidP="00CF3764">
      <w:pPr>
        <w:pStyle w:val="ListParagraph"/>
        <w:numPr>
          <w:ilvl w:val="0"/>
          <w:numId w:val="18"/>
        </w:numPr>
        <w:spacing w:line="360" w:lineRule="auto"/>
        <w:rPr>
          <w:rFonts w:ascii="Arial" w:hAnsi="Arial" w:cs="Arial"/>
        </w:rPr>
      </w:pPr>
      <w:r w:rsidRPr="00CF3764">
        <w:rPr>
          <w:rFonts w:ascii="Arial" w:hAnsi="Arial" w:cs="Arial"/>
        </w:rPr>
        <w:t>A Cloud-Based Enterprise Resource Planning (ERP) System</w:t>
      </w:r>
    </w:p>
    <w:p w14:paraId="5223D6EC" w14:textId="4E20E23D" w:rsidR="00CF3764" w:rsidRPr="00CF3764" w:rsidRDefault="00CF3764" w:rsidP="00CF3764">
      <w:pPr>
        <w:pStyle w:val="ListParagraph"/>
        <w:numPr>
          <w:ilvl w:val="0"/>
          <w:numId w:val="18"/>
        </w:numPr>
        <w:spacing w:line="360" w:lineRule="auto"/>
        <w:rPr>
          <w:rFonts w:ascii="Arial" w:hAnsi="Arial" w:cs="Arial"/>
        </w:rPr>
      </w:pPr>
      <w:r w:rsidRPr="00CF3764">
        <w:rPr>
          <w:rFonts w:ascii="Arial" w:hAnsi="Arial" w:cs="Arial"/>
        </w:rPr>
        <w:t>An Integrated Customer Relationship Management (CRM) System</w:t>
      </w:r>
    </w:p>
    <w:p w14:paraId="4053C130" w14:textId="5E942B1B" w:rsidR="00CF3764" w:rsidRPr="00CF3764" w:rsidRDefault="00CF3764" w:rsidP="00CF3764">
      <w:pPr>
        <w:pStyle w:val="ListParagraph"/>
        <w:numPr>
          <w:ilvl w:val="0"/>
          <w:numId w:val="18"/>
        </w:numPr>
        <w:spacing w:line="360" w:lineRule="auto"/>
        <w:rPr>
          <w:rFonts w:ascii="Arial" w:hAnsi="Arial" w:cs="Arial"/>
        </w:rPr>
      </w:pPr>
      <w:r w:rsidRPr="00CF3764">
        <w:rPr>
          <w:rFonts w:ascii="Arial" w:hAnsi="Arial" w:cs="Arial"/>
        </w:rPr>
        <w:t>Business Intelligence (BI) and Analytics Tools</w:t>
      </w:r>
    </w:p>
    <w:p w14:paraId="388F9C62" w14:textId="70F211F2" w:rsidR="00EA57E0" w:rsidRPr="00EA57E0" w:rsidRDefault="00CF3764" w:rsidP="00EA57E0">
      <w:pPr>
        <w:pStyle w:val="ListParagraph"/>
        <w:numPr>
          <w:ilvl w:val="0"/>
          <w:numId w:val="18"/>
        </w:numPr>
        <w:spacing w:line="360" w:lineRule="auto"/>
        <w:rPr>
          <w:rFonts w:ascii="Arial" w:hAnsi="Arial" w:cs="Arial"/>
        </w:rPr>
      </w:pPr>
      <w:r w:rsidRPr="00CF3764">
        <w:rPr>
          <w:rFonts w:ascii="Arial" w:hAnsi="Arial" w:cs="Arial"/>
        </w:rPr>
        <w:t>Enhanced Cybersecurity and GDPR Compliance Framework</w:t>
      </w:r>
    </w:p>
    <w:p w14:paraId="7E281859" w14:textId="77777777" w:rsidR="00EA57E0" w:rsidRDefault="00EA57E0" w:rsidP="00EA57E0">
      <w:pPr>
        <w:pStyle w:val="ListParagraph"/>
        <w:spacing w:line="360" w:lineRule="auto"/>
        <w:rPr>
          <w:rFonts w:ascii="Arial" w:hAnsi="Arial" w:cs="Arial"/>
        </w:rPr>
      </w:pPr>
    </w:p>
    <w:p w14:paraId="4938E13C" w14:textId="633B1893" w:rsidR="00EA57E0" w:rsidRDefault="00EA57E0" w:rsidP="00EA57E0">
      <w:pPr>
        <w:pStyle w:val="ListParagraph"/>
        <w:spacing w:line="360" w:lineRule="auto"/>
        <w:rPr>
          <w:rFonts w:ascii="Arial" w:hAnsi="Arial" w:cs="Arial"/>
        </w:rPr>
      </w:pPr>
      <w:r>
        <w:rPr>
          <w:rFonts w:ascii="Arial" w:hAnsi="Arial" w:cs="Arial"/>
          <w:noProof/>
        </w:rPr>
        <mc:AlternateContent>
          <mc:Choice Requires="wps">
            <w:drawing>
              <wp:anchor distT="0" distB="0" distL="114300" distR="114300" simplePos="0" relativeHeight="251663360" behindDoc="0" locked="0" layoutInCell="1" allowOverlap="1" wp14:anchorId="14787611" wp14:editId="124B4809">
                <wp:simplePos x="0" y="0"/>
                <wp:positionH relativeFrom="column">
                  <wp:posOffset>1470660</wp:posOffset>
                </wp:positionH>
                <wp:positionV relativeFrom="paragraph">
                  <wp:posOffset>6350</wp:posOffset>
                </wp:positionV>
                <wp:extent cx="2849880" cy="411480"/>
                <wp:effectExtent l="0" t="0" r="26670" b="26670"/>
                <wp:wrapNone/>
                <wp:docPr id="1475375513" name="Scroll: Horizontal 6"/>
                <wp:cNvGraphicFramePr/>
                <a:graphic xmlns:a="http://schemas.openxmlformats.org/drawingml/2006/main">
                  <a:graphicData uri="http://schemas.microsoft.com/office/word/2010/wordprocessingShape">
                    <wps:wsp>
                      <wps:cNvSpPr/>
                      <wps:spPr>
                        <a:xfrm>
                          <a:off x="0" y="0"/>
                          <a:ext cx="2849880" cy="411480"/>
                        </a:xfrm>
                        <a:prstGeom prst="horizontalScroll">
                          <a:avLst/>
                        </a:prstGeom>
                        <a:solidFill>
                          <a:schemeClr val="accent6">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703264F" w14:textId="2D4FDF4B" w:rsidR="00EA57E0" w:rsidRPr="00EA57E0" w:rsidRDefault="00EA57E0" w:rsidP="00EA57E0">
                            <w:pPr>
                              <w:jc w:val="center"/>
                              <w:rPr>
                                <w:rFonts w:ascii="Arial" w:hAnsi="Arial" w:cs="Arial"/>
                                <w:b/>
                                <w:bCs/>
                                <w:color w:val="EE0000"/>
                              </w:rPr>
                            </w:pPr>
                            <w:r w:rsidRPr="00EA57E0">
                              <w:rPr>
                                <w:rFonts w:ascii="Arial" w:hAnsi="Arial" w:cs="Arial"/>
                                <w:b/>
                                <w:bCs/>
                                <w:color w:val="EE0000"/>
                              </w:rPr>
                              <w:t>Integrated systems overview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14787611"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Scroll: Horizontal 6" o:spid="_x0000_s1026" type="#_x0000_t98" style="position:absolute;left:0;text-align:left;margin-left:115.8pt;margin-top:.5pt;width:224.4pt;height:32.4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4X5ykgIAAJwFAAAOAAAAZHJzL2Uyb0RvYy54bWysVFFPGzEMfp+0/xDlfVyvOlipuKIKxDSJ&#10;AVqZeE5zCY2Ui7Mk7V359XOS61EB2sO0Plwdx/5sf7F9cdm3muyE8wpMTcuTCSXCcGiUea7pr8eb&#10;LzNKfGCmYRqMqOleeHq5+PzporNzMYUN6EY4giDGzztb000Idl4Unm9Ey/wJWGHwUoJrWcCjey4a&#10;xzpEb3UxnUzOig5cYx1w4T1qr/MlXSR8KQUP91J6EYiuKeYW0tel7zp+i8UFmz87ZjeKD2mwf8ii&#10;Zcpg0BHqmgVGtk69g2oVd+BBhhMObQFSKi5SDVhNOXlTzWrDrEi1IDnejjT5/wfL73Yr++CQhs76&#10;uUcxVtFL18Z/zI/0iaz9SJboA+GonM6q89kMOeV4V5VlhTLCFK/e1vnwTUBLooApg1MvYALTK+RA&#10;68QX2936kN0O5jGwB62aG6V1OsRmEFfakR3DZ2ScCxPOkrvetj+gyfqzCf7yg6Ianz2rq4MaM0tt&#10;FZFSnkdBitfqkxT2WsTQ2vwUkqgm1psCjgjHuZT5asMakdXl6ZDKu5gJMCJLLG7EHgA+qrMcSB3s&#10;o6tIfT06T/6WWKZ29EiR8Q1G51YZcB8B6DBGzvZI2RE1UQz9uh8aZw3N/sERB3nAvOU3Ch/9lvnw&#10;wBxOFPYJbolwjx+poaspDBIl2BcvH+mjfeqaF0o6nNCa+t9b5gQl+rvBETgvqyqOdDpUp1+neHDH&#10;N+vjG7NtrwC7p8R9ZHkSo33QB1E6aJ9wmSxjVLxihmNmNeXBHQ5XIW8OXEdcLJfJDMfYsnBrVpZH&#10;8EhwbOTH/ok5O3R+wJm5g8M0s/mbps+20dPAchtAqjQRkeLM60A9roDUt8O6ijvm+JysXpfq4g8A&#10;AAD//wMAUEsDBBQABgAIAAAAIQDD/Gis3wAAAAgBAAAPAAAAZHJzL2Rvd25yZXYueG1sTI9BT4NA&#10;EIXvJv6HzZh4Me1CWwlFlsaYeDCebI1Nbws7AsrOEnah+O8dT/U2L9/Lm/fy3Ww7MeHgW0cK4mUE&#10;AqlypqVawfvheZGC8EGT0Z0jVPCDHnbF9VWuM+PO9IbTPtSCQ8hnWkETQp9J6asGrfZL1yMx+3SD&#10;1YHlUEsz6DOH206uoiiRVrfEHxrd41OD1fd+tAqOH648dfXmdTutX050HO++4sOo1O3N/PgAIuAc&#10;Lmb4q8/VoeBOpRvJeNEpWK3jhK0MeBLzJI02IEo+7lOQRS7/Dyh+AQAA//8DAFBLAQItABQABgAI&#10;AAAAIQC2gziS/gAAAOEBAAATAAAAAAAAAAAAAAAAAAAAAABbQ29udGVudF9UeXBlc10ueG1sUEsB&#10;Ai0AFAAGAAgAAAAhADj9If/WAAAAlAEAAAsAAAAAAAAAAAAAAAAALwEAAF9yZWxzLy5yZWxzUEsB&#10;Ai0AFAAGAAgAAAAhAB/hfnKSAgAAnAUAAA4AAAAAAAAAAAAAAAAALgIAAGRycy9lMm9Eb2MueG1s&#10;UEsBAi0AFAAGAAgAAAAhAMP8aKzfAAAACAEAAA8AAAAAAAAAAAAAAAAA7AQAAGRycy9kb3ducmV2&#10;LnhtbFBLBQYAAAAABAAEAPMAAAD4BQAAAAA=&#10;" fillcolor="#8dd873 [1945]" strokecolor="#030e13 [484]" strokeweight="1pt">
                <v:stroke joinstyle="miter"/>
                <v:textbox>
                  <w:txbxContent>
                    <w:p w14:paraId="6703264F" w14:textId="2D4FDF4B" w:rsidR="00EA57E0" w:rsidRPr="00EA57E0" w:rsidRDefault="00EA57E0" w:rsidP="00EA57E0">
                      <w:pPr>
                        <w:jc w:val="center"/>
                        <w:rPr>
                          <w:rFonts w:ascii="Arial" w:hAnsi="Arial" w:cs="Arial"/>
                          <w:b/>
                          <w:bCs/>
                          <w:color w:val="EE0000"/>
                        </w:rPr>
                      </w:pPr>
                      <w:r w:rsidRPr="00EA57E0">
                        <w:rPr>
                          <w:rFonts w:ascii="Arial" w:hAnsi="Arial" w:cs="Arial"/>
                          <w:b/>
                          <w:bCs/>
                          <w:color w:val="EE0000"/>
                        </w:rPr>
                        <w:t>Integrated systems overview</w:t>
                      </w:r>
                    </w:p>
                  </w:txbxContent>
                </v:textbox>
              </v:shape>
            </w:pict>
          </mc:Fallback>
        </mc:AlternateContent>
      </w:r>
    </w:p>
    <w:p w14:paraId="45901706" w14:textId="6639B7B1" w:rsidR="00EA57E0" w:rsidRDefault="00EA57E0" w:rsidP="00CF3764">
      <w:pPr>
        <w:spacing w:line="360" w:lineRule="auto"/>
        <w:rPr>
          <w:rFonts w:ascii="Arial" w:hAnsi="Arial" w:cs="Arial"/>
          <w:b/>
          <w:bCs/>
          <w:i/>
          <w:iCs/>
        </w:rPr>
      </w:pPr>
      <w:r>
        <w:rPr>
          <w:rFonts w:ascii="Arial" w:hAnsi="Arial" w:cs="Arial"/>
        </w:rPr>
        <w:t xml:space="preserve">                  </w:t>
      </w:r>
      <w:r>
        <w:rPr>
          <w:rFonts w:ascii="Arial" w:hAnsi="Arial" w:cs="Arial"/>
          <w:noProof/>
        </w:rPr>
        <w:drawing>
          <wp:inline distT="0" distB="0" distL="0" distR="0" wp14:anchorId="2104CC2A" wp14:editId="30FAFEE3">
            <wp:extent cx="4198620" cy="2117090"/>
            <wp:effectExtent l="0" t="0" r="0" b="0"/>
            <wp:docPr id="133508398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06133" cy="2120878"/>
                    </a:xfrm>
                    <a:prstGeom prst="rect">
                      <a:avLst/>
                    </a:prstGeom>
                    <a:noFill/>
                    <a:ln>
                      <a:noFill/>
                    </a:ln>
                  </pic:spPr>
                </pic:pic>
              </a:graphicData>
            </a:graphic>
          </wp:inline>
        </w:drawing>
      </w:r>
      <w:r w:rsidRPr="00EA57E0">
        <w:rPr>
          <w:rFonts w:ascii="Arial" w:hAnsi="Arial" w:cs="Arial"/>
          <w:b/>
          <w:bCs/>
          <w:i/>
          <w:iCs/>
        </w:rPr>
        <w:t xml:space="preserve">Shape </w:t>
      </w:r>
      <w:r>
        <w:rPr>
          <w:rFonts w:ascii="Arial" w:hAnsi="Arial" w:cs="Arial"/>
          <w:b/>
          <w:bCs/>
          <w:i/>
          <w:iCs/>
        </w:rPr>
        <w:t>1</w:t>
      </w:r>
    </w:p>
    <w:p w14:paraId="00D3270F" w14:textId="77777777" w:rsidR="00EA57E0" w:rsidRDefault="00EA57E0" w:rsidP="00CF3764">
      <w:pPr>
        <w:spacing w:line="360" w:lineRule="auto"/>
        <w:rPr>
          <w:rFonts w:ascii="Arial" w:hAnsi="Arial" w:cs="Arial"/>
        </w:rPr>
      </w:pPr>
    </w:p>
    <w:p w14:paraId="5C7ACDD1" w14:textId="61C633C1" w:rsidR="00CF3764" w:rsidRPr="00CF3764" w:rsidRDefault="00EA57E0" w:rsidP="00CF3764">
      <w:pPr>
        <w:spacing w:line="360" w:lineRule="auto"/>
        <w:rPr>
          <w:rFonts w:ascii="Arial" w:hAnsi="Arial" w:cs="Arial"/>
          <w:b/>
          <w:bCs/>
          <w:sz w:val="24"/>
          <w:szCs w:val="24"/>
        </w:rPr>
      </w:pPr>
      <w:r>
        <w:rPr>
          <w:rFonts w:ascii="Arial" w:hAnsi="Arial" w:cs="Arial"/>
          <w:b/>
          <w:bCs/>
          <w:sz w:val="24"/>
          <w:szCs w:val="24"/>
        </w:rPr>
        <w:t xml:space="preserve">             </w:t>
      </w:r>
      <w:r w:rsidR="00CF3764" w:rsidRPr="00CF3764">
        <w:rPr>
          <w:rFonts w:ascii="Arial" w:hAnsi="Arial" w:cs="Arial"/>
          <w:b/>
          <w:bCs/>
          <w:sz w:val="24"/>
          <w:szCs w:val="24"/>
        </w:rPr>
        <w:t>3.1 Enterprise Resource Planning (ERP) System</w:t>
      </w:r>
      <w:r w:rsidR="00CF3764">
        <w:rPr>
          <w:rFonts w:ascii="Arial" w:hAnsi="Arial" w:cs="Arial"/>
          <w:b/>
          <w:bCs/>
          <w:sz w:val="24"/>
          <w:szCs w:val="24"/>
        </w:rPr>
        <w:t xml:space="preserve">- </w:t>
      </w:r>
      <w:r w:rsidR="00CF3764" w:rsidRPr="00CF3764">
        <w:rPr>
          <w:rFonts w:ascii="Arial" w:hAnsi="Arial" w:cs="Arial"/>
        </w:rPr>
        <w:t>An ERP system integrates core business processes including inventory, finance, procurement, and sales into a unified platform.</w:t>
      </w:r>
      <w:r w:rsidR="00CF3764">
        <w:rPr>
          <w:rFonts w:ascii="Arial" w:hAnsi="Arial" w:cs="Arial"/>
          <w:b/>
          <w:bCs/>
          <w:sz w:val="24"/>
          <w:szCs w:val="24"/>
        </w:rPr>
        <w:t xml:space="preserve"> </w:t>
      </w:r>
      <w:r w:rsidR="00CF3764" w:rsidRPr="00CF3764">
        <w:rPr>
          <w:rFonts w:ascii="Arial" w:hAnsi="Arial" w:cs="Arial"/>
        </w:rPr>
        <w:t>Recommended ERP vendors include</w:t>
      </w:r>
      <w:r w:rsidR="00CF3764">
        <w:rPr>
          <w:rFonts w:ascii="Arial" w:hAnsi="Arial" w:cs="Arial"/>
        </w:rPr>
        <w:t xml:space="preserve"> </w:t>
      </w:r>
      <w:r w:rsidR="00CF3764" w:rsidRPr="00CF3764">
        <w:rPr>
          <w:rFonts w:ascii="Arial" w:hAnsi="Arial" w:cs="Arial"/>
        </w:rPr>
        <w:t>SAP S/4HANA</w:t>
      </w:r>
      <w:r w:rsidR="00CF3764">
        <w:rPr>
          <w:rFonts w:ascii="Arial" w:hAnsi="Arial" w:cs="Arial"/>
        </w:rPr>
        <w:t xml:space="preserve">, </w:t>
      </w:r>
      <w:r w:rsidR="00CF3764" w:rsidRPr="00CF3764">
        <w:rPr>
          <w:rFonts w:ascii="Arial" w:hAnsi="Arial" w:cs="Arial"/>
        </w:rPr>
        <w:t>Microsoft Dynamics 365</w:t>
      </w:r>
      <w:r w:rsidR="00CF3764">
        <w:rPr>
          <w:rFonts w:ascii="Arial" w:hAnsi="Arial" w:cs="Arial"/>
        </w:rPr>
        <w:t xml:space="preserve">, </w:t>
      </w:r>
      <w:r w:rsidR="00CF3764" w:rsidRPr="00CF3764">
        <w:rPr>
          <w:rFonts w:ascii="Arial" w:hAnsi="Arial" w:cs="Arial"/>
        </w:rPr>
        <w:t>Oracle NetSuite</w:t>
      </w:r>
      <w:r w:rsidR="00CF3764">
        <w:rPr>
          <w:rFonts w:ascii="Arial" w:hAnsi="Arial" w:cs="Arial"/>
        </w:rPr>
        <w:t xml:space="preserve">. </w:t>
      </w:r>
    </w:p>
    <w:p w14:paraId="5185F8E8" w14:textId="41A68183" w:rsidR="00CE49EE" w:rsidRDefault="00CF3764" w:rsidP="00CF3764">
      <w:pPr>
        <w:spacing w:line="360" w:lineRule="auto"/>
        <w:rPr>
          <w:rFonts w:ascii="Arial" w:hAnsi="Arial" w:cs="Arial"/>
        </w:rPr>
      </w:pPr>
      <w:r w:rsidRPr="00CF3764">
        <w:rPr>
          <w:rFonts w:ascii="Arial" w:hAnsi="Arial" w:cs="Arial"/>
        </w:rPr>
        <w:t xml:space="preserve">ERP systems improve data accuracy, operational efficiency, and interdepartmental communication (Monk and Wagner, 2013). For </w:t>
      </w:r>
      <w:proofErr w:type="spellStart"/>
      <w:r w:rsidRPr="00CF3764">
        <w:rPr>
          <w:rFonts w:ascii="Arial" w:hAnsi="Arial" w:cs="Arial"/>
        </w:rPr>
        <w:t>Kalori</w:t>
      </w:r>
      <w:proofErr w:type="spellEnd"/>
      <w:r w:rsidRPr="00CF3764">
        <w:rPr>
          <w:rFonts w:ascii="Arial" w:hAnsi="Arial" w:cs="Arial"/>
        </w:rPr>
        <w:t xml:space="preserve"> Ltd., a cloud-based ERP would:</w:t>
      </w:r>
    </w:p>
    <w:p w14:paraId="7FB4E75D" w14:textId="77777777" w:rsidR="00CF3764" w:rsidRPr="00CF3764" w:rsidRDefault="00CF3764" w:rsidP="00CF3764">
      <w:pPr>
        <w:numPr>
          <w:ilvl w:val="0"/>
          <w:numId w:val="20"/>
        </w:numPr>
        <w:spacing w:line="360" w:lineRule="auto"/>
        <w:rPr>
          <w:rFonts w:ascii="Arial" w:hAnsi="Arial" w:cs="Arial"/>
        </w:rPr>
      </w:pPr>
      <w:r w:rsidRPr="00CF3764">
        <w:rPr>
          <w:rFonts w:ascii="Arial" w:hAnsi="Arial" w:cs="Arial"/>
        </w:rPr>
        <w:t>Provide real-time inventory visibility across all stores and online channels</w:t>
      </w:r>
    </w:p>
    <w:p w14:paraId="5A1CE46D" w14:textId="77777777" w:rsidR="00CF3764" w:rsidRPr="00CF3764" w:rsidRDefault="00CF3764" w:rsidP="00CF3764">
      <w:pPr>
        <w:numPr>
          <w:ilvl w:val="0"/>
          <w:numId w:val="20"/>
        </w:numPr>
        <w:spacing w:line="360" w:lineRule="auto"/>
        <w:rPr>
          <w:rFonts w:ascii="Arial" w:hAnsi="Arial" w:cs="Arial"/>
        </w:rPr>
      </w:pPr>
      <w:r w:rsidRPr="00CF3764">
        <w:rPr>
          <w:rFonts w:ascii="Arial" w:hAnsi="Arial" w:cs="Arial"/>
        </w:rPr>
        <w:t>Automate stock replenishment</w:t>
      </w:r>
    </w:p>
    <w:p w14:paraId="21741D5D" w14:textId="77777777" w:rsidR="00CF3764" w:rsidRPr="00CF3764" w:rsidRDefault="00CF3764" w:rsidP="00CF3764">
      <w:pPr>
        <w:numPr>
          <w:ilvl w:val="0"/>
          <w:numId w:val="20"/>
        </w:numPr>
        <w:spacing w:line="360" w:lineRule="auto"/>
        <w:rPr>
          <w:rFonts w:ascii="Arial" w:hAnsi="Arial" w:cs="Arial"/>
        </w:rPr>
      </w:pPr>
      <w:r w:rsidRPr="00CF3764">
        <w:rPr>
          <w:rFonts w:ascii="Arial" w:hAnsi="Arial" w:cs="Arial"/>
        </w:rPr>
        <w:t>Reduce overstocking and stockouts</w:t>
      </w:r>
    </w:p>
    <w:p w14:paraId="7E97449C" w14:textId="77777777" w:rsidR="00CF3764" w:rsidRPr="00CF3764" w:rsidRDefault="00CF3764" w:rsidP="00CF3764">
      <w:pPr>
        <w:numPr>
          <w:ilvl w:val="0"/>
          <w:numId w:val="20"/>
        </w:numPr>
        <w:spacing w:line="360" w:lineRule="auto"/>
        <w:rPr>
          <w:rFonts w:ascii="Arial" w:hAnsi="Arial" w:cs="Arial"/>
        </w:rPr>
      </w:pPr>
      <w:r w:rsidRPr="00CF3764">
        <w:rPr>
          <w:rFonts w:ascii="Arial" w:hAnsi="Arial" w:cs="Arial"/>
        </w:rPr>
        <w:t>Integrate finance and sales data</w:t>
      </w:r>
    </w:p>
    <w:p w14:paraId="1DD6AD0F" w14:textId="2691AC1B" w:rsidR="00EA57E0" w:rsidRPr="00EA57E0" w:rsidRDefault="00EA57E0" w:rsidP="00EA57E0">
      <w:pPr>
        <w:spacing w:line="360" w:lineRule="auto"/>
        <w:rPr>
          <w:rFonts w:ascii="Arial" w:hAnsi="Arial" w:cs="Arial"/>
        </w:rPr>
      </w:pPr>
      <w:r w:rsidRPr="00EA57E0">
        <w:rPr>
          <w:rFonts w:ascii="Arial" w:hAnsi="Arial" w:cs="Arial"/>
        </w:rPr>
        <w:lastRenderedPageBreak/>
        <w:t xml:space="preserve">ERP systems improve data accuracy, operational efficiency and cross-departmental coordination (Monk and Wagner, 2013). By centralising operational data, </w:t>
      </w:r>
      <w:proofErr w:type="spellStart"/>
      <w:r w:rsidRPr="00EA57E0">
        <w:rPr>
          <w:rFonts w:ascii="Arial" w:hAnsi="Arial" w:cs="Arial"/>
        </w:rPr>
        <w:t>Kalori</w:t>
      </w:r>
      <w:proofErr w:type="spellEnd"/>
      <w:r w:rsidRPr="00EA57E0">
        <w:rPr>
          <w:rFonts w:ascii="Arial" w:hAnsi="Arial" w:cs="Arial"/>
        </w:rPr>
        <w:t xml:space="preserve"> Ltd. will be able to optimise stock levels, reduce overstocking and stock-outs, and improve order fulfilment performance.</w:t>
      </w:r>
    </w:p>
    <w:p w14:paraId="71BD69A1" w14:textId="05423477" w:rsidR="00B14DC8" w:rsidRDefault="00EA57E0" w:rsidP="00CF3764">
      <w:pPr>
        <w:spacing w:line="360" w:lineRule="auto"/>
        <w:rPr>
          <w:rFonts w:ascii="Arial" w:hAnsi="Arial" w:cs="Arial"/>
        </w:rPr>
      </w:pPr>
      <w:r w:rsidRPr="00EA57E0">
        <w:rPr>
          <w:rFonts w:ascii="Arial" w:hAnsi="Arial" w:cs="Arial"/>
        </w:rPr>
        <w:t>Cloud deployment also supports scalability and reduces infrastructure costs, which is particularly important for an organisation planning rapid expansion (Laudon and Laudon, 2020).</w:t>
      </w:r>
    </w:p>
    <w:p w14:paraId="20BD7DC1" w14:textId="0E2D91E2" w:rsidR="00B14DC8" w:rsidRPr="00B14DC8" w:rsidRDefault="00EA57E0" w:rsidP="00B14DC8">
      <w:pPr>
        <w:spacing w:line="360" w:lineRule="auto"/>
        <w:rPr>
          <w:rFonts w:ascii="Arial" w:hAnsi="Arial" w:cs="Arial"/>
          <w:b/>
          <w:bCs/>
          <w:sz w:val="24"/>
          <w:szCs w:val="24"/>
        </w:rPr>
      </w:pPr>
      <w:r>
        <w:rPr>
          <w:rFonts w:ascii="Arial" w:hAnsi="Arial" w:cs="Arial"/>
          <w:b/>
          <w:bCs/>
          <w:sz w:val="24"/>
          <w:szCs w:val="24"/>
        </w:rPr>
        <w:t xml:space="preserve">            </w:t>
      </w:r>
      <w:r w:rsidR="00B14DC8" w:rsidRPr="00B14DC8">
        <w:rPr>
          <w:rFonts w:ascii="Arial" w:hAnsi="Arial" w:cs="Arial"/>
          <w:b/>
          <w:bCs/>
          <w:sz w:val="24"/>
          <w:szCs w:val="24"/>
        </w:rPr>
        <w:t>3.2 Customer Relationship Management (CRM) System</w:t>
      </w:r>
      <w:r w:rsidR="00B14DC8">
        <w:rPr>
          <w:rFonts w:ascii="Arial" w:hAnsi="Arial" w:cs="Arial"/>
          <w:b/>
          <w:bCs/>
          <w:sz w:val="24"/>
          <w:szCs w:val="24"/>
        </w:rPr>
        <w:t xml:space="preserve">- </w:t>
      </w:r>
      <w:r w:rsidR="00B14DC8" w:rsidRPr="00B14DC8">
        <w:rPr>
          <w:rFonts w:ascii="Arial" w:hAnsi="Arial" w:cs="Arial"/>
        </w:rPr>
        <w:t>A centralised CRM system such as Salesforce or Microsoft Dynamics CRM would:</w:t>
      </w:r>
    </w:p>
    <w:p w14:paraId="074AB3BC" w14:textId="4388E492" w:rsidR="00B14DC8" w:rsidRPr="00B14DC8" w:rsidRDefault="00B14DC8" w:rsidP="00B14DC8">
      <w:pPr>
        <w:pStyle w:val="ListParagraph"/>
        <w:numPr>
          <w:ilvl w:val="0"/>
          <w:numId w:val="21"/>
        </w:numPr>
        <w:spacing w:line="360" w:lineRule="auto"/>
        <w:rPr>
          <w:rFonts w:ascii="Arial" w:hAnsi="Arial" w:cs="Arial"/>
        </w:rPr>
      </w:pPr>
      <w:r w:rsidRPr="00B14DC8">
        <w:rPr>
          <w:rFonts w:ascii="Arial" w:hAnsi="Arial" w:cs="Arial"/>
        </w:rPr>
        <w:t>Consolidate all customer data</w:t>
      </w:r>
    </w:p>
    <w:p w14:paraId="758C5B60" w14:textId="75B59E03" w:rsidR="00B14DC8" w:rsidRPr="00B14DC8" w:rsidRDefault="00B14DC8" w:rsidP="00B14DC8">
      <w:pPr>
        <w:pStyle w:val="ListParagraph"/>
        <w:numPr>
          <w:ilvl w:val="0"/>
          <w:numId w:val="21"/>
        </w:numPr>
        <w:spacing w:line="360" w:lineRule="auto"/>
        <w:rPr>
          <w:rFonts w:ascii="Arial" w:hAnsi="Arial" w:cs="Arial"/>
        </w:rPr>
      </w:pPr>
      <w:r w:rsidRPr="00B14DC8">
        <w:rPr>
          <w:rFonts w:ascii="Arial" w:hAnsi="Arial" w:cs="Arial"/>
        </w:rPr>
        <w:t>Track purchase history</w:t>
      </w:r>
    </w:p>
    <w:p w14:paraId="54A134CE" w14:textId="537BC549" w:rsidR="00B14DC8" w:rsidRPr="00B14DC8" w:rsidRDefault="00B14DC8" w:rsidP="00B14DC8">
      <w:pPr>
        <w:pStyle w:val="ListParagraph"/>
        <w:numPr>
          <w:ilvl w:val="0"/>
          <w:numId w:val="21"/>
        </w:numPr>
        <w:spacing w:line="360" w:lineRule="auto"/>
        <w:rPr>
          <w:rFonts w:ascii="Arial" w:hAnsi="Arial" w:cs="Arial"/>
        </w:rPr>
      </w:pPr>
      <w:r w:rsidRPr="00B14DC8">
        <w:rPr>
          <w:rFonts w:ascii="Arial" w:hAnsi="Arial" w:cs="Arial"/>
        </w:rPr>
        <w:t>Enable targeted marketing campaigns</w:t>
      </w:r>
    </w:p>
    <w:p w14:paraId="47739D33" w14:textId="77777777" w:rsidR="00B14DC8" w:rsidRPr="00B14DC8" w:rsidRDefault="00B14DC8" w:rsidP="00B14DC8">
      <w:pPr>
        <w:pStyle w:val="ListParagraph"/>
        <w:numPr>
          <w:ilvl w:val="0"/>
          <w:numId w:val="21"/>
        </w:numPr>
        <w:spacing w:line="360" w:lineRule="auto"/>
        <w:rPr>
          <w:rFonts w:ascii="Arial" w:hAnsi="Arial" w:cs="Arial"/>
        </w:rPr>
      </w:pPr>
      <w:r w:rsidRPr="00B14DC8">
        <w:rPr>
          <w:rFonts w:ascii="Arial" w:hAnsi="Arial" w:cs="Arial"/>
        </w:rPr>
        <w:t>Improve complaint resolution</w:t>
      </w:r>
    </w:p>
    <w:p w14:paraId="6383A466" w14:textId="7F342F01" w:rsidR="00B14DC8" w:rsidRPr="00B14DC8" w:rsidRDefault="00B14DC8" w:rsidP="00B14DC8">
      <w:pPr>
        <w:spacing w:line="360" w:lineRule="auto"/>
        <w:rPr>
          <w:rFonts w:ascii="Arial" w:hAnsi="Arial" w:cs="Arial"/>
        </w:rPr>
      </w:pPr>
      <w:r w:rsidRPr="00B14DC8">
        <w:rPr>
          <w:rFonts w:ascii="Arial" w:hAnsi="Arial" w:cs="Arial"/>
        </w:rPr>
        <w:t xml:space="preserve">Buttle and </w:t>
      </w:r>
      <w:proofErr w:type="spellStart"/>
      <w:r w:rsidRPr="00B14DC8">
        <w:rPr>
          <w:rFonts w:ascii="Arial" w:hAnsi="Arial" w:cs="Arial"/>
        </w:rPr>
        <w:t>Maklan</w:t>
      </w:r>
      <w:proofErr w:type="spellEnd"/>
      <w:r w:rsidRPr="00B14DC8">
        <w:rPr>
          <w:rFonts w:ascii="Arial" w:hAnsi="Arial" w:cs="Arial"/>
        </w:rPr>
        <w:t xml:space="preserve"> (2019) state that CRM systems enhance customer retention and profitability through personalised engagement. For </w:t>
      </w:r>
      <w:proofErr w:type="spellStart"/>
      <w:r w:rsidRPr="00B14DC8">
        <w:rPr>
          <w:rFonts w:ascii="Arial" w:hAnsi="Arial" w:cs="Arial"/>
        </w:rPr>
        <w:t>Kalori</w:t>
      </w:r>
      <w:proofErr w:type="spellEnd"/>
      <w:r w:rsidRPr="00B14DC8">
        <w:rPr>
          <w:rFonts w:ascii="Arial" w:hAnsi="Arial" w:cs="Arial"/>
        </w:rPr>
        <w:t xml:space="preserve"> Ltd., CRM integration with ERP would allow seamless data sharing between sales and marketing.</w:t>
      </w:r>
    </w:p>
    <w:p w14:paraId="4FD4E182" w14:textId="0FFC2B8F" w:rsidR="00B14DC8" w:rsidRPr="00B14DC8" w:rsidRDefault="00B14DC8" w:rsidP="00B14DC8">
      <w:pPr>
        <w:spacing w:line="360" w:lineRule="auto"/>
        <w:rPr>
          <w:rFonts w:ascii="Arial" w:hAnsi="Arial" w:cs="Arial"/>
        </w:rPr>
      </w:pPr>
      <w:r w:rsidRPr="00B14DC8">
        <w:rPr>
          <w:rFonts w:ascii="Arial" w:hAnsi="Arial" w:cs="Arial"/>
          <w:highlight w:val="green"/>
        </w:rPr>
        <w:t>Benefits include:</w:t>
      </w:r>
    </w:p>
    <w:p w14:paraId="7CB3250E" w14:textId="581FB988" w:rsidR="00B14DC8" w:rsidRPr="00B14DC8" w:rsidRDefault="00B14DC8" w:rsidP="00B14DC8">
      <w:pPr>
        <w:pStyle w:val="ListParagraph"/>
        <w:numPr>
          <w:ilvl w:val="0"/>
          <w:numId w:val="22"/>
        </w:numPr>
        <w:spacing w:line="360" w:lineRule="auto"/>
        <w:rPr>
          <w:rFonts w:ascii="Arial" w:hAnsi="Arial" w:cs="Arial"/>
        </w:rPr>
      </w:pPr>
      <w:r w:rsidRPr="00B14DC8">
        <w:rPr>
          <w:rFonts w:ascii="Arial" w:hAnsi="Arial" w:cs="Arial"/>
        </w:rPr>
        <w:t>Personalised email promotions</w:t>
      </w:r>
    </w:p>
    <w:p w14:paraId="73CA24A0" w14:textId="541D732B" w:rsidR="00B14DC8" w:rsidRPr="00B14DC8" w:rsidRDefault="00B14DC8" w:rsidP="00B14DC8">
      <w:pPr>
        <w:pStyle w:val="ListParagraph"/>
        <w:numPr>
          <w:ilvl w:val="0"/>
          <w:numId w:val="22"/>
        </w:numPr>
        <w:spacing w:line="360" w:lineRule="auto"/>
        <w:rPr>
          <w:rFonts w:ascii="Arial" w:hAnsi="Arial" w:cs="Arial"/>
        </w:rPr>
      </w:pPr>
      <w:r w:rsidRPr="00B14DC8">
        <w:rPr>
          <w:rFonts w:ascii="Arial" w:hAnsi="Arial" w:cs="Arial"/>
        </w:rPr>
        <w:t>Loyalty programmes</w:t>
      </w:r>
    </w:p>
    <w:p w14:paraId="72EF2C4D" w14:textId="08D80D85" w:rsidR="00B14DC8" w:rsidRPr="00B14DC8" w:rsidRDefault="00B14DC8" w:rsidP="00B14DC8">
      <w:pPr>
        <w:pStyle w:val="ListParagraph"/>
        <w:numPr>
          <w:ilvl w:val="0"/>
          <w:numId w:val="22"/>
        </w:numPr>
        <w:spacing w:line="360" w:lineRule="auto"/>
        <w:rPr>
          <w:rFonts w:ascii="Arial" w:hAnsi="Arial" w:cs="Arial"/>
        </w:rPr>
      </w:pPr>
      <w:r w:rsidRPr="00B14DC8">
        <w:rPr>
          <w:rFonts w:ascii="Arial" w:hAnsi="Arial" w:cs="Arial"/>
        </w:rPr>
        <w:t>Improved customer service response times</w:t>
      </w:r>
    </w:p>
    <w:p w14:paraId="7302A741" w14:textId="5C836F9F" w:rsidR="00B14DC8" w:rsidRPr="00B14DC8" w:rsidRDefault="00B14DC8" w:rsidP="00B14DC8">
      <w:pPr>
        <w:pStyle w:val="ListParagraph"/>
        <w:numPr>
          <w:ilvl w:val="0"/>
          <w:numId w:val="22"/>
        </w:numPr>
        <w:spacing w:line="360" w:lineRule="auto"/>
        <w:rPr>
          <w:rFonts w:ascii="Arial" w:hAnsi="Arial" w:cs="Arial"/>
        </w:rPr>
      </w:pPr>
      <w:r w:rsidRPr="00B14DC8">
        <w:rPr>
          <w:rFonts w:ascii="Arial" w:hAnsi="Arial" w:cs="Arial"/>
        </w:rPr>
        <w:t>Data-driven segmentation</w:t>
      </w:r>
    </w:p>
    <w:p w14:paraId="027A104B" w14:textId="24AB3AB3" w:rsidR="00B14DC8" w:rsidRPr="00B14DC8" w:rsidRDefault="00EA57E0" w:rsidP="00B14DC8">
      <w:pPr>
        <w:spacing w:line="360" w:lineRule="auto"/>
        <w:rPr>
          <w:rFonts w:ascii="Arial" w:hAnsi="Arial" w:cs="Arial"/>
          <w:b/>
          <w:bCs/>
          <w:sz w:val="24"/>
          <w:szCs w:val="24"/>
        </w:rPr>
      </w:pPr>
      <w:r>
        <w:rPr>
          <w:rFonts w:ascii="Arial" w:hAnsi="Arial" w:cs="Arial"/>
          <w:b/>
          <w:bCs/>
          <w:sz w:val="24"/>
          <w:szCs w:val="24"/>
        </w:rPr>
        <w:t xml:space="preserve">               </w:t>
      </w:r>
      <w:r w:rsidR="00B14DC8" w:rsidRPr="00B14DC8">
        <w:rPr>
          <w:rFonts w:ascii="Arial" w:hAnsi="Arial" w:cs="Arial"/>
          <w:b/>
          <w:bCs/>
          <w:sz w:val="24"/>
          <w:szCs w:val="24"/>
        </w:rPr>
        <w:t>3.3 Business Intelligence (BI) and Analytics</w:t>
      </w:r>
      <w:r w:rsidR="00B14DC8">
        <w:rPr>
          <w:rFonts w:ascii="Arial" w:hAnsi="Arial" w:cs="Arial"/>
          <w:b/>
          <w:bCs/>
          <w:sz w:val="24"/>
          <w:szCs w:val="24"/>
        </w:rPr>
        <w:t xml:space="preserve">- </w:t>
      </w:r>
      <w:r w:rsidR="00B14DC8" w:rsidRPr="00B14DC8">
        <w:rPr>
          <w:rFonts w:ascii="Arial" w:hAnsi="Arial" w:cs="Arial"/>
        </w:rPr>
        <w:t>The implementation of BI tools such as Power BI or Tableau would provide:</w:t>
      </w:r>
    </w:p>
    <w:p w14:paraId="00D9429C" w14:textId="0554B279" w:rsidR="00B14DC8" w:rsidRPr="00B14DC8" w:rsidRDefault="00B14DC8" w:rsidP="00B14DC8">
      <w:pPr>
        <w:pStyle w:val="ListParagraph"/>
        <w:numPr>
          <w:ilvl w:val="0"/>
          <w:numId w:val="23"/>
        </w:numPr>
        <w:spacing w:line="360" w:lineRule="auto"/>
        <w:rPr>
          <w:rFonts w:ascii="Arial" w:hAnsi="Arial" w:cs="Arial"/>
        </w:rPr>
      </w:pPr>
      <w:r w:rsidRPr="00B14DC8">
        <w:rPr>
          <w:rFonts w:ascii="Arial" w:hAnsi="Arial" w:cs="Arial"/>
        </w:rPr>
        <w:t>Real-time dashboards</w:t>
      </w:r>
    </w:p>
    <w:p w14:paraId="1ECE0C7E" w14:textId="1D4F6E20" w:rsidR="00B14DC8" w:rsidRPr="00B14DC8" w:rsidRDefault="00B14DC8" w:rsidP="00B14DC8">
      <w:pPr>
        <w:pStyle w:val="ListParagraph"/>
        <w:numPr>
          <w:ilvl w:val="0"/>
          <w:numId w:val="23"/>
        </w:numPr>
        <w:spacing w:line="360" w:lineRule="auto"/>
        <w:rPr>
          <w:rFonts w:ascii="Arial" w:hAnsi="Arial" w:cs="Arial"/>
        </w:rPr>
      </w:pPr>
      <w:r w:rsidRPr="00B14DC8">
        <w:rPr>
          <w:rFonts w:ascii="Arial" w:hAnsi="Arial" w:cs="Arial"/>
        </w:rPr>
        <w:t>Sales trend analysis</w:t>
      </w:r>
    </w:p>
    <w:p w14:paraId="68C560AF" w14:textId="335335F0" w:rsidR="00B14DC8" w:rsidRPr="00B14DC8" w:rsidRDefault="00B14DC8" w:rsidP="00B14DC8">
      <w:pPr>
        <w:pStyle w:val="ListParagraph"/>
        <w:numPr>
          <w:ilvl w:val="0"/>
          <w:numId w:val="23"/>
        </w:numPr>
        <w:spacing w:line="360" w:lineRule="auto"/>
        <w:rPr>
          <w:rFonts w:ascii="Arial" w:hAnsi="Arial" w:cs="Arial"/>
        </w:rPr>
      </w:pPr>
      <w:r w:rsidRPr="00B14DC8">
        <w:rPr>
          <w:rFonts w:ascii="Arial" w:hAnsi="Arial" w:cs="Arial"/>
        </w:rPr>
        <w:t>Predictive forecasting</w:t>
      </w:r>
    </w:p>
    <w:p w14:paraId="771AF8BB" w14:textId="77777777" w:rsidR="00B14DC8" w:rsidRPr="00B14DC8" w:rsidRDefault="00B14DC8" w:rsidP="00B14DC8">
      <w:pPr>
        <w:pStyle w:val="ListParagraph"/>
        <w:numPr>
          <w:ilvl w:val="0"/>
          <w:numId w:val="23"/>
        </w:numPr>
        <w:spacing w:line="360" w:lineRule="auto"/>
        <w:rPr>
          <w:rFonts w:ascii="Arial" w:hAnsi="Arial" w:cs="Arial"/>
        </w:rPr>
      </w:pPr>
      <w:r w:rsidRPr="00B14DC8">
        <w:rPr>
          <w:rFonts w:ascii="Arial" w:hAnsi="Arial" w:cs="Arial"/>
        </w:rPr>
        <w:t>Performance KPIs</w:t>
      </w:r>
    </w:p>
    <w:p w14:paraId="3A69EAF0" w14:textId="663863CD" w:rsidR="00B14DC8" w:rsidRPr="00B14DC8" w:rsidRDefault="00B14DC8" w:rsidP="00B14DC8">
      <w:pPr>
        <w:spacing w:line="360" w:lineRule="auto"/>
        <w:rPr>
          <w:rFonts w:ascii="Arial" w:hAnsi="Arial" w:cs="Arial"/>
        </w:rPr>
      </w:pPr>
      <w:r w:rsidRPr="00B14DC8">
        <w:rPr>
          <w:rFonts w:ascii="Arial" w:hAnsi="Arial" w:cs="Arial"/>
        </w:rPr>
        <w:t>Sharda et al. (2018) emphasise that BI systems transform raw data into actionable insights. Management would gain:</w:t>
      </w:r>
    </w:p>
    <w:p w14:paraId="5FC61BB3" w14:textId="1C598B43" w:rsidR="00B14DC8" w:rsidRPr="00B14DC8" w:rsidRDefault="00B14DC8" w:rsidP="00B14DC8">
      <w:pPr>
        <w:pStyle w:val="ListParagraph"/>
        <w:numPr>
          <w:ilvl w:val="0"/>
          <w:numId w:val="24"/>
        </w:numPr>
        <w:spacing w:line="360" w:lineRule="auto"/>
        <w:rPr>
          <w:rFonts w:ascii="Arial" w:hAnsi="Arial" w:cs="Arial"/>
        </w:rPr>
      </w:pPr>
      <w:r w:rsidRPr="00B14DC8">
        <w:rPr>
          <w:rFonts w:ascii="Arial" w:hAnsi="Arial" w:cs="Arial"/>
        </w:rPr>
        <w:t>Automated sales reports</w:t>
      </w:r>
    </w:p>
    <w:p w14:paraId="77740FFA" w14:textId="3240505F" w:rsidR="00B14DC8" w:rsidRPr="00B14DC8" w:rsidRDefault="00B14DC8" w:rsidP="00B14DC8">
      <w:pPr>
        <w:pStyle w:val="ListParagraph"/>
        <w:numPr>
          <w:ilvl w:val="0"/>
          <w:numId w:val="24"/>
        </w:numPr>
        <w:spacing w:line="360" w:lineRule="auto"/>
        <w:rPr>
          <w:rFonts w:ascii="Arial" w:hAnsi="Arial" w:cs="Arial"/>
        </w:rPr>
      </w:pPr>
      <w:r w:rsidRPr="00B14DC8">
        <w:rPr>
          <w:rFonts w:ascii="Arial" w:hAnsi="Arial" w:cs="Arial"/>
        </w:rPr>
        <w:t>Demand forecasting</w:t>
      </w:r>
    </w:p>
    <w:p w14:paraId="25C3C88B" w14:textId="68582DD7" w:rsidR="00B14DC8" w:rsidRPr="00B14DC8" w:rsidRDefault="00B14DC8" w:rsidP="00B14DC8">
      <w:pPr>
        <w:pStyle w:val="ListParagraph"/>
        <w:numPr>
          <w:ilvl w:val="0"/>
          <w:numId w:val="24"/>
        </w:numPr>
        <w:spacing w:line="360" w:lineRule="auto"/>
        <w:rPr>
          <w:rFonts w:ascii="Arial" w:hAnsi="Arial" w:cs="Arial"/>
        </w:rPr>
      </w:pPr>
      <w:r w:rsidRPr="00B14DC8">
        <w:rPr>
          <w:rFonts w:ascii="Arial" w:hAnsi="Arial" w:cs="Arial"/>
        </w:rPr>
        <w:t>Identification of high-performing products</w:t>
      </w:r>
    </w:p>
    <w:p w14:paraId="5EAC9CDF" w14:textId="19E38F70" w:rsidR="00B14DC8" w:rsidRPr="00B14DC8" w:rsidRDefault="00B14DC8" w:rsidP="00B14DC8">
      <w:pPr>
        <w:pStyle w:val="ListParagraph"/>
        <w:numPr>
          <w:ilvl w:val="0"/>
          <w:numId w:val="24"/>
        </w:numPr>
        <w:spacing w:line="360" w:lineRule="auto"/>
        <w:rPr>
          <w:rFonts w:ascii="Arial" w:hAnsi="Arial" w:cs="Arial"/>
        </w:rPr>
      </w:pPr>
      <w:r w:rsidRPr="00B14DC8">
        <w:rPr>
          <w:rFonts w:ascii="Arial" w:hAnsi="Arial" w:cs="Arial"/>
        </w:rPr>
        <w:lastRenderedPageBreak/>
        <w:t>Data-driven pricing strategies</w:t>
      </w:r>
    </w:p>
    <w:p w14:paraId="5BA79299" w14:textId="1F0AFAD2" w:rsidR="00CF3764" w:rsidRDefault="00B14DC8" w:rsidP="00B14DC8">
      <w:pPr>
        <w:spacing w:line="360" w:lineRule="auto"/>
        <w:rPr>
          <w:rFonts w:ascii="Arial" w:hAnsi="Arial" w:cs="Arial"/>
        </w:rPr>
      </w:pPr>
      <w:r w:rsidRPr="00B14DC8">
        <w:rPr>
          <w:rFonts w:ascii="Arial" w:hAnsi="Arial" w:cs="Arial"/>
        </w:rPr>
        <w:t>This would significantly improve strategic decision-making.</w:t>
      </w:r>
    </w:p>
    <w:p w14:paraId="28115414" w14:textId="77777777" w:rsidR="00EA57E0" w:rsidRDefault="00B14DC8" w:rsidP="00EA57E0">
      <w:pPr>
        <w:pStyle w:val="ListParagraph"/>
        <w:numPr>
          <w:ilvl w:val="1"/>
          <w:numId w:val="1"/>
        </w:numPr>
        <w:spacing w:line="360" w:lineRule="auto"/>
        <w:rPr>
          <w:rFonts w:ascii="Arial" w:hAnsi="Arial" w:cs="Arial"/>
        </w:rPr>
      </w:pPr>
      <w:r w:rsidRPr="00EA57E0">
        <w:rPr>
          <w:rFonts w:ascii="Arial" w:hAnsi="Arial" w:cs="Arial"/>
          <w:b/>
          <w:bCs/>
          <w:sz w:val="24"/>
          <w:szCs w:val="24"/>
        </w:rPr>
        <w:t xml:space="preserve">Cybersecurity and GDPR Compliance Measures- </w:t>
      </w:r>
      <w:r w:rsidR="00EA57E0" w:rsidRPr="00EA57E0">
        <w:rPr>
          <w:rFonts w:ascii="Arial" w:hAnsi="Arial" w:cs="Arial"/>
        </w:rPr>
        <w:t>To strengthen</w:t>
      </w:r>
    </w:p>
    <w:p w14:paraId="20117B0B" w14:textId="0AF2D1B2" w:rsidR="00EA57E0" w:rsidRPr="00EA57E0" w:rsidRDefault="00EA57E0" w:rsidP="00EA57E0">
      <w:pPr>
        <w:spacing w:line="360" w:lineRule="auto"/>
        <w:rPr>
          <w:rFonts w:ascii="Arial" w:hAnsi="Arial" w:cs="Arial"/>
        </w:rPr>
      </w:pPr>
      <w:r w:rsidRPr="00EA57E0">
        <w:rPr>
          <w:rFonts w:ascii="Arial" w:hAnsi="Arial" w:cs="Arial"/>
        </w:rPr>
        <w:t xml:space="preserve">security and regulatory compliance, </w:t>
      </w:r>
      <w:proofErr w:type="spellStart"/>
      <w:r w:rsidRPr="00EA57E0">
        <w:rPr>
          <w:rFonts w:ascii="Arial" w:hAnsi="Arial" w:cs="Arial"/>
        </w:rPr>
        <w:t>Kalori</w:t>
      </w:r>
      <w:proofErr w:type="spellEnd"/>
      <w:r w:rsidRPr="00EA57E0">
        <w:rPr>
          <w:rFonts w:ascii="Arial" w:hAnsi="Arial" w:cs="Arial"/>
        </w:rPr>
        <w:t xml:space="preserve"> Ltd. should implement an information security management framework aligned with standards published by the International Organization for Standardization.</w:t>
      </w:r>
    </w:p>
    <w:p w14:paraId="59AA23F8" w14:textId="77777777" w:rsidR="00EA57E0" w:rsidRPr="00EA57E0" w:rsidRDefault="00EA57E0" w:rsidP="00EA57E0">
      <w:pPr>
        <w:spacing w:line="360" w:lineRule="auto"/>
        <w:rPr>
          <w:rFonts w:ascii="Arial" w:hAnsi="Arial" w:cs="Arial"/>
        </w:rPr>
      </w:pPr>
      <w:r w:rsidRPr="00EA57E0">
        <w:rPr>
          <w:rFonts w:ascii="Arial" w:hAnsi="Arial" w:cs="Arial"/>
        </w:rPr>
        <w:t>Key technical and organisational measures should include:</w:t>
      </w:r>
    </w:p>
    <w:p w14:paraId="6F32CC2A" w14:textId="11A368F6" w:rsidR="00EA57E0" w:rsidRPr="00EA57E0" w:rsidRDefault="00EA57E0" w:rsidP="00EA57E0">
      <w:pPr>
        <w:numPr>
          <w:ilvl w:val="0"/>
          <w:numId w:val="36"/>
        </w:numPr>
        <w:spacing w:line="360" w:lineRule="auto"/>
        <w:rPr>
          <w:rFonts w:ascii="Arial" w:hAnsi="Arial" w:cs="Arial"/>
        </w:rPr>
      </w:pPr>
      <w:r>
        <w:rPr>
          <w:rFonts w:ascii="Arial" w:hAnsi="Arial" w:cs="Arial"/>
        </w:rPr>
        <w:t>R</w:t>
      </w:r>
      <w:r w:rsidRPr="00EA57E0">
        <w:rPr>
          <w:rFonts w:ascii="Arial" w:hAnsi="Arial" w:cs="Arial"/>
        </w:rPr>
        <w:t>ole-based access control across all systems,</w:t>
      </w:r>
    </w:p>
    <w:p w14:paraId="0ACF56C1" w14:textId="6BFF4F83" w:rsidR="00EA57E0" w:rsidRPr="00EA57E0" w:rsidRDefault="00EA57E0" w:rsidP="00EA57E0">
      <w:pPr>
        <w:numPr>
          <w:ilvl w:val="0"/>
          <w:numId w:val="36"/>
        </w:numPr>
        <w:spacing w:line="360" w:lineRule="auto"/>
        <w:rPr>
          <w:rFonts w:ascii="Arial" w:hAnsi="Arial" w:cs="Arial"/>
        </w:rPr>
      </w:pPr>
      <w:r>
        <w:rPr>
          <w:rFonts w:ascii="Arial" w:hAnsi="Arial" w:cs="Arial"/>
        </w:rPr>
        <w:t>M</w:t>
      </w:r>
      <w:r w:rsidRPr="00EA57E0">
        <w:rPr>
          <w:rFonts w:ascii="Arial" w:hAnsi="Arial" w:cs="Arial"/>
        </w:rPr>
        <w:t>ulti-factor authentication,</w:t>
      </w:r>
    </w:p>
    <w:p w14:paraId="4F3FE861" w14:textId="221DEF50" w:rsidR="00EA57E0" w:rsidRPr="00EA57E0" w:rsidRDefault="00EA57E0" w:rsidP="00EA57E0">
      <w:pPr>
        <w:numPr>
          <w:ilvl w:val="0"/>
          <w:numId w:val="36"/>
        </w:numPr>
        <w:spacing w:line="360" w:lineRule="auto"/>
        <w:rPr>
          <w:rFonts w:ascii="Arial" w:hAnsi="Arial" w:cs="Arial"/>
        </w:rPr>
      </w:pPr>
      <w:r>
        <w:rPr>
          <w:rFonts w:ascii="Arial" w:hAnsi="Arial" w:cs="Arial"/>
        </w:rPr>
        <w:t>En</w:t>
      </w:r>
      <w:r w:rsidRPr="00EA57E0">
        <w:rPr>
          <w:rFonts w:ascii="Arial" w:hAnsi="Arial" w:cs="Arial"/>
        </w:rPr>
        <w:t>cryption of sensitive personal and financial data,</w:t>
      </w:r>
    </w:p>
    <w:p w14:paraId="61C2A8E7" w14:textId="512D16CE" w:rsidR="00EA57E0" w:rsidRPr="00EA57E0" w:rsidRDefault="00EA57E0" w:rsidP="00EA57E0">
      <w:pPr>
        <w:numPr>
          <w:ilvl w:val="0"/>
          <w:numId w:val="36"/>
        </w:numPr>
        <w:spacing w:line="360" w:lineRule="auto"/>
        <w:rPr>
          <w:rFonts w:ascii="Arial" w:hAnsi="Arial" w:cs="Arial"/>
        </w:rPr>
      </w:pPr>
      <w:r>
        <w:rPr>
          <w:rFonts w:ascii="Arial" w:hAnsi="Arial" w:cs="Arial"/>
        </w:rPr>
        <w:t>C</w:t>
      </w:r>
      <w:r w:rsidRPr="00EA57E0">
        <w:rPr>
          <w:rFonts w:ascii="Arial" w:hAnsi="Arial" w:cs="Arial"/>
        </w:rPr>
        <w:t>entralised identity and access management,</w:t>
      </w:r>
    </w:p>
    <w:p w14:paraId="03D693B1" w14:textId="66F15D09" w:rsidR="00EA57E0" w:rsidRPr="00EA57E0" w:rsidRDefault="00EA57E0" w:rsidP="00EA57E0">
      <w:pPr>
        <w:numPr>
          <w:ilvl w:val="0"/>
          <w:numId w:val="36"/>
        </w:numPr>
        <w:spacing w:line="360" w:lineRule="auto"/>
        <w:rPr>
          <w:rFonts w:ascii="Arial" w:hAnsi="Arial" w:cs="Arial"/>
        </w:rPr>
      </w:pPr>
      <w:r>
        <w:rPr>
          <w:rFonts w:ascii="Arial" w:hAnsi="Arial" w:cs="Arial"/>
        </w:rPr>
        <w:t>C</w:t>
      </w:r>
      <w:r w:rsidRPr="00EA57E0">
        <w:rPr>
          <w:rFonts w:ascii="Arial" w:hAnsi="Arial" w:cs="Arial"/>
        </w:rPr>
        <w:t>ontinuous monitoring and incident response procedures,</w:t>
      </w:r>
    </w:p>
    <w:p w14:paraId="59ECA4BF" w14:textId="755DB42A" w:rsidR="00EA57E0" w:rsidRPr="00EA57E0" w:rsidRDefault="00EA57E0" w:rsidP="00EA57E0">
      <w:pPr>
        <w:numPr>
          <w:ilvl w:val="0"/>
          <w:numId w:val="36"/>
        </w:numPr>
        <w:spacing w:line="360" w:lineRule="auto"/>
        <w:rPr>
          <w:rFonts w:ascii="Arial" w:hAnsi="Arial" w:cs="Arial"/>
        </w:rPr>
      </w:pPr>
      <w:r>
        <w:rPr>
          <w:rFonts w:ascii="Arial" w:hAnsi="Arial" w:cs="Arial"/>
        </w:rPr>
        <w:t>R</w:t>
      </w:r>
      <w:r w:rsidRPr="00EA57E0">
        <w:rPr>
          <w:rFonts w:ascii="Arial" w:hAnsi="Arial" w:cs="Arial"/>
        </w:rPr>
        <w:t>egular security audits and vulnerability assessments.</w:t>
      </w:r>
    </w:p>
    <w:p w14:paraId="4A211D9E" w14:textId="77777777" w:rsidR="000B7B04" w:rsidRDefault="00EA57E0" w:rsidP="000B7B04">
      <w:pPr>
        <w:spacing w:line="360" w:lineRule="auto"/>
        <w:rPr>
          <w:rFonts w:ascii="Arial" w:hAnsi="Arial" w:cs="Arial"/>
        </w:rPr>
      </w:pPr>
      <w:r w:rsidRPr="00EA57E0">
        <w:rPr>
          <w:rFonts w:ascii="Arial" w:hAnsi="Arial" w:cs="Arial"/>
        </w:rPr>
        <w:t xml:space="preserve">From a GDPR perspective, the organisation must introduce structured consent management, data retention policies and documented data processing activities. These measures support accountability and lawful data processing as required by GDPR (Voigt and Von </w:t>
      </w:r>
      <w:proofErr w:type="spellStart"/>
      <w:r w:rsidRPr="00EA57E0">
        <w:rPr>
          <w:rFonts w:ascii="Arial" w:hAnsi="Arial" w:cs="Arial"/>
        </w:rPr>
        <w:t>dem</w:t>
      </w:r>
      <w:proofErr w:type="spellEnd"/>
      <w:r w:rsidRPr="00EA57E0">
        <w:rPr>
          <w:rFonts w:ascii="Arial" w:hAnsi="Arial" w:cs="Arial"/>
        </w:rPr>
        <w:t xml:space="preserve"> </w:t>
      </w:r>
      <w:proofErr w:type="spellStart"/>
      <w:r w:rsidRPr="00EA57E0">
        <w:rPr>
          <w:rFonts w:ascii="Arial" w:hAnsi="Arial" w:cs="Arial"/>
        </w:rPr>
        <w:t>Bussche</w:t>
      </w:r>
      <w:proofErr w:type="spellEnd"/>
      <w:r w:rsidRPr="00EA57E0">
        <w:rPr>
          <w:rFonts w:ascii="Arial" w:hAnsi="Arial" w:cs="Arial"/>
        </w:rPr>
        <w:t>, 2017). Implementing these controls will significantly reduce cyber risk and strengthen customer trust.</w:t>
      </w:r>
    </w:p>
    <w:p w14:paraId="1CEFC638" w14:textId="2FDA1C7F" w:rsidR="00EA235A" w:rsidRPr="000B7B04" w:rsidRDefault="00EA235A" w:rsidP="000B7B04">
      <w:pPr>
        <w:pStyle w:val="ListParagraph"/>
        <w:numPr>
          <w:ilvl w:val="0"/>
          <w:numId w:val="1"/>
        </w:numPr>
        <w:spacing w:line="360" w:lineRule="auto"/>
        <w:rPr>
          <w:rFonts w:ascii="Arial" w:hAnsi="Arial" w:cs="Arial"/>
        </w:rPr>
      </w:pPr>
      <w:r w:rsidRPr="000B7B04">
        <w:rPr>
          <w:rFonts w:ascii="Arial" w:hAnsi="Arial" w:cs="Arial"/>
          <w:b/>
          <w:bCs/>
          <w:sz w:val="28"/>
          <w:szCs w:val="28"/>
        </w:rPr>
        <w:t>Implementation Plan</w:t>
      </w:r>
    </w:p>
    <w:p w14:paraId="51641FB4" w14:textId="651AA5D8" w:rsidR="000B7B04" w:rsidRDefault="000B7B04" w:rsidP="000B7B04">
      <w:pPr>
        <w:pStyle w:val="ListParagraph"/>
        <w:spacing w:line="360" w:lineRule="auto"/>
        <w:rPr>
          <w:rFonts w:ascii="Arial" w:hAnsi="Arial" w:cs="Arial"/>
          <w:b/>
          <w:bCs/>
          <w:sz w:val="28"/>
          <w:szCs w:val="28"/>
        </w:rPr>
      </w:pPr>
      <w:r>
        <w:rPr>
          <w:rFonts w:ascii="Arial" w:hAnsi="Arial" w:cs="Arial"/>
          <w:b/>
          <w:bCs/>
          <w:noProof/>
          <w:sz w:val="28"/>
          <w:szCs w:val="28"/>
        </w:rPr>
        <w:drawing>
          <wp:inline distT="0" distB="0" distL="0" distR="0" wp14:anchorId="05BF297B" wp14:editId="098EB610">
            <wp:extent cx="5293360" cy="2666359"/>
            <wp:effectExtent l="0" t="0" r="2540" b="1270"/>
            <wp:docPr id="8667670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17169" cy="2678352"/>
                    </a:xfrm>
                    <a:prstGeom prst="rect">
                      <a:avLst/>
                    </a:prstGeom>
                    <a:noFill/>
                    <a:ln>
                      <a:noFill/>
                    </a:ln>
                  </pic:spPr>
                </pic:pic>
              </a:graphicData>
            </a:graphic>
          </wp:inline>
        </w:drawing>
      </w:r>
    </w:p>
    <w:p w14:paraId="66C8CB22" w14:textId="0DB7B706" w:rsidR="000B7B04" w:rsidRPr="000B7B04" w:rsidRDefault="000B7B04" w:rsidP="000B7B04">
      <w:pPr>
        <w:pStyle w:val="ListParagraph"/>
        <w:spacing w:line="360" w:lineRule="auto"/>
        <w:jc w:val="right"/>
        <w:rPr>
          <w:rFonts w:ascii="Arial" w:hAnsi="Arial" w:cs="Arial"/>
          <w:b/>
          <w:bCs/>
          <w:i/>
          <w:iCs/>
        </w:rPr>
      </w:pPr>
      <w:r w:rsidRPr="000B7B04">
        <w:rPr>
          <w:rFonts w:ascii="Arial" w:hAnsi="Arial" w:cs="Arial"/>
          <w:b/>
          <w:bCs/>
          <w:i/>
          <w:iCs/>
        </w:rPr>
        <w:t>Shape 2</w:t>
      </w:r>
    </w:p>
    <w:p w14:paraId="359424EA" w14:textId="723B8D4C" w:rsidR="00EA235A" w:rsidRPr="00EA235A" w:rsidRDefault="00EA57E0" w:rsidP="00EA235A">
      <w:pPr>
        <w:spacing w:line="360" w:lineRule="auto"/>
        <w:rPr>
          <w:rFonts w:ascii="Arial" w:hAnsi="Arial" w:cs="Arial"/>
          <w:b/>
          <w:bCs/>
          <w:sz w:val="24"/>
          <w:szCs w:val="24"/>
        </w:rPr>
      </w:pPr>
      <w:r>
        <w:rPr>
          <w:rFonts w:ascii="Arial" w:hAnsi="Arial" w:cs="Arial"/>
          <w:b/>
          <w:bCs/>
          <w:sz w:val="24"/>
          <w:szCs w:val="24"/>
        </w:rPr>
        <w:lastRenderedPageBreak/>
        <w:t xml:space="preserve">         </w:t>
      </w:r>
      <w:r w:rsidR="00EA235A" w:rsidRPr="00EA235A">
        <w:rPr>
          <w:rFonts w:ascii="Arial" w:hAnsi="Arial" w:cs="Arial"/>
          <w:b/>
          <w:bCs/>
          <w:sz w:val="24"/>
          <w:szCs w:val="24"/>
        </w:rPr>
        <w:t>4.1 Project Phases</w:t>
      </w:r>
    </w:p>
    <w:p w14:paraId="4C352C5A" w14:textId="04D68093" w:rsidR="00FB7EFF" w:rsidRPr="00EA57E0" w:rsidRDefault="00EA235A" w:rsidP="00EA57E0">
      <w:pPr>
        <w:spacing w:line="360" w:lineRule="auto"/>
        <w:rPr>
          <w:rFonts w:ascii="Arial" w:hAnsi="Arial" w:cs="Arial"/>
        </w:rPr>
      </w:pPr>
      <w:r w:rsidRPr="00EA235A">
        <w:rPr>
          <w:rFonts w:ascii="Arial" w:hAnsi="Arial" w:cs="Arial"/>
        </w:rPr>
        <w:t>Implementation should follow a structured approach:</w:t>
      </w:r>
      <w:r>
        <w:rPr>
          <w:rFonts w:ascii="Arial" w:hAnsi="Arial" w:cs="Arial"/>
          <w:noProof/>
        </w:rPr>
        <w:drawing>
          <wp:inline distT="0" distB="0" distL="0" distR="0" wp14:anchorId="215FC474" wp14:editId="41AA606F">
            <wp:extent cx="5890260" cy="3463290"/>
            <wp:effectExtent l="38100" t="19050" r="15240" b="41910"/>
            <wp:docPr id="1897546014"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r w:rsidR="00FB7EFF">
        <w:rPr>
          <w:rFonts w:ascii="Arial" w:hAnsi="Arial" w:cs="Arial"/>
          <w:noProof/>
        </w:rPr>
        <w:drawing>
          <wp:inline distT="0" distB="0" distL="0" distR="0" wp14:anchorId="52C8D0DA" wp14:editId="64EFE12B">
            <wp:extent cx="5844540" cy="3448050"/>
            <wp:effectExtent l="38100" t="19050" r="22860" b="38100"/>
            <wp:docPr id="1973067712"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r w:rsidR="00FB7EFF" w:rsidRPr="00FB7EFF">
        <w:rPr>
          <w:rFonts w:ascii="Arial" w:hAnsi="Arial" w:cs="Arial"/>
          <w:b/>
          <w:bCs/>
          <w:i/>
          <w:iCs/>
        </w:rPr>
        <w:t>Chart 1</w:t>
      </w:r>
    </w:p>
    <w:p w14:paraId="1EBCA092" w14:textId="5FFC44C5" w:rsidR="00EA57E0" w:rsidRPr="00EA57E0" w:rsidRDefault="00EA57E0" w:rsidP="00EA57E0">
      <w:pPr>
        <w:spacing w:line="360" w:lineRule="auto"/>
        <w:rPr>
          <w:rFonts w:ascii="Arial" w:hAnsi="Arial" w:cs="Arial"/>
        </w:rPr>
      </w:pPr>
      <w:r>
        <w:rPr>
          <w:rFonts w:ascii="Arial" w:hAnsi="Arial" w:cs="Arial"/>
          <w:b/>
          <w:bCs/>
          <w:sz w:val="24"/>
          <w:szCs w:val="24"/>
        </w:rPr>
        <w:t xml:space="preserve">          </w:t>
      </w:r>
      <w:r w:rsidRPr="00EA57E0">
        <w:rPr>
          <w:rFonts w:ascii="Arial" w:hAnsi="Arial" w:cs="Arial"/>
          <w:b/>
          <w:bCs/>
          <w:sz w:val="24"/>
          <w:szCs w:val="24"/>
        </w:rPr>
        <w:t>4.2 Training and Change Managemen</w:t>
      </w:r>
      <w:r>
        <w:rPr>
          <w:rFonts w:ascii="Arial" w:hAnsi="Arial" w:cs="Arial"/>
          <w:b/>
          <w:bCs/>
          <w:sz w:val="24"/>
          <w:szCs w:val="24"/>
        </w:rPr>
        <w:t xml:space="preserve">t- </w:t>
      </w:r>
      <w:r w:rsidRPr="00EA57E0">
        <w:rPr>
          <w:rFonts w:ascii="Arial" w:hAnsi="Arial" w:cs="Arial"/>
        </w:rPr>
        <w:t xml:space="preserve">Effective training and structured change management are critical to the success of </w:t>
      </w:r>
      <w:proofErr w:type="spellStart"/>
      <w:r w:rsidRPr="00EA57E0">
        <w:rPr>
          <w:rFonts w:ascii="Arial" w:hAnsi="Arial" w:cs="Arial"/>
        </w:rPr>
        <w:t>Kalori</w:t>
      </w:r>
      <w:proofErr w:type="spellEnd"/>
      <w:r w:rsidRPr="00EA57E0">
        <w:rPr>
          <w:rFonts w:ascii="Arial" w:hAnsi="Arial" w:cs="Arial"/>
        </w:rPr>
        <w:t xml:space="preserve"> Ltd.’s information systems transformation. The introduction of ERP, CRM and BI platforms will significantly change how employees </w:t>
      </w:r>
      <w:r w:rsidRPr="00EA57E0">
        <w:rPr>
          <w:rFonts w:ascii="Arial" w:hAnsi="Arial" w:cs="Arial"/>
        </w:rPr>
        <w:lastRenderedPageBreak/>
        <w:t>perform daily tasks, interact with data and collaborate across departments. Without adequate preparation and engagement, user resistance and low system adoption could undermine the expected benefits.</w:t>
      </w:r>
    </w:p>
    <w:p w14:paraId="5E96E9F7" w14:textId="6BE7144D" w:rsidR="00EA57E0" w:rsidRPr="00EA57E0" w:rsidRDefault="00EA57E0" w:rsidP="00EA57E0">
      <w:pPr>
        <w:spacing w:line="360" w:lineRule="auto"/>
        <w:rPr>
          <w:rFonts w:ascii="Arial" w:hAnsi="Arial" w:cs="Arial"/>
        </w:rPr>
      </w:pPr>
      <w:r w:rsidRPr="00EA57E0">
        <w:rPr>
          <w:rFonts w:ascii="Arial" w:hAnsi="Arial" w:cs="Arial"/>
        </w:rPr>
        <w:t>A comprehensive training and change management programme should therefore be established to support all user groups, including store staff, inventory controllers, marketing teams, finance employees, customer service agents and senior managers.</w:t>
      </w:r>
    </w:p>
    <w:p w14:paraId="364BBD10" w14:textId="3C6DFDDD" w:rsidR="00EA57E0" w:rsidRPr="00EA57E0" w:rsidRDefault="00EA57E0" w:rsidP="00EA57E0">
      <w:pPr>
        <w:spacing w:line="360" w:lineRule="auto"/>
        <w:rPr>
          <w:rFonts w:ascii="Arial" w:hAnsi="Arial" w:cs="Arial"/>
          <w:i/>
          <w:iCs/>
        </w:rPr>
      </w:pPr>
      <w:r w:rsidRPr="00EA57E0">
        <w:rPr>
          <w:rFonts w:ascii="Arial" w:hAnsi="Arial" w:cs="Arial"/>
          <w:i/>
          <w:iCs/>
          <w:highlight w:val="green"/>
        </w:rPr>
        <w:t>Role-based training approach</w:t>
      </w:r>
      <w:r>
        <w:rPr>
          <w:rFonts w:ascii="Arial" w:hAnsi="Arial" w:cs="Arial"/>
          <w:i/>
          <w:iCs/>
        </w:rPr>
        <w:t xml:space="preserve"> - </w:t>
      </w:r>
      <w:r w:rsidRPr="00EA57E0">
        <w:rPr>
          <w:rFonts w:ascii="Arial" w:hAnsi="Arial" w:cs="Arial"/>
        </w:rPr>
        <w:t>Training should be tailored to specific job roles rather than delivered as generic system instruction. For example:</w:t>
      </w:r>
    </w:p>
    <w:p w14:paraId="40D0CE70" w14:textId="46250E81" w:rsidR="00EA57E0" w:rsidRPr="00EA57E0" w:rsidRDefault="00EA57E0" w:rsidP="00EA57E0">
      <w:pPr>
        <w:pStyle w:val="ListParagraph"/>
        <w:numPr>
          <w:ilvl w:val="0"/>
          <w:numId w:val="40"/>
        </w:numPr>
        <w:spacing w:line="360" w:lineRule="auto"/>
        <w:rPr>
          <w:rFonts w:ascii="Arial" w:hAnsi="Arial" w:cs="Arial"/>
        </w:rPr>
      </w:pPr>
      <w:r w:rsidRPr="00EA57E0">
        <w:rPr>
          <w:rFonts w:ascii="Arial" w:hAnsi="Arial" w:cs="Arial"/>
        </w:rPr>
        <w:t>store employees should receive operational training focused on stock updates, goods receipts and order fulfilment processes.</w:t>
      </w:r>
    </w:p>
    <w:p w14:paraId="173B18C3" w14:textId="6276B3F7" w:rsidR="00EA57E0" w:rsidRPr="00EA57E0" w:rsidRDefault="00EA57E0" w:rsidP="00EA57E0">
      <w:pPr>
        <w:pStyle w:val="ListParagraph"/>
        <w:numPr>
          <w:ilvl w:val="0"/>
          <w:numId w:val="40"/>
        </w:numPr>
        <w:spacing w:line="360" w:lineRule="auto"/>
        <w:rPr>
          <w:rFonts w:ascii="Arial" w:hAnsi="Arial" w:cs="Arial"/>
        </w:rPr>
      </w:pPr>
      <w:r w:rsidRPr="00EA57E0">
        <w:rPr>
          <w:rFonts w:ascii="Arial" w:hAnsi="Arial" w:cs="Arial"/>
        </w:rPr>
        <w:t>marketing and customer service staff should be trained in CRM usage, campaign management and customer record handling.</w:t>
      </w:r>
    </w:p>
    <w:p w14:paraId="7C257ECE" w14:textId="66D9A7FC" w:rsidR="00EA57E0" w:rsidRPr="00EA57E0" w:rsidRDefault="00EA57E0" w:rsidP="00EA57E0">
      <w:pPr>
        <w:pStyle w:val="ListParagraph"/>
        <w:numPr>
          <w:ilvl w:val="0"/>
          <w:numId w:val="40"/>
        </w:numPr>
        <w:spacing w:line="360" w:lineRule="auto"/>
        <w:rPr>
          <w:rFonts w:ascii="Arial" w:hAnsi="Arial" w:cs="Arial"/>
        </w:rPr>
      </w:pPr>
      <w:r w:rsidRPr="00EA57E0">
        <w:rPr>
          <w:rFonts w:ascii="Arial" w:hAnsi="Arial" w:cs="Arial"/>
        </w:rPr>
        <w:t>finance staff should focus on invoicing, reporting and financial reconciliation processes.</w:t>
      </w:r>
    </w:p>
    <w:p w14:paraId="25C22B7D" w14:textId="1A60F791" w:rsidR="00EA57E0" w:rsidRPr="00EA57E0" w:rsidRDefault="00EA57E0" w:rsidP="00EA57E0">
      <w:pPr>
        <w:pStyle w:val="ListParagraph"/>
        <w:numPr>
          <w:ilvl w:val="0"/>
          <w:numId w:val="40"/>
        </w:numPr>
        <w:spacing w:line="360" w:lineRule="auto"/>
        <w:rPr>
          <w:rFonts w:ascii="Arial" w:hAnsi="Arial" w:cs="Arial"/>
        </w:rPr>
      </w:pPr>
      <w:r w:rsidRPr="00EA57E0">
        <w:rPr>
          <w:rFonts w:ascii="Arial" w:hAnsi="Arial" w:cs="Arial"/>
        </w:rPr>
        <w:t>managers should receive dashboard and analytics training using BI tools.</w:t>
      </w:r>
    </w:p>
    <w:p w14:paraId="37AA0666" w14:textId="15063957" w:rsidR="00EA57E0" w:rsidRPr="00EA57E0" w:rsidRDefault="00EA57E0" w:rsidP="00EA57E0">
      <w:pPr>
        <w:spacing w:line="360" w:lineRule="auto"/>
        <w:rPr>
          <w:rFonts w:ascii="Arial" w:hAnsi="Arial" w:cs="Arial"/>
        </w:rPr>
      </w:pPr>
      <w:r w:rsidRPr="00EA57E0">
        <w:rPr>
          <w:rFonts w:ascii="Arial" w:hAnsi="Arial" w:cs="Arial"/>
        </w:rPr>
        <w:t>Role-based training increases relevance and reduces cognitive overload, which improves user confidence and adoption (Laudon and Laudon, 2020).</w:t>
      </w:r>
    </w:p>
    <w:p w14:paraId="6FE8D7AF" w14:textId="09A1DE6C" w:rsidR="00EA57E0" w:rsidRPr="00EA57E0" w:rsidRDefault="00EA57E0" w:rsidP="00EA57E0">
      <w:pPr>
        <w:spacing w:line="360" w:lineRule="auto"/>
        <w:rPr>
          <w:rFonts w:ascii="Arial" w:hAnsi="Arial" w:cs="Arial"/>
          <w:i/>
          <w:iCs/>
        </w:rPr>
      </w:pPr>
      <w:r w:rsidRPr="00EA57E0">
        <w:rPr>
          <w:rFonts w:ascii="Arial" w:hAnsi="Arial" w:cs="Arial"/>
          <w:i/>
          <w:iCs/>
          <w:highlight w:val="green"/>
        </w:rPr>
        <w:t>Blended learning methods</w:t>
      </w:r>
      <w:r>
        <w:rPr>
          <w:rFonts w:ascii="Arial" w:hAnsi="Arial" w:cs="Arial"/>
          <w:i/>
          <w:iCs/>
        </w:rPr>
        <w:t xml:space="preserve"> - </w:t>
      </w:r>
      <w:proofErr w:type="spellStart"/>
      <w:r w:rsidRPr="00EA57E0">
        <w:rPr>
          <w:rFonts w:ascii="Arial" w:hAnsi="Arial" w:cs="Arial"/>
        </w:rPr>
        <w:t>Kalori</w:t>
      </w:r>
      <w:proofErr w:type="spellEnd"/>
      <w:r w:rsidRPr="00EA57E0">
        <w:rPr>
          <w:rFonts w:ascii="Arial" w:hAnsi="Arial" w:cs="Arial"/>
        </w:rPr>
        <w:t xml:space="preserve"> Ltd. should adopt a blended learning strategy consisting of:</w:t>
      </w:r>
    </w:p>
    <w:p w14:paraId="75EE04BF" w14:textId="21DE7DFF" w:rsidR="00EA57E0" w:rsidRPr="00EA57E0" w:rsidRDefault="00EA57E0" w:rsidP="00EA57E0">
      <w:pPr>
        <w:pStyle w:val="ListParagraph"/>
        <w:numPr>
          <w:ilvl w:val="0"/>
          <w:numId w:val="41"/>
        </w:numPr>
        <w:spacing w:line="360" w:lineRule="auto"/>
        <w:rPr>
          <w:rFonts w:ascii="Arial" w:hAnsi="Arial" w:cs="Arial"/>
        </w:rPr>
      </w:pPr>
      <w:r w:rsidRPr="00EA57E0">
        <w:rPr>
          <w:rFonts w:ascii="Arial" w:hAnsi="Arial" w:cs="Arial"/>
        </w:rPr>
        <w:t>instructor-led classroom or virtual workshops,</w:t>
      </w:r>
    </w:p>
    <w:p w14:paraId="73CB385C" w14:textId="6F947248" w:rsidR="00EA57E0" w:rsidRPr="00EA57E0" w:rsidRDefault="00EA57E0" w:rsidP="00EA57E0">
      <w:pPr>
        <w:pStyle w:val="ListParagraph"/>
        <w:numPr>
          <w:ilvl w:val="0"/>
          <w:numId w:val="41"/>
        </w:numPr>
        <w:spacing w:line="360" w:lineRule="auto"/>
        <w:rPr>
          <w:rFonts w:ascii="Arial" w:hAnsi="Arial" w:cs="Arial"/>
        </w:rPr>
      </w:pPr>
      <w:r w:rsidRPr="00EA57E0">
        <w:rPr>
          <w:rFonts w:ascii="Arial" w:hAnsi="Arial" w:cs="Arial"/>
        </w:rPr>
        <w:t>hands-on system simulations and sandbox environments,</w:t>
      </w:r>
    </w:p>
    <w:p w14:paraId="28BC6787" w14:textId="2CF11B69" w:rsidR="00EA57E0" w:rsidRPr="00EA57E0" w:rsidRDefault="00EA57E0" w:rsidP="00EA57E0">
      <w:pPr>
        <w:pStyle w:val="ListParagraph"/>
        <w:numPr>
          <w:ilvl w:val="0"/>
          <w:numId w:val="41"/>
        </w:numPr>
        <w:spacing w:line="360" w:lineRule="auto"/>
        <w:rPr>
          <w:rFonts w:ascii="Arial" w:hAnsi="Arial" w:cs="Arial"/>
        </w:rPr>
      </w:pPr>
      <w:r w:rsidRPr="00EA57E0">
        <w:rPr>
          <w:rFonts w:ascii="Arial" w:hAnsi="Arial" w:cs="Arial"/>
        </w:rPr>
        <w:t>short instructional videos and digital manuals,</w:t>
      </w:r>
    </w:p>
    <w:p w14:paraId="475D29BD" w14:textId="40201B50" w:rsidR="00EA57E0" w:rsidRPr="00EA57E0" w:rsidRDefault="00EA57E0" w:rsidP="00EA57E0">
      <w:pPr>
        <w:pStyle w:val="ListParagraph"/>
        <w:numPr>
          <w:ilvl w:val="0"/>
          <w:numId w:val="41"/>
        </w:numPr>
        <w:spacing w:line="360" w:lineRule="auto"/>
        <w:rPr>
          <w:rFonts w:ascii="Arial" w:hAnsi="Arial" w:cs="Arial"/>
        </w:rPr>
      </w:pPr>
      <w:r w:rsidRPr="00EA57E0">
        <w:rPr>
          <w:rFonts w:ascii="Arial" w:hAnsi="Arial" w:cs="Arial"/>
        </w:rPr>
        <w:t>quick-reference guides for daily operational tasks.</w:t>
      </w:r>
    </w:p>
    <w:p w14:paraId="79F924D6" w14:textId="2AC49951" w:rsidR="00EA57E0" w:rsidRPr="00EA57E0" w:rsidRDefault="00EA57E0" w:rsidP="00EA57E0">
      <w:pPr>
        <w:spacing w:line="360" w:lineRule="auto"/>
        <w:rPr>
          <w:rFonts w:ascii="Arial" w:hAnsi="Arial" w:cs="Arial"/>
        </w:rPr>
      </w:pPr>
      <w:r w:rsidRPr="00EA57E0">
        <w:rPr>
          <w:rFonts w:ascii="Arial" w:hAnsi="Arial" w:cs="Arial"/>
        </w:rPr>
        <w:t>This blended approach supports different learning styles and allows employees to revisit learning materials after system go-live.</w:t>
      </w:r>
    </w:p>
    <w:p w14:paraId="0C50357D" w14:textId="698E3A07" w:rsidR="00EA57E0" w:rsidRPr="00EA57E0" w:rsidRDefault="00EA57E0" w:rsidP="00EA57E0">
      <w:pPr>
        <w:spacing w:line="360" w:lineRule="auto"/>
        <w:rPr>
          <w:rFonts w:ascii="Arial" w:hAnsi="Arial" w:cs="Arial"/>
          <w:i/>
          <w:iCs/>
        </w:rPr>
      </w:pPr>
      <w:r w:rsidRPr="00EA57E0">
        <w:rPr>
          <w:rFonts w:ascii="Arial" w:hAnsi="Arial" w:cs="Arial"/>
          <w:i/>
          <w:iCs/>
          <w:highlight w:val="green"/>
        </w:rPr>
        <w:t>Communication and stakeholder engagement</w:t>
      </w:r>
      <w:r>
        <w:rPr>
          <w:rFonts w:ascii="Arial" w:hAnsi="Arial" w:cs="Arial"/>
          <w:i/>
          <w:iCs/>
        </w:rPr>
        <w:t xml:space="preserve"> - </w:t>
      </w:r>
      <w:r w:rsidRPr="00EA57E0">
        <w:rPr>
          <w:rFonts w:ascii="Arial" w:hAnsi="Arial" w:cs="Arial"/>
        </w:rPr>
        <w:t>Clear and consistent communication is essential throughout the project lifecycle. Employees must understand:</w:t>
      </w:r>
    </w:p>
    <w:p w14:paraId="0D5BC564" w14:textId="47934E9A" w:rsidR="00EA57E0" w:rsidRPr="00EA57E0" w:rsidRDefault="00EA57E0" w:rsidP="00EA57E0">
      <w:pPr>
        <w:pStyle w:val="ListParagraph"/>
        <w:numPr>
          <w:ilvl w:val="0"/>
          <w:numId w:val="42"/>
        </w:numPr>
        <w:spacing w:line="360" w:lineRule="auto"/>
        <w:rPr>
          <w:rFonts w:ascii="Arial" w:hAnsi="Arial" w:cs="Arial"/>
        </w:rPr>
      </w:pPr>
      <w:r w:rsidRPr="00EA57E0">
        <w:rPr>
          <w:rFonts w:ascii="Arial" w:hAnsi="Arial" w:cs="Arial"/>
        </w:rPr>
        <w:t>why the new systems are being implemented,</w:t>
      </w:r>
    </w:p>
    <w:p w14:paraId="47FAF8C9" w14:textId="793B328C" w:rsidR="00EA57E0" w:rsidRPr="00EA57E0" w:rsidRDefault="00EA57E0" w:rsidP="00EA57E0">
      <w:pPr>
        <w:pStyle w:val="ListParagraph"/>
        <w:numPr>
          <w:ilvl w:val="0"/>
          <w:numId w:val="42"/>
        </w:numPr>
        <w:spacing w:line="360" w:lineRule="auto"/>
        <w:rPr>
          <w:rFonts w:ascii="Arial" w:hAnsi="Arial" w:cs="Arial"/>
        </w:rPr>
      </w:pPr>
      <w:r w:rsidRPr="00EA57E0">
        <w:rPr>
          <w:rFonts w:ascii="Arial" w:hAnsi="Arial" w:cs="Arial"/>
        </w:rPr>
        <w:t>how their work will change,</w:t>
      </w:r>
    </w:p>
    <w:p w14:paraId="2EF562A6" w14:textId="3D318231" w:rsidR="00EA57E0" w:rsidRPr="00EA57E0" w:rsidRDefault="00EA57E0" w:rsidP="00EA57E0">
      <w:pPr>
        <w:pStyle w:val="ListParagraph"/>
        <w:numPr>
          <w:ilvl w:val="0"/>
          <w:numId w:val="42"/>
        </w:numPr>
        <w:spacing w:line="360" w:lineRule="auto"/>
        <w:rPr>
          <w:rFonts w:ascii="Arial" w:hAnsi="Arial" w:cs="Arial"/>
        </w:rPr>
      </w:pPr>
      <w:r w:rsidRPr="00EA57E0">
        <w:rPr>
          <w:rFonts w:ascii="Arial" w:hAnsi="Arial" w:cs="Arial"/>
        </w:rPr>
        <w:t>what benefits they will experience.</w:t>
      </w:r>
    </w:p>
    <w:p w14:paraId="349298B5" w14:textId="2F5C5AA2" w:rsidR="00EA57E0" w:rsidRPr="00EA57E0" w:rsidRDefault="00EA57E0" w:rsidP="00EA57E0">
      <w:pPr>
        <w:spacing w:line="360" w:lineRule="auto"/>
        <w:rPr>
          <w:rFonts w:ascii="Arial" w:hAnsi="Arial" w:cs="Arial"/>
        </w:rPr>
      </w:pPr>
      <w:r w:rsidRPr="00EA57E0">
        <w:rPr>
          <w:rFonts w:ascii="Arial" w:hAnsi="Arial" w:cs="Arial"/>
        </w:rPr>
        <w:t>Early engagement of employees during requirements workshops and pilot testing improves system acceptance and reduces resistance to change (Stair and Reynolds, 2020).</w:t>
      </w:r>
    </w:p>
    <w:p w14:paraId="2BF450FD" w14:textId="0ACDE01D" w:rsidR="00EA57E0" w:rsidRPr="00EA57E0" w:rsidRDefault="00EA57E0" w:rsidP="00EA57E0">
      <w:pPr>
        <w:spacing w:line="360" w:lineRule="auto"/>
        <w:rPr>
          <w:rFonts w:ascii="Arial" w:hAnsi="Arial" w:cs="Arial"/>
          <w:i/>
          <w:iCs/>
        </w:rPr>
      </w:pPr>
      <w:r w:rsidRPr="00EA57E0">
        <w:rPr>
          <w:rFonts w:ascii="Arial" w:hAnsi="Arial" w:cs="Arial"/>
          <w:i/>
          <w:iCs/>
          <w:highlight w:val="green"/>
        </w:rPr>
        <w:lastRenderedPageBreak/>
        <w:t>Performance support after go-live</w:t>
      </w:r>
      <w:r>
        <w:rPr>
          <w:rFonts w:ascii="Arial" w:hAnsi="Arial" w:cs="Arial"/>
          <w:i/>
          <w:iCs/>
        </w:rPr>
        <w:t xml:space="preserve"> -</w:t>
      </w:r>
      <w:r w:rsidRPr="00EA57E0">
        <w:rPr>
          <w:rFonts w:ascii="Arial" w:hAnsi="Arial" w:cs="Arial"/>
        </w:rPr>
        <w:t xml:space="preserve">Training should not end at system launch. </w:t>
      </w:r>
      <w:proofErr w:type="spellStart"/>
      <w:r w:rsidRPr="00EA57E0">
        <w:rPr>
          <w:rFonts w:ascii="Arial" w:hAnsi="Arial" w:cs="Arial"/>
        </w:rPr>
        <w:t>Kalori</w:t>
      </w:r>
      <w:proofErr w:type="spellEnd"/>
      <w:r w:rsidRPr="00EA57E0">
        <w:rPr>
          <w:rFonts w:ascii="Arial" w:hAnsi="Arial" w:cs="Arial"/>
        </w:rPr>
        <w:t xml:space="preserve"> Ltd. should provide:</w:t>
      </w:r>
    </w:p>
    <w:p w14:paraId="16C2C62F" w14:textId="171B8052" w:rsidR="00EA57E0" w:rsidRPr="00EA57E0" w:rsidRDefault="00EA57E0" w:rsidP="00EA57E0">
      <w:pPr>
        <w:pStyle w:val="ListParagraph"/>
        <w:numPr>
          <w:ilvl w:val="0"/>
          <w:numId w:val="43"/>
        </w:numPr>
        <w:spacing w:line="360" w:lineRule="auto"/>
        <w:rPr>
          <w:rFonts w:ascii="Arial" w:hAnsi="Arial" w:cs="Arial"/>
        </w:rPr>
      </w:pPr>
      <w:r w:rsidRPr="00EA57E0">
        <w:rPr>
          <w:rFonts w:ascii="Arial" w:hAnsi="Arial" w:cs="Arial"/>
        </w:rPr>
        <w:t>on-site or virtual support during the first weeks after deployment,</w:t>
      </w:r>
    </w:p>
    <w:p w14:paraId="471B922F" w14:textId="15167DB8" w:rsidR="00EA57E0" w:rsidRPr="00EA57E0" w:rsidRDefault="00EA57E0" w:rsidP="00EA57E0">
      <w:pPr>
        <w:pStyle w:val="ListParagraph"/>
        <w:numPr>
          <w:ilvl w:val="0"/>
          <w:numId w:val="43"/>
        </w:numPr>
        <w:spacing w:line="360" w:lineRule="auto"/>
        <w:rPr>
          <w:rFonts w:ascii="Arial" w:hAnsi="Arial" w:cs="Arial"/>
        </w:rPr>
      </w:pPr>
      <w:r w:rsidRPr="00EA57E0">
        <w:rPr>
          <w:rFonts w:ascii="Arial" w:hAnsi="Arial" w:cs="Arial"/>
        </w:rPr>
        <w:t>online help desks and ticketing systems,</w:t>
      </w:r>
    </w:p>
    <w:p w14:paraId="03804F5F" w14:textId="1AAC1EEB" w:rsidR="00EA57E0" w:rsidRPr="00EA57E0" w:rsidRDefault="00EA57E0" w:rsidP="00EA57E0">
      <w:pPr>
        <w:pStyle w:val="ListParagraph"/>
        <w:numPr>
          <w:ilvl w:val="0"/>
          <w:numId w:val="43"/>
        </w:numPr>
        <w:spacing w:line="360" w:lineRule="auto"/>
        <w:rPr>
          <w:rFonts w:ascii="Arial" w:hAnsi="Arial" w:cs="Arial"/>
        </w:rPr>
      </w:pPr>
      <w:r w:rsidRPr="00EA57E0">
        <w:rPr>
          <w:rFonts w:ascii="Arial" w:hAnsi="Arial" w:cs="Arial"/>
        </w:rPr>
        <w:t>refresher training sessions based on user feedback.</w:t>
      </w:r>
    </w:p>
    <w:p w14:paraId="3F3A3DB2" w14:textId="52BD04A6" w:rsidR="00EA57E0" w:rsidRPr="00EA57E0" w:rsidRDefault="00EA57E0" w:rsidP="00EA57E0">
      <w:pPr>
        <w:spacing w:line="360" w:lineRule="auto"/>
        <w:rPr>
          <w:rFonts w:ascii="Arial" w:hAnsi="Arial" w:cs="Arial"/>
          <w:b/>
          <w:bCs/>
          <w:sz w:val="24"/>
          <w:szCs w:val="24"/>
        </w:rPr>
      </w:pPr>
      <w:r>
        <w:rPr>
          <w:rFonts w:ascii="Arial" w:hAnsi="Arial" w:cs="Arial"/>
          <w:b/>
          <w:bCs/>
          <w:sz w:val="24"/>
          <w:szCs w:val="24"/>
        </w:rPr>
        <w:t xml:space="preserve">           </w:t>
      </w:r>
      <w:r w:rsidRPr="00EA57E0">
        <w:rPr>
          <w:rFonts w:ascii="Arial" w:hAnsi="Arial" w:cs="Arial"/>
          <w:b/>
          <w:bCs/>
          <w:sz w:val="24"/>
          <w:szCs w:val="24"/>
        </w:rPr>
        <w:t>4.3 Integration with Existing Infrastructure</w:t>
      </w:r>
    </w:p>
    <w:p w14:paraId="6E2894FE" w14:textId="7509A0E7" w:rsidR="00EA57E0" w:rsidRPr="00EA57E0" w:rsidRDefault="00EA57E0" w:rsidP="00EA57E0">
      <w:pPr>
        <w:spacing w:line="360" w:lineRule="auto"/>
        <w:rPr>
          <w:rFonts w:ascii="Arial" w:hAnsi="Arial" w:cs="Arial"/>
        </w:rPr>
      </w:pPr>
      <w:r w:rsidRPr="00EA57E0">
        <w:rPr>
          <w:rFonts w:ascii="Arial" w:hAnsi="Arial" w:cs="Arial"/>
        </w:rPr>
        <w:t xml:space="preserve">System integration and data management are central to the success of </w:t>
      </w:r>
      <w:proofErr w:type="spellStart"/>
      <w:r w:rsidRPr="00EA57E0">
        <w:rPr>
          <w:rFonts w:ascii="Arial" w:hAnsi="Arial" w:cs="Arial"/>
        </w:rPr>
        <w:t>Kalori</w:t>
      </w:r>
      <w:proofErr w:type="spellEnd"/>
      <w:r w:rsidRPr="00EA57E0">
        <w:rPr>
          <w:rFonts w:ascii="Arial" w:hAnsi="Arial" w:cs="Arial"/>
        </w:rPr>
        <w:t xml:space="preserve"> Ltd.’s digital transformation. The proposed ERP, CRM and BI platforms must operate as a unified ecosystem, enabling seamless data flow between operational, analytical and customer-facing systems.</w:t>
      </w:r>
    </w:p>
    <w:p w14:paraId="5CF6D403" w14:textId="745CFF8A" w:rsidR="00EA57E0" w:rsidRPr="00EA57E0" w:rsidRDefault="00EA57E0" w:rsidP="00EA57E0">
      <w:pPr>
        <w:spacing w:line="360" w:lineRule="auto"/>
        <w:rPr>
          <w:rFonts w:ascii="Arial" w:hAnsi="Arial" w:cs="Arial"/>
          <w:i/>
          <w:iCs/>
        </w:rPr>
      </w:pPr>
      <w:r w:rsidRPr="00EA57E0">
        <w:rPr>
          <w:rFonts w:ascii="Arial" w:hAnsi="Arial" w:cs="Arial"/>
          <w:i/>
          <w:iCs/>
          <w:highlight w:val="green"/>
        </w:rPr>
        <w:t>System integration strategy</w:t>
      </w:r>
      <w:r>
        <w:rPr>
          <w:rFonts w:ascii="Arial" w:hAnsi="Arial" w:cs="Arial"/>
          <w:i/>
          <w:iCs/>
        </w:rPr>
        <w:t xml:space="preserve"> - </w:t>
      </w:r>
      <w:r w:rsidRPr="00EA57E0">
        <w:rPr>
          <w:rFonts w:ascii="Arial" w:hAnsi="Arial" w:cs="Arial"/>
        </w:rPr>
        <w:t>The new systems must integrate with:</w:t>
      </w:r>
    </w:p>
    <w:p w14:paraId="51467676" w14:textId="2EC4530F" w:rsidR="00EA57E0" w:rsidRPr="00EA57E0" w:rsidRDefault="00EA57E0" w:rsidP="00EA57E0">
      <w:pPr>
        <w:pStyle w:val="ListParagraph"/>
        <w:numPr>
          <w:ilvl w:val="0"/>
          <w:numId w:val="47"/>
        </w:numPr>
        <w:spacing w:line="360" w:lineRule="auto"/>
        <w:rPr>
          <w:rFonts w:ascii="Arial" w:hAnsi="Arial" w:cs="Arial"/>
        </w:rPr>
      </w:pPr>
      <w:r w:rsidRPr="00EA57E0">
        <w:rPr>
          <w:rFonts w:ascii="Arial" w:hAnsi="Arial" w:cs="Arial"/>
        </w:rPr>
        <w:t>the existing e-commerce platform,</w:t>
      </w:r>
    </w:p>
    <w:p w14:paraId="5F38C465" w14:textId="3CB33F17" w:rsidR="00EA57E0" w:rsidRPr="00EA57E0" w:rsidRDefault="00EA57E0" w:rsidP="00EA57E0">
      <w:pPr>
        <w:pStyle w:val="ListParagraph"/>
        <w:numPr>
          <w:ilvl w:val="0"/>
          <w:numId w:val="47"/>
        </w:numPr>
        <w:spacing w:line="360" w:lineRule="auto"/>
        <w:rPr>
          <w:rFonts w:ascii="Arial" w:hAnsi="Arial" w:cs="Arial"/>
        </w:rPr>
      </w:pPr>
      <w:r w:rsidRPr="00EA57E0">
        <w:rPr>
          <w:rFonts w:ascii="Arial" w:hAnsi="Arial" w:cs="Arial"/>
        </w:rPr>
        <w:t>payment and point-of-sale systems,</w:t>
      </w:r>
    </w:p>
    <w:p w14:paraId="07101F84" w14:textId="43882AA0" w:rsidR="00EA57E0" w:rsidRPr="00EA57E0" w:rsidRDefault="00EA57E0" w:rsidP="00EA57E0">
      <w:pPr>
        <w:pStyle w:val="ListParagraph"/>
        <w:numPr>
          <w:ilvl w:val="0"/>
          <w:numId w:val="47"/>
        </w:numPr>
        <w:spacing w:line="360" w:lineRule="auto"/>
        <w:rPr>
          <w:rFonts w:ascii="Arial" w:hAnsi="Arial" w:cs="Arial"/>
        </w:rPr>
      </w:pPr>
      <w:r w:rsidRPr="00EA57E0">
        <w:rPr>
          <w:rFonts w:ascii="Arial" w:hAnsi="Arial" w:cs="Arial"/>
        </w:rPr>
        <w:t>supplier and logistics platforms,</w:t>
      </w:r>
    </w:p>
    <w:p w14:paraId="5E499604" w14:textId="29E890F8" w:rsidR="00EA57E0" w:rsidRPr="00EA57E0" w:rsidRDefault="00EA57E0" w:rsidP="00EA57E0">
      <w:pPr>
        <w:pStyle w:val="ListParagraph"/>
        <w:numPr>
          <w:ilvl w:val="0"/>
          <w:numId w:val="47"/>
        </w:numPr>
        <w:spacing w:line="360" w:lineRule="auto"/>
        <w:rPr>
          <w:rFonts w:ascii="Arial" w:hAnsi="Arial" w:cs="Arial"/>
        </w:rPr>
      </w:pPr>
      <w:r w:rsidRPr="00EA57E0">
        <w:rPr>
          <w:rFonts w:ascii="Arial" w:hAnsi="Arial" w:cs="Arial"/>
        </w:rPr>
        <w:t>third-party marketing and customer engagement tools.</w:t>
      </w:r>
    </w:p>
    <w:p w14:paraId="35CDA22F" w14:textId="5A0E54D5" w:rsidR="00EA57E0" w:rsidRPr="00EA57E0" w:rsidRDefault="00EA57E0" w:rsidP="00EA57E0">
      <w:pPr>
        <w:spacing w:line="360" w:lineRule="auto"/>
        <w:rPr>
          <w:rFonts w:ascii="Arial" w:hAnsi="Arial" w:cs="Arial"/>
        </w:rPr>
      </w:pPr>
      <w:r w:rsidRPr="00EA57E0">
        <w:rPr>
          <w:rFonts w:ascii="Arial" w:hAnsi="Arial" w:cs="Arial"/>
        </w:rPr>
        <w:t>Integration should be implemented using secure application programming interfaces (APIs) and middleware services to ensure:</w:t>
      </w:r>
    </w:p>
    <w:p w14:paraId="5013E26A" w14:textId="72D947F1" w:rsidR="00EA57E0" w:rsidRPr="00EA57E0" w:rsidRDefault="00EA57E0" w:rsidP="00EA57E0">
      <w:pPr>
        <w:pStyle w:val="ListParagraph"/>
        <w:numPr>
          <w:ilvl w:val="0"/>
          <w:numId w:val="48"/>
        </w:numPr>
        <w:spacing w:line="360" w:lineRule="auto"/>
        <w:rPr>
          <w:rFonts w:ascii="Arial" w:hAnsi="Arial" w:cs="Arial"/>
        </w:rPr>
      </w:pPr>
      <w:r w:rsidRPr="00EA57E0">
        <w:rPr>
          <w:rFonts w:ascii="Arial" w:hAnsi="Arial" w:cs="Arial"/>
        </w:rPr>
        <w:t>real-time data synchronisation,</w:t>
      </w:r>
    </w:p>
    <w:p w14:paraId="66026DD1" w14:textId="14A9DD38" w:rsidR="00EA57E0" w:rsidRPr="00EA57E0" w:rsidRDefault="00EA57E0" w:rsidP="00EA57E0">
      <w:pPr>
        <w:pStyle w:val="ListParagraph"/>
        <w:numPr>
          <w:ilvl w:val="0"/>
          <w:numId w:val="48"/>
        </w:numPr>
        <w:spacing w:line="360" w:lineRule="auto"/>
        <w:rPr>
          <w:rFonts w:ascii="Arial" w:hAnsi="Arial" w:cs="Arial"/>
        </w:rPr>
      </w:pPr>
      <w:r w:rsidRPr="00EA57E0">
        <w:rPr>
          <w:rFonts w:ascii="Arial" w:hAnsi="Arial" w:cs="Arial"/>
        </w:rPr>
        <w:t>minimal system latency,</w:t>
      </w:r>
    </w:p>
    <w:p w14:paraId="43258942" w14:textId="4439100C" w:rsidR="00EA57E0" w:rsidRPr="00EA57E0" w:rsidRDefault="00EA57E0" w:rsidP="00EA57E0">
      <w:pPr>
        <w:pStyle w:val="ListParagraph"/>
        <w:numPr>
          <w:ilvl w:val="0"/>
          <w:numId w:val="48"/>
        </w:numPr>
        <w:spacing w:line="360" w:lineRule="auto"/>
        <w:rPr>
          <w:rFonts w:ascii="Arial" w:hAnsi="Arial" w:cs="Arial"/>
        </w:rPr>
      </w:pPr>
      <w:r w:rsidRPr="00EA57E0">
        <w:rPr>
          <w:rFonts w:ascii="Arial" w:hAnsi="Arial" w:cs="Arial"/>
        </w:rPr>
        <w:t>consistent transaction processing across platforms.</w:t>
      </w:r>
    </w:p>
    <w:p w14:paraId="3E604BEC" w14:textId="77777777" w:rsidR="00EA57E0" w:rsidRDefault="00EA57E0" w:rsidP="00EA57E0">
      <w:pPr>
        <w:spacing w:line="360" w:lineRule="auto"/>
        <w:rPr>
          <w:rFonts w:ascii="Arial" w:hAnsi="Arial" w:cs="Arial"/>
          <w:b/>
          <w:bCs/>
          <w:sz w:val="24"/>
          <w:szCs w:val="24"/>
        </w:rPr>
      </w:pPr>
      <w:r w:rsidRPr="00EA57E0">
        <w:rPr>
          <w:rFonts w:ascii="Arial" w:hAnsi="Arial" w:cs="Arial"/>
        </w:rPr>
        <w:t>Effective integration eliminates manual data transfer and ensures that inventory updates, customer transactions and financial postings occur automatically across all systems (Davenport, 1998).</w:t>
      </w:r>
      <w:r>
        <w:rPr>
          <w:rFonts w:ascii="Arial" w:hAnsi="Arial" w:cs="Arial"/>
          <w:b/>
          <w:bCs/>
          <w:sz w:val="24"/>
          <w:szCs w:val="24"/>
        </w:rPr>
        <w:t xml:space="preserve">            </w:t>
      </w:r>
    </w:p>
    <w:p w14:paraId="659F7D4F" w14:textId="08E0A07D" w:rsidR="00EA57E0" w:rsidRPr="00EA57E0" w:rsidRDefault="00EA57E0" w:rsidP="00EA57E0">
      <w:pPr>
        <w:spacing w:line="360" w:lineRule="auto"/>
        <w:rPr>
          <w:rFonts w:ascii="Arial" w:hAnsi="Arial" w:cs="Arial"/>
          <w:b/>
          <w:bCs/>
          <w:sz w:val="24"/>
          <w:szCs w:val="24"/>
        </w:rPr>
      </w:pPr>
      <w:r>
        <w:rPr>
          <w:rFonts w:ascii="Arial" w:hAnsi="Arial" w:cs="Arial"/>
          <w:b/>
          <w:bCs/>
          <w:sz w:val="24"/>
          <w:szCs w:val="24"/>
        </w:rPr>
        <w:t xml:space="preserve">           </w:t>
      </w:r>
      <w:r w:rsidRPr="00EA57E0">
        <w:rPr>
          <w:rFonts w:ascii="Arial" w:hAnsi="Arial" w:cs="Arial"/>
          <w:b/>
          <w:bCs/>
          <w:sz w:val="24"/>
          <w:szCs w:val="24"/>
        </w:rPr>
        <w:t>4.4 Potential Challenges and Risk Mitigation</w:t>
      </w:r>
    </w:p>
    <w:p w14:paraId="67D68C3A" w14:textId="078D013A" w:rsidR="00EA57E0" w:rsidRPr="00EA57E0" w:rsidRDefault="00EA57E0" w:rsidP="00EA57E0">
      <w:pPr>
        <w:spacing w:line="360" w:lineRule="auto"/>
        <w:rPr>
          <w:rFonts w:ascii="Arial" w:hAnsi="Arial" w:cs="Arial"/>
        </w:rPr>
      </w:pPr>
      <w:r w:rsidRPr="00EA57E0">
        <w:rPr>
          <w:rFonts w:ascii="Arial" w:hAnsi="Arial" w:cs="Arial"/>
        </w:rPr>
        <w:t>The implementation of enterprise-wide information systems introduces technical, organisational and strategic risks. A structured risk management framework is therefore essential to protect project outcomes and business continuity.</w:t>
      </w:r>
    </w:p>
    <w:p w14:paraId="292A7467" w14:textId="68CE12F1" w:rsidR="00EA57E0" w:rsidRPr="00EA57E0" w:rsidRDefault="00EA57E0" w:rsidP="00EA57E0">
      <w:pPr>
        <w:spacing w:line="360" w:lineRule="auto"/>
        <w:rPr>
          <w:rFonts w:ascii="Arial" w:hAnsi="Arial" w:cs="Arial"/>
          <w:i/>
          <w:iCs/>
        </w:rPr>
      </w:pPr>
      <w:r w:rsidRPr="00EA57E0">
        <w:rPr>
          <w:rFonts w:ascii="Arial" w:hAnsi="Arial" w:cs="Arial"/>
          <w:i/>
          <w:iCs/>
          <w:highlight w:val="green"/>
        </w:rPr>
        <w:t>Key implementation risks</w:t>
      </w:r>
      <w:r>
        <w:rPr>
          <w:rFonts w:ascii="Arial" w:hAnsi="Arial" w:cs="Arial"/>
          <w:i/>
          <w:iCs/>
        </w:rPr>
        <w:t xml:space="preserve"> - </w:t>
      </w:r>
      <w:r w:rsidRPr="00EA57E0">
        <w:rPr>
          <w:rFonts w:ascii="Arial" w:hAnsi="Arial" w:cs="Arial"/>
        </w:rPr>
        <w:t xml:space="preserve">The most significant risks for </w:t>
      </w:r>
      <w:proofErr w:type="spellStart"/>
      <w:r w:rsidRPr="00EA57E0">
        <w:rPr>
          <w:rFonts w:ascii="Arial" w:hAnsi="Arial" w:cs="Arial"/>
        </w:rPr>
        <w:t>Kalori</w:t>
      </w:r>
      <w:proofErr w:type="spellEnd"/>
      <w:r w:rsidRPr="00EA57E0">
        <w:rPr>
          <w:rFonts w:ascii="Arial" w:hAnsi="Arial" w:cs="Arial"/>
        </w:rPr>
        <w:t xml:space="preserve"> Ltd. include:</w:t>
      </w:r>
    </w:p>
    <w:p w14:paraId="5A0772DC" w14:textId="3AEDF721" w:rsidR="00EA57E0" w:rsidRPr="00EA57E0" w:rsidRDefault="00EA57E0" w:rsidP="00EA57E0">
      <w:pPr>
        <w:pStyle w:val="ListParagraph"/>
        <w:numPr>
          <w:ilvl w:val="0"/>
          <w:numId w:val="44"/>
        </w:numPr>
        <w:spacing w:line="360" w:lineRule="auto"/>
        <w:rPr>
          <w:rFonts w:ascii="Arial" w:hAnsi="Arial" w:cs="Arial"/>
        </w:rPr>
      </w:pPr>
      <w:r w:rsidRPr="00EA57E0">
        <w:rPr>
          <w:rFonts w:ascii="Arial" w:hAnsi="Arial" w:cs="Arial"/>
        </w:rPr>
        <w:t>data migration errors leading to loss or corruption of critical information.</w:t>
      </w:r>
    </w:p>
    <w:p w14:paraId="6ACE3E4E" w14:textId="4F2B84E4" w:rsidR="00EA57E0" w:rsidRPr="00EA57E0" w:rsidRDefault="00EA57E0" w:rsidP="00EA57E0">
      <w:pPr>
        <w:pStyle w:val="ListParagraph"/>
        <w:numPr>
          <w:ilvl w:val="0"/>
          <w:numId w:val="44"/>
        </w:numPr>
        <w:spacing w:line="360" w:lineRule="auto"/>
        <w:rPr>
          <w:rFonts w:ascii="Arial" w:hAnsi="Arial" w:cs="Arial"/>
        </w:rPr>
      </w:pPr>
      <w:r w:rsidRPr="00EA57E0">
        <w:rPr>
          <w:rFonts w:ascii="Arial" w:hAnsi="Arial" w:cs="Arial"/>
        </w:rPr>
        <w:t>disruption to store and online operations during system deployment.</w:t>
      </w:r>
    </w:p>
    <w:p w14:paraId="1EE06B6E" w14:textId="39ED7B41" w:rsidR="00EA57E0" w:rsidRPr="00EA57E0" w:rsidRDefault="00EA57E0" w:rsidP="00EA57E0">
      <w:pPr>
        <w:pStyle w:val="ListParagraph"/>
        <w:numPr>
          <w:ilvl w:val="0"/>
          <w:numId w:val="44"/>
        </w:numPr>
        <w:spacing w:line="360" w:lineRule="auto"/>
        <w:rPr>
          <w:rFonts w:ascii="Arial" w:hAnsi="Arial" w:cs="Arial"/>
        </w:rPr>
      </w:pPr>
      <w:r w:rsidRPr="00EA57E0">
        <w:rPr>
          <w:rFonts w:ascii="Arial" w:hAnsi="Arial" w:cs="Arial"/>
        </w:rPr>
        <w:t>resistance from employees due to fear of increased complexity or job changes.</w:t>
      </w:r>
    </w:p>
    <w:p w14:paraId="71511F17" w14:textId="5E136391" w:rsidR="00EA57E0" w:rsidRPr="00EA57E0" w:rsidRDefault="00EA57E0" w:rsidP="00EA57E0">
      <w:pPr>
        <w:pStyle w:val="ListParagraph"/>
        <w:numPr>
          <w:ilvl w:val="0"/>
          <w:numId w:val="44"/>
        </w:numPr>
        <w:spacing w:line="360" w:lineRule="auto"/>
        <w:rPr>
          <w:rFonts w:ascii="Arial" w:hAnsi="Arial" w:cs="Arial"/>
        </w:rPr>
      </w:pPr>
      <w:r w:rsidRPr="00EA57E0">
        <w:rPr>
          <w:rFonts w:ascii="Arial" w:hAnsi="Arial" w:cs="Arial"/>
        </w:rPr>
        <w:lastRenderedPageBreak/>
        <w:t>underestimation of project cost and implementation timelines.</w:t>
      </w:r>
    </w:p>
    <w:p w14:paraId="5C79D944" w14:textId="231D76F2" w:rsidR="00EA57E0" w:rsidRPr="00EA57E0" w:rsidRDefault="00EA57E0" w:rsidP="00EA57E0">
      <w:pPr>
        <w:pStyle w:val="ListParagraph"/>
        <w:numPr>
          <w:ilvl w:val="0"/>
          <w:numId w:val="44"/>
        </w:numPr>
        <w:spacing w:line="360" w:lineRule="auto"/>
        <w:rPr>
          <w:rFonts w:ascii="Arial" w:hAnsi="Arial" w:cs="Arial"/>
        </w:rPr>
      </w:pPr>
      <w:r w:rsidRPr="00EA57E0">
        <w:rPr>
          <w:rFonts w:ascii="Arial" w:hAnsi="Arial" w:cs="Arial"/>
        </w:rPr>
        <w:t>integration failures with legacy systems and external platforms.</w:t>
      </w:r>
    </w:p>
    <w:p w14:paraId="593262C2" w14:textId="6A5A93DF" w:rsidR="00EA57E0" w:rsidRPr="00EA57E0" w:rsidRDefault="00EA57E0" w:rsidP="00EA57E0">
      <w:pPr>
        <w:pStyle w:val="ListParagraph"/>
        <w:numPr>
          <w:ilvl w:val="0"/>
          <w:numId w:val="44"/>
        </w:numPr>
        <w:spacing w:line="360" w:lineRule="auto"/>
        <w:rPr>
          <w:rFonts w:ascii="Arial" w:hAnsi="Arial" w:cs="Arial"/>
        </w:rPr>
      </w:pPr>
      <w:r w:rsidRPr="00EA57E0">
        <w:rPr>
          <w:rFonts w:ascii="Arial" w:hAnsi="Arial" w:cs="Arial"/>
        </w:rPr>
        <w:t>cybersecurity vulnerabilities during system configuration and testing.</w:t>
      </w:r>
    </w:p>
    <w:p w14:paraId="16C57BC6" w14:textId="36A4AA25" w:rsidR="00EA57E0" w:rsidRPr="00EA57E0" w:rsidRDefault="00EA57E0" w:rsidP="00EA57E0">
      <w:pPr>
        <w:spacing w:line="360" w:lineRule="auto"/>
        <w:rPr>
          <w:rFonts w:ascii="Arial" w:hAnsi="Arial" w:cs="Arial"/>
          <w:i/>
          <w:iCs/>
        </w:rPr>
      </w:pPr>
      <w:r w:rsidRPr="00EA57E0">
        <w:rPr>
          <w:rFonts w:ascii="Arial" w:hAnsi="Arial" w:cs="Arial"/>
          <w:i/>
          <w:iCs/>
          <w:highlight w:val="green"/>
        </w:rPr>
        <w:t>Risk mitigation strategies</w:t>
      </w:r>
      <w:r>
        <w:rPr>
          <w:rFonts w:ascii="Arial" w:hAnsi="Arial" w:cs="Arial"/>
          <w:i/>
          <w:iCs/>
        </w:rPr>
        <w:t xml:space="preserve"> - </w:t>
      </w:r>
      <w:r w:rsidRPr="00EA57E0">
        <w:rPr>
          <w:rFonts w:ascii="Arial" w:hAnsi="Arial" w:cs="Arial"/>
        </w:rPr>
        <w:t xml:space="preserve">To mitigate these risks, </w:t>
      </w:r>
      <w:proofErr w:type="spellStart"/>
      <w:r w:rsidRPr="00EA57E0">
        <w:rPr>
          <w:rFonts w:ascii="Arial" w:hAnsi="Arial" w:cs="Arial"/>
        </w:rPr>
        <w:t>Kalori</w:t>
      </w:r>
      <w:proofErr w:type="spellEnd"/>
      <w:r w:rsidRPr="00EA57E0">
        <w:rPr>
          <w:rFonts w:ascii="Arial" w:hAnsi="Arial" w:cs="Arial"/>
        </w:rPr>
        <w:t xml:space="preserve"> Ltd. should adopt the following measures.</w:t>
      </w:r>
    </w:p>
    <w:p w14:paraId="02F5652E" w14:textId="08F9EC3F" w:rsidR="00EA57E0" w:rsidRPr="00EA57E0" w:rsidRDefault="00EA57E0" w:rsidP="00EA57E0">
      <w:pPr>
        <w:spacing w:line="360" w:lineRule="auto"/>
        <w:rPr>
          <w:rFonts w:ascii="Arial" w:hAnsi="Arial" w:cs="Arial"/>
          <w:i/>
          <w:iCs/>
        </w:rPr>
      </w:pPr>
      <w:r w:rsidRPr="00EA57E0">
        <w:rPr>
          <w:rFonts w:ascii="Arial" w:hAnsi="Arial" w:cs="Arial"/>
          <w:i/>
          <w:iCs/>
          <w:highlight w:val="yellow"/>
        </w:rPr>
        <w:t>Comprehensive testing procedures</w:t>
      </w:r>
      <w:r>
        <w:rPr>
          <w:rFonts w:ascii="Arial" w:hAnsi="Arial" w:cs="Arial"/>
          <w:i/>
          <w:iCs/>
        </w:rPr>
        <w:t xml:space="preserve"> - </w:t>
      </w:r>
      <w:r w:rsidRPr="00EA57E0">
        <w:rPr>
          <w:rFonts w:ascii="Arial" w:hAnsi="Arial" w:cs="Arial"/>
        </w:rPr>
        <w:t>Testing should include:</w:t>
      </w:r>
    </w:p>
    <w:p w14:paraId="32D18A2F" w14:textId="76E8D3B2" w:rsidR="00EA57E0" w:rsidRPr="00EA57E0" w:rsidRDefault="00EA57E0" w:rsidP="00EA57E0">
      <w:pPr>
        <w:pStyle w:val="ListParagraph"/>
        <w:numPr>
          <w:ilvl w:val="0"/>
          <w:numId w:val="45"/>
        </w:numPr>
        <w:spacing w:line="360" w:lineRule="auto"/>
        <w:rPr>
          <w:rFonts w:ascii="Arial" w:hAnsi="Arial" w:cs="Arial"/>
        </w:rPr>
      </w:pPr>
      <w:r w:rsidRPr="00EA57E0">
        <w:rPr>
          <w:rFonts w:ascii="Arial" w:hAnsi="Arial" w:cs="Arial"/>
        </w:rPr>
        <w:t>functional testing of individual modules,</w:t>
      </w:r>
    </w:p>
    <w:p w14:paraId="70AC9E96" w14:textId="5D0E5750" w:rsidR="00EA57E0" w:rsidRPr="00EA57E0" w:rsidRDefault="00EA57E0" w:rsidP="00EA57E0">
      <w:pPr>
        <w:pStyle w:val="ListParagraph"/>
        <w:numPr>
          <w:ilvl w:val="0"/>
          <w:numId w:val="45"/>
        </w:numPr>
        <w:spacing w:line="360" w:lineRule="auto"/>
        <w:rPr>
          <w:rFonts w:ascii="Arial" w:hAnsi="Arial" w:cs="Arial"/>
        </w:rPr>
      </w:pPr>
      <w:r w:rsidRPr="00EA57E0">
        <w:rPr>
          <w:rFonts w:ascii="Arial" w:hAnsi="Arial" w:cs="Arial"/>
        </w:rPr>
        <w:t>integration testing across systems,</w:t>
      </w:r>
    </w:p>
    <w:p w14:paraId="0609F658" w14:textId="0A387773" w:rsidR="00EA57E0" w:rsidRPr="00EA57E0" w:rsidRDefault="00EA57E0" w:rsidP="00EA57E0">
      <w:pPr>
        <w:pStyle w:val="ListParagraph"/>
        <w:numPr>
          <w:ilvl w:val="0"/>
          <w:numId w:val="45"/>
        </w:numPr>
        <w:spacing w:line="360" w:lineRule="auto"/>
        <w:rPr>
          <w:rFonts w:ascii="Arial" w:hAnsi="Arial" w:cs="Arial"/>
        </w:rPr>
      </w:pPr>
      <w:r w:rsidRPr="00EA57E0">
        <w:rPr>
          <w:rFonts w:ascii="Arial" w:hAnsi="Arial" w:cs="Arial"/>
        </w:rPr>
        <w:t>performance testing under peak transaction volumes,</w:t>
      </w:r>
    </w:p>
    <w:p w14:paraId="6B433FA1" w14:textId="334B3305" w:rsidR="00EA57E0" w:rsidRPr="00EA57E0" w:rsidRDefault="00EA57E0" w:rsidP="00EA57E0">
      <w:pPr>
        <w:pStyle w:val="ListParagraph"/>
        <w:numPr>
          <w:ilvl w:val="0"/>
          <w:numId w:val="45"/>
        </w:numPr>
        <w:spacing w:line="360" w:lineRule="auto"/>
        <w:rPr>
          <w:rFonts w:ascii="Arial" w:hAnsi="Arial" w:cs="Arial"/>
        </w:rPr>
      </w:pPr>
      <w:r w:rsidRPr="00EA57E0">
        <w:rPr>
          <w:rFonts w:ascii="Arial" w:hAnsi="Arial" w:cs="Arial"/>
        </w:rPr>
        <w:t>user acceptance testing involving real operational scenarios.</w:t>
      </w:r>
    </w:p>
    <w:p w14:paraId="57F2D7A3" w14:textId="6850F4F7" w:rsidR="00EA57E0" w:rsidRPr="00EA57E0" w:rsidRDefault="00EA57E0" w:rsidP="00EA57E0">
      <w:pPr>
        <w:spacing w:line="360" w:lineRule="auto"/>
        <w:rPr>
          <w:rFonts w:ascii="Arial" w:hAnsi="Arial" w:cs="Arial"/>
        </w:rPr>
      </w:pPr>
      <w:r w:rsidRPr="00EA57E0">
        <w:rPr>
          <w:rFonts w:ascii="Arial" w:hAnsi="Arial" w:cs="Arial"/>
        </w:rPr>
        <w:t>This reduces the likelihood of post-implementation failures and business disruption.</w:t>
      </w:r>
    </w:p>
    <w:p w14:paraId="5108D923" w14:textId="0858570E" w:rsidR="00EA57E0" w:rsidRPr="00EA57E0" w:rsidRDefault="00EA57E0" w:rsidP="00EA57E0">
      <w:pPr>
        <w:spacing w:line="360" w:lineRule="auto"/>
        <w:rPr>
          <w:rFonts w:ascii="Arial" w:hAnsi="Arial" w:cs="Arial"/>
          <w:i/>
          <w:iCs/>
        </w:rPr>
      </w:pPr>
      <w:r w:rsidRPr="00EA57E0">
        <w:rPr>
          <w:rFonts w:ascii="Arial" w:hAnsi="Arial" w:cs="Arial"/>
          <w:i/>
          <w:iCs/>
          <w:highlight w:val="yellow"/>
        </w:rPr>
        <w:t>Strong project governance</w:t>
      </w:r>
      <w:r>
        <w:rPr>
          <w:rFonts w:ascii="Arial" w:hAnsi="Arial" w:cs="Arial"/>
          <w:i/>
          <w:iCs/>
        </w:rPr>
        <w:t xml:space="preserve"> - </w:t>
      </w:r>
      <w:r w:rsidRPr="00EA57E0">
        <w:rPr>
          <w:rFonts w:ascii="Arial" w:hAnsi="Arial" w:cs="Arial"/>
        </w:rPr>
        <w:t>A formal project governance structure should be established, including:</w:t>
      </w:r>
    </w:p>
    <w:p w14:paraId="2EEAD814" w14:textId="40106098" w:rsidR="00EA57E0" w:rsidRPr="00EA57E0" w:rsidRDefault="00EA57E0" w:rsidP="00EA57E0">
      <w:pPr>
        <w:pStyle w:val="ListParagraph"/>
        <w:numPr>
          <w:ilvl w:val="0"/>
          <w:numId w:val="46"/>
        </w:numPr>
        <w:spacing w:line="360" w:lineRule="auto"/>
        <w:rPr>
          <w:rFonts w:ascii="Arial" w:hAnsi="Arial" w:cs="Arial"/>
        </w:rPr>
      </w:pPr>
      <w:r w:rsidRPr="00EA57E0">
        <w:rPr>
          <w:rFonts w:ascii="Arial" w:hAnsi="Arial" w:cs="Arial"/>
        </w:rPr>
        <w:t>an executive steering committee,</w:t>
      </w:r>
    </w:p>
    <w:p w14:paraId="28DEB640" w14:textId="4F567D03" w:rsidR="00EA57E0" w:rsidRPr="00EA57E0" w:rsidRDefault="00EA57E0" w:rsidP="00EA57E0">
      <w:pPr>
        <w:pStyle w:val="ListParagraph"/>
        <w:numPr>
          <w:ilvl w:val="0"/>
          <w:numId w:val="46"/>
        </w:numPr>
        <w:spacing w:line="360" w:lineRule="auto"/>
        <w:rPr>
          <w:rFonts w:ascii="Arial" w:hAnsi="Arial" w:cs="Arial"/>
        </w:rPr>
      </w:pPr>
      <w:r w:rsidRPr="00EA57E0">
        <w:rPr>
          <w:rFonts w:ascii="Arial" w:hAnsi="Arial" w:cs="Arial"/>
        </w:rPr>
        <w:t>a project sponsor from senior management,</w:t>
      </w:r>
    </w:p>
    <w:p w14:paraId="12DC7DAF" w14:textId="4406B51B" w:rsidR="00EA57E0" w:rsidRPr="00EA57E0" w:rsidRDefault="00EA57E0" w:rsidP="00EA57E0">
      <w:pPr>
        <w:pStyle w:val="ListParagraph"/>
        <w:numPr>
          <w:ilvl w:val="0"/>
          <w:numId w:val="46"/>
        </w:numPr>
        <w:spacing w:line="360" w:lineRule="auto"/>
        <w:rPr>
          <w:rFonts w:ascii="Arial" w:hAnsi="Arial" w:cs="Arial"/>
        </w:rPr>
      </w:pPr>
      <w:r w:rsidRPr="00EA57E0">
        <w:rPr>
          <w:rFonts w:ascii="Arial" w:hAnsi="Arial" w:cs="Arial"/>
        </w:rPr>
        <w:t>a cross-functional project team.</w:t>
      </w:r>
    </w:p>
    <w:p w14:paraId="185829F4" w14:textId="5442FB4C" w:rsidR="00EA57E0" w:rsidRPr="00EA57E0" w:rsidRDefault="00EA57E0" w:rsidP="00EA57E0">
      <w:pPr>
        <w:spacing w:line="360" w:lineRule="auto"/>
        <w:rPr>
          <w:rFonts w:ascii="Arial" w:hAnsi="Arial" w:cs="Arial"/>
        </w:rPr>
      </w:pPr>
      <w:r w:rsidRPr="00EA57E0">
        <w:rPr>
          <w:rFonts w:ascii="Arial" w:hAnsi="Arial" w:cs="Arial"/>
        </w:rPr>
        <w:t>Clear decision-making authority and escalation procedures improve project control and accountability (Laudon and Laudon, 2020).</w:t>
      </w:r>
    </w:p>
    <w:p w14:paraId="3029FD4C" w14:textId="714D6990" w:rsidR="00EA57E0" w:rsidRPr="00EA57E0" w:rsidRDefault="00EA57E0" w:rsidP="00EA57E0">
      <w:pPr>
        <w:spacing w:line="360" w:lineRule="auto"/>
        <w:rPr>
          <w:rFonts w:ascii="Arial" w:hAnsi="Arial" w:cs="Arial"/>
          <w:i/>
          <w:iCs/>
        </w:rPr>
      </w:pPr>
      <w:r w:rsidRPr="00EA57E0">
        <w:rPr>
          <w:rFonts w:ascii="Arial" w:hAnsi="Arial" w:cs="Arial"/>
          <w:i/>
          <w:iCs/>
          <w:highlight w:val="yellow"/>
        </w:rPr>
        <w:t>Change and adoption risk management</w:t>
      </w:r>
      <w:r>
        <w:rPr>
          <w:rFonts w:ascii="Arial" w:hAnsi="Arial" w:cs="Arial"/>
          <w:i/>
          <w:iCs/>
        </w:rPr>
        <w:t xml:space="preserve"> - </w:t>
      </w:r>
      <w:r w:rsidRPr="00EA57E0">
        <w:rPr>
          <w:rFonts w:ascii="Arial" w:hAnsi="Arial" w:cs="Arial"/>
        </w:rPr>
        <w:t>Change-related risks should be managed through early communication, continuous training and involvement of key users in system design and testing. Resistance to new systems remains one of the most common causes of enterprise system failure (Stair and Reynolds, 2020).</w:t>
      </w:r>
    </w:p>
    <w:p w14:paraId="73C6681A" w14:textId="7C1E6346" w:rsidR="00EA57E0" w:rsidRPr="00EA57E0" w:rsidRDefault="00EA57E0" w:rsidP="00EA57E0">
      <w:pPr>
        <w:spacing w:line="360" w:lineRule="auto"/>
        <w:rPr>
          <w:rFonts w:ascii="Arial" w:hAnsi="Arial" w:cs="Arial"/>
          <w:i/>
          <w:iCs/>
        </w:rPr>
      </w:pPr>
      <w:r w:rsidRPr="00EA57E0">
        <w:rPr>
          <w:rFonts w:ascii="Arial" w:hAnsi="Arial" w:cs="Arial"/>
          <w:i/>
          <w:iCs/>
          <w:highlight w:val="yellow"/>
        </w:rPr>
        <w:t>Cybersecurity and privacy risk controls</w:t>
      </w:r>
      <w:r>
        <w:rPr>
          <w:rFonts w:ascii="Arial" w:hAnsi="Arial" w:cs="Arial"/>
          <w:i/>
          <w:iCs/>
        </w:rPr>
        <w:t xml:space="preserve"> - </w:t>
      </w:r>
      <w:r w:rsidRPr="00EA57E0">
        <w:rPr>
          <w:rFonts w:ascii="Arial" w:hAnsi="Arial" w:cs="Arial"/>
        </w:rPr>
        <w:t>During system configuration and data migration, temporary access privileges and test environments must be tightly controlled. Encryption, audit logging and access reviews should be applied throughout the project lifecycle to prevent data leakage and unauthorised access (Von Solms and Van Niekerk, 2013).</w:t>
      </w:r>
    </w:p>
    <w:p w14:paraId="6AA2F144" w14:textId="77777777" w:rsidR="00EA57E0" w:rsidRDefault="00EA57E0" w:rsidP="00EA57E0">
      <w:pPr>
        <w:spacing w:line="360" w:lineRule="auto"/>
        <w:rPr>
          <w:rFonts w:ascii="Arial" w:hAnsi="Arial" w:cs="Arial"/>
        </w:rPr>
      </w:pPr>
    </w:p>
    <w:p w14:paraId="36539914" w14:textId="77777777" w:rsidR="00EA57E0" w:rsidRDefault="00EA57E0" w:rsidP="00EA57E0">
      <w:pPr>
        <w:spacing w:line="360" w:lineRule="auto"/>
        <w:rPr>
          <w:rFonts w:ascii="Arial" w:hAnsi="Arial" w:cs="Arial"/>
        </w:rPr>
      </w:pPr>
    </w:p>
    <w:p w14:paraId="7D8A4E8C" w14:textId="77777777" w:rsidR="00EA57E0" w:rsidRDefault="00EA57E0" w:rsidP="00EA57E0">
      <w:pPr>
        <w:spacing w:line="360" w:lineRule="auto"/>
        <w:rPr>
          <w:rFonts w:ascii="Arial" w:hAnsi="Arial" w:cs="Arial"/>
        </w:rPr>
      </w:pPr>
    </w:p>
    <w:p w14:paraId="32DBDD0A" w14:textId="77777777" w:rsidR="000B7B04" w:rsidRDefault="000B7B04" w:rsidP="00EA57E0">
      <w:pPr>
        <w:spacing w:line="360" w:lineRule="auto"/>
        <w:rPr>
          <w:rFonts w:ascii="Arial" w:hAnsi="Arial" w:cs="Arial"/>
        </w:rPr>
      </w:pPr>
    </w:p>
    <w:p w14:paraId="4D47374E" w14:textId="77777777" w:rsidR="000B7B04" w:rsidRDefault="000B7B04" w:rsidP="00EA57E0">
      <w:pPr>
        <w:spacing w:line="360" w:lineRule="auto"/>
        <w:rPr>
          <w:rFonts w:ascii="Arial" w:hAnsi="Arial" w:cs="Arial"/>
        </w:rPr>
      </w:pPr>
    </w:p>
    <w:p w14:paraId="4A20445A" w14:textId="6EDA090B" w:rsidR="00EA57E0" w:rsidRPr="00EA57E0" w:rsidRDefault="00EA57E0" w:rsidP="00EA57E0">
      <w:pPr>
        <w:spacing w:line="360" w:lineRule="auto"/>
        <w:rPr>
          <w:rFonts w:ascii="Arial" w:hAnsi="Arial" w:cs="Arial"/>
          <w:b/>
          <w:bCs/>
          <w:sz w:val="28"/>
          <w:szCs w:val="28"/>
        </w:rPr>
      </w:pPr>
      <w:r>
        <w:rPr>
          <w:rFonts w:ascii="Arial" w:hAnsi="Arial" w:cs="Arial"/>
          <w:b/>
          <w:bCs/>
          <w:sz w:val="28"/>
          <w:szCs w:val="28"/>
        </w:rPr>
        <w:lastRenderedPageBreak/>
        <w:t xml:space="preserve">5. </w:t>
      </w:r>
      <w:r w:rsidRPr="00EA57E0">
        <w:rPr>
          <w:rFonts w:ascii="Arial" w:hAnsi="Arial" w:cs="Arial"/>
          <w:b/>
          <w:bCs/>
          <w:sz w:val="28"/>
          <w:szCs w:val="28"/>
        </w:rPr>
        <w:t>Conclusion</w:t>
      </w:r>
    </w:p>
    <w:p w14:paraId="52EB0B6F" w14:textId="77777777" w:rsidR="00EA57E0" w:rsidRPr="00EA57E0" w:rsidRDefault="00EA57E0" w:rsidP="00EA57E0">
      <w:pPr>
        <w:spacing w:line="360" w:lineRule="auto"/>
        <w:rPr>
          <w:rFonts w:ascii="Arial" w:hAnsi="Arial" w:cs="Arial"/>
        </w:rPr>
      </w:pPr>
      <w:proofErr w:type="spellStart"/>
      <w:r w:rsidRPr="00EA57E0">
        <w:rPr>
          <w:rFonts w:ascii="Arial" w:hAnsi="Arial" w:cs="Arial"/>
        </w:rPr>
        <w:t>Kalori</w:t>
      </w:r>
      <w:proofErr w:type="spellEnd"/>
      <w:r w:rsidRPr="00EA57E0">
        <w:rPr>
          <w:rFonts w:ascii="Arial" w:hAnsi="Arial" w:cs="Arial"/>
        </w:rPr>
        <w:t xml:space="preserve"> Ltd.’s rapid business growth has exposed significant weaknesses in its current information systems. Manual inventory management, fragmented customer data, inefficient reporting processes, lack of system integration and weak cybersecurity controls are directly affecting operational performance, customer satisfaction and regulatory compliance.</w:t>
      </w:r>
    </w:p>
    <w:p w14:paraId="1E2279E4" w14:textId="77777777" w:rsidR="00EA57E0" w:rsidRPr="00EA57E0" w:rsidRDefault="00EA57E0" w:rsidP="00EA57E0">
      <w:pPr>
        <w:spacing w:line="360" w:lineRule="auto"/>
        <w:rPr>
          <w:rFonts w:ascii="Arial" w:hAnsi="Arial" w:cs="Arial"/>
        </w:rPr>
      </w:pPr>
      <w:r w:rsidRPr="00EA57E0">
        <w:rPr>
          <w:rFonts w:ascii="Arial" w:hAnsi="Arial" w:cs="Arial"/>
        </w:rPr>
        <w:t>This proposal recommends the implementation of a fully integrated, cloud-based ERP, CRM and BI environment supported by a comprehensive cybersecurity and GDPR compliance framework. The proposed solution will:</w:t>
      </w:r>
    </w:p>
    <w:p w14:paraId="2BAAEE21" w14:textId="77777777" w:rsidR="00EA57E0" w:rsidRPr="00EA57E0" w:rsidRDefault="00EA57E0" w:rsidP="00EA57E0">
      <w:pPr>
        <w:numPr>
          <w:ilvl w:val="0"/>
          <w:numId w:val="33"/>
        </w:numPr>
        <w:spacing w:line="360" w:lineRule="auto"/>
        <w:rPr>
          <w:rFonts w:ascii="Arial" w:hAnsi="Arial" w:cs="Arial"/>
        </w:rPr>
      </w:pPr>
      <w:r w:rsidRPr="00EA57E0">
        <w:rPr>
          <w:rFonts w:ascii="Arial" w:hAnsi="Arial" w:cs="Arial"/>
        </w:rPr>
        <w:t>Provide real-time visibility of inventory across all sales channels.</w:t>
      </w:r>
    </w:p>
    <w:p w14:paraId="577E3AB5" w14:textId="77777777" w:rsidR="00EA57E0" w:rsidRPr="00EA57E0" w:rsidRDefault="00EA57E0" w:rsidP="00EA57E0">
      <w:pPr>
        <w:numPr>
          <w:ilvl w:val="0"/>
          <w:numId w:val="33"/>
        </w:numPr>
        <w:spacing w:line="360" w:lineRule="auto"/>
        <w:rPr>
          <w:rFonts w:ascii="Arial" w:hAnsi="Arial" w:cs="Arial"/>
        </w:rPr>
      </w:pPr>
      <w:r w:rsidRPr="00EA57E0">
        <w:rPr>
          <w:rFonts w:ascii="Arial" w:hAnsi="Arial" w:cs="Arial"/>
        </w:rPr>
        <w:t>Enable personalised and data-driven customer engagement.</w:t>
      </w:r>
    </w:p>
    <w:p w14:paraId="209F1FFA" w14:textId="77777777" w:rsidR="00EA57E0" w:rsidRPr="00EA57E0" w:rsidRDefault="00EA57E0" w:rsidP="00EA57E0">
      <w:pPr>
        <w:numPr>
          <w:ilvl w:val="0"/>
          <w:numId w:val="33"/>
        </w:numPr>
        <w:spacing w:line="360" w:lineRule="auto"/>
        <w:rPr>
          <w:rFonts w:ascii="Arial" w:hAnsi="Arial" w:cs="Arial"/>
        </w:rPr>
      </w:pPr>
      <w:r w:rsidRPr="00EA57E0">
        <w:rPr>
          <w:rFonts w:ascii="Arial" w:hAnsi="Arial" w:cs="Arial"/>
        </w:rPr>
        <w:t>Improve forecasting accuracy and management decision-making.</w:t>
      </w:r>
    </w:p>
    <w:p w14:paraId="139A74B8" w14:textId="77777777" w:rsidR="00EA57E0" w:rsidRPr="00EA57E0" w:rsidRDefault="00EA57E0" w:rsidP="00EA57E0">
      <w:pPr>
        <w:numPr>
          <w:ilvl w:val="0"/>
          <w:numId w:val="33"/>
        </w:numPr>
        <w:spacing w:line="360" w:lineRule="auto"/>
        <w:rPr>
          <w:rFonts w:ascii="Arial" w:hAnsi="Arial" w:cs="Arial"/>
        </w:rPr>
      </w:pPr>
      <w:r w:rsidRPr="00EA57E0">
        <w:rPr>
          <w:rFonts w:ascii="Arial" w:hAnsi="Arial" w:cs="Arial"/>
        </w:rPr>
        <w:t>Eliminate operational silos between departments.</w:t>
      </w:r>
    </w:p>
    <w:p w14:paraId="277C617B" w14:textId="77777777" w:rsidR="00EA57E0" w:rsidRPr="00EA57E0" w:rsidRDefault="00EA57E0" w:rsidP="00EA57E0">
      <w:pPr>
        <w:numPr>
          <w:ilvl w:val="0"/>
          <w:numId w:val="33"/>
        </w:numPr>
        <w:spacing w:line="360" w:lineRule="auto"/>
        <w:rPr>
          <w:rFonts w:ascii="Arial" w:hAnsi="Arial" w:cs="Arial"/>
        </w:rPr>
      </w:pPr>
      <w:r w:rsidRPr="00EA57E0">
        <w:rPr>
          <w:rFonts w:ascii="Arial" w:hAnsi="Arial" w:cs="Arial"/>
        </w:rPr>
        <w:t>Strengthen data protection and regulatory compliance.</w:t>
      </w:r>
    </w:p>
    <w:p w14:paraId="69B46CB8" w14:textId="77777777" w:rsidR="00EA57E0" w:rsidRPr="00EA57E0" w:rsidRDefault="00EA57E0" w:rsidP="00EA57E0">
      <w:pPr>
        <w:spacing w:line="360" w:lineRule="auto"/>
        <w:rPr>
          <w:rFonts w:ascii="Arial" w:hAnsi="Arial" w:cs="Arial"/>
        </w:rPr>
      </w:pPr>
      <w:r w:rsidRPr="00EA57E0">
        <w:rPr>
          <w:rFonts w:ascii="Arial" w:hAnsi="Arial" w:cs="Arial"/>
        </w:rPr>
        <w:t xml:space="preserve">By investing in modern, scalable and integrated information systems, </w:t>
      </w:r>
      <w:proofErr w:type="spellStart"/>
      <w:r w:rsidRPr="00EA57E0">
        <w:rPr>
          <w:rFonts w:ascii="Arial" w:hAnsi="Arial" w:cs="Arial"/>
        </w:rPr>
        <w:t>Kalori</w:t>
      </w:r>
      <w:proofErr w:type="spellEnd"/>
      <w:r w:rsidRPr="00EA57E0">
        <w:rPr>
          <w:rFonts w:ascii="Arial" w:hAnsi="Arial" w:cs="Arial"/>
        </w:rPr>
        <w:t xml:space="preserve"> Ltd. will be able to sustain future growth, improve customer experience and establish a strong digital foundation for long-term competitive advantage.</w:t>
      </w:r>
    </w:p>
    <w:p w14:paraId="34872DF7" w14:textId="77777777" w:rsidR="00EA57E0" w:rsidRPr="00EA57E0" w:rsidRDefault="00EA57E0" w:rsidP="00EA57E0">
      <w:pPr>
        <w:spacing w:line="360" w:lineRule="auto"/>
        <w:rPr>
          <w:rFonts w:ascii="Arial" w:hAnsi="Arial" w:cs="Arial"/>
        </w:rPr>
      </w:pPr>
    </w:p>
    <w:p w14:paraId="129A2E6D" w14:textId="77777777" w:rsidR="00EA57E0" w:rsidRPr="00EA57E0" w:rsidRDefault="00EA57E0" w:rsidP="00EA57E0">
      <w:pPr>
        <w:spacing w:line="360" w:lineRule="auto"/>
        <w:rPr>
          <w:rFonts w:ascii="Arial" w:hAnsi="Arial" w:cs="Arial"/>
        </w:rPr>
      </w:pPr>
    </w:p>
    <w:p w14:paraId="3E17FA22" w14:textId="77777777" w:rsidR="00EA57E0" w:rsidRDefault="00EA57E0" w:rsidP="00EA57E0">
      <w:pPr>
        <w:spacing w:line="360" w:lineRule="auto"/>
        <w:rPr>
          <w:rFonts w:ascii="Arial" w:hAnsi="Arial" w:cs="Arial"/>
        </w:rPr>
      </w:pPr>
    </w:p>
    <w:p w14:paraId="5F7A1699" w14:textId="77777777" w:rsidR="00EA57E0" w:rsidRDefault="00EA57E0" w:rsidP="00EA57E0">
      <w:pPr>
        <w:spacing w:line="360" w:lineRule="auto"/>
        <w:rPr>
          <w:rFonts w:ascii="Arial" w:hAnsi="Arial" w:cs="Arial"/>
        </w:rPr>
      </w:pPr>
    </w:p>
    <w:p w14:paraId="4AB3E6EA" w14:textId="77777777" w:rsidR="00EA57E0" w:rsidRDefault="00EA57E0" w:rsidP="00EA57E0">
      <w:pPr>
        <w:spacing w:line="360" w:lineRule="auto"/>
        <w:rPr>
          <w:rFonts w:ascii="Arial" w:hAnsi="Arial" w:cs="Arial"/>
        </w:rPr>
      </w:pPr>
    </w:p>
    <w:p w14:paraId="298D17F2" w14:textId="77777777" w:rsidR="00EA57E0" w:rsidRDefault="00EA57E0" w:rsidP="00EA57E0">
      <w:pPr>
        <w:spacing w:line="360" w:lineRule="auto"/>
        <w:rPr>
          <w:rFonts w:ascii="Arial" w:hAnsi="Arial" w:cs="Arial"/>
        </w:rPr>
      </w:pPr>
    </w:p>
    <w:p w14:paraId="381A20E8" w14:textId="77777777" w:rsidR="00EA57E0" w:rsidRDefault="00EA57E0" w:rsidP="00EA57E0">
      <w:pPr>
        <w:spacing w:line="360" w:lineRule="auto"/>
        <w:rPr>
          <w:rFonts w:ascii="Arial" w:hAnsi="Arial" w:cs="Arial"/>
        </w:rPr>
      </w:pPr>
    </w:p>
    <w:p w14:paraId="44426DEF" w14:textId="77777777" w:rsidR="00EA57E0" w:rsidRDefault="00EA57E0" w:rsidP="00EA57E0">
      <w:pPr>
        <w:spacing w:line="360" w:lineRule="auto"/>
        <w:rPr>
          <w:rFonts w:ascii="Arial" w:hAnsi="Arial" w:cs="Arial"/>
        </w:rPr>
      </w:pPr>
    </w:p>
    <w:p w14:paraId="27F901BA" w14:textId="77777777" w:rsidR="00EA57E0" w:rsidRDefault="00EA57E0" w:rsidP="00EA57E0">
      <w:pPr>
        <w:spacing w:line="360" w:lineRule="auto"/>
        <w:rPr>
          <w:rFonts w:ascii="Arial" w:hAnsi="Arial" w:cs="Arial"/>
        </w:rPr>
      </w:pPr>
    </w:p>
    <w:p w14:paraId="7B858CD9" w14:textId="77777777" w:rsidR="00EA57E0" w:rsidRDefault="00EA57E0" w:rsidP="00EA57E0">
      <w:pPr>
        <w:spacing w:line="360" w:lineRule="auto"/>
        <w:rPr>
          <w:rFonts w:ascii="Arial" w:hAnsi="Arial" w:cs="Arial"/>
        </w:rPr>
      </w:pPr>
    </w:p>
    <w:p w14:paraId="43AC321B" w14:textId="77777777" w:rsidR="00EA57E0" w:rsidRDefault="00EA57E0" w:rsidP="00EA57E0">
      <w:pPr>
        <w:spacing w:line="360" w:lineRule="auto"/>
        <w:rPr>
          <w:rFonts w:ascii="Arial" w:hAnsi="Arial" w:cs="Arial"/>
        </w:rPr>
      </w:pPr>
    </w:p>
    <w:p w14:paraId="74BD90BB" w14:textId="77777777" w:rsidR="00EA57E0" w:rsidRDefault="00EA57E0" w:rsidP="00EA57E0">
      <w:pPr>
        <w:spacing w:line="360" w:lineRule="auto"/>
        <w:rPr>
          <w:rFonts w:ascii="Arial" w:hAnsi="Arial" w:cs="Arial"/>
        </w:rPr>
      </w:pPr>
    </w:p>
    <w:p w14:paraId="1B3177FB" w14:textId="110FA50A" w:rsidR="00EA57E0" w:rsidRDefault="00EA57E0" w:rsidP="00EA57E0">
      <w:pPr>
        <w:spacing w:line="360" w:lineRule="auto"/>
        <w:rPr>
          <w:rFonts w:ascii="Arial" w:hAnsi="Arial" w:cs="Arial"/>
          <w:b/>
          <w:bCs/>
          <w:sz w:val="28"/>
          <w:szCs w:val="28"/>
        </w:rPr>
      </w:pPr>
      <w:r w:rsidRPr="00EA57E0">
        <w:rPr>
          <w:rFonts w:ascii="Arial" w:hAnsi="Arial" w:cs="Arial"/>
          <w:b/>
          <w:bCs/>
          <w:sz w:val="28"/>
          <w:szCs w:val="28"/>
        </w:rPr>
        <w:lastRenderedPageBreak/>
        <w:t>6. References</w:t>
      </w:r>
    </w:p>
    <w:p w14:paraId="7201CCFD" w14:textId="1045AD46" w:rsidR="00EA57E0" w:rsidRPr="00EA57E0" w:rsidRDefault="00EA57E0" w:rsidP="00EA57E0">
      <w:pPr>
        <w:spacing w:line="360" w:lineRule="auto"/>
        <w:rPr>
          <w:rFonts w:ascii="Arial" w:hAnsi="Arial" w:cs="Arial"/>
        </w:rPr>
      </w:pPr>
      <w:r>
        <w:rPr>
          <w:rFonts w:ascii="Arial" w:hAnsi="Arial" w:cs="Arial"/>
        </w:rPr>
        <w:t xml:space="preserve">1. </w:t>
      </w:r>
      <w:r w:rsidRPr="00EA57E0">
        <w:rPr>
          <w:rFonts w:ascii="Arial" w:hAnsi="Arial" w:cs="Arial"/>
        </w:rPr>
        <w:t xml:space="preserve">Buttle, F. and </w:t>
      </w:r>
      <w:proofErr w:type="spellStart"/>
      <w:r w:rsidRPr="00EA57E0">
        <w:rPr>
          <w:rFonts w:ascii="Arial" w:hAnsi="Arial" w:cs="Arial"/>
        </w:rPr>
        <w:t>Maklan</w:t>
      </w:r>
      <w:proofErr w:type="spellEnd"/>
      <w:r w:rsidRPr="00EA57E0">
        <w:rPr>
          <w:rFonts w:ascii="Arial" w:hAnsi="Arial" w:cs="Arial"/>
        </w:rPr>
        <w:t>, S. (2019)</w:t>
      </w:r>
      <w:r w:rsidR="00C350AB">
        <w:rPr>
          <w:rFonts w:ascii="Arial" w:hAnsi="Arial" w:cs="Arial"/>
        </w:rPr>
        <w:t>.</w:t>
      </w:r>
      <w:r w:rsidRPr="00EA57E0">
        <w:rPr>
          <w:rFonts w:ascii="Arial" w:hAnsi="Arial" w:cs="Arial"/>
        </w:rPr>
        <w:t xml:space="preserve"> </w:t>
      </w:r>
      <w:r w:rsidRPr="00EA57E0">
        <w:rPr>
          <w:rFonts w:ascii="Arial" w:hAnsi="Arial" w:cs="Arial"/>
          <w:i/>
          <w:iCs/>
        </w:rPr>
        <w:t>Customer Relationship Management: Concepts and Technologies</w:t>
      </w:r>
      <w:r w:rsidRPr="00EA57E0">
        <w:rPr>
          <w:rFonts w:ascii="Arial" w:hAnsi="Arial" w:cs="Arial"/>
        </w:rPr>
        <w:t>. 4th ed. Abingdon: Routledge.</w:t>
      </w:r>
    </w:p>
    <w:p w14:paraId="4A21F494" w14:textId="55ED471B" w:rsidR="00EA57E0" w:rsidRPr="00EA57E0" w:rsidRDefault="00EA57E0" w:rsidP="00EA57E0">
      <w:pPr>
        <w:spacing w:line="360" w:lineRule="auto"/>
        <w:rPr>
          <w:rFonts w:ascii="Arial" w:hAnsi="Arial" w:cs="Arial"/>
        </w:rPr>
      </w:pPr>
      <w:r>
        <w:rPr>
          <w:rFonts w:ascii="Arial" w:hAnsi="Arial" w:cs="Arial"/>
        </w:rPr>
        <w:t xml:space="preserve">2. </w:t>
      </w:r>
      <w:r w:rsidRPr="00EA57E0">
        <w:rPr>
          <w:rFonts w:ascii="Arial" w:hAnsi="Arial" w:cs="Arial"/>
        </w:rPr>
        <w:t>Davenport, T.H. (1998)</w:t>
      </w:r>
      <w:r w:rsidR="00C350AB">
        <w:rPr>
          <w:rFonts w:ascii="Arial" w:hAnsi="Arial" w:cs="Arial"/>
        </w:rPr>
        <w:t>.</w:t>
      </w:r>
      <w:r w:rsidRPr="00EA57E0">
        <w:rPr>
          <w:rFonts w:ascii="Arial" w:hAnsi="Arial" w:cs="Arial"/>
        </w:rPr>
        <w:t xml:space="preserve"> ‘Putting the enterprise into the enterprise system’, </w:t>
      </w:r>
      <w:r w:rsidRPr="00EA57E0">
        <w:rPr>
          <w:rFonts w:ascii="Arial" w:hAnsi="Arial" w:cs="Arial"/>
          <w:i/>
          <w:iCs/>
        </w:rPr>
        <w:t>Harvard Business Review</w:t>
      </w:r>
      <w:r w:rsidRPr="00EA57E0">
        <w:rPr>
          <w:rFonts w:ascii="Arial" w:hAnsi="Arial" w:cs="Arial"/>
        </w:rPr>
        <w:t>, 76(4), pp. 121</w:t>
      </w:r>
      <w:r w:rsidR="00C350AB">
        <w:rPr>
          <w:rFonts w:ascii="Arial" w:hAnsi="Arial" w:cs="Arial"/>
        </w:rPr>
        <w:t>-</w:t>
      </w:r>
      <w:r w:rsidRPr="00EA57E0">
        <w:rPr>
          <w:rFonts w:ascii="Arial" w:hAnsi="Arial" w:cs="Arial"/>
        </w:rPr>
        <w:t>131.</w:t>
      </w:r>
    </w:p>
    <w:p w14:paraId="13B0B68C" w14:textId="0ACDAC4E" w:rsidR="00EA57E0" w:rsidRPr="00EA57E0" w:rsidRDefault="00EA57E0" w:rsidP="00EA57E0">
      <w:pPr>
        <w:spacing w:line="360" w:lineRule="auto"/>
        <w:rPr>
          <w:rFonts w:ascii="Arial" w:hAnsi="Arial" w:cs="Arial"/>
        </w:rPr>
      </w:pPr>
      <w:r>
        <w:rPr>
          <w:rFonts w:ascii="Arial" w:hAnsi="Arial" w:cs="Arial"/>
        </w:rPr>
        <w:t xml:space="preserve">3. </w:t>
      </w:r>
      <w:r w:rsidRPr="00EA57E0">
        <w:rPr>
          <w:rFonts w:ascii="Arial" w:hAnsi="Arial" w:cs="Arial"/>
        </w:rPr>
        <w:t>Laudon, K.C. and Laudon, J.P. (2020)</w:t>
      </w:r>
      <w:r w:rsidR="00C350AB">
        <w:rPr>
          <w:rFonts w:ascii="Arial" w:hAnsi="Arial" w:cs="Arial"/>
        </w:rPr>
        <w:t>.</w:t>
      </w:r>
      <w:r w:rsidRPr="00EA57E0">
        <w:rPr>
          <w:rFonts w:ascii="Arial" w:hAnsi="Arial" w:cs="Arial"/>
        </w:rPr>
        <w:t xml:space="preserve"> </w:t>
      </w:r>
      <w:r w:rsidRPr="00EA57E0">
        <w:rPr>
          <w:rFonts w:ascii="Arial" w:hAnsi="Arial" w:cs="Arial"/>
          <w:i/>
          <w:iCs/>
        </w:rPr>
        <w:t>Management Information Systems: Managing the Digital Firm</w:t>
      </w:r>
      <w:r w:rsidRPr="00EA57E0">
        <w:rPr>
          <w:rFonts w:ascii="Arial" w:hAnsi="Arial" w:cs="Arial"/>
        </w:rPr>
        <w:t>. 16th ed. Harlow: Pearson.</w:t>
      </w:r>
    </w:p>
    <w:p w14:paraId="7D57D818" w14:textId="0F57E97B" w:rsidR="00EA57E0" w:rsidRPr="00EA57E0" w:rsidRDefault="00EA57E0" w:rsidP="00EA57E0">
      <w:pPr>
        <w:spacing w:line="360" w:lineRule="auto"/>
        <w:rPr>
          <w:rFonts w:ascii="Arial" w:hAnsi="Arial" w:cs="Arial"/>
        </w:rPr>
      </w:pPr>
      <w:r>
        <w:rPr>
          <w:rFonts w:ascii="Arial" w:hAnsi="Arial" w:cs="Arial"/>
        </w:rPr>
        <w:t xml:space="preserve">4. </w:t>
      </w:r>
      <w:r w:rsidRPr="00EA57E0">
        <w:rPr>
          <w:rFonts w:ascii="Arial" w:hAnsi="Arial" w:cs="Arial"/>
        </w:rPr>
        <w:t>Monk, E. and Wagner, B. (2013)</w:t>
      </w:r>
      <w:r w:rsidR="00C350AB">
        <w:rPr>
          <w:rFonts w:ascii="Arial" w:hAnsi="Arial" w:cs="Arial"/>
        </w:rPr>
        <w:t>.</w:t>
      </w:r>
      <w:r w:rsidRPr="00EA57E0">
        <w:rPr>
          <w:rFonts w:ascii="Arial" w:hAnsi="Arial" w:cs="Arial"/>
        </w:rPr>
        <w:t xml:space="preserve"> </w:t>
      </w:r>
      <w:r w:rsidRPr="00EA57E0">
        <w:rPr>
          <w:rFonts w:ascii="Arial" w:hAnsi="Arial" w:cs="Arial"/>
          <w:i/>
          <w:iCs/>
        </w:rPr>
        <w:t>Concepts in Enterprise Resource Planning</w:t>
      </w:r>
      <w:r w:rsidRPr="00EA57E0">
        <w:rPr>
          <w:rFonts w:ascii="Arial" w:hAnsi="Arial" w:cs="Arial"/>
        </w:rPr>
        <w:t>. 4th ed. Boston: Cengage Learning.</w:t>
      </w:r>
    </w:p>
    <w:p w14:paraId="2E0A1C9C" w14:textId="3AA4CF8D" w:rsidR="00EA57E0" w:rsidRPr="00EA57E0" w:rsidRDefault="00EA57E0" w:rsidP="00EA57E0">
      <w:pPr>
        <w:spacing w:line="360" w:lineRule="auto"/>
        <w:rPr>
          <w:rFonts w:ascii="Arial" w:hAnsi="Arial" w:cs="Arial"/>
        </w:rPr>
      </w:pPr>
      <w:r>
        <w:rPr>
          <w:rFonts w:ascii="Arial" w:hAnsi="Arial" w:cs="Arial"/>
        </w:rPr>
        <w:t xml:space="preserve">5. </w:t>
      </w:r>
      <w:r w:rsidRPr="00EA57E0">
        <w:rPr>
          <w:rFonts w:ascii="Arial" w:hAnsi="Arial" w:cs="Arial"/>
        </w:rPr>
        <w:t>Payne, A. and Frow, P. (2017)</w:t>
      </w:r>
      <w:r w:rsidR="00C350AB">
        <w:rPr>
          <w:rFonts w:ascii="Arial" w:hAnsi="Arial" w:cs="Arial"/>
        </w:rPr>
        <w:t>.</w:t>
      </w:r>
      <w:r w:rsidRPr="00EA57E0">
        <w:rPr>
          <w:rFonts w:ascii="Arial" w:hAnsi="Arial" w:cs="Arial"/>
        </w:rPr>
        <w:t xml:space="preserve"> ‘Relationship marketing: looking backwards towards the future’, </w:t>
      </w:r>
      <w:r w:rsidRPr="00EA57E0">
        <w:rPr>
          <w:rFonts w:ascii="Arial" w:hAnsi="Arial" w:cs="Arial"/>
          <w:i/>
          <w:iCs/>
        </w:rPr>
        <w:t>Journal of Services Marketing</w:t>
      </w:r>
      <w:r w:rsidRPr="00EA57E0">
        <w:rPr>
          <w:rFonts w:ascii="Arial" w:hAnsi="Arial" w:cs="Arial"/>
        </w:rPr>
        <w:t>, 31(1), pp. 11–15.</w:t>
      </w:r>
    </w:p>
    <w:p w14:paraId="54F86B4E" w14:textId="5FBB3315" w:rsidR="00EA57E0" w:rsidRPr="00EA57E0" w:rsidRDefault="00EA57E0" w:rsidP="00EA57E0">
      <w:pPr>
        <w:spacing w:line="360" w:lineRule="auto"/>
        <w:rPr>
          <w:rFonts w:ascii="Arial" w:hAnsi="Arial" w:cs="Arial"/>
        </w:rPr>
      </w:pPr>
      <w:r>
        <w:rPr>
          <w:rFonts w:ascii="Arial" w:hAnsi="Arial" w:cs="Arial"/>
        </w:rPr>
        <w:t xml:space="preserve">6. </w:t>
      </w:r>
      <w:r w:rsidRPr="00EA57E0">
        <w:rPr>
          <w:rFonts w:ascii="Arial" w:hAnsi="Arial" w:cs="Arial"/>
        </w:rPr>
        <w:t>Sharda, R., Delen, D. and Turban, E. (2018)</w:t>
      </w:r>
      <w:r w:rsidR="00C350AB">
        <w:rPr>
          <w:rFonts w:ascii="Arial" w:hAnsi="Arial" w:cs="Arial"/>
        </w:rPr>
        <w:t>.</w:t>
      </w:r>
      <w:r w:rsidRPr="00EA57E0">
        <w:rPr>
          <w:rFonts w:ascii="Arial" w:hAnsi="Arial" w:cs="Arial"/>
        </w:rPr>
        <w:t xml:space="preserve"> </w:t>
      </w:r>
      <w:r w:rsidRPr="00EA57E0">
        <w:rPr>
          <w:rFonts w:ascii="Arial" w:hAnsi="Arial" w:cs="Arial"/>
          <w:i/>
          <w:iCs/>
        </w:rPr>
        <w:t>Business Intelligence, Analytics and Data Science: A Managerial Perspective</w:t>
      </w:r>
      <w:r w:rsidRPr="00EA57E0">
        <w:rPr>
          <w:rFonts w:ascii="Arial" w:hAnsi="Arial" w:cs="Arial"/>
        </w:rPr>
        <w:t>. 4th ed. Harlow: Pearson.</w:t>
      </w:r>
    </w:p>
    <w:p w14:paraId="593978FC" w14:textId="2BA384D2" w:rsidR="00EA57E0" w:rsidRPr="00EA57E0" w:rsidRDefault="00EA57E0" w:rsidP="00EA57E0">
      <w:pPr>
        <w:spacing w:line="360" w:lineRule="auto"/>
        <w:rPr>
          <w:rFonts w:ascii="Arial" w:hAnsi="Arial" w:cs="Arial"/>
        </w:rPr>
      </w:pPr>
      <w:r>
        <w:rPr>
          <w:rFonts w:ascii="Arial" w:hAnsi="Arial" w:cs="Arial"/>
        </w:rPr>
        <w:t xml:space="preserve">7. </w:t>
      </w:r>
      <w:r w:rsidRPr="00EA57E0">
        <w:rPr>
          <w:rFonts w:ascii="Arial" w:hAnsi="Arial" w:cs="Arial"/>
        </w:rPr>
        <w:t>Stair, R. and Reynolds, G. (2020)</w:t>
      </w:r>
      <w:r w:rsidR="00C350AB">
        <w:rPr>
          <w:rFonts w:ascii="Arial" w:hAnsi="Arial" w:cs="Arial"/>
        </w:rPr>
        <w:t>.</w:t>
      </w:r>
      <w:r w:rsidRPr="00EA57E0">
        <w:rPr>
          <w:rFonts w:ascii="Arial" w:hAnsi="Arial" w:cs="Arial"/>
        </w:rPr>
        <w:t xml:space="preserve"> </w:t>
      </w:r>
      <w:r w:rsidRPr="00EA57E0">
        <w:rPr>
          <w:rFonts w:ascii="Arial" w:hAnsi="Arial" w:cs="Arial"/>
          <w:i/>
          <w:iCs/>
        </w:rPr>
        <w:t>Principles of Information Systems</w:t>
      </w:r>
      <w:r w:rsidRPr="00EA57E0">
        <w:rPr>
          <w:rFonts w:ascii="Arial" w:hAnsi="Arial" w:cs="Arial"/>
        </w:rPr>
        <w:t>. 14th ed. Boston: Cengage Learning.</w:t>
      </w:r>
    </w:p>
    <w:p w14:paraId="0CE339BC" w14:textId="3B2B3E1D" w:rsidR="00EA57E0" w:rsidRPr="00EA57E0" w:rsidRDefault="00EA57E0" w:rsidP="00EA57E0">
      <w:pPr>
        <w:spacing w:line="360" w:lineRule="auto"/>
        <w:rPr>
          <w:rFonts w:ascii="Arial" w:hAnsi="Arial" w:cs="Arial"/>
        </w:rPr>
      </w:pPr>
      <w:r>
        <w:rPr>
          <w:rFonts w:ascii="Arial" w:hAnsi="Arial" w:cs="Arial"/>
        </w:rPr>
        <w:t xml:space="preserve">8. </w:t>
      </w:r>
      <w:r w:rsidRPr="00EA57E0">
        <w:rPr>
          <w:rFonts w:ascii="Arial" w:hAnsi="Arial" w:cs="Arial"/>
        </w:rPr>
        <w:t xml:space="preserve">Voigt, P. and Von </w:t>
      </w:r>
      <w:proofErr w:type="spellStart"/>
      <w:r w:rsidRPr="00EA57E0">
        <w:rPr>
          <w:rFonts w:ascii="Arial" w:hAnsi="Arial" w:cs="Arial"/>
        </w:rPr>
        <w:t>dem</w:t>
      </w:r>
      <w:proofErr w:type="spellEnd"/>
      <w:r w:rsidRPr="00EA57E0">
        <w:rPr>
          <w:rFonts w:ascii="Arial" w:hAnsi="Arial" w:cs="Arial"/>
        </w:rPr>
        <w:t xml:space="preserve"> </w:t>
      </w:r>
      <w:proofErr w:type="spellStart"/>
      <w:r w:rsidRPr="00EA57E0">
        <w:rPr>
          <w:rFonts w:ascii="Arial" w:hAnsi="Arial" w:cs="Arial"/>
        </w:rPr>
        <w:t>Bussche</w:t>
      </w:r>
      <w:proofErr w:type="spellEnd"/>
      <w:r w:rsidRPr="00EA57E0">
        <w:rPr>
          <w:rFonts w:ascii="Arial" w:hAnsi="Arial" w:cs="Arial"/>
        </w:rPr>
        <w:t>, A. (2017)</w:t>
      </w:r>
      <w:r w:rsidR="00C350AB">
        <w:rPr>
          <w:rFonts w:ascii="Arial" w:hAnsi="Arial" w:cs="Arial"/>
        </w:rPr>
        <w:t>.</w:t>
      </w:r>
      <w:r w:rsidRPr="00EA57E0">
        <w:rPr>
          <w:rFonts w:ascii="Arial" w:hAnsi="Arial" w:cs="Arial"/>
        </w:rPr>
        <w:t xml:space="preserve"> </w:t>
      </w:r>
      <w:r w:rsidRPr="00EA57E0">
        <w:rPr>
          <w:rFonts w:ascii="Arial" w:hAnsi="Arial" w:cs="Arial"/>
          <w:i/>
          <w:iCs/>
        </w:rPr>
        <w:t>The EU General Data Protection Regulation (GDPR): A Practical Guide</w:t>
      </w:r>
      <w:r w:rsidRPr="00EA57E0">
        <w:rPr>
          <w:rFonts w:ascii="Arial" w:hAnsi="Arial" w:cs="Arial"/>
        </w:rPr>
        <w:t>. Cham: Springer.</w:t>
      </w:r>
    </w:p>
    <w:p w14:paraId="042AA124" w14:textId="04FA9F80" w:rsidR="00EA57E0" w:rsidRPr="00EA57E0" w:rsidRDefault="00EA57E0" w:rsidP="00EA57E0">
      <w:pPr>
        <w:spacing w:line="360" w:lineRule="auto"/>
        <w:rPr>
          <w:rFonts w:ascii="Arial" w:hAnsi="Arial" w:cs="Arial"/>
        </w:rPr>
      </w:pPr>
      <w:r>
        <w:rPr>
          <w:rFonts w:ascii="Arial" w:hAnsi="Arial" w:cs="Arial"/>
        </w:rPr>
        <w:t xml:space="preserve">9. </w:t>
      </w:r>
      <w:r w:rsidRPr="00EA57E0">
        <w:rPr>
          <w:rFonts w:ascii="Arial" w:hAnsi="Arial" w:cs="Arial"/>
        </w:rPr>
        <w:t>Von Solms, R. and Van Niekerk, J. (2013)</w:t>
      </w:r>
      <w:r w:rsidR="00C350AB">
        <w:rPr>
          <w:rFonts w:ascii="Arial" w:hAnsi="Arial" w:cs="Arial"/>
        </w:rPr>
        <w:t>.</w:t>
      </w:r>
      <w:r w:rsidRPr="00EA57E0">
        <w:rPr>
          <w:rFonts w:ascii="Arial" w:hAnsi="Arial" w:cs="Arial"/>
        </w:rPr>
        <w:t xml:space="preserve"> ‘From information security to cyber security’, </w:t>
      </w:r>
      <w:r w:rsidRPr="00EA57E0">
        <w:rPr>
          <w:rFonts w:ascii="Arial" w:hAnsi="Arial" w:cs="Arial"/>
          <w:i/>
          <w:iCs/>
        </w:rPr>
        <w:t>Computers &amp; Security</w:t>
      </w:r>
      <w:r w:rsidRPr="00EA57E0">
        <w:rPr>
          <w:rFonts w:ascii="Arial" w:hAnsi="Arial" w:cs="Arial"/>
        </w:rPr>
        <w:t>, 38, pp. 97–102.</w:t>
      </w:r>
    </w:p>
    <w:p w14:paraId="19E7A0B2" w14:textId="77777777" w:rsidR="00EA57E0" w:rsidRPr="00EA57E0" w:rsidRDefault="00EA57E0" w:rsidP="00EA57E0">
      <w:pPr>
        <w:pStyle w:val="ListParagraph"/>
        <w:spacing w:line="360" w:lineRule="auto"/>
        <w:rPr>
          <w:rFonts w:ascii="Arial" w:hAnsi="Arial" w:cs="Arial"/>
          <w:b/>
          <w:bCs/>
          <w:sz w:val="28"/>
          <w:szCs w:val="28"/>
        </w:rPr>
      </w:pPr>
    </w:p>
    <w:sectPr w:rsidR="00EA57E0" w:rsidRPr="00EA57E0">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D0B024" w14:textId="77777777" w:rsidR="009140E3" w:rsidRDefault="009140E3" w:rsidP="00592BB6">
      <w:pPr>
        <w:spacing w:after="0" w:line="240" w:lineRule="auto"/>
      </w:pPr>
      <w:r>
        <w:separator/>
      </w:r>
    </w:p>
  </w:endnote>
  <w:endnote w:type="continuationSeparator" w:id="0">
    <w:p w14:paraId="56100298" w14:textId="77777777" w:rsidR="009140E3" w:rsidRDefault="009140E3" w:rsidP="00592B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8190729"/>
      <w:docPartObj>
        <w:docPartGallery w:val="Page Numbers (Bottom of Page)"/>
        <w:docPartUnique/>
      </w:docPartObj>
    </w:sdtPr>
    <w:sdtEndPr>
      <w:rPr>
        <w:noProof/>
      </w:rPr>
    </w:sdtEndPr>
    <w:sdtContent>
      <w:p w14:paraId="01FCFD00" w14:textId="6935B774" w:rsidR="00592BB6" w:rsidRDefault="00592BB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CA214F" w14:textId="77777777" w:rsidR="00592BB6" w:rsidRDefault="00592B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C122AE" w14:textId="77777777" w:rsidR="009140E3" w:rsidRDefault="009140E3" w:rsidP="00592BB6">
      <w:pPr>
        <w:spacing w:after="0" w:line="240" w:lineRule="auto"/>
      </w:pPr>
      <w:r>
        <w:separator/>
      </w:r>
    </w:p>
  </w:footnote>
  <w:footnote w:type="continuationSeparator" w:id="0">
    <w:p w14:paraId="21DC9DE2" w14:textId="77777777" w:rsidR="009140E3" w:rsidRDefault="009140E3" w:rsidP="00592B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90A35"/>
    <w:multiLevelType w:val="hybridMultilevel"/>
    <w:tmpl w:val="A0F447BE"/>
    <w:lvl w:ilvl="0" w:tplc="23FAB842">
      <w:start w:val="1"/>
      <w:numFmt w:val="bullet"/>
      <w:lvlText w:val="•"/>
      <w:lvlJc w:val="left"/>
      <w:pPr>
        <w:ind w:left="1080" w:hanging="72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053DB2"/>
    <w:multiLevelType w:val="hybridMultilevel"/>
    <w:tmpl w:val="4A8AF0D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1D6CD8"/>
    <w:multiLevelType w:val="multilevel"/>
    <w:tmpl w:val="38F2FD1A"/>
    <w:lvl w:ilvl="0">
      <w:start w:val="1"/>
      <w:numFmt w:val="decimal"/>
      <w:lvlText w:val="%1."/>
      <w:lvlJc w:val="left"/>
      <w:pPr>
        <w:ind w:left="720" w:hanging="360"/>
      </w:pPr>
      <w:rPr>
        <w:rFonts w:hint="default"/>
        <w:b/>
        <w:sz w:val="28"/>
      </w:rPr>
    </w:lvl>
    <w:lvl w:ilvl="1">
      <w:start w:val="1"/>
      <w:numFmt w:val="decimal"/>
      <w:isLgl/>
      <w:lvlText w:val="%1.%2"/>
      <w:lvlJc w:val="left"/>
      <w:pPr>
        <w:ind w:left="1319" w:hanging="468"/>
      </w:pPr>
      <w:rPr>
        <w:rFonts w:hint="default"/>
        <w:b/>
        <w:sz w:val="28"/>
      </w:rPr>
    </w:lvl>
    <w:lvl w:ilvl="2">
      <w:start w:val="1"/>
      <w:numFmt w:val="decimal"/>
      <w:isLgl/>
      <w:lvlText w:val="%1.%2.%3"/>
      <w:lvlJc w:val="left"/>
      <w:pPr>
        <w:ind w:left="1080" w:hanging="720"/>
      </w:pPr>
      <w:rPr>
        <w:rFonts w:hint="default"/>
        <w:b/>
        <w:sz w:val="28"/>
      </w:rPr>
    </w:lvl>
    <w:lvl w:ilvl="3">
      <w:start w:val="1"/>
      <w:numFmt w:val="decimal"/>
      <w:isLgl/>
      <w:lvlText w:val="%1.%2.%3.%4"/>
      <w:lvlJc w:val="left"/>
      <w:pPr>
        <w:ind w:left="1080" w:hanging="720"/>
      </w:pPr>
      <w:rPr>
        <w:rFonts w:hint="default"/>
        <w:b/>
        <w:sz w:val="28"/>
      </w:rPr>
    </w:lvl>
    <w:lvl w:ilvl="4">
      <w:start w:val="1"/>
      <w:numFmt w:val="decimal"/>
      <w:isLgl/>
      <w:lvlText w:val="%1.%2.%3.%4.%5"/>
      <w:lvlJc w:val="left"/>
      <w:pPr>
        <w:ind w:left="1440" w:hanging="1080"/>
      </w:pPr>
      <w:rPr>
        <w:rFonts w:hint="default"/>
        <w:b/>
        <w:sz w:val="28"/>
      </w:rPr>
    </w:lvl>
    <w:lvl w:ilvl="5">
      <w:start w:val="1"/>
      <w:numFmt w:val="decimal"/>
      <w:isLgl/>
      <w:lvlText w:val="%1.%2.%3.%4.%5.%6"/>
      <w:lvlJc w:val="left"/>
      <w:pPr>
        <w:ind w:left="1440" w:hanging="1080"/>
      </w:pPr>
      <w:rPr>
        <w:rFonts w:hint="default"/>
        <w:b/>
        <w:sz w:val="28"/>
      </w:rPr>
    </w:lvl>
    <w:lvl w:ilvl="6">
      <w:start w:val="1"/>
      <w:numFmt w:val="decimal"/>
      <w:isLgl/>
      <w:lvlText w:val="%1.%2.%3.%4.%5.%6.%7"/>
      <w:lvlJc w:val="left"/>
      <w:pPr>
        <w:ind w:left="1800" w:hanging="1440"/>
      </w:pPr>
      <w:rPr>
        <w:rFonts w:hint="default"/>
        <w:b/>
        <w:sz w:val="28"/>
      </w:rPr>
    </w:lvl>
    <w:lvl w:ilvl="7">
      <w:start w:val="1"/>
      <w:numFmt w:val="decimal"/>
      <w:isLgl/>
      <w:lvlText w:val="%1.%2.%3.%4.%5.%6.%7.%8"/>
      <w:lvlJc w:val="left"/>
      <w:pPr>
        <w:ind w:left="1800" w:hanging="1440"/>
      </w:pPr>
      <w:rPr>
        <w:rFonts w:hint="default"/>
        <w:b/>
        <w:sz w:val="28"/>
      </w:rPr>
    </w:lvl>
    <w:lvl w:ilvl="8">
      <w:start w:val="1"/>
      <w:numFmt w:val="decimal"/>
      <w:isLgl/>
      <w:lvlText w:val="%1.%2.%3.%4.%5.%6.%7.%8.%9"/>
      <w:lvlJc w:val="left"/>
      <w:pPr>
        <w:ind w:left="2160" w:hanging="1800"/>
      </w:pPr>
      <w:rPr>
        <w:rFonts w:hint="default"/>
        <w:b/>
        <w:sz w:val="28"/>
      </w:rPr>
    </w:lvl>
  </w:abstractNum>
  <w:abstractNum w:abstractNumId="3" w15:restartNumberingAfterBreak="0">
    <w:nsid w:val="0F9F7B63"/>
    <w:multiLevelType w:val="multilevel"/>
    <w:tmpl w:val="B5622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B67A93"/>
    <w:multiLevelType w:val="hybridMultilevel"/>
    <w:tmpl w:val="7660E5C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D545F2"/>
    <w:multiLevelType w:val="hybridMultilevel"/>
    <w:tmpl w:val="23FCF25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3D5363"/>
    <w:multiLevelType w:val="hybridMultilevel"/>
    <w:tmpl w:val="6814666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3A0051"/>
    <w:multiLevelType w:val="hybridMultilevel"/>
    <w:tmpl w:val="C164A02A"/>
    <w:lvl w:ilvl="0" w:tplc="23FAB842">
      <w:start w:val="1"/>
      <w:numFmt w:val="bullet"/>
      <w:lvlText w:val="•"/>
      <w:lvlJc w:val="left"/>
      <w:pPr>
        <w:ind w:left="1080" w:hanging="72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3E1AE4"/>
    <w:multiLevelType w:val="hybridMultilevel"/>
    <w:tmpl w:val="388018E8"/>
    <w:lvl w:ilvl="0" w:tplc="C9EA92F4">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CE29A6"/>
    <w:multiLevelType w:val="hybridMultilevel"/>
    <w:tmpl w:val="1A6AC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E216E51"/>
    <w:multiLevelType w:val="hybridMultilevel"/>
    <w:tmpl w:val="DF927B5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E040F8"/>
    <w:multiLevelType w:val="hybridMultilevel"/>
    <w:tmpl w:val="6E9CB69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8453E7"/>
    <w:multiLevelType w:val="multilevel"/>
    <w:tmpl w:val="0F5473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33A6825"/>
    <w:multiLevelType w:val="hybridMultilevel"/>
    <w:tmpl w:val="3C46D8B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E06805"/>
    <w:multiLevelType w:val="hybridMultilevel"/>
    <w:tmpl w:val="BCB84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090682"/>
    <w:multiLevelType w:val="hybridMultilevel"/>
    <w:tmpl w:val="1F4898C6"/>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6650A0D"/>
    <w:multiLevelType w:val="hybridMultilevel"/>
    <w:tmpl w:val="71D473A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7782984"/>
    <w:multiLevelType w:val="hybridMultilevel"/>
    <w:tmpl w:val="BFB2A45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7FE5612"/>
    <w:multiLevelType w:val="hybridMultilevel"/>
    <w:tmpl w:val="7256EAA2"/>
    <w:lvl w:ilvl="0" w:tplc="23FAB842">
      <w:start w:val="1"/>
      <w:numFmt w:val="bullet"/>
      <w:lvlText w:val="•"/>
      <w:lvlJc w:val="left"/>
      <w:pPr>
        <w:ind w:left="1080" w:hanging="72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B045746"/>
    <w:multiLevelType w:val="hybridMultilevel"/>
    <w:tmpl w:val="DB54C56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1DA19A9"/>
    <w:multiLevelType w:val="hybridMultilevel"/>
    <w:tmpl w:val="61F8BFA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27D063F"/>
    <w:multiLevelType w:val="multilevel"/>
    <w:tmpl w:val="CE76FF5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3596B77"/>
    <w:multiLevelType w:val="hybridMultilevel"/>
    <w:tmpl w:val="ABCE785A"/>
    <w:lvl w:ilvl="0" w:tplc="92962820">
      <w:start w:val="6"/>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44220012"/>
    <w:multiLevelType w:val="hybridMultilevel"/>
    <w:tmpl w:val="B330B3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553559B"/>
    <w:multiLevelType w:val="hybridMultilevel"/>
    <w:tmpl w:val="BD5282E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7C524AB"/>
    <w:multiLevelType w:val="hybridMultilevel"/>
    <w:tmpl w:val="7E0856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8412F8D"/>
    <w:multiLevelType w:val="hybridMultilevel"/>
    <w:tmpl w:val="D08413B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8EA76B3"/>
    <w:multiLevelType w:val="hybridMultilevel"/>
    <w:tmpl w:val="ED02EE7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A992282"/>
    <w:multiLevelType w:val="hybridMultilevel"/>
    <w:tmpl w:val="0582A9D6"/>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9" w15:restartNumberingAfterBreak="0">
    <w:nsid w:val="4DC24A75"/>
    <w:multiLevelType w:val="hybridMultilevel"/>
    <w:tmpl w:val="5B9AAD3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02972DF"/>
    <w:multiLevelType w:val="multilevel"/>
    <w:tmpl w:val="40DCC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1E160FE"/>
    <w:multiLevelType w:val="hybridMultilevel"/>
    <w:tmpl w:val="69742032"/>
    <w:lvl w:ilvl="0" w:tplc="23FAB842">
      <w:start w:val="1"/>
      <w:numFmt w:val="bullet"/>
      <w:lvlText w:val="•"/>
      <w:lvlJc w:val="left"/>
      <w:pPr>
        <w:ind w:left="1080" w:hanging="72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A2A5698"/>
    <w:multiLevelType w:val="hybridMultilevel"/>
    <w:tmpl w:val="772C56D6"/>
    <w:lvl w:ilvl="0" w:tplc="23FAB842">
      <w:start w:val="1"/>
      <w:numFmt w:val="bullet"/>
      <w:lvlText w:val="•"/>
      <w:lvlJc w:val="left"/>
      <w:pPr>
        <w:ind w:left="1440" w:hanging="72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5A832368"/>
    <w:multiLevelType w:val="multilevel"/>
    <w:tmpl w:val="74041E72"/>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B4A7254"/>
    <w:multiLevelType w:val="multilevel"/>
    <w:tmpl w:val="748C79A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DC772AD"/>
    <w:multiLevelType w:val="hybridMultilevel"/>
    <w:tmpl w:val="70723AE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EF068DD"/>
    <w:multiLevelType w:val="hybridMultilevel"/>
    <w:tmpl w:val="5A143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2092D48"/>
    <w:multiLevelType w:val="multilevel"/>
    <w:tmpl w:val="DF7E7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68B3E9D"/>
    <w:multiLevelType w:val="multilevel"/>
    <w:tmpl w:val="8624B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75E52FB"/>
    <w:multiLevelType w:val="multilevel"/>
    <w:tmpl w:val="736C5828"/>
    <w:lvl w:ilvl="0">
      <w:start w:val="2"/>
      <w:numFmt w:val="decimal"/>
      <w:lvlText w:val="%1"/>
      <w:lvlJc w:val="left"/>
      <w:pPr>
        <w:ind w:left="360" w:hanging="360"/>
      </w:pPr>
      <w:rPr>
        <w:rFonts w:hint="default"/>
        <w:b/>
        <w:sz w:val="24"/>
      </w:rPr>
    </w:lvl>
    <w:lvl w:ilvl="1">
      <w:start w:val="4"/>
      <w:numFmt w:val="decimal"/>
      <w:lvlText w:val="%1.%2"/>
      <w:lvlJc w:val="left"/>
      <w:pPr>
        <w:ind w:left="1679" w:hanging="360"/>
      </w:pPr>
      <w:rPr>
        <w:rFonts w:hint="default"/>
        <w:b/>
        <w:sz w:val="24"/>
      </w:rPr>
    </w:lvl>
    <w:lvl w:ilvl="2">
      <w:start w:val="1"/>
      <w:numFmt w:val="decimal"/>
      <w:lvlText w:val="%1.%2.%3"/>
      <w:lvlJc w:val="left"/>
      <w:pPr>
        <w:ind w:left="3358" w:hanging="720"/>
      </w:pPr>
      <w:rPr>
        <w:rFonts w:hint="default"/>
        <w:b/>
        <w:sz w:val="24"/>
      </w:rPr>
    </w:lvl>
    <w:lvl w:ilvl="3">
      <w:start w:val="1"/>
      <w:numFmt w:val="decimal"/>
      <w:lvlText w:val="%1.%2.%3.%4"/>
      <w:lvlJc w:val="left"/>
      <w:pPr>
        <w:ind w:left="4677" w:hanging="720"/>
      </w:pPr>
      <w:rPr>
        <w:rFonts w:hint="default"/>
        <w:b/>
        <w:sz w:val="24"/>
      </w:rPr>
    </w:lvl>
    <w:lvl w:ilvl="4">
      <w:start w:val="1"/>
      <w:numFmt w:val="decimal"/>
      <w:lvlText w:val="%1.%2.%3.%4.%5"/>
      <w:lvlJc w:val="left"/>
      <w:pPr>
        <w:ind w:left="6356" w:hanging="1080"/>
      </w:pPr>
      <w:rPr>
        <w:rFonts w:hint="default"/>
        <w:b/>
        <w:sz w:val="24"/>
      </w:rPr>
    </w:lvl>
    <w:lvl w:ilvl="5">
      <w:start w:val="1"/>
      <w:numFmt w:val="decimal"/>
      <w:lvlText w:val="%1.%2.%3.%4.%5.%6"/>
      <w:lvlJc w:val="left"/>
      <w:pPr>
        <w:ind w:left="7675" w:hanging="1080"/>
      </w:pPr>
      <w:rPr>
        <w:rFonts w:hint="default"/>
        <w:b/>
        <w:sz w:val="24"/>
      </w:rPr>
    </w:lvl>
    <w:lvl w:ilvl="6">
      <w:start w:val="1"/>
      <w:numFmt w:val="decimal"/>
      <w:lvlText w:val="%1.%2.%3.%4.%5.%6.%7"/>
      <w:lvlJc w:val="left"/>
      <w:pPr>
        <w:ind w:left="9354" w:hanging="1440"/>
      </w:pPr>
      <w:rPr>
        <w:rFonts w:hint="default"/>
        <w:b/>
        <w:sz w:val="24"/>
      </w:rPr>
    </w:lvl>
    <w:lvl w:ilvl="7">
      <w:start w:val="1"/>
      <w:numFmt w:val="decimal"/>
      <w:lvlText w:val="%1.%2.%3.%4.%5.%6.%7.%8"/>
      <w:lvlJc w:val="left"/>
      <w:pPr>
        <w:ind w:left="10673" w:hanging="1440"/>
      </w:pPr>
      <w:rPr>
        <w:rFonts w:hint="default"/>
        <w:b/>
        <w:sz w:val="24"/>
      </w:rPr>
    </w:lvl>
    <w:lvl w:ilvl="8">
      <w:start w:val="1"/>
      <w:numFmt w:val="decimal"/>
      <w:lvlText w:val="%1.%2.%3.%4.%5.%6.%7.%8.%9"/>
      <w:lvlJc w:val="left"/>
      <w:pPr>
        <w:ind w:left="12352" w:hanging="1800"/>
      </w:pPr>
      <w:rPr>
        <w:rFonts w:hint="default"/>
        <w:b/>
        <w:sz w:val="24"/>
      </w:rPr>
    </w:lvl>
  </w:abstractNum>
  <w:abstractNum w:abstractNumId="40" w15:restartNumberingAfterBreak="0">
    <w:nsid w:val="69B22363"/>
    <w:multiLevelType w:val="multilevel"/>
    <w:tmpl w:val="F7CC09E8"/>
    <w:lvl w:ilvl="0">
      <w:start w:val="1"/>
      <w:numFmt w:val="decimal"/>
      <w:lvlText w:val="%1."/>
      <w:lvlJc w:val="left"/>
      <w:pPr>
        <w:ind w:left="720" w:hanging="360"/>
      </w:pPr>
      <w:rPr>
        <w:b/>
        <w:bCs/>
        <w:sz w:val="24"/>
        <w:szCs w:val="24"/>
      </w:rPr>
    </w:lvl>
    <w:lvl w:ilvl="1">
      <w:start w:val="4"/>
      <w:numFmt w:val="decimal"/>
      <w:isLgl/>
      <w:lvlText w:val="%1.%2"/>
      <w:lvlJc w:val="left"/>
      <w:pPr>
        <w:ind w:left="1464" w:hanging="396"/>
      </w:pPr>
      <w:rPr>
        <w:rFonts w:hint="default"/>
        <w:b/>
        <w:sz w:val="24"/>
      </w:rPr>
    </w:lvl>
    <w:lvl w:ilvl="2">
      <w:start w:val="1"/>
      <w:numFmt w:val="decimal"/>
      <w:isLgl/>
      <w:lvlText w:val="%1.%2.%3"/>
      <w:lvlJc w:val="left"/>
      <w:pPr>
        <w:ind w:left="2496" w:hanging="720"/>
      </w:pPr>
      <w:rPr>
        <w:rFonts w:hint="default"/>
        <w:b/>
        <w:sz w:val="24"/>
      </w:rPr>
    </w:lvl>
    <w:lvl w:ilvl="3">
      <w:start w:val="1"/>
      <w:numFmt w:val="decimal"/>
      <w:isLgl/>
      <w:lvlText w:val="%1.%2.%3.%4"/>
      <w:lvlJc w:val="left"/>
      <w:pPr>
        <w:ind w:left="3204" w:hanging="720"/>
      </w:pPr>
      <w:rPr>
        <w:rFonts w:hint="default"/>
        <w:b/>
        <w:sz w:val="24"/>
      </w:rPr>
    </w:lvl>
    <w:lvl w:ilvl="4">
      <w:start w:val="1"/>
      <w:numFmt w:val="decimal"/>
      <w:isLgl/>
      <w:lvlText w:val="%1.%2.%3.%4.%5"/>
      <w:lvlJc w:val="left"/>
      <w:pPr>
        <w:ind w:left="4272" w:hanging="1080"/>
      </w:pPr>
      <w:rPr>
        <w:rFonts w:hint="default"/>
        <w:b/>
        <w:sz w:val="24"/>
      </w:rPr>
    </w:lvl>
    <w:lvl w:ilvl="5">
      <w:start w:val="1"/>
      <w:numFmt w:val="decimal"/>
      <w:isLgl/>
      <w:lvlText w:val="%1.%2.%3.%4.%5.%6"/>
      <w:lvlJc w:val="left"/>
      <w:pPr>
        <w:ind w:left="4980" w:hanging="1080"/>
      </w:pPr>
      <w:rPr>
        <w:rFonts w:hint="default"/>
        <w:b/>
        <w:sz w:val="24"/>
      </w:rPr>
    </w:lvl>
    <w:lvl w:ilvl="6">
      <w:start w:val="1"/>
      <w:numFmt w:val="decimal"/>
      <w:isLgl/>
      <w:lvlText w:val="%1.%2.%3.%4.%5.%6.%7"/>
      <w:lvlJc w:val="left"/>
      <w:pPr>
        <w:ind w:left="6048" w:hanging="1440"/>
      </w:pPr>
      <w:rPr>
        <w:rFonts w:hint="default"/>
        <w:b/>
        <w:sz w:val="24"/>
      </w:rPr>
    </w:lvl>
    <w:lvl w:ilvl="7">
      <w:start w:val="1"/>
      <w:numFmt w:val="decimal"/>
      <w:isLgl/>
      <w:lvlText w:val="%1.%2.%3.%4.%5.%6.%7.%8"/>
      <w:lvlJc w:val="left"/>
      <w:pPr>
        <w:ind w:left="6756" w:hanging="1440"/>
      </w:pPr>
      <w:rPr>
        <w:rFonts w:hint="default"/>
        <w:b/>
        <w:sz w:val="24"/>
      </w:rPr>
    </w:lvl>
    <w:lvl w:ilvl="8">
      <w:start w:val="1"/>
      <w:numFmt w:val="decimal"/>
      <w:isLgl/>
      <w:lvlText w:val="%1.%2.%3.%4.%5.%6.%7.%8.%9"/>
      <w:lvlJc w:val="left"/>
      <w:pPr>
        <w:ind w:left="7824" w:hanging="1800"/>
      </w:pPr>
      <w:rPr>
        <w:rFonts w:hint="default"/>
        <w:b/>
        <w:sz w:val="24"/>
      </w:rPr>
    </w:lvl>
  </w:abstractNum>
  <w:abstractNum w:abstractNumId="41" w15:restartNumberingAfterBreak="0">
    <w:nsid w:val="6BCC3283"/>
    <w:multiLevelType w:val="multilevel"/>
    <w:tmpl w:val="74041E7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39E4334"/>
    <w:multiLevelType w:val="multilevel"/>
    <w:tmpl w:val="D6F2C2B0"/>
    <w:lvl w:ilvl="0">
      <w:start w:val="2"/>
      <w:numFmt w:val="decimal"/>
      <w:lvlText w:val="%1"/>
      <w:lvlJc w:val="left"/>
      <w:pPr>
        <w:ind w:left="360" w:hanging="360"/>
      </w:pPr>
      <w:rPr>
        <w:rFonts w:hint="default"/>
        <w:b/>
        <w:sz w:val="24"/>
      </w:rPr>
    </w:lvl>
    <w:lvl w:ilvl="1">
      <w:start w:val="4"/>
      <w:numFmt w:val="decimal"/>
      <w:lvlText w:val="%1.%2"/>
      <w:lvlJc w:val="left"/>
      <w:pPr>
        <w:ind w:left="360" w:hanging="360"/>
      </w:pPr>
      <w:rPr>
        <w:rFonts w:hint="default"/>
        <w:b/>
        <w:sz w:val="24"/>
      </w:rPr>
    </w:lvl>
    <w:lvl w:ilvl="2">
      <w:start w:val="1"/>
      <w:numFmt w:val="decimal"/>
      <w:lvlText w:val="%1.%2.%3"/>
      <w:lvlJc w:val="left"/>
      <w:pPr>
        <w:ind w:left="720" w:hanging="720"/>
      </w:pPr>
      <w:rPr>
        <w:rFonts w:hint="default"/>
        <w:b/>
        <w:sz w:val="24"/>
      </w:rPr>
    </w:lvl>
    <w:lvl w:ilvl="3">
      <w:start w:val="1"/>
      <w:numFmt w:val="decimal"/>
      <w:lvlText w:val="%1.%2.%3.%4"/>
      <w:lvlJc w:val="left"/>
      <w:pPr>
        <w:ind w:left="720" w:hanging="720"/>
      </w:pPr>
      <w:rPr>
        <w:rFonts w:hint="default"/>
        <w:b/>
        <w:sz w:val="24"/>
      </w:rPr>
    </w:lvl>
    <w:lvl w:ilvl="4">
      <w:start w:val="1"/>
      <w:numFmt w:val="decimal"/>
      <w:lvlText w:val="%1.%2.%3.%4.%5"/>
      <w:lvlJc w:val="left"/>
      <w:pPr>
        <w:ind w:left="1080" w:hanging="1080"/>
      </w:pPr>
      <w:rPr>
        <w:rFonts w:hint="default"/>
        <w:b/>
        <w:sz w:val="24"/>
      </w:rPr>
    </w:lvl>
    <w:lvl w:ilvl="5">
      <w:start w:val="1"/>
      <w:numFmt w:val="decimal"/>
      <w:lvlText w:val="%1.%2.%3.%4.%5.%6"/>
      <w:lvlJc w:val="left"/>
      <w:pPr>
        <w:ind w:left="1080" w:hanging="1080"/>
      </w:pPr>
      <w:rPr>
        <w:rFonts w:hint="default"/>
        <w:b/>
        <w:sz w:val="24"/>
      </w:rPr>
    </w:lvl>
    <w:lvl w:ilvl="6">
      <w:start w:val="1"/>
      <w:numFmt w:val="decimal"/>
      <w:lvlText w:val="%1.%2.%3.%4.%5.%6.%7"/>
      <w:lvlJc w:val="left"/>
      <w:pPr>
        <w:ind w:left="1440" w:hanging="1440"/>
      </w:pPr>
      <w:rPr>
        <w:rFonts w:hint="default"/>
        <w:b/>
        <w:sz w:val="24"/>
      </w:rPr>
    </w:lvl>
    <w:lvl w:ilvl="7">
      <w:start w:val="1"/>
      <w:numFmt w:val="decimal"/>
      <w:lvlText w:val="%1.%2.%3.%4.%5.%6.%7.%8"/>
      <w:lvlJc w:val="left"/>
      <w:pPr>
        <w:ind w:left="1440" w:hanging="1440"/>
      </w:pPr>
      <w:rPr>
        <w:rFonts w:hint="default"/>
        <w:b/>
        <w:sz w:val="24"/>
      </w:rPr>
    </w:lvl>
    <w:lvl w:ilvl="8">
      <w:start w:val="1"/>
      <w:numFmt w:val="decimal"/>
      <w:lvlText w:val="%1.%2.%3.%4.%5.%6.%7.%8.%9"/>
      <w:lvlJc w:val="left"/>
      <w:pPr>
        <w:ind w:left="1800" w:hanging="1800"/>
      </w:pPr>
      <w:rPr>
        <w:rFonts w:hint="default"/>
        <w:b/>
        <w:sz w:val="24"/>
      </w:rPr>
    </w:lvl>
  </w:abstractNum>
  <w:abstractNum w:abstractNumId="43" w15:restartNumberingAfterBreak="0">
    <w:nsid w:val="78E2456E"/>
    <w:multiLevelType w:val="multilevel"/>
    <w:tmpl w:val="C2E454E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C010462"/>
    <w:multiLevelType w:val="multilevel"/>
    <w:tmpl w:val="8976E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C115E2B"/>
    <w:multiLevelType w:val="hybridMultilevel"/>
    <w:tmpl w:val="4B0ECF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CCF6921"/>
    <w:multiLevelType w:val="hybridMultilevel"/>
    <w:tmpl w:val="E430BF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ED2004F"/>
    <w:multiLevelType w:val="hybridMultilevel"/>
    <w:tmpl w:val="2A1823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9545242">
    <w:abstractNumId w:val="40"/>
  </w:num>
  <w:num w:numId="2" w16cid:durableId="929503046">
    <w:abstractNumId w:val="47"/>
  </w:num>
  <w:num w:numId="3" w16cid:durableId="674845390">
    <w:abstractNumId w:val="46"/>
  </w:num>
  <w:num w:numId="4" w16cid:durableId="59251932">
    <w:abstractNumId w:val="22"/>
  </w:num>
  <w:num w:numId="5" w16cid:durableId="1230919079">
    <w:abstractNumId w:val="25"/>
  </w:num>
  <w:num w:numId="6" w16cid:durableId="417674821">
    <w:abstractNumId w:val="45"/>
  </w:num>
  <w:num w:numId="7" w16cid:durableId="1082721328">
    <w:abstractNumId w:val="23"/>
  </w:num>
  <w:num w:numId="8" w16cid:durableId="760444452">
    <w:abstractNumId w:val="15"/>
  </w:num>
  <w:num w:numId="9" w16cid:durableId="1092891961">
    <w:abstractNumId w:val="2"/>
  </w:num>
  <w:num w:numId="10" w16cid:durableId="74977977">
    <w:abstractNumId w:val="12"/>
  </w:num>
  <w:num w:numId="11" w16cid:durableId="873470271">
    <w:abstractNumId w:val="9"/>
  </w:num>
  <w:num w:numId="12" w16cid:durableId="1923290879">
    <w:abstractNumId w:val="36"/>
  </w:num>
  <w:num w:numId="13" w16cid:durableId="1342706812">
    <w:abstractNumId w:val="0"/>
  </w:num>
  <w:num w:numId="14" w16cid:durableId="1986279426">
    <w:abstractNumId w:val="32"/>
  </w:num>
  <w:num w:numId="15" w16cid:durableId="684333074">
    <w:abstractNumId w:val="7"/>
  </w:num>
  <w:num w:numId="16" w16cid:durableId="866018021">
    <w:abstractNumId w:val="18"/>
  </w:num>
  <w:num w:numId="17" w16cid:durableId="587083517">
    <w:abstractNumId w:val="31"/>
  </w:num>
  <w:num w:numId="18" w16cid:durableId="1293444224">
    <w:abstractNumId w:val="35"/>
  </w:num>
  <w:num w:numId="19" w16cid:durableId="188108384">
    <w:abstractNumId w:val="38"/>
  </w:num>
  <w:num w:numId="20" w16cid:durableId="1136335909">
    <w:abstractNumId w:val="21"/>
  </w:num>
  <w:num w:numId="21" w16cid:durableId="907107254">
    <w:abstractNumId w:val="6"/>
  </w:num>
  <w:num w:numId="22" w16cid:durableId="1181359433">
    <w:abstractNumId w:val="17"/>
  </w:num>
  <w:num w:numId="23" w16cid:durableId="1817450271">
    <w:abstractNumId w:val="10"/>
  </w:num>
  <w:num w:numId="24" w16cid:durableId="1089036040">
    <w:abstractNumId w:val="1"/>
  </w:num>
  <w:num w:numId="25" w16cid:durableId="1607348875">
    <w:abstractNumId w:val="24"/>
  </w:num>
  <w:num w:numId="26" w16cid:durableId="1338340451">
    <w:abstractNumId w:val="27"/>
  </w:num>
  <w:num w:numId="27" w16cid:durableId="56056211">
    <w:abstractNumId w:val="14"/>
  </w:num>
  <w:num w:numId="28" w16cid:durableId="204214966">
    <w:abstractNumId w:val="28"/>
  </w:num>
  <w:num w:numId="29" w16cid:durableId="886379245">
    <w:abstractNumId w:val="30"/>
  </w:num>
  <w:num w:numId="30" w16cid:durableId="1334718471">
    <w:abstractNumId w:val="34"/>
  </w:num>
  <w:num w:numId="31" w16cid:durableId="1582521704">
    <w:abstractNumId w:val="3"/>
  </w:num>
  <w:num w:numId="32" w16cid:durableId="1252815087">
    <w:abstractNumId w:val="43"/>
  </w:num>
  <w:num w:numId="33" w16cid:durableId="598871116">
    <w:abstractNumId w:val="44"/>
  </w:num>
  <w:num w:numId="34" w16cid:durableId="803354248">
    <w:abstractNumId w:val="39"/>
  </w:num>
  <w:num w:numId="35" w16cid:durableId="1192573559">
    <w:abstractNumId w:val="37"/>
  </w:num>
  <w:num w:numId="36" w16cid:durableId="1996299937">
    <w:abstractNumId w:val="41"/>
  </w:num>
  <w:num w:numId="37" w16cid:durableId="668556826">
    <w:abstractNumId w:val="33"/>
  </w:num>
  <w:num w:numId="38" w16cid:durableId="737630412">
    <w:abstractNumId w:val="42"/>
  </w:num>
  <w:num w:numId="39" w16cid:durableId="1557081673">
    <w:abstractNumId w:val="8"/>
  </w:num>
  <w:num w:numId="40" w16cid:durableId="1547988944">
    <w:abstractNumId w:val="20"/>
  </w:num>
  <w:num w:numId="41" w16cid:durableId="913585529">
    <w:abstractNumId w:val="11"/>
  </w:num>
  <w:num w:numId="42" w16cid:durableId="1198588829">
    <w:abstractNumId w:val="19"/>
  </w:num>
  <w:num w:numId="43" w16cid:durableId="1142429461">
    <w:abstractNumId w:val="13"/>
  </w:num>
  <w:num w:numId="44" w16cid:durableId="582645894">
    <w:abstractNumId w:val="4"/>
  </w:num>
  <w:num w:numId="45" w16cid:durableId="1102146161">
    <w:abstractNumId w:val="26"/>
  </w:num>
  <w:num w:numId="46" w16cid:durableId="494612640">
    <w:abstractNumId w:val="16"/>
  </w:num>
  <w:num w:numId="47" w16cid:durableId="426081316">
    <w:abstractNumId w:val="29"/>
  </w:num>
  <w:num w:numId="48" w16cid:durableId="71659148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2BB6"/>
    <w:rsid w:val="00074E9F"/>
    <w:rsid w:val="000B7B04"/>
    <w:rsid w:val="001871EA"/>
    <w:rsid w:val="002F4974"/>
    <w:rsid w:val="0030021D"/>
    <w:rsid w:val="003E75FB"/>
    <w:rsid w:val="00541727"/>
    <w:rsid w:val="00592BB6"/>
    <w:rsid w:val="006657B2"/>
    <w:rsid w:val="00805BF8"/>
    <w:rsid w:val="008C4E39"/>
    <w:rsid w:val="008E58B5"/>
    <w:rsid w:val="009140E3"/>
    <w:rsid w:val="00986DE9"/>
    <w:rsid w:val="00AC3682"/>
    <w:rsid w:val="00B14DC8"/>
    <w:rsid w:val="00C350AB"/>
    <w:rsid w:val="00CE49EE"/>
    <w:rsid w:val="00CF3764"/>
    <w:rsid w:val="00EA235A"/>
    <w:rsid w:val="00EA57E0"/>
    <w:rsid w:val="00FB7E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952B6E"/>
  <w15:chartTrackingRefBased/>
  <w15:docId w15:val="{5F7C84FA-3437-473B-9E06-D845953318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2B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2B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92B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2B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2B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2B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2B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2B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2B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2B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2B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92B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2B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2B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2B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2B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2B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2BB6"/>
    <w:rPr>
      <w:rFonts w:eastAsiaTheme="majorEastAsia" w:cstheme="majorBidi"/>
      <w:color w:val="272727" w:themeColor="text1" w:themeTint="D8"/>
    </w:rPr>
  </w:style>
  <w:style w:type="paragraph" w:styleId="Title">
    <w:name w:val="Title"/>
    <w:basedOn w:val="Normal"/>
    <w:next w:val="Normal"/>
    <w:link w:val="TitleChar"/>
    <w:uiPriority w:val="10"/>
    <w:qFormat/>
    <w:rsid w:val="00592B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2B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2B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2B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2BB6"/>
    <w:pPr>
      <w:spacing w:before="160"/>
      <w:jc w:val="center"/>
    </w:pPr>
    <w:rPr>
      <w:i/>
      <w:iCs/>
      <w:color w:val="404040" w:themeColor="text1" w:themeTint="BF"/>
    </w:rPr>
  </w:style>
  <w:style w:type="character" w:customStyle="1" w:styleId="QuoteChar">
    <w:name w:val="Quote Char"/>
    <w:basedOn w:val="DefaultParagraphFont"/>
    <w:link w:val="Quote"/>
    <w:uiPriority w:val="29"/>
    <w:rsid w:val="00592BB6"/>
    <w:rPr>
      <w:i/>
      <w:iCs/>
      <w:color w:val="404040" w:themeColor="text1" w:themeTint="BF"/>
    </w:rPr>
  </w:style>
  <w:style w:type="paragraph" w:styleId="ListParagraph">
    <w:name w:val="List Paragraph"/>
    <w:basedOn w:val="Normal"/>
    <w:uiPriority w:val="34"/>
    <w:qFormat/>
    <w:rsid w:val="00592BB6"/>
    <w:pPr>
      <w:ind w:left="720"/>
      <w:contextualSpacing/>
    </w:pPr>
  </w:style>
  <w:style w:type="character" w:styleId="IntenseEmphasis">
    <w:name w:val="Intense Emphasis"/>
    <w:basedOn w:val="DefaultParagraphFont"/>
    <w:uiPriority w:val="21"/>
    <w:qFormat/>
    <w:rsid w:val="00592BB6"/>
    <w:rPr>
      <w:i/>
      <w:iCs/>
      <w:color w:val="0F4761" w:themeColor="accent1" w:themeShade="BF"/>
    </w:rPr>
  </w:style>
  <w:style w:type="paragraph" w:styleId="IntenseQuote">
    <w:name w:val="Intense Quote"/>
    <w:basedOn w:val="Normal"/>
    <w:next w:val="Normal"/>
    <w:link w:val="IntenseQuoteChar"/>
    <w:uiPriority w:val="30"/>
    <w:qFormat/>
    <w:rsid w:val="00592B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2BB6"/>
    <w:rPr>
      <w:i/>
      <w:iCs/>
      <w:color w:val="0F4761" w:themeColor="accent1" w:themeShade="BF"/>
    </w:rPr>
  </w:style>
  <w:style w:type="character" w:styleId="IntenseReference">
    <w:name w:val="Intense Reference"/>
    <w:basedOn w:val="DefaultParagraphFont"/>
    <w:uiPriority w:val="32"/>
    <w:qFormat/>
    <w:rsid w:val="00592BB6"/>
    <w:rPr>
      <w:b/>
      <w:bCs/>
      <w:smallCaps/>
      <w:color w:val="0F4761" w:themeColor="accent1" w:themeShade="BF"/>
      <w:spacing w:val="5"/>
    </w:rPr>
  </w:style>
  <w:style w:type="paragraph" w:styleId="Header">
    <w:name w:val="header"/>
    <w:basedOn w:val="Normal"/>
    <w:link w:val="HeaderChar"/>
    <w:uiPriority w:val="99"/>
    <w:unhideWhenUsed/>
    <w:rsid w:val="00592B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2BB6"/>
  </w:style>
  <w:style w:type="paragraph" w:styleId="Footer">
    <w:name w:val="footer"/>
    <w:basedOn w:val="Normal"/>
    <w:link w:val="FooterChar"/>
    <w:uiPriority w:val="99"/>
    <w:unhideWhenUsed/>
    <w:rsid w:val="00592B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2BB6"/>
  </w:style>
  <w:style w:type="character" w:styleId="Hyperlink">
    <w:name w:val="Hyperlink"/>
    <w:basedOn w:val="DefaultParagraphFont"/>
    <w:uiPriority w:val="99"/>
    <w:unhideWhenUsed/>
    <w:rsid w:val="008E58B5"/>
    <w:rPr>
      <w:color w:val="467886" w:themeColor="hyperlink"/>
      <w:u w:val="single"/>
    </w:rPr>
  </w:style>
  <w:style w:type="character" w:styleId="UnresolvedMention">
    <w:name w:val="Unresolved Mention"/>
    <w:basedOn w:val="DefaultParagraphFont"/>
    <w:uiPriority w:val="99"/>
    <w:semiHidden/>
    <w:unhideWhenUsed/>
    <w:rsid w:val="008E58B5"/>
    <w:rPr>
      <w:color w:val="605E5C"/>
      <w:shd w:val="clear" w:color="auto" w:fill="E1DFDD"/>
    </w:rPr>
  </w:style>
  <w:style w:type="paragraph" w:styleId="NormalWeb">
    <w:name w:val="Normal (Web)"/>
    <w:basedOn w:val="Normal"/>
    <w:uiPriority w:val="99"/>
    <w:semiHidden/>
    <w:unhideWhenUsed/>
    <w:rsid w:val="0030021D"/>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Layout" Target="diagrams/layout1.xml"/><Relationship Id="rId18" Type="http://schemas.openxmlformats.org/officeDocument/2006/relationships/diagramLayout" Target="diagrams/layout2.xml"/><Relationship Id="rId3" Type="http://schemas.openxmlformats.org/officeDocument/2006/relationships/styles" Target="styles.xml"/><Relationship Id="rId21" Type="http://schemas.microsoft.com/office/2007/relationships/diagramDrawing" Target="diagrams/drawing2.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diagramData" Target="diagrams/data2.xml"/><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diagramColors" Target="diagrams/colors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diagramQuickStyle" Target="diagrams/quickStyle2.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diagramQuickStyle" Target="diagrams/quickStyle1.xml"/><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1D06E22-7D36-4CAC-A98A-7971B3407027}" type="doc">
      <dgm:prSet loTypeId="urn:microsoft.com/office/officeart/2005/8/layout/chevron2" loCatId="process" qsTypeId="urn:microsoft.com/office/officeart/2005/8/quickstyle/simple1" qsCatId="simple" csTypeId="urn:microsoft.com/office/officeart/2005/8/colors/accent1_2" csCatId="accent1" phldr="1"/>
      <dgm:spPr/>
      <dgm:t>
        <a:bodyPr/>
        <a:lstStyle/>
        <a:p>
          <a:endParaRPr lang="en-GB"/>
        </a:p>
      </dgm:t>
    </dgm:pt>
    <dgm:pt modelId="{6DED3742-36A9-434D-A0B4-7098CA23F4C5}">
      <dgm:prSet phldrT="[Text]"/>
      <dgm:spPr/>
      <dgm:t>
        <a:bodyPr/>
        <a:lstStyle/>
        <a:p>
          <a:r>
            <a:rPr lang="en-GB">
              <a:solidFill>
                <a:schemeClr val="tx1"/>
              </a:solidFill>
              <a:highlight>
                <a:srgbClr val="00FF00"/>
              </a:highlight>
              <a:latin typeface="Arial" panose="020B0604020202020204" pitchFamily="34" charset="0"/>
              <a:cs typeface="Arial" panose="020B0604020202020204" pitchFamily="34" charset="0"/>
            </a:rPr>
            <a:t>Phase 2: Vendor Selection</a:t>
          </a:r>
        </a:p>
      </dgm:t>
    </dgm:pt>
    <dgm:pt modelId="{1DE0C51F-23B4-4AE8-91EB-6CB7F8F8B5EE}" type="parTrans" cxnId="{BDE24A71-B21B-4736-A850-16A3A5B62ABA}">
      <dgm:prSet/>
      <dgm:spPr/>
      <dgm:t>
        <a:bodyPr/>
        <a:lstStyle/>
        <a:p>
          <a:endParaRPr lang="en-GB"/>
        </a:p>
      </dgm:t>
    </dgm:pt>
    <dgm:pt modelId="{54379B63-1A83-42F4-96FD-D661D6C153A5}" type="sibTrans" cxnId="{BDE24A71-B21B-4736-A850-16A3A5B62ABA}">
      <dgm:prSet/>
      <dgm:spPr/>
      <dgm:t>
        <a:bodyPr/>
        <a:lstStyle/>
        <a:p>
          <a:endParaRPr lang="en-GB"/>
        </a:p>
      </dgm:t>
    </dgm:pt>
    <dgm:pt modelId="{113F8831-92E0-41CA-AFD0-2028A961236F}">
      <dgm:prSet phldrT="[Text]" custT="1"/>
      <dgm:spPr/>
      <dgm:t>
        <a:bodyPr/>
        <a:lstStyle/>
        <a:p>
          <a:r>
            <a:rPr lang="en-GB" sz="1400">
              <a:latin typeface="Arial" panose="020B0604020202020204" pitchFamily="34" charset="0"/>
              <a:cs typeface="Arial" panose="020B0604020202020204" pitchFamily="34" charset="0"/>
            </a:rPr>
            <a:t>Evaluate ERP, CRM and BI vendors,
Design system architecture and integration interfaces,
Define security and compliance requirements.</a:t>
          </a:r>
        </a:p>
      </dgm:t>
    </dgm:pt>
    <dgm:pt modelId="{A6696882-8EF9-4E27-A217-77150950DF3C}" type="parTrans" cxnId="{27AE5F07-59EB-4F42-98F0-FA8756278616}">
      <dgm:prSet/>
      <dgm:spPr/>
      <dgm:t>
        <a:bodyPr/>
        <a:lstStyle/>
        <a:p>
          <a:endParaRPr lang="en-GB"/>
        </a:p>
      </dgm:t>
    </dgm:pt>
    <dgm:pt modelId="{EE650581-3338-4724-8FF9-11B29D8E6313}" type="sibTrans" cxnId="{27AE5F07-59EB-4F42-98F0-FA8756278616}">
      <dgm:prSet/>
      <dgm:spPr/>
      <dgm:t>
        <a:bodyPr/>
        <a:lstStyle/>
        <a:p>
          <a:endParaRPr lang="en-GB"/>
        </a:p>
      </dgm:t>
    </dgm:pt>
    <dgm:pt modelId="{92C62F94-6A22-4126-A5B9-0E8750937BF2}">
      <dgm:prSet custT="1"/>
      <dgm:spPr/>
      <dgm:t>
        <a:bodyPr/>
        <a:lstStyle/>
        <a:p>
          <a:r>
            <a:rPr lang="en-GB" sz="1100">
              <a:solidFill>
                <a:schemeClr val="tx1"/>
              </a:solidFill>
              <a:highlight>
                <a:srgbClr val="00FF00"/>
              </a:highlight>
              <a:latin typeface="Arial" panose="020B0604020202020204" pitchFamily="34" charset="0"/>
              <a:cs typeface="Arial" panose="020B0604020202020204" pitchFamily="34" charset="0"/>
            </a:rPr>
            <a:t>Phase 1: Requirements Analysis</a:t>
          </a:r>
        </a:p>
      </dgm:t>
    </dgm:pt>
    <dgm:pt modelId="{87DCAAF6-20B4-44F6-9826-9220AAF66B01}" type="parTrans" cxnId="{81AFF341-408F-4672-B173-6227C7B0B36C}">
      <dgm:prSet/>
      <dgm:spPr/>
      <dgm:t>
        <a:bodyPr/>
        <a:lstStyle/>
        <a:p>
          <a:endParaRPr lang="en-GB"/>
        </a:p>
      </dgm:t>
    </dgm:pt>
    <dgm:pt modelId="{C86DF106-F15D-4475-B0C0-4D6D0FC7F664}" type="sibTrans" cxnId="{81AFF341-408F-4672-B173-6227C7B0B36C}">
      <dgm:prSet/>
      <dgm:spPr/>
      <dgm:t>
        <a:bodyPr/>
        <a:lstStyle/>
        <a:p>
          <a:endParaRPr lang="en-GB"/>
        </a:p>
      </dgm:t>
    </dgm:pt>
    <dgm:pt modelId="{50FC5CF7-9441-471A-9BCE-087010F3CB04}">
      <dgm:prSet custT="1"/>
      <dgm:spPr/>
      <dgm:t>
        <a:bodyPr/>
        <a:lstStyle/>
        <a:p>
          <a:r>
            <a:rPr lang="en-GB" sz="1400">
              <a:latin typeface="Arial" panose="020B0604020202020204" pitchFamily="34" charset="0"/>
              <a:cs typeface="Arial" panose="020B0604020202020204" pitchFamily="34" charset="0"/>
            </a:rPr>
            <a:t>Conduct stakeholder workshops across all departments,
Document existing and future business processes,
Define system, integration and reporting requirements.</a:t>
          </a:r>
        </a:p>
      </dgm:t>
    </dgm:pt>
    <dgm:pt modelId="{FC621438-60A9-472A-BFFC-A20F109C679F}" type="parTrans" cxnId="{D5E44ECF-4CC7-4599-89EA-2D047C9E1B70}">
      <dgm:prSet/>
      <dgm:spPr/>
      <dgm:t>
        <a:bodyPr/>
        <a:lstStyle/>
        <a:p>
          <a:endParaRPr lang="en-GB"/>
        </a:p>
      </dgm:t>
    </dgm:pt>
    <dgm:pt modelId="{98A0BD76-F0DA-4030-9D8C-9200820ACD0E}" type="sibTrans" cxnId="{D5E44ECF-4CC7-4599-89EA-2D047C9E1B70}">
      <dgm:prSet/>
      <dgm:spPr/>
      <dgm:t>
        <a:bodyPr/>
        <a:lstStyle/>
        <a:p>
          <a:endParaRPr lang="en-GB"/>
        </a:p>
      </dgm:t>
    </dgm:pt>
    <dgm:pt modelId="{676AA828-4EA9-4BC3-BC30-B69D6AAA5CE3}">
      <dgm:prSet custT="1"/>
      <dgm:spPr/>
      <dgm:t>
        <a:bodyPr/>
        <a:lstStyle/>
        <a:p>
          <a:r>
            <a:rPr lang="en-GB" sz="1100">
              <a:solidFill>
                <a:schemeClr val="tx1"/>
              </a:solidFill>
              <a:highlight>
                <a:srgbClr val="00FF00"/>
              </a:highlight>
              <a:latin typeface="Arial" panose="020B0604020202020204" pitchFamily="34" charset="0"/>
              <a:cs typeface="Arial" panose="020B0604020202020204" pitchFamily="34" charset="0"/>
            </a:rPr>
            <a:t>Phase 3: System Design and Configuration</a:t>
          </a:r>
        </a:p>
      </dgm:t>
    </dgm:pt>
    <dgm:pt modelId="{098B5A14-A5C4-4E74-8E8C-61A555593B4C}" type="parTrans" cxnId="{E998C1B9-40B1-4C26-A9F6-D32ECC7986E7}">
      <dgm:prSet/>
      <dgm:spPr/>
      <dgm:t>
        <a:bodyPr/>
        <a:lstStyle/>
        <a:p>
          <a:endParaRPr lang="en-GB"/>
        </a:p>
      </dgm:t>
    </dgm:pt>
    <dgm:pt modelId="{6732EC72-ABAD-46E0-A0BE-6FE165FD6F6B}" type="sibTrans" cxnId="{E998C1B9-40B1-4C26-A9F6-D32ECC7986E7}">
      <dgm:prSet/>
      <dgm:spPr/>
      <dgm:t>
        <a:bodyPr/>
        <a:lstStyle/>
        <a:p>
          <a:endParaRPr lang="en-GB"/>
        </a:p>
      </dgm:t>
    </dgm:pt>
    <dgm:pt modelId="{FBE67677-C4B9-4413-A39E-9ECB7C3CBB12}">
      <dgm:prSet custT="1"/>
      <dgm:spPr/>
      <dgm:t>
        <a:bodyPr/>
        <a:lstStyle/>
        <a:p>
          <a:r>
            <a:rPr lang="en-GB" sz="1400">
              <a:latin typeface="Arial" panose="020B0604020202020204" pitchFamily="34" charset="0"/>
              <a:cs typeface="Arial" panose="020B0604020202020204" pitchFamily="34" charset="0"/>
            </a:rPr>
            <a:t>Evaluate ERP, CRM and BI vendors,
Design system architecture and integration interfaces,
Define security and compliance requirements.</a:t>
          </a:r>
        </a:p>
      </dgm:t>
    </dgm:pt>
    <dgm:pt modelId="{5849ECB2-01B9-49E7-A6C3-73810CB8D19E}" type="parTrans" cxnId="{06B80FE7-C586-445B-8224-F7EF4BA4C101}">
      <dgm:prSet/>
      <dgm:spPr/>
      <dgm:t>
        <a:bodyPr/>
        <a:lstStyle/>
        <a:p>
          <a:endParaRPr lang="en-GB"/>
        </a:p>
      </dgm:t>
    </dgm:pt>
    <dgm:pt modelId="{CC2BBCBB-20E1-44FD-A6B1-466FE8F12BE2}" type="sibTrans" cxnId="{06B80FE7-C586-445B-8224-F7EF4BA4C101}">
      <dgm:prSet/>
      <dgm:spPr/>
      <dgm:t>
        <a:bodyPr/>
        <a:lstStyle/>
        <a:p>
          <a:endParaRPr lang="en-GB"/>
        </a:p>
      </dgm:t>
    </dgm:pt>
    <dgm:pt modelId="{A884110B-C155-4077-9B18-2E6651ED082E}" type="pres">
      <dgm:prSet presAssocID="{E1D06E22-7D36-4CAC-A98A-7971B3407027}" presName="linearFlow" presStyleCnt="0">
        <dgm:presLayoutVars>
          <dgm:dir/>
          <dgm:animLvl val="lvl"/>
          <dgm:resizeHandles val="exact"/>
        </dgm:presLayoutVars>
      </dgm:prSet>
      <dgm:spPr/>
    </dgm:pt>
    <dgm:pt modelId="{50801FCD-83F8-4825-B3D8-202C24DE412C}" type="pres">
      <dgm:prSet presAssocID="{92C62F94-6A22-4126-A5B9-0E8750937BF2}" presName="composite" presStyleCnt="0"/>
      <dgm:spPr/>
    </dgm:pt>
    <dgm:pt modelId="{BB8F951E-35B6-4EE4-880F-7F8239CAAB2B}" type="pres">
      <dgm:prSet presAssocID="{92C62F94-6A22-4126-A5B9-0E8750937BF2}" presName="parentText" presStyleLbl="alignNode1" presStyleIdx="0" presStyleCnt="3">
        <dgm:presLayoutVars>
          <dgm:chMax val="1"/>
          <dgm:bulletEnabled val="1"/>
        </dgm:presLayoutVars>
      </dgm:prSet>
      <dgm:spPr/>
    </dgm:pt>
    <dgm:pt modelId="{EBF73A23-09A4-4D15-BE1E-DC752F7893E7}" type="pres">
      <dgm:prSet presAssocID="{92C62F94-6A22-4126-A5B9-0E8750937BF2}" presName="descendantText" presStyleLbl="alignAcc1" presStyleIdx="0" presStyleCnt="3">
        <dgm:presLayoutVars>
          <dgm:bulletEnabled val="1"/>
        </dgm:presLayoutVars>
      </dgm:prSet>
      <dgm:spPr/>
    </dgm:pt>
    <dgm:pt modelId="{F89AB412-7188-4AFA-8EED-27B5BCBFF7BE}" type="pres">
      <dgm:prSet presAssocID="{C86DF106-F15D-4475-B0C0-4D6D0FC7F664}" presName="sp" presStyleCnt="0"/>
      <dgm:spPr/>
    </dgm:pt>
    <dgm:pt modelId="{7F7988F4-DBB9-470F-8EBB-D7389F3D160A}" type="pres">
      <dgm:prSet presAssocID="{6DED3742-36A9-434D-A0B4-7098CA23F4C5}" presName="composite" presStyleCnt="0"/>
      <dgm:spPr/>
    </dgm:pt>
    <dgm:pt modelId="{51C8F955-54C4-4B85-B711-BDC02D177C05}" type="pres">
      <dgm:prSet presAssocID="{6DED3742-36A9-434D-A0B4-7098CA23F4C5}" presName="parentText" presStyleLbl="alignNode1" presStyleIdx="1" presStyleCnt="3">
        <dgm:presLayoutVars>
          <dgm:chMax val="1"/>
          <dgm:bulletEnabled val="1"/>
        </dgm:presLayoutVars>
      </dgm:prSet>
      <dgm:spPr/>
    </dgm:pt>
    <dgm:pt modelId="{F467720F-E6B2-42EA-A4B1-47F0E2A54C65}" type="pres">
      <dgm:prSet presAssocID="{6DED3742-36A9-434D-A0B4-7098CA23F4C5}" presName="descendantText" presStyleLbl="alignAcc1" presStyleIdx="1" presStyleCnt="3">
        <dgm:presLayoutVars>
          <dgm:bulletEnabled val="1"/>
        </dgm:presLayoutVars>
      </dgm:prSet>
      <dgm:spPr/>
    </dgm:pt>
    <dgm:pt modelId="{F68BF6CC-4125-4834-8C73-534D91F3BFE0}" type="pres">
      <dgm:prSet presAssocID="{54379B63-1A83-42F4-96FD-D661D6C153A5}" presName="sp" presStyleCnt="0"/>
      <dgm:spPr/>
    </dgm:pt>
    <dgm:pt modelId="{98FE9DED-EBAE-48CC-9273-BA267383F577}" type="pres">
      <dgm:prSet presAssocID="{676AA828-4EA9-4BC3-BC30-B69D6AAA5CE3}" presName="composite" presStyleCnt="0"/>
      <dgm:spPr/>
    </dgm:pt>
    <dgm:pt modelId="{3C864F8C-0D0F-4A7D-8948-A18D257CCC61}" type="pres">
      <dgm:prSet presAssocID="{676AA828-4EA9-4BC3-BC30-B69D6AAA5CE3}" presName="parentText" presStyleLbl="alignNode1" presStyleIdx="2" presStyleCnt="3">
        <dgm:presLayoutVars>
          <dgm:chMax val="1"/>
          <dgm:bulletEnabled val="1"/>
        </dgm:presLayoutVars>
      </dgm:prSet>
      <dgm:spPr/>
    </dgm:pt>
    <dgm:pt modelId="{6FFFECF9-7D1A-4051-AD68-44439F929D6F}" type="pres">
      <dgm:prSet presAssocID="{676AA828-4EA9-4BC3-BC30-B69D6AAA5CE3}" presName="descendantText" presStyleLbl="alignAcc1" presStyleIdx="2" presStyleCnt="3">
        <dgm:presLayoutVars>
          <dgm:bulletEnabled val="1"/>
        </dgm:presLayoutVars>
      </dgm:prSet>
      <dgm:spPr/>
    </dgm:pt>
  </dgm:ptLst>
  <dgm:cxnLst>
    <dgm:cxn modelId="{27AE5F07-59EB-4F42-98F0-FA8756278616}" srcId="{6DED3742-36A9-434D-A0B4-7098CA23F4C5}" destId="{113F8831-92E0-41CA-AFD0-2028A961236F}" srcOrd="0" destOrd="0" parTransId="{A6696882-8EF9-4E27-A217-77150950DF3C}" sibTransId="{EE650581-3338-4724-8FF9-11B29D8E6313}"/>
    <dgm:cxn modelId="{9AFFDF0B-6D21-4CCE-B5C8-0F8C27A25517}" type="presOf" srcId="{FBE67677-C4B9-4413-A39E-9ECB7C3CBB12}" destId="{6FFFECF9-7D1A-4051-AD68-44439F929D6F}" srcOrd="0" destOrd="0" presId="urn:microsoft.com/office/officeart/2005/8/layout/chevron2"/>
    <dgm:cxn modelId="{0348D727-4429-4509-A699-264BF18A4DC8}" type="presOf" srcId="{E1D06E22-7D36-4CAC-A98A-7971B3407027}" destId="{A884110B-C155-4077-9B18-2E6651ED082E}" srcOrd="0" destOrd="0" presId="urn:microsoft.com/office/officeart/2005/8/layout/chevron2"/>
    <dgm:cxn modelId="{2E0FEE38-E448-48DD-ADA0-559436DD328D}" type="presOf" srcId="{6DED3742-36A9-434D-A0B4-7098CA23F4C5}" destId="{51C8F955-54C4-4B85-B711-BDC02D177C05}" srcOrd="0" destOrd="0" presId="urn:microsoft.com/office/officeart/2005/8/layout/chevron2"/>
    <dgm:cxn modelId="{81AFF341-408F-4672-B173-6227C7B0B36C}" srcId="{E1D06E22-7D36-4CAC-A98A-7971B3407027}" destId="{92C62F94-6A22-4126-A5B9-0E8750937BF2}" srcOrd="0" destOrd="0" parTransId="{87DCAAF6-20B4-44F6-9826-9220AAF66B01}" sibTransId="{C86DF106-F15D-4475-B0C0-4D6D0FC7F664}"/>
    <dgm:cxn modelId="{BDE24A71-B21B-4736-A850-16A3A5B62ABA}" srcId="{E1D06E22-7D36-4CAC-A98A-7971B3407027}" destId="{6DED3742-36A9-434D-A0B4-7098CA23F4C5}" srcOrd="1" destOrd="0" parTransId="{1DE0C51F-23B4-4AE8-91EB-6CB7F8F8B5EE}" sibTransId="{54379B63-1A83-42F4-96FD-D661D6C153A5}"/>
    <dgm:cxn modelId="{F75C1774-59FD-4068-8DB2-304BB8E75C93}" type="presOf" srcId="{113F8831-92E0-41CA-AFD0-2028A961236F}" destId="{F467720F-E6B2-42EA-A4B1-47F0E2A54C65}" srcOrd="0" destOrd="0" presId="urn:microsoft.com/office/officeart/2005/8/layout/chevron2"/>
    <dgm:cxn modelId="{E9D76A94-BD6D-444E-A246-D8DA546B41B1}" type="presOf" srcId="{676AA828-4EA9-4BC3-BC30-B69D6AAA5CE3}" destId="{3C864F8C-0D0F-4A7D-8948-A18D257CCC61}" srcOrd="0" destOrd="0" presId="urn:microsoft.com/office/officeart/2005/8/layout/chevron2"/>
    <dgm:cxn modelId="{D6439CA1-71CB-4637-AFB3-B9EBA52048F2}" type="presOf" srcId="{92C62F94-6A22-4126-A5B9-0E8750937BF2}" destId="{BB8F951E-35B6-4EE4-880F-7F8239CAAB2B}" srcOrd="0" destOrd="0" presId="urn:microsoft.com/office/officeart/2005/8/layout/chevron2"/>
    <dgm:cxn modelId="{E998C1B9-40B1-4C26-A9F6-D32ECC7986E7}" srcId="{E1D06E22-7D36-4CAC-A98A-7971B3407027}" destId="{676AA828-4EA9-4BC3-BC30-B69D6AAA5CE3}" srcOrd="2" destOrd="0" parTransId="{098B5A14-A5C4-4E74-8E8C-61A555593B4C}" sibTransId="{6732EC72-ABAD-46E0-A0BE-6FE165FD6F6B}"/>
    <dgm:cxn modelId="{D5E44ECF-4CC7-4599-89EA-2D047C9E1B70}" srcId="{92C62F94-6A22-4126-A5B9-0E8750937BF2}" destId="{50FC5CF7-9441-471A-9BCE-087010F3CB04}" srcOrd="0" destOrd="0" parTransId="{FC621438-60A9-472A-BFFC-A20F109C679F}" sibTransId="{98A0BD76-F0DA-4030-9D8C-9200820ACD0E}"/>
    <dgm:cxn modelId="{F0F931DE-E440-492D-9FE3-20351202C947}" type="presOf" srcId="{50FC5CF7-9441-471A-9BCE-087010F3CB04}" destId="{EBF73A23-09A4-4D15-BE1E-DC752F7893E7}" srcOrd="0" destOrd="0" presId="urn:microsoft.com/office/officeart/2005/8/layout/chevron2"/>
    <dgm:cxn modelId="{06B80FE7-C586-445B-8224-F7EF4BA4C101}" srcId="{676AA828-4EA9-4BC3-BC30-B69D6AAA5CE3}" destId="{FBE67677-C4B9-4413-A39E-9ECB7C3CBB12}" srcOrd="0" destOrd="0" parTransId="{5849ECB2-01B9-49E7-A6C3-73810CB8D19E}" sibTransId="{CC2BBCBB-20E1-44FD-A6B1-466FE8F12BE2}"/>
    <dgm:cxn modelId="{08DD36C5-570A-4AB3-ADB0-FC0ED4BC3735}" type="presParOf" srcId="{A884110B-C155-4077-9B18-2E6651ED082E}" destId="{50801FCD-83F8-4825-B3D8-202C24DE412C}" srcOrd="0" destOrd="0" presId="urn:microsoft.com/office/officeart/2005/8/layout/chevron2"/>
    <dgm:cxn modelId="{980A2943-C85E-412B-96E4-EAC10723C8F9}" type="presParOf" srcId="{50801FCD-83F8-4825-B3D8-202C24DE412C}" destId="{BB8F951E-35B6-4EE4-880F-7F8239CAAB2B}" srcOrd="0" destOrd="0" presId="urn:microsoft.com/office/officeart/2005/8/layout/chevron2"/>
    <dgm:cxn modelId="{547BCBBB-9C57-4645-8C7A-B85C5CDB866D}" type="presParOf" srcId="{50801FCD-83F8-4825-B3D8-202C24DE412C}" destId="{EBF73A23-09A4-4D15-BE1E-DC752F7893E7}" srcOrd="1" destOrd="0" presId="urn:microsoft.com/office/officeart/2005/8/layout/chevron2"/>
    <dgm:cxn modelId="{986012CA-E958-438D-88B3-EE8AD83E4A57}" type="presParOf" srcId="{A884110B-C155-4077-9B18-2E6651ED082E}" destId="{F89AB412-7188-4AFA-8EED-27B5BCBFF7BE}" srcOrd="1" destOrd="0" presId="urn:microsoft.com/office/officeart/2005/8/layout/chevron2"/>
    <dgm:cxn modelId="{FC746D78-C8BA-40C4-81CC-8A6B330A3AEF}" type="presParOf" srcId="{A884110B-C155-4077-9B18-2E6651ED082E}" destId="{7F7988F4-DBB9-470F-8EBB-D7389F3D160A}" srcOrd="2" destOrd="0" presId="urn:microsoft.com/office/officeart/2005/8/layout/chevron2"/>
    <dgm:cxn modelId="{E842AD76-44BC-45BF-8CA1-1A63F907408D}" type="presParOf" srcId="{7F7988F4-DBB9-470F-8EBB-D7389F3D160A}" destId="{51C8F955-54C4-4B85-B711-BDC02D177C05}" srcOrd="0" destOrd="0" presId="urn:microsoft.com/office/officeart/2005/8/layout/chevron2"/>
    <dgm:cxn modelId="{EE54ABEF-2DBB-4208-AD2F-5EE90A0707CD}" type="presParOf" srcId="{7F7988F4-DBB9-470F-8EBB-D7389F3D160A}" destId="{F467720F-E6B2-42EA-A4B1-47F0E2A54C65}" srcOrd="1" destOrd="0" presId="urn:microsoft.com/office/officeart/2005/8/layout/chevron2"/>
    <dgm:cxn modelId="{70968DFE-9418-4C90-85CD-65A89E1D8DC5}" type="presParOf" srcId="{A884110B-C155-4077-9B18-2E6651ED082E}" destId="{F68BF6CC-4125-4834-8C73-534D91F3BFE0}" srcOrd="3" destOrd="0" presId="urn:microsoft.com/office/officeart/2005/8/layout/chevron2"/>
    <dgm:cxn modelId="{AC2EF0DA-EB95-4DE8-8ABA-24D80688BD5A}" type="presParOf" srcId="{A884110B-C155-4077-9B18-2E6651ED082E}" destId="{98FE9DED-EBAE-48CC-9273-BA267383F577}" srcOrd="4" destOrd="0" presId="urn:microsoft.com/office/officeart/2005/8/layout/chevron2"/>
    <dgm:cxn modelId="{B6680822-F8C5-4D64-BAE8-9F9385CEDE76}" type="presParOf" srcId="{98FE9DED-EBAE-48CC-9273-BA267383F577}" destId="{3C864F8C-0D0F-4A7D-8948-A18D257CCC61}" srcOrd="0" destOrd="0" presId="urn:microsoft.com/office/officeart/2005/8/layout/chevron2"/>
    <dgm:cxn modelId="{08FB40CB-E0F1-421F-9742-81688607D2F3}" type="presParOf" srcId="{98FE9DED-EBAE-48CC-9273-BA267383F577}" destId="{6FFFECF9-7D1A-4051-AD68-44439F929D6F}" srcOrd="1" destOrd="0" presId="urn:microsoft.com/office/officeart/2005/8/layout/chevron2"/>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E920073-798A-4835-BE58-ABE5EAEFD9EC}" type="doc">
      <dgm:prSet loTypeId="urn:microsoft.com/office/officeart/2005/8/layout/chevron2" loCatId="process" qsTypeId="urn:microsoft.com/office/officeart/2005/8/quickstyle/simple1" qsCatId="simple" csTypeId="urn:microsoft.com/office/officeart/2005/8/colors/accent1_2" csCatId="accent1" phldr="1"/>
      <dgm:spPr/>
      <dgm:t>
        <a:bodyPr/>
        <a:lstStyle/>
        <a:p>
          <a:endParaRPr lang="en-GB"/>
        </a:p>
      </dgm:t>
    </dgm:pt>
    <dgm:pt modelId="{436A0FC0-0923-429D-8D01-D7ABB0F3CC3A}">
      <dgm:prSet phldrT="[Text]" custT="1"/>
      <dgm:spPr/>
      <dgm:t>
        <a:bodyPr/>
        <a:lstStyle/>
        <a:p>
          <a:pPr>
            <a:buNone/>
          </a:pPr>
          <a:r>
            <a:rPr lang="en-GB" sz="1100">
              <a:solidFill>
                <a:schemeClr val="tx1"/>
              </a:solidFill>
              <a:highlight>
                <a:srgbClr val="00FF00"/>
              </a:highlight>
              <a:latin typeface="Arial" panose="020B0604020202020204" pitchFamily="34" charset="0"/>
              <a:cs typeface="Arial" panose="020B0604020202020204" pitchFamily="34" charset="0"/>
            </a:rPr>
            <a:t>Phase 4: Data Migration</a:t>
          </a:r>
        </a:p>
      </dgm:t>
    </dgm:pt>
    <dgm:pt modelId="{20E56237-7F0B-432F-8013-286CFFC57F96}" type="parTrans" cxnId="{3547F593-AD36-428D-9740-54F2E07CCBEA}">
      <dgm:prSet/>
      <dgm:spPr/>
      <dgm:t>
        <a:bodyPr/>
        <a:lstStyle/>
        <a:p>
          <a:endParaRPr lang="en-GB"/>
        </a:p>
      </dgm:t>
    </dgm:pt>
    <dgm:pt modelId="{86E434C0-62B8-4FE5-9706-4C29821792F6}" type="sibTrans" cxnId="{3547F593-AD36-428D-9740-54F2E07CCBEA}">
      <dgm:prSet/>
      <dgm:spPr/>
      <dgm:t>
        <a:bodyPr/>
        <a:lstStyle/>
        <a:p>
          <a:endParaRPr lang="en-GB"/>
        </a:p>
      </dgm:t>
    </dgm:pt>
    <dgm:pt modelId="{D2A51186-70AE-4EF4-865C-D4054B6E5FEC}">
      <dgm:prSet phldrT="[Text]" custT="1"/>
      <dgm:spPr/>
      <dgm:t>
        <a:bodyPr/>
        <a:lstStyle/>
        <a:p>
          <a:r>
            <a:rPr lang="en-GB" sz="1400">
              <a:latin typeface="Arial" panose="020B0604020202020204" pitchFamily="34" charset="0"/>
              <a:cs typeface="Arial" panose="020B0604020202020204" pitchFamily="34" charset="0"/>
            </a:rPr>
            <a:t>Data cleansing
Secure migration to new systems</a:t>
          </a:r>
        </a:p>
      </dgm:t>
    </dgm:pt>
    <dgm:pt modelId="{47D524CE-6266-4388-A3DE-112F8CF5F9FC}" type="parTrans" cxnId="{585C99DC-19EB-4E11-95F0-46C9F28B306F}">
      <dgm:prSet/>
      <dgm:spPr/>
      <dgm:t>
        <a:bodyPr/>
        <a:lstStyle/>
        <a:p>
          <a:endParaRPr lang="en-GB"/>
        </a:p>
      </dgm:t>
    </dgm:pt>
    <dgm:pt modelId="{31F6CB84-A13B-498B-A00C-38EB379A38B1}" type="sibTrans" cxnId="{585C99DC-19EB-4E11-95F0-46C9F28B306F}">
      <dgm:prSet/>
      <dgm:spPr/>
      <dgm:t>
        <a:bodyPr/>
        <a:lstStyle/>
        <a:p>
          <a:endParaRPr lang="en-GB"/>
        </a:p>
      </dgm:t>
    </dgm:pt>
    <dgm:pt modelId="{13AE36D3-C723-4F99-950A-10FCF999E9DA}">
      <dgm:prSet phldrT="[Text]" custT="1"/>
      <dgm:spPr/>
      <dgm:t>
        <a:bodyPr/>
        <a:lstStyle/>
        <a:p>
          <a:pPr>
            <a:buNone/>
          </a:pPr>
          <a:r>
            <a:rPr lang="en-GB" sz="1100">
              <a:solidFill>
                <a:schemeClr val="tx1"/>
              </a:solidFill>
              <a:highlight>
                <a:srgbClr val="00FF00"/>
              </a:highlight>
              <a:latin typeface="Arial" panose="020B0604020202020204" pitchFamily="34" charset="0"/>
              <a:cs typeface="Arial" panose="020B0604020202020204" pitchFamily="34" charset="0"/>
            </a:rPr>
            <a:t>Phase 6: Go-Live and Monitoring</a:t>
          </a:r>
        </a:p>
      </dgm:t>
    </dgm:pt>
    <dgm:pt modelId="{3BAA87BB-1F56-499C-918E-2D4052AF2F66}" type="parTrans" cxnId="{5EAB47FC-1D34-4683-8C99-1779794FF731}">
      <dgm:prSet/>
      <dgm:spPr/>
      <dgm:t>
        <a:bodyPr/>
        <a:lstStyle/>
        <a:p>
          <a:endParaRPr lang="en-GB"/>
        </a:p>
      </dgm:t>
    </dgm:pt>
    <dgm:pt modelId="{E9234279-405E-44FD-83DE-C2CF442FCC05}" type="sibTrans" cxnId="{5EAB47FC-1D34-4683-8C99-1779794FF731}">
      <dgm:prSet/>
      <dgm:spPr/>
      <dgm:t>
        <a:bodyPr/>
        <a:lstStyle/>
        <a:p>
          <a:endParaRPr lang="en-GB"/>
        </a:p>
      </dgm:t>
    </dgm:pt>
    <dgm:pt modelId="{9D72081E-5EE0-4F9E-BB2D-E792A41754F9}">
      <dgm:prSet phldrT="[Text]" custT="1"/>
      <dgm:spPr/>
      <dgm:t>
        <a:bodyPr/>
        <a:lstStyle/>
        <a:p>
          <a:r>
            <a:rPr lang="en-GB" sz="1400">
              <a:latin typeface="Arial" panose="020B0604020202020204" pitchFamily="34" charset="0"/>
              <a:cs typeface="Arial" panose="020B0604020202020204" pitchFamily="34" charset="0"/>
            </a:rPr>
            <a:t>Phased rollout across stores
Continuous performance monitoring</a:t>
          </a:r>
        </a:p>
      </dgm:t>
    </dgm:pt>
    <dgm:pt modelId="{41227E18-C6D8-4406-9E95-724D6DFFB95F}" type="parTrans" cxnId="{9339E410-330E-46E7-B461-0496C80646CB}">
      <dgm:prSet/>
      <dgm:spPr/>
      <dgm:t>
        <a:bodyPr/>
        <a:lstStyle/>
        <a:p>
          <a:endParaRPr lang="en-GB"/>
        </a:p>
      </dgm:t>
    </dgm:pt>
    <dgm:pt modelId="{8A9FD9EB-E101-4394-A3FD-C73AF9394E9E}" type="sibTrans" cxnId="{9339E410-330E-46E7-B461-0496C80646CB}">
      <dgm:prSet/>
      <dgm:spPr/>
      <dgm:t>
        <a:bodyPr/>
        <a:lstStyle/>
        <a:p>
          <a:endParaRPr lang="en-GB"/>
        </a:p>
      </dgm:t>
    </dgm:pt>
    <dgm:pt modelId="{7914346D-B098-42EE-80B2-7E0E20689965}">
      <dgm:prSet phldrT="[Text]" custT="1"/>
      <dgm:spPr/>
      <dgm:t>
        <a:bodyPr/>
        <a:lstStyle/>
        <a:p>
          <a:pPr>
            <a:buNone/>
          </a:pPr>
          <a:r>
            <a:rPr lang="en-GB" sz="1100">
              <a:solidFill>
                <a:schemeClr val="tx1"/>
              </a:solidFill>
              <a:highlight>
                <a:srgbClr val="00FF00"/>
              </a:highlight>
              <a:latin typeface="Arial" panose="020B0604020202020204" pitchFamily="34" charset="0"/>
              <a:cs typeface="Arial" panose="020B0604020202020204" pitchFamily="34" charset="0"/>
            </a:rPr>
            <a:t>Phase 5: Testing</a:t>
          </a:r>
        </a:p>
      </dgm:t>
    </dgm:pt>
    <dgm:pt modelId="{9ED44243-827E-4959-82EB-79692A1E324C}" type="sibTrans" cxnId="{861953DB-A76F-4125-A7DA-2C3342A0B496}">
      <dgm:prSet/>
      <dgm:spPr/>
      <dgm:t>
        <a:bodyPr/>
        <a:lstStyle/>
        <a:p>
          <a:endParaRPr lang="en-GB"/>
        </a:p>
      </dgm:t>
    </dgm:pt>
    <dgm:pt modelId="{EA7A0051-0A09-4881-B799-5B485617AC1D}" type="parTrans" cxnId="{861953DB-A76F-4125-A7DA-2C3342A0B496}">
      <dgm:prSet/>
      <dgm:spPr/>
      <dgm:t>
        <a:bodyPr/>
        <a:lstStyle/>
        <a:p>
          <a:endParaRPr lang="en-GB"/>
        </a:p>
      </dgm:t>
    </dgm:pt>
    <dgm:pt modelId="{B5F89F34-4F60-48DD-90AC-F6AFAB89128C}">
      <dgm:prSet phldrT="[Text]" custT="1"/>
      <dgm:spPr/>
      <dgm:t>
        <a:bodyPr/>
        <a:lstStyle/>
        <a:p>
          <a:r>
            <a:rPr lang="en-GB" sz="1400">
              <a:latin typeface="Arial" panose="020B0604020202020204" pitchFamily="34" charset="0"/>
              <a:cs typeface="Arial" panose="020B0604020202020204" pitchFamily="34" charset="0"/>
            </a:rPr>
            <a:t>User acceptance testing (UAT)
Performance testing</a:t>
          </a:r>
        </a:p>
      </dgm:t>
    </dgm:pt>
    <dgm:pt modelId="{D28320AD-CD5D-4E54-9A1B-0777E2C3551E}" type="sibTrans" cxnId="{F02FE08D-F96F-4A2C-9646-C1967D9D13E3}">
      <dgm:prSet/>
      <dgm:spPr/>
      <dgm:t>
        <a:bodyPr/>
        <a:lstStyle/>
        <a:p>
          <a:endParaRPr lang="en-GB"/>
        </a:p>
      </dgm:t>
    </dgm:pt>
    <dgm:pt modelId="{A2504920-4A13-48E3-9BE7-2772B5F12371}" type="parTrans" cxnId="{F02FE08D-F96F-4A2C-9646-C1967D9D13E3}">
      <dgm:prSet/>
      <dgm:spPr/>
      <dgm:t>
        <a:bodyPr/>
        <a:lstStyle/>
        <a:p>
          <a:endParaRPr lang="en-GB"/>
        </a:p>
      </dgm:t>
    </dgm:pt>
    <dgm:pt modelId="{BED0D70F-E606-43BA-916B-F4B114C7BDB2}" type="pres">
      <dgm:prSet presAssocID="{8E920073-798A-4835-BE58-ABE5EAEFD9EC}" presName="linearFlow" presStyleCnt="0">
        <dgm:presLayoutVars>
          <dgm:dir/>
          <dgm:animLvl val="lvl"/>
          <dgm:resizeHandles val="exact"/>
        </dgm:presLayoutVars>
      </dgm:prSet>
      <dgm:spPr/>
    </dgm:pt>
    <dgm:pt modelId="{F0A1C576-7014-4BD9-A8B1-8A26E26E7E32}" type="pres">
      <dgm:prSet presAssocID="{436A0FC0-0923-429D-8D01-D7ABB0F3CC3A}" presName="composite" presStyleCnt="0"/>
      <dgm:spPr/>
    </dgm:pt>
    <dgm:pt modelId="{2890A148-A5E6-493A-A4EE-AB60BEA42842}" type="pres">
      <dgm:prSet presAssocID="{436A0FC0-0923-429D-8D01-D7ABB0F3CC3A}" presName="parentText" presStyleLbl="alignNode1" presStyleIdx="0" presStyleCnt="3" custLinFactNeighborX="908" custLinFactNeighborY="-1907">
        <dgm:presLayoutVars>
          <dgm:chMax val="1"/>
          <dgm:bulletEnabled val="1"/>
        </dgm:presLayoutVars>
      </dgm:prSet>
      <dgm:spPr/>
    </dgm:pt>
    <dgm:pt modelId="{87B44AFB-43BF-4CFA-8C06-98772B23B47E}" type="pres">
      <dgm:prSet presAssocID="{436A0FC0-0923-429D-8D01-D7ABB0F3CC3A}" presName="descendantText" presStyleLbl="alignAcc1" presStyleIdx="0" presStyleCnt="3" custLinFactNeighborX="0" custLinFactNeighborY="-236">
        <dgm:presLayoutVars>
          <dgm:bulletEnabled val="1"/>
        </dgm:presLayoutVars>
      </dgm:prSet>
      <dgm:spPr/>
    </dgm:pt>
    <dgm:pt modelId="{B2C3215A-A872-44B1-AFE9-BA7754260D28}" type="pres">
      <dgm:prSet presAssocID="{86E434C0-62B8-4FE5-9706-4C29821792F6}" presName="sp" presStyleCnt="0"/>
      <dgm:spPr/>
    </dgm:pt>
    <dgm:pt modelId="{1A5CC7FA-92AC-43A9-9C44-F603A12C57E0}" type="pres">
      <dgm:prSet presAssocID="{7914346D-B098-42EE-80B2-7E0E20689965}" presName="composite" presStyleCnt="0"/>
      <dgm:spPr/>
    </dgm:pt>
    <dgm:pt modelId="{E9C4C050-75A2-4702-B834-1916766A7999}" type="pres">
      <dgm:prSet presAssocID="{7914346D-B098-42EE-80B2-7E0E20689965}" presName="parentText" presStyleLbl="alignNode1" presStyleIdx="1" presStyleCnt="3">
        <dgm:presLayoutVars>
          <dgm:chMax val="1"/>
          <dgm:bulletEnabled val="1"/>
        </dgm:presLayoutVars>
      </dgm:prSet>
      <dgm:spPr/>
    </dgm:pt>
    <dgm:pt modelId="{1B34D53A-FA99-456F-869E-A0DD60F24E9C}" type="pres">
      <dgm:prSet presAssocID="{7914346D-B098-42EE-80B2-7E0E20689965}" presName="descendantText" presStyleLbl="alignAcc1" presStyleIdx="1" presStyleCnt="3">
        <dgm:presLayoutVars>
          <dgm:bulletEnabled val="1"/>
        </dgm:presLayoutVars>
      </dgm:prSet>
      <dgm:spPr/>
    </dgm:pt>
    <dgm:pt modelId="{B1644BF4-969A-44B8-912F-BE412E4A336B}" type="pres">
      <dgm:prSet presAssocID="{9ED44243-827E-4959-82EB-79692A1E324C}" presName="sp" presStyleCnt="0"/>
      <dgm:spPr/>
    </dgm:pt>
    <dgm:pt modelId="{3C369AF1-8C54-447B-9EB4-19EF1DFBC9C4}" type="pres">
      <dgm:prSet presAssocID="{13AE36D3-C723-4F99-950A-10FCF999E9DA}" presName="composite" presStyleCnt="0"/>
      <dgm:spPr/>
    </dgm:pt>
    <dgm:pt modelId="{AB628370-9A26-4A2A-A20E-3071B13FEAE4}" type="pres">
      <dgm:prSet presAssocID="{13AE36D3-C723-4F99-950A-10FCF999E9DA}" presName="parentText" presStyleLbl="alignNode1" presStyleIdx="2" presStyleCnt="3">
        <dgm:presLayoutVars>
          <dgm:chMax val="1"/>
          <dgm:bulletEnabled val="1"/>
        </dgm:presLayoutVars>
      </dgm:prSet>
      <dgm:spPr/>
    </dgm:pt>
    <dgm:pt modelId="{0EDA3AEE-46ED-4C00-AA31-FDA22006E9DB}" type="pres">
      <dgm:prSet presAssocID="{13AE36D3-C723-4F99-950A-10FCF999E9DA}" presName="descendantText" presStyleLbl="alignAcc1" presStyleIdx="2" presStyleCnt="3">
        <dgm:presLayoutVars>
          <dgm:bulletEnabled val="1"/>
        </dgm:presLayoutVars>
      </dgm:prSet>
      <dgm:spPr/>
    </dgm:pt>
  </dgm:ptLst>
  <dgm:cxnLst>
    <dgm:cxn modelId="{6F0C9D01-317D-4BE6-A09A-6C584F901D01}" type="presOf" srcId="{9D72081E-5EE0-4F9E-BB2D-E792A41754F9}" destId="{0EDA3AEE-46ED-4C00-AA31-FDA22006E9DB}" srcOrd="0" destOrd="0" presId="urn:microsoft.com/office/officeart/2005/8/layout/chevron2"/>
    <dgm:cxn modelId="{F3F00D0B-1C76-4DFD-9EDE-1A9444E4722D}" type="presOf" srcId="{7914346D-B098-42EE-80B2-7E0E20689965}" destId="{E9C4C050-75A2-4702-B834-1916766A7999}" srcOrd="0" destOrd="0" presId="urn:microsoft.com/office/officeart/2005/8/layout/chevron2"/>
    <dgm:cxn modelId="{F4AB230F-E706-4AEC-B2D6-709976AA4560}" type="presOf" srcId="{8E920073-798A-4835-BE58-ABE5EAEFD9EC}" destId="{BED0D70F-E606-43BA-916B-F4B114C7BDB2}" srcOrd="0" destOrd="0" presId="urn:microsoft.com/office/officeart/2005/8/layout/chevron2"/>
    <dgm:cxn modelId="{9339E410-330E-46E7-B461-0496C80646CB}" srcId="{13AE36D3-C723-4F99-950A-10FCF999E9DA}" destId="{9D72081E-5EE0-4F9E-BB2D-E792A41754F9}" srcOrd="0" destOrd="0" parTransId="{41227E18-C6D8-4406-9E95-724D6DFFB95F}" sibTransId="{8A9FD9EB-E101-4394-A3FD-C73AF9394E9E}"/>
    <dgm:cxn modelId="{ABEA0A45-06D8-4383-A577-D6F5A18A27AD}" type="presOf" srcId="{436A0FC0-0923-429D-8D01-D7ABB0F3CC3A}" destId="{2890A148-A5E6-493A-A4EE-AB60BEA42842}" srcOrd="0" destOrd="0" presId="urn:microsoft.com/office/officeart/2005/8/layout/chevron2"/>
    <dgm:cxn modelId="{92D29983-090B-413B-A598-D18DA81CA1F7}" type="presOf" srcId="{B5F89F34-4F60-48DD-90AC-F6AFAB89128C}" destId="{1B34D53A-FA99-456F-869E-A0DD60F24E9C}" srcOrd="0" destOrd="0" presId="urn:microsoft.com/office/officeart/2005/8/layout/chevron2"/>
    <dgm:cxn modelId="{F02FE08D-F96F-4A2C-9646-C1967D9D13E3}" srcId="{7914346D-B098-42EE-80B2-7E0E20689965}" destId="{B5F89F34-4F60-48DD-90AC-F6AFAB89128C}" srcOrd="0" destOrd="0" parTransId="{A2504920-4A13-48E3-9BE7-2772B5F12371}" sibTransId="{D28320AD-CD5D-4E54-9A1B-0777E2C3551E}"/>
    <dgm:cxn modelId="{DF3CAF8F-6867-4598-BE52-B5CEC2B9F99F}" type="presOf" srcId="{D2A51186-70AE-4EF4-865C-D4054B6E5FEC}" destId="{87B44AFB-43BF-4CFA-8C06-98772B23B47E}" srcOrd="0" destOrd="0" presId="urn:microsoft.com/office/officeart/2005/8/layout/chevron2"/>
    <dgm:cxn modelId="{3547F593-AD36-428D-9740-54F2E07CCBEA}" srcId="{8E920073-798A-4835-BE58-ABE5EAEFD9EC}" destId="{436A0FC0-0923-429D-8D01-D7ABB0F3CC3A}" srcOrd="0" destOrd="0" parTransId="{20E56237-7F0B-432F-8013-286CFFC57F96}" sibTransId="{86E434C0-62B8-4FE5-9706-4C29821792F6}"/>
    <dgm:cxn modelId="{2A08C2C8-96F5-4615-9B2B-FA2311EBAD20}" type="presOf" srcId="{13AE36D3-C723-4F99-950A-10FCF999E9DA}" destId="{AB628370-9A26-4A2A-A20E-3071B13FEAE4}" srcOrd="0" destOrd="0" presId="urn:microsoft.com/office/officeart/2005/8/layout/chevron2"/>
    <dgm:cxn modelId="{861953DB-A76F-4125-A7DA-2C3342A0B496}" srcId="{8E920073-798A-4835-BE58-ABE5EAEFD9EC}" destId="{7914346D-B098-42EE-80B2-7E0E20689965}" srcOrd="1" destOrd="0" parTransId="{EA7A0051-0A09-4881-B799-5B485617AC1D}" sibTransId="{9ED44243-827E-4959-82EB-79692A1E324C}"/>
    <dgm:cxn modelId="{585C99DC-19EB-4E11-95F0-46C9F28B306F}" srcId="{436A0FC0-0923-429D-8D01-D7ABB0F3CC3A}" destId="{D2A51186-70AE-4EF4-865C-D4054B6E5FEC}" srcOrd="0" destOrd="0" parTransId="{47D524CE-6266-4388-A3DE-112F8CF5F9FC}" sibTransId="{31F6CB84-A13B-498B-A00C-38EB379A38B1}"/>
    <dgm:cxn modelId="{5EAB47FC-1D34-4683-8C99-1779794FF731}" srcId="{8E920073-798A-4835-BE58-ABE5EAEFD9EC}" destId="{13AE36D3-C723-4F99-950A-10FCF999E9DA}" srcOrd="2" destOrd="0" parTransId="{3BAA87BB-1F56-499C-918E-2D4052AF2F66}" sibTransId="{E9234279-405E-44FD-83DE-C2CF442FCC05}"/>
    <dgm:cxn modelId="{401DD98A-3949-4E55-8AFC-62AD8D13132B}" type="presParOf" srcId="{BED0D70F-E606-43BA-916B-F4B114C7BDB2}" destId="{F0A1C576-7014-4BD9-A8B1-8A26E26E7E32}" srcOrd="0" destOrd="0" presId="urn:microsoft.com/office/officeart/2005/8/layout/chevron2"/>
    <dgm:cxn modelId="{BA30EC40-7612-4A58-BEAE-50BDC763285B}" type="presParOf" srcId="{F0A1C576-7014-4BD9-A8B1-8A26E26E7E32}" destId="{2890A148-A5E6-493A-A4EE-AB60BEA42842}" srcOrd="0" destOrd="0" presId="urn:microsoft.com/office/officeart/2005/8/layout/chevron2"/>
    <dgm:cxn modelId="{A1FC804C-68D2-4C06-9789-8471FE7852E3}" type="presParOf" srcId="{F0A1C576-7014-4BD9-A8B1-8A26E26E7E32}" destId="{87B44AFB-43BF-4CFA-8C06-98772B23B47E}" srcOrd="1" destOrd="0" presId="urn:microsoft.com/office/officeart/2005/8/layout/chevron2"/>
    <dgm:cxn modelId="{776DC7DD-07AB-4BFF-8718-FA52FA56547D}" type="presParOf" srcId="{BED0D70F-E606-43BA-916B-F4B114C7BDB2}" destId="{B2C3215A-A872-44B1-AFE9-BA7754260D28}" srcOrd="1" destOrd="0" presId="urn:microsoft.com/office/officeart/2005/8/layout/chevron2"/>
    <dgm:cxn modelId="{92772096-FD4F-4BDD-9022-95D55C7AF242}" type="presParOf" srcId="{BED0D70F-E606-43BA-916B-F4B114C7BDB2}" destId="{1A5CC7FA-92AC-43A9-9C44-F603A12C57E0}" srcOrd="2" destOrd="0" presId="urn:microsoft.com/office/officeart/2005/8/layout/chevron2"/>
    <dgm:cxn modelId="{141D3D40-7C87-4063-83CE-D3A9772E08BA}" type="presParOf" srcId="{1A5CC7FA-92AC-43A9-9C44-F603A12C57E0}" destId="{E9C4C050-75A2-4702-B834-1916766A7999}" srcOrd="0" destOrd="0" presId="urn:microsoft.com/office/officeart/2005/8/layout/chevron2"/>
    <dgm:cxn modelId="{1F9263CC-2B31-46EE-8748-38B8A6736EDE}" type="presParOf" srcId="{1A5CC7FA-92AC-43A9-9C44-F603A12C57E0}" destId="{1B34D53A-FA99-456F-869E-A0DD60F24E9C}" srcOrd="1" destOrd="0" presId="urn:microsoft.com/office/officeart/2005/8/layout/chevron2"/>
    <dgm:cxn modelId="{092161E2-310E-434B-9788-71B5FF96A1F5}" type="presParOf" srcId="{BED0D70F-E606-43BA-916B-F4B114C7BDB2}" destId="{B1644BF4-969A-44B8-912F-BE412E4A336B}" srcOrd="3" destOrd="0" presId="urn:microsoft.com/office/officeart/2005/8/layout/chevron2"/>
    <dgm:cxn modelId="{E216FB7C-C806-48DB-9DAA-3737C1596729}" type="presParOf" srcId="{BED0D70F-E606-43BA-916B-F4B114C7BDB2}" destId="{3C369AF1-8C54-447B-9EB4-19EF1DFBC9C4}" srcOrd="4" destOrd="0" presId="urn:microsoft.com/office/officeart/2005/8/layout/chevron2"/>
    <dgm:cxn modelId="{7EF34B1D-D76D-41CD-B8D6-6B580CC3058C}" type="presParOf" srcId="{3C369AF1-8C54-447B-9EB4-19EF1DFBC9C4}" destId="{AB628370-9A26-4A2A-A20E-3071B13FEAE4}" srcOrd="0" destOrd="0" presId="urn:microsoft.com/office/officeart/2005/8/layout/chevron2"/>
    <dgm:cxn modelId="{A37BE045-2B16-4C80-BB01-E88888CA44BD}" type="presParOf" srcId="{3C369AF1-8C54-447B-9EB4-19EF1DFBC9C4}" destId="{0EDA3AEE-46ED-4C00-AA31-FDA22006E9DB}" srcOrd="1" destOrd="0" presId="urn:microsoft.com/office/officeart/2005/8/layout/chevron2"/>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B8F951E-35B6-4EE4-880F-7F8239CAAB2B}">
      <dsp:nvSpPr>
        <dsp:cNvPr id="0" name=""/>
        <dsp:cNvSpPr/>
      </dsp:nvSpPr>
      <dsp:spPr>
        <a:xfrm rot="5400000">
          <a:off x="-192845" y="194886"/>
          <a:ext cx="1285639" cy="899947"/>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solidFill>
                <a:schemeClr val="tx1"/>
              </a:solidFill>
              <a:highlight>
                <a:srgbClr val="00FF00"/>
              </a:highlight>
              <a:latin typeface="Arial" panose="020B0604020202020204" pitchFamily="34" charset="0"/>
              <a:cs typeface="Arial" panose="020B0604020202020204" pitchFamily="34" charset="0"/>
            </a:rPr>
            <a:t>Phase 1: Requirements Analysis</a:t>
          </a:r>
        </a:p>
      </dsp:txBody>
      <dsp:txXfrm rot="-5400000">
        <a:off x="2" y="452014"/>
        <a:ext cx="899947" cy="385692"/>
      </dsp:txXfrm>
    </dsp:sp>
    <dsp:sp modelId="{EBF73A23-09A4-4D15-BE1E-DC752F7893E7}">
      <dsp:nvSpPr>
        <dsp:cNvPr id="0" name=""/>
        <dsp:cNvSpPr/>
      </dsp:nvSpPr>
      <dsp:spPr>
        <a:xfrm rot="5400000">
          <a:off x="2977051" y="-2075063"/>
          <a:ext cx="836105" cy="4990312"/>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9568" tIns="8890" rIns="8890" bIns="8890" numCol="1" spcCol="1270" anchor="ctr" anchorCtr="0">
          <a:noAutofit/>
        </a:bodyPr>
        <a:lstStyle/>
        <a:p>
          <a:pPr marL="114300" lvl="1" indent="-114300" algn="l" defTabSz="622300">
            <a:lnSpc>
              <a:spcPct val="90000"/>
            </a:lnSpc>
            <a:spcBef>
              <a:spcPct val="0"/>
            </a:spcBef>
            <a:spcAft>
              <a:spcPct val="15000"/>
            </a:spcAft>
            <a:buChar char="•"/>
          </a:pPr>
          <a:r>
            <a:rPr lang="en-GB" sz="1400" kern="1200">
              <a:latin typeface="Arial" panose="020B0604020202020204" pitchFamily="34" charset="0"/>
              <a:cs typeface="Arial" panose="020B0604020202020204" pitchFamily="34" charset="0"/>
            </a:rPr>
            <a:t>Conduct stakeholder workshops across all departments,
Document existing and future business processes,
Define system, integration and reporting requirements.</a:t>
          </a:r>
        </a:p>
      </dsp:txBody>
      <dsp:txXfrm rot="-5400000">
        <a:off x="899948" y="42855"/>
        <a:ext cx="4949497" cy="754475"/>
      </dsp:txXfrm>
    </dsp:sp>
    <dsp:sp modelId="{51C8F955-54C4-4B85-B711-BDC02D177C05}">
      <dsp:nvSpPr>
        <dsp:cNvPr id="0" name=""/>
        <dsp:cNvSpPr/>
      </dsp:nvSpPr>
      <dsp:spPr>
        <a:xfrm rot="5400000">
          <a:off x="-192845" y="1281671"/>
          <a:ext cx="1285639" cy="899947"/>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solidFill>
                <a:schemeClr val="tx1"/>
              </a:solidFill>
              <a:highlight>
                <a:srgbClr val="00FF00"/>
              </a:highlight>
              <a:latin typeface="Arial" panose="020B0604020202020204" pitchFamily="34" charset="0"/>
              <a:cs typeface="Arial" panose="020B0604020202020204" pitchFamily="34" charset="0"/>
            </a:rPr>
            <a:t>Phase 2: Vendor Selection</a:t>
          </a:r>
        </a:p>
      </dsp:txBody>
      <dsp:txXfrm rot="-5400000">
        <a:off x="2" y="1538799"/>
        <a:ext cx="899947" cy="385692"/>
      </dsp:txXfrm>
    </dsp:sp>
    <dsp:sp modelId="{F467720F-E6B2-42EA-A4B1-47F0E2A54C65}">
      <dsp:nvSpPr>
        <dsp:cNvPr id="0" name=""/>
        <dsp:cNvSpPr/>
      </dsp:nvSpPr>
      <dsp:spPr>
        <a:xfrm rot="5400000">
          <a:off x="2977270" y="-988498"/>
          <a:ext cx="835665" cy="4990312"/>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9568" tIns="8890" rIns="8890" bIns="8890" numCol="1" spcCol="1270" anchor="ctr" anchorCtr="0">
          <a:noAutofit/>
        </a:bodyPr>
        <a:lstStyle/>
        <a:p>
          <a:pPr marL="114300" lvl="1" indent="-114300" algn="l" defTabSz="622300">
            <a:lnSpc>
              <a:spcPct val="90000"/>
            </a:lnSpc>
            <a:spcBef>
              <a:spcPct val="0"/>
            </a:spcBef>
            <a:spcAft>
              <a:spcPct val="15000"/>
            </a:spcAft>
            <a:buChar char="•"/>
          </a:pPr>
          <a:r>
            <a:rPr lang="en-GB" sz="1400" kern="1200">
              <a:latin typeface="Arial" panose="020B0604020202020204" pitchFamily="34" charset="0"/>
              <a:cs typeface="Arial" panose="020B0604020202020204" pitchFamily="34" charset="0"/>
            </a:rPr>
            <a:t>Evaluate ERP, CRM and BI vendors,
Design system architecture and integration interfaces,
Define security and compliance requirements.</a:t>
          </a:r>
        </a:p>
      </dsp:txBody>
      <dsp:txXfrm rot="-5400000">
        <a:off x="899947" y="1129619"/>
        <a:ext cx="4949518" cy="754077"/>
      </dsp:txXfrm>
    </dsp:sp>
    <dsp:sp modelId="{3C864F8C-0D0F-4A7D-8948-A18D257CCC61}">
      <dsp:nvSpPr>
        <dsp:cNvPr id="0" name=""/>
        <dsp:cNvSpPr/>
      </dsp:nvSpPr>
      <dsp:spPr>
        <a:xfrm rot="5400000">
          <a:off x="-192845" y="2368456"/>
          <a:ext cx="1285639" cy="899947"/>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solidFill>
                <a:schemeClr val="tx1"/>
              </a:solidFill>
              <a:highlight>
                <a:srgbClr val="00FF00"/>
              </a:highlight>
              <a:latin typeface="Arial" panose="020B0604020202020204" pitchFamily="34" charset="0"/>
              <a:cs typeface="Arial" panose="020B0604020202020204" pitchFamily="34" charset="0"/>
            </a:rPr>
            <a:t>Phase 3: System Design and Configuration</a:t>
          </a:r>
        </a:p>
      </dsp:txBody>
      <dsp:txXfrm rot="-5400000">
        <a:off x="2" y="2625584"/>
        <a:ext cx="899947" cy="385692"/>
      </dsp:txXfrm>
    </dsp:sp>
    <dsp:sp modelId="{6FFFECF9-7D1A-4051-AD68-44439F929D6F}">
      <dsp:nvSpPr>
        <dsp:cNvPr id="0" name=""/>
        <dsp:cNvSpPr/>
      </dsp:nvSpPr>
      <dsp:spPr>
        <a:xfrm rot="5400000">
          <a:off x="2977270" y="98286"/>
          <a:ext cx="835665" cy="4990312"/>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9568" tIns="8890" rIns="8890" bIns="8890" numCol="1" spcCol="1270" anchor="ctr" anchorCtr="0">
          <a:noAutofit/>
        </a:bodyPr>
        <a:lstStyle/>
        <a:p>
          <a:pPr marL="114300" lvl="1" indent="-114300" algn="l" defTabSz="622300">
            <a:lnSpc>
              <a:spcPct val="90000"/>
            </a:lnSpc>
            <a:spcBef>
              <a:spcPct val="0"/>
            </a:spcBef>
            <a:spcAft>
              <a:spcPct val="15000"/>
            </a:spcAft>
            <a:buChar char="•"/>
          </a:pPr>
          <a:r>
            <a:rPr lang="en-GB" sz="1400" kern="1200">
              <a:latin typeface="Arial" panose="020B0604020202020204" pitchFamily="34" charset="0"/>
              <a:cs typeface="Arial" panose="020B0604020202020204" pitchFamily="34" charset="0"/>
            </a:rPr>
            <a:t>Evaluate ERP, CRM and BI vendors,
Design system architecture and integration interfaces,
Define security and compliance requirements.</a:t>
          </a:r>
        </a:p>
      </dsp:txBody>
      <dsp:txXfrm rot="-5400000">
        <a:off x="899947" y="2216403"/>
        <a:ext cx="4949518" cy="75407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890A148-A5E6-493A-A4EE-AB60BEA42842}">
      <dsp:nvSpPr>
        <dsp:cNvPr id="0" name=""/>
        <dsp:cNvSpPr/>
      </dsp:nvSpPr>
      <dsp:spPr>
        <a:xfrm rot="5400000">
          <a:off x="-183861" y="191997"/>
          <a:ext cx="1279982" cy="895987"/>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solidFill>
                <a:schemeClr val="tx1"/>
              </a:solidFill>
              <a:highlight>
                <a:srgbClr val="00FF00"/>
              </a:highlight>
              <a:latin typeface="Arial" panose="020B0604020202020204" pitchFamily="34" charset="0"/>
              <a:cs typeface="Arial" panose="020B0604020202020204" pitchFamily="34" charset="0"/>
            </a:rPr>
            <a:t>Phase 4: Data Migration</a:t>
          </a:r>
        </a:p>
      </dsp:txBody>
      <dsp:txXfrm rot="-5400000">
        <a:off x="8137" y="447994"/>
        <a:ext cx="895987" cy="383995"/>
      </dsp:txXfrm>
    </dsp:sp>
    <dsp:sp modelId="{87B44AFB-43BF-4CFA-8C06-98772B23B47E}">
      <dsp:nvSpPr>
        <dsp:cNvPr id="0" name=""/>
        <dsp:cNvSpPr/>
      </dsp:nvSpPr>
      <dsp:spPr>
        <a:xfrm rot="5400000">
          <a:off x="2954050" y="-2057121"/>
          <a:ext cx="832425" cy="4948552"/>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9568" tIns="8890" rIns="8890" bIns="8890" numCol="1" spcCol="1270" anchor="ctr" anchorCtr="0">
          <a:noAutofit/>
        </a:bodyPr>
        <a:lstStyle/>
        <a:p>
          <a:pPr marL="114300" lvl="1" indent="-114300" algn="l" defTabSz="622300">
            <a:lnSpc>
              <a:spcPct val="90000"/>
            </a:lnSpc>
            <a:spcBef>
              <a:spcPct val="0"/>
            </a:spcBef>
            <a:spcAft>
              <a:spcPct val="15000"/>
            </a:spcAft>
            <a:buChar char="•"/>
          </a:pPr>
          <a:r>
            <a:rPr lang="en-GB" sz="1400" kern="1200">
              <a:latin typeface="Arial" panose="020B0604020202020204" pitchFamily="34" charset="0"/>
              <a:cs typeface="Arial" panose="020B0604020202020204" pitchFamily="34" charset="0"/>
            </a:rPr>
            <a:t>Data cleansing
Secure migration to new systems</a:t>
          </a:r>
        </a:p>
      </dsp:txBody>
      <dsp:txXfrm rot="-5400000">
        <a:off x="895987" y="41578"/>
        <a:ext cx="4907916" cy="751153"/>
      </dsp:txXfrm>
    </dsp:sp>
    <dsp:sp modelId="{E9C4C050-75A2-4702-B834-1916766A7999}">
      <dsp:nvSpPr>
        <dsp:cNvPr id="0" name=""/>
        <dsp:cNvSpPr/>
      </dsp:nvSpPr>
      <dsp:spPr>
        <a:xfrm rot="5400000">
          <a:off x="-191997" y="1276031"/>
          <a:ext cx="1279982" cy="895987"/>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solidFill>
                <a:schemeClr val="tx1"/>
              </a:solidFill>
              <a:highlight>
                <a:srgbClr val="00FF00"/>
              </a:highlight>
              <a:latin typeface="Arial" panose="020B0604020202020204" pitchFamily="34" charset="0"/>
              <a:cs typeface="Arial" panose="020B0604020202020204" pitchFamily="34" charset="0"/>
            </a:rPr>
            <a:t>Phase 5: Testing</a:t>
          </a:r>
        </a:p>
      </dsp:txBody>
      <dsp:txXfrm rot="-5400000">
        <a:off x="1" y="1532028"/>
        <a:ext cx="895987" cy="383995"/>
      </dsp:txXfrm>
    </dsp:sp>
    <dsp:sp modelId="{1B34D53A-FA99-456F-869E-A0DD60F24E9C}">
      <dsp:nvSpPr>
        <dsp:cNvPr id="0" name=""/>
        <dsp:cNvSpPr/>
      </dsp:nvSpPr>
      <dsp:spPr>
        <a:xfrm rot="5400000">
          <a:off x="2954269" y="-974248"/>
          <a:ext cx="831988" cy="4948552"/>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9568" tIns="8890" rIns="8890" bIns="8890" numCol="1" spcCol="1270" anchor="ctr" anchorCtr="0">
          <a:noAutofit/>
        </a:bodyPr>
        <a:lstStyle/>
        <a:p>
          <a:pPr marL="114300" lvl="1" indent="-114300" algn="l" defTabSz="622300">
            <a:lnSpc>
              <a:spcPct val="90000"/>
            </a:lnSpc>
            <a:spcBef>
              <a:spcPct val="0"/>
            </a:spcBef>
            <a:spcAft>
              <a:spcPct val="15000"/>
            </a:spcAft>
            <a:buChar char="•"/>
          </a:pPr>
          <a:r>
            <a:rPr lang="en-GB" sz="1400" kern="1200">
              <a:latin typeface="Arial" panose="020B0604020202020204" pitchFamily="34" charset="0"/>
              <a:cs typeface="Arial" panose="020B0604020202020204" pitchFamily="34" charset="0"/>
            </a:rPr>
            <a:t>User acceptance testing (UAT)
Performance testing</a:t>
          </a:r>
        </a:p>
      </dsp:txBody>
      <dsp:txXfrm rot="-5400000">
        <a:off x="895987" y="1124648"/>
        <a:ext cx="4907938" cy="750760"/>
      </dsp:txXfrm>
    </dsp:sp>
    <dsp:sp modelId="{AB628370-9A26-4A2A-A20E-3071B13FEAE4}">
      <dsp:nvSpPr>
        <dsp:cNvPr id="0" name=""/>
        <dsp:cNvSpPr/>
      </dsp:nvSpPr>
      <dsp:spPr>
        <a:xfrm rot="5400000">
          <a:off x="-191997" y="2357158"/>
          <a:ext cx="1279982" cy="895987"/>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solidFill>
                <a:schemeClr val="tx1"/>
              </a:solidFill>
              <a:highlight>
                <a:srgbClr val="00FF00"/>
              </a:highlight>
              <a:latin typeface="Arial" panose="020B0604020202020204" pitchFamily="34" charset="0"/>
              <a:cs typeface="Arial" panose="020B0604020202020204" pitchFamily="34" charset="0"/>
            </a:rPr>
            <a:t>Phase 6: Go-Live and Monitoring</a:t>
          </a:r>
        </a:p>
      </dsp:txBody>
      <dsp:txXfrm rot="-5400000">
        <a:off x="1" y="2613155"/>
        <a:ext cx="895987" cy="383995"/>
      </dsp:txXfrm>
    </dsp:sp>
    <dsp:sp modelId="{0EDA3AEE-46ED-4C00-AA31-FDA22006E9DB}">
      <dsp:nvSpPr>
        <dsp:cNvPr id="0" name=""/>
        <dsp:cNvSpPr/>
      </dsp:nvSpPr>
      <dsp:spPr>
        <a:xfrm rot="5400000">
          <a:off x="2954269" y="106879"/>
          <a:ext cx="831988" cy="4948552"/>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9568" tIns="8890" rIns="8890" bIns="8890" numCol="1" spcCol="1270" anchor="ctr" anchorCtr="0">
          <a:noAutofit/>
        </a:bodyPr>
        <a:lstStyle/>
        <a:p>
          <a:pPr marL="114300" lvl="1" indent="-114300" algn="l" defTabSz="622300">
            <a:lnSpc>
              <a:spcPct val="90000"/>
            </a:lnSpc>
            <a:spcBef>
              <a:spcPct val="0"/>
            </a:spcBef>
            <a:spcAft>
              <a:spcPct val="15000"/>
            </a:spcAft>
            <a:buChar char="•"/>
          </a:pPr>
          <a:r>
            <a:rPr lang="en-GB" sz="1400" kern="1200">
              <a:latin typeface="Arial" panose="020B0604020202020204" pitchFamily="34" charset="0"/>
              <a:cs typeface="Arial" panose="020B0604020202020204" pitchFamily="34" charset="0"/>
            </a:rPr>
            <a:t>Phased rollout across stores
Continuous performance monitoring</a:t>
          </a:r>
        </a:p>
      </dsp:txBody>
      <dsp:txXfrm rot="-5400000">
        <a:off x="895987" y="2205775"/>
        <a:ext cx="4907938" cy="750760"/>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C1D223-A3FC-49EE-A838-2CC0E11A2D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14</Pages>
  <Words>3099</Words>
  <Characters>17670</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Mihail Catalin Butoi</dc:creator>
  <cp:keywords/>
  <dc:description/>
  <cp:lastModifiedBy>Mihail Catalin Butoi</cp:lastModifiedBy>
  <cp:revision>2</cp:revision>
  <dcterms:created xsi:type="dcterms:W3CDTF">2026-03-11T23:27:00Z</dcterms:created>
  <dcterms:modified xsi:type="dcterms:W3CDTF">2026-03-11T23:27:00Z</dcterms:modified>
</cp:coreProperties>
</file>