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9819028" w:rsidP="02428F23" w:rsidRDefault="49819028" w14:paraId="1DEF7AF6" w14:textId="155FB85E">
      <w:pPr>
        <w:spacing w:after="160" w:line="240" w:lineRule="auto"/>
        <w:jc w:val="both"/>
        <w:rPr>
          <w:rFonts w:ascii="Arial" w:hAnsi="Arial" w:eastAsia="Arial" w:cs="Arial"/>
          <w:b w:val="0"/>
          <w:bCs w:val="0"/>
          <w:i w:val="0"/>
          <w:iCs w:val="0"/>
          <w:noProof w:val="0"/>
          <w:color w:val="000000" w:themeColor="text1" w:themeTint="FF" w:themeShade="FF"/>
          <w:sz w:val="24"/>
          <w:szCs w:val="24"/>
          <w:lang w:val="en-GB"/>
        </w:rPr>
      </w:pPr>
      <w:r w:rsidRPr="02428F23" w:rsidR="49819028">
        <w:rPr>
          <w:rFonts w:ascii="Arial" w:hAnsi="Arial" w:eastAsia="Arial" w:cs="Arial"/>
          <w:b w:val="1"/>
          <w:bCs w:val="1"/>
          <w:i w:val="0"/>
          <w:iCs w:val="0"/>
          <w:noProof w:val="0"/>
          <w:color w:val="000000" w:themeColor="text1" w:themeTint="FF" w:themeShade="FF"/>
          <w:sz w:val="24"/>
          <w:szCs w:val="24"/>
          <w:lang w:val="en-US"/>
        </w:rPr>
        <w:t>Melina Sullivan</w:t>
      </w:r>
    </w:p>
    <w:p w:rsidR="49819028" w:rsidP="02428F23" w:rsidRDefault="49819028" w14:paraId="0E9082D4" w14:textId="6BD88E7D">
      <w:pPr>
        <w:spacing w:after="160" w:line="240" w:lineRule="auto"/>
        <w:jc w:val="both"/>
        <w:rPr>
          <w:rFonts w:ascii="Arial" w:hAnsi="Arial" w:eastAsia="Arial" w:cs="Arial"/>
          <w:b w:val="0"/>
          <w:bCs w:val="0"/>
          <w:i w:val="0"/>
          <w:iCs w:val="0"/>
          <w:noProof w:val="0"/>
          <w:color w:val="000000" w:themeColor="text1" w:themeTint="FF" w:themeShade="FF"/>
          <w:sz w:val="24"/>
          <w:szCs w:val="24"/>
          <w:lang w:val="en-GB"/>
        </w:rPr>
      </w:pPr>
      <w:r w:rsidRPr="02428F23" w:rsidR="49819028">
        <w:rPr>
          <w:rFonts w:ascii="Arial" w:hAnsi="Arial" w:eastAsia="Arial" w:cs="Arial"/>
          <w:b w:val="0"/>
          <w:bCs w:val="0"/>
          <w:i w:val="0"/>
          <w:iCs w:val="0"/>
          <w:noProof w:val="0"/>
          <w:color w:val="000000" w:themeColor="text1" w:themeTint="FF" w:themeShade="FF"/>
          <w:sz w:val="24"/>
          <w:szCs w:val="24"/>
          <w:lang w:val="en-US"/>
        </w:rPr>
        <w:t xml:space="preserve">While the coronavirus pandemic is a health crisis on a global scale, it has also affected us as individuals in a myriad ways, since life as we knew it changed almost overnight as we were faced with an unprecedented and life-threatening situation. On a personal level, my husband and I transitioned from office to home working, while also home schooling our daughter, when Covid-19 forced a UK-wide lockdown. I had also begun client work as a student counsellor, which ended abruptly three weeks later. Bridges’ (2004) transition model describes the change I have experienced as an ending; the letting go of a previous situation. The author notes endings can be difficult, particularly if they are enforced and not chosen, as was arguably the case when lockdown was imposed. In terms of my counselling placement, however, I found the opposite to be true; while I learnt a great deal and value my time there in many ways, I have chosen not to return if restrictions are lifted. The counsellor who was mentoring me has since left her role following a management dispute and I supported her reasons for leaving, therefore the </w:t>
      </w:r>
      <w:proofErr w:type="spellStart"/>
      <w:r w:rsidRPr="02428F23" w:rsidR="49819028">
        <w:rPr>
          <w:rFonts w:ascii="Arial" w:hAnsi="Arial" w:eastAsia="Arial" w:cs="Arial"/>
          <w:b w:val="0"/>
          <w:bCs w:val="0"/>
          <w:i w:val="0"/>
          <w:iCs w:val="0"/>
          <w:noProof w:val="0"/>
          <w:color w:val="000000" w:themeColor="text1" w:themeTint="FF" w:themeShade="FF"/>
          <w:sz w:val="24"/>
          <w:szCs w:val="24"/>
          <w:lang w:val="en-US"/>
        </w:rPr>
        <w:t>organisation</w:t>
      </w:r>
      <w:proofErr w:type="spellEnd"/>
      <w:r w:rsidRPr="02428F23" w:rsidR="49819028">
        <w:rPr>
          <w:rFonts w:ascii="Arial" w:hAnsi="Arial" w:eastAsia="Arial" w:cs="Arial"/>
          <w:b w:val="0"/>
          <w:bCs w:val="0"/>
          <w:i w:val="0"/>
          <w:iCs w:val="0"/>
          <w:noProof w:val="0"/>
          <w:color w:val="000000" w:themeColor="text1" w:themeTint="FF" w:themeShade="FF"/>
          <w:sz w:val="24"/>
          <w:szCs w:val="24"/>
          <w:lang w:val="en-US"/>
        </w:rPr>
        <w:t xml:space="preserve"> is not one I wish to continue working with. Applying Bridges’ theory to my situation, then, the ending of my placement has not been difficult to process. Nonetheless, endings are believed to be a necessary first step towards new beginnings, the two being linked by a neutral phase described as an important period of personal development and growth, as well as “disorientation and reorientation” (Bridges, 2004, pp. 13), which is where I currently find myself; the uncertain middle ground before beginning a new placement, whenever that may be, and in whatever form it will take, against the backdrop of a UK-wide neutral phase as we adapt to a “new normal”, hopeful of a new, post-Covid beginning. The purpose of this essay is to critically reflect on my feelings about returning to practice given the current situation.</w:t>
      </w:r>
    </w:p>
    <w:p w:rsidR="49819028" w:rsidP="02428F23" w:rsidRDefault="49819028" w14:paraId="33794B4E" w14:textId="0DB90DBC">
      <w:pPr>
        <w:spacing w:after="160" w:afterAutospacing="on" w:line="240" w:lineRule="auto"/>
        <w:jc w:val="both"/>
        <w:rPr>
          <w:rFonts w:ascii="Arial" w:hAnsi="Arial" w:eastAsia="Arial" w:cs="Arial"/>
          <w:b w:val="0"/>
          <w:bCs w:val="0"/>
          <w:i w:val="0"/>
          <w:iCs w:val="0"/>
          <w:noProof w:val="0"/>
          <w:color w:val="000000" w:themeColor="text1" w:themeTint="FF" w:themeShade="FF"/>
          <w:sz w:val="24"/>
          <w:szCs w:val="24"/>
          <w:lang w:val="en-GB"/>
        </w:rPr>
      </w:pPr>
      <w:r w:rsidRPr="02428F23" w:rsidR="49819028">
        <w:rPr>
          <w:rFonts w:ascii="Arial" w:hAnsi="Arial" w:eastAsia="Arial" w:cs="Arial"/>
          <w:b w:val="0"/>
          <w:bCs w:val="0"/>
          <w:i w:val="0"/>
          <w:iCs w:val="0"/>
          <w:noProof w:val="0"/>
          <w:color w:val="000000" w:themeColor="text1" w:themeTint="FF" w:themeShade="FF"/>
          <w:sz w:val="24"/>
          <w:szCs w:val="24"/>
          <w:lang w:val="en-US"/>
        </w:rPr>
        <w:t xml:space="preserve">Since my previous placement </w:t>
      </w:r>
      <w:proofErr w:type="gramStart"/>
      <w:r w:rsidRPr="02428F23" w:rsidR="49819028">
        <w:rPr>
          <w:rFonts w:ascii="Arial" w:hAnsi="Arial" w:eastAsia="Arial" w:cs="Arial"/>
          <w:b w:val="0"/>
          <w:bCs w:val="0"/>
          <w:i w:val="0"/>
          <w:iCs w:val="0"/>
          <w:noProof w:val="0"/>
          <w:color w:val="000000" w:themeColor="text1" w:themeTint="FF" w:themeShade="FF"/>
          <w:sz w:val="24"/>
          <w:szCs w:val="24"/>
          <w:lang w:val="en-US"/>
        </w:rPr>
        <w:t>ended</w:t>
      </w:r>
      <w:proofErr w:type="gramEnd"/>
      <w:r w:rsidRPr="02428F23" w:rsidR="49819028">
        <w:rPr>
          <w:rFonts w:ascii="Arial" w:hAnsi="Arial" w:eastAsia="Arial" w:cs="Arial"/>
          <w:b w:val="0"/>
          <w:bCs w:val="0"/>
          <w:i w:val="0"/>
          <w:iCs w:val="0"/>
          <w:noProof w:val="0"/>
          <w:color w:val="000000" w:themeColor="text1" w:themeTint="FF" w:themeShade="FF"/>
          <w:sz w:val="24"/>
          <w:szCs w:val="24"/>
          <w:lang w:val="en-US"/>
        </w:rPr>
        <w:t xml:space="preserve"> I have approached three </w:t>
      </w:r>
      <w:proofErr w:type="spellStart"/>
      <w:r w:rsidRPr="02428F23" w:rsidR="49819028">
        <w:rPr>
          <w:rFonts w:ascii="Arial" w:hAnsi="Arial" w:eastAsia="Arial" w:cs="Arial"/>
          <w:b w:val="0"/>
          <w:bCs w:val="0"/>
          <w:i w:val="0"/>
          <w:iCs w:val="0"/>
          <w:noProof w:val="0"/>
          <w:color w:val="000000" w:themeColor="text1" w:themeTint="FF" w:themeShade="FF"/>
          <w:sz w:val="24"/>
          <w:szCs w:val="24"/>
          <w:lang w:val="en-US"/>
        </w:rPr>
        <w:t>organisations</w:t>
      </w:r>
      <w:proofErr w:type="spellEnd"/>
      <w:r w:rsidRPr="02428F23" w:rsidR="49819028">
        <w:rPr>
          <w:rFonts w:ascii="Arial" w:hAnsi="Arial" w:eastAsia="Arial" w:cs="Arial"/>
          <w:b w:val="0"/>
          <w:bCs w:val="0"/>
          <w:i w:val="0"/>
          <w:iCs w:val="0"/>
          <w:noProof w:val="0"/>
          <w:color w:val="000000" w:themeColor="text1" w:themeTint="FF" w:themeShade="FF"/>
          <w:sz w:val="24"/>
          <w:szCs w:val="24"/>
          <w:lang w:val="en-US"/>
        </w:rPr>
        <w:t xml:space="preserve"> for placement opportunities, two of which I can potentially start in January, although I am uncertain whether this would be face-to-face or online practice given coronavirus restrictions. Not being able to begin until January also means I would have had a 10-month break from client work; while I feel frustrated at being unable to restart sooner. I appreciate this is unlikely due to factors such as social distancing regulations and time constraints regarding induction and trainings </w:t>
      </w:r>
      <w:proofErr w:type="spellStart"/>
      <w:r w:rsidRPr="02428F23" w:rsidR="49819028">
        <w:rPr>
          <w:rFonts w:ascii="Arial" w:hAnsi="Arial" w:eastAsia="Arial" w:cs="Arial"/>
          <w:b w:val="0"/>
          <w:bCs w:val="0"/>
          <w:i w:val="0"/>
          <w:iCs w:val="0"/>
          <w:noProof w:val="0"/>
          <w:color w:val="000000" w:themeColor="text1" w:themeTint="FF" w:themeShade="FF"/>
          <w:sz w:val="24"/>
          <w:szCs w:val="24"/>
          <w:lang w:val="en-US"/>
        </w:rPr>
        <w:t>chedules</w:t>
      </w:r>
      <w:proofErr w:type="spellEnd"/>
      <w:r w:rsidRPr="02428F23" w:rsidR="49819028">
        <w:rPr>
          <w:rFonts w:ascii="Arial" w:hAnsi="Arial" w:eastAsia="Arial" w:cs="Arial"/>
          <w:b w:val="0"/>
          <w:bCs w:val="0"/>
          <w:i w:val="0"/>
          <w:iCs w:val="0"/>
          <w:noProof w:val="0"/>
          <w:color w:val="000000" w:themeColor="text1" w:themeTint="FF" w:themeShade="FF"/>
          <w:sz w:val="24"/>
          <w:szCs w:val="24"/>
          <w:lang w:val="en-US"/>
        </w:rPr>
        <w:t xml:space="preserve">. However, I am aware of a growing anxiety about starting anew. My fears begin with uncertainty over securing a new placement and whether I will be able to accrue the number of practice hours required for my course; I also have concerns over potentially having to adapt to online work - in short, fear of the unknown. My biggest concern is about appearing professional and competent despite my fears. These worries are supported in research by </w:t>
      </w:r>
      <w:proofErr w:type="spellStart"/>
      <w:r w:rsidRPr="02428F23" w:rsidR="49819028">
        <w:rPr>
          <w:rFonts w:ascii="Arial" w:hAnsi="Arial" w:eastAsia="Arial" w:cs="Arial"/>
          <w:b w:val="0"/>
          <w:bCs w:val="0"/>
          <w:i w:val="0"/>
          <w:iCs w:val="0"/>
          <w:noProof w:val="0"/>
          <w:color w:val="000000" w:themeColor="text1" w:themeTint="FF" w:themeShade="FF"/>
          <w:sz w:val="24"/>
          <w:szCs w:val="24"/>
          <w:lang w:val="en-US"/>
        </w:rPr>
        <w:t>Kurtyilmaz</w:t>
      </w:r>
      <w:proofErr w:type="spellEnd"/>
      <w:r w:rsidRPr="02428F23" w:rsidR="49819028">
        <w:rPr>
          <w:rFonts w:ascii="Arial" w:hAnsi="Arial" w:eastAsia="Arial" w:cs="Arial"/>
          <w:b w:val="0"/>
          <w:bCs w:val="0"/>
          <w:i w:val="0"/>
          <w:iCs w:val="0"/>
          <w:noProof w:val="0"/>
          <w:color w:val="000000" w:themeColor="text1" w:themeTint="FF" w:themeShade="FF"/>
          <w:sz w:val="24"/>
          <w:szCs w:val="24"/>
          <w:lang w:val="en-US"/>
        </w:rPr>
        <w:t xml:space="preserve"> (2015), who found the ambiguities of starting client work caused confusion, anxiety and fear for student counsellors. I am also fearful my anxiety about beginning a new placement will overshadow any potential I have to be a competent counsellor. Indeed, </w:t>
      </w:r>
      <w:proofErr w:type="spellStart"/>
      <w:r w:rsidRPr="02428F23" w:rsidR="49819028">
        <w:rPr>
          <w:rFonts w:ascii="Arial" w:hAnsi="Arial" w:eastAsia="Arial" w:cs="Arial"/>
          <w:b w:val="0"/>
          <w:bCs w:val="0"/>
          <w:i w:val="0"/>
          <w:iCs w:val="0"/>
          <w:noProof w:val="0"/>
          <w:color w:val="000000" w:themeColor="text1" w:themeTint="FF" w:themeShade="FF"/>
          <w:sz w:val="24"/>
          <w:szCs w:val="24"/>
          <w:lang w:val="en-US"/>
        </w:rPr>
        <w:t>Kurtyilmaz</w:t>
      </w:r>
      <w:proofErr w:type="spellEnd"/>
      <w:r w:rsidRPr="02428F23" w:rsidR="49819028">
        <w:rPr>
          <w:rFonts w:ascii="Arial" w:hAnsi="Arial" w:eastAsia="Arial" w:cs="Arial"/>
          <w:b w:val="0"/>
          <w:bCs w:val="0"/>
          <w:i w:val="0"/>
          <w:iCs w:val="0"/>
          <w:noProof w:val="0"/>
          <w:color w:val="000000" w:themeColor="text1" w:themeTint="FF" w:themeShade="FF"/>
          <w:sz w:val="24"/>
          <w:szCs w:val="24"/>
          <w:lang w:val="en-US"/>
        </w:rPr>
        <w:t xml:space="preserve"> (2015) confirms that experiencing anxiety and other feelings of incompetence can impede student counsellors’ professional development. I am also aware that some of that anxiety can be attributed to feelings of inadequacy as I take the next tentative steps towards my counselling qualification. Such feelings could indicate imposter syndrome; a belief that success is not due to abilities or intelligence but to luck or hard work (Wang, </w:t>
      </w:r>
      <w:proofErr w:type="spellStart"/>
      <w:r w:rsidRPr="02428F23" w:rsidR="49819028">
        <w:rPr>
          <w:rFonts w:ascii="Arial" w:hAnsi="Arial" w:eastAsia="Arial" w:cs="Arial"/>
          <w:b w:val="0"/>
          <w:bCs w:val="0"/>
          <w:i w:val="0"/>
          <w:iCs w:val="0"/>
          <w:noProof w:val="0"/>
          <w:color w:val="000000" w:themeColor="text1" w:themeTint="FF" w:themeShade="FF"/>
          <w:sz w:val="24"/>
          <w:szCs w:val="24"/>
          <w:lang w:val="en-US"/>
        </w:rPr>
        <w:t>Sheveleva</w:t>
      </w:r>
      <w:proofErr w:type="spellEnd"/>
      <w:r w:rsidRPr="02428F23" w:rsidR="49819028">
        <w:rPr>
          <w:rFonts w:ascii="Arial" w:hAnsi="Arial" w:eastAsia="Arial" w:cs="Arial"/>
          <w:b w:val="0"/>
          <w:bCs w:val="0"/>
          <w:i w:val="0"/>
          <w:iCs w:val="0"/>
          <w:noProof w:val="0"/>
          <w:color w:val="000000" w:themeColor="text1" w:themeTint="FF" w:themeShade="FF"/>
          <w:sz w:val="24"/>
          <w:szCs w:val="24"/>
          <w:lang w:val="en-US"/>
        </w:rPr>
        <w:t xml:space="preserve"> and Permyakova, 2019), or that an individual feels they do not belong in their academic or working environment despite their qualifications and achievements (Leonhardt, Bechtoldt and Rohrmann, 2017), which could indeed explain a lack of confidence in my abilities. However, I feel heartened and relieved that many of my concerns appear to be shared by fellow students.</w:t>
      </w:r>
    </w:p>
    <w:p w:rsidR="02428F23" w:rsidP="02428F23" w:rsidRDefault="02428F23" w14:paraId="5A313E1C" w14:textId="42F0EBCF">
      <w:pPr>
        <w:spacing w:after="160" w:afterAutospacing="on" w:line="240" w:lineRule="auto"/>
        <w:jc w:val="both"/>
        <w:rPr>
          <w:rFonts w:ascii="Arial" w:hAnsi="Arial" w:eastAsia="Arial" w:cs="Arial"/>
          <w:b w:val="0"/>
          <w:bCs w:val="0"/>
          <w:i w:val="0"/>
          <w:iCs w:val="0"/>
          <w:noProof w:val="0"/>
          <w:color w:val="000000" w:themeColor="text1" w:themeTint="FF" w:themeShade="FF"/>
          <w:sz w:val="24"/>
          <w:szCs w:val="24"/>
          <w:lang w:val="en-US"/>
        </w:rPr>
      </w:pPr>
    </w:p>
    <w:p w:rsidR="49819028" w:rsidP="02428F23" w:rsidRDefault="49819028" w14:paraId="2D52617F" w14:textId="405A8684">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02428F23" w:rsidR="49819028">
        <w:rPr>
          <w:rFonts w:ascii="Arial" w:hAnsi="Arial" w:eastAsia="Arial" w:cs="Arial"/>
          <w:b w:val="0"/>
          <w:bCs w:val="0"/>
          <w:i w:val="0"/>
          <w:iCs w:val="0"/>
          <w:noProof w:val="0"/>
          <w:color w:val="000000" w:themeColor="text1" w:themeTint="FF" w:themeShade="FF"/>
          <w:sz w:val="24"/>
          <w:szCs w:val="24"/>
          <w:lang w:val="en-US"/>
        </w:rPr>
        <w:t xml:space="preserve">When faced with a situation that provokes </w:t>
      </w:r>
      <w:proofErr w:type="gramStart"/>
      <w:r w:rsidRPr="02428F23" w:rsidR="49819028">
        <w:rPr>
          <w:rFonts w:ascii="Arial" w:hAnsi="Arial" w:eastAsia="Arial" w:cs="Arial"/>
          <w:b w:val="0"/>
          <w:bCs w:val="0"/>
          <w:i w:val="0"/>
          <w:iCs w:val="0"/>
          <w:noProof w:val="0"/>
          <w:color w:val="000000" w:themeColor="text1" w:themeTint="FF" w:themeShade="FF"/>
          <w:sz w:val="24"/>
          <w:szCs w:val="24"/>
          <w:lang w:val="en-US"/>
        </w:rPr>
        <w:t>anxiety</w:t>
      </w:r>
      <w:proofErr w:type="gramEnd"/>
      <w:r w:rsidRPr="02428F23" w:rsidR="49819028">
        <w:rPr>
          <w:rFonts w:ascii="Arial" w:hAnsi="Arial" w:eastAsia="Arial" w:cs="Arial"/>
          <w:b w:val="0"/>
          <w:bCs w:val="0"/>
          <w:i w:val="0"/>
          <w:iCs w:val="0"/>
          <w:noProof w:val="0"/>
          <w:color w:val="000000" w:themeColor="text1" w:themeTint="FF" w:themeShade="FF"/>
          <w:sz w:val="24"/>
          <w:szCs w:val="24"/>
          <w:lang w:val="en-US"/>
        </w:rPr>
        <w:t xml:space="preserve"> I tend to face it head-on to resolve it as quickly as </w:t>
      </w:r>
      <w:proofErr w:type="gramStart"/>
      <w:r w:rsidRPr="02428F23" w:rsidR="49819028">
        <w:rPr>
          <w:rFonts w:ascii="Arial" w:hAnsi="Arial" w:eastAsia="Arial" w:cs="Arial"/>
          <w:b w:val="0"/>
          <w:bCs w:val="0"/>
          <w:i w:val="0"/>
          <w:iCs w:val="0"/>
          <w:noProof w:val="0"/>
          <w:color w:val="000000" w:themeColor="text1" w:themeTint="FF" w:themeShade="FF"/>
          <w:sz w:val="24"/>
          <w:szCs w:val="24"/>
          <w:lang w:val="en-US"/>
        </w:rPr>
        <w:t>possible</w:t>
      </w:r>
      <w:proofErr w:type="gramEnd"/>
      <w:r w:rsidRPr="02428F23" w:rsidR="49819028">
        <w:rPr>
          <w:rFonts w:ascii="Arial" w:hAnsi="Arial" w:eastAsia="Arial" w:cs="Arial"/>
          <w:b w:val="0"/>
          <w:bCs w:val="0"/>
          <w:i w:val="0"/>
          <w:iCs w:val="0"/>
          <w:noProof w:val="0"/>
          <w:color w:val="000000" w:themeColor="text1" w:themeTint="FF" w:themeShade="FF"/>
          <w:sz w:val="24"/>
          <w:szCs w:val="24"/>
          <w:lang w:val="en-US"/>
        </w:rPr>
        <w:t xml:space="preserve"> so the discomfort is not prolonged. Fear of the unknown regarding new placement work and the fact I cannot address it until January has caused my anxiety to spiral. Interestingly, as I focus on the anxiety, I notice I feel particularly childlike, and I </w:t>
      </w:r>
      <w:proofErr w:type="spellStart"/>
      <w:r w:rsidRPr="02428F23" w:rsidR="49819028">
        <w:rPr>
          <w:rFonts w:ascii="Arial" w:hAnsi="Arial" w:eastAsia="Arial" w:cs="Arial"/>
          <w:b w:val="0"/>
          <w:bCs w:val="0"/>
          <w:i w:val="0"/>
          <w:iCs w:val="0"/>
          <w:noProof w:val="0"/>
          <w:color w:val="000000" w:themeColor="text1" w:themeTint="FF" w:themeShade="FF"/>
          <w:sz w:val="24"/>
          <w:szCs w:val="24"/>
          <w:lang w:val="en-US"/>
        </w:rPr>
        <w:t>realise</w:t>
      </w:r>
      <w:proofErr w:type="spellEnd"/>
      <w:r w:rsidRPr="02428F23" w:rsidR="49819028">
        <w:rPr>
          <w:rFonts w:ascii="Arial" w:hAnsi="Arial" w:eastAsia="Arial" w:cs="Arial"/>
          <w:b w:val="0"/>
          <w:bCs w:val="0"/>
          <w:i w:val="0"/>
          <w:iCs w:val="0"/>
          <w:noProof w:val="0"/>
          <w:color w:val="000000" w:themeColor="text1" w:themeTint="FF" w:themeShade="FF"/>
          <w:sz w:val="24"/>
          <w:szCs w:val="24"/>
          <w:lang w:val="en-US"/>
        </w:rPr>
        <w:t xml:space="preserve"> these feelings may provide a link to my childhood. Growing up an only child in a family where there was alcohol abuse was an unpredictable environment which provoked feelings anxiety over, for example, not knowing what time my father would come home, what mood he would be in, whether there would be an argument and if I would be scared or able to appease the situation. It has been noted that factors such as disruptions to normal routines and the tension of strained relationships are affect the growing child (Omkarappa &amp; </w:t>
      </w:r>
      <w:proofErr w:type="spellStart"/>
      <w:r w:rsidRPr="02428F23" w:rsidR="49819028">
        <w:rPr>
          <w:rFonts w:ascii="Arial" w:hAnsi="Arial" w:eastAsia="Arial" w:cs="Arial"/>
          <w:b w:val="0"/>
          <w:bCs w:val="0"/>
          <w:i w:val="0"/>
          <w:iCs w:val="0"/>
          <w:noProof w:val="0"/>
          <w:color w:val="000000" w:themeColor="text1" w:themeTint="FF" w:themeShade="FF"/>
          <w:sz w:val="24"/>
          <w:szCs w:val="24"/>
          <w:lang w:val="en-US"/>
        </w:rPr>
        <w:t>Rentala</w:t>
      </w:r>
      <w:proofErr w:type="spellEnd"/>
      <w:r w:rsidRPr="02428F23" w:rsidR="49819028">
        <w:rPr>
          <w:rFonts w:ascii="Arial" w:hAnsi="Arial" w:eastAsia="Arial" w:cs="Arial"/>
          <w:b w:val="0"/>
          <w:bCs w:val="0"/>
          <w:i w:val="0"/>
          <w:iCs w:val="0"/>
          <w:noProof w:val="0"/>
          <w:color w:val="000000" w:themeColor="text1" w:themeTint="FF" w:themeShade="FF"/>
          <w:sz w:val="24"/>
          <w:szCs w:val="24"/>
          <w:lang w:val="en-US"/>
        </w:rPr>
        <w:t>, 2019) and that children of alcoholics tend to have an increased risk of anxiety, among other issues (Chodkiewicz &amp; Kasprzak, 2018; Park &amp; Schepp, 2015). It is therefore possible that the uncertain and unpredictable situation I find myself in now, as an adult, regarding my placement, and also in the wider context of Covid-19, has triggered my anxiety since it is reminiscent of the uncertainty I felt growing up in an unpredictable environment. It could also be suggested that I feel childlike as an adult experiencing anxiety because the feeling of anxiety is identical regardless of age and cause.</w:t>
      </w:r>
    </w:p>
    <w:p w:rsidR="49819028" w:rsidP="02428F23" w:rsidRDefault="49819028" w14:paraId="2B421C4E" w14:textId="165C68EE">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02428F23" w:rsidR="49819028">
        <w:rPr>
          <w:rFonts w:ascii="Arial" w:hAnsi="Arial" w:eastAsia="Arial" w:cs="Arial"/>
          <w:b w:val="0"/>
          <w:bCs w:val="0"/>
          <w:i w:val="0"/>
          <w:iCs w:val="0"/>
          <w:noProof w:val="0"/>
          <w:color w:val="000000" w:themeColor="text1" w:themeTint="FF" w:themeShade="FF"/>
          <w:sz w:val="24"/>
          <w:szCs w:val="24"/>
          <w:lang w:val="en-US"/>
        </w:rPr>
        <w:t xml:space="preserve">According to Woititz (1989), many adult children of alcoholics develop coping skills to mediate unpredictability in their lives. Although in the short term these seem adaptive, in the long run they become maladaptive (Ackerman, 1987). Reflecting on my methods of coping when feeling like an “anxious child”, I am aware that I often tell myself to “Just get on with it, do it and get it over with, it’ll be fine”. In contrast to the anxious child, this appears to be a parental type of voice which despite being well meaning could also be described as dismissive of the child’s feelings, leading me to wonder if it offers another link to my childhood. Growing up, I recall feeling confusion over why my parents both acted as if my father’s </w:t>
      </w:r>
      <w:proofErr w:type="spellStart"/>
      <w:r w:rsidRPr="02428F23" w:rsidR="49819028">
        <w:rPr>
          <w:rFonts w:ascii="Arial" w:hAnsi="Arial" w:eastAsia="Arial" w:cs="Arial"/>
          <w:b w:val="0"/>
          <w:bCs w:val="0"/>
          <w:i w:val="0"/>
          <w:iCs w:val="0"/>
          <w:noProof w:val="0"/>
          <w:color w:val="000000" w:themeColor="text1" w:themeTint="FF" w:themeShade="FF"/>
          <w:sz w:val="24"/>
          <w:szCs w:val="24"/>
          <w:lang w:val="en-US"/>
        </w:rPr>
        <w:t>behaviour</w:t>
      </w:r>
      <w:proofErr w:type="spellEnd"/>
      <w:r w:rsidRPr="02428F23" w:rsidR="49819028">
        <w:rPr>
          <w:rFonts w:ascii="Arial" w:hAnsi="Arial" w:eastAsia="Arial" w:cs="Arial"/>
          <w:b w:val="0"/>
          <w:bCs w:val="0"/>
          <w:i w:val="0"/>
          <w:iCs w:val="0"/>
          <w:noProof w:val="0"/>
          <w:color w:val="000000" w:themeColor="text1" w:themeTint="FF" w:themeShade="FF"/>
          <w:sz w:val="24"/>
          <w:szCs w:val="24"/>
          <w:lang w:val="en-US"/>
        </w:rPr>
        <w:t xml:space="preserve"> was normal and never discussed it. My feelings seemed at odds with theirs and were consequently ignored; it was either insinuated that I was overreacting or wrong, or I was made to </w:t>
      </w:r>
      <w:proofErr w:type="spellStart"/>
      <w:r w:rsidRPr="02428F23" w:rsidR="49819028">
        <w:rPr>
          <w:rFonts w:ascii="Arial" w:hAnsi="Arial" w:eastAsia="Arial" w:cs="Arial"/>
          <w:b w:val="0"/>
          <w:bCs w:val="0"/>
          <w:i w:val="0"/>
          <w:iCs w:val="0"/>
          <w:noProof w:val="0"/>
          <w:color w:val="000000" w:themeColor="text1" w:themeTint="FF" w:themeShade="FF"/>
          <w:sz w:val="24"/>
          <w:szCs w:val="24"/>
          <w:lang w:val="en-US"/>
        </w:rPr>
        <w:t>apologise</w:t>
      </w:r>
      <w:proofErr w:type="spellEnd"/>
      <w:r w:rsidRPr="02428F23" w:rsidR="49819028">
        <w:rPr>
          <w:rFonts w:ascii="Arial" w:hAnsi="Arial" w:eastAsia="Arial" w:cs="Arial"/>
          <w:b w:val="0"/>
          <w:bCs w:val="0"/>
          <w:i w:val="0"/>
          <w:iCs w:val="0"/>
          <w:noProof w:val="0"/>
          <w:color w:val="000000" w:themeColor="text1" w:themeTint="FF" w:themeShade="FF"/>
          <w:sz w:val="24"/>
          <w:szCs w:val="24"/>
          <w:lang w:val="en-US"/>
        </w:rPr>
        <w:t xml:space="preserve"> for daring to voice them. Zakrzewska &amp; Samochowiec (2017) acknowledge that children living in a home where there is alcohol abuse abide by three rules – do not say, do not feel and do not trust; they are forbidden from expressing their emotions and frustrations with anyone and consequently become distrustful, and the purpose of the enforced silence is to offset the shame of the family situation. It could therefore be suggested that as an adult I am dismissive of my anxiety because as a child that same feeling was dismissed by my parents. The parent voice could be how I assume a parental figure should support an anxious child due to my own experience, which I now </w:t>
      </w:r>
      <w:proofErr w:type="spellStart"/>
      <w:r w:rsidRPr="02428F23" w:rsidR="49819028">
        <w:rPr>
          <w:rFonts w:ascii="Arial" w:hAnsi="Arial" w:eastAsia="Arial" w:cs="Arial"/>
          <w:b w:val="0"/>
          <w:bCs w:val="0"/>
          <w:i w:val="0"/>
          <w:iCs w:val="0"/>
          <w:noProof w:val="0"/>
          <w:color w:val="000000" w:themeColor="text1" w:themeTint="FF" w:themeShade="FF"/>
          <w:sz w:val="24"/>
          <w:szCs w:val="24"/>
          <w:lang w:val="en-US"/>
        </w:rPr>
        <w:t>realise</w:t>
      </w:r>
      <w:proofErr w:type="spellEnd"/>
      <w:r w:rsidRPr="02428F23" w:rsidR="49819028">
        <w:rPr>
          <w:rFonts w:ascii="Arial" w:hAnsi="Arial" w:eastAsia="Arial" w:cs="Arial"/>
          <w:b w:val="0"/>
          <w:bCs w:val="0"/>
          <w:i w:val="0"/>
          <w:iCs w:val="0"/>
          <w:noProof w:val="0"/>
          <w:color w:val="000000" w:themeColor="text1" w:themeTint="FF" w:themeShade="FF"/>
          <w:sz w:val="24"/>
          <w:szCs w:val="24"/>
          <w:lang w:val="en-US"/>
        </w:rPr>
        <w:t xml:space="preserve"> may be a maladaptive means of coping.</w:t>
      </w:r>
    </w:p>
    <w:p w:rsidR="49819028" w:rsidP="02428F23" w:rsidRDefault="49819028" w14:paraId="312C94B5" w14:textId="117AC56F">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02428F23" w:rsidR="49819028">
        <w:rPr>
          <w:rFonts w:ascii="Arial" w:hAnsi="Arial" w:eastAsia="Arial" w:cs="Arial"/>
          <w:b w:val="0"/>
          <w:bCs w:val="0"/>
          <w:i w:val="0"/>
          <w:iCs w:val="0"/>
          <w:noProof w:val="0"/>
          <w:color w:val="000000" w:themeColor="text1" w:themeTint="FF" w:themeShade="FF"/>
          <w:sz w:val="24"/>
          <w:szCs w:val="24"/>
          <w:lang w:val="en-US"/>
        </w:rPr>
        <w:t>Applying Bowlby’s attachment theory (1969), it is possible I experienced insecure attachment as a child. Attachment describes the bond between a parent and their child which range from secure to insecure (avoidant) depending on the parent’s availability and willingness to meet children' needs (Bowlby, 1969). Insecure attachments can lead a child to believe they are not important enough to receive care (Bowlby, 1969), and this belief is carried by the child into adulthood (Kritsberg, 1985). In childhood it appeared my feelings did not to matter to my parents, therefore I believed I did not matter. As an adult, it is permissible that I also feel my anxiety, or my “anxious child”, is not important enough to warrant attention; she does not matter so the “parent voice” ignores her. In effect she feels silenced like I did in childhood.</w:t>
      </w:r>
    </w:p>
    <w:p w:rsidR="49819028" w:rsidP="02428F23" w:rsidRDefault="49819028" w14:paraId="28229C6A" w14:textId="0511819C">
      <w:pPr>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02428F23" w:rsidR="49819028">
        <w:rPr>
          <w:rFonts w:ascii="Arial" w:hAnsi="Arial" w:eastAsia="Arial" w:cs="Arial"/>
          <w:b w:val="0"/>
          <w:bCs w:val="0"/>
          <w:i w:val="0"/>
          <w:iCs w:val="0"/>
          <w:noProof w:val="0"/>
          <w:color w:val="000000" w:themeColor="text1" w:themeTint="FF" w:themeShade="FF"/>
          <w:sz w:val="24"/>
          <w:szCs w:val="24"/>
          <w:lang w:val="en-US"/>
        </w:rPr>
        <w:t>Furthermore, the ego state model linked to transactional analysis theory could be applied to my inner parent-child relationship. Berne (1968) held that the human personality is made up of three parts – parent, adult and child ego states – and when we communicate, we do so in one of these states. The parent and child ego states are each divided into two distinct parts; for example, Eswarappa &amp; Das (2019) describe the critical parent ego state as a type of personality which demonstrates prejudged thoughts and beliefs that the individual has borrowed from their parents, while the adapted child ego state sees the individual adapting to the rules and norms of the environment in which they grew up. Based on my experiences and my current means of copying with anxiety, it could be said that in terms of ego states, my critical parent is communicating with my adapted child.</w:t>
      </w:r>
    </w:p>
    <w:p w:rsidR="49819028" w:rsidP="02428F23" w:rsidRDefault="49819028" w14:paraId="6E57EFA1" w14:textId="15B9F98D">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02428F23" w:rsidR="49819028">
        <w:rPr>
          <w:rFonts w:ascii="Arial" w:hAnsi="Arial" w:eastAsia="Arial" w:cs="Arial"/>
          <w:b w:val="0"/>
          <w:bCs w:val="0"/>
          <w:i w:val="0"/>
          <w:iCs w:val="0"/>
          <w:noProof w:val="0"/>
          <w:color w:val="000000" w:themeColor="text1" w:themeTint="FF" w:themeShade="FF"/>
          <w:sz w:val="24"/>
          <w:szCs w:val="24"/>
          <w:lang w:val="en-US"/>
        </w:rPr>
        <w:t>I became aware during lockdown that my anxiety is very much heightened in situations which are out of my control. Nodar (2012) states that for adult children of alcoholics, such unpredictability leads to stress and a feeling of loss of control that is a reminder of childhood. Interestingly, Ackerman's (1989) study revealed that daughters of alcoholics reported a significantly higher need for control, plus an overreaction to change. Meanwhile, Knoblauch &amp; Bowers (1989) acknowledge control issues of adult children of alcoholics involve the need to dominate and control the environment, primarily the self and relationships. It could therefore be suggested that I experience a need to control my environment as an adult because I had no control of it as a child and become increasingly anxious when I am unable to. It could also explain why being unable to start a new placement yet has created such anxiety; the situation is out of my control.</w:t>
      </w:r>
    </w:p>
    <w:p w:rsidR="49819028" w:rsidP="02428F23" w:rsidRDefault="49819028" w14:paraId="3A1A22C1" w14:textId="74AD33B7">
      <w:pPr>
        <w:spacing w:after="160" w:line="259" w:lineRule="auto"/>
        <w:jc w:val="both"/>
        <w:rPr>
          <w:rFonts w:ascii="Arial" w:hAnsi="Arial" w:eastAsia="Arial" w:cs="Arial"/>
          <w:b w:val="0"/>
          <w:bCs w:val="0"/>
          <w:i w:val="0"/>
          <w:iCs w:val="0"/>
          <w:noProof w:val="0"/>
          <w:color w:val="000000" w:themeColor="text1" w:themeTint="FF" w:themeShade="FF"/>
          <w:sz w:val="24"/>
          <w:szCs w:val="24"/>
          <w:lang w:val="en-GB"/>
        </w:rPr>
      </w:pPr>
      <w:r w:rsidRPr="02428F23" w:rsidR="49819028">
        <w:rPr>
          <w:rFonts w:ascii="Arial" w:hAnsi="Arial" w:eastAsia="Arial" w:cs="Arial"/>
          <w:b w:val="0"/>
          <w:bCs w:val="0"/>
          <w:i w:val="0"/>
          <w:iCs w:val="0"/>
          <w:noProof w:val="0"/>
          <w:color w:val="000000" w:themeColor="text1" w:themeTint="FF" w:themeShade="FF"/>
          <w:sz w:val="24"/>
          <w:szCs w:val="24"/>
          <w:lang w:val="en-US"/>
        </w:rPr>
        <w:t>It has been noted that the type of inconsistency experienced by children in homes where there is alcohol abuse leads to the development of common characteristics shared by adult children of alcoholics (Kritsberg, 1985), which include fear of making mistakes and feelings of inadequacy. Low self-esteem and insecurity, harsh self-criticism and continual search for confirmation of their own value are considered other characteristics, along with confidence issues and being unable to trust their own abilities or feelings (Chodkiewicz &amp; Kasprzak, 2018; Haverfield &amp; Theiss, 2015). While the concept of imposter syndrome, as previously discussed, does resonate with me, I believe that the above characteristics associated with adult children of alcoholics better fit my assessment of myself and the issues I face as I consider restarting client work.</w:t>
      </w:r>
    </w:p>
    <w:p w:rsidR="49819028" w:rsidP="02428F23" w:rsidRDefault="49819028" w14:paraId="44188BC6" w14:textId="54207820">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02428F23" w:rsidR="49819028">
        <w:rPr>
          <w:rFonts w:ascii="Arial" w:hAnsi="Arial" w:eastAsia="Arial" w:cs="Arial"/>
          <w:b w:val="0"/>
          <w:bCs w:val="0"/>
          <w:i w:val="0"/>
          <w:iCs w:val="0"/>
          <w:noProof w:val="0"/>
          <w:color w:val="000000" w:themeColor="text1" w:themeTint="FF" w:themeShade="FF"/>
          <w:sz w:val="24"/>
          <w:szCs w:val="24"/>
          <w:lang w:val="en-US"/>
        </w:rPr>
        <w:t>Research by Haverfield &amp; Theiss (2015) found that adult children of alcoholics expressed a need to protect and nurture their inner child. The authors add that coping with the effects of having an alcoholic parent is an ongoing process which involves the adult addressing the needs of the inner child and learning how to re-parent themselves (Haverfield &amp; Theiss, 2015); learning how to properly function as an adult, which is a frame of reference likely to have been missing while growing up. It can be said that I have also become aware of a need to nurture my inner child. I am interested in finding out more about re-parenting and I feel this is something I would like to discuss with my counsellor.</w:t>
      </w:r>
    </w:p>
    <w:p w:rsidR="49819028" w:rsidP="02428F23" w:rsidRDefault="49819028" w14:paraId="2B90D833" w14:textId="3913F463">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r w:rsidRPr="02428F23" w:rsidR="49819028">
        <w:rPr>
          <w:rFonts w:ascii="Arial" w:hAnsi="Arial" w:eastAsia="Arial" w:cs="Arial"/>
          <w:b w:val="0"/>
          <w:bCs w:val="0"/>
          <w:i w:val="0"/>
          <w:iCs w:val="0"/>
          <w:noProof w:val="0"/>
          <w:color w:val="000000" w:themeColor="text1" w:themeTint="FF" w:themeShade="FF"/>
          <w:sz w:val="24"/>
          <w:szCs w:val="24"/>
          <w:lang w:val="en-US"/>
        </w:rPr>
        <w:t xml:space="preserve">In conclusion, I assumed this assignment would focus more on my fears about client work and developing as a counsellor, but it has taken a much more personal turn, which is surprising. It can be said that the anxiety I feel regarding placement work is primarily due to not being able to restart because of Covid-19 restrictions, rather than </w:t>
      </w:r>
      <w:proofErr w:type="gramStart"/>
      <w:r w:rsidRPr="02428F23" w:rsidR="49819028">
        <w:rPr>
          <w:rFonts w:ascii="Arial" w:hAnsi="Arial" w:eastAsia="Arial" w:cs="Arial"/>
          <w:b w:val="0"/>
          <w:bCs w:val="0"/>
          <w:i w:val="0"/>
          <w:iCs w:val="0"/>
          <w:noProof w:val="0"/>
          <w:color w:val="000000" w:themeColor="text1" w:themeTint="FF" w:themeShade="FF"/>
          <w:sz w:val="24"/>
          <w:szCs w:val="24"/>
          <w:lang w:val="en-US"/>
        </w:rPr>
        <w:t>actually starting</w:t>
      </w:r>
      <w:proofErr w:type="gramEnd"/>
      <w:r w:rsidRPr="02428F23" w:rsidR="49819028">
        <w:rPr>
          <w:rFonts w:ascii="Arial" w:hAnsi="Arial" w:eastAsia="Arial" w:cs="Arial"/>
          <w:b w:val="0"/>
          <w:bCs w:val="0"/>
          <w:i w:val="0"/>
          <w:iCs w:val="0"/>
          <w:noProof w:val="0"/>
          <w:color w:val="000000" w:themeColor="text1" w:themeTint="FF" w:themeShade="FF"/>
          <w:sz w:val="24"/>
          <w:szCs w:val="24"/>
          <w:lang w:val="en-US"/>
        </w:rPr>
        <w:t xml:space="preserve">, which is an interesting discovery. I </w:t>
      </w:r>
      <w:proofErr w:type="spellStart"/>
      <w:r w:rsidRPr="02428F23" w:rsidR="49819028">
        <w:rPr>
          <w:rFonts w:ascii="Arial" w:hAnsi="Arial" w:eastAsia="Arial" w:cs="Arial"/>
          <w:b w:val="0"/>
          <w:bCs w:val="0"/>
          <w:i w:val="0"/>
          <w:iCs w:val="0"/>
          <w:noProof w:val="0"/>
          <w:color w:val="000000" w:themeColor="text1" w:themeTint="FF" w:themeShade="FF"/>
          <w:sz w:val="24"/>
          <w:szCs w:val="24"/>
          <w:lang w:val="en-US"/>
        </w:rPr>
        <w:t>realise</w:t>
      </w:r>
      <w:proofErr w:type="spellEnd"/>
      <w:r w:rsidRPr="02428F23" w:rsidR="49819028">
        <w:rPr>
          <w:rFonts w:ascii="Arial" w:hAnsi="Arial" w:eastAsia="Arial" w:cs="Arial"/>
          <w:b w:val="0"/>
          <w:bCs w:val="0"/>
          <w:i w:val="0"/>
          <w:iCs w:val="0"/>
          <w:noProof w:val="0"/>
          <w:color w:val="000000" w:themeColor="text1" w:themeTint="FF" w:themeShade="FF"/>
          <w:sz w:val="24"/>
          <w:szCs w:val="24"/>
          <w:lang w:val="en-US"/>
        </w:rPr>
        <w:t xml:space="preserve"> my anxiety is heightened by uncertain and unpredictable situations in which I perceive a lack of control, which can be applied to both my current situation in terms of placement work and the wider context of the pandemic. I </w:t>
      </w:r>
      <w:proofErr w:type="spellStart"/>
      <w:r w:rsidRPr="02428F23" w:rsidR="49819028">
        <w:rPr>
          <w:rFonts w:ascii="Arial" w:hAnsi="Arial" w:eastAsia="Arial" w:cs="Arial"/>
          <w:b w:val="0"/>
          <w:bCs w:val="0"/>
          <w:i w:val="0"/>
          <w:iCs w:val="0"/>
          <w:noProof w:val="0"/>
          <w:color w:val="000000" w:themeColor="text1" w:themeTint="FF" w:themeShade="FF"/>
          <w:sz w:val="24"/>
          <w:szCs w:val="24"/>
          <w:lang w:val="en-US"/>
        </w:rPr>
        <w:t>recognise</w:t>
      </w:r>
      <w:proofErr w:type="spellEnd"/>
      <w:r w:rsidRPr="02428F23" w:rsidR="49819028">
        <w:rPr>
          <w:rFonts w:ascii="Arial" w:hAnsi="Arial" w:eastAsia="Arial" w:cs="Arial"/>
          <w:b w:val="0"/>
          <w:bCs w:val="0"/>
          <w:i w:val="0"/>
          <w:iCs w:val="0"/>
          <w:noProof w:val="0"/>
          <w:color w:val="000000" w:themeColor="text1" w:themeTint="FF" w:themeShade="FF"/>
          <w:sz w:val="24"/>
          <w:szCs w:val="24"/>
          <w:lang w:val="en-US"/>
        </w:rPr>
        <w:t xml:space="preserve"> that the roots of my anxiety lie in childhood, stemming from growing up in an environment where there was uncertainty and unpredictability due to my father’s alcohol abuse. I have since learnt that children of alcoholics have an increased risk of anxiety issues, which offers some comfort. I have noticed that the feeling of anxiety I experience as an adult is the same as when I was a child, and that it makes me feel childlike. I am aware that my method of coping with it as an adult is to address it in a parent-type style which, despite being well meaning, can also be described as dismissive and maladaptive; it also appears to mirror childhood experience. Consequently, I can relate to my learning on attachment theory which suggests an insecure attachment between my parents and I, as well as transactional analysis’ ego state model which points to a critical parent and an adapted child being facets of my personality. Most importantly, I am struck by the concept of history having repeated itself through my inadvertent dismissal of my anxious inner child and wish to explore the concept of re-parenting and developing more adaptive methods of coping with anxiety.</w:t>
      </w:r>
    </w:p>
    <w:p w:rsidR="02428F23" w:rsidP="02428F23" w:rsidRDefault="02428F23" w14:paraId="3ECBD92D" w14:textId="34FC2D63">
      <w:pPr>
        <w:spacing w:after="160" w:line="259" w:lineRule="auto"/>
        <w:jc w:val="both"/>
        <w:rPr>
          <w:rFonts w:ascii="Arial" w:hAnsi="Arial" w:eastAsia="Arial" w:cs="Arial"/>
          <w:b w:val="0"/>
          <w:bCs w:val="0"/>
          <w:i w:val="0"/>
          <w:iCs w:val="0"/>
          <w:noProof w:val="0"/>
          <w:color w:val="000000" w:themeColor="text1" w:themeTint="FF" w:themeShade="FF"/>
          <w:sz w:val="24"/>
          <w:szCs w:val="24"/>
          <w:lang w:val="en-US"/>
        </w:rPr>
      </w:pPr>
    </w:p>
    <w:p w:rsidR="02428F23" w:rsidP="02428F23" w:rsidRDefault="02428F23" w14:paraId="593D1374" w14:textId="79CD9C27">
      <w:pPr>
        <w:pStyle w:val="Normal"/>
        <w:rPr>
          <w:rFonts w:ascii="Arial" w:hAnsi="Arial" w:eastAsia="Arial" w:cs="Arial"/>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B90C315"/>
  <w15:docId w15:val="{2018c3b0-5931-4260-be90-51f9061ffcde}"/>
  <w:rsids>
    <w:rsidRoot w:val="5B90C315"/>
    <w:rsid w:val="00291F73"/>
    <w:rsid w:val="01C07CD9"/>
    <w:rsid w:val="02428F23"/>
    <w:rsid w:val="076A8E85"/>
    <w:rsid w:val="11430344"/>
    <w:rsid w:val="1A805F63"/>
    <w:rsid w:val="1D6F884B"/>
    <w:rsid w:val="1EF9D578"/>
    <w:rsid w:val="211C50E5"/>
    <w:rsid w:val="229AF3E0"/>
    <w:rsid w:val="2CA0F76E"/>
    <w:rsid w:val="2EAFD39E"/>
    <w:rsid w:val="2F89CC89"/>
    <w:rsid w:val="3267CB39"/>
    <w:rsid w:val="34D4819B"/>
    <w:rsid w:val="37EB147F"/>
    <w:rsid w:val="3871A730"/>
    <w:rsid w:val="3AFB7072"/>
    <w:rsid w:val="42D6B558"/>
    <w:rsid w:val="42FA6D24"/>
    <w:rsid w:val="49819028"/>
    <w:rsid w:val="4A269057"/>
    <w:rsid w:val="4CAE92D5"/>
    <w:rsid w:val="4E164119"/>
    <w:rsid w:val="526E32C3"/>
    <w:rsid w:val="533D9A71"/>
    <w:rsid w:val="5A6B9551"/>
    <w:rsid w:val="5B90C315"/>
    <w:rsid w:val="65140D70"/>
    <w:rsid w:val="67CCDF5D"/>
    <w:rsid w:val="6927B31F"/>
    <w:rsid w:val="6B4B48AD"/>
    <w:rsid w:val="6B520142"/>
    <w:rsid w:val="6BE31855"/>
    <w:rsid w:val="6D20F052"/>
    <w:rsid w:val="6D940F4C"/>
    <w:rsid w:val="753A7927"/>
    <w:rsid w:val="76D2FC2C"/>
    <w:rsid w:val="7727A4C5"/>
    <w:rsid w:val="7C7DA483"/>
    <w:rsid w:val="7C8255D6"/>
    <w:rsid w:val="7EF2D56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2020-09-26T11:28:29.6061150Z</dcterms:created>
  <dcterms:modified xsi:type="dcterms:W3CDTF">2020-10-20T18:13:50.6065079Z</dcterms:modified>
  <dc:creator>Melina Sullivan (1804900)</dc:creator>
  <lastModifiedBy>Melina Sullivan (1804900)</lastModifiedBy>
</coreProperties>
</file>