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7D45" w:rsidRPr="003B5BE8" w:rsidRDefault="00787D45" w:rsidP="00787D45">
      <w:pPr>
        <w:spacing w:line="360" w:lineRule="auto"/>
        <w:rPr>
          <w:color w:val="000000"/>
        </w:rPr>
      </w:pPr>
      <w:r w:rsidRPr="003B5BE8">
        <w:rPr>
          <w:color w:val="000000"/>
        </w:rPr>
        <w:t xml:space="preserve">Qualification: </w:t>
      </w:r>
      <w:r w:rsidRPr="003B5BE8">
        <w:rPr>
          <w:color w:val="000000"/>
        </w:rPr>
        <w:tab/>
      </w:r>
      <w:r w:rsidRPr="003B5BE8">
        <w:rPr>
          <w:color w:val="000000"/>
        </w:rPr>
        <w:tab/>
        <w:t xml:space="preserve">CIPD Level 5 Diploma in Applied HR </w:t>
      </w:r>
    </w:p>
    <w:p w:rsidR="00787D45" w:rsidRPr="003B5BE8" w:rsidRDefault="00787D45" w:rsidP="00787D45">
      <w:pPr>
        <w:spacing w:line="360" w:lineRule="auto"/>
        <w:rPr>
          <w:color w:val="000000"/>
        </w:rPr>
      </w:pPr>
      <w:r w:rsidRPr="003B5BE8">
        <w:rPr>
          <w:color w:val="000000"/>
        </w:rPr>
        <w:t>Module:                </w:t>
      </w:r>
      <w:r w:rsidRPr="003B5BE8">
        <w:rPr>
          <w:color w:val="000000"/>
        </w:rPr>
        <w:tab/>
      </w:r>
      <w:r w:rsidR="00513844">
        <w:rPr>
          <w:color w:val="000000"/>
        </w:rPr>
        <w:t>Understanding t</w:t>
      </w:r>
      <w:r w:rsidR="006775D8">
        <w:rPr>
          <w:color w:val="000000"/>
        </w:rPr>
        <w:t>he Management of Employment Relations</w:t>
      </w:r>
    </w:p>
    <w:p w:rsidR="00787D45" w:rsidRDefault="00415E24" w:rsidP="00787D45">
      <w:pPr>
        <w:spacing w:line="360" w:lineRule="auto"/>
        <w:rPr>
          <w:color w:val="000000"/>
        </w:rPr>
      </w:pPr>
      <w:r>
        <w:rPr>
          <w:color w:val="000000"/>
        </w:rPr>
        <w:t>Activity:</w:t>
      </w:r>
      <w:r>
        <w:rPr>
          <w:color w:val="000000"/>
        </w:rPr>
        <w:tab/>
      </w:r>
      <w:r>
        <w:rPr>
          <w:color w:val="000000"/>
        </w:rPr>
        <w:tab/>
        <w:t xml:space="preserve">Activity </w:t>
      </w:r>
      <w:r w:rsidR="00513844">
        <w:rPr>
          <w:color w:val="000000"/>
        </w:rPr>
        <w:t>1</w:t>
      </w:r>
    </w:p>
    <w:p w:rsidR="00415E24" w:rsidRPr="006775D8" w:rsidRDefault="00415E24" w:rsidP="00787D45">
      <w:pPr>
        <w:spacing w:line="360" w:lineRule="auto"/>
        <w:rPr>
          <w:color w:val="FF0000"/>
        </w:rPr>
      </w:pPr>
      <w:r>
        <w:rPr>
          <w:color w:val="000000"/>
        </w:rPr>
        <w:t>Words:</w:t>
      </w:r>
      <w:r>
        <w:rPr>
          <w:color w:val="000000"/>
        </w:rPr>
        <w:tab/>
      </w:r>
      <w:r>
        <w:rPr>
          <w:color w:val="000000"/>
        </w:rPr>
        <w:tab/>
      </w:r>
      <w:r>
        <w:rPr>
          <w:color w:val="000000"/>
        </w:rPr>
        <w:tab/>
      </w:r>
      <w:r w:rsidR="009C7D7D">
        <w:rPr>
          <w:color w:val="000000"/>
        </w:rPr>
        <w:t>1821/</w:t>
      </w:r>
      <w:r w:rsidR="006775D8">
        <w:rPr>
          <w:color w:val="FF0000"/>
        </w:rPr>
        <w:t>3000</w:t>
      </w:r>
    </w:p>
    <w:p w:rsidR="00415E24" w:rsidRPr="003B5BE8" w:rsidRDefault="00415E24" w:rsidP="00787D45">
      <w:pPr>
        <w:spacing w:line="360" w:lineRule="auto"/>
        <w:rPr>
          <w:color w:val="000000"/>
        </w:rPr>
      </w:pPr>
    </w:p>
    <w:p w:rsidR="00787D45" w:rsidRPr="003B5BE8" w:rsidRDefault="00787D45" w:rsidP="00787D45">
      <w:pPr>
        <w:spacing w:line="360" w:lineRule="auto"/>
        <w:rPr>
          <w:color w:val="000000"/>
        </w:rPr>
      </w:pPr>
      <w:r w:rsidRPr="003B5BE8">
        <w:rPr>
          <w:color w:val="000000"/>
        </w:rPr>
        <w:t>Name:                        </w:t>
      </w:r>
      <w:r w:rsidRPr="003B5BE8">
        <w:rPr>
          <w:color w:val="000000"/>
        </w:rPr>
        <w:tab/>
        <w:t>Shelley Dony</w:t>
      </w:r>
    </w:p>
    <w:p w:rsidR="00787D45" w:rsidRPr="003B5BE8" w:rsidRDefault="00787D45" w:rsidP="00787D45">
      <w:pPr>
        <w:spacing w:line="360" w:lineRule="auto"/>
        <w:rPr>
          <w:color w:val="000000"/>
        </w:rPr>
      </w:pPr>
      <w:r w:rsidRPr="003B5BE8">
        <w:rPr>
          <w:color w:val="000000"/>
        </w:rPr>
        <w:t>Student Number:        </w:t>
      </w:r>
      <w:r w:rsidRPr="003B5BE8">
        <w:rPr>
          <w:color w:val="000000"/>
        </w:rPr>
        <w:tab/>
        <w:t xml:space="preserve">1810449 </w:t>
      </w:r>
    </w:p>
    <w:p w:rsidR="00787D45" w:rsidRPr="003B5BE8" w:rsidRDefault="00787D45" w:rsidP="00787D45">
      <w:pPr>
        <w:spacing w:line="360" w:lineRule="auto"/>
        <w:rPr>
          <w:color w:val="000000"/>
        </w:rPr>
      </w:pPr>
      <w:r w:rsidRPr="003B5BE8">
        <w:rPr>
          <w:color w:val="000000"/>
        </w:rPr>
        <w:t>CIPD Number:</w:t>
      </w:r>
      <w:r w:rsidRPr="003B5BE8">
        <w:rPr>
          <w:color w:val="000000"/>
        </w:rPr>
        <w:tab/>
        <w:t>53274174</w:t>
      </w:r>
    </w:p>
    <w:p w:rsidR="00787D45" w:rsidRPr="003B5BE8" w:rsidRDefault="00787D45" w:rsidP="00787D45">
      <w:pPr>
        <w:spacing w:line="360" w:lineRule="auto"/>
        <w:rPr>
          <w:color w:val="000000"/>
        </w:rPr>
      </w:pPr>
    </w:p>
    <w:p w:rsidR="00787D45" w:rsidRPr="003B5BE8" w:rsidRDefault="00787D45" w:rsidP="00787D45">
      <w:pPr>
        <w:spacing w:line="360" w:lineRule="auto"/>
        <w:rPr>
          <w:color w:val="000000"/>
        </w:rPr>
      </w:pPr>
      <w:r w:rsidRPr="003B5BE8">
        <w:rPr>
          <w:color w:val="000000"/>
        </w:rPr>
        <w:t>By signing below, I confirm that the work/evidence presented is my own, unaided work.  I understand the regulations pertaining to candidate malpractice and the action that may be taken as a result.</w:t>
      </w:r>
    </w:p>
    <w:p w:rsidR="00787D45" w:rsidRPr="003B5BE8" w:rsidRDefault="00787D45" w:rsidP="00787D45">
      <w:pPr>
        <w:spacing w:line="360" w:lineRule="auto"/>
        <w:rPr>
          <w:color w:val="000000"/>
        </w:rPr>
      </w:pPr>
    </w:p>
    <w:p w:rsidR="00787D45" w:rsidRPr="003B5BE8" w:rsidRDefault="00787D45" w:rsidP="00787D45">
      <w:pPr>
        <w:spacing w:line="360" w:lineRule="auto"/>
        <w:rPr>
          <w:color w:val="000000"/>
        </w:rPr>
      </w:pPr>
      <w:r w:rsidRPr="003B5BE8">
        <w:rPr>
          <w:color w:val="000000"/>
        </w:rPr>
        <w:t xml:space="preserve">Signed:   </w:t>
      </w:r>
      <w:r w:rsidRPr="003B5BE8">
        <w:rPr>
          <w:noProof/>
          <w:color w:val="000000"/>
        </w:rPr>
        <w:drawing>
          <wp:inline distT="0" distB="0" distL="0" distR="0" wp14:anchorId="645E410B" wp14:editId="0EF24201">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rsidR="00D123E5" w:rsidRDefault="00D123E5"/>
    <w:p w:rsidR="00787D45" w:rsidRDefault="00787D45"/>
    <w:p w:rsidR="00787D45" w:rsidRDefault="00787D45"/>
    <w:p w:rsidR="00787D45" w:rsidRPr="006775D8" w:rsidRDefault="00787D45">
      <w:pPr>
        <w:rPr>
          <w:sz w:val="22"/>
          <w:szCs w:val="22"/>
        </w:rPr>
      </w:pPr>
    </w:p>
    <w:p w:rsidR="006775D8" w:rsidRPr="006775D8" w:rsidRDefault="006775D8" w:rsidP="006775D8">
      <w:pPr>
        <w:pStyle w:val="ListParagraph"/>
        <w:ind w:left="0"/>
        <w:rPr>
          <w:rFonts w:cs="Arial"/>
          <w:strike/>
          <w:sz w:val="22"/>
          <w:szCs w:val="22"/>
        </w:rPr>
      </w:pPr>
    </w:p>
    <w:p w:rsidR="006775D8" w:rsidRPr="006775D8" w:rsidRDefault="006775D8" w:rsidP="006775D8">
      <w:pPr>
        <w:pStyle w:val="ListParagraph"/>
        <w:numPr>
          <w:ilvl w:val="0"/>
          <w:numId w:val="9"/>
        </w:numPr>
        <w:rPr>
          <w:rFonts w:cs="Arial"/>
          <w:sz w:val="22"/>
          <w:szCs w:val="22"/>
        </w:rPr>
      </w:pPr>
      <w:r w:rsidRPr="006775D8">
        <w:rPr>
          <w:rFonts w:cs="Arial"/>
          <w:sz w:val="22"/>
          <w:szCs w:val="22"/>
        </w:rPr>
        <w:t xml:space="preserve">Explain the concept of employment relations and what is meant by the term ‘the indeterminate nature of employment </w:t>
      </w:r>
      <w:proofErr w:type="gramStart"/>
      <w:r w:rsidRPr="006775D8">
        <w:rPr>
          <w:rFonts w:cs="Arial"/>
          <w:sz w:val="22"/>
          <w:szCs w:val="22"/>
        </w:rPr>
        <w:t>relations’</w:t>
      </w:r>
      <w:proofErr w:type="gramEnd"/>
      <w:r w:rsidRPr="006775D8">
        <w:rPr>
          <w:rFonts w:cs="Arial"/>
          <w:sz w:val="22"/>
          <w:szCs w:val="22"/>
        </w:rPr>
        <w:t xml:space="preserve">.  Define and compare unitarist and pluralist approaches to employment relations. </w:t>
      </w:r>
      <w:r w:rsidRPr="006775D8">
        <w:rPr>
          <w:rFonts w:cs="Arial"/>
          <w:sz w:val="22"/>
          <w:szCs w:val="22"/>
        </w:rPr>
        <w:br/>
      </w:r>
    </w:p>
    <w:p w:rsidR="006775D8" w:rsidRPr="006775D8" w:rsidRDefault="006775D8" w:rsidP="006775D8">
      <w:pPr>
        <w:pStyle w:val="ListParagraph"/>
        <w:numPr>
          <w:ilvl w:val="0"/>
          <w:numId w:val="9"/>
        </w:numPr>
        <w:rPr>
          <w:rFonts w:cs="Arial"/>
          <w:sz w:val="22"/>
          <w:szCs w:val="22"/>
        </w:rPr>
      </w:pPr>
      <w:r w:rsidRPr="006775D8">
        <w:rPr>
          <w:rFonts w:cs="Arial"/>
          <w:sz w:val="22"/>
          <w:szCs w:val="22"/>
        </w:rPr>
        <w:t>Explain the roles and typical approaches taken by the key parties in employment relations: trade unions, management, government and its employment relations agencies (such as ACAS).</w:t>
      </w:r>
      <w:r w:rsidRPr="006775D8">
        <w:rPr>
          <w:rFonts w:cs="Arial"/>
          <w:sz w:val="22"/>
          <w:szCs w:val="22"/>
        </w:rPr>
        <w:br/>
      </w:r>
    </w:p>
    <w:p w:rsidR="006775D8" w:rsidRPr="006775D8" w:rsidRDefault="006775D8" w:rsidP="006775D8">
      <w:pPr>
        <w:pStyle w:val="ListParagraph"/>
        <w:numPr>
          <w:ilvl w:val="0"/>
          <w:numId w:val="9"/>
        </w:numPr>
        <w:rPr>
          <w:rFonts w:cs="Arial"/>
          <w:sz w:val="22"/>
          <w:szCs w:val="22"/>
        </w:rPr>
      </w:pPr>
      <w:r w:rsidRPr="006775D8">
        <w:rPr>
          <w:rFonts w:cs="Arial"/>
          <w:sz w:val="22"/>
          <w:szCs w:val="22"/>
        </w:rPr>
        <w:t>Explain different models of employee representation, clarifying terms such as employee involvement; participation; partnership; information and consultation.</w:t>
      </w:r>
      <w:r w:rsidRPr="006775D8">
        <w:rPr>
          <w:rFonts w:cs="Arial"/>
          <w:sz w:val="22"/>
          <w:szCs w:val="22"/>
        </w:rPr>
        <w:br/>
      </w:r>
    </w:p>
    <w:p w:rsidR="006775D8" w:rsidRPr="006775D8" w:rsidRDefault="006775D8" w:rsidP="006775D8">
      <w:pPr>
        <w:pStyle w:val="ListParagraph"/>
        <w:numPr>
          <w:ilvl w:val="0"/>
          <w:numId w:val="9"/>
        </w:numPr>
        <w:rPr>
          <w:rFonts w:cs="Arial"/>
          <w:sz w:val="22"/>
          <w:szCs w:val="22"/>
        </w:rPr>
      </w:pPr>
      <w:r w:rsidRPr="006775D8">
        <w:rPr>
          <w:rFonts w:cs="Arial"/>
          <w:sz w:val="22"/>
          <w:szCs w:val="22"/>
        </w:rPr>
        <w:t>Explain different types of individual and collective conflict behaviour and some of the evolving approaches that can be used to manage these. Your response should include and distinguish between:</w:t>
      </w:r>
    </w:p>
    <w:p w:rsidR="006775D8" w:rsidRPr="006775D8" w:rsidRDefault="006775D8" w:rsidP="006775D8">
      <w:pPr>
        <w:pStyle w:val="ListParagraph"/>
        <w:numPr>
          <w:ilvl w:val="0"/>
          <w:numId w:val="10"/>
        </w:numPr>
        <w:rPr>
          <w:rFonts w:cs="Arial"/>
          <w:sz w:val="22"/>
          <w:szCs w:val="22"/>
        </w:rPr>
      </w:pPr>
      <w:r w:rsidRPr="006775D8">
        <w:rPr>
          <w:rFonts w:cs="Arial"/>
          <w:sz w:val="22"/>
          <w:szCs w:val="22"/>
        </w:rPr>
        <w:t>conflict and misbehaviour</w:t>
      </w:r>
    </w:p>
    <w:p w:rsidR="006775D8" w:rsidRPr="006775D8" w:rsidRDefault="006775D8" w:rsidP="006775D8">
      <w:pPr>
        <w:pStyle w:val="ListParagraph"/>
        <w:numPr>
          <w:ilvl w:val="0"/>
          <w:numId w:val="10"/>
        </w:numPr>
        <w:rPr>
          <w:rFonts w:cs="Arial"/>
          <w:sz w:val="22"/>
          <w:szCs w:val="22"/>
        </w:rPr>
      </w:pPr>
      <w:r w:rsidRPr="006775D8">
        <w:rPr>
          <w:rFonts w:cs="Arial"/>
          <w:sz w:val="22"/>
          <w:szCs w:val="22"/>
        </w:rPr>
        <w:t>official and unofficial industrial action</w:t>
      </w:r>
    </w:p>
    <w:p w:rsidR="006775D8" w:rsidRPr="006775D8" w:rsidRDefault="006775D8" w:rsidP="006775D8">
      <w:pPr>
        <w:pStyle w:val="ListParagraph"/>
        <w:numPr>
          <w:ilvl w:val="0"/>
          <w:numId w:val="10"/>
        </w:numPr>
        <w:rPr>
          <w:rFonts w:cs="Arial"/>
          <w:sz w:val="22"/>
          <w:szCs w:val="22"/>
        </w:rPr>
      </w:pPr>
      <w:r w:rsidRPr="006775D8">
        <w:rPr>
          <w:rFonts w:cs="Arial"/>
          <w:sz w:val="22"/>
          <w:szCs w:val="22"/>
        </w:rPr>
        <w:t>third party conciliation, mediation and arbitration</w:t>
      </w:r>
      <w:r w:rsidRPr="006775D8">
        <w:rPr>
          <w:rFonts w:cs="Arial"/>
          <w:sz w:val="22"/>
          <w:szCs w:val="22"/>
        </w:rPr>
        <w:br/>
      </w:r>
    </w:p>
    <w:p w:rsidR="00F25804" w:rsidRDefault="00513844" w:rsidP="00F25804">
      <w:pPr>
        <w:spacing w:after="160" w:line="259" w:lineRule="auto"/>
        <w:rPr>
          <w:u w:val="single"/>
        </w:rPr>
      </w:pPr>
      <w:r>
        <w:rPr>
          <w:u w:val="single"/>
        </w:rPr>
        <w:br w:type="page"/>
      </w:r>
    </w:p>
    <w:p w:rsidR="006775D8" w:rsidRPr="00CA10C8" w:rsidRDefault="00F25804" w:rsidP="00CA10C8">
      <w:pPr>
        <w:rPr>
          <w:rFonts w:cs="Arial"/>
          <w:sz w:val="22"/>
          <w:szCs w:val="22"/>
        </w:rPr>
      </w:pPr>
      <w:r w:rsidRPr="00C21ADF">
        <w:lastRenderedPageBreak/>
        <w:t>1)</w:t>
      </w:r>
      <w:r w:rsidR="00C21ADF" w:rsidRPr="00C21ADF">
        <w:rPr>
          <w:rFonts w:cs="Arial"/>
          <w:sz w:val="22"/>
          <w:szCs w:val="22"/>
        </w:rPr>
        <w:t xml:space="preserve"> Explain the concept of employment relations and what is meant by the term ‘the indeterminate nature of employment </w:t>
      </w:r>
      <w:proofErr w:type="gramStart"/>
      <w:r w:rsidR="00C21ADF" w:rsidRPr="00C21ADF">
        <w:rPr>
          <w:rFonts w:cs="Arial"/>
          <w:sz w:val="22"/>
          <w:szCs w:val="22"/>
        </w:rPr>
        <w:t>relations’</w:t>
      </w:r>
      <w:proofErr w:type="gramEnd"/>
      <w:r w:rsidR="00C21ADF" w:rsidRPr="00C21ADF">
        <w:rPr>
          <w:rFonts w:cs="Arial"/>
          <w:sz w:val="22"/>
          <w:szCs w:val="22"/>
        </w:rPr>
        <w:t xml:space="preserve">.  Define and compare unitarist and pluralist approaches to employment relations. </w:t>
      </w:r>
      <w:r w:rsidR="00C21ADF">
        <w:rPr>
          <w:rFonts w:cs="Arial"/>
          <w:sz w:val="22"/>
          <w:szCs w:val="22"/>
        </w:rPr>
        <w:t>(</w:t>
      </w:r>
      <w:r w:rsidR="0065384C">
        <w:rPr>
          <w:rFonts w:cs="Arial"/>
          <w:sz w:val="22"/>
          <w:szCs w:val="22"/>
        </w:rPr>
        <w:t>6</w:t>
      </w:r>
      <w:r w:rsidR="00874E59">
        <w:rPr>
          <w:rFonts w:cs="Arial"/>
          <w:sz w:val="22"/>
          <w:szCs w:val="22"/>
        </w:rPr>
        <w:t>87</w:t>
      </w:r>
      <w:r w:rsidR="00CA10C8">
        <w:rPr>
          <w:rFonts w:cs="Arial"/>
          <w:sz w:val="22"/>
          <w:szCs w:val="22"/>
        </w:rPr>
        <w:t>/</w:t>
      </w:r>
      <w:r w:rsidR="00C21ADF">
        <w:rPr>
          <w:rFonts w:cs="Arial"/>
          <w:sz w:val="22"/>
          <w:szCs w:val="22"/>
        </w:rPr>
        <w:t>750)</w:t>
      </w:r>
      <w:r w:rsidR="00C21ADF" w:rsidRPr="00C21ADF">
        <w:rPr>
          <w:rFonts w:cs="Arial"/>
          <w:sz w:val="22"/>
          <w:szCs w:val="22"/>
        </w:rPr>
        <w:br/>
      </w:r>
    </w:p>
    <w:p w:rsidR="00000000" w:rsidRDefault="008E3B2C" w:rsidP="0077013F">
      <w:pPr>
        <w:spacing w:after="160" w:line="259" w:lineRule="auto"/>
      </w:pPr>
      <w:r>
        <w:t>Employment relations</w:t>
      </w:r>
      <w:r w:rsidR="00317BAF">
        <w:t xml:space="preserve"> is a modern term for what </w:t>
      </w:r>
      <w:r>
        <w:t xml:space="preserve">was once called industrial relations, where the focus was on the relationship between employers and trade unions.  </w:t>
      </w:r>
      <w:r w:rsidR="00DA68CF">
        <w:t>These days</w:t>
      </w:r>
      <w:r>
        <w:t xml:space="preserve"> employment relations </w:t>
      </w:r>
      <w:r w:rsidR="00874E59">
        <w:t>are</w:t>
      </w:r>
      <w:r>
        <w:t xml:space="preserve"> more c</w:t>
      </w:r>
      <w:r w:rsidR="00C9220B" w:rsidRPr="002A6E39">
        <w:t>omplex</w:t>
      </w:r>
      <w:r w:rsidR="00C9220B">
        <w:t>,</w:t>
      </w:r>
      <w:r>
        <w:t xml:space="preserve"> and there are</w:t>
      </w:r>
      <w:r w:rsidR="00C9220B">
        <w:t xml:space="preserve"> numerous definitions</w:t>
      </w:r>
      <w:r>
        <w:t xml:space="preserve"> of what this term actually means </w:t>
      </w:r>
      <w:sdt>
        <w:sdtPr>
          <w:id w:val="-1678798512"/>
          <w:citation/>
        </w:sdtPr>
        <w:sdtContent>
          <w:r w:rsidR="007670F3">
            <w:fldChar w:fldCharType="begin"/>
          </w:r>
          <w:r w:rsidR="007670F3">
            <w:instrText xml:space="preserve"> CITATION Cec16 \l 2057 </w:instrText>
          </w:r>
          <w:r w:rsidR="007670F3">
            <w:fldChar w:fldCharType="separate"/>
          </w:r>
          <w:r w:rsidR="00EC64E4">
            <w:rPr>
              <w:noProof/>
            </w:rPr>
            <w:t>(Ellis, 2016)</w:t>
          </w:r>
          <w:r w:rsidR="007670F3">
            <w:fldChar w:fldCharType="end"/>
          </w:r>
        </w:sdtContent>
      </w:sdt>
      <w:r w:rsidR="007670F3">
        <w:t>.</w:t>
      </w:r>
      <w:r>
        <w:t xml:space="preserve"> </w:t>
      </w:r>
      <w:r w:rsidR="00BF1864">
        <w:t xml:space="preserve"> One of which is </w:t>
      </w:r>
      <w:r w:rsidR="000E3781">
        <w:t xml:space="preserve">more governance-focused “the purpose of employment relations is to establish rules, regulations and agreements to regulate the employment relationship” </w:t>
      </w:r>
      <w:r w:rsidR="000E3781">
        <w:rPr>
          <w:noProof/>
        </w:rPr>
        <w:t>(cited in Ellis, 2016), but perhaps a bit cold</w:t>
      </w:r>
      <w:r w:rsidR="000E3781">
        <w:t>.</w:t>
      </w:r>
      <w:r>
        <w:t xml:space="preserve"> </w:t>
      </w:r>
      <w:r w:rsidR="000E3781">
        <w:t xml:space="preserve">The </w:t>
      </w:r>
      <w:r>
        <w:t xml:space="preserve">CIPD viewpoint though, </w:t>
      </w:r>
      <w:r w:rsidR="000E3781">
        <w:t xml:space="preserve">holds that </w:t>
      </w:r>
      <w:r>
        <w:t xml:space="preserve">employment relations involves the relationship between the employer and </w:t>
      </w:r>
      <w:r w:rsidR="000E3781">
        <w:t>employees,</w:t>
      </w:r>
      <w:r>
        <w:t xml:space="preserve"> ind</w:t>
      </w:r>
      <w:r w:rsidR="0005715E">
        <w:t>ividual &amp; collective</w:t>
      </w:r>
      <w:r w:rsidR="000E3781">
        <w:t>ly</w:t>
      </w:r>
      <w:r>
        <w:t xml:space="preserve">, </w:t>
      </w:r>
      <w:r w:rsidR="000E3781">
        <w:t xml:space="preserve">establishing trust through </w:t>
      </w:r>
      <w:r>
        <w:t>the i</w:t>
      </w:r>
      <w:r w:rsidR="0005715E">
        <w:t>nvolvement, commitment and engagement</w:t>
      </w:r>
      <w:r>
        <w:t xml:space="preserve"> of employees</w:t>
      </w:r>
      <w:r w:rsidR="000E3781">
        <w:t>.  With studies suggesting that this</w:t>
      </w:r>
      <w:r>
        <w:t xml:space="preserve"> can lead to positive business outcomes and a higher level of wellbeing </w:t>
      </w:r>
      <w:sdt>
        <w:sdtPr>
          <w:id w:val="-1149439297"/>
          <w:citation/>
        </w:sdtPr>
        <w:sdtContent>
          <w:r w:rsidR="007670F3">
            <w:fldChar w:fldCharType="begin"/>
          </w:r>
          <w:r w:rsidR="007670F3">
            <w:instrText xml:space="preserve"> CITATION CIP186 \l 2057 </w:instrText>
          </w:r>
          <w:r w:rsidR="007670F3">
            <w:fldChar w:fldCharType="separate"/>
          </w:r>
          <w:r w:rsidR="00EC64E4">
            <w:rPr>
              <w:noProof/>
            </w:rPr>
            <w:t>(CIPD, 2018)</w:t>
          </w:r>
          <w:r w:rsidR="007670F3">
            <w:fldChar w:fldCharType="end"/>
          </w:r>
        </w:sdtContent>
      </w:sdt>
      <w:r>
        <w:t>.</w:t>
      </w:r>
      <w:r w:rsidR="00DA68CF">
        <w:t xml:space="preserve"> </w:t>
      </w:r>
      <w:r w:rsidR="0077013F">
        <w:t xml:space="preserve"> </w:t>
      </w:r>
      <w:r w:rsidR="00165702">
        <w:t xml:space="preserve">It has also been suggested that the term ‘employee relations’ can also refer to a skill-set to manage workplace relationships on an individual and collective basis </w:t>
      </w:r>
      <w:sdt>
        <w:sdtPr>
          <w:id w:val="1142535322"/>
          <w:citation/>
        </w:sdtPr>
        <w:sdtContent>
          <w:r w:rsidR="00165702">
            <w:fldChar w:fldCharType="begin"/>
          </w:r>
          <w:r w:rsidR="00165702">
            <w:instrText xml:space="preserve"> CITATION CIP19 \l 2057 </w:instrText>
          </w:r>
          <w:r w:rsidR="00165702">
            <w:fldChar w:fldCharType="separate"/>
          </w:r>
          <w:r w:rsidR="00EC64E4">
            <w:rPr>
              <w:noProof/>
            </w:rPr>
            <w:t>(CIPD, 2019)</w:t>
          </w:r>
          <w:r w:rsidR="00165702">
            <w:fldChar w:fldCharType="end"/>
          </w:r>
        </w:sdtContent>
      </w:sdt>
      <w:r w:rsidR="00165702">
        <w:t xml:space="preserve">.  </w:t>
      </w:r>
      <w:r w:rsidR="0065384C">
        <w:t xml:space="preserve">Therefore, the development and maintenance of the relationship between employer and employee, whether motivated by a system of rules or by mutual trust, can be said to be at the core. </w:t>
      </w:r>
      <w:r w:rsidR="00072E01">
        <w:t>One</w:t>
      </w:r>
      <w:r w:rsidR="0077013F">
        <w:t xml:space="preserve"> reason for the differing viewpoints is that s</w:t>
      </w:r>
      <w:r w:rsidR="00DA68CF">
        <w:t>maller organisation are more likely to have general managers carrying out employment relations activities as a small part of their over</w:t>
      </w:r>
      <w:r w:rsidR="0077013F">
        <w:t xml:space="preserve">arching job role; whereas, larger organisations are more likely to employ human resource specialists who are able to devote more resources to employment relations activities </w:t>
      </w:r>
      <w:sdt>
        <w:sdtPr>
          <w:id w:val="-1753800530"/>
          <w:citation/>
        </w:sdtPr>
        <w:sdtContent>
          <w:r w:rsidR="006960AE">
            <w:fldChar w:fldCharType="begin"/>
          </w:r>
          <w:r w:rsidR="006960AE">
            <w:instrText xml:space="preserve"> CITATION Gen10 \l 2057 </w:instrText>
          </w:r>
          <w:r w:rsidR="006960AE">
            <w:fldChar w:fldCharType="separate"/>
          </w:r>
          <w:r w:rsidR="00EC64E4">
            <w:rPr>
              <w:noProof/>
            </w:rPr>
            <w:t>(Gennard &amp; Judge, 2010)</w:t>
          </w:r>
          <w:r w:rsidR="006960AE">
            <w:fldChar w:fldCharType="end"/>
          </w:r>
        </w:sdtContent>
      </w:sdt>
      <w:r w:rsidR="006960AE">
        <w:t>.</w:t>
      </w:r>
      <w:r w:rsidR="00874E59">
        <w:t xml:space="preserve">  </w:t>
      </w:r>
    </w:p>
    <w:p w:rsidR="00874E59" w:rsidRPr="0077013F" w:rsidRDefault="00874E59" w:rsidP="0077013F">
      <w:pPr>
        <w:spacing w:after="160" w:line="259" w:lineRule="auto"/>
      </w:pPr>
      <w:r>
        <w:t>Employment relations are influenced by a number of factors, including employment law, changes in labour markets trends – such as demographic changes, globalisation, greater need for varying contracts/engagement – power etc</w:t>
      </w:r>
      <w:sdt>
        <w:sdtPr>
          <w:id w:val="-1742406722"/>
          <w:citation/>
        </w:sdtPr>
        <w:sdtContent>
          <w:r>
            <w:fldChar w:fldCharType="begin"/>
          </w:r>
          <w:r>
            <w:instrText xml:space="preserve"> CITATION Cec16 \l 2057 </w:instrText>
          </w:r>
          <w:r>
            <w:fldChar w:fldCharType="separate"/>
          </w:r>
          <w:r w:rsidR="00EC64E4">
            <w:rPr>
              <w:noProof/>
            </w:rPr>
            <w:t xml:space="preserve"> (Ellis, 2016)</w:t>
          </w:r>
          <w:r>
            <w:fldChar w:fldCharType="end"/>
          </w:r>
        </w:sdtContent>
      </w:sdt>
      <w:r>
        <w:t xml:space="preserve">.  </w:t>
      </w:r>
    </w:p>
    <w:p w:rsidR="00CA10C8" w:rsidRPr="00CA10C8" w:rsidRDefault="00CA10C8">
      <w:pPr>
        <w:spacing w:after="160" w:line="259" w:lineRule="auto"/>
      </w:pPr>
    </w:p>
    <w:p w:rsidR="00F25804" w:rsidRPr="002A6E39" w:rsidRDefault="00B3716A">
      <w:pPr>
        <w:spacing w:after="160" w:line="259" w:lineRule="auto"/>
      </w:pPr>
      <w:r>
        <w:t>Colling and Terry</w:t>
      </w:r>
      <w:r w:rsidR="00CB6FD2">
        <w:t xml:space="preserve"> spoke of the ‘indeterminate nature of employment relations’, stating that there are three characteris</w:t>
      </w:r>
      <w:r w:rsidR="00926C8F">
        <w:t>tics of</w:t>
      </w:r>
      <w:r w:rsidR="00CB6FD2">
        <w:t xml:space="preserve"> this relationship.  </w:t>
      </w:r>
    </w:p>
    <w:p w:rsidR="00F25804" w:rsidRPr="002A6E39" w:rsidRDefault="00926C8F">
      <w:pPr>
        <w:spacing w:after="160" w:line="259" w:lineRule="auto"/>
      </w:pPr>
      <w:r>
        <w:t xml:space="preserve">First, the relationship is indeterminate – </w:t>
      </w:r>
      <w:r w:rsidR="00C9220B">
        <w:t>“</w:t>
      </w:r>
      <w:r>
        <w:t>a</w:t>
      </w:r>
      <w:r w:rsidR="00C0610D">
        <w:t xml:space="preserve"> labour contract involve</w:t>
      </w:r>
      <w:r w:rsidR="00B3716A">
        <w:t>s</w:t>
      </w:r>
      <w:r w:rsidR="00C0610D">
        <w:t xml:space="preserve"> the exchange of money for</w:t>
      </w:r>
      <w:r w:rsidR="00C9220B">
        <w:t>…</w:t>
      </w:r>
      <w:r w:rsidR="00C0610D">
        <w:t xml:space="preserve">the capacity </w:t>
      </w:r>
      <w:r w:rsidR="00C9220B">
        <w:t xml:space="preserve">to provide something desired” </w:t>
      </w:r>
      <w:sdt>
        <w:sdtPr>
          <w:id w:val="-808163382"/>
          <w:citation/>
        </w:sdtPr>
        <w:sdtContent>
          <w:r w:rsidR="00C9220B">
            <w:fldChar w:fldCharType="begin"/>
          </w:r>
          <w:r w:rsidR="00B3716A">
            <w:instrText xml:space="preserve">CITATION Ter \l 2057 </w:instrText>
          </w:r>
          <w:r w:rsidR="00C9220B">
            <w:fldChar w:fldCharType="separate"/>
          </w:r>
          <w:r w:rsidR="00EC64E4">
            <w:rPr>
              <w:noProof/>
            </w:rPr>
            <w:t>(Colling &amp; Terry, n.d.)</w:t>
          </w:r>
          <w:r w:rsidR="00C9220B">
            <w:fldChar w:fldCharType="end"/>
          </w:r>
        </w:sdtContent>
      </w:sdt>
      <w:r w:rsidR="00C9220B">
        <w:t xml:space="preserve">.   </w:t>
      </w:r>
      <w:r w:rsidR="00B3716A">
        <w:t xml:space="preserve">In order to get the full value for their money, the employer should try to ensure that the capacity is </w:t>
      </w:r>
      <w:r w:rsidR="00CB6FD2">
        <w:t>reached,</w:t>
      </w:r>
      <w:r w:rsidR="00B3716A">
        <w:t xml:space="preserve"> and the employee is willing to carry out the required labour, whilst communicating the standard of labour required during the process. </w:t>
      </w:r>
    </w:p>
    <w:p w:rsidR="00C9220B" w:rsidRDefault="00926C8F">
      <w:pPr>
        <w:spacing w:after="160" w:line="259" w:lineRule="auto"/>
      </w:pPr>
      <w:r>
        <w:t>Secondly, w</w:t>
      </w:r>
      <w:r w:rsidR="00CB6FD2">
        <w:t>ithin this relationship there exists unequal power.  People need to earn money in order to provide for themselves and their families, and a limited</w:t>
      </w:r>
      <w:r>
        <w:t xml:space="preserve"> option of employers means that individuals become dependent on the employees’ needs, </w:t>
      </w:r>
      <w:r w:rsidR="00CB6FD2">
        <w:t>put</w:t>
      </w:r>
      <w:r>
        <w:t>ting</w:t>
      </w:r>
      <w:r w:rsidR="00CB6FD2">
        <w:t xml:space="preserve"> the power in the hands of the employers.  </w:t>
      </w:r>
      <w:r>
        <w:t xml:space="preserve">In contrast, employers are typically in a position where workers can be replaced when needed, depending on the labour market context and time.  </w:t>
      </w:r>
    </w:p>
    <w:p w:rsidR="00926C8F" w:rsidRDefault="00926C8F">
      <w:pPr>
        <w:spacing w:after="160" w:line="259" w:lineRule="auto"/>
      </w:pPr>
      <w:r>
        <w:t>Thirdly, the relationship is dynamic, in that there exists conflict and cooperation.</w:t>
      </w:r>
      <w:r w:rsidR="0005715E">
        <w:t xml:space="preserve">  A key task of employers is to ensure that employees carry out the work required of them, done with an element of power.  When too much power is exerted the employee may be unwilling to carry out the required work and conflict arises.   It is within both parties’ interests to cooperate so that the work is carried out, ensuring the success of the organisation and continuation of employment</w:t>
      </w:r>
      <w:sdt>
        <w:sdtPr>
          <w:id w:val="-573973726"/>
          <w:citation/>
        </w:sdtPr>
        <w:sdtContent>
          <w:r w:rsidR="0005715E">
            <w:fldChar w:fldCharType="begin"/>
          </w:r>
          <w:r w:rsidR="0005715E">
            <w:instrText xml:space="preserve"> CITATION Ter \l 2057 </w:instrText>
          </w:r>
          <w:r w:rsidR="0005715E">
            <w:fldChar w:fldCharType="separate"/>
          </w:r>
          <w:r w:rsidR="00EC64E4">
            <w:rPr>
              <w:noProof/>
            </w:rPr>
            <w:t xml:space="preserve"> (Colling &amp; Terry, n.d.)</w:t>
          </w:r>
          <w:r w:rsidR="0005715E">
            <w:fldChar w:fldCharType="end"/>
          </w:r>
        </w:sdtContent>
      </w:sdt>
      <w:r w:rsidR="0005715E">
        <w:t>.</w:t>
      </w:r>
    </w:p>
    <w:p w:rsidR="00C9220B" w:rsidRPr="00C9220B" w:rsidRDefault="00C9220B">
      <w:pPr>
        <w:spacing w:after="160" w:line="259" w:lineRule="auto"/>
        <w:rPr>
          <w:u w:val="single"/>
        </w:rPr>
      </w:pPr>
    </w:p>
    <w:p w:rsidR="00F25804" w:rsidRPr="00147EEA" w:rsidRDefault="007F1D5B">
      <w:pPr>
        <w:spacing w:after="160" w:line="259" w:lineRule="auto"/>
      </w:pPr>
      <w:r>
        <w:t xml:space="preserve">Fox </w:t>
      </w:r>
      <w:r w:rsidR="00EC1EEB">
        <w:t xml:space="preserve">(1966) </w:t>
      </w:r>
      <w:r>
        <w:t xml:space="preserve">spoke of two different types of managers – unitarists and pluralists. </w:t>
      </w:r>
      <w:r w:rsidR="008749A2">
        <w:t>The</w:t>
      </w:r>
      <w:r>
        <w:t xml:space="preserve"> u</w:t>
      </w:r>
      <w:r w:rsidR="00F25804" w:rsidRPr="00147EEA">
        <w:t>nitarist</w:t>
      </w:r>
      <w:r w:rsidR="00147EEA" w:rsidRPr="00147EEA">
        <w:t xml:space="preserve"> </w:t>
      </w:r>
      <w:r>
        <w:t xml:space="preserve">manager is one that sees their team/department as </w:t>
      </w:r>
      <w:r w:rsidR="00147EEA" w:rsidRPr="00147EEA">
        <w:t>united</w:t>
      </w:r>
      <w:r>
        <w:t xml:space="preserve"> with commonalities as a bond</w:t>
      </w:r>
      <w:r w:rsidR="00147EEA" w:rsidRPr="00147EEA">
        <w:t xml:space="preserve">, </w:t>
      </w:r>
      <w:r>
        <w:t xml:space="preserve">with </w:t>
      </w:r>
      <w:r w:rsidR="00147EEA" w:rsidRPr="00147EEA">
        <w:t>everybody working together under the authority of the manager for the success of the department/directorate/organisation</w:t>
      </w:r>
      <w:r w:rsidR="00147EEA">
        <w:t>.</w:t>
      </w:r>
      <w:r>
        <w:t xml:space="preserve">  Harmony and a team ethos are at the heart of everyday work.</w:t>
      </w:r>
      <w:r w:rsidR="00147EEA">
        <w:t xml:space="preserve">  </w:t>
      </w:r>
      <w:r>
        <w:t xml:space="preserve">  On the other hand, the p</w:t>
      </w:r>
      <w:r w:rsidR="00F25804" w:rsidRPr="00147EEA">
        <w:t>luralist</w:t>
      </w:r>
      <w:r>
        <w:t xml:space="preserve"> manager sees the similarities and differences in </w:t>
      </w:r>
      <w:r w:rsidR="002E2EFE">
        <w:t xml:space="preserve">each </w:t>
      </w:r>
      <w:r>
        <w:t xml:space="preserve">employee </w:t>
      </w:r>
      <w:r w:rsidR="002E2EFE">
        <w:t xml:space="preserve">and employee </w:t>
      </w:r>
      <w:r>
        <w:t>relationship</w:t>
      </w:r>
      <w:r w:rsidR="002E2EFE">
        <w:t>.</w:t>
      </w:r>
      <w:r w:rsidR="00F74683">
        <w:t xml:space="preserve">  With differences there is the increased likelihood of tension and conflict.</w:t>
      </w:r>
      <w:r w:rsidR="002E2EFE">
        <w:t xml:space="preserve">  </w:t>
      </w:r>
      <w:r w:rsidR="00F74683">
        <w:t xml:space="preserve">Therefore, </w:t>
      </w:r>
      <w:r w:rsidR="002E2EFE">
        <w:t>the pluralist</w:t>
      </w:r>
      <w:r>
        <w:t xml:space="preserve"> recognises that</w:t>
      </w:r>
      <w:r w:rsidR="00147EEA" w:rsidRPr="00147EEA">
        <w:t xml:space="preserve"> conflict is inevitable </w:t>
      </w:r>
      <w:r>
        <w:t xml:space="preserve">and </w:t>
      </w:r>
      <w:r w:rsidR="00147EEA" w:rsidRPr="00147EEA">
        <w:t>must be managed in line processes and procedure</w:t>
      </w:r>
      <w:r w:rsidR="00D80C50">
        <w:t xml:space="preserve"> for a mutually acceptable result</w:t>
      </w:r>
      <w:r w:rsidR="002E2EFE">
        <w:t>; however, the unitarist views conflict as dysfunctional and not a constructive way of working, therefore it is avoided.</w:t>
      </w:r>
      <w:r>
        <w:t xml:space="preserve"> </w:t>
      </w:r>
      <w:sdt>
        <w:sdtPr>
          <w:id w:val="-2024308417"/>
          <w:citation/>
        </w:sdtPr>
        <w:sdtContent>
          <w:r>
            <w:fldChar w:fldCharType="begin"/>
          </w:r>
          <w:r>
            <w:instrText xml:space="preserve"> CITATION Cec16 \l 2057 </w:instrText>
          </w:r>
          <w:r>
            <w:fldChar w:fldCharType="separate"/>
          </w:r>
          <w:r w:rsidR="00EC64E4">
            <w:rPr>
              <w:noProof/>
            </w:rPr>
            <w:t>(Ellis, 2016)</w:t>
          </w:r>
          <w:r>
            <w:fldChar w:fldCharType="end"/>
          </w:r>
        </w:sdtContent>
      </w:sdt>
      <w:r>
        <w:t>.</w:t>
      </w:r>
      <w:r w:rsidR="008A7B8B">
        <w:t xml:space="preserve">  The pluralist recognises the values in the systems in place for </w:t>
      </w:r>
      <w:r w:rsidR="00371170">
        <w:t xml:space="preserve">managing </w:t>
      </w:r>
      <w:r w:rsidR="008A7B8B">
        <w:t>conflict as a method of sustaining the employee relationship.</w:t>
      </w:r>
      <w:r w:rsidR="00412396">
        <w:t xml:space="preserve">  Gerrard &amp; Judge suggest that most managers</w:t>
      </w:r>
      <w:r w:rsidR="00F74683">
        <w:t xml:space="preserve"> take the </w:t>
      </w:r>
      <w:proofErr w:type="spellStart"/>
      <w:r w:rsidR="00F74683">
        <w:t>unitaristic</w:t>
      </w:r>
      <w:proofErr w:type="spellEnd"/>
      <w:r w:rsidR="00F74683">
        <w:t xml:space="preserve"> viewpoint, as conflict is typically seen negatively and avoided more often than it is managed</w:t>
      </w:r>
      <w:sdt>
        <w:sdtPr>
          <w:id w:val="-1073581271"/>
          <w:citation/>
        </w:sdtPr>
        <w:sdtContent>
          <w:r w:rsidR="00F74683">
            <w:fldChar w:fldCharType="begin"/>
          </w:r>
          <w:r w:rsidR="00F74683">
            <w:instrText xml:space="preserve"> CITATION Gen10 \l 2057 </w:instrText>
          </w:r>
          <w:r w:rsidR="00F74683">
            <w:fldChar w:fldCharType="separate"/>
          </w:r>
          <w:r w:rsidR="00EC64E4">
            <w:rPr>
              <w:noProof/>
            </w:rPr>
            <w:t xml:space="preserve"> (Gennard &amp; Judge, 2010)</w:t>
          </w:r>
          <w:r w:rsidR="00F74683">
            <w:fldChar w:fldCharType="end"/>
          </w:r>
        </w:sdtContent>
      </w:sdt>
      <w:r w:rsidR="00F74683">
        <w:t>.</w:t>
      </w:r>
      <w:r w:rsidR="00412396">
        <w:t xml:space="preserve"> </w:t>
      </w:r>
    </w:p>
    <w:p w:rsidR="00F25804" w:rsidRDefault="00F25804">
      <w:pPr>
        <w:spacing w:after="160" w:line="259" w:lineRule="auto"/>
        <w:rPr>
          <w:u w:val="single"/>
        </w:rPr>
      </w:pPr>
    </w:p>
    <w:p w:rsidR="00C21ADF" w:rsidRDefault="00F25804">
      <w:pPr>
        <w:spacing w:after="160" w:line="259" w:lineRule="auto"/>
        <w:rPr>
          <w:u w:val="single"/>
        </w:rPr>
      </w:pPr>
      <w:r w:rsidRPr="00C21ADF">
        <w:t>2)</w:t>
      </w:r>
      <w:r w:rsidR="00C21ADF" w:rsidRPr="00C21ADF">
        <w:t xml:space="preserve"> </w:t>
      </w:r>
      <w:r w:rsidR="00C21ADF" w:rsidRPr="006775D8">
        <w:rPr>
          <w:rFonts w:cs="Arial"/>
          <w:sz w:val="22"/>
          <w:szCs w:val="22"/>
        </w:rPr>
        <w:t>Explain the roles and typical approaches taken by the key parties in employment relations: trade unions, management, government and its employment relations agencies (such as ACAS).</w:t>
      </w:r>
      <w:r w:rsidR="00AA4CE5">
        <w:rPr>
          <w:rFonts w:cs="Arial"/>
          <w:sz w:val="22"/>
          <w:szCs w:val="22"/>
        </w:rPr>
        <w:t xml:space="preserve"> (</w:t>
      </w:r>
      <w:r w:rsidR="0091556E">
        <w:rPr>
          <w:rFonts w:cs="Arial"/>
          <w:sz w:val="22"/>
          <w:szCs w:val="22"/>
        </w:rPr>
        <w:t>713</w:t>
      </w:r>
      <w:r w:rsidR="00AA4CE5">
        <w:rPr>
          <w:rFonts w:cs="Arial"/>
          <w:sz w:val="22"/>
          <w:szCs w:val="22"/>
        </w:rPr>
        <w:t>/750)</w:t>
      </w:r>
      <w:r w:rsidR="00C21ADF" w:rsidRPr="006775D8">
        <w:rPr>
          <w:rFonts w:cs="Arial"/>
          <w:sz w:val="22"/>
          <w:szCs w:val="22"/>
        </w:rPr>
        <w:br/>
      </w:r>
    </w:p>
    <w:p w:rsidR="00F25804" w:rsidRPr="00F25804" w:rsidRDefault="00B06DFB">
      <w:pPr>
        <w:spacing w:after="160" w:line="259" w:lineRule="auto"/>
      </w:pPr>
      <w:r>
        <w:t xml:space="preserve">Trade unions are organisations consisting of workers who aim to regulate the relation between employees and employers </w:t>
      </w:r>
      <w:sdt>
        <w:sdtPr>
          <w:id w:val="766666631"/>
          <w:citation/>
        </w:sdtPr>
        <w:sdtContent>
          <w:r>
            <w:fldChar w:fldCharType="begin"/>
          </w:r>
          <w:r>
            <w:instrText xml:space="preserve">CITATION Cec16 \t  \l 2057 </w:instrText>
          </w:r>
          <w:r>
            <w:fldChar w:fldCharType="separate"/>
          </w:r>
          <w:r w:rsidR="00EC64E4">
            <w:rPr>
              <w:noProof/>
            </w:rPr>
            <w:t>(Ellis, 2016)</w:t>
          </w:r>
          <w:r>
            <w:fldChar w:fldCharType="end"/>
          </w:r>
        </w:sdtContent>
      </w:sdt>
      <w:r>
        <w:t xml:space="preserve">.  </w:t>
      </w:r>
      <w:r w:rsidR="00035053">
        <w:t>U</w:t>
      </w:r>
      <w:r w:rsidR="00412396">
        <w:t>nite</w:t>
      </w:r>
      <w:r w:rsidR="00035053">
        <w:t>, Unison</w:t>
      </w:r>
      <w:r w:rsidR="00412396">
        <w:t xml:space="preserve"> and the </w:t>
      </w:r>
      <w:r w:rsidR="00035053">
        <w:t>R</w:t>
      </w:r>
      <w:r w:rsidR="00412396">
        <w:t xml:space="preserve">oyal </w:t>
      </w:r>
      <w:r w:rsidR="00035053">
        <w:t>C</w:t>
      </w:r>
      <w:r w:rsidR="00412396">
        <w:t xml:space="preserve">ollege of </w:t>
      </w:r>
      <w:r w:rsidR="00035053">
        <w:t>N</w:t>
      </w:r>
      <w:r w:rsidR="00412396">
        <w:t>urses</w:t>
      </w:r>
      <w:r w:rsidR="00035053">
        <w:t xml:space="preserve"> are examples of trade unions within the UK.  </w:t>
      </w:r>
      <w:r>
        <w:t xml:space="preserve">They are independent from the government but work with various parties to fulfil their aim.  </w:t>
      </w:r>
      <w:r w:rsidR="00035053">
        <w:t xml:space="preserve">The represent the workers to get the best arrangements for members, including salaries, working time and conditions.  Union representatives can work individually for members but can exert greater power when they work collectively; negotiating through consultation to secure better arrangements.  </w:t>
      </w:r>
      <w:r w:rsidR="007E1386">
        <w:t xml:space="preserve">In the past organisations had an adversarial view of trade unions, only informing them of events/changes when it was needed, rather than engaging in stakeholder engagement with them.  These days a different attitude and relationship has been cultivated between employer and trade union, where communication is shared more </w:t>
      </w:r>
      <w:proofErr w:type="gramStart"/>
      <w:r w:rsidR="007E1386">
        <w:t>freely</w:t>
      </w:r>
      <w:proofErr w:type="gramEnd"/>
      <w:r w:rsidR="007E1386">
        <w:t xml:space="preserve"> and collaborative working is in effect more, as both have the same aims – to achieve organisational success through effective employee engagement </w:t>
      </w:r>
      <w:sdt>
        <w:sdtPr>
          <w:id w:val="-704019654"/>
          <w:citation/>
        </w:sdtPr>
        <w:sdtContent>
          <w:r w:rsidR="00872743">
            <w:fldChar w:fldCharType="begin"/>
          </w:r>
          <w:r w:rsidR="00872743">
            <w:instrText xml:space="preserve"> CITATION CIP16 \l 2057 </w:instrText>
          </w:r>
          <w:r w:rsidR="00872743">
            <w:fldChar w:fldCharType="separate"/>
          </w:r>
          <w:r w:rsidR="00EC64E4">
            <w:rPr>
              <w:noProof/>
            </w:rPr>
            <w:t>(CIPD, 2016)</w:t>
          </w:r>
          <w:r w:rsidR="00872743">
            <w:fldChar w:fldCharType="end"/>
          </w:r>
        </w:sdtContent>
      </w:sdt>
      <w:r w:rsidR="00872743">
        <w:t>.</w:t>
      </w:r>
      <w:r w:rsidR="007E1386">
        <w:t xml:space="preserve"> This may be one of the reasons why there has been a decline in trade union memberships</w:t>
      </w:r>
      <w:r w:rsidR="003C0A5E">
        <w:t xml:space="preserve"> since 1979</w:t>
      </w:r>
      <w:r w:rsidR="00DD3E84">
        <w:t xml:space="preserve"> </w:t>
      </w:r>
      <w:sdt>
        <w:sdtPr>
          <w:id w:val="-2056002442"/>
          <w:citation/>
        </w:sdtPr>
        <w:sdtContent>
          <w:r w:rsidR="003C0A5E">
            <w:fldChar w:fldCharType="begin"/>
          </w:r>
          <w:r w:rsidR="003C0A5E">
            <w:instrText xml:space="preserve">CITATION Cec16 \t  \l 2057 </w:instrText>
          </w:r>
          <w:r w:rsidR="003C0A5E">
            <w:fldChar w:fldCharType="separate"/>
          </w:r>
          <w:r w:rsidR="00EC64E4">
            <w:rPr>
              <w:noProof/>
            </w:rPr>
            <w:t>(Ellis, 2016)</w:t>
          </w:r>
          <w:r w:rsidR="003C0A5E">
            <w:fldChar w:fldCharType="end"/>
          </w:r>
        </w:sdtContent>
      </w:sdt>
      <w:r w:rsidR="003C0A5E">
        <w:t>.</w:t>
      </w:r>
      <w:r w:rsidR="00525788">
        <w:t xml:space="preserve">  </w:t>
      </w:r>
      <w:r w:rsidR="00DD3E84">
        <w:t xml:space="preserve">The CIPD evidence that trade union representatives spend more time on supporting members with grievances and disciplinary issues now rather than pay conditions, likely due to </w:t>
      </w:r>
      <w:r w:rsidR="00DD3E84">
        <w:t>more employment legislation in place to govern the relationship between employer and employee</w:t>
      </w:r>
      <w:r w:rsidR="00DD3E84">
        <w:t xml:space="preserve"> </w:t>
      </w:r>
      <w:sdt>
        <w:sdtPr>
          <w:id w:val="-484472561"/>
          <w:citation/>
        </w:sdtPr>
        <w:sdtContent>
          <w:r w:rsidR="00DD3E84">
            <w:fldChar w:fldCharType="begin"/>
          </w:r>
          <w:r w:rsidR="00DD3E84">
            <w:instrText xml:space="preserve"> CITATION CIP186 \l 2057 </w:instrText>
          </w:r>
          <w:r w:rsidR="00DD3E84">
            <w:fldChar w:fldCharType="separate"/>
          </w:r>
          <w:r w:rsidR="00EC64E4">
            <w:rPr>
              <w:noProof/>
            </w:rPr>
            <w:t>(CIPD, 2018)</w:t>
          </w:r>
          <w:r w:rsidR="00DD3E84">
            <w:fldChar w:fldCharType="end"/>
          </w:r>
        </w:sdtContent>
      </w:sdt>
      <w:r w:rsidR="00DD3E84">
        <w:t>.</w:t>
      </w:r>
    </w:p>
    <w:p w:rsidR="00F25804" w:rsidRDefault="00DD3E84">
      <w:pPr>
        <w:spacing w:after="160" w:line="259" w:lineRule="auto"/>
        <w:rPr>
          <w:u w:val="single"/>
        </w:rPr>
      </w:pPr>
      <w:r>
        <w:rPr>
          <w:u w:val="single"/>
        </w:rPr>
        <w:t xml:space="preserve"> </w:t>
      </w:r>
    </w:p>
    <w:p w:rsidR="00A04D5E" w:rsidRDefault="0077013F" w:rsidP="00F25804">
      <w:pPr>
        <w:spacing w:after="160" w:line="259" w:lineRule="auto"/>
      </w:pPr>
      <w:r>
        <w:t xml:space="preserve">It is suggested that </w:t>
      </w:r>
      <w:r w:rsidR="00165702">
        <w:t xml:space="preserve">‘management’ </w:t>
      </w:r>
      <w:r w:rsidR="00A55949">
        <w:t xml:space="preserve">can be </w:t>
      </w:r>
      <w:r w:rsidR="00165702">
        <w:t xml:space="preserve">though of </w:t>
      </w:r>
      <w:r w:rsidR="00A55949">
        <w:t>through three different l</w:t>
      </w:r>
      <w:r w:rsidR="00165702">
        <w:t>enses</w:t>
      </w:r>
      <w:r w:rsidR="00A55949">
        <w:t xml:space="preserve"> – </w:t>
      </w:r>
      <w:r w:rsidR="00165702">
        <w:t xml:space="preserve">1) </w:t>
      </w:r>
      <w:r w:rsidR="00A55949">
        <w:t>process</w:t>
      </w:r>
      <w:r w:rsidR="006960AE">
        <w:t>es</w:t>
      </w:r>
      <w:r w:rsidR="00165702">
        <w:t xml:space="preserve"> and procedure</w:t>
      </w:r>
      <w:r w:rsidR="00A55949">
        <w:t xml:space="preserve">, </w:t>
      </w:r>
      <w:r w:rsidR="00165702">
        <w:t xml:space="preserve">2) a system of </w:t>
      </w:r>
      <w:r w:rsidR="00A55949">
        <w:t xml:space="preserve">authority or </w:t>
      </w:r>
      <w:r w:rsidR="00165702">
        <w:t>3) a group of people</w:t>
      </w:r>
      <w:sdt>
        <w:sdtPr>
          <w:id w:val="-569348542"/>
          <w:citation/>
        </w:sdtPr>
        <w:sdtContent>
          <w:r w:rsidR="00874E59">
            <w:fldChar w:fldCharType="begin"/>
          </w:r>
          <w:r w:rsidR="00874E59">
            <w:instrText xml:space="preserve"> CITATION Cec16 \l 2057 </w:instrText>
          </w:r>
          <w:r w:rsidR="00874E59">
            <w:fldChar w:fldCharType="separate"/>
          </w:r>
          <w:r w:rsidR="00EC64E4">
            <w:rPr>
              <w:noProof/>
            </w:rPr>
            <w:t xml:space="preserve"> (Ellis, 2016)</w:t>
          </w:r>
          <w:r w:rsidR="00874E59">
            <w:fldChar w:fldCharType="end"/>
          </w:r>
        </w:sdtContent>
      </w:sdt>
      <w:r w:rsidR="00A55949">
        <w:t xml:space="preserve">.  Management </w:t>
      </w:r>
      <w:r w:rsidR="00A55949" w:rsidRPr="0091556E">
        <w:rPr>
          <w:i/>
        </w:rPr>
        <w:t>processes</w:t>
      </w:r>
      <w:r w:rsidR="00A55949">
        <w:t xml:space="preserve"> </w:t>
      </w:r>
      <w:r w:rsidR="00A04D5E">
        <w:t xml:space="preserve">influence the </w:t>
      </w:r>
      <w:r w:rsidR="00FB7CF8">
        <w:t xml:space="preserve">way the </w:t>
      </w:r>
      <w:r w:rsidR="00A04D5E">
        <w:t>organisation</w:t>
      </w:r>
      <w:r w:rsidR="00FB7CF8">
        <w:t xml:space="preserve"> is run</w:t>
      </w:r>
      <w:r w:rsidR="00A04D5E">
        <w:t xml:space="preserve"> </w:t>
      </w:r>
      <w:r w:rsidR="0091556E">
        <w:t>as well as the</w:t>
      </w:r>
      <w:r w:rsidR="00A04D5E">
        <w:t xml:space="preserve"> delivery of people and wor</w:t>
      </w:r>
      <w:r w:rsidR="00874E59">
        <w:t>k</w:t>
      </w:r>
      <w:r w:rsidR="00A55949">
        <w:t xml:space="preserve">.  The </w:t>
      </w:r>
      <w:r w:rsidR="00A55949" w:rsidRPr="0091556E">
        <w:rPr>
          <w:i/>
        </w:rPr>
        <w:t>authority</w:t>
      </w:r>
      <w:r w:rsidR="00A55949">
        <w:t xml:space="preserve"> is dependent on the </w:t>
      </w:r>
      <w:r w:rsidR="0091556E">
        <w:t xml:space="preserve">level of </w:t>
      </w:r>
      <w:r w:rsidR="00A55949">
        <w:t xml:space="preserve">power </w:t>
      </w:r>
      <w:r w:rsidR="0091556E">
        <w:t>held t</w:t>
      </w:r>
      <w:r w:rsidR="00A55949">
        <w:t xml:space="preserve">hrough </w:t>
      </w:r>
      <w:r w:rsidR="0091556E">
        <w:t>the organisation’s</w:t>
      </w:r>
      <w:r w:rsidR="00A55949">
        <w:t xml:space="preserve"> policies and procedures.  It can be operated by a single </w:t>
      </w:r>
      <w:r w:rsidR="0091556E">
        <w:t xml:space="preserve">person </w:t>
      </w:r>
      <w:r w:rsidR="00A55949">
        <w:t xml:space="preserve">or multiple </w:t>
      </w:r>
      <w:r w:rsidR="00A55949" w:rsidRPr="0091556E">
        <w:rPr>
          <w:i/>
        </w:rPr>
        <w:t>pe</w:t>
      </w:r>
      <w:r w:rsidR="0091556E">
        <w:rPr>
          <w:i/>
        </w:rPr>
        <w:t>ople</w:t>
      </w:r>
      <w:r w:rsidR="00A55949">
        <w:t xml:space="preserve"> to ensure the smooth running of operations.  All of which</w:t>
      </w:r>
      <w:r w:rsidR="00F16D70">
        <w:t xml:space="preserve"> </w:t>
      </w:r>
      <w:r w:rsidR="0091556E">
        <w:t xml:space="preserve">together </w:t>
      </w:r>
      <w:r w:rsidR="00F16D70">
        <w:t>can</w:t>
      </w:r>
      <w:r w:rsidR="00A55949">
        <w:t xml:space="preserve"> influence the creation, type and </w:t>
      </w:r>
      <w:r w:rsidR="00F16D70">
        <w:t>effectiveness</w:t>
      </w:r>
      <w:r w:rsidR="00A55949">
        <w:t xml:space="preserve"> of the employee relationship.</w:t>
      </w:r>
      <w:r w:rsidR="0091556E">
        <w:t xml:space="preserve">  The role of management has </w:t>
      </w:r>
      <w:r w:rsidR="0091556E">
        <w:lastRenderedPageBreak/>
        <w:t>had increasing influence on the employee relationship and has overtaken that of the trade union over the past thirty years.</w:t>
      </w:r>
      <w:r w:rsidR="00A55949">
        <w:t xml:space="preserve">  </w:t>
      </w:r>
      <w:r w:rsidR="0091556E">
        <w:t>During this time v</w:t>
      </w:r>
      <w:r w:rsidR="00A55949">
        <w:t>arious styles of management</w:t>
      </w:r>
      <w:r w:rsidR="00120396">
        <w:t xml:space="preserve"> have been developed and </w:t>
      </w:r>
      <w:r w:rsidR="00F813B4">
        <w:t>adopted since, and</w:t>
      </w:r>
      <w:r w:rsidR="00A55949">
        <w:t xml:space="preserve"> </w:t>
      </w:r>
      <w:r w:rsidR="0091556E">
        <w:t xml:space="preserve">it has been suggested that </w:t>
      </w:r>
      <w:r w:rsidR="00F16D70">
        <w:t xml:space="preserve">the </w:t>
      </w:r>
      <w:r w:rsidR="0091556E">
        <w:t xml:space="preserve">management style can </w:t>
      </w:r>
      <w:proofErr w:type="spellStart"/>
      <w:r w:rsidR="0091556E">
        <w:t>affet</w:t>
      </w:r>
      <w:proofErr w:type="spellEnd"/>
      <w:r w:rsidR="0091556E">
        <w:t xml:space="preserve"> the </w:t>
      </w:r>
      <w:r w:rsidR="00F813B4">
        <w:t>type and effectiveness of the employee relationship</w:t>
      </w:r>
      <w:r w:rsidR="00F16D70">
        <w:t>, positively and negatively</w:t>
      </w:r>
      <w:sdt>
        <w:sdtPr>
          <w:id w:val="991218119"/>
          <w:citation/>
        </w:sdtPr>
        <w:sdtContent>
          <w:r w:rsidR="0091556E">
            <w:fldChar w:fldCharType="begin"/>
          </w:r>
          <w:r w:rsidR="0091556E">
            <w:instrText xml:space="preserve"> CITATION Cec16 \l 2057 </w:instrText>
          </w:r>
          <w:r w:rsidR="0091556E">
            <w:fldChar w:fldCharType="separate"/>
          </w:r>
          <w:r w:rsidR="00EC64E4">
            <w:rPr>
              <w:noProof/>
            </w:rPr>
            <w:t xml:space="preserve"> (Ellis, 2016)</w:t>
          </w:r>
          <w:r w:rsidR="0091556E">
            <w:fldChar w:fldCharType="end"/>
          </w:r>
        </w:sdtContent>
      </w:sdt>
      <w:r w:rsidR="00F16D70">
        <w:t xml:space="preserve">.  </w:t>
      </w:r>
      <w:r w:rsidR="00A55949">
        <w:t xml:space="preserve"> </w:t>
      </w:r>
      <w:r w:rsidR="00F813B4">
        <w:t xml:space="preserve">Kilroy and </w:t>
      </w:r>
      <w:proofErr w:type="spellStart"/>
      <w:r w:rsidR="00F813B4">
        <w:t>Dundon</w:t>
      </w:r>
      <w:proofErr w:type="spellEnd"/>
      <w:r w:rsidR="00F813B4">
        <w:t xml:space="preserve"> identify three styles of (front-line) management</w:t>
      </w:r>
      <w:r w:rsidR="00FF4E73">
        <w:t>:</w:t>
      </w:r>
    </w:p>
    <w:tbl>
      <w:tblPr>
        <w:tblStyle w:val="TableGrid"/>
        <w:tblW w:w="0" w:type="auto"/>
        <w:tblLook w:val="04A0" w:firstRow="1" w:lastRow="0" w:firstColumn="1" w:lastColumn="0" w:noHBand="0" w:noVBand="1"/>
      </w:tblPr>
      <w:tblGrid>
        <w:gridCol w:w="2405"/>
        <w:gridCol w:w="3260"/>
        <w:gridCol w:w="3351"/>
      </w:tblGrid>
      <w:tr w:rsidR="00FF4E73" w:rsidTr="00FF4E73">
        <w:tc>
          <w:tcPr>
            <w:tcW w:w="2405" w:type="dxa"/>
          </w:tcPr>
          <w:p w:rsidR="00FF4E73" w:rsidRDefault="00FF4E73" w:rsidP="00F25804">
            <w:pPr>
              <w:spacing w:after="160" w:line="259" w:lineRule="auto"/>
            </w:pPr>
            <w:r>
              <w:t>Type</w:t>
            </w:r>
          </w:p>
        </w:tc>
        <w:tc>
          <w:tcPr>
            <w:tcW w:w="3260" w:type="dxa"/>
          </w:tcPr>
          <w:p w:rsidR="00FF4E73" w:rsidRDefault="00FF4E73" w:rsidP="00F25804">
            <w:pPr>
              <w:spacing w:after="160" w:line="259" w:lineRule="auto"/>
            </w:pPr>
            <w:r>
              <w:t>Description</w:t>
            </w:r>
          </w:p>
        </w:tc>
        <w:tc>
          <w:tcPr>
            <w:tcW w:w="3351" w:type="dxa"/>
          </w:tcPr>
          <w:p w:rsidR="00FF4E73" w:rsidRDefault="00FF4E73" w:rsidP="00F25804">
            <w:pPr>
              <w:spacing w:after="160" w:line="259" w:lineRule="auto"/>
            </w:pPr>
            <w:r>
              <w:t>Outcome</w:t>
            </w:r>
          </w:p>
        </w:tc>
      </w:tr>
      <w:tr w:rsidR="00FF4E73" w:rsidTr="00FF4E73">
        <w:tc>
          <w:tcPr>
            <w:tcW w:w="2405" w:type="dxa"/>
          </w:tcPr>
          <w:p w:rsidR="00FF4E73" w:rsidRDefault="00FF4E73" w:rsidP="00F25804">
            <w:pPr>
              <w:spacing w:after="160" w:line="259" w:lineRule="auto"/>
            </w:pPr>
            <w:r>
              <w:t>Organisational Leader</w:t>
            </w:r>
          </w:p>
        </w:tc>
        <w:tc>
          <w:tcPr>
            <w:tcW w:w="3260" w:type="dxa"/>
          </w:tcPr>
          <w:p w:rsidR="00FF4E73" w:rsidRDefault="00FF4E73" w:rsidP="00F25804">
            <w:pPr>
              <w:spacing w:after="160" w:line="259" w:lineRule="auto"/>
            </w:pPr>
            <w:r>
              <w:t>Seen to be dominant with high levels of control</w:t>
            </w:r>
          </w:p>
        </w:tc>
        <w:tc>
          <w:tcPr>
            <w:tcW w:w="3351" w:type="dxa"/>
          </w:tcPr>
          <w:p w:rsidR="00FF4E73" w:rsidRDefault="005846FC" w:rsidP="00F25804">
            <w:pPr>
              <w:spacing w:after="160" w:line="259" w:lineRule="auto"/>
            </w:pPr>
            <w:r>
              <w:t>Possible</w:t>
            </w:r>
          </w:p>
        </w:tc>
      </w:tr>
      <w:tr w:rsidR="00FF4E73" w:rsidTr="00FF4E73">
        <w:tc>
          <w:tcPr>
            <w:tcW w:w="2405" w:type="dxa"/>
          </w:tcPr>
          <w:p w:rsidR="00FF4E73" w:rsidRDefault="00FF4E73" w:rsidP="00F25804">
            <w:pPr>
              <w:spacing w:after="160" w:line="259" w:lineRule="auto"/>
            </w:pPr>
            <w:r>
              <w:t>Policy Enactor</w:t>
            </w:r>
          </w:p>
        </w:tc>
        <w:tc>
          <w:tcPr>
            <w:tcW w:w="3260" w:type="dxa"/>
          </w:tcPr>
          <w:p w:rsidR="00FF4E73" w:rsidRDefault="00FF4E73" w:rsidP="00F25804">
            <w:pPr>
              <w:spacing w:after="160" w:line="259" w:lineRule="auto"/>
            </w:pPr>
            <w:r>
              <w:t>Follows rules rigidly</w:t>
            </w:r>
          </w:p>
        </w:tc>
        <w:tc>
          <w:tcPr>
            <w:tcW w:w="3351" w:type="dxa"/>
          </w:tcPr>
          <w:p w:rsidR="00FF4E73" w:rsidRDefault="005846FC" w:rsidP="00F25804">
            <w:pPr>
              <w:spacing w:after="160" w:line="259" w:lineRule="auto"/>
            </w:pPr>
            <w:r>
              <w:t>Possible higher staff turnover, particularly with males</w:t>
            </w:r>
          </w:p>
        </w:tc>
      </w:tr>
      <w:tr w:rsidR="00FF4E73" w:rsidTr="00FF4E73">
        <w:tc>
          <w:tcPr>
            <w:tcW w:w="2405" w:type="dxa"/>
          </w:tcPr>
          <w:p w:rsidR="00FF4E73" w:rsidRDefault="00FF4E73" w:rsidP="00F25804">
            <w:pPr>
              <w:spacing w:after="160" w:line="259" w:lineRule="auto"/>
            </w:pPr>
            <w:r>
              <w:t>Employee Coach</w:t>
            </w:r>
          </w:p>
        </w:tc>
        <w:tc>
          <w:tcPr>
            <w:tcW w:w="3260" w:type="dxa"/>
          </w:tcPr>
          <w:p w:rsidR="00FF4E73" w:rsidRDefault="00FF4E73" w:rsidP="00F25804">
            <w:pPr>
              <w:spacing w:after="160" w:line="259" w:lineRule="auto"/>
            </w:pPr>
            <w:r>
              <w:t>Tailors methods to employee and situation</w:t>
            </w:r>
          </w:p>
        </w:tc>
        <w:tc>
          <w:tcPr>
            <w:tcW w:w="3351" w:type="dxa"/>
          </w:tcPr>
          <w:p w:rsidR="00FF4E73" w:rsidRDefault="00FF4E73" w:rsidP="00F25804">
            <w:pPr>
              <w:spacing w:after="160" w:line="259" w:lineRule="auto"/>
            </w:pPr>
            <w:r>
              <w:t>Possible contribution to employee commitment</w:t>
            </w:r>
          </w:p>
        </w:tc>
      </w:tr>
    </w:tbl>
    <w:p w:rsidR="00F25804" w:rsidRDefault="009E4CF1" w:rsidP="00F25804">
      <w:pPr>
        <w:spacing w:after="160" w:line="259" w:lineRule="auto"/>
      </w:pPr>
      <w:sdt>
        <w:sdtPr>
          <w:id w:val="-826365229"/>
          <w:citation/>
        </w:sdtPr>
        <w:sdtContent>
          <w:r w:rsidR="005846FC">
            <w:fldChar w:fldCharType="begin"/>
          </w:r>
          <w:r w:rsidR="00522041">
            <w:instrText xml:space="preserve">CITATION Kil15 \t  \l 2057 </w:instrText>
          </w:r>
          <w:r w:rsidR="005846FC">
            <w:fldChar w:fldCharType="separate"/>
          </w:r>
          <w:r w:rsidR="00EC64E4">
            <w:rPr>
              <w:noProof/>
            </w:rPr>
            <w:t>(Kilroy &amp; Dundon, 2015)</w:t>
          </w:r>
          <w:r w:rsidR="005846FC">
            <w:fldChar w:fldCharType="end"/>
          </w:r>
        </w:sdtContent>
      </w:sdt>
    </w:p>
    <w:p w:rsidR="00F25804" w:rsidRPr="00AA4CE5" w:rsidRDefault="00522041">
      <w:pPr>
        <w:spacing w:after="160" w:line="259" w:lineRule="auto"/>
      </w:pPr>
      <w:r>
        <w:t>With the number of management styles being so high, it may suggest that more than one can be applied management within the same organisation.</w:t>
      </w:r>
    </w:p>
    <w:p w:rsidR="00F25804" w:rsidRPr="00F25804" w:rsidRDefault="005905CE" w:rsidP="00F25804">
      <w:pPr>
        <w:spacing w:after="160" w:line="259" w:lineRule="auto"/>
      </w:pPr>
      <w:r>
        <w:t>The Government is</w:t>
      </w:r>
      <w:r w:rsidR="003E6671">
        <w:t>, not only a legislator for the United Kingdom, passing laws derived from Parliament and the European Union, but,</w:t>
      </w:r>
      <w:r>
        <w:t xml:space="preserve"> a major employer </w:t>
      </w:r>
      <w:r w:rsidR="00331C44">
        <w:t>of all local authority organisations and NHS Trusts/Health Boards</w:t>
      </w:r>
      <w:r w:rsidR="003E6671">
        <w:t xml:space="preserve"> </w:t>
      </w:r>
      <w:sdt>
        <w:sdtPr>
          <w:id w:val="359632907"/>
          <w:citation/>
        </w:sdtPr>
        <w:sdtContent>
          <w:r w:rsidR="003E6671">
            <w:fldChar w:fldCharType="begin"/>
          </w:r>
          <w:r w:rsidR="003E6671">
            <w:instrText xml:space="preserve">CITATION Cec16 \t  \l 2057 </w:instrText>
          </w:r>
          <w:r w:rsidR="003E6671">
            <w:fldChar w:fldCharType="separate"/>
          </w:r>
          <w:r w:rsidR="00EC64E4">
            <w:rPr>
              <w:noProof/>
            </w:rPr>
            <w:t>(Ellis, 2016)</w:t>
          </w:r>
          <w:r w:rsidR="003E6671">
            <w:fldChar w:fldCharType="end"/>
          </w:r>
        </w:sdtContent>
      </w:sdt>
      <w:r w:rsidR="003E6671">
        <w:t>.</w:t>
      </w:r>
    </w:p>
    <w:p w:rsidR="00F25804" w:rsidRPr="00F25804" w:rsidRDefault="005905CE" w:rsidP="00F25804">
      <w:pPr>
        <w:spacing w:after="160" w:line="259" w:lineRule="auto"/>
      </w:pPr>
      <w:r>
        <w:t>It has</w:t>
      </w:r>
      <w:r w:rsidR="001951ED">
        <w:t xml:space="preserve"> </w:t>
      </w:r>
      <w:r w:rsidR="00B514C0">
        <w:t>direct</w:t>
      </w:r>
      <w:r>
        <w:t xml:space="preserve"> influence on employee relations</w:t>
      </w:r>
      <w:r w:rsidR="003E6671">
        <w:t xml:space="preserve"> in two ways: 1) </w:t>
      </w:r>
      <w:r>
        <w:t xml:space="preserve">setting examples of good employee relations, </w:t>
      </w:r>
      <w:r w:rsidR="00B514C0">
        <w:t>through its roles as a</w:t>
      </w:r>
      <w:r>
        <w:t xml:space="preserve">n </w:t>
      </w:r>
      <w:r w:rsidR="00B514C0">
        <w:t>employer of its own staff and all public sector organisations</w:t>
      </w:r>
      <w:r w:rsidR="003E6671">
        <w:t>, and 2)</w:t>
      </w:r>
      <w:r w:rsidR="00B514C0">
        <w:t xml:space="preserve"> </w:t>
      </w:r>
      <w:r w:rsidR="00331C44">
        <w:t xml:space="preserve">through the employment legislation </w:t>
      </w:r>
      <w:r w:rsidR="003E6671">
        <w:t>it implements which effects every employer in the United Kingdom.</w:t>
      </w:r>
      <w:r w:rsidR="00331C44">
        <w:t xml:space="preserve"> </w:t>
      </w:r>
      <w:r w:rsidR="003E6671">
        <w:t xml:space="preserve">It effects the management methods of the employer and protects both parties </w:t>
      </w:r>
      <w:sdt>
        <w:sdtPr>
          <w:id w:val="343217018"/>
          <w:citation/>
        </w:sdtPr>
        <w:sdtContent>
          <w:r w:rsidR="003E6671">
            <w:fldChar w:fldCharType="begin"/>
          </w:r>
          <w:r w:rsidR="003E6671">
            <w:instrText xml:space="preserve"> CITATION Kat19 \l 2057 </w:instrText>
          </w:r>
          <w:r w:rsidR="003E6671">
            <w:fldChar w:fldCharType="separate"/>
          </w:r>
          <w:r w:rsidR="00EC64E4">
            <w:rPr>
              <w:noProof/>
            </w:rPr>
            <w:t>(Daniels, 2019)</w:t>
          </w:r>
          <w:r w:rsidR="003E6671">
            <w:fldChar w:fldCharType="end"/>
          </w:r>
        </w:sdtContent>
      </w:sdt>
      <w:r w:rsidR="003E6671">
        <w:t xml:space="preserve">.  These UK laws are affected by several factors including the political party in government, European directives, and Codes of Practice.  </w:t>
      </w:r>
      <w:r w:rsidR="00B514C0">
        <w:t>Indirectly through its agencies.</w:t>
      </w:r>
    </w:p>
    <w:p w:rsidR="00F25804" w:rsidRDefault="00F25804">
      <w:pPr>
        <w:spacing w:after="160" w:line="259" w:lineRule="auto"/>
        <w:rPr>
          <w:u w:val="single"/>
        </w:rPr>
      </w:pPr>
    </w:p>
    <w:p w:rsidR="00277F10" w:rsidRPr="006C34F3" w:rsidRDefault="001951ED" w:rsidP="007234A8">
      <w:pPr>
        <w:tabs>
          <w:tab w:val="num" w:pos="720"/>
        </w:tabs>
        <w:spacing w:after="160" w:line="259" w:lineRule="auto"/>
      </w:pPr>
      <w:r>
        <w:t>The Government also uses e</w:t>
      </w:r>
      <w:r w:rsidR="00151015">
        <w:t>mployment relation agencies</w:t>
      </w:r>
      <w:r>
        <w:t>, such as ACAS, to provide an i</w:t>
      </w:r>
      <w:r w:rsidRPr="006C34F3">
        <w:t>ndirect influence</w:t>
      </w:r>
      <w:r>
        <w:t xml:space="preserve"> on employment relations in organisations by implementing its policies </w:t>
      </w:r>
      <w:sdt>
        <w:sdtPr>
          <w:id w:val="998387559"/>
          <w:citation/>
        </w:sdtPr>
        <w:sdtContent>
          <w:r>
            <w:fldChar w:fldCharType="begin"/>
          </w:r>
          <w:r>
            <w:instrText xml:space="preserve">CITATION Cec16 \t  \l 2057 </w:instrText>
          </w:r>
          <w:r>
            <w:fldChar w:fldCharType="separate"/>
          </w:r>
          <w:r w:rsidR="00EC64E4">
            <w:rPr>
              <w:noProof/>
            </w:rPr>
            <w:t>(Ellis, 2016)</w:t>
          </w:r>
          <w:r>
            <w:fldChar w:fldCharType="end"/>
          </w:r>
        </w:sdtContent>
      </w:sdt>
      <w:r>
        <w:t>. These</w:t>
      </w:r>
      <w:r w:rsidR="00151015">
        <w:t xml:space="preserve"> r</w:t>
      </w:r>
      <w:r w:rsidR="00D864D1" w:rsidRPr="006C34F3">
        <w:t>eside within a government department, provid</w:t>
      </w:r>
      <w:r w:rsidR="00151015">
        <w:t>ing</w:t>
      </w:r>
      <w:r w:rsidR="00D864D1" w:rsidRPr="006C34F3">
        <w:t xml:space="preserve"> specialist service to an end-user</w:t>
      </w:r>
      <w:r w:rsidR="00151015">
        <w:t>.  They are a t</w:t>
      </w:r>
      <w:r w:rsidR="00D864D1" w:rsidRPr="006C34F3">
        <w:t>ool for delivering the Government</w:t>
      </w:r>
      <w:r w:rsidR="00151015">
        <w:t>’s</w:t>
      </w:r>
      <w:r w:rsidR="00D864D1" w:rsidRPr="006C34F3">
        <w:t xml:space="preserve"> agenda:</w:t>
      </w:r>
      <w:r w:rsidR="00151015">
        <w:t xml:space="preserve"> ‘p</w:t>
      </w:r>
      <w:r w:rsidR="006C34F3" w:rsidRPr="006C34F3">
        <w:t xml:space="preserve">romote positive employee </w:t>
      </w:r>
      <w:proofErr w:type="gramStart"/>
      <w:r w:rsidR="006C34F3" w:rsidRPr="006C34F3">
        <w:t>relationships</w:t>
      </w:r>
      <w:r w:rsidR="00151015">
        <w:t>’</w:t>
      </w:r>
      <w:proofErr w:type="gramEnd"/>
      <w:r w:rsidR="00151015">
        <w:t xml:space="preserve">.  </w:t>
      </w:r>
      <w:r w:rsidR="00753E4E">
        <w:t xml:space="preserve">Each </w:t>
      </w:r>
      <w:r w:rsidR="007234A8">
        <w:t>agency has it</w:t>
      </w:r>
      <w:r>
        <w:t>s</w:t>
      </w:r>
      <w:r w:rsidR="007234A8">
        <w:t xml:space="preserve"> own aims, for example:</w:t>
      </w:r>
    </w:p>
    <w:p w:rsidR="006C34F3" w:rsidRPr="006C34F3" w:rsidRDefault="007234A8" w:rsidP="007234A8">
      <w:pPr>
        <w:pStyle w:val="ListParagraph"/>
        <w:numPr>
          <w:ilvl w:val="0"/>
          <w:numId w:val="19"/>
        </w:numPr>
        <w:spacing w:after="160" w:line="259" w:lineRule="auto"/>
      </w:pPr>
      <w:r>
        <w:t>The Advisory, Conciliation and Arbitration Services aims</w:t>
      </w:r>
      <w:r w:rsidR="006C34F3" w:rsidRPr="006C34F3">
        <w:t xml:space="preserve"> “to improve organisations and working life through better employment relations” through the provision of advice, information, training and assistance</w:t>
      </w:r>
      <w:r w:rsidR="006C34F3">
        <w:t xml:space="preserve"> </w:t>
      </w:r>
      <w:sdt>
        <w:sdtPr>
          <w:id w:val="-906840433"/>
          <w:citation/>
        </w:sdtPr>
        <w:sdtContent>
          <w:r w:rsidR="006C34F3">
            <w:fldChar w:fldCharType="begin"/>
          </w:r>
          <w:r w:rsidR="006C34F3">
            <w:instrText xml:space="preserve"> CITATION ACAND1 \l 2057 </w:instrText>
          </w:r>
          <w:r w:rsidR="006C34F3">
            <w:fldChar w:fldCharType="separate"/>
          </w:r>
          <w:r w:rsidR="00EC64E4">
            <w:rPr>
              <w:noProof/>
            </w:rPr>
            <w:t>(ACAS, ND)</w:t>
          </w:r>
          <w:r w:rsidR="006C34F3">
            <w:fldChar w:fldCharType="end"/>
          </w:r>
        </w:sdtContent>
      </w:sdt>
      <w:r>
        <w:t>.</w:t>
      </w:r>
      <w:r w:rsidR="006C34F3" w:rsidRPr="006C34F3">
        <w:t xml:space="preserve"> </w:t>
      </w:r>
    </w:p>
    <w:p w:rsidR="006C34F3" w:rsidRPr="006C34F3" w:rsidRDefault="007234A8" w:rsidP="007234A8">
      <w:pPr>
        <w:pStyle w:val="ListParagraph"/>
        <w:numPr>
          <w:ilvl w:val="0"/>
          <w:numId w:val="19"/>
        </w:numPr>
        <w:spacing w:after="160" w:line="259" w:lineRule="auto"/>
      </w:pPr>
      <w:r>
        <w:t>The Equality and Human Rights Commission aims to e</w:t>
      </w:r>
      <w:r w:rsidR="006C34F3" w:rsidRPr="006C34F3">
        <w:t xml:space="preserve">nforce discrimination legislation and promote equal opportunities </w:t>
      </w:r>
      <w:sdt>
        <w:sdtPr>
          <w:id w:val="1219712502"/>
          <w:citation/>
        </w:sdtPr>
        <w:sdtContent>
          <w:r w:rsidR="00C21ADF">
            <w:fldChar w:fldCharType="begin"/>
          </w:r>
          <w:r w:rsidR="00C21ADF">
            <w:instrText xml:space="preserve"> CITATION EHRND \l 2057 </w:instrText>
          </w:r>
          <w:r w:rsidR="00C21ADF">
            <w:fldChar w:fldCharType="separate"/>
          </w:r>
          <w:r w:rsidR="00EC64E4">
            <w:rPr>
              <w:noProof/>
            </w:rPr>
            <w:t>(EHRC, ND)</w:t>
          </w:r>
          <w:r w:rsidR="00C21ADF">
            <w:fldChar w:fldCharType="end"/>
          </w:r>
        </w:sdtContent>
      </w:sdt>
      <w:r>
        <w:t>.</w:t>
      </w:r>
    </w:p>
    <w:p w:rsidR="006C34F3" w:rsidRPr="00F25804" w:rsidRDefault="007234A8" w:rsidP="007234A8">
      <w:pPr>
        <w:pStyle w:val="ListParagraph"/>
        <w:numPr>
          <w:ilvl w:val="0"/>
          <w:numId w:val="19"/>
        </w:numPr>
        <w:spacing w:after="160" w:line="259" w:lineRule="auto"/>
      </w:pPr>
      <w:r>
        <w:t xml:space="preserve">The </w:t>
      </w:r>
      <w:proofErr w:type="spellStart"/>
      <w:r>
        <w:t>Gangmasters</w:t>
      </w:r>
      <w:proofErr w:type="spellEnd"/>
      <w:r>
        <w:t xml:space="preserve"> &amp; Labour Abuse Authority a</w:t>
      </w:r>
      <w:r w:rsidR="006C34F3" w:rsidRPr="006C34F3">
        <w:t>im</w:t>
      </w:r>
      <w:r>
        <w:t>s to</w:t>
      </w:r>
      <w:r w:rsidR="006C34F3" w:rsidRPr="006C34F3">
        <w:t xml:space="preserve"> prevent worker exploitation, protect vulnerable persons, and tackle</w:t>
      </w:r>
      <w:r>
        <w:t xml:space="preserve"> </w:t>
      </w:r>
      <w:r w:rsidR="006C34F3" w:rsidRPr="006C34F3">
        <w:t xml:space="preserve">unlicensed/criminal activity and ensuring those licensed operate within the law </w:t>
      </w:r>
      <w:sdt>
        <w:sdtPr>
          <w:id w:val="-424574180"/>
          <w:citation/>
        </w:sdtPr>
        <w:sdtContent>
          <w:r w:rsidR="00C21ADF">
            <w:fldChar w:fldCharType="begin"/>
          </w:r>
          <w:r w:rsidR="00C21ADF">
            <w:instrText xml:space="preserve"> CITATION GLA19 \l 2057 </w:instrText>
          </w:r>
          <w:r w:rsidR="00C21ADF">
            <w:fldChar w:fldCharType="separate"/>
          </w:r>
          <w:r w:rsidR="00EC64E4">
            <w:rPr>
              <w:noProof/>
            </w:rPr>
            <w:t>(GLAA, 2019)</w:t>
          </w:r>
          <w:r w:rsidR="00C21ADF">
            <w:fldChar w:fldCharType="end"/>
          </w:r>
        </w:sdtContent>
      </w:sdt>
      <w:r w:rsidR="001951ED">
        <w:t>.</w:t>
      </w:r>
    </w:p>
    <w:p w:rsidR="00F25804" w:rsidRPr="00F25804" w:rsidRDefault="00F25804" w:rsidP="00F25804">
      <w:pPr>
        <w:spacing w:after="160" w:line="259" w:lineRule="auto"/>
      </w:pPr>
    </w:p>
    <w:p w:rsidR="00C21ADF" w:rsidRPr="004C4530" w:rsidRDefault="00F25804">
      <w:pPr>
        <w:spacing w:after="160" w:line="259" w:lineRule="auto"/>
      </w:pPr>
      <w:r w:rsidRPr="00C21ADF">
        <w:lastRenderedPageBreak/>
        <w:t>3)</w:t>
      </w:r>
      <w:r w:rsidR="00C21ADF" w:rsidRPr="00C21ADF">
        <w:t xml:space="preserve"> </w:t>
      </w:r>
      <w:r w:rsidR="00C21ADF" w:rsidRPr="006775D8">
        <w:rPr>
          <w:rFonts w:cs="Arial"/>
          <w:sz w:val="22"/>
          <w:szCs w:val="22"/>
        </w:rPr>
        <w:t>Explain different models of employee representation, clarifying terms such as employee involvement; participation; partnership; information and consultation.</w:t>
      </w:r>
      <w:r w:rsidR="00C21ADF">
        <w:rPr>
          <w:rFonts w:cs="Arial"/>
          <w:sz w:val="22"/>
          <w:szCs w:val="22"/>
        </w:rPr>
        <w:t xml:space="preserve"> (</w:t>
      </w:r>
      <w:r w:rsidR="00720720">
        <w:rPr>
          <w:rFonts w:cs="Arial"/>
          <w:sz w:val="22"/>
          <w:szCs w:val="22"/>
        </w:rPr>
        <w:t>722</w:t>
      </w:r>
      <w:r w:rsidR="00AA7D76">
        <w:rPr>
          <w:rFonts w:cs="Arial"/>
          <w:sz w:val="22"/>
          <w:szCs w:val="22"/>
        </w:rPr>
        <w:t>/</w:t>
      </w:r>
      <w:r w:rsidR="00C21ADF">
        <w:rPr>
          <w:rFonts w:cs="Arial"/>
          <w:sz w:val="22"/>
          <w:szCs w:val="22"/>
        </w:rPr>
        <w:t>750)</w:t>
      </w:r>
      <w:r w:rsidR="00C21ADF" w:rsidRPr="006775D8">
        <w:rPr>
          <w:rFonts w:cs="Arial"/>
          <w:sz w:val="22"/>
          <w:szCs w:val="22"/>
        </w:rPr>
        <w:br/>
      </w:r>
    </w:p>
    <w:p w:rsidR="006C34F3" w:rsidRPr="004C4530" w:rsidRDefault="004C4530">
      <w:pPr>
        <w:spacing w:after="160" w:line="259" w:lineRule="auto"/>
      </w:pPr>
      <w:r>
        <w:t>One of the ways of encouraging positive employee relationship</w:t>
      </w:r>
      <w:r w:rsidR="005B2B1D">
        <w:t>s is by encouraging practices allowing e</w:t>
      </w:r>
      <w:r w:rsidR="006C34F3" w:rsidRPr="004C4530">
        <w:t xml:space="preserve">mployee </w:t>
      </w:r>
      <w:r w:rsidR="005B2B1D">
        <w:t>v</w:t>
      </w:r>
      <w:r w:rsidR="006C34F3" w:rsidRPr="004C4530">
        <w:t>oice</w:t>
      </w:r>
      <w:r w:rsidR="005B2B1D">
        <w:t xml:space="preserve"> in the organisation.  Employee voice </w:t>
      </w:r>
      <w:r w:rsidRPr="004C4530">
        <w:t>is</w:t>
      </w:r>
      <w:r w:rsidR="005B2B1D">
        <w:t xml:space="preserve"> a way of</w:t>
      </w:r>
      <w:r>
        <w:t xml:space="preserve"> providing the employee with the opportunity to have their voice heard – the listening of any issues, suggestions, and having the opportunity to influence any decisions being made and change implemented.</w:t>
      </w:r>
      <w:r w:rsidRPr="004C4530">
        <w:t xml:space="preserve"> </w:t>
      </w:r>
      <w:r w:rsidR="00FB05AE">
        <w:t xml:space="preserve"> In the past, the more traditional way of employees having their voice heard was through the trade unions, and the power that they had in influencing change.  However, over the past two decades there has been a steady decline in trade union membership – from 12.6 million in 1980 to 6.4 million in 2014 – suggest</w:t>
      </w:r>
      <w:r w:rsidR="005103BE">
        <w:t>ing that</w:t>
      </w:r>
      <w:r w:rsidR="00FB05AE">
        <w:t xml:space="preserve"> the use of union representation as a channel for </w:t>
      </w:r>
      <w:r w:rsidR="005103BE">
        <w:t>having voices heard is also declining</w:t>
      </w:r>
      <w:sdt>
        <w:sdtPr>
          <w:id w:val="-1014457473"/>
          <w:citation/>
        </w:sdtPr>
        <w:sdtContent>
          <w:r w:rsidR="005103BE">
            <w:fldChar w:fldCharType="begin"/>
          </w:r>
          <w:r w:rsidR="005103BE">
            <w:instrText xml:space="preserve"> CITATION Cec16 \l 2057 </w:instrText>
          </w:r>
          <w:r w:rsidR="005103BE">
            <w:fldChar w:fldCharType="separate"/>
          </w:r>
          <w:r w:rsidR="00EC64E4">
            <w:rPr>
              <w:noProof/>
            </w:rPr>
            <w:t xml:space="preserve"> (Ellis, 2016)</w:t>
          </w:r>
          <w:r w:rsidR="005103BE">
            <w:fldChar w:fldCharType="end"/>
          </w:r>
        </w:sdtContent>
      </w:sdt>
      <w:r w:rsidR="005103BE">
        <w:t>.  A reason for this could be due to the number of employment legislation vastly growing, providing protect and, to certain extent, more power to the employees</w:t>
      </w:r>
      <w:sdt>
        <w:sdtPr>
          <w:id w:val="-1988243167"/>
          <w:citation/>
        </w:sdtPr>
        <w:sdtContent>
          <w:r w:rsidR="005103BE">
            <w:fldChar w:fldCharType="begin"/>
          </w:r>
          <w:r w:rsidR="005103BE">
            <w:instrText xml:space="preserve"> CITATION Kat19 \l 2057 </w:instrText>
          </w:r>
          <w:r w:rsidR="005103BE">
            <w:fldChar w:fldCharType="separate"/>
          </w:r>
          <w:r w:rsidR="00EC64E4">
            <w:rPr>
              <w:noProof/>
            </w:rPr>
            <w:t xml:space="preserve"> (Daniels, 2019)</w:t>
          </w:r>
          <w:r w:rsidR="005103BE">
            <w:fldChar w:fldCharType="end"/>
          </w:r>
        </w:sdtContent>
      </w:sdt>
      <w:r w:rsidR="005103BE">
        <w:t>.  Or a reason could be due to the modernisation of human resource management, leading to a greater involvement of human resource professions (and in turn other employees) in decision making and greater communication between management and their staff</w:t>
      </w:r>
      <w:r w:rsidR="00AA7D76">
        <w:t xml:space="preserve"> </w:t>
      </w:r>
      <w:sdt>
        <w:sdtPr>
          <w:id w:val="-148366285"/>
          <w:citation/>
        </w:sdtPr>
        <w:sdtContent>
          <w:r w:rsidR="00AA7D76">
            <w:fldChar w:fldCharType="begin"/>
          </w:r>
          <w:r w:rsidR="00AA7D76">
            <w:instrText xml:space="preserve"> CITATION CIP19 \l 2057 </w:instrText>
          </w:r>
          <w:r w:rsidR="00AA7D76">
            <w:fldChar w:fldCharType="separate"/>
          </w:r>
          <w:r w:rsidR="00EC64E4">
            <w:rPr>
              <w:noProof/>
            </w:rPr>
            <w:t>(CIPD, 2019)</w:t>
          </w:r>
          <w:r w:rsidR="00AA7D76">
            <w:fldChar w:fldCharType="end"/>
          </w:r>
        </w:sdtContent>
      </w:sdt>
      <w:r w:rsidR="00AA7D76">
        <w:t>.</w:t>
      </w:r>
      <w:r w:rsidR="005103BE">
        <w:t xml:space="preserve"> </w:t>
      </w:r>
    </w:p>
    <w:p w:rsidR="00F25804" w:rsidRPr="004C4530" w:rsidRDefault="005C6AA4">
      <w:pPr>
        <w:spacing w:after="160" w:line="259" w:lineRule="auto"/>
      </w:pPr>
      <w:r>
        <w:t>There are two main methods of employee voice - e</w:t>
      </w:r>
      <w:r w:rsidR="00F25804" w:rsidRPr="004C4530">
        <w:t>mployee involvement</w:t>
      </w:r>
      <w:r>
        <w:t xml:space="preserve"> and employee participation.  </w:t>
      </w:r>
      <w:r w:rsidRPr="003E7C4D">
        <w:rPr>
          <w:i/>
        </w:rPr>
        <w:t>Employee involvement</w:t>
      </w:r>
      <w:r>
        <w:t xml:space="preserve"> is where the manager encourages the employee to be involved in the decision</w:t>
      </w:r>
      <w:r w:rsidR="00FF00AE">
        <w:t xml:space="preserve"> making</w:t>
      </w:r>
      <w:r>
        <w:t xml:space="preserve">/change at the early stages so that the employee’s thoughts, opinions, ideas are gained, typically leading to cooperation in the process. </w:t>
      </w:r>
      <w:r w:rsidR="00FF00AE">
        <w:t>There are various ways of involving the employee</w:t>
      </w:r>
      <w:r w:rsidR="00EE4AE6">
        <w:t>, for example</w:t>
      </w:r>
      <w:r w:rsidR="00FF00AE">
        <w:t xml:space="preserve"> emails, briefings, suggestion schemes, task and finish groups etc.  In contrast </w:t>
      </w:r>
      <w:r w:rsidR="00FF00AE" w:rsidRPr="003E7C4D">
        <w:rPr>
          <w:i/>
        </w:rPr>
        <w:t>e</w:t>
      </w:r>
      <w:r w:rsidR="00CB65BB" w:rsidRPr="003E7C4D">
        <w:rPr>
          <w:i/>
        </w:rPr>
        <w:t>mployee p</w:t>
      </w:r>
      <w:r w:rsidR="00F25804" w:rsidRPr="003E7C4D">
        <w:rPr>
          <w:i/>
        </w:rPr>
        <w:t>articipation</w:t>
      </w:r>
      <w:r>
        <w:t xml:space="preserve"> is where the employee </w:t>
      </w:r>
      <w:r w:rsidR="00FF00AE">
        <w:t xml:space="preserve">is able to participate in decision make/change through representation, typically by a trade union representative.  </w:t>
      </w:r>
      <w:r w:rsidR="00EE4AE6">
        <w:t>Ways of carrying out employee participation can be through partnership forum, consultation meetings etc</w:t>
      </w:r>
      <w:sdt>
        <w:sdtPr>
          <w:id w:val="530000111"/>
          <w:citation/>
        </w:sdtPr>
        <w:sdtContent>
          <w:r w:rsidR="00EE4AE6">
            <w:fldChar w:fldCharType="begin"/>
          </w:r>
          <w:r w:rsidR="00EE4AE6">
            <w:instrText xml:space="preserve"> CITATION Cec16 \l 2057 </w:instrText>
          </w:r>
          <w:r w:rsidR="00EE4AE6">
            <w:fldChar w:fldCharType="separate"/>
          </w:r>
          <w:r w:rsidR="00EC64E4">
            <w:rPr>
              <w:noProof/>
            </w:rPr>
            <w:t xml:space="preserve"> (Ellis, 2016)</w:t>
          </w:r>
          <w:r w:rsidR="00EE4AE6">
            <w:fldChar w:fldCharType="end"/>
          </w:r>
        </w:sdtContent>
      </w:sdt>
      <w:r w:rsidR="00EE4AE6">
        <w:t xml:space="preserve">.  Partnership working comes when the organisation </w:t>
      </w:r>
      <w:r w:rsidR="00394D2F">
        <w:t xml:space="preserve">works in conjunction with its partners, including its employees, to </w:t>
      </w:r>
      <w:r w:rsidR="00537CF4">
        <w:t xml:space="preserve">drive the contentment of the employees and the success of the organisation.  An excellent example of this is seen in the John Lewis Partnership, where every employee becomes a Partner from the moment they join the organisation.  </w:t>
      </w:r>
      <w:r w:rsidR="00720720">
        <w:t>Its</w:t>
      </w:r>
      <w:r w:rsidR="00537CF4">
        <w:t xml:space="preserve"> purpose is for the happiness of all its Partners whilst employed at the organisatio</w:t>
      </w:r>
      <w:r w:rsidR="00720720">
        <w:t>n</w:t>
      </w:r>
      <w:r w:rsidR="00537CF4">
        <w:t xml:space="preserve">, that employees share their knowledge, </w:t>
      </w:r>
      <w:r w:rsidR="00720720">
        <w:t xml:space="preserve">and that the Partners share the responsibilities of ownership as well as the rewards </w:t>
      </w:r>
      <w:sdt>
        <w:sdtPr>
          <w:id w:val="82658826"/>
          <w:citation/>
        </w:sdtPr>
        <w:sdtContent>
          <w:r w:rsidR="00720720">
            <w:fldChar w:fldCharType="begin"/>
          </w:r>
          <w:r w:rsidR="00720720">
            <w:instrText xml:space="preserve"> CITATION Joh19 \l 2057 </w:instrText>
          </w:r>
          <w:r w:rsidR="00720720">
            <w:fldChar w:fldCharType="separate"/>
          </w:r>
          <w:r w:rsidR="00EC64E4">
            <w:rPr>
              <w:noProof/>
            </w:rPr>
            <w:t>(John Lewis, 2019)</w:t>
          </w:r>
          <w:r w:rsidR="00720720">
            <w:fldChar w:fldCharType="end"/>
          </w:r>
        </w:sdtContent>
      </w:sdt>
      <w:r w:rsidR="00720720">
        <w:t>.</w:t>
      </w:r>
      <w:r w:rsidR="00EE4AE6">
        <w:t xml:space="preserve">  An organisation m</w:t>
      </w:r>
      <w:r w:rsidR="003E7C4D">
        <w:t>a</w:t>
      </w:r>
      <w:r w:rsidR="00EE4AE6">
        <w:t>y have the one trade union, or several – as in the case with NHS Health Boards.  When there are several trade unions representing within one organisation, it is important to ensure that all voices are heard equally, and that communication is not only had between the trade union and organisation, but between all trade unions, to ensure the employee voice is effectively communicated and balanced, informed decisions can be made.</w:t>
      </w:r>
    </w:p>
    <w:p w:rsidR="00F25804" w:rsidRDefault="00CC4A83">
      <w:pPr>
        <w:spacing w:after="160" w:line="259" w:lineRule="auto"/>
      </w:pPr>
      <w:r>
        <w:t>The establishment of the I</w:t>
      </w:r>
      <w:r w:rsidR="00F25804" w:rsidRPr="004C4530">
        <w:t xml:space="preserve">nformation and </w:t>
      </w:r>
      <w:r>
        <w:t>C</w:t>
      </w:r>
      <w:r w:rsidR="00F25804" w:rsidRPr="004C4530">
        <w:t xml:space="preserve">onsultation </w:t>
      </w:r>
      <w:r w:rsidR="00EE4AE6">
        <w:t xml:space="preserve">of </w:t>
      </w:r>
      <w:r>
        <w:t>E</w:t>
      </w:r>
      <w:r w:rsidR="00EE4AE6">
        <w:t>mployees (ICE)</w:t>
      </w:r>
      <w:r>
        <w:t xml:space="preserve"> Regulations (2005) meant that it was no longer an option </w:t>
      </w:r>
      <w:r w:rsidR="008A02F1">
        <w:t>whether</w:t>
      </w:r>
      <w:r>
        <w:t xml:space="preserve"> organisations</w:t>
      </w:r>
      <w:r w:rsidR="008A02F1">
        <w:t xml:space="preserve"> would participate in employee voice practices.  This regulation ensured that employees would </w:t>
      </w:r>
      <w:r w:rsidR="00122998">
        <w:t>not only be informed on any major decisions made, but also have the opportunity to be directly involved in the consultation of the decision making.  It is a legal right that employees now have</w:t>
      </w:r>
      <w:sdt>
        <w:sdtPr>
          <w:id w:val="-605196162"/>
          <w:citation/>
        </w:sdtPr>
        <w:sdtContent>
          <w:r w:rsidR="00122998">
            <w:fldChar w:fldCharType="begin"/>
          </w:r>
          <w:r w:rsidR="00122998">
            <w:instrText xml:space="preserve"> CITATION Cec16 \l 2057 </w:instrText>
          </w:r>
          <w:r w:rsidR="00122998">
            <w:fldChar w:fldCharType="separate"/>
          </w:r>
          <w:r w:rsidR="00EC64E4">
            <w:rPr>
              <w:noProof/>
            </w:rPr>
            <w:t xml:space="preserve"> (Ellis, 2016)</w:t>
          </w:r>
          <w:r w:rsidR="00122998">
            <w:fldChar w:fldCharType="end"/>
          </w:r>
        </w:sdtContent>
      </w:sdt>
      <w:r w:rsidR="00122998">
        <w:t xml:space="preserve">.  When organisations utilize employee voice practices fully the benefits effect both the employer and the employee. CIPD (2011b) suggest that the organisational benefits </w:t>
      </w:r>
      <w:r w:rsidR="00D91D71">
        <w:t>can be</w:t>
      </w:r>
      <w:r w:rsidR="00122998">
        <w:t>:</w:t>
      </w:r>
    </w:p>
    <w:p w:rsidR="00D91D71" w:rsidRDefault="00D91D71" w:rsidP="00122998">
      <w:pPr>
        <w:pStyle w:val="ListParagraph"/>
        <w:numPr>
          <w:ilvl w:val="0"/>
          <w:numId w:val="20"/>
        </w:numPr>
        <w:spacing w:after="160" w:line="259" w:lineRule="auto"/>
      </w:pPr>
      <w:r>
        <w:lastRenderedPageBreak/>
        <w:t>Greater opportunity to utilise employee k</w:t>
      </w:r>
      <w:r w:rsidR="00122998">
        <w:t>nowledge and skills</w:t>
      </w:r>
      <w:r>
        <w:t>, leading to higher productivity.</w:t>
      </w:r>
    </w:p>
    <w:p w:rsidR="00D91D71" w:rsidRDefault="00D91D71" w:rsidP="00122998">
      <w:pPr>
        <w:pStyle w:val="ListParagraph"/>
        <w:numPr>
          <w:ilvl w:val="0"/>
          <w:numId w:val="20"/>
        </w:numPr>
        <w:spacing w:after="160" w:line="259" w:lineRule="auto"/>
      </w:pPr>
      <w:r>
        <w:t>Discretionary effort of employees can increase as they feel valued</w:t>
      </w:r>
    </w:p>
    <w:p w:rsidR="00D91D71" w:rsidRDefault="00D91D71" w:rsidP="00122998">
      <w:pPr>
        <w:pStyle w:val="ListParagraph"/>
        <w:numPr>
          <w:ilvl w:val="0"/>
          <w:numId w:val="20"/>
        </w:numPr>
        <w:spacing w:after="160" w:line="259" w:lineRule="auto"/>
      </w:pPr>
      <w:r>
        <w:t>The organisation can be recognised as an employer of choice due to an improved reputation.</w:t>
      </w:r>
    </w:p>
    <w:p w:rsidR="00D91D71" w:rsidRDefault="00D91D71" w:rsidP="00122998">
      <w:pPr>
        <w:pStyle w:val="ListParagraph"/>
        <w:numPr>
          <w:ilvl w:val="0"/>
          <w:numId w:val="20"/>
        </w:numPr>
        <w:spacing w:after="160" w:line="259" w:lineRule="auto"/>
      </w:pPr>
      <w:r>
        <w:t>There is a reduction in conflict and increase in cooperation between employer and employee based on interdependence.</w:t>
      </w:r>
    </w:p>
    <w:p w:rsidR="00122998" w:rsidRDefault="00D91D71" w:rsidP="00D91D71">
      <w:pPr>
        <w:spacing w:after="160" w:line="259" w:lineRule="auto"/>
      </w:pPr>
      <w:r>
        <w:t>Employee benefits can be:</w:t>
      </w:r>
      <w:r w:rsidR="00122998">
        <w:t xml:space="preserve"> </w:t>
      </w:r>
    </w:p>
    <w:p w:rsidR="00D91D71" w:rsidRDefault="00D91D71" w:rsidP="00D91D71">
      <w:pPr>
        <w:pStyle w:val="ListParagraph"/>
        <w:numPr>
          <w:ilvl w:val="0"/>
          <w:numId w:val="21"/>
        </w:numPr>
        <w:spacing w:after="160" w:line="259" w:lineRule="auto"/>
      </w:pPr>
      <w:r>
        <w:t>Greater job satisfaction</w:t>
      </w:r>
    </w:p>
    <w:p w:rsidR="00D91D71" w:rsidRDefault="00D91D71" w:rsidP="00D91D71">
      <w:pPr>
        <w:pStyle w:val="ListParagraph"/>
        <w:numPr>
          <w:ilvl w:val="0"/>
          <w:numId w:val="21"/>
        </w:numPr>
        <w:spacing w:after="160" w:line="259" w:lineRule="auto"/>
      </w:pPr>
      <w:r>
        <w:t>An increase in opportunity to develop and potentially progress</w:t>
      </w:r>
    </w:p>
    <w:p w:rsidR="00D91D71" w:rsidRDefault="00D91D71" w:rsidP="00D91D71">
      <w:pPr>
        <w:pStyle w:val="ListParagraph"/>
        <w:numPr>
          <w:ilvl w:val="0"/>
          <w:numId w:val="21"/>
        </w:numPr>
        <w:spacing w:after="160" w:line="259" w:lineRule="auto"/>
      </w:pPr>
      <w:r>
        <w:t>Having more of an influence over their work</w:t>
      </w:r>
    </w:p>
    <w:p w:rsidR="00D91D71" w:rsidRDefault="00D91D71" w:rsidP="00D91D71">
      <w:pPr>
        <w:pStyle w:val="ListParagraph"/>
        <w:numPr>
          <w:ilvl w:val="0"/>
          <w:numId w:val="21"/>
        </w:numPr>
        <w:spacing w:after="160" w:line="259" w:lineRule="auto"/>
      </w:pPr>
      <w:r>
        <w:t>Greater job security when organisation is more successful</w:t>
      </w:r>
    </w:p>
    <w:p w:rsidR="00F25804" w:rsidRDefault="00D91D71">
      <w:pPr>
        <w:spacing w:after="160" w:line="259" w:lineRule="auto"/>
      </w:pPr>
      <w:r>
        <w:t>Wilkinson et al (2010) suggested that are different levels of impact from employee voice, depending on the method used</w:t>
      </w:r>
      <w:r w:rsidR="006A4DB9">
        <w:t xml:space="preserve"> and</w:t>
      </w:r>
      <w:r>
        <w:t xml:space="preserve"> </w:t>
      </w:r>
      <w:r w:rsidR="006A4DB9">
        <w:t xml:space="preserve">the quality of practice.  For example, the less that organisation’s involve employees in the decision making, the less impact they can have in the process.  </w:t>
      </w:r>
      <w:r w:rsidR="003810CE">
        <w:t>Therefore</w:t>
      </w:r>
      <w:r w:rsidR="000B38B7">
        <w:t>,</w:t>
      </w:r>
      <w:r w:rsidR="003810CE">
        <w:t xml:space="preserve"> when </w:t>
      </w:r>
      <w:proofErr w:type="spellStart"/>
      <w:r w:rsidR="003810CE">
        <w:t>organisation’s</w:t>
      </w:r>
      <w:proofErr w:type="spellEnd"/>
      <w:r w:rsidR="003810CE">
        <w:t xml:space="preserve"> have a more favourable viewpoint of employee voice practices and are able to involve employees, the impact of employee voice will be more readily seen in the process.</w:t>
      </w:r>
      <w:r w:rsidR="006A4DB9">
        <w:t xml:space="preserve"> </w:t>
      </w:r>
    </w:p>
    <w:p w:rsidR="00F66F66" w:rsidRPr="00D91D71" w:rsidRDefault="00F66F66">
      <w:pPr>
        <w:spacing w:after="160" w:line="259" w:lineRule="auto"/>
      </w:pPr>
    </w:p>
    <w:p w:rsidR="00C21ADF" w:rsidRPr="00C21ADF" w:rsidRDefault="002E1BAC" w:rsidP="00C21ADF">
      <w:pPr>
        <w:rPr>
          <w:rFonts w:cs="Arial"/>
          <w:sz w:val="22"/>
          <w:szCs w:val="22"/>
        </w:rPr>
      </w:pPr>
      <w:r w:rsidRPr="00C21ADF">
        <w:t>4)</w:t>
      </w:r>
      <w:r w:rsidR="00C21ADF" w:rsidRPr="00C21ADF">
        <w:t xml:space="preserve"> </w:t>
      </w:r>
      <w:r w:rsidR="00C21ADF" w:rsidRPr="00C21ADF">
        <w:rPr>
          <w:rFonts w:cs="Arial"/>
          <w:sz w:val="22"/>
          <w:szCs w:val="22"/>
        </w:rPr>
        <w:t>Explain different types of individual and collective conflict behaviour and some of the evolving approaches that can be used to manage these. Your response should include and distinguish between:</w:t>
      </w:r>
    </w:p>
    <w:p w:rsidR="00C21ADF" w:rsidRPr="006775D8" w:rsidRDefault="00C21ADF" w:rsidP="00C21ADF">
      <w:pPr>
        <w:pStyle w:val="ListParagraph"/>
        <w:numPr>
          <w:ilvl w:val="0"/>
          <w:numId w:val="10"/>
        </w:numPr>
        <w:rPr>
          <w:rFonts w:cs="Arial"/>
          <w:sz w:val="22"/>
          <w:szCs w:val="22"/>
        </w:rPr>
      </w:pPr>
      <w:r w:rsidRPr="006775D8">
        <w:rPr>
          <w:rFonts w:cs="Arial"/>
          <w:sz w:val="22"/>
          <w:szCs w:val="22"/>
        </w:rPr>
        <w:t>conflict and misbehaviour</w:t>
      </w:r>
    </w:p>
    <w:p w:rsidR="00C21ADF" w:rsidRPr="00C21ADF" w:rsidRDefault="00C21ADF" w:rsidP="009E4CF1">
      <w:pPr>
        <w:pStyle w:val="ListParagraph"/>
        <w:numPr>
          <w:ilvl w:val="0"/>
          <w:numId w:val="10"/>
        </w:numPr>
        <w:spacing w:after="160" w:line="259" w:lineRule="auto"/>
        <w:rPr>
          <w:u w:val="single"/>
        </w:rPr>
      </w:pPr>
      <w:r w:rsidRPr="00C21ADF">
        <w:rPr>
          <w:rFonts w:cs="Arial"/>
          <w:sz w:val="22"/>
          <w:szCs w:val="22"/>
        </w:rPr>
        <w:t>official and unofficial industrial action</w:t>
      </w:r>
    </w:p>
    <w:p w:rsidR="002E1BAC" w:rsidRPr="00AA4CE5" w:rsidRDefault="00C21ADF" w:rsidP="00AA4CE5">
      <w:pPr>
        <w:pStyle w:val="ListParagraph"/>
        <w:numPr>
          <w:ilvl w:val="0"/>
          <w:numId w:val="10"/>
        </w:numPr>
        <w:spacing w:after="160" w:line="259" w:lineRule="auto"/>
        <w:rPr>
          <w:u w:val="single"/>
        </w:rPr>
      </w:pPr>
      <w:r w:rsidRPr="00C21ADF">
        <w:rPr>
          <w:rFonts w:cs="Arial"/>
          <w:sz w:val="22"/>
          <w:szCs w:val="22"/>
        </w:rPr>
        <w:t>third party conciliation, mediation and arbitration</w:t>
      </w:r>
      <w:r>
        <w:rPr>
          <w:rFonts w:cs="Arial"/>
          <w:sz w:val="22"/>
          <w:szCs w:val="22"/>
        </w:rPr>
        <w:t xml:space="preserve"> (</w:t>
      </w:r>
      <w:r w:rsidR="00A65243">
        <w:rPr>
          <w:rFonts w:cs="Arial"/>
          <w:sz w:val="22"/>
          <w:szCs w:val="22"/>
        </w:rPr>
        <w:t>6</w:t>
      </w:r>
      <w:r w:rsidR="002D7E6E">
        <w:rPr>
          <w:rFonts w:cs="Arial"/>
          <w:sz w:val="22"/>
          <w:szCs w:val="22"/>
        </w:rPr>
        <w:t>97</w:t>
      </w:r>
      <w:r w:rsidR="000B38B7">
        <w:rPr>
          <w:rFonts w:cs="Arial"/>
          <w:sz w:val="22"/>
          <w:szCs w:val="22"/>
        </w:rPr>
        <w:t>/</w:t>
      </w:r>
      <w:r>
        <w:rPr>
          <w:rFonts w:cs="Arial"/>
          <w:sz w:val="22"/>
          <w:szCs w:val="22"/>
        </w:rPr>
        <w:t>750)</w:t>
      </w:r>
      <w:r w:rsidRPr="00C21ADF">
        <w:rPr>
          <w:rFonts w:cs="Arial"/>
          <w:sz w:val="22"/>
          <w:szCs w:val="22"/>
        </w:rPr>
        <w:br/>
      </w:r>
    </w:p>
    <w:p w:rsidR="00264272" w:rsidRDefault="00264272">
      <w:pPr>
        <w:spacing w:after="160" w:line="259" w:lineRule="auto"/>
      </w:pPr>
      <w:r>
        <w:t xml:space="preserve">There are many theories as to the definition of conflict.  Some of which suggest that conflict can occur when two or more parties do not agree with something, when actions are perceived negatively towards another, or when feelings of another have been negatively impacted.  In the case of employment relations, these definitions would take place in the workplace.  The positive view on conflict is that </w:t>
      </w:r>
      <w:r w:rsidR="0066009C">
        <w:t>can improve organisational decision-making, highlight new opportunities and developments, and create solutions to threats.</w:t>
      </w:r>
    </w:p>
    <w:p w:rsidR="00C244A6" w:rsidRDefault="00C244A6">
      <w:pPr>
        <w:spacing w:after="160" w:line="259" w:lineRule="auto"/>
      </w:pPr>
      <w:r>
        <w:t xml:space="preserve">It is suggested that there are different types of conflict behaviour, each with their own characteristics </w:t>
      </w:r>
      <w:sdt>
        <w:sdtPr>
          <w:id w:val="-1400981317"/>
          <w:citation/>
        </w:sdtPr>
        <w:sdtContent>
          <w:r>
            <w:fldChar w:fldCharType="begin"/>
          </w:r>
          <w:r>
            <w:instrText xml:space="preserve"> CITATION Cec16 \l 2057 </w:instrText>
          </w:r>
          <w:r>
            <w:fldChar w:fldCharType="separate"/>
          </w:r>
          <w:r w:rsidR="00EC64E4">
            <w:rPr>
              <w:noProof/>
            </w:rPr>
            <w:t>(Ellis, 2016)</w:t>
          </w:r>
          <w:r>
            <w:fldChar w:fldCharType="end"/>
          </w:r>
        </w:sdtContent>
      </w:sdt>
      <w:r>
        <w:t>.  There is organised conflict, which is often lawful and often on an individual basis, for example grievances and complaints.</w:t>
      </w:r>
      <w:r w:rsidR="004B7869">
        <w:t xml:space="preserve">  </w:t>
      </w:r>
      <w:r w:rsidR="00A65243">
        <w:t>Due to that nature of organised conflict, i</w:t>
      </w:r>
      <w:r w:rsidR="003420D4">
        <w:t xml:space="preserve">t is typical that internal procedures </w:t>
      </w:r>
      <w:r w:rsidR="00A65243">
        <w:t>can be</w:t>
      </w:r>
      <w:r w:rsidR="003420D4">
        <w:t xml:space="preserve"> followed in order to reach an agreement or solution.</w:t>
      </w:r>
      <w:r>
        <w:t xml:space="preserve">  </w:t>
      </w:r>
      <w:r w:rsidR="00A65243">
        <w:t>In contrast</w:t>
      </w:r>
      <w:r>
        <w:t xml:space="preserve"> there is the unorganised</w:t>
      </w:r>
      <w:r w:rsidR="00A65243">
        <w:t xml:space="preserve"> conflict</w:t>
      </w:r>
      <w:r>
        <w:t xml:space="preserve">, often called ‘misbehaviour’, which is can be unlawful and be carried out on an individual or collective basis, such as sabotage and theft.  An example </w:t>
      </w:r>
      <w:r w:rsidR="00A65243">
        <w:t xml:space="preserve">of which </w:t>
      </w:r>
      <w:r>
        <w:t xml:space="preserve">could be </w:t>
      </w:r>
      <w:r w:rsidR="00A65243">
        <w:t>when</w:t>
      </w:r>
      <w:r>
        <w:t xml:space="preserve"> an individual or a number of employees </w:t>
      </w:r>
      <w:r w:rsidR="00A65243">
        <w:t xml:space="preserve">take it upon themselves to </w:t>
      </w:r>
      <w:r>
        <w:t>damag</w:t>
      </w:r>
      <w:r w:rsidR="00A65243">
        <w:t>e</w:t>
      </w:r>
      <w:r>
        <w:t xml:space="preserve"> an aspect of the organisation’s property</w:t>
      </w:r>
      <w:r w:rsidR="00A65243">
        <w:t xml:space="preserve"> to show they are</w:t>
      </w:r>
      <w:r w:rsidR="00A65243">
        <w:t xml:space="preserve"> discontent with </w:t>
      </w:r>
      <w:r w:rsidR="00A65243">
        <w:t>an issue such as salary</w:t>
      </w:r>
      <w:r>
        <w:t>.</w:t>
      </w:r>
    </w:p>
    <w:p w:rsidR="002E1BAC" w:rsidRDefault="002E1BAC">
      <w:pPr>
        <w:spacing w:after="160" w:line="259" w:lineRule="auto"/>
        <w:rPr>
          <w:u w:val="single"/>
        </w:rPr>
      </w:pPr>
    </w:p>
    <w:p w:rsidR="00726A32" w:rsidRDefault="00C244A6">
      <w:pPr>
        <w:spacing w:after="160" w:line="259" w:lineRule="auto"/>
      </w:pPr>
      <w:r>
        <w:lastRenderedPageBreak/>
        <w:t>Organised conflict can be collective at times and take the form of o</w:t>
      </w:r>
      <w:r w:rsidR="00726A32">
        <w:t>fficial</w:t>
      </w:r>
      <w:r>
        <w:t xml:space="preserve"> action when it has the support and been organised by a trade union, </w:t>
      </w:r>
      <w:r w:rsidR="00A7152F">
        <w:t>as in the case of a</w:t>
      </w:r>
      <w:r>
        <w:t xml:space="preserve"> strike.  One such example took place in 2015 when a number of trade unions, including the GMB, Unite and Unison, organised a short strike for NHS staff members to show their discontent at the salary being offered by their employer – the Government</w:t>
      </w:r>
      <w:sdt>
        <w:sdtPr>
          <w:id w:val="5948169"/>
          <w:citation/>
        </w:sdtPr>
        <w:sdtContent>
          <w:r>
            <w:fldChar w:fldCharType="begin"/>
          </w:r>
          <w:r>
            <w:instrText xml:space="preserve"> CITATION Lau15 \l 2057 </w:instrText>
          </w:r>
          <w:r>
            <w:fldChar w:fldCharType="separate"/>
          </w:r>
          <w:r w:rsidR="00EC64E4">
            <w:rPr>
              <w:noProof/>
            </w:rPr>
            <w:t xml:space="preserve"> (Donnelly &amp; Swinford, 2015)</w:t>
          </w:r>
          <w:r>
            <w:fldChar w:fldCharType="end"/>
          </w:r>
        </w:sdtContent>
      </w:sdt>
      <w:r>
        <w:t xml:space="preserve">. </w:t>
      </w:r>
      <w:r w:rsidR="00726A32">
        <w:t xml:space="preserve"> </w:t>
      </w:r>
      <w:r w:rsidR="00A7152F">
        <w:t>W</w:t>
      </w:r>
      <w:r>
        <w:t>hen conflict behaviour is displayed without the support and organisation of a trade union,</w:t>
      </w:r>
      <w:r w:rsidR="00A7152F">
        <w:t xml:space="preserve"> however,</w:t>
      </w:r>
      <w:r>
        <w:t xml:space="preserve"> it is unofficial action.  These actions are often unlawful and usually short-lived, for example one or more employees may carry out a ‘go-slow’ for a short-time, where they carry out their usual tasks at a very slow rate in order to show their frustration or unhappiness with an employment issue.</w:t>
      </w:r>
      <w:r w:rsidR="00A7152F">
        <w:t xml:space="preserve">  </w:t>
      </w:r>
    </w:p>
    <w:p w:rsidR="002E1BAC" w:rsidRDefault="002E1BAC">
      <w:pPr>
        <w:spacing w:after="160" w:line="259" w:lineRule="auto"/>
        <w:rPr>
          <w:u w:val="single"/>
        </w:rPr>
      </w:pPr>
    </w:p>
    <w:p w:rsidR="007E03A2" w:rsidRDefault="007E03A2" w:rsidP="00991D69">
      <w:pPr>
        <w:spacing w:after="160" w:line="259" w:lineRule="auto"/>
      </w:pPr>
      <w:r>
        <w:t xml:space="preserve">It is reported that </w:t>
      </w:r>
      <w:r w:rsidR="00991D69">
        <w:t>22% of businesses claim to have experienced conflict within a twelve-month period</w:t>
      </w:r>
      <w:r>
        <w:t xml:space="preserve">, with staff disagreements being at the top of the list for reasons of conflict.  </w:t>
      </w:r>
      <w:r w:rsidR="00991D69">
        <w:t xml:space="preserve">Training is needed so that managers have the right skills in order to handle conflict timely and appropriately. </w:t>
      </w:r>
      <w:r>
        <w:t xml:space="preserve"> Here, larger organisations are at an advantage, as they are more likely to have the resources to offer conflict management training</w:t>
      </w:r>
      <w:sdt>
        <w:sdtPr>
          <w:id w:val="1352453247"/>
          <w:citation/>
        </w:sdtPr>
        <w:sdtContent>
          <w:r>
            <w:fldChar w:fldCharType="begin"/>
          </w:r>
          <w:r>
            <w:instrText xml:space="preserve"> CITATION ACA \l 2057 </w:instrText>
          </w:r>
          <w:r>
            <w:fldChar w:fldCharType="separate"/>
          </w:r>
          <w:r w:rsidR="00EC64E4">
            <w:rPr>
              <w:noProof/>
            </w:rPr>
            <w:t xml:space="preserve"> (ACAS, n.d.)</w:t>
          </w:r>
          <w:r>
            <w:fldChar w:fldCharType="end"/>
          </w:r>
        </w:sdtContent>
      </w:sdt>
      <w:r>
        <w:t>.  For the smaller organisations, there are external bodies that can offer the appropriate training to help – organisations such as ACAS.</w:t>
      </w:r>
    </w:p>
    <w:p w:rsidR="00991D69" w:rsidRDefault="007E03A2" w:rsidP="00991D69">
      <w:pPr>
        <w:spacing w:after="160" w:line="259" w:lineRule="auto"/>
      </w:pPr>
      <w:r>
        <w:t xml:space="preserve">At times, however, despite the sufficient training, there is a need for an outside perspective to help resolve conflict.  This can come in the form of third part conciliation, mediation and/or arbitration. </w:t>
      </w:r>
      <w:r w:rsidR="00043D90">
        <w:t xml:space="preserve"> It is important to note that these forms of conflict management take place before legal claims are made, and to help stop them get this far.</w:t>
      </w:r>
      <w:r w:rsidR="003420D4">
        <w:t xml:space="preserve">  All of which are voluntary processes which need both parties to agree to before the process can commence. </w:t>
      </w:r>
    </w:p>
    <w:p w:rsidR="00AF4C92" w:rsidRDefault="00AF4C92" w:rsidP="00991D69">
      <w:pPr>
        <w:spacing w:after="160" w:line="259" w:lineRule="auto"/>
      </w:pPr>
      <w:r>
        <w:t>Third part</w:t>
      </w:r>
      <w:r w:rsidR="003420D4">
        <w:t>y</w:t>
      </w:r>
      <w:r>
        <w:t xml:space="preserve"> conciliation is when a</w:t>
      </w:r>
      <w:r w:rsidR="003420D4">
        <w:t xml:space="preserve"> person outside the situation joins the discussion between both parties </w:t>
      </w:r>
      <w:r>
        <w:t>involved in the conflict</w:t>
      </w:r>
      <w:r w:rsidR="003420D4">
        <w:t>, helping them to understand the other side’s position better and encouraging them to reach a solution by themselves</w:t>
      </w:r>
      <w:sdt>
        <w:sdtPr>
          <w:id w:val="1452899795"/>
          <w:citation/>
        </w:sdtPr>
        <w:sdtContent>
          <w:r w:rsidR="003420D4">
            <w:fldChar w:fldCharType="begin"/>
          </w:r>
          <w:r w:rsidR="003420D4">
            <w:instrText xml:space="preserve"> CITATION ACA18 \l 2057 </w:instrText>
          </w:r>
          <w:r w:rsidR="003420D4">
            <w:fldChar w:fldCharType="separate"/>
          </w:r>
          <w:r w:rsidR="00EC64E4">
            <w:rPr>
              <w:noProof/>
            </w:rPr>
            <w:t xml:space="preserve"> (ACAS, 2018)</w:t>
          </w:r>
          <w:r w:rsidR="003420D4">
            <w:fldChar w:fldCharType="end"/>
          </w:r>
        </w:sdtContent>
      </w:sdt>
      <w:r w:rsidR="003420D4">
        <w:t>.</w:t>
      </w:r>
      <w:r>
        <w:t xml:space="preserve"> </w:t>
      </w:r>
    </w:p>
    <w:p w:rsidR="007E03A2" w:rsidRDefault="007E03A2" w:rsidP="00991D69">
      <w:pPr>
        <w:spacing w:after="160" w:line="259" w:lineRule="auto"/>
      </w:pPr>
      <w:r>
        <w:t>Mediation is when a person outside of the situation</w:t>
      </w:r>
      <w:r w:rsidR="00AF4C92">
        <w:t xml:space="preserve"> impartially facilitates the meeting between the disputing parties to reach a solution.  This does not mean the mediators makes judgement or provides the solutions, they are there solely to facilitate the discussion, asking questions, clarifying information, helping both parties understand and resolve more fully.  The focus is on a way forward and maintaining the professional relationship </w:t>
      </w:r>
      <w:sdt>
        <w:sdtPr>
          <w:id w:val="-1453776034"/>
          <w:citation/>
        </w:sdtPr>
        <w:sdtContent>
          <w:r w:rsidR="00AF4C92">
            <w:fldChar w:fldCharType="begin"/>
          </w:r>
          <w:r w:rsidR="00AF4C92">
            <w:instrText xml:space="preserve"> CITATION ACA1 \l 2057 </w:instrText>
          </w:r>
          <w:r w:rsidR="00AF4C92">
            <w:fldChar w:fldCharType="separate"/>
          </w:r>
          <w:r w:rsidR="00EC64E4">
            <w:rPr>
              <w:noProof/>
            </w:rPr>
            <w:t>(ACAS, n.d.)</w:t>
          </w:r>
          <w:r w:rsidR="00AF4C92">
            <w:fldChar w:fldCharType="end"/>
          </w:r>
        </w:sdtContent>
      </w:sdt>
      <w:r w:rsidR="00AF4C92">
        <w:t>.</w:t>
      </w:r>
    </w:p>
    <w:p w:rsidR="00726A32" w:rsidRDefault="00AF4C92">
      <w:pPr>
        <w:spacing w:after="160" w:line="259" w:lineRule="auto"/>
      </w:pPr>
      <w:r>
        <w:t xml:space="preserve">Arbitration </w:t>
      </w:r>
      <w:r w:rsidR="00043D90">
        <w:t>is when a pe</w:t>
      </w:r>
      <w:r>
        <w:t xml:space="preserve">rson outside the situation </w:t>
      </w:r>
      <w:r w:rsidR="00043D90">
        <w:t xml:space="preserve">is presented evidence from both parties on the issue and is asked to make an impartial decision.  The arbitrator can ask questions to clarify fully and gain a fuller understanding before delivering the decision, but there is no cross-examination like there would be in court.  The arbitration is carried out in </w:t>
      </w:r>
      <w:proofErr w:type="gramStart"/>
      <w:r w:rsidR="00043D90">
        <w:t>private, and</w:t>
      </w:r>
      <w:proofErr w:type="gramEnd"/>
      <w:r w:rsidR="00043D90">
        <w:t xml:space="preserve"> can be used to resolve both individual and collective disputes. </w:t>
      </w:r>
      <w:r>
        <w:t xml:space="preserve"> </w:t>
      </w:r>
      <w:sdt>
        <w:sdtPr>
          <w:id w:val="-917403708"/>
          <w:citation/>
        </w:sdtPr>
        <w:sdtContent>
          <w:r>
            <w:fldChar w:fldCharType="begin"/>
          </w:r>
          <w:r>
            <w:instrText xml:space="preserve"> CITATION ACA2 \l 2057 </w:instrText>
          </w:r>
          <w:r>
            <w:fldChar w:fldCharType="separate"/>
          </w:r>
          <w:r w:rsidR="00EC64E4">
            <w:rPr>
              <w:noProof/>
            </w:rPr>
            <w:t>(ACAS, n.d.)</w:t>
          </w:r>
          <w:r>
            <w:fldChar w:fldCharType="end"/>
          </w:r>
        </w:sdtContent>
      </w:sdt>
      <w:r w:rsidR="00043D90">
        <w:t>.</w:t>
      </w:r>
    </w:p>
    <w:p w:rsidR="00C244A6" w:rsidRDefault="00C244A6">
      <w:pPr>
        <w:spacing w:after="160" w:line="259" w:lineRule="auto"/>
      </w:pPr>
    </w:p>
    <w:p w:rsidR="00C244A6" w:rsidRDefault="00C244A6">
      <w:pPr>
        <w:spacing w:after="160" w:line="259" w:lineRule="auto"/>
      </w:pPr>
      <w:r>
        <w:br w:type="page"/>
      </w:r>
    </w:p>
    <w:sdt>
      <w:sdtPr>
        <w:id w:val="1862857332"/>
        <w:docPartObj>
          <w:docPartGallery w:val="Bibliographies"/>
          <w:docPartUnique/>
        </w:docPartObj>
      </w:sdtPr>
      <w:sdtEndPr>
        <w:rPr>
          <w:rFonts w:ascii="Times New Roman" w:eastAsia="Times New Roman" w:hAnsi="Times New Roman" w:cs="Times New Roman"/>
          <w:color w:val="auto"/>
          <w:sz w:val="24"/>
          <w:szCs w:val="24"/>
          <w:lang w:val="en-GB" w:eastAsia="en-GB"/>
        </w:rPr>
      </w:sdtEndPr>
      <w:sdtContent>
        <w:p w:rsidR="00C244A6" w:rsidRDefault="00C244A6">
          <w:pPr>
            <w:pStyle w:val="Heading1"/>
          </w:pPr>
          <w:r>
            <w:t>Bibliography</w:t>
          </w:r>
        </w:p>
        <w:sdt>
          <w:sdtPr>
            <w:id w:val="111145805"/>
            <w:bibliography/>
          </w:sdtPr>
          <w:sdtContent>
            <w:p w:rsidR="00EC64E4" w:rsidRDefault="00C244A6" w:rsidP="00EC64E4">
              <w:pPr>
                <w:pStyle w:val="Bibliography"/>
                <w:ind w:left="720" w:hanging="720"/>
                <w:rPr>
                  <w:noProof/>
                  <w:lang w:val="en-US"/>
                </w:rPr>
              </w:pPr>
              <w:r>
                <w:fldChar w:fldCharType="begin"/>
              </w:r>
              <w:r>
                <w:instrText xml:space="preserve"> BIBLIOGRAPHY </w:instrText>
              </w:r>
              <w:r>
                <w:fldChar w:fldCharType="separate"/>
              </w:r>
              <w:r w:rsidR="00EC64E4">
                <w:rPr>
                  <w:noProof/>
                  <w:lang w:val="en-US"/>
                </w:rPr>
                <w:t xml:space="preserve">ACAS. (2018, May). </w:t>
              </w:r>
              <w:r w:rsidR="00EC64E4">
                <w:rPr>
                  <w:i/>
                  <w:iCs/>
                  <w:noProof/>
                  <w:lang w:val="en-US"/>
                </w:rPr>
                <w:t>Conciliation Explained</w:t>
              </w:r>
              <w:r w:rsidR="00EC64E4">
                <w:rPr>
                  <w:noProof/>
                  <w:lang w:val="en-US"/>
                </w:rPr>
                <w:t>. Retrieved from ACAS: http://www.acas.org.uk/media/pdf/7/c/Conciliation-Explained-Acas.pdf</w:t>
              </w:r>
            </w:p>
            <w:p w:rsidR="00EC64E4" w:rsidRDefault="00EC64E4" w:rsidP="00EC64E4">
              <w:pPr>
                <w:pStyle w:val="Bibliography"/>
                <w:ind w:left="720" w:hanging="720"/>
                <w:rPr>
                  <w:noProof/>
                  <w:lang w:val="en-US"/>
                </w:rPr>
              </w:pPr>
              <w:r>
                <w:rPr>
                  <w:noProof/>
                  <w:lang w:val="en-US"/>
                </w:rPr>
                <w:t xml:space="preserve">ACAS. (n.d.). </w:t>
              </w:r>
              <w:r>
                <w:rPr>
                  <w:i/>
                  <w:iCs/>
                  <w:noProof/>
                  <w:lang w:val="en-US"/>
                </w:rPr>
                <w:t>Arbitration</w:t>
              </w:r>
              <w:r>
                <w:rPr>
                  <w:noProof/>
                  <w:lang w:val="en-US"/>
                </w:rPr>
                <w:t>. Retrieved from ACAS: http://www.acas.org.uk/index.aspx?articleid=1711</w:t>
              </w:r>
            </w:p>
            <w:p w:rsidR="00EC64E4" w:rsidRDefault="00EC64E4" w:rsidP="00EC64E4">
              <w:pPr>
                <w:pStyle w:val="Bibliography"/>
                <w:ind w:left="720" w:hanging="720"/>
                <w:rPr>
                  <w:noProof/>
                  <w:lang w:val="en-US"/>
                </w:rPr>
              </w:pPr>
              <w:r>
                <w:rPr>
                  <w:noProof/>
                  <w:lang w:val="en-US"/>
                </w:rPr>
                <w:t xml:space="preserve">ACAS. (n.d.). </w:t>
              </w:r>
              <w:r>
                <w:rPr>
                  <w:i/>
                  <w:iCs/>
                  <w:noProof/>
                  <w:lang w:val="en-US"/>
                </w:rPr>
                <w:t>Disputes and problems at work</w:t>
              </w:r>
              <w:r>
                <w:rPr>
                  <w:noProof/>
                  <w:lang w:val="en-US"/>
                </w:rPr>
                <w:t>. Retrieved from ACAS: http://www.acas.org.uk/index.aspx?articleid=1364</w:t>
              </w:r>
            </w:p>
            <w:p w:rsidR="00EC64E4" w:rsidRDefault="00EC64E4" w:rsidP="00EC64E4">
              <w:pPr>
                <w:pStyle w:val="Bibliography"/>
                <w:ind w:left="720" w:hanging="720"/>
                <w:rPr>
                  <w:noProof/>
                  <w:lang w:val="en-US"/>
                </w:rPr>
              </w:pPr>
              <w:r>
                <w:rPr>
                  <w:noProof/>
                  <w:lang w:val="en-US"/>
                </w:rPr>
                <w:t xml:space="preserve">ACAS. (n.d.). </w:t>
              </w:r>
              <w:r>
                <w:rPr>
                  <w:i/>
                  <w:iCs/>
                  <w:noProof/>
                  <w:lang w:val="en-US"/>
                </w:rPr>
                <w:t>Mediation</w:t>
              </w:r>
              <w:r>
                <w:rPr>
                  <w:noProof/>
                  <w:lang w:val="en-US"/>
                </w:rPr>
                <w:t>. Retrieved from ACAS: http://www.acas.org.uk/index.aspx?articleid=1680</w:t>
              </w:r>
            </w:p>
            <w:p w:rsidR="00EC64E4" w:rsidRDefault="00EC64E4" w:rsidP="00EC64E4">
              <w:pPr>
                <w:pStyle w:val="Bibliography"/>
                <w:ind w:left="720" w:hanging="720"/>
                <w:rPr>
                  <w:noProof/>
                  <w:lang w:val="en-US"/>
                </w:rPr>
              </w:pPr>
              <w:r>
                <w:rPr>
                  <w:noProof/>
                  <w:lang w:val="en-US"/>
                </w:rPr>
                <w:t xml:space="preserve">ACAS. (ND). </w:t>
              </w:r>
              <w:r>
                <w:rPr>
                  <w:i/>
                  <w:iCs/>
                  <w:noProof/>
                  <w:lang w:val="en-US"/>
                </w:rPr>
                <w:t>About Us</w:t>
              </w:r>
              <w:r>
                <w:rPr>
                  <w:noProof/>
                  <w:lang w:val="en-US"/>
                </w:rPr>
                <w:t>. Retrieved from ACAS: http://www.acas.org.uk/index.aspx?articleid=1342</w:t>
              </w:r>
            </w:p>
            <w:p w:rsidR="00EC64E4" w:rsidRDefault="00EC64E4" w:rsidP="00EC64E4">
              <w:pPr>
                <w:pStyle w:val="Bibliography"/>
                <w:ind w:left="720" w:hanging="720"/>
                <w:rPr>
                  <w:noProof/>
                  <w:lang w:val="en-US"/>
                </w:rPr>
              </w:pPr>
              <w:r>
                <w:rPr>
                  <w:noProof/>
                  <w:lang w:val="en-US"/>
                </w:rPr>
                <w:t xml:space="preserve">ACAS. (ND). </w:t>
              </w:r>
              <w:r>
                <w:rPr>
                  <w:i/>
                  <w:iCs/>
                  <w:noProof/>
                  <w:lang w:val="en-US"/>
                </w:rPr>
                <w:t>Discipline and grievance - Acas Code of Practice</w:t>
              </w:r>
              <w:r>
                <w:rPr>
                  <w:noProof/>
                  <w:lang w:val="en-US"/>
                </w:rPr>
                <w:t>. Retrieved from ACAS: http://www.acas.org.uk/index.aspx?articleid=2174</w:t>
              </w:r>
            </w:p>
            <w:p w:rsidR="00EC64E4" w:rsidRDefault="00EC64E4" w:rsidP="00EC64E4">
              <w:pPr>
                <w:pStyle w:val="Bibliography"/>
                <w:ind w:left="720" w:hanging="720"/>
                <w:rPr>
                  <w:noProof/>
                  <w:lang w:val="en-US"/>
                </w:rPr>
              </w:pPr>
              <w:r>
                <w:rPr>
                  <w:noProof/>
                  <w:lang w:val="en-US"/>
                </w:rPr>
                <w:t xml:space="preserve">ACAS. (ND). </w:t>
              </w:r>
              <w:r>
                <w:rPr>
                  <w:i/>
                  <w:iCs/>
                  <w:noProof/>
                  <w:lang w:val="en-US"/>
                </w:rPr>
                <w:t>Home Page</w:t>
              </w:r>
              <w:r>
                <w:rPr>
                  <w:noProof/>
                  <w:lang w:val="en-US"/>
                </w:rPr>
                <w:t>. Retrieved from ACAS: http://www.acas.org.uk/index.aspx?articleid=1461</w:t>
              </w:r>
            </w:p>
            <w:p w:rsidR="00EC64E4" w:rsidRDefault="00EC64E4" w:rsidP="00EC64E4">
              <w:pPr>
                <w:pStyle w:val="Bibliography"/>
                <w:ind w:left="720" w:hanging="720"/>
                <w:rPr>
                  <w:noProof/>
                  <w:lang w:val="en-US"/>
                </w:rPr>
              </w:pPr>
              <w:r>
                <w:rPr>
                  <w:noProof/>
                  <w:lang w:val="en-US"/>
                </w:rPr>
                <w:t xml:space="preserve">CIPD. (2016, November 1). </w:t>
              </w:r>
              <w:r>
                <w:rPr>
                  <w:i/>
                  <w:iCs/>
                  <w:noProof/>
                  <w:lang w:val="en-US"/>
                </w:rPr>
                <w:t>Trade Unions</w:t>
              </w:r>
              <w:r>
                <w:rPr>
                  <w:noProof/>
                  <w:lang w:val="en-US"/>
                </w:rPr>
                <w:t>. Retrieved from CIPD: https://www.cipd.co.uk/podcasts/trade-unions</w:t>
              </w:r>
            </w:p>
            <w:p w:rsidR="00EC64E4" w:rsidRDefault="00EC64E4" w:rsidP="00EC64E4">
              <w:pPr>
                <w:pStyle w:val="Bibliography"/>
                <w:ind w:left="720" w:hanging="720"/>
                <w:rPr>
                  <w:noProof/>
                  <w:lang w:val="en-US"/>
                </w:rPr>
              </w:pPr>
              <w:r>
                <w:rPr>
                  <w:noProof/>
                  <w:lang w:val="en-US"/>
                </w:rPr>
                <w:t xml:space="preserve">CIPD. (2018, May 10). </w:t>
              </w:r>
              <w:r>
                <w:rPr>
                  <w:i/>
                  <w:iCs/>
                  <w:noProof/>
                  <w:lang w:val="en-US"/>
                </w:rPr>
                <w:t>Employee Relations: An Introduction</w:t>
              </w:r>
              <w:r>
                <w:rPr>
                  <w:noProof/>
                  <w:lang w:val="en-US"/>
                </w:rPr>
                <w:t>. Retrieved from CIPD: https://www.cipd.co.uk/knowledge/fundamentals/relations/employees/factsheet</w:t>
              </w:r>
            </w:p>
            <w:p w:rsidR="00EC64E4" w:rsidRDefault="00EC64E4" w:rsidP="00EC64E4">
              <w:pPr>
                <w:pStyle w:val="Bibliography"/>
                <w:ind w:left="720" w:hanging="720"/>
                <w:rPr>
                  <w:noProof/>
                  <w:lang w:val="en-US"/>
                </w:rPr>
              </w:pPr>
              <w:r>
                <w:rPr>
                  <w:noProof/>
                  <w:lang w:val="en-US"/>
                </w:rPr>
                <w:t xml:space="preserve">CIPD. (2019, January 22). </w:t>
              </w:r>
              <w:r>
                <w:rPr>
                  <w:i/>
                  <w:iCs/>
                  <w:noProof/>
                  <w:lang w:val="en-US"/>
                </w:rPr>
                <w:t>Strategic Human Resource Management Factsheet</w:t>
              </w:r>
              <w:r>
                <w:rPr>
                  <w:noProof/>
                  <w:lang w:val="en-US"/>
                </w:rPr>
                <w:t>. Retrieved from CIPD: https://www.cipd.co.uk/knowledge/strategy/hr/strategic-hrm-factsheet</w:t>
              </w:r>
            </w:p>
            <w:p w:rsidR="00EC64E4" w:rsidRDefault="00EC64E4" w:rsidP="00EC64E4">
              <w:pPr>
                <w:pStyle w:val="Bibliography"/>
                <w:ind w:left="720" w:hanging="720"/>
                <w:rPr>
                  <w:noProof/>
                  <w:lang w:val="en-US"/>
                </w:rPr>
              </w:pPr>
              <w:r>
                <w:rPr>
                  <w:noProof/>
                  <w:lang w:val="en-US"/>
                </w:rPr>
                <w:t xml:space="preserve">Colling, T., &amp; Terry, M. (n.d.). </w:t>
              </w:r>
              <w:r>
                <w:rPr>
                  <w:i/>
                  <w:iCs/>
                  <w:noProof/>
                  <w:lang w:val="en-US"/>
                </w:rPr>
                <w:t>Work, the Employment Relationship and the Field of Industrial Relations</w:t>
              </w:r>
              <w:r>
                <w:rPr>
                  <w:noProof/>
                  <w:lang w:val="en-US"/>
                </w:rPr>
                <w:t>. Retrieved from Media Wiley: https://media.wiley.com/product_data/excerpt/58/14443088/1444308858.pdf</w:t>
              </w:r>
            </w:p>
            <w:p w:rsidR="00EC64E4" w:rsidRDefault="00EC64E4" w:rsidP="00EC64E4">
              <w:pPr>
                <w:pStyle w:val="Bibliography"/>
                <w:ind w:left="720" w:hanging="720"/>
                <w:rPr>
                  <w:noProof/>
                  <w:lang w:val="en-US"/>
                </w:rPr>
              </w:pPr>
              <w:r>
                <w:rPr>
                  <w:noProof/>
                  <w:lang w:val="en-US"/>
                </w:rPr>
                <w:t xml:space="preserve">Daniels, K. (2019). </w:t>
              </w:r>
              <w:r>
                <w:rPr>
                  <w:i/>
                  <w:iCs/>
                  <w:noProof/>
                  <w:lang w:val="en-US"/>
                </w:rPr>
                <w:t>Introduction to Employment Law: Fundamentals for HR and Business Students.</w:t>
              </w:r>
              <w:r>
                <w:rPr>
                  <w:noProof/>
                  <w:lang w:val="en-US"/>
                </w:rPr>
                <w:t xml:space="preserve"> London: Kogan Page.</w:t>
              </w:r>
            </w:p>
            <w:p w:rsidR="00EC64E4" w:rsidRDefault="00EC64E4" w:rsidP="00EC64E4">
              <w:pPr>
                <w:pStyle w:val="Bibliography"/>
                <w:ind w:left="720" w:hanging="720"/>
                <w:rPr>
                  <w:noProof/>
                  <w:lang w:val="en-US"/>
                </w:rPr>
              </w:pPr>
              <w:r>
                <w:rPr>
                  <w:noProof/>
                  <w:lang w:val="en-US"/>
                </w:rPr>
                <w:t xml:space="preserve">Donnelly, L., &amp; Swinford, S. (2015, January 27). </w:t>
              </w:r>
              <w:r>
                <w:rPr>
                  <w:i/>
                  <w:iCs/>
                  <w:noProof/>
                  <w:lang w:val="en-US"/>
                </w:rPr>
                <w:t>NHS strike halted after Government caves in to union demands</w:t>
              </w:r>
              <w:r>
                <w:rPr>
                  <w:noProof/>
                  <w:lang w:val="en-US"/>
                </w:rPr>
                <w:t>. Retrieved from Telegraph: https://www.telegraph.co.uk/news/nhs/11372710/NHS-strike-halted-amid-more-talks-over-pay.html</w:t>
              </w:r>
            </w:p>
            <w:p w:rsidR="00EC64E4" w:rsidRDefault="00EC64E4" w:rsidP="00EC64E4">
              <w:pPr>
                <w:pStyle w:val="Bibliography"/>
                <w:ind w:left="720" w:hanging="720"/>
                <w:rPr>
                  <w:noProof/>
                  <w:lang w:val="en-US"/>
                </w:rPr>
              </w:pPr>
              <w:r>
                <w:rPr>
                  <w:noProof/>
                  <w:lang w:val="en-US"/>
                </w:rPr>
                <w:t xml:space="preserve">EHRC. (ND). </w:t>
              </w:r>
              <w:r>
                <w:rPr>
                  <w:i/>
                  <w:iCs/>
                  <w:noProof/>
                  <w:lang w:val="en-US"/>
                </w:rPr>
                <w:t>What We Do</w:t>
              </w:r>
              <w:r>
                <w:rPr>
                  <w:noProof/>
                  <w:lang w:val="en-US"/>
                </w:rPr>
                <w:t>. Retrieved from EHRC: https://equalityhumanrights.com/en/about-us/what-we-do</w:t>
              </w:r>
            </w:p>
            <w:p w:rsidR="00EC64E4" w:rsidRDefault="00EC64E4" w:rsidP="00EC64E4">
              <w:pPr>
                <w:pStyle w:val="Bibliography"/>
                <w:ind w:left="720" w:hanging="720"/>
                <w:rPr>
                  <w:noProof/>
                  <w:lang w:val="en-US"/>
                </w:rPr>
              </w:pPr>
              <w:r>
                <w:rPr>
                  <w:noProof/>
                  <w:lang w:val="en-US"/>
                </w:rPr>
                <w:t xml:space="preserve">Ellis, C. (2016). Contemporary Developments in Employee Relations. In S. Taylor, &amp; C. Woodhams, </w:t>
              </w:r>
              <w:r>
                <w:rPr>
                  <w:i/>
                  <w:iCs/>
                  <w:noProof/>
                  <w:lang w:val="en-US"/>
                </w:rPr>
                <w:t>Human Resource Management: People and Organisations</w:t>
              </w:r>
              <w:r>
                <w:rPr>
                  <w:noProof/>
                  <w:lang w:val="en-US"/>
                </w:rPr>
                <w:t xml:space="preserve"> (pp. 99-120). London: CIPD.</w:t>
              </w:r>
            </w:p>
            <w:p w:rsidR="00EC64E4" w:rsidRDefault="00EC64E4" w:rsidP="00EC64E4">
              <w:pPr>
                <w:pStyle w:val="Bibliography"/>
                <w:ind w:left="720" w:hanging="720"/>
                <w:rPr>
                  <w:noProof/>
                  <w:lang w:val="en-US"/>
                </w:rPr>
              </w:pPr>
              <w:r>
                <w:rPr>
                  <w:noProof/>
                  <w:lang w:val="en-US"/>
                </w:rPr>
                <w:t xml:space="preserve">Gennard, J., &amp; Judge, G. (2010). </w:t>
              </w:r>
              <w:r>
                <w:rPr>
                  <w:i/>
                  <w:iCs/>
                  <w:noProof/>
                  <w:lang w:val="en-US"/>
                </w:rPr>
                <w:t>Managing Employment Relations.</w:t>
              </w:r>
              <w:r>
                <w:rPr>
                  <w:noProof/>
                  <w:lang w:val="en-US"/>
                </w:rPr>
                <w:t xml:space="preserve"> London: CIPD.</w:t>
              </w:r>
            </w:p>
            <w:p w:rsidR="00EC64E4" w:rsidRDefault="00EC64E4" w:rsidP="00EC64E4">
              <w:pPr>
                <w:pStyle w:val="Bibliography"/>
                <w:ind w:left="720" w:hanging="720"/>
                <w:rPr>
                  <w:noProof/>
                  <w:lang w:val="en-US"/>
                </w:rPr>
              </w:pPr>
              <w:r>
                <w:rPr>
                  <w:noProof/>
                  <w:lang w:val="en-US"/>
                </w:rPr>
                <w:t xml:space="preserve">GLAA. (2019). </w:t>
              </w:r>
              <w:r>
                <w:rPr>
                  <w:i/>
                  <w:iCs/>
                  <w:noProof/>
                  <w:lang w:val="en-US"/>
                </w:rPr>
                <w:t>Our Aims and Objectives</w:t>
              </w:r>
              <w:r>
                <w:rPr>
                  <w:noProof/>
                  <w:lang w:val="en-US"/>
                </w:rPr>
                <w:t>. Retrieved from GLAA: http://www.gla.gov.uk/who-we-are/our-aims-and-objectives/</w:t>
              </w:r>
            </w:p>
            <w:p w:rsidR="00EC64E4" w:rsidRDefault="00EC64E4" w:rsidP="00EC64E4">
              <w:pPr>
                <w:pStyle w:val="Bibliography"/>
                <w:ind w:left="720" w:hanging="720"/>
                <w:rPr>
                  <w:noProof/>
                  <w:lang w:val="en-US"/>
                </w:rPr>
              </w:pPr>
              <w:r>
                <w:rPr>
                  <w:noProof/>
                  <w:lang w:val="en-US"/>
                </w:rPr>
                <w:t xml:space="preserve">GOV.UK. (ND). </w:t>
              </w:r>
              <w:r>
                <w:rPr>
                  <w:i/>
                  <w:iCs/>
                  <w:noProof/>
                  <w:lang w:val="en-US"/>
                </w:rPr>
                <w:t>How Government Works</w:t>
              </w:r>
              <w:r>
                <w:rPr>
                  <w:noProof/>
                  <w:lang w:val="en-US"/>
                </w:rPr>
                <w:t>. Retrieved from GOV.UK: https://www.gov.uk/government/how-government-works</w:t>
              </w:r>
            </w:p>
            <w:p w:rsidR="00EC64E4" w:rsidRDefault="00EC64E4" w:rsidP="00EC64E4">
              <w:pPr>
                <w:pStyle w:val="Bibliography"/>
                <w:ind w:left="720" w:hanging="720"/>
                <w:rPr>
                  <w:noProof/>
                  <w:lang w:val="en-US"/>
                </w:rPr>
              </w:pPr>
              <w:r>
                <w:rPr>
                  <w:noProof/>
                  <w:lang w:val="en-US"/>
                </w:rPr>
                <w:t xml:space="preserve">John Lewis. (2019). </w:t>
              </w:r>
              <w:r>
                <w:rPr>
                  <w:i/>
                  <w:iCs/>
                  <w:noProof/>
                  <w:lang w:val="en-US"/>
                </w:rPr>
                <w:t>John Lewis Partnership</w:t>
              </w:r>
              <w:r>
                <w:rPr>
                  <w:noProof/>
                  <w:lang w:val="en-US"/>
                </w:rPr>
                <w:t>. Retrieved from John Lewis Partnership: https://www.johnlewispartnership.co.uk/</w:t>
              </w:r>
            </w:p>
            <w:p w:rsidR="00EC64E4" w:rsidRDefault="00EC64E4" w:rsidP="00EC64E4">
              <w:pPr>
                <w:pStyle w:val="Bibliography"/>
                <w:ind w:left="720" w:hanging="720"/>
                <w:rPr>
                  <w:noProof/>
                  <w:lang w:val="en-US"/>
                </w:rPr>
              </w:pPr>
              <w:r>
                <w:rPr>
                  <w:noProof/>
                  <w:lang w:val="en-US"/>
                </w:rPr>
                <w:t xml:space="preserve">Kilroy, J., &amp; Dundon, T. (2015). </w:t>
              </w:r>
              <w:r>
                <w:rPr>
                  <w:i/>
                  <w:iCs/>
                  <w:noProof/>
                  <w:lang w:val="en-US"/>
                </w:rPr>
                <w:t>The multiple face of front line managers</w:t>
              </w:r>
              <w:r>
                <w:rPr>
                  <w:noProof/>
                  <w:lang w:val="en-US"/>
                </w:rPr>
                <w:t>. Retrieved from Research Gate: https://www.researchgate.net/publication/277923417_The_multiple_faces_of_front_line_managers_A_preliminary_examination_of_FLM_styles_and_reciprocated_employee_outcomes</w:t>
              </w:r>
            </w:p>
            <w:p w:rsidR="00EC64E4" w:rsidRDefault="00EC64E4" w:rsidP="00EC64E4">
              <w:pPr>
                <w:pStyle w:val="Bibliography"/>
                <w:ind w:left="720" w:hanging="720"/>
                <w:rPr>
                  <w:noProof/>
                  <w:lang w:val="en-US"/>
                </w:rPr>
              </w:pPr>
              <w:r>
                <w:rPr>
                  <w:noProof/>
                  <w:lang w:val="en-US"/>
                </w:rPr>
                <w:t xml:space="preserve">Kilroy, J., &amp; Dundon, T. (2019). </w:t>
              </w:r>
              <w:r>
                <w:rPr>
                  <w:i/>
                  <w:iCs/>
                  <w:noProof/>
                  <w:lang w:val="en-US"/>
                </w:rPr>
                <w:t>The multiple faces of front line managers: A preliminary examination of FLM styles and reciprocated employee outcomes</w:t>
              </w:r>
              <w:r>
                <w:rPr>
                  <w:noProof/>
                  <w:lang w:val="en-US"/>
                </w:rPr>
                <w:t>. Retrieved from Emerald Insight: https://www.emeraldinsight.com/doi/abs/10.1108/ER-06-2014-0071</w:t>
              </w:r>
            </w:p>
            <w:p w:rsidR="00C244A6" w:rsidRPr="00CB65BB" w:rsidRDefault="00C244A6" w:rsidP="00EC64E4">
              <w:r>
                <w:rPr>
                  <w:b/>
                  <w:bCs/>
                  <w:noProof/>
                </w:rPr>
                <w:lastRenderedPageBreak/>
                <w:fldChar w:fldCharType="end"/>
              </w:r>
            </w:p>
          </w:sdtContent>
        </w:sdt>
      </w:sdtContent>
    </w:sdt>
    <w:bookmarkStart w:id="0" w:name="_GoBack" w:displacedByCustomXml="prev"/>
    <w:bookmarkEnd w:id="0" w:displacedByCustomXml="prev"/>
    <w:sectPr w:rsidR="00C244A6" w:rsidRPr="00CB65B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2580" w:rsidRDefault="00E52580" w:rsidP="006B111C">
      <w:r>
        <w:separator/>
      </w:r>
    </w:p>
  </w:endnote>
  <w:endnote w:type="continuationSeparator" w:id="0">
    <w:p w:rsidR="00E52580" w:rsidRDefault="00E52580" w:rsidP="006B1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038320021"/>
      <w:docPartObj>
        <w:docPartGallery w:val="Page Numbers (Bottom of Page)"/>
        <w:docPartUnique/>
      </w:docPartObj>
    </w:sdtPr>
    <w:sdtEndPr>
      <w:rPr>
        <w:noProof/>
        <w:sz w:val="24"/>
      </w:rPr>
    </w:sdtEndPr>
    <w:sdtContent>
      <w:p w:rsidR="006C2182" w:rsidRDefault="006C21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C2182" w:rsidRDefault="006C2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2580" w:rsidRDefault="00E52580" w:rsidP="006B111C">
      <w:r>
        <w:separator/>
      </w:r>
    </w:p>
  </w:footnote>
  <w:footnote w:type="continuationSeparator" w:id="0">
    <w:p w:rsidR="00E52580" w:rsidRDefault="00E52580" w:rsidP="006B11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2182" w:rsidRPr="006B111C" w:rsidRDefault="006C2182">
    <w:pPr>
      <w:pStyle w:val="Header"/>
      <w:rPr>
        <w:sz w:val="20"/>
      </w:rPr>
    </w:pPr>
    <w:r>
      <w:rPr>
        <w:sz w:val="20"/>
      </w:rPr>
      <w:t xml:space="preserve">Understanding the </w:t>
    </w:r>
    <w:r w:rsidR="009C7D7D">
      <w:rPr>
        <w:sz w:val="20"/>
      </w:rPr>
      <w:t>Management of Employment Relations</w:t>
    </w:r>
    <w:r w:rsidRPr="006B111C">
      <w:rPr>
        <w:sz w:val="20"/>
      </w:rPr>
      <w:tab/>
      <w:t>Shelley Dony 1810449</w:t>
    </w:r>
  </w:p>
  <w:p w:rsidR="006C2182" w:rsidRDefault="006C21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A396C"/>
    <w:multiLevelType w:val="hybridMultilevel"/>
    <w:tmpl w:val="398ACF76"/>
    <w:lvl w:ilvl="0" w:tplc="9132CAEA">
      <w:start w:val="1"/>
      <w:numFmt w:val="bullet"/>
      <w:lvlText w:val=""/>
      <w:lvlJc w:val="left"/>
      <w:pPr>
        <w:tabs>
          <w:tab w:val="num" w:pos="720"/>
        </w:tabs>
        <w:ind w:left="720" w:hanging="360"/>
      </w:pPr>
      <w:rPr>
        <w:rFonts w:ascii="Wingdings 3" w:hAnsi="Wingdings 3" w:hint="default"/>
      </w:rPr>
    </w:lvl>
    <w:lvl w:ilvl="1" w:tplc="2CD2C854" w:tentative="1">
      <w:start w:val="1"/>
      <w:numFmt w:val="bullet"/>
      <w:lvlText w:val=""/>
      <w:lvlJc w:val="left"/>
      <w:pPr>
        <w:tabs>
          <w:tab w:val="num" w:pos="1440"/>
        </w:tabs>
        <w:ind w:left="1440" w:hanging="360"/>
      </w:pPr>
      <w:rPr>
        <w:rFonts w:ascii="Wingdings 3" w:hAnsi="Wingdings 3" w:hint="default"/>
      </w:rPr>
    </w:lvl>
    <w:lvl w:ilvl="2" w:tplc="B874CC20" w:tentative="1">
      <w:start w:val="1"/>
      <w:numFmt w:val="bullet"/>
      <w:lvlText w:val=""/>
      <w:lvlJc w:val="left"/>
      <w:pPr>
        <w:tabs>
          <w:tab w:val="num" w:pos="2160"/>
        </w:tabs>
        <w:ind w:left="2160" w:hanging="360"/>
      </w:pPr>
      <w:rPr>
        <w:rFonts w:ascii="Wingdings 3" w:hAnsi="Wingdings 3" w:hint="default"/>
      </w:rPr>
    </w:lvl>
    <w:lvl w:ilvl="3" w:tplc="68CAAC74" w:tentative="1">
      <w:start w:val="1"/>
      <w:numFmt w:val="bullet"/>
      <w:lvlText w:val=""/>
      <w:lvlJc w:val="left"/>
      <w:pPr>
        <w:tabs>
          <w:tab w:val="num" w:pos="2880"/>
        </w:tabs>
        <w:ind w:left="2880" w:hanging="360"/>
      </w:pPr>
      <w:rPr>
        <w:rFonts w:ascii="Wingdings 3" w:hAnsi="Wingdings 3" w:hint="default"/>
      </w:rPr>
    </w:lvl>
    <w:lvl w:ilvl="4" w:tplc="5866D5A0" w:tentative="1">
      <w:start w:val="1"/>
      <w:numFmt w:val="bullet"/>
      <w:lvlText w:val=""/>
      <w:lvlJc w:val="left"/>
      <w:pPr>
        <w:tabs>
          <w:tab w:val="num" w:pos="3600"/>
        </w:tabs>
        <w:ind w:left="3600" w:hanging="360"/>
      </w:pPr>
      <w:rPr>
        <w:rFonts w:ascii="Wingdings 3" w:hAnsi="Wingdings 3" w:hint="default"/>
      </w:rPr>
    </w:lvl>
    <w:lvl w:ilvl="5" w:tplc="1028231A" w:tentative="1">
      <w:start w:val="1"/>
      <w:numFmt w:val="bullet"/>
      <w:lvlText w:val=""/>
      <w:lvlJc w:val="left"/>
      <w:pPr>
        <w:tabs>
          <w:tab w:val="num" w:pos="4320"/>
        </w:tabs>
        <w:ind w:left="4320" w:hanging="360"/>
      </w:pPr>
      <w:rPr>
        <w:rFonts w:ascii="Wingdings 3" w:hAnsi="Wingdings 3" w:hint="default"/>
      </w:rPr>
    </w:lvl>
    <w:lvl w:ilvl="6" w:tplc="E07EBE40" w:tentative="1">
      <w:start w:val="1"/>
      <w:numFmt w:val="bullet"/>
      <w:lvlText w:val=""/>
      <w:lvlJc w:val="left"/>
      <w:pPr>
        <w:tabs>
          <w:tab w:val="num" w:pos="5040"/>
        </w:tabs>
        <w:ind w:left="5040" w:hanging="360"/>
      </w:pPr>
      <w:rPr>
        <w:rFonts w:ascii="Wingdings 3" w:hAnsi="Wingdings 3" w:hint="default"/>
      </w:rPr>
    </w:lvl>
    <w:lvl w:ilvl="7" w:tplc="0D20D18E" w:tentative="1">
      <w:start w:val="1"/>
      <w:numFmt w:val="bullet"/>
      <w:lvlText w:val=""/>
      <w:lvlJc w:val="left"/>
      <w:pPr>
        <w:tabs>
          <w:tab w:val="num" w:pos="5760"/>
        </w:tabs>
        <w:ind w:left="5760" w:hanging="360"/>
      </w:pPr>
      <w:rPr>
        <w:rFonts w:ascii="Wingdings 3" w:hAnsi="Wingdings 3" w:hint="default"/>
      </w:rPr>
    </w:lvl>
    <w:lvl w:ilvl="8" w:tplc="E67E0D0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19311EDF"/>
    <w:multiLevelType w:val="hybridMultilevel"/>
    <w:tmpl w:val="F71451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521A04"/>
    <w:multiLevelType w:val="hybridMultilevel"/>
    <w:tmpl w:val="826CF82A"/>
    <w:lvl w:ilvl="0" w:tplc="1E6EB8DC">
      <w:start w:val="1"/>
      <w:numFmt w:val="bullet"/>
      <w:lvlText w:val=""/>
      <w:lvlJc w:val="left"/>
      <w:pPr>
        <w:tabs>
          <w:tab w:val="num" w:pos="720"/>
        </w:tabs>
        <w:ind w:left="720" w:hanging="360"/>
      </w:pPr>
      <w:rPr>
        <w:rFonts w:ascii="Wingdings 3" w:hAnsi="Wingdings 3" w:hint="default"/>
      </w:rPr>
    </w:lvl>
    <w:lvl w:ilvl="1" w:tplc="78DE768E" w:tentative="1">
      <w:start w:val="1"/>
      <w:numFmt w:val="bullet"/>
      <w:lvlText w:val=""/>
      <w:lvlJc w:val="left"/>
      <w:pPr>
        <w:tabs>
          <w:tab w:val="num" w:pos="1440"/>
        </w:tabs>
        <w:ind w:left="1440" w:hanging="360"/>
      </w:pPr>
      <w:rPr>
        <w:rFonts w:ascii="Wingdings 3" w:hAnsi="Wingdings 3" w:hint="default"/>
      </w:rPr>
    </w:lvl>
    <w:lvl w:ilvl="2" w:tplc="9DC64DB0" w:tentative="1">
      <w:start w:val="1"/>
      <w:numFmt w:val="bullet"/>
      <w:lvlText w:val=""/>
      <w:lvlJc w:val="left"/>
      <w:pPr>
        <w:tabs>
          <w:tab w:val="num" w:pos="2160"/>
        </w:tabs>
        <w:ind w:left="2160" w:hanging="360"/>
      </w:pPr>
      <w:rPr>
        <w:rFonts w:ascii="Wingdings 3" w:hAnsi="Wingdings 3" w:hint="default"/>
      </w:rPr>
    </w:lvl>
    <w:lvl w:ilvl="3" w:tplc="BB148482" w:tentative="1">
      <w:start w:val="1"/>
      <w:numFmt w:val="bullet"/>
      <w:lvlText w:val=""/>
      <w:lvlJc w:val="left"/>
      <w:pPr>
        <w:tabs>
          <w:tab w:val="num" w:pos="2880"/>
        </w:tabs>
        <w:ind w:left="2880" w:hanging="360"/>
      </w:pPr>
      <w:rPr>
        <w:rFonts w:ascii="Wingdings 3" w:hAnsi="Wingdings 3" w:hint="default"/>
      </w:rPr>
    </w:lvl>
    <w:lvl w:ilvl="4" w:tplc="FCBC7858" w:tentative="1">
      <w:start w:val="1"/>
      <w:numFmt w:val="bullet"/>
      <w:lvlText w:val=""/>
      <w:lvlJc w:val="left"/>
      <w:pPr>
        <w:tabs>
          <w:tab w:val="num" w:pos="3600"/>
        </w:tabs>
        <w:ind w:left="3600" w:hanging="360"/>
      </w:pPr>
      <w:rPr>
        <w:rFonts w:ascii="Wingdings 3" w:hAnsi="Wingdings 3" w:hint="default"/>
      </w:rPr>
    </w:lvl>
    <w:lvl w:ilvl="5" w:tplc="46E08806" w:tentative="1">
      <w:start w:val="1"/>
      <w:numFmt w:val="bullet"/>
      <w:lvlText w:val=""/>
      <w:lvlJc w:val="left"/>
      <w:pPr>
        <w:tabs>
          <w:tab w:val="num" w:pos="4320"/>
        </w:tabs>
        <w:ind w:left="4320" w:hanging="360"/>
      </w:pPr>
      <w:rPr>
        <w:rFonts w:ascii="Wingdings 3" w:hAnsi="Wingdings 3" w:hint="default"/>
      </w:rPr>
    </w:lvl>
    <w:lvl w:ilvl="6" w:tplc="BA669008" w:tentative="1">
      <w:start w:val="1"/>
      <w:numFmt w:val="bullet"/>
      <w:lvlText w:val=""/>
      <w:lvlJc w:val="left"/>
      <w:pPr>
        <w:tabs>
          <w:tab w:val="num" w:pos="5040"/>
        </w:tabs>
        <w:ind w:left="5040" w:hanging="360"/>
      </w:pPr>
      <w:rPr>
        <w:rFonts w:ascii="Wingdings 3" w:hAnsi="Wingdings 3" w:hint="default"/>
      </w:rPr>
    </w:lvl>
    <w:lvl w:ilvl="7" w:tplc="08BA2660" w:tentative="1">
      <w:start w:val="1"/>
      <w:numFmt w:val="bullet"/>
      <w:lvlText w:val=""/>
      <w:lvlJc w:val="left"/>
      <w:pPr>
        <w:tabs>
          <w:tab w:val="num" w:pos="5760"/>
        </w:tabs>
        <w:ind w:left="5760" w:hanging="360"/>
      </w:pPr>
      <w:rPr>
        <w:rFonts w:ascii="Wingdings 3" w:hAnsi="Wingdings 3" w:hint="default"/>
      </w:rPr>
    </w:lvl>
    <w:lvl w:ilvl="8" w:tplc="9826554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5736652"/>
    <w:multiLevelType w:val="hybridMultilevel"/>
    <w:tmpl w:val="4B02F898"/>
    <w:lvl w:ilvl="0" w:tplc="F82650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4E77AB"/>
    <w:multiLevelType w:val="hybridMultilevel"/>
    <w:tmpl w:val="55F6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1425CB"/>
    <w:multiLevelType w:val="hybridMultilevel"/>
    <w:tmpl w:val="233E4BEA"/>
    <w:lvl w:ilvl="0" w:tplc="C76ADF08">
      <w:start w:val="1"/>
      <w:numFmt w:val="bullet"/>
      <w:lvlText w:val=""/>
      <w:lvlJc w:val="left"/>
      <w:pPr>
        <w:tabs>
          <w:tab w:val="num" w:pos="720"/>
        </w:tabs>
        <w:ind w:left="720" w:hanging="360"/>
      </w:pPr>
      <w:rPr>
        <w:rFonts w:ascii="Wingdings 3" w:hAnsi="Wingdings 3" w:hint="default"/>
      </w:rPr>
    </w:lvl>
    <w:lvl w:ilvl="1" w:tplc="CB40CB5A" w:tentative="1">
      <w:start w:val="1"/>
      <w:numFmt w:val="bullet"/>
      <w:lvlText w:val=""/>
      <w:lvlJc w:val="left"/>
      <w:pPr>
        <w:tabs>
          <w:tab w:val="num" w:pos="1440"/>
        </w:tabs>
        <w:ind w:left="1440" w:hanging="360"/>
      </w:pPr>
      <w:rPr>
        <w:rFonts w:ascii="Wingdings 3" w:hAnsi="Wingdings 3" w:hint="default"/>
      </w:rPr>
    </w:lvl>
    <w:lvl w:ilvl="2" w:tplc="D85CCE28" w:tentative="1">
      <w:start w:val="1"/>
      <w:numFmt w:val="bullet"/>
      <w:lvlText w:val=""/>
      <w:lvlJc w:val="left"/>
      <w:pPr>
        <w:tabs>
          <w:tab w:val="num" w:pos="2160"/>
        </w:tabs>
        <w:ind w:left="2160" w:hanging="360"/>
      </w:pPr>
      <w:rPr>
        <w:rFonts w:ascii="Wingdings 3" w:hAnsi="Wingdings 3" w:hint="default"/>
      </w:rPr>
    </w:lvl>
    <w:lvl w:ilvl="3" w:tplc="8AEE5BEE" w:tentative="1">
      <w:start w:val="1"/>
      <w:numFmt w:val="bullet"/>
      <w:lvlText w:val=""/>
      <w:lvlJc w:val="left"/>
      <w:pPr>
        <w:tabs>
          <w:tab w:val="num" w:pos="2880"/>
        </w:tabs>
        <w:ind w:left="2880" w:hanging="360"/>
      </w:pPr>
      <w:rPr>
        <w:rFonts w:ascii="Wingdings 3" w:hAnsi="Wingdings 3" w:hint="default"/>
      </w:rPr>
    </w:lvl>
    <w:lvl w:ilvl="4" w:tplc="2D80F214" w:tentative="1">
      <w:start w:val="1"/>
      <w:numFmt w:val="bullet"/>
      <w:lvlText w:val=""/>
      <w:lvlJc w:val="left"/>
      <w:pPr>
        <w:tabs>
          <w:tab w:val="num" w:pos="3600"/>
        </w:tabs>
        <w:ind w:left="3600" w:hanging="360"/>
      </w:pPr>
      <w:rPr>
        <w:rFonts w:ascii="Wingdings 3" w:hAnsi="Wingdings 3" w:hint="default"/>
      </w:rPr>
    </w:lvl>
    <w:lvl w:ilvl="5" w:tplc="6B6CA57C" w:tentative="1">
      <w:start w:val="1"/>
      <w:numFmt w:val="bullet"/>
      <w:lvlText w:val=""/>
      <w:lvlJc w:val="left"/>
      <w:pPr>
        <w:tabs>
          <w:tab w:val="num" w:pos="4320"/>
        </w:tabs>
        <w:ind w:left="4320" w:hanging="360"/>
      </w:pPr>
      <w:rPr>
        <w:rFonts w:ascii="Wingdings 3" w:hAnsi="Wingdings 3" w:hint="default"/>
      </w:rPr>
    </w:lvl>
    <w:lvl w:ilvl="6" w:tplc="FE5E21D0" w:tentative="1">
      <w:start w:val="1"/>
      <w:numFmt w:val="bullet"/>
      <w:lvlText w:val=""/>
      <w:lvlJc w:val="left"/>
      <w:pPr>
        <w:tabs>
          <w:tab w:val="num" w:pos="5040"/>
        </w:tabs>
        <w:ind w:left="5040" w:hanging="360"/>
      </w:pPr>
      <w:rPr>
        <w:rFonts w:ascii="Wingdings 3" w:hAnsi="Wingdings 3" w:hint="default"/>
      </w:rPr>
    </w:lvl>
    <w:lvl w:ilvl="7" w:tplc="A93AAF94" w:tentative="1">
      <w:start w:val="1"/>
      <w:numFmt w:val="bullet"/>
      <w:lvlText w:val=""/>
      <w:lvlJc w:val="left"/>
      <w:pPr>
        <w:tabs>
          <w:tab w:val="num" w:pos="5760"/>
        </w:tabs>
        <w:ind w:left="5760" w:hanging="360"/>
      </w:pPr>
      <w:rPr>
        <w:rFonts w:ascii="Wingdings 3" w:hAnsi="Wingdings 3" w:hint="default"/>
      </w:rPr>
    </w:lvl>
    <w:lvl w:ilvl="8" w:tplc="550414B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6AB734B"/>
    <w:multiLevelType w:val="multilevel"/>
    <w:tmpl w:val="913A09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37851541"/>
    <w:multiLevelType w:val="hybridMultilevel"/>
    <w:tmpl w:val="2214B2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B7732B"/>
    <w:multiLevelType w:val="multilevel"/>
    <w:tmpl w:val="15C6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4E35B7"/>
    <w:multiLevelType w:val="hybridMultilevel"/>
    <w:tmpl w:val="DE20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302189"/>
    <w:multiLevelType w:val="hybridMultilevel"/>
    <w:tmpl w:val="08A85D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87C6620"/>
    <w:multiLevelType w:val="multilevel"/>
    <w:tmpl w:val="3A124E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58B02694"/>
    <w:multiLevelType w:val="hybridMultilevel"/>
    <w:tmpl w:val="4BEE5AEC"/>
    <w:lvl w:ilvl="0" w:tplc="7ECE3870">
      <w:start w:val="1"/>
      <w:numFmt w:val="bullet"/>
      <w:lvlText w:val="•"/>
      <w:lvlJc w:val="left"/>
      <w:pPr>
        <w:tabs>
          <w:tab w:val="num" w:pos="720"/>
        </w:tabs>
        <w:ind w:left="720" w:hanging="360"/>
      </w:pPr>
      <w:rPr>
        <w:rFonts w:ascii="Arial" w:hAnsi="Arial" w:hint="default"/>
      </w:rPr>
    </w:lvl>
    <w:lvl w:ilvl="1" w:tplc="B10CCBC4" w:tentative="1">
      <w:start w:val="1"/>
      <w:numFmt w:val="bullet"/>
      <w:lvlText w:val="•"/>
      <w:lvlJc w:val="left"/>
      <w:pPr>
        <w:tabs>
          <w:tab w:val="num" w:pos="1440"/>
        </w:tabs>
        <w:ind w:left="1440" w:hanging="360"/>
      </w:pPr>
      <w:rPr>
        <w:rFonts w:ascii="Arial" w:hAnsi="Arial" w:hint="default"/>
      </w:rPr>
    </w:lvl>
    <w:lvl w:ilvl="2" w:tplc="DBE6C2FC" w:tentative="1">
      <w:start w:val="1"/>
      <w:numFmt w:val="bullet"/>
      <w:lvlText w:val="•"/>
      <w:lvlJc w:val="left"/>
      <w:pPr>
        <w:tabs>
          <w:tab w:val="num" w:pos="2160"/>
        </w:tabs>
        <w:ind w:left="2160" w:hanging="360"/>
      </w:pPr>
      <w:rPr>
        <w:rFonts w:ascii="Arial" w:hAnsi="Arial" w:hint="default"/>
      </w:rPr>
    </w:lvl>
    <w:lvl w:ilvl="3" w:tplc="DA8A9F2C" w:tentative="1">
      <w:start w:val="1"/>
      <w:numFmt w:val="bullet"/>
      <w:lvlText w:val="•"/>
      <w:lvlJc w:val="left"/>
      <w:pPr>
        <w:tabs>
          <w:tab w:val="num" w:pos="2880"/>
        </w:tabs>
        <w:ind w:left="2880" w:hanging="360"/>
      </w:pPr>
      <w:rPr>
        <w:rFonts w:ascii="Arial" w:hAnsi="Arial" w:hint="default"/>
      </w:rPr>
    </w:lvl>
    <w:lvl w:ilvl="4" w:tplc="D7F8D336" w:tentative="1">
      <w:start w:val="1"/>
      <w:numFmt w:val="bullet"/>
      <w:lvlText w:val="•"/>
      <w:lvlJc w:val="left"/>
      <w:pPr>
        <w:tabs>
          <w:tab w:val="num" w:pos="3600"/>
        </w:tabs>
        <w:ind w:left="3600" w:hanging="360"/>
      </w:pPr>
      <w:rPr>
        <w:rFonts w:ascii="Arial" w:hAnsi="Arial" w:hint="default"/>
      </w:rPr>
    </w:lvl>
    <w:lvl w:ilvl="5" w:tplc="4F0A9A16" w:tentative="1">
      <w:start w:val="1"/>
      <w:numFmt w:val="bullet"/>
      <w:lvlText w:val="•"/>
      <w:lvlJc w:val="left"/>
      <w:pPr>
        <w:tabs>
          <w:tab w:val="num" w:pos="4320"/>
        </w:tabs>
        <w:ind w:left="4320" w:hanging="360"/>
      </w:pPr>
      <w:rPr>
        <w:rFonts w:ascii="Arial" w:hAnsi="Arial" w:hint="default"/>
      </w:rPr>
    </w:lvl>
    <w:lvl w:ilvl="6" w:tplc="D5940C66" w:tentative="1">
      <w:start w:val="1"/>
      <w:numFmt w:val="bullet"/>
      <w:lvlText w:val="•"/>
      <w:lvlJc w:val="left"/>
      <w:pPr>
        <w:tabs>
          <w:tab w:val="num" w:pos="5040"/>
        </w:tabs>
        <w:ind w:left="5040" w:hanging="360"/>
      </w:pPr>
      <w:rPr>
        <w:rFonts w:ascii="Arial" w:hAnsi="Arial" w:hint="default"/>
      </w:rPr>
    </w:lvl>
    <w:lvl w:ilvl="7" w:tplc="1750AE7E" w:tentative="1">
      <w:start w:val="1"/>
      <w:numFmt w:val="bullet"/>
      <w:lvlText w:val="•"/>
      <w:lvlJc w:val="left"/>
      <w:pPr>
        <w:tabs>
          <w:tab w:val="num" w:pos="5760"/>
        </w:tabs>
        <w:ind w:left="5760" w:hanging="360"/>
      </w:pPr>
      <w:rPr>
        <w:rFonts w:ascii="Arial" w:hAnsi="Arial" w:hint="default"/>
      </w:rPr>
    </w:lvl>
    <w:lvl w:ilvl="8" w:tplc="AB963FA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ED25E65"/>
    <w:multiLevelType w:val="multilevel"/>
    <w:tmpl w:val="4A9A52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642B0E4E"/>
    <w:multiLevelType w:val="hybridMultilevel"/>
    <w:tmpl w:val="D380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826999"/>
    <w:multiLevelType w:val="hybridMultilevel"/>
    <w:tmpl w:val="9DFE90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2E3367"/>
    <w:multiLevelType w:val="hybridMultilevel"/>
    <w:tmpl w:val="4DD2D50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773B5B92"/>
    <w:multiLevelType w:val="multilevel"/>
    <w:tmpl w:val="58C04F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9"/>
  </w:num>
  <w:num w:numId="5">
    <w:abstractNumId w:val="15"/>
  </w:num>
  <w:num w:numId="6">
    <w:abstractNumId w:val="13"/>
  </w:num>
  <w:num w:numId="7">
    <w:abstractNumId w:val="7"/>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2"/>
  </w:num>
  <w:num w:numId="10">
    <w:abstractNumId w:val="20"/>
  </w:num>
  <w:num w:numId="11">
    <w:abstractNumId w:val="11"/>
  </w:num>
  <w:num w:numId="12">
    <w:abstractNumId w:val="8"/>
  </w:num>
  <w:num w:numId="13">
    <w:abstractNumId w:val="17"/>
  </w:num>
  <w:num w:numId="14">
    <w:abstractNumId w:val="3"/>
  </w:num>
  <w:num w:numId="15">
    <w:abstractNumId w:val="6"/>
  </w:num>
  <w:num w:numId="16">
    <w:abstractNumId w:val="0"/>
  </w:num>
  <w:num w:numId="17">
    <w:abstractNumId w:val="1"/>
  </w:num>
  <w:num w:numId="18">
    <w:abstractNumId w:val="4"/>
  </w:num>
  <w:num w:numId="19">
    <w:abstractNumId w:val="2"/>
  </w:num>
  <w:num w:numId="20">
    <w:abstractNumId w:val="10"/>
  </w:num>
  <w:num w:numId="21">
    <w:abstractNumId w:val="16"/>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D45"/>
    <w:rsid w:val="000258B2"/>
    <w:rsid w:val="0003059E"/>
    <w:rsid w:val="000311A6"/>
    <w:rsid w:val="00035053"/>
    <w:rsid w:val="0004366B"/>
    <w:rsid w:val="00043D90"/>
    <w:rsid w:val="00051500"/>
    <w:rsid w:val="0005260C"/>
    <w:rsid w:val="0005715E"/>
    <w:rsid w:val="00071C43"/>
    <w:rsid w:val="00072E01"/>
    <w:rsid w:val="00074D2E"/>
    <w:rsid w:val="00075212"/>
    <w:rsid w:val="00077529"/>
    <w:rsid w:val="000B38B7"/>
    <w:rsid w:val="000E2F88"/>
    <w:rsid w:val="000E3781"/>
    <w:rsid w:val="000E77D8"/>
    <w:rsid w:val="00120396"/>
    <w:rsid w:val="00122998"/>
    <w:rsid w:val="001244B7"/>
    <w:rsid w:val="0014731C"/>
    <w:rsid w:val="00147EEA"/>
    <w:rsid w:val="00150AFD"/>
    <w:rsid w:val="00151015"/>
    <w:rsid w:val="0015642F"/>
    <w:rsid w:val="00157E6F"/>
    <w:rsid w:val="00165702"/>
    <w:rsid w:val="001933BF"/>
    <w:rsid w:val="001951ED"/>
    <w:rsid w:val="001A7967"/>
    <w:rsid w:val="001B3AF2"/>
    <w:rsid w:val="001B5F9B"/>
    <w:rsid w:val="001C6356"/>
    <w:rsid w:val="001D2200"/>
    <w:rsid w:val="001E1C87"/>
    <w:rsid w:val="001F64CD"/>
    <w:rsid w:val="00203D61"/>
    <w:rsid w:val="002336DD"/>
    <w:rsid w:val="002372B4"/>
    <w:rsid w:val="002402D9"/>
    <w:rsid w:val="002416A8"/>
    <w:rsid w:val="0024236C"/>
    <w:rsid w:val="002459A9"/>
    <w:rsid w:val="00254636"/>
    <w:rsid w:val="00264272"/>
    <w:rsid w:val="00264B53"/>
    <w:rsid w:val="00272194"/>
    <w:rsid w:val="002763E9"/>
    <w:rsid w:val="00277F10"/>
    <w:rsid w:val="00293F6A"/>
    <w:rsid w:val="002970C0"/>
    <w:rsid w:val="002A356D"/>
    <w:rsid w:val="002A6E39"/>
    <w:rsid w:val="002B2E58"/>
    <w:rsid w:val="002B56DA"/>
    <w:rsid w:val="002D02D0"/>
    <w:rsid w:val="002D7E6E"/>
    <w:rsid w:val="002E1BAC"/>
    <w:rsid w:val="002E2EFE"/>
    <w:rsid w:val="002F2E30"/>
    <w:rsid w:val="00317BAF"/>
    <w:rsid w:val="00331C44"/>
    <w:rsid w:val="00334C13"/>
    <w:rsid w:val="003420D4"/>
    <w:rsid w:val="0035602E"/>
    <w:rsid w:val="00356FDD"/>
    <w:rsid w:val="00371170"/>
    <w:rsid w:val="003810CE"/>
    <w:rsid w:val="00394D2F"/>
    <w:rsid w:val="003A123A"/>
    <w:rsid w:val="003C0A5E"/>
    <w:rsid w:val="003E6232"/>
    <w:rsid w:val="003E6671"/>
    <w:rsid w:val="003E7C4D"/>
    <w:rsid w:val="003F2A17"/>
    <w:rsid w:val="003F5E32"/>
    <w:rsid w:val="003F62E2"/>
    <w:rsid w:val="004056B4"/>
    <w:rsid w:val="00407894"/>
    <w:rsid w:val="00412396"/>
    <w:rsid w:val="00414524"/>
    <w:rsid w:val="00414EC7"/>
    <w:rsid w:val="00415E24"/>
    <w:rsid w:val="0044259B"/>
    <w:rsid w:val="00442773"/>
    <w:rsid w:val="004816FB"/>
    <w:rsid w:val="00487FA3"/>
    <w:rsid w:val="00494267"/>
    <w:rsid w:val="00495C2F"/>
    <w:rsid w:val="004B24C4"/>
    <w:rsid w:val="004B4596"/>
    <w:rsid w:val="004B5224"/>
    <w:rsid w:val="004B7869"/>
    <w:rsid w:val="004C4530"/>
    <w:rsid w:val="004D08D2"/>
    <w:rsid w:val="004D1D21"/>
    <w:rsid w:val="004D2913"/>
    <w:rsid w:val="004E00E6"/>
    <w:rsid w:val="004F1283"/>
    <w:rsid w:val="005050A0"/>
    <w:rsid w:val="005103BE"/>
    <w:rsid w:val="0051118C"/>
    <w:rsid w:val="00512343"/>
    <w:rsid w:val="00512CDC"/>
    <w:rsid w:val="00512CE7"/>
    <w:rsid w:val="00513844"/>
    <w:rsid w:val="00522041"/>
    <w:rsid w:val="00525788"/>
    <w:rsid w:val="00532B94"/>
    <w:rsid w:val="00537CF4"/>
    <w:rsid w:val="0055760B"/>
    <w:rsid w:val="00562023"/>
    <w:rsid w:val="00581787"/>
    <w:rsid w:val="005846FC"/>
    <w:rsid w:val="005905CE"/>
    <w:rsid w:val="005A11C2"/>
    <w:rsid w:val="005A656D"/>
    <w:rsid w:val="005A7F79"/>
    <w:rsid w:val="005B2B1D"/>
    <w:rsid w:val="005C3B82"/>
    <w:rsid w:val="005C6AA4"/>
    <w:rsid w:val="005C6B9D"/>
    <w:rsid w:val="005D1BCD"/>
    <w:rsid w:val="005D3B66"/>
    <w:rsid w:val="005F533F"/>
    <w:rsid w:val="005F7029"/>
    <w:rsid w:val="006076D1"/>
    <w:rsid w:val="0065384C"/>
    <w:rsid w:val="0066009C"/>
    <w:rsid w:val="006610BE"/>
    <w:rsid w:val="00664A2A"/>
    <w:rsid w:val="006651FD"/>
    <w:rsid w:val="006716AB"/>
    <w:rsid w:val="0067344A"/>
    <w:rsid w:val="006775D8"/>
    <w:rsid w:val="00685DA6"/>
    <w:rsid w:val="0068688E"/>
    <w:rsid w:val="006924A9"/>
    <w:rsid w:val="006960AE"/>
    <w:rsid w:val="006A4DB9"/>
    <w:rsid w:val="006B0750"/>
    <w:rsid w:val="006B111C"/>
    <w:rsid w:val="006C2182"/>
    <w:rsid w:val="006C34F3"/>
    <w:rsid w:val="006D4755"/>
    <w:rsid w:val="006E08B6"/>
    <w:rsid w:val="006E68F6"/>
    <w:rsid w:val="006E6B32"/>
    <w:rsid w:val="006E7210"/>
    <w:rsid w:val="006F1C8B"/>
    <w:rsid w:val="00720720"/>
    <w:rsid w:val="00720896"/>
    <w:rsid w:val="007234A8"/>
    <w:rsid w:val="00726A32"/>
    <w:rsid w:val="00747F75"/>
    <w:rsid w:val="00753E4E"/>
    <w:rsid w:val="007670F3"/>
    <w:rsid w:val="007678B4"/>
    <w:rsid w:val="0077013F"/>
    <w:rsid w:val="0077206C"/>
    <w:rsid w:val="007741D7"/>
    <w:rsid w:val="00780608"/>
    <w:rsid w:val="00782776"/>
    <w:rsid w:val="00784528"/>
    <w:rsid w:val="00787D45"/>
    <w:rsid w:val="007A2B31"/>
    <w:rsid w:val="007B5E0A"/>
    <w:rsid w:val="007D00F2"/>
    <w:rsid w:val="007E03A2"/>
    <w:rsid w:val="007E1386"/>
    <w:rsid w:val="007E5677"/>
    <w:rsid w:val="007F1D5B"/>
    <w:rsid w:val="007F2803"/>
    <w:rsid w:val="007F47C2"/>
    <w:rsid w:val="008221D8"/>
    <w:rsid w:val="00832947"/>
    <w:rsid w:val="00833347"/>
    <w:rsid w:val="00841FCD"/>
    <w:rsid w:val="00842F61"/>
    <w:rsid w:val="00863B25"/>
    <w:rsid w:val="00870A51"/>
    <w:rsid w:val="00872743"/>
    <w:rsid w:val="008729BB"/>
    <w:rsid w:val="008749A2"/>
    <w:rsid w:val="00874E59"/>
    <w:rsid w:val="008900E0"/>
    <w:rsid w:val="008930F7"/>
    <w:rsid w:val="0089482D"/>
    <w:rsid w:val="008A02F1"/>
    <w:rsid w:val="008A0C8D"/>
    <w:rsid w:val="008A35C0"/>
    <w:rsid w:val="008A4A52"/>
    <w:rsid w:val="008A7B8B"/>
    <w:rsid w:val="008B1A23"/>
    <w:rsid w:val="008C1F26"/>
    <w:rsid w:val="008C41FB"/>
    <w:rsid w:val="008C64C4"/>
    <w:rsid w:val="008E160C"/>
    <w:rsid w:val="008E3B2C"/>
    <w:rsid w:val="00915329"/>
    <w:rsid w:val="0091556E"/>
    <w:rsid w:val="00916597"/>
    <w:rsid w:val="00926C8F"/>
    <w:rsid w:val="00940D10"/>
    <w:rsid w:val="0096291B"/>
    <w:rsid w:val="00976061"/>
    <w:rsid w:val="00984631"/>
    <w:rsid w:val="00991D69"/>
    <w:rsid w:val="009954EA"/>
    <w:rsid w:val="009B641A"/>
    <w:rsid w:val="009C0407"/>
    <w:rsid w:val="009C2026"/>
    <w:rsid w:val="009C7D7D"/>
    <w:rsid w:val="009D581E"/>
    <w:rsid w:val="009E4CF1"/>
    <w:rsid w:val="00A004B1"/>
    <w:rsid w:val="00A0308A"/>
    <w:rsid w:val="00A04D5E"/>
    <w:rsid w:val="00A40F88"/>
    <w:rsid w:val="00A55949"/>
    <w:rsid w:val="00A65243"/>
    <w:rsid w:val="00A70700"/>
    <w:rsid w:val="00A7152F"/>
    <w:rsid w:val="00A74E23"/>
    <w:rsid w:val="00A83FFF"/>
    <w:rsid w:val="00A84024"/>
    <w:rsid w:val="00A905E1"/>
    <w:rsid w:val="00A92004"/>
    <w:rsid w:val="00A97E69"/>
    <w:rsid w:val="00AA4CE5"/>
    <w:rsid w:val="00AA72E9"/>
    <w:rsid w:val="00AA7D76"/>
    <w:rsid w:val="00AF4C92"/>
    <w:rsid w:val="00AF57D6"/>
    <w:rsid w:val="00AF6B54"/>
    <w:rsid w:val="00B05BAC"/>
    <w:rsid w:val="00B06DFB"/>
    <w:rsid w:val="00B07483"/>
    <w:rsid w:val="00B3716A"/>
    <w:rsid w:val="00B42243"/>
    <w:rsid w:val="00B514C0"/>
    <w:rsid w:val="00BD37E9"/>
    <w:rsid w:val="00BD694F"/>
    <w:rsid w:val="00BE3B06"/>
    <w:rsid w:val="00BF1864"/>
    <w:rsid w:val="00C014AE"/>
    <w:rsid w:val="00C014B4"/>
    <w:rsid w:val="00C0610D"/>
    <w:rsid w:val="00C21ADF"/>
    <w:rsid w:val="00C244A6"/>
    <w:rsid w:val="00C2650A"/>
    <w:rsid w:val="00C41349"/>
    <w:rsid w:val="00C41EF9"/>
    <w:rsid w:val="00C47F22"/>
    <w:rsid w:val="00C52C6E"/>
    <w:rsid w:val="00C62466"/>
    <w:rsid w:val="00C65516"/>
    <w:rsid w:val="00C72785"/>
    <w:rsid w:val="00C847D9"/>
    <w:rsid w:val="00C9220B"/>
    <w:rsid w:val="00C9234D"/>
    <w:rsid w:val="00C96ABD"/>
    <w:rsid w:val="00CA10C8"/>
    <w:rsid w:val="00CA45E9"/>
    <w:rsid w:val="00CA4984"/>
    <w:rsid w:val="00CB260E"/>
    <w:rsid w:val="00CB27E4"/>
    <w:rsid w:val="00CB65BB"/>
    <w:rsid w:val="00CB6FD2"/>
    <w:rsid w:val="00CC04FC"/>
    <w:rsid w:val="00CC44F7"/>
    <w:rsid w:val="00CC4A83"/>
    <w:rsid w:val="00CF6915"/>
    <w:rsid w:val="00D01EA0"/>
    <w:rsid w:val="00D06C2C"/>
    <w:rsid w:val="00D123E5"/>
    <w:rsid w:val="00D12B99"/>
    <w:rsid w:val="00D20569"/>
    <w:rsid w:val="00D20977"/>
    <w:rsid w:val="00D44701"/>
    <w:rsid w:val="00D504CF"/>
    <w:rsid w:val="00D6019A"/>
    <w:rsid w:val="00D60679"/>
    <w:rsid w:val="00D74387"/>
    <w:rsid w:val="00D80C50"/>
    <w:rsid w:val="00D864D1"/>
    <w:rsid w:val="00D91D71"/>
    <w:rsid w:val="00D94C7A"/>
    <w:rsid w:val="00DA68CF"/>
    <w:rsid w:val="00DC67B1"/>
    <w:rsid w:val="00DD2286"/>
    <w:rsid w:val="00DD3E84"/>
    <w:rsid w:val="00DE361C"/>
    <w:rsid w:val="00DF3A0C"/>
    <w:rsid w:val="00E1139D"/>
    <w:rsid w:val="00E14D3F"/>
    <w:rsid w:val="00E15436"/>
    <w:rsid w:val="00E256AD"/>
    <w:rsid w:val="00E318D0"/>
    <w:rsid w:val="00E41274"/>
    <w:rsid w:val="00E41C4D"/>
    <w:rsid w:val="00E4339E"/>
    <w:rsid w:val="00E454A3"/>
    <w:rsid w:val="00E52580"/>
    <w:rsid w:val="00E551C8"/>
    <w:rsid w:val="00E6409B"/>
    <w:rsid w:val="00E6468F"/>
    <w:rsid w:val="00E80966"/>
    <w:rsid w:val="00E81522"/>
    <w:rsid w:val="00E907CC"/>
    <w:rsid w:val="00E92A75"/>
    <w:rsid w:val="00EA5545"/>
    <w:rsid w:val="00EC1EEB"/>
    <w:rsid w:val="00EC4668"/>
    <w:rsid w:val="00EC64E4"/>
    <w:rsid w:val="00EE4AE6"/>
    <w:rsid w:val="00EF2368"/>
    <w:rsid w:val="00EF75B4"/>
    <w:rsid w:val="00F017C9"/>
    <w:rsid w:val="00F16D70"/>
    <w:rsid w:val="00F22B93"/>
    <w:rsid w:val="00F25804"/>
    <w:rsid w:val="00F378EC"/>
    <w:rsid w:val="00F453F9"/>
    <w:rsid w:val="00F47D42"/>
    <w:rsid w:val="00F669ED"/>
    <w:rsid w:val="00F66F66"/>
    <w:rsid w:val="00F738BA"/>
    <w:rsid w:val="00F74683"/>
    <w:rsid w:val="00F813B4"/>
    <w:rsid w:val="00F85317"/>
    <w:rsid w:val="00F926F9"/>
    <w:rsid w:val="00F93486"/>
    <w:rsid w:val="00F953A1"/>
    <w:rsid w:val="00F968F8"/>
    <w:rsid w:val="00FA2178"/>
    <w:rsid w:val="00FB05AE"/>
    <w:rsid w:val="00FB2696"/>
    <w:rsid w:val="00FB5D88"/>
    <w:rsid w:val="00FB7CF8"/>
    <w:rsid w:val="00FC5C21"/>
    <w:rsid w:val="00FD01B8"/>
    <w:rsid w:val="00FD0FEF"/>
    <w:rsid w:val="00FD3AD8"/>
    <w:rsid w:val="00FE6C68"/>
    <w:rsid w:val="00FE717C"/>
    <w:rsid w:val="00FF00AE"/>
    <w:rsid w:val="00FF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FC3C9"/>
  <w15:chartTrackingRefBased/>
  <w15:docId w15:val="{A2907A46-A69F-4C99-ABD9-DC540DD05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D4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970C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D45"/>
    <w:pPr>
      <w:ind w:left="720"/>
      <w:contextualSpacing/>
    </w:pPr>
  </w:style>
  <w:style w:type="paragraph" w:styleId="Header">
    <w:name w:val="header"/>
    <w:basedOn w:val="Normal"/>
    <w:link w:val="HeaderChar"/>
    <w:uiPriority w:val="99"/>
    <w:unhideWhenUsed/>
    <w:rsid w:val="006B111C"/>
    <w:pPr>
      <w:tabs>
        <w:tab w:val="center" w:pos="4513"/>
        <w:tab w:val="right" w:pos="9026"/>
      </w:tabs>
    </w:pPr>
  </w:style>
  <w:style w:type="character" w:customStyle="1" w:styleId="HeaderChar">
    <w:name w:val="Header Char"/>
    <w:basedOn w:val="DefaultParagraphFont"/>
    <w:link w:val="Header"/>
    <w:uiPriority w:val="99"/>
    <w:rsid w:val="006B11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111C"/>
    <w:pPr>
      <w:tabs>
        <w:tab w:val="center" w:pos="4513"/>
        <w:tab w:val="right" w:pos="9026"/>
      </w:tabs>
    </w:pPr>
  </w:style>
  <w:style w:type="character" w:customStyle="1" w:styleId="FooterChar">
    <w:name w:val="Footer Char"/>
    <w:basedOn w:val="DefaultParagraphFont"/>
    <w:link w:val="Footer"/>
    <w:uiPriority w:val="99"/>
    <w:rsid w:val="006B111C"/>
    <w:rPr>
      <w:rFonts w:ascii="Times New Roman" w:eastAsia="Times New Roman" w:hAnsi="Times New Roman" w:cs="Times New Roman"/>
      <w:sz w:val="24"/>
      <w:szCs w:val="24"/>
      <w:lang w:eastAsia="en-GB"/>
    </w:rPr>
  </w:style>
  <w:style w:type="paragraph" w:customStyle="1" w:styleId="large">
    <w:name w:val="large"/>
    <w:basedOn w:val="Normal"/>
    <w:rsid w:val="009C0407"/>
    <w:pPr>
      <w:spacing w:before="100" w:beforeAutospacing="1" w:after="100" w:afterAutospacing="1"/>
    </w:pPr>
  </w:style>
  <w:style w:type="paragraph" w:styleId="NormalWeb">
    <w:name w:val="Normal (Web)"/>
    <w:basedOn w:val="Normal"/>
    <w:uiPriority w:val="99"/>
    <w:semiHidden/>
    <w:unhideWhenUsed/>
    <w:rsid w:val="009C0407"/>
    <w:pPr>
      <w:spacing w:before="100" w:beforeAutospacing="1" w:after="100" w:afterAutospacing="1"/>
    </w:pPr>
  </w:style>
  <w:style w:type="character" w:customStyle="1" w:styleId="Heading1Char">
    <w:name w:val="Heading 1 Char"/>
    <w:basedOn w:val="DefaultParagraphFont"/>
    <w:link w:val="Heading1"/>
    <w:uiPriority w:val="9"/>
    <w:rsid w:val="002970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70C0"/>
  </w:style>
  <w:style w:type="table" w:styleId="TableGrid">
    <w:name w:val="Table Grid"/>
    <w:basedOn w:val="TableNormal"/>
    <w:uiPriority w:val="39"/>
    <w:rsid w:val="00DE3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43D9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1149">
      <w:bodyDiv w:val="1"/>
      <w:marLeft w:val="0"/>
      <w:marRight w:val="0"/>
      <w:marTop w:val="0"/>
      <w:marBottom w:val="0"/>
      <w:divBdr>
        <w:top w:val="none" w:sz="0" w:space="0" w:color="auto"/>
        <w:left w:val="none" w:sz="0" w:space="0" w:color="auto"/>
        <w:bottom w:val="none" w:sz="0" w:space="0" w:color="auto"/>
        <w:right w:val="none" w:sz="0" w:space="0" w:color="auto"/>
      </w:divBdr>
    </w:div>
    <w:div w:id="8340387">
      <w:bodyDiv w:val="1"/>
      <w:marLeft w:val="0"/>
      <w:marRight w:val="0"/>
      <w:marTop w:val="0"/>
      <w:marBottom w:val="0"/>
      <w:divBdr>
        <w:top w:val="none" w:sz="0" w:space="0" w:color="auto"/>
        <w:left w:val="none" w:sz="0" w:space="0" w:color="auto"/>
        <w:bottom w:val="none" w:sz="0" w:space="0" w:color="auto"/>
        <w:right w:val="none" w:sz="0" w:space="0" w:color="auto"/>
      </w:divBdr>
    </w:div>
    <w:div w:id="10957890">
      <w:bodyDiv w:val="1"/>
      <w:marLeft w:val="0"/>
      <w:marRight w:val="0"/>
      <w:marTop w:val="0"/>
      <w:marBottom w:val="0"/>
      <w:divBdr>
        <w:top w:val="none" w:sz="0" w:space="0" w:color="auto"/>
        <w:left w:val="none" w:sz="0" w:space="0" w:color="auto"/>
        <w:bottom w:val="none" w:sz="0" w:space="0" w:color="auto"/>
        <w:right w:val="none" w:sz="0" w:space="0" w:color="auto"/>
      </w:divBdr>
    </w:div>
    <w:div w:id="11419995">
      <w:bodyDiv w:val="1"/>
      <w:marLeft w:val="0"/>
      <w:marRight w:val="0"/>
      <w:marTop w:val="0"/>
      <w:marBottom w:val="0"/>
      <w:divBdr>
        <w:top w:val="none" w:sz="0" w:space="0" w:color="auto"/>
        <w:left w:val="none" w:sz="0" w:space="0" w:color="auto"/>
        <w:bottom w:val="none" w:sz="0" w:space="0" w:color="auto"/>
        <w:right w:val="none" w:sz="0" w:space="0" w:color="auto"/>
      </w:divBdr>
    </w:div>
    <w:div w:id="14966700">
      <w:bodyDiv w:val="1"/>
      <w:marLeft w:val="0"/>
      <w:marRight w:val="0"/>
      <w:marTop w:val="0"/>
      <w:marBottom w:val="0"/>
      <w:divBdr>
        <w:top w:val="none" w:sz="0" w:space="0" w:color="auto"/>
        <w:left w:val="none" w:sz="0" w:space="0" w:color="auto"/>
        <w:bottom w:val="none" w:sz="0" w:space="0" w:color="auto"/>
        <w:right w:val="none" w:sz="0" w:space="0" w:color="auto"/>
      </w:divBdr>
    </w:div>
    <w:div w:id="21369151">
      <w:bodyDiv w:val="1"/>
      <w:marLeft w:val="0"/>
      <w:marRight w:val="0"/>
      <w:marTop w:val="0"/>
      <w:marBottom w:val="0"/>
      <w:divBdr>
        <w:top w:val="none" w:sz="0" w:space="0" w:color="auto"/>
        <w:left w:val="none" w:sz="0" w:space="0" w:color="auto"/>
        <w:bottom w:val="none" w:sz="0" w:space="0" w:color="auto"/>
        <w:right w:val="none" w:sz="0" w:space="0" w:color="auto"/>
      </w:divBdr>
    </w:div>
    <w:div w:id="25835013">
      <w:bodyDiv w:val="1"/>
      <w:marLeft w:val="0"/>
      <w:marRight w:val="0"/>
      <w:marTop w:val="0"/>
      <w:marBottom w:val="0"/>
      <w:divBdr>
        <w:top w:val="none" w:sz="0" w:space="0" w:color="auto"/>
        <w:left w:val="none" w:sz="0" w:space="0" w:color="auto"/>
        <w:bottom w:val="none" w:sz="0" w:space="0" w:color="auto"/>
        <w:right w:val="none" w:sz="0" w:space="0" w:color="auto"/>
      </w:divBdr>
    </w:div>
    <w:div w:id="26835024">
      <w:bodyDiv w:val="1"/>
      <w:marLeft w:val="0"/>
      <w:marRight w:val="0"/>
      <w:marTop w:val="0"/>
      <w:marBottom w:val="0"/>
      <w:divBdr>
        <w:top w:val="none" w:sz="0" w:space="0" w:color="auto"/>
        <w:left w:val="none" w:sz="0" w:space="0" w:color="auto"/>
        <w:bottom w:val="none" w:sz="0" w:space="0" w:color="auto"/>
        <w:right w:val="none" w:sz="0" w:space="0" w:color="auto"/>
      </w:divBdr>
    </w:div>
    <w:div w:id="38283535">
      <w:bodyDiv w:val="1"/>
      <w:marLeft w:val="0"/>
      <w:marRight w:val="0"/>
      <w:marTop w:val="0"/>
      <w:marBottom w:val="0"/>
      <w:divBdr>
        <w:top w:val="none" w:sz="0" w:space="0" w:color="auto"/>
        <w:left w:val="none" w:sz="0" w:space="0" w:color="auto"/>
        <w:bottom w:val="none" w:sz="0" w:space="0" w:color="auto"/>
        <w:right w:val="none" w:sz="0" w:space="0" w:color="auto"/>
      </w:divBdr>
    </w:div>
    <w:div w:id="40325030">
      <w:bodyDiv w:val="1"/>
      <w:marLeft w:val="0"/>
      <w:marRight w:val="0"/>
      <w:marTop w:val="0"/>
      <w:marBottom w:val="0"/>
      <w:divBdr>
        <w:top w:val="none" w:sz="0" w:space="0" w:color="auto"/>
        <w:left w:val="none" w:sz="0" w:space="0" w:color="auto"/>
        <w:bottom w:val="none" w:sz="0" w:space="0" w:color="auto"/>
        <w:right w:val="none" w:sz="0" w:space="0" w:color="auto"/>
      </w:divBdr>
    </w:div>
    <w:div w:id="47271418">
      <w:bodyDiv w:val="1"/>
      <w:marLeft w:val="0"/>
      <w:marRight w:val="0"/>
      <w:marTop w:val="0"/>
      <w:marBottom w:val="0"/>
      <w:divBdr>
        <w:top w:val="none" w:sz="0" w:space="0" w:color="auto"/>
        <w:left w:val="none" w:sz="0" w:space="0" w:color="auto"/>
        <w:bottom w:val="none" w:sz="0" w:space="0" w:color="auto"/>
        <w:right w:val="none" w:sz="0" w:space="0" w:color="auto"/>
      </w:divBdr>
    </w:div>
    <w:div w:id="51465189">
      <w:bodyDiv w:val="1"/>
      <w:marLeft w:val="0"/>
      <w:marRight w:val="0"/>
      <w:marTop w:val="0"/>
      <w:marBottom w:val="0"/>
      <w:divBdr>
        <w:top w:val="none" w:sz="0" w:space="0" w:color="auto"/>
        <w:left w:val="none" w:sz="0" w:space="0" w:color="auto"/>
        <w:bottom w:val="none" w:sz="0" w:space="0" w:color="auto"/>
        <w:right w:val="none" w:sz="0" w:space="0" w:color="auto"/>
      </w:divBdr>
    </w:div>
    <w:div w:id="53435504">
      <w:bodyDiv w:val="1"/>
      <w:marLeft w:val="0"/>
      <w:marRight w:val="0"/>
      <w:marTop w:val="0"/>
      <w:marBottom w:val="0"/>
      <w:divBdr>
        <w:top w:val="none" w:sz="0" w:space="0" w:color="auto"/>
        <w:left w:val="none" w:sz="0" w:space="0" w:color="auto"/>
        <w:bottom w:val="none" w:sz="0" w:space="0" w:color="auto"/>
        <w:right w:val="none" w:sz="0" w:space="0" w:color="auto"/>
      </w:divBdr>
    </w:div>
    <w:div w:id="55209256">
      <w:bodyDiv w:val="1"/>
      <w:marLeft w:val="0"/>
      <w:marRight w:val="0"/>
      <w:marTop w:val="0"/>
      <w:marBottom w:val="0"/>
      <w:divBdr>
        <w:top w:val="none" w:sz="0" w:space="0" w:color="auto"/>
        <w:left w:val="none" w:sz="0" w:space="0" w:color="auto"/>
        <w:bottom w:val="none" w:sz="0" w:space="0" w:color="auto"/>
        <w:right w:val="none" w:sz="0" w:space="0" w:color="auto"/>
      </w:divBdr>
    </w:div>
    <w:div w:id="66388668">
      <w:bodyDiv w:val="1"/>
      <w:marLeft w:val="0"/>
      <w:marRight w:val="0"/>
      <w:marTop w:val="0"/>
      <w:marBottom w:val="0"/>
      <w:divBdr>
        <w:top w:val="none" w:sz="0" w:space="0" w:color="auto"/>
        <w:left w:val="none" w:sz="0" w:space="0" w:color="auto"/>
        <w:bottom w:val="none" w:sz="0" w:space="0" w:color="auto"/>
        <w:right w:val="none" w:sz="0" w:space="0" w:color="auto"/>
      </w:divBdr>
    </w:div>
    <w:div w:id="82145010">
      <w:bodyDiv w:val="1"/>
      <w:marLeft w:val="0"/>
      <w:marRight w:val="0"/>
      <w:marTop w:val="0"/>
      <w:marBottom w:val="0"/>
      <w:divBdr>
        <w:top w:val="none" w:sz="0" w:space="0" w:color="auto"/>
        <w:left w:val="none" w:sz="0" w:space="0" w:color="auto"/>
        <w:bottom w:val="none" w:sz="0" w:space="0" w:color="auto"/>
        <w:right w:val="none" w:sz="0" w:space="0" w:color="auto"/>
      </w:divBdr>
    </w:div>
    <w:div w:id="82844948">
      <w:bodyDiv w:val="1"/>
      <w:marLeft w:val="0"/>
      <w:marRight w:val="0"/>
      <w:marTop w:val="0"/>
      <w:marBottom w:val="0"/>
      <w:divBdr>
        <w:top w:val="none" w:sz="0" w:space="0" w:color="auto"/>
        <w:left w:val="none" w:sz="0" w:space="0" w:color="auto"/>
        <w:bottom w:val="none" w:sz="0" w:space="0" w:color="auto"/>
        <w:right w:val="none" w:sz="0" w:space="0" w:color="auto"/>
      </w:divBdr>
    </w:div>
    <w:div w:id="82991381">
      <w:bodyDiv w:val="1"/>
      <w:marLeft w:val="0"/>
      <w:marRight w:val="0"/>
      <w:marTop w:val="0"/>
      <w:marBottom w:val="0"/>
      <w:divBdr>
        <w:top w:val="none" w:sz="0" w:space="0" w:color="auto"/>
        <w:left w:val="none" w:sz="0" w:space="0" w:color="auto"/>
        <w:bottom w:val="none" w:sz="0" w:space="0" w:color="auto"/>
        <w:right w:val="none" w:sz="0" w:space="0" w:color="auto"/>
      </w:divBdr>
    </w:div>
    <w:div w:id="84807678">
      <w:bodyDiv w:val="1"/>
      <w:marLeft w:val="0"/>
      <w:marRight w:val="0"/>
      <w:marTop w:val="0"/>
      <w:marBottom w:val="0"/>
      <w:divBdr>
        <w:top w:val="none" w:sz="0" w:space="0" w:color="auto"/>
        <w:left w:val="none" w:sz="0" w:space="0" w:color="auto"/>
        <w:bottom w:val="none" w:sz="0" w:space="0" w:color="auto"/>
        <w:right w:val="none" w:sz="0" w:space="0" w:color="auto"/>
      </w:divBdr>
    </w:div>
    <w:div w:id="85083338">
      <w:bodyDiv w:val="1"/>
      <w:marLeft w:val="0"/>
      <w:marRight w:val="0"/>
      <w:marTop w:val="0"/>
      <w:marBottom w:val="0"/>
      <w:divBdr>
        <w:top w:val="none" w:sz="0" w:space="0" w:color="auto"/>
        <w:left w:val="none" w:sz="0" w:space="0" w:color="auto"/>
        <w:bottom w:val="none" w:sz="0" w:space="0" w:color="auto"/>
        <w:right w:val="none" w:sz="0" w:space="0" w:color="auto"/>
      </w:divBdr>
    </w:div>
    <w:div w:id="87897786">
      <w:bodyDiv w:val="1"/>
      <w:marLeft w:val="0"/>
      <w:marRight w:val="0"/>
      <w:marTop w:val="0"/>
      <w:marBottom w:val="0"/>
      <w:divBdr>
        <w:top w:val="none" w:sz="0" w:space="0" w:color="auto"/>
        <w:left w:val="none" w:sz="0" w:space="0" w:color="auto"/>
        <w:bottom w:val="none" w:sz="0" w:space="0" w:color="auto"/>
        <w:right w:val="none" w:sz="0" w:space="0" w:color="auto"/>
      </w:divBdr>
    </w:div>
    <w:div w:id="92628387">
      <w:bodyDiv w:val="1"/>
      <w:marLeft w:val="0"/>
      <w:marRight w:val="0"/>
      <w:marTop w:val="0"/>
      <w:marBottom w:val="0"/>
      <w:divBdr>
        <w:top w:val="none" w:sz="0" w:space="0" w:color="auto"/>
        <w:left w:val="none" w:sz="0" w:space="0" w:color="auto"/>
        <w:bottom w:val="none" w:sz="0" w:space="0" w:color="auto"/>
        <w:right w:val="none" w:sz="0" w:space="0" w:color="auto"/>
      </w:divBdr>
    </w:div>
    <w:div w:id="93787030">
      <w:bodyDiv w:val="1"/>
      <w:marLeft w:val="0"/>
      <w:marRight w:val="0"/>
      <w:marTop w:val="0"/>
      <w:marBottom w:val="0"/>
      <w:divBdr>
        <w:top w:val="none" w:sz="0" w:space="0" w:color="auto"/>
        <w:left w:val="none" w:sz="0" w:space="0" w:color="auto"/>
        <w:bottom w:val="none" w:sz="0" w:space="0" w:color="auto"/>
        <w:right w:val="none" w:sz="0" w:space="0" w:color="auto"/>
      </w:divBdr>
    </w:div>
    <w:div w:id="96483800">
      <w:bodyDiv w:val="1"/>
      <w:marLeft w:val="0"/>
      <w:marRight w:val="0"/>
      <w:marTop w:val="0"/>
      <w:marBottom w:val="0"/>
      <w:divBdr>
        <w:top w:val="none" w:sz="0" w:space="0" w:color="auto"/>
        <w:left w:val="none" w:sz="0" w:space="0" w:color="auto"/>
        <w:bottom w:val="none" w:sz="0" w:space="0" w:color="auto"/>
        <w:right w:val="none" w:sz="0" w:space="0" w:color="auto"/>
      </w:divBdr>
    </w:div>
    <w:div w:id="100222801">
      <w:bodyDiv w:val="1"/>
      <w:marLeft w:val="0"/>
      <w:marRight w:val="0"/>
      <w:marTop w:val="0"/>
      <w:marBottom w:val="0"/>
      <w:divBdr>
        <w:top w:val="none" w:sz="0" w:space="0" w:color="auto"/>
        <w:left w:val="none" w:sz="0" w:space="0" w:color="auto"/>
        <w:bottom w:val="none" w:sz="0" w:space="0" w:color="auto"/>
        <w:right w:val="none" w:sz="0" w:space="0" w:color="auto"/>
      </w:divBdr>
    </w:div>
    <w:div w:id="102507178">
      <w:bodyDiv w:val="1"/>
      <w:marLeft w:val="0"/>
      <w:marRight w:val="0"/>
      <w:marTop w:val="0"/>
      <w:marBottom w:val="0"/>
      <w:divBdr>
        <w:top w:val="none" w:sz="0" w:space="0" w:color="auto"/>
        <w:left w:val="none" w:sz="0" w:space="0" w:color="auto"/>
        <w:bottom w:val="none" w:sz="0" w:space="0" w:color="auto"/>
        <w:right w:val="none" w:sz="0" w:space="0" w:color="auto"/>
      </w:divBdr>
    </w:div>
    <w:div w:id="104035021">
      <w:bodyDiv w:val="1"/>
      <w:marLeft w:val="0"/>
      <w:marRight w:val="0"/>
      <w:marTop w:val="0"/>
      <w:marBottom w:val="0"/>
      <w:divBdr>
        <w:top w:val="none" w:sz="0" w:space="0" w:color="auto"/>
        <w:left w:val="none" w:sz="0" w:space="0" w:color="auto"/>
        <w:bottom w:val="none" w:sz="0" w:space="0" w:color="auto"/>
        <w:right w:val="none" w:sz="0" w:space="0" w:color="auto"/>
      </w:divBdr>
    </w:div>
    <w:div w:id="104279336">
      <w:bodyDiv w:val="1"/>
      <w:marLeft w:val="0"/>
      <w:marRight w:val="0"/>
      <w:marTop w:val="0"/>
      <w:marBottom w:val="0"/>
      <w:divBdr>
        <w:top w:val="none" w:sz="0" w:space="0" w:color="auto"/>
        <w:left w:val="none" w:sz="0" w:space="0" w:color="auto"/>
        <w:bottom w:val="none" w:sz="0" w:space="0" w:color="auto"/>
        <w:right w:val="none" w:sz="0" w:space="0" w:color="auto"/>
      </w:divBdr>
    </w:div>
    <w:div w:id="109278641">
      <w:bodyDiv w:val="1"/>
      <w:marLeft w:val="0"/>
      <w:marRight w:val="0"/>
      <w:marTop w:val="0"/>
      <w:marBottom w:val="0"/>
      <w:divBdr>
        <w:top w:val="none" w:sz="0" w:space="0" w:color="auto"/>
        <w:left w:val="none" w:sz="0" w:space="0" w:color="auto"/>
        <w:bottom w:val="none" w:sz="0" w:space="0" w:color="auto"/>
        <w:right w:val="none" w:sz="0" w:space="0" w:color="auto"/>
      </w:divBdr>
    </w:div>
    <w:div w:id="114177239">
      <w:bodyDiv w:val="1"/>
      <w:marLeft w:val="0"/>
      <w:marRight w:val="0"/>
      <w:marTop w:val="0"/>
      <w:marBottom w:val="0"/>
      <w:divBdr>
        <w:top w:val="none" w:sz="0" w:space="0" w:color="auto"/>
        <w:left w:val="none" w:sz="0" w:space="0" w:color="auto"/>
        <w:bottom w:val="none" w:sz="0" w:space="0" w:color="auto"/>
        <w:right w:val="none" w:sz="0" w:space="0" w:color="auto"/>
      </w:divBdr>
    </w:div>
    <w:div w:id="116029436">
      <w:bodyDiv w:val="1"/>
      <w:marLeft w:val="0"/>
      <w:marRight w:val="0"/>
      <w:marTop w:val="0"/>
      <w:marBottom w:val="0"/>
      <w:divBdr>
        <w:top w:val="none" w:sz="0" w:space="0" w:color="auto"/>
        <w:left w:val="none" w:sz="0" w:space="0" w:color="auto"/>
        <w:bottom w:val="none" w:sz="0" w:space="0" w:color="auto"/>
        <w:right w:val="none" w:sz="0" w:space="0" w:color="auto"/>
      </w:divBdr>
    </w:div>
    <w:div w:id="123234883">
      <w:bodyDiv w:val="1"/>
      <w:marLeft w:val="0"/>
      <w:marRight w:val="0"/>
      <w:marTop w:val="0"/>
      <w:marBottom w:val="0"/>
      <w:divBdr>
        <w:top w:val="none" w:sz="0" w:space="0" w:color="auto"/>
        <w:left w:val="none" w:sz="0" w:space="0" w:color="auto"/>
        <w:bottom w:val="none" w:sz="0" w:space="0" w:color="auto"/>
        <w:right w:val="none" w:sz="0" w:space="0" w:color="auto"/>
      </w:divBdr>
    </w:div>
    <w:div w:id="126558360">
      <w:bodyDiv w:val="1"/>
      <w:marLeft w:val="0"/>
      <w:marRight w:val="0"/>
      <w:marTop w:val="0"/>
      <w:marBottom w:val="0"/>
      <w:divBdr>
        <w:top w:val="none" w:sz="0" w:space="0" w:color="auto"/>
        <w:left w:val="none" w:sz="0" w:space="0" w:color="auto"/>
        <w:bottom w:val="none" w:sz="0" w:space="0" w:color="auto"/>
        <w:right w:val="none" w:sz="0" w:space="0" w:color="auto"/>
      </w:divBdr>
    </w:div>
    <w:div w:id="133570645">
      <w:bodyDiv w:val="1"/>
      <w:marLeft w:val="0"/>
      <w:marRight w:val="0"/>
      <w:marTop w:val="0"/>
      <w:marBottom w:val="0"/>
      <w:divBdr>
        <w:top w:val="none" w:sz="0" w:space="0" w:color="auto"/>
        <w:left w:val="none" w:sz="0" w:space="0" w:color="auto"/>
        <w:bottom w:val="none" w:sz="0" w:space="0" w:color="auto"/>
        <w:right w:val="none" w:sz="0" w:space="0" w:color="auto"/>
      </w:divBdr>
    </w:div>
    <w:div w:id="134025868">
      <w:bodyDiv w:val="1"/>
      <w:marLeft w:val="0"/>
      <w:marRight w:val="0"/>
      <w:marTop w:val="0"/>
      <w:marBottom w:val="0"/>
      <w:divBdr>
        <w:top w:val="none" w:sz="0" w:space="0" w:color="auto"/>
        <w:left w:val="none" w:sz="0" w:space="0" w:color="auto"/>
        <w:bottom w:val="none" w:sz="0" w:space="0" w:color="auto"/>
        <w:right w:val="none" w:sz="0" w:space="0" w:color="auto"/>
      </w:divBdr>
    </w:div>
    <w:div w:id="144594989">
      <w:bodyDiv w:val="1"/>
      <w:marLeft w:val="0"/>
      <w:marRight w:val="0"/>
      <w:marTop w:val="0"/>
      <w:marBottom w:val="0"/>
      <w:divBdr>
        <w:top w:val="none" w:sz="0" w:space="0" w:color="auto"/>
        <w:left w:val="none" w:sz="0" w:space="0" w:color="auto"/>
        <w:bottom w:val="none" w:sz="0" w:space="0" w:color="auto"/>
        <w:right w:val="none" w:sz="0" w:space="0" w:color="auto"/>
      </w:divBdr>
    </w:div>
    <w:div w:id="157817732">
      <w:bodyDiv w:val="1"/>
      <w:marLeft w:val="0"/>
      <w:marRight w:val="0"/>
      <w:marTop w:val="0"/>
      <w:marBottom w:val="0"/>
      <w:divBdr>
        <w:top w:val="none" w:sz="0" w:space="0" w:color="auto"/>
        <w:left w:val="none" w:sz="0" w:space="0" w:color="auto"/>
        <w:bottom w:val="none" w:sz="0" w:space="0" w:color="auto"/>
        <w:right w:val="none" w:sz="0" w:space="0" w:color="auto"/>
      </w:divBdr>
    </w:div>
    <w:div w:id="159662354">
      <w:bodyDiv w:val="1"/>
      <w:marLeft w:val="0"/>
      <w:marRight w:val="0"/>
      <w:marTop w:val="0"/>
      <w:marBottom w:val="0"/>
      <w:divBdr>
        <w:top w:val="none" w:sz="0" w:space="0" w:color="auto"/>
        <w:left w:val="none" w:sz="0" w:space="0" w:color="auto"/>
        <w:bottom w:val="none" w:sz="0" w:space="0" w:color="auto"/>
        <w:right w:val="none" w:sz="0" w:space="0" w:color="auto"/>
      </w:divBdr>
    </w:div>
    <w:div w:id="167910134">
      <w:bodyDiv w:val="1"/>
      <w:marLeft w:val="0"/>
      <w:marRight w:val="0"/>
      <w:marTop w:val="0"/>
      <w:marBottom w:val="0"/>
      <w:divBdr>
        <w:top w:val="none" w:sz="0" w:space="0" w:color="auto"/>
        <w:left w:val="none" w:sz="0" w:space="0" w:color="auto"/>
        <w:bottom w:val="none" w:sz="0" w:space="0" w:color="auto"/>
        <w:right w:val="none" w:sz="0" w:space="0" w:color="auto"/>
      </w:divBdr>
    </w:div>
    <w:div w:id="177934793">
      <w:bodyDiv w:val="1"/>
      <w:marLeft w:val="0"/>
      <w:marRight w:val="0"/>
      <w:marTop w:val="0"/>
      <w:marBottom w:val="0"/>
      <w:divBdr>
        <w:top w:val="none" w:sz="0" w:space="0" w:color="auto"/>
        <w:left w:val="none" w:sz="0" w:space="0" w:color="auto"/>
        <w:bottom w:val="none" w:sz="0" w:space="0" w:color="auto"/>
        <w:right w:val="none" w:sz="0" w:space="0" w:color="auto"/>
      </w:divBdr>
    </w:div>
    <w:div w:id="195967714">
      <w:bodyDiv w:val="1"/>
      <w:marLeft w:val="0"/>
      <w:marRight w:val="0"/>
      <w:marTop w:val="0"/>
      <w:marBottom w:val="0"/>
      <w:divBdr>
        <w:top w:val="none" w:sz="0" w:space="0" w:color="auto"/>
        <w:left w:val="none" w:sz="0" w:space="0" w:color="auto"/>
        <w:bottom w:val="none" w:sz="0" w:space="0" w:color="auto"/>
        <w:right w:val="none" w:sz="0" w:space="0" w:color="auto"/>
      </w:divBdr>
    </w:div>
    <w:div w:id="196505164">
      <w:bodyDiv w:val="1"/>
      <w:marLeft w:val="0"/>
      <w:marRight w:val="0"/>
      <w:marTop w:val="0"/>
      <w:marBottom w:val="0"/>
      <w:divBdr>
        <w:top w:val="none" w:sz="0" w:space="0" w:color="auto"/>
        <w:left w:val="none" w:sz="0" w:space="0" w:color="auto"/>
        <w:bottom w:val="none" w:sz="0" w:space="0" w:color="auto"/>
        <w:right w:val="none" w:sz="0" w:space="0" w:color="auto"/>
      </w:divBdr>
    </w:div>
    <w:div w:id="200830144">
      <w:bodyDiv w:val="1"/>
      <w:marLeft w:val="0"/>
      <w:marRight w:val="0"/>
      <w:marTop w:val="0"/>
      <w:marBottom w:val="0"/>
      <w:divBdr>
        <w:top w:val="none" w:sz="0" w:space="0" w:color="auto"/>
        <w:left w:val="none" w:sz="0" w:space="0" w:color="auto"/>
        <w:bottom w:val="none" w:sz="0" w:space="0" w:color="auto"/>
        <w:right w:val="none" w:sz="0" w:space="0" w:color="auto"/>
      </w:divBdr>
    </w:div>
    <w:div w:id="205946611">
      <w:bodyDiv w:val="1"/>
      <w:marLeft w:val="0"/>
      <w:marRight w:val="0"/>
      <w:marTop w:val="0"/>
      <w:marBottom w:val="0"/>
      <w:divBdr>
        <w:top w:val="none" w:sz="0" w:space="0" w:color="auto"/>
        <w:left w:val="none" w:sz="0" w:space="0" w:color="auto"/>
        <w:bottom w:val="none" w:sz="0" w:space="0" w:color="auto"/>
        <w:right w:val="none" w:sz="0" w:space="0" w:color="auto"/>
      </w:divBdr>
    </w:div>
    <w:div w:id="208029520">
      <w:bodyDiv w:val="1"/>
      <w:marLeft w:val="0"/>
      <w:marRight w:val="0"/>
      <w:marTop w:val="0"/>
      <w:marBottom w:val="0"/>
      <w:divBdr>
        <w:top w:val="none" w:sz="0" w:space="0" w:color="auto"/>
        <w:left w:val="none" w:sz="0" w:space="0" w:color="auto"/>
        <w:bottom w:val="none" w:sz="0" w:space="0" w:color="auto"/>
        <w:right w:val="none" w:sz="0" w:space="0" w:color="auto"/>
      </w:divBdr>
    </w:div>
    <w:div w:id="212162900">
      <w:bodyDiv w:val="1"/>
      <w:marLeft w:val="0"/>
      <w:marRight w:val="0"/>
      <w:marTop w:val="0"/>
      <w:marBottom w:val="0"/>
      <w:divBdr>
        <w:top w:val="none" w:sz="0" w:space="0" w:color="auto"/>
        <w:left w:val="none" w:sz="0" w:space="0" w:color="auto"/>
        <w:bottom w:val="none" w:sz="0" w:space="0" w:color="auto"/>
        <w:right w:val="none" w:sz="0" w:space="0" w:color="auto"/>
      </w:divBdr>
    </w:div>
    <w:div w:id="214201070">
      <w:bodyDiv w:val="1"/>
      <w:marLeft w:val="0"/>
      <w:marRight w:val="0"/>
      <w:marTop w:val="0"/>
      <w:marBottom w:val="0"/>
      <w:divBdr>
        <w:top w:val="none" w:sz="0" w:space="0" w:color="auto"/>
        <w:left w:val="none" w:sz="0" w:space="0" w:color="auto"/>
        <w:bottom w:val="none" w:sz="0" w:space="0" w:color="auto"/>
        <w:right w:val="none" w:sz="0" w:space="0" w:color="auto"/>
      </w:divBdr>
    </w:div>
    <w:div w:id="214590719">
      <w:bodyDiv w:val="1"/>
      <w:marLeft w:val="0"/>
      <w:marRight w:val="0"/>
      <w:marTop w:val="0"/>
      <w:marBottom w:val="0"/>
      <w:divBdr>
        <w:top w:val="none" w:sz="0" w:space="0" w:color="auto"/>
        <w:left w:val="none" w:sz="0" w:space="0" w:color="auto"/>
        <w:bottom w:val="none" w:sz="0" w:space="0" w:color="auto"/>
        <w:right w:val="none" w:sz="0" w:space="0" w:color="auto"/>
      </w:divBdr>
    </w:div>
    <w:div w:id="220679705">
      <w:bodyDiv w:val="1"/>
      <w:marLeft w:val="0"/>
      <w:marRight w:val="0"/>
      <w:marTop w:val="0"/>
      <w:marBottom w:val="0"/>
      <w:divBdr>
        <w:top w:val="none" w:sz="0" w:space="0" w:color="auto"/>
        <w:left w:val="none" w:sz="0" w:space="0" w:color="auto"/>
        <w:bottom w:val="none" w:sz="0" w:space="0" w:color="auto"/>
        <w:right w:val="none" w:sz="0" w:space="0" w:color="auto"/>
      </w:divBdr>
    </w:div>
    <w:div w:id="223688041">
      <w:bodyDiv w:val="1"/>
      <w:marLeft w:val="0"/>
      <w:marRight w:val="0"/>
      <w:marTop w:val="0"/>
      <w:marBottom w:val="0"/>
      <w:divBdr>
        <w:top w:val="none" w:sz="0" w:space="0" w:color="auto"/>
        <w:left w:val="none" w:sz="0" w:space="0" w:color="auto"/>
        <w:bottom w:val="none" w:sz="0" w:space="0" w:color="auto"/>
        <w:right w:val="none" w:sz="0" w:space="0" w:color="auto"/>
      </w:divBdr>
    </w:div>
    <w:div w:id="225797852">
      <w:bodyDiv w:val="1"/>
      <w:marLeft w:val="0"/>
      <w:marRight w:val="0"/>
      <w:marTop w:val="0"/>
      <w:marBottom w:val="0"/>
      <w:divBdr>
        <w:top w:val="none" w:sz="0" w:space="0" w:color="auto"/>
        <w:left w:val="none" w:sz="0" w:space="0" w:color="auto"/>
        <w:bottom w:val="none" w:sz="0" w:space="0" w:color="auto"/>
        <w:right w:val="none" w:sz="0" w:space="0" w:color="auto"/>
      </w:divBdr>
    </w:div>
    <w:div w:id="237716024">
      <w:bodyDiv w:val="1"/>
      <w:marLeft w:val="0"/>
      <w:marRight w:val="0"/>
      <w:marTop w:val="0"/>
      <w:marBottom w:val="0"/>
      <w:divBdr>
        <w:top w:val="none" w:sz="0" w:space="0" w:color="auto"/>
        <w:left w:val="none" w:sz="0" w:space="0" w:color="auto"/>
        <w:bottom w:val="none" w:sz="0" w:space="0" w:color="auto"/>
        <w:right w:val="none" w:sz="0" w:space="0" w:color="auto"/>
      </w:divBdr>
    </w:div>
    <w:div w:id="240674688">
      <w:bodyDiv w:val="1"/>
      <w:marLeft w:val="0"/>
      <w:marRight w:val="0"/>
      <w:marTop w:val="0"/>
      <w:marBottom w:val="0"/>
      <w:divBdr>
        <w:top w:val="none" w:sz="0" w:space="0" w:color="auto"/>
        <w:left w:val="none" w:sz="0" w:space="0" w:color="auto"/>
        <w:bottom w:val="none" w:sz="0" w:space="0" w:color="auto"/>
        <w:right w:val="none" w:sz="0" w:space="0" w:color="auto"/>
      </w:divBdr>
    </w:div>
    <w:div w:id="249239740">
      <w:bodyDiv w:val="1"/>
      <w:marLeft w:val="0"/>
      <w:marRight w:val="0"/>
      <w:marTop w:val="0"/>
      <w:marBottom w:val="0"/>
      <w:divBdr>
        <w:top w:val="none" w:sz="0" w:space="0" w:color="auto"/>
        <w:left w:val="none" w:sz="0" w:space="0" w:color="auto"/>
        <w:bottom w:val="none" w:sz="0" w:space="0" w:color="auto"/>
        <w:right w:val="none" w:sz="0" w:space="0" w:color="auto"/>
      </w:divBdr>
    </w:div>
    <w:div w:id="254630869">
      <w:bodyDiv w:val="1"/>
      <w:marLeft w:val="0"/>
      <w:marRight w:val="0"/>
      <w:marTop w:val="0"/>
      <w:marBottom w:val="0"/>
      <w:divBdr>
        <w:top w:val="none" w:sz="0" w:space="0" w:color="auto"/>
        <w:left w:val="none" w:sz="0" w:space="0" w:color="auto"/>
        <w:bottom w:val="none" w:sz="0" w:space="0" w:color="auto"/>
        <w:right w:val="none" w:sz="0" w:space="0" w:color="auto"/>
      </w:divBdr>
    </w:div>
    <w:div w:id="255021587">
      <w:bodyDiv w:val="1"/>
      <w:marLeft w:val="0"/>
      <w:marRight w:val="0"/>
      <w:marTop w:val="0"/>
      <w:marBottom w:val="0"/>
      <w:divBdr>
        <w:top w:val="none" w:sz="0" w:space="0" w:color="auto"/>
        <w:left w:val="none" w:sz="0" w:space="0" w:color="auto"/>
        <w:bottom w:val="none" w:sz="0" w:space="0" w:color="auto"/>
        <w:right w:val="none" w:sz="0" w:space="0" w:color="auto"/>
      </w:divBdr>
    </w:div>
    <w:div w:id="263653343">
      <w:bodyDiv w:val="1"/>
      <w:marLeft w:val="0"/>
      <w:marRight w:val="0"/>
      <w:marTop w:val="0"/>
      <w:marBottom w:val="0"/>
      <w:divBdr>
        <w:top w:val="none" w:sz="0" w:space="0" w:color="auto"/>
        <w:left w:val="none" w:sz="0" w:space="0" w:color="auto"/>
        <w:bottom w:val="none" w:sz="0" w:space="0" w:color="auto"/>
        <w:right w:val="none" w:sz="0" w:space="0" w:color="auto"/>
      </w:divBdr>
    </w:div>
    <w:div w:id="265357994">
      <w:bodyDiv w:val="1"/>
      <w:marLeft w:val="0"/>
      <w:marRight w:val="0"/>
      <w:marTop w:val="0"/>
      <w:marBottom w:val="0"/>
      <w:divBdr>
        <w:top w:val="none" w:sz="0" w:space="0" w:color="auto"/>
        <w:left w:val="none" w:sz="0" w:space="0" w:color="auto"/>
        <w:bottom w:val="none" w:sz="0" w:space="0" w:color="auto"/>
        <w:right w:val="none" w:sz="0" w:space="0" w:color="auto"/>
      </w:divBdr>
    </w:div>
    <w:div w:id="266668524">
      <w:bodyDiv w:val="1"/>
      <w:marLeft w:val="0"/>
      <w:marRight w:val="0"/>
      <w:marTop w:val="0"/>
      <w:marBottom w:val="0"/>
      <w:divBdr>
        <w:top w:val="none" w:sz="0" w:space="0" w:color="auto"/>
        <w:left w:val="none" w:sz="0" w:space="0" w:color="auto"/>
        <w:bottom w:val="none" w:sz="0" w:space="0" w:color="auto"/>
        <w:right w:val="none" w:sz="0" w:space="0" w:color="auto"/>
      </w:divBdr>
    </w:div>
    <w:div w:id="283930915">
      <w:bodyDiv w:val="1"/>
      <w:marLeft w:val="0"/>
      <w:marRight w:val="0"/>
      <w:marTop w:val="0"/>
      <w:marBottom w:val="0"/>
      <w:divBdr>
        <w:top w:val="none" w:sz="0" w:space="0" w:color="auto"/>
        <w:left w:val="none" w:sz="0" w:space="0" w:color="auto"/>
        <w:bottom w:val="none" w:sz="0" w:space="0" w:color="auto"/>
        <w:right w:val="none" w:sz="0" w:space="0" w:color="auto"/>
      </w:divBdr>
    </w:div>
    <w:div w:id="297615956">
      <w:bodyDiv w:val="1"/>
      <w:marLeft w:val="0"/>
      <w:marRight w:val="0"/>
      <w:marTop w:val="0"/>
      <w:marBottom w:val="0"/>
      <w:divBdr>
        <w:top w:val="none" w:sz="0" w:space="0" w:color="auto"/>
        <w:left w:val="none" w:sz="0" w:space="0" w:color="auto"/>
        <w:bottom w:val="none" w:sz="0" w:space="0" w:color="auto"/>
        <w:right w:val="none" w:sz="0" w:space="0" w:color="auto"/>
      </w:divBdr>
    </w:div>
    <w:div w:id="302152865">
      <w:bodyDiv w:val="1"/>
      <w:marLeft w:val="0"/>
      <w:marRight w:val="0"/>
      <w:marTop w:val="0"/>
      <w:marBottom w:val="0"/>
      <w:divBdr>
        <w:top w:val="none" w:sz="0" w:space="0" w:color="auto"/>
        <w:left w:val="none" w:sz="0" w:space="0" w:color="auto"/>
        <w:bottom w:val="none" w:sz="0" w:space="0" w:color="auto"/>
        <w:right w:val="none" w:sz="0" w:space="0" w:color="auto"/>
      </w:divBdr>
    </w:div>
    <w:div w:id="307366715">
      <w:bodyDiv w:val="1"/>
      <w:marLeft w:val="0"/>
      <w:marRight w:val="0"/>
      <w:marTop w:val="0"/>
      <w:marBottom w:val="0"/>
      <w:divBdr>
        <w:top w:val="none" w:sz="0" w:space="0" w:color="auto"/>
        <w:left w:val="none" w:sz="0" w:space="0" w:color="auto"/>
        <w:bottom w:val="none" w:sz="0" w:space="0" w:color="auto"/>
        <w:right w:val="none" w:sz="0" w:space="0" w:color="auto"/>
      </w:divBdr>
    </w:div>
    <w:div w:id="311178115">
      <w:bodyDiv w:val="1"/>
      <w:marLeft w:val="0"/>
      <w:marRight w:val="0"/>
      <w:marTop w:val="0"/>
      <w:marBottom w:val="0"/>
      <w:divBdr>
        <w:top w:val="none" w:sz="0" w:space="0" w:color="auto"/>
        <w:left w:val="none" w:sz="0" w:space="0" w:color="auto"/>
        <w:bottom w:val="none" w:sz="0" w:space="0" w:color="auto"/>
        <w:right w:val="none" w:sz="0" w:space="0" w:color="auto"/>
      </w:divBdr>
    </w:div>
    <w:div w:id="314141222">
      <w:bodyDiv w:val="1"/>
      <w:marLeft w:val="0"/>
      <w:marRight w:val="0"/>
      <w:marTop w:val="0"/>
      <w:marBottom w:val="0"/>
      <w:divBdr>
        <w:top w:val="none" w:sz="0" w:space="0" w:color="auto"/>
        <w:left w:val="none" w:sz="0" w:space="0" w:color="auto"/>
        <w:bottom w:val="none" w:sz="0" w:space="0" w:color="auto"/>
        <w:right w:val="none" w:sz="0" w:space="0" w:color="auto"/>
      </w:divBdr>
    </w:div>
    <w:div w:id="318653031">
      <w:bodyDiv w:val="1"/>
      <w:marLeft w:val="0"/>
      <w:marRight w:val="0"/>
      <w:marTop w:val="0"/>
      <w:marBottom w:val="0"/>
      <w:divBdr>
        <w:top w:val="none" w:sz="0" w:space="0" w:color="auto"/>
        <w:left w:val="none" w:sz="0" w:space="0" w:color="auto"/>
        <w:bottom w:val="none" w:sz="0" w:space="0" w:color="auto"/>
        <w:right w:val="none" w:sz="0" w:space="0" w:color="auto"/>
      </w:divBdr>
    </w:div>
    <w:div w:id="326977310">
      <w:bodyDiv w:val="1"/>
      <w:marLeft w:val="0"/>
      <w:marRight w:val="0"/>
      <w:marTop w:val="0"/>
      <w:marBottom w:val="0"/>
      <w:divBdr>
        <w:top w:val="none" w:sz="0" w:space="0" w:color="auto"/>
        <w:left w:val="none" w:sz="0" w:space="0" w:color="auto"/>
        <w:bottom w:val="none" w:sz="0" w:space="0" w:color="auto"/>
        <w:right w:val="none" w:sz="0" w:space="0" w:color="auto"/>
      </w:divBdr>
    </w:div>
    <w:div w:id="336614241">
      <w:bodyDiv w:val="1"/>
      <w:marLeft w:val="0"/>
      <w:marRight w:val="0"/>
      <w:marTop w:val="0"/>
      <w:marBottom w:val="0"/>
      <w:divBdr>
        <w:top w:val="none" w:sz="0" w:space="0" w:color="auto"/>
        <w:left w:val="none" w:sz="0" w:space="0" w:color="auto"/>
        <w:bottom w:val="none" w:sz="0" w:space="0" w:color="auto"/>
        <w:right w:val="none" w:sz="0" w:space="0" w:color="auto"/>
      </w:divBdr>
    </w:div>
    <w:div w:id="338695961">
      <w:bodyDiv w:val="1"/>
      <w:marLeft w:val="0"/>
      <w:marRight w:val="0"/>
      <w:marTop w:val="0"/>
      <w:marBottom w:val="0"/>
      <w:divBdr>
        <w:top w:val="none" w:sz="0" w:space="0" w:color="auto"/>
        <w:left w:val="none" w:sz="0" w:space="0" w:color="auto"/>
        <w:bottom w:val="none" w:sz="0" w:space="0" w:color="auto"/>
        <w:right w:val="none" w:sz="0" w:space="0" w:color="auto"/>
      </w:divBdr>
    </w:div>
    <w:div w:id="339429102">
      <w:bodyDiv w:val="1"/>
      <w:marLeft w:val="0"/>
      <w:marRight w:val="0"/>
      <w:marTop w:val="0"/>
      <w:marBottom w:val="0"/>
      <w:divBdr>
        <w:top w:val="none" w:sz="0" w:space="0" w:color="auto"/>
        <w:left w:val="none" w:sz="0" w:space="0" w:color="auto"/>
        <w:bottom w:val="none" w:sz="0" w:space="0" w:color="auto"/>
        <w:right w:val="none" w:sz="0" w:space="0" w:color="auto"/>
      </w:divBdr>
    </w:div>
    <w:div w:id="345861444">
      <w:bodyDiv w:val="1"/>
      <w:marLeft w:val="0"/>
      <w:marRight w:val="0"/>
      <w:marTop w:val="0"/>
      <w:marBottom w:val="0"/>
      <w:divBdr>
        <w:top w:val="none" w:sz="0" w:space="0" w:color="auto"/>
        <w:left w:val="none" w:sz="0" w:space="0" w:color="auto"/>
        <w:bottom w:val="none" w:sz="0" w:space="0" w:color="auto"/>
        <w:right w:val="none" w:sz="0" w:space="0" w:color="auto"/>
      </w:divBdr>
    </w:div>
    <w:div w:id="346181270">
      <w:bodyDiv w:val="1"/>
      <w:marLeft w:val="0"/>
      <w:marRight w:val="0"/>
      <w:marTop w:val="0"/>
      <w:marBottom w:val="0"/>
      <w:divBdr>
        <w:top w:val="none" w:sz="0" w:space="0" w:color="auto"/>
        <w:left w:val="none" w:sz="0" w:space="0" w:color="auto"/>
        <w:bottom w:val="none" w:sz="0" w:space="0" w:color="auto"/>
        <w:right w:val="none" w:sz="0" w:space="0" w:color="auto"/>
      </w:divBdr>
      <w:divsChild>
        <w:div w:id="1457601647">
          <w:marLeft w:val="360"/>
          <w:marRight w:val="0"/>
          <w:marTop w:val="200"/>
          <w:marBottom w:val="0"/>
          <w:divBdr>
            <w:top w:val="none" w:sz="0" w:space="0" w:color="auto"/>
            <w:left w:val="none" w:sz="0" w:space="0" w:color="auto"/>
            <w:bottom w:val="none" w:sz="0" w:space="0" w:color="auto"/>
            <w:right w:val="none" w:sz="0" w:space="0" w:color="auto"/>
          </w:divBdr>
        </w:div>
      </w:divsChild>
    </w:div>
    <w:div w:id="370035650">
      <w:bodyDiv w:val="1"/>
      <w:marLeft w:val="0"/>
      <w:marRight w:val="0"/>
      <w:marTop w:val="0"/>
      <w:marBottom w:val="0"/>
      <w:divBdr>
        <w:top w:val="none" w:sz="0" w:space="0" w:color="auto"/>
        <w:left w:val="none" w:sz="0" w:space="0" w:color="auto"/>
        <w:bottom w:val="none" w:sz="0" w:space="0" w:color="auto"/>
        <w:right w:val="none" w:sz="0" w:space="0" w:color="auto"/>
      </w:divBdr>
    </w:div>
    <w:div w:id="372114652">
      <w:bodyDiv w:val="1"/>
      <w:marLeft w:val="0"/>
      <w:marRight w:val="0"/>
      <w:marTop w:val="0"/>
      <w:marBottom w:val="0"/>
      <w:divBdr>
        <w:top w:val="none" w:sz="0" w:space="0" w:color="auto"/>
        <w:left w:val="none" w:sz="0" w:space="0" w:color="auto"/>
        <w:bottom w:val="none" w:sz="0" w:space="0" w:color="auto"/>
        <w:right w:val="none" w:sz="0" w:space="0" w:color="auto"/>
      </w:divBdr>
    </w:div>
    <w:div w:id="376468863">
      <w:bodyDiv w:val="1"/>
      <w:marLeft w:val="0"/>
      <w:marRight w:val="0"/>
      <w:marTop w:val="0"/>
      <w:marBottom w:val="0"/>
      <w:divBdr>
        <w:top w:val="none" w:sz="0" w:space="0" w:color="auto"/>
        <w:left w:val="none" w:sz="0" w:space="0" w:color="auto"/>
        <w:bottom w:val="none" w:sz="0" w:space="0" w:color="auto"/>
        <w:right w:val="none" w:sz="0" w:space="0" w:color="auto"/>
      </w:divBdr>
    </w:div>
    <w:div w:id="390075838">
      <w:bodyDiv w:val="1"/>
      <w:marLeft w:val="0"/>
      <w:marRight w:val="0"/>
      <w:marTop w:val="0"/>
      <w:marBottom w:val="0"/>
      <w:divBdr>
        <w:top w:val="none" w:sz="0" w:space="0" w:color="auto"/>
        <w:left w:val="none" w:sz="0" w:space="0" w:color="auto"/>
        <w:bottom w:val="none" w:sz="0" w:space="0" w:color="auto"/>
        <w:right w:val="none" w:sz="0" w:space="0" w:color="auto"/>
      </w:divBdr>
    </w:div>
    <w:div w:id="392584420">
      <w:bodyDiv w:val="1"/>
      <w:marLeft w:val="0"/>
      <w:marRight w:val="0"/>
      <w:marTop w:val="0"/>
      <w:marBottom w:val="0"/>
      <w:divBdr>
        <w:top w:val="none" w:sz="0" w:space="0" w:color="auto"/>
        <w:left w:val="none" w:sz="0" w:space="0" w:color="auto"/>
        <w:bottom w:val="none" w:sz="0" w:space="0" w:color="auto"/>
        <w:right w:val="none" w:sz="0" w:space="0" w:color="auto"/>
      </w:divBdr>
    </w:div>
    <w:div w:id="397477704">
      <w:bodyDiv w:val="1"/>
      <w:marLeft w:val="0"/>
      <w:marRight w:val="0"/>
      <w:marTop w:val="0"/>
      <w:marBottom w:val="0"/>
      <w:divBdr>
        <w:top w:val="none" w:sz="0" w:space="0" w:color="auto"/>
        <w:left w:val="none" w:sz="0" w:space="0" w:color="auto"/>
        <w:bottom w:val="none" w:sz="0" w:space="0" w:color="auto"/>
        <w:right w:val="none" w:sz="0" w:space="0" w:color="auto"/>
      </w:divBdr>
    </w:div>
    <w:div w:id="400833403">
      <w:bodyDiv w:val="1"/>
      <w:marLeft w:val="0"/>
      <w:marRight w:val="0"/>
      <w:marTop w:val="0"/>
      <w:marBottom w:val="0"/>
      <w:divBdr>
        <w:top w:val="none" w:sz="0" w:space="0" w:color="auto"/>
        <w:left w:val="none" w:sz="0" w:space="0" w:color="auto"/>
        <w:bottom w:val="none" w:sz="0" w:space="0" w:color="auto"/>
        <w:right w:val="none" w:sz="0" w:space="0" w:color="auto"/>
      </w:divBdr>
    </w:div>
    <w:div w:id="409237066">
      <w:bodyDiv w:val="1"/>
      <w:marLeft w:val="0"/>
      <w:marRight w:val="0"/>
      <w:marTop w:val="0"/>
      <w:marBottom w:val="0"/>
      <w:divBdr>
        <w:top w:val="none" w:sz="0" w:space="0" w:color="auto"/>
        <w:left w:val="none" w:sz="0" w:space="0" w:color="auto"/>
        <w:bottom w:val="none" w:sz="0" w:space="0" w:color="auto"/>
        <w:right w:val="none" w:sz="0" w:space="0" w:color="auto"/>
      </w:divBdr>
    </w:div>
    <w:div w:id="426922840">
      <w:bodyDiv w:val="1"/>
      <w:marLeft w:val="0"/>
      <w:marRight w:val="0"/>
      <w:marTop w:val="0"/>
      <w:marBottom w:val="0"/>
      <w:divBdr>
        <w:top w:val="none" w:sz="0" w:space="0" w:color="auto"/>
        <w:left w:val="none" w:sz="0" w:space="0" w:color="auto"/>
        <w:bottom w:val="none" w:sz="0" w:space="0" w:color="auto"/>
        <w:right w:val="none" w:sz="0" w:space="0" w:color="auto"/>
      </w:divBdr>
    </w:div>
    <w:div w:id="430323729">
      <w:bodyDiv w:val="1"/>
      <w:marLeft w:val="0"/>
      <w:marRight w:val="0"/>
      <w:marTop w:val="0"/>
      <w:marBottom w:val="0"/>
      <w:divBdr>
        <w:top w:val="none" w:sz="0" w:space="0" w:color="auto"/>
        <w:left w:val="none" w:sz="0" w:space="0" w:color="auto"/>
        <w:bottom w:val="none" w:sz="0" w:space="0" w:color="auto"/>
        <w:right w:val="none" w:sz="0" w:space="0" w:color="auto"/>
      </w:divBdr>
    </w:div>
    <w:div w:id="435517713">
      <w:bodyDiv w:val="1"/>
      <w:marLeft w:val="0"/>
      <w:marRight w:val="0"/>
      <w:marTop w:val="0"/>
      <w:marBottom w:val="0"/>
      <w:divBdr>
        <w:top w:val="none" w:sz="0" w:space="0" w:color="auto"/>
        <w:left w:val="none" w:sz="0" w:space="0" w:color="auto"/>
        <w:bottom w:val="none" w:sz="0" w:space="0" w:color="auto"/>
        <w:right w:val="none" w:sz="0" w:space="0" w:color="auto"/>
      </w:divBdr>
    </w:div>
    <w:div w:id="443185411">
      <w:bodyDiv w:val="1"/>
      <w:marLeft w:val="0"/>
      <w:marRight w:val="0"/>
      <w:marTop w:val="0"/>
      <w:marBottom w:val="0"/>
      <w:divBdr>
        <w:top w:val="none" w:sz="0" w:space="0" w:color="auto"/>
        <w:left w:val="none" w:sz="0" w:space="0" w:color="auto"/>
        <w:bottom w:val="none" w:sz="0" w:space="0" w:color="auto"/>
        <w:right w:val="none" w:sz="0" w:space="0" w:color="auto"/>
      </w:divBdr>
    </w:div>
    <w:div w:id="452093748">
      <w:bodyDiv w:val="1"/>
      <w:marLeft w:val="0"/>
      <w:marRight w:val="0"/>
      <w:marTop w:val="0"/>
      <w:marBottom w:val="0"/>
      <w:divBdr>
        <w:top w:val="none" w:sz="0" w:space="0" w:color="auto"/>
        <w:left w:val="none" w:sz="0" w:space="0" w:color="auto"/>
        <w:bottom w:val="none" w:sz="0" w:space="0" w:color="auto"/>
        <w:right w:val="none" w:sz="0" w:space="0" w:color="auto"/>
      </w:divBdr>
    </w:div>
    <w:div w:id="461270354">
      <w:bodyDiv w:val="1"/>
      <w:marLeft w:val="0"/>
      <w:marRight w:val="0"/>
      <w:marTop w:val="0"/>
      <w:marBottom w:val="0"/>
      <w:divBdr>
        <w:top w:val="none" w:sz="0" w:space="0" w:color="auto"/>
        <w:left w:val="none" w:sz="0" w:space="0" w:color="auto"/>
        <w:bottom w:val="none" w:sz="0" w:space="0" w:color="auto"/>
        <w:right w:val="none" w:sz="0" w:space="0" w:color="auto"/>
      </w:divBdr>
    </w:div>
    <w:div w:id="483811697">
      <w:bodyDiv w:val="1"/>
      <w:marLeft w:val="0"/>
      <w:marRight w:val="0"/>
      <w:marTop w:val="0"/>
      <w:marBottom w:val="0"/>
      <w:divBdr>
        <w:top w:val="none" w:sz="0" w:space="0" w:color="auto"/>
        <w:left w:val="none" w:sz="0" w:space="0" w:color="auto"/>
        <w:bottom w:val="none" w:sz="0" w:space="0" w:color="auto"/>
        <w:right w:val="none" w:sz="0" w:space="0" w:color="auto"/>
      </w:divBdr>
    </w:div>
    <w:div w:id="483859675">
      <w:bodyDiv w:val="1"/>
      <w:marLeft w:val="0"/>
      <w:marRight w:val="0"/>
      <w:marTop w:val="0"/>
      <w:marBottom w:val="0"/>
      <w:divBdr>
        <w:top w:val="none" w:sz="0" w:space="0" w:color="auto"/>
        <w:left w:val="none" w:sz="0" w:space="0" w:color="auto"/>
        <w:bottom w:val="none" w:sz="0" w:space="0" w:color="auto"/>
        <w:right w:val="none" w:sz="0" w:space="0" w:color="auto"/>
      </w:divBdr>
    </w:div>
    <w:div w:id="487719744">
      <w:bodyDiv w:val="1"/>
      <w:marLeft w:val="0"/>
      <w:marRight w:val="0"/>
      <w:marTop w:val="0"/>
      <w:marBottom w:val="0"/>
      <w:divBdr>
        <w:top w:val="none" w:sz="0" w:space="0" w:color="auto"/>
        <w:left w:val="none" w:sz="0" w:space="0" w:color="auto"/>
        <w:bottom w:val="none" w:sz="0" w:space="0" w:color="auto"/>
        <w:right w:val="none" w:sz="0" w:space="0" w:color="auto"/>
      </w:divBdr>
    </w:div>
    <w:div w:id="493376531">
      <w:bodyDiv w:val="1"/>
      <w:marLeft w:val="0"/>
      <w:marRight w:val="0"/>
      <w:marTop w:val="0"/>
      <w:marBottom w:val="0"/>
      <w:divBdr>
        <w:top w:val="none" w:sz="0" w:space="0" w:color="auto"/>
        <w:left w:val="none" w:sz="0" w:space="0" w:color="auto"/>
        <w:bottom w:val="none" w:sz="0" w:space="0" w:color="auto"/>
        <w:right w:val="none" w:sz="0" w:space="0" w:color="auto"/>
      </w:divBdr>
    </w:div>
    <w:div w:id="496650324">
      <w:bodyDiv w:val="1"/>
      <w:marLeft w:val="0"/>
      <w:marRight w:val="0"/>
      <w:marTop w:val="0"/>
      <w:marBottom w:val="0"/>
      <w:divBdr>
        <w:top w:val="none" w:sz="0" w:space="0" w:color="auto"/>
        <w:left w:val="none" w:sz="0" w:space="0" w:color="auto"/>
        <w:bottom w:val="none" w:sz="0" w:space="0" w:color="auto"/>
        <w:right w:val="none" w:sz="0" w:space="0" w:color="auto"/>
      </w:divBdr>
    </w:div>
    <w:div w:id="509562573">
      <w:bodyDiv w:val="1"/>
      <w:marLeft w:val="0"/>
      <w:marRight w:val="0"/>
      <w:marTop w:val="0"/>
      <w:marBottom w:val="0"/>
      <w:divBdr>
        <w:top w:val="none" w:sz="0" w:space="0" w:color="auto"/>
        <w:left w:val="none" w:sz="0" w:space="0" w:color="auto"/>
        <w:bottom w:val="none" w:sz="0" w:space="0" w:color="auto"/>
        <w:right w:val="none" w:sz="0" w:space="0" w:color="auto"/>
      </w:divBdr>
    </w:div>
    <w:div w:id="510068869">
      <w:bodyDiv w:val="1"/>
      <w:marLeft w:val="0"/>
      <w:marRight w:val="0"/>
      <w:marTop w:val="0"/>
      <w:marBottom w:val="0"/>
      <w:divBdr>
        <w:top w:val="none" w:sz="0" w:space="0" w:color="auto"/>
        <w:left w:val="none" w:sz="0" w:space="0" w:color="auto"/>
        <w:bottom w:val="none" w:sz="0" w:space="0" w:color="auto"/>
        <w:right w:val="none" w:sz="0" w:space="0" w:color="auto"/>
      </w:divBdr>
    </w:div>
    <w:div w:id="510225422">
      <w:bodyDiv w:val="1"/>
      <w:marLeft w:val="0"/>
      <w:marRight w:val="0"/>
      <w:marTop w:val="0"/>
      <w:marBottom w:val="0"/>
      <w:divBdr>
        <w:top w:val="none" w:sz="0" w:space="0" w:color="auto"/>
        <w:left w:val="none" w:sz="0" w:space="0" w:color="auto"/>
        <w:bottom w:val="none" w:sz="0" w:space="0" w:color="auto"/>
        <w:right w:val="none" w:sz="0" w:space="0" w:color="auto"/>
      </w:divBdr>
    </w:div>
    <w:div w:id="514419191">
      <w:bodyDiv w:val="1"/>
      <w:marLeft w:val="0"/>
      <w:marRight w:val="0"/>
      <w:marTop w:val="0"/>
      <w:marBottom w:val="0"/>
      <w:divBdr>
        <w:top w:val="none" w:sz="0" w:space="0" w:color="auto"/>
        <w:left w:val="none" w:sz="0" w:space="0" w:color="auto"/>
        <w:bottom w:val="none" w:sz="0" w:space="0" w:color="auto"/>
        <w:right w:val="none" w:sz="0" w:space="0" w:color="auto"/>
      </w:divBdr>
    </w:div>
    <w:div w:id="519584108">
      <w:bodyDiv w:val="1"/>
      <w:marLeft w:val="0"/>
      <w:marRight w:val="0"/>
      <w:marTop w:val="0"/>
      <w:marBottom w:val="0"/>
      <w:divBdr>
        <w:top w:val="none" w:sz="0" w:space="0" w:color="auto"/>
        <w:left w:val="none" w:sz="0" w:space="0" w:color="auto"/>
        <w:bottom w:val="none" w:sz="0" w:space="0" w:color="auto"/>
        <w:right w:val="none" w:sz="0" w:space="0" w:color="auto"/>
      </w:divBdr>
    </w:div>
    <w:div w:id="525293447">
      <w:bodyDiv w:val="1"/>
      <w:marLeft w:val="0"/>
      <w:marRight w:val="0"/>
      <w:marTop w:val="0"/>
      <w:marBottom w:val="0"/>
      <w:divBdr>
        <w:top w:val="none" w:sz="0" w:space="0" w:color="auto"/>
        <w:left w:val="none" w:sz="0" w:space="0" w:color="auto"/>
        <w:bottom w:val="none" w:sz="0" w:space="0" w:color="auto"/>
        <w:right w:val="none" w:sz="0" w:space="0" w:color="auto"/>
      </w:divBdr>
    </w:div>
    <w:div w:id="529336693">
      <w:bodyDiv w:val="1"/>
      <w:marLeft w:val="0"/>
      <w:marRight w:val="0"/>
      <w:marTop w:val="0"/>
      <w:marBottom w:val="0"/>
      <w:divBdr>
        <w:top w:val="none" w:sz="0" w:space="0" w:color="auto"/>
        <w:left w:val="none" w:sz="0" w:space="0" w:color="auto"/>
        <w:bottom w:val="none" w:sz="0" w:space="0" w:color="auto"/>
        <w:right w:val="none" w:sz="0" w:space="0" w:color="auto"/>
      </w:divBdr>
    </w:div>
    <w:div w:id="529491709">
      <w:bodyDiv w:val="1"/>
      <w:marLeft w:val="0"/>
      <w:marRight w:val="0"/>
      <w:marTop w:val="0"/>
      <w:marBottom w:val="0"/>
      <w:divBdr>
        <w:top w:val="none" w:sz="0" w:space="0" w:color="auto"/>
        <w:left w:val="none" w:sz="0" w:space="0" w:color="auto"/>
        <w:bottom w:val="none" w:sz="0" w:space="0" w:color="auto"/>
        <w:right w:val="none" w:sz="0" w:space="0" w:color="auto"/>
      </w:divBdr>
    </w:div>
    <w:div w:id="530848698">
      <w:bodyDiv w:val="1"/>
      <w:marLeft w:val="0"/>
      <w:marRight w:val="0"/>
      <w:marTop w:val="0"/>
      <w:marBottom w:val="0"/>
      <w:divBdr>
        <w:top w:val="none" w:sz="0" w:space="0" w:color="auto"/>
        <w:left w:val="none" w:sz="0" w:space="0" w:color="auto"/>
        <w:bottom w:val="none" w:sz="0" w:space="0" w:color="auto"/>
        <w:right w:val="none" w:sz="0" w:space="0" w:color="auto"/>
      </w:divBdr>
    </w:div>
    <w:div w:id="534540120">
      <w:bodyDiv w:val="1"/>
      <w:marLeft w:val="0"/>
      <w:marRight w:val="0"/>
      <w:marTop w:val="0"/>
      <w:marBottom w:val="0"/>
      <w:divBdr>
        <w:top w:val="none" w:sz="0" w:space="0" w:color="auto"/>
        <w:left w:val="none" w:sz="0" w:space="0" w:color="auto"/>
        <w:bottom w:val="none" w:sz="0" w:space="0" w:color="auto"/>
        <w:right w:val="none" w:sz="0" w:space="0" w:color="auto"/>
      </w:divBdr>
    </w:div>
    <w:div w:id="558396185">
      <w:bodyDiv w:val="1"/>
      <w:marLeft w:val="0"/>
      <w:marRight w:val="0"/>
      <w:marTop w:val="0"/>
      <w:marBottom w:val="0"/>
      <w:divBdr>
        <w:top w:val="none" w:sz="0" w:space="0" w:color="auto"/>
        <w:left w:val="none" w:sz="0" w:space="0" w:color="auto"/>
        <w:bottom w:val="none" w:sz="0" w:space="0" w:color="auto"/>
        <w:right w:val="none" w:sz="0" w:space="0" w:color="auto"/>
      </w:divBdr>
    </w:div>
    <w:div w:id="558901480">
      <w:bodyDiv w:val="1"/>
      <w:marLeft w:val="0"/>
      <w:marRight w:val="0"/>
      <w:marTop w:val="0"/>
      <w:marBottom w:val="0"/>
      <w:divBdr>
        <w:top w:val="none" w:sz="0" w:space="0" w:color="auto"/>
        <w:left w:val="none" w:sz="0" w:space="0" w:color="auto"/>
        <w:bottom w:val="none" w:sz="0" w:space="0" w:color="auto"/>
        <w:right w:val="none" w:sz="0" w:space="0" w:color="auto"/>
      </w:divBdr>
    </w:div>
    <w:div w:id="559901330">
      <w:bodyDiv w:val="1"/>
      <w:marLeft w:val="0"/>
      <w:marRight w:val="0"/>
      <w:marTop w:val="0"/>
      <w:marBottom w:val="0"/>
      <w:divBdr>
        <w:top w:val="none" w:sz="0" w:space="0" w:color="auto"/>
        <w:left w:val="none" w:sz="0" w:space="0" w:color="auto"/>
        <w:bottom w:val="none" w:sz="0" w:space="0" w:color="auto"/>
        <w:right w:val="none" w:sz="0" w:space="0" w:color="auto"/>
      </w:divBdr>
    </w:div>
    <w:div w:id="562444852">
      <w:bodyDiv w:val="1"/>
      <w:marLeft w:val="0"/>
      <w:marRight w:val="0"/>
      <w:marTop w:val="0"/>
      <w:marBottom w:val="0"/>
      <w:divBdr>
        <w:top w:val="none" w:sz="0" w:space="0" w:color="auto"/>
        <w:left w:val="none" w:sz="0" w:space="0" w:color="auto"/>
        <w:bottom w:val="none" w:sz="0" w:space="0" w:color="auto"/>
        <w:right w:val="none" w:sz="0" w:space="0" w:color="auto"/>
      </w:divBdr>
    </w:div>
    <w:div w:id="563954117">
      <w:bodyDiv w:val="1"/>
      <w:marLeft w:val="0"/>
      <w:marRight w:val="0"/>
      <w:marTop w:val="0"/>
      <w:marBottom w:val="0"/>
      <w:divBdr>
        <w:top w:val="none" w:sz="0" w:space="0" w:color="auto"/>
        <w:left w:val="none" w:sz="0" w:space="0" w:color="auto"/>
        <w:bottom w:val="none" w:sz="0" w:space="0" w:color="auto"/>
        <w:right w:val="none" w:sz="0" w:space="0" w:color="auto"/>
      </w:divBdr>
    </w:div>
    <w:div w:id="570503841">
      <w:bodyDiv w:val="1"/>
      <w:marLeft w:val="0"/>
      <w:marRight w:val="0"/>
      <w:marTop w:val="0"/>
      <w:marBottom w:val="0"/>
      <w:divBdr>
        <w:top w:val="none" w:sz="0" w:space="0" w:color="auto"/>
        <w:left w:val="none" w:sz="0" w:space="0" w:color="auto"/>
        <w:bottom w:val="none" w:sz="0" w:space="0" w:color="auto"/>
        <w:right w:val="none" w:sz="0" w:space="0" w:color="auto"/>
      </w:divBdr>
    </w:div>
    <w:div w:id="577180315">
      <w:bodyDiv w:val="1"/>
      <w:marLeft w:val="0"/>
      <w:marRight w:val="0"/>
      <w:marTop w:val="0"/>
      <w:marBottom w:val="0"/>
      <w:divBdr>
        <w:top w:val="none" w:sz="0" w:space="0" w:color="auto"/>
        <w:left w:val="none" w:sz="0" w:space="0" w:color="auto"/>
        <w:bottom w:val="none" w:sz="0" w:space="0" w:color="auto"/>
        <w:right w:val="none" w:sz="0" w:space="0" w:color="auto"/>
      </w:divBdr>
    </w:div>
    <w:div w:id="582882451">
      <w:bodyDiv w:val="1"/>
      <w:marLeft w:val="0"/>
      <w:marRight w:val="0"/>
      <w:marTop w:val="0"/>
      <w:marBottom w:val="0"/>
      <w:divBdr>
        <w:top w:val="none" w:sz="0" w:space="0" w:color="auto"/>
        <w:left w:val="none" w:sz="0" w:space="0" w:color="auto"/>
        <w:bottom w:val="none" w:sz="0" w:space="0" w:color="auto"/>
        <w:right w:val="none" w:sz="0" w:space="0" w:color="auto"/>
      </w:divBdr>
    </w:div>
    <w:div w:id="586112960">
      <w:bodyDiv w:val="1"/>
      <w:marLeft w:val="0"/>
      <w:marRight w:val="0"/>
      <w:marTop w:val="0"/>
      <w:marBottom w:val="0"/>
      <w:divBdr>
        <w:top w:val="none" w:sz="0" w:space="0" w:color="auto"/>
        <w:left w:val="none" w:sz="0" w:space="0" w:color="auto"/>
        <w:bottom w:val="none" w:sz="0" w:space="0" w:color="auto"/>
        <w:right w:val="none" w:sz="0" w:space="0" w:color="auto"/>
      </w:divBdr>
    </w:div>
    <w:div w:id="592471001">
      <w:bodyDiv w:val="1"/>
      <w:marLeft w:val="0"/>
      <w:marRight w:val="0"/>
      <w:marTop w:val="0"/>
      <w:marBottom w:val="0"/>
      <w:divBdr>
        <w:top w:val="none" w:sz="0" w:space="0" w:color="auto"/>
        <w:left w:val="none" w:sz="0" w:space="0" w:color="auto"/>
        <w:bottom w:val="none" w:sz="0" w:space="0" w:color="auto"/>
        <w:right w:val="none" w:sz="0" w:space="0" w:color="auto"/>
      </w:divBdr>
    </w:div>
    <w:div w:id="600990278">
      <w:bodyDiv w:val="1"/>
      <w:marLeft w:val="0"/>
      <w:marRight w:val="0"/>
      <w:marTop w:val="0"/>
      <w:marBottom w:val="0"/>
      <w:divBdr>
        <w:top w:val="none" w:sz="0" w:space="0" w:color="auto"/>
        <w:left w:val="none" w:sz="0" w:space="0" w:color="auto"/>
        <w:bottom w:val="none" w:sz="0" w:space="0" w:color="auto"/>
        <w:right w:val="none" w:sz="0" w:space="0" w:color="auto"/>
      </w:divBdr>
    </w:div>
    <w:div w:id="601959911">
      <w:bodyDiv w:val="1"/>
      <w:marLeft w:val="0"/>
      <w:marRight w:val="0"/>
      <w:marTop w:val="0"/>
      <w:marBottom w:val="0"/>
      <w:divBdr>
        <w:top w:val="none" w:sz="0" w:space="0" w:color="auto"/>
        <w:left w:val="none" w:sz="0" w:space="0" w:color="auto"/>
        <w:bottom w:val="none" w:sz="0" w:space="0" w:color="auto"/>
        <w:right w:val="none" w:sz="0" w:space="0" w:color="auto"/>
      </w:divBdr>
    </w:div>
    <w:div w:id="603609516">
      <w:bodyDiv w:val="1"/>
      <w:marLeft w:val="0"/>
      <w:marRight w:val="0"/>
      <w:marTop w:val="0"/>
      <w:marBottom w:val="0"/>
      <w:divBdr>
        <w:top w:val="none" w:sz="0" w:space="0" w:color="auto"/>
        <w:left w:val="none" w:sz="0" w:space="0" w:color="auto"/>
        <w:bottom w:val="none" w:sz="0" w:space="0" w:color="auto"/>
        <w:right w:val="none" w:sz="0" w:space="0" w:color="auto"/>
      </w:divBdr>
    </w:div>
    <w:div w:id="605161909">
      <w:bodyDiv w:val="1"/>
      <w:marLeft w:val="0"/>
      <w:marRight w:val="0"/>
      <w:marTop w:val="0"/>
      <w:marBottom w:val="0"/>
      <w:divBdr>
        <w:top w:val="none" w:sz="0" w:space="0" w:color="auto"/>
        <w:left w:val="none" w:sz="0" w:space="0" w:color="auto"/>
        <w:bottom w:val="none" w:sz="0" w:space="0" w:color="auto"/>
        <w:right w:val="none" w:sz="0" w:space="0" w:color="auto"/>
      </w:divBdr>
    </w:div>
    <w:div w:id="609775985">
      <w:bodyDiv w:val="1"/>
      <w:marLeft w:val="0"/>
      <w:marRight w:val="0"/>
      <w:marTop w:val="0"/>
      <w:marBottom w:val="0"/>
      <w:divBdr>
        <w:top w:val="none" w:sz="0" w:space="0" w:color="auto"/>
        <w:left w:val="none" w:sz="0" w:space="0" w:color="auto"/>
        <w:bottom w:val="none" w:sz="0" w:space="0" w:color="auto"/>
        <w:right w:val="none" w:sz="0" w:space="0" w:color="auto"/>
      </w:divBdr>
    </w:div>
    <w:div w:id="611060483">
      <w:bodyDiv w:val="1"/>
      <w:marLeft w:val="0"/>
      <w:marRight w:val="0"/>
      <w:marTop w:val="0"/>
      <w:marBottom w:val="0"/>
      <w:divBdr>
        <w:top w:val="none" w:sz="0" w:space="0" w:color="auto"/>
        <w:left w:val="none" w:sz="0" w:space="0" w:color="auto"/>
        <w:bottom w:val="none" w:sz="0" w:space="0" w:color="auto"/>
        <w:right w:val="none" w:sz="0" w:space="0" w:color="auto"/>
      </w:divBdr>
    </w:div>
    <w:div w:id="611976348">
      <w:bodyDiv w:val="1"/>
      <w:marLeft w:val="0"/>
      <w:marRight w:val="0"/>
      <w:marTop w:val="0"/>
      <w:marBottom w:val="0"/>
      <w:divBdr>
        <w:top w:val="none" w:sz="0" w:space="0" w:color="auto"/>
        <w:left w:val="none" w:sz="0" w:space="0" w:color="auto"/>
        <w:bottom w:val="none" w:sz="0" w:space="0" w:color="auto"/>
        <w:right w:val="none" w:sz="0" w:space="0" w:color="auto"/>
      </w:divBdr>
    </w:div>
    <w:div w:id="633098943">
      <w:bodyDiv w:val="1"/>
      <w:marLeft w:val="0"/>
      <w:marRight w:val="0"/>
      <w:marTop w:val="0"/>
      <w:marBottom w:val="0"/>
      <w:divBdr>
        <w:top w:val="none" w:sz="0" w:space="0" w:color="auto"/>
        <w:left w:val="none" w:sz="0" w:space="0" w:color="auto"/>
        <w:bottom w:val="none" w:sz="0" w:space="0" w:color="auto"/>
        <w:right w:val="none" w:sz="0" w:space="0" w:color="auto"/>
      </w:divBdr>
    </w:div>
    <w:div w:id="633372346">
      <w:bodyDiv w:val="1"/>
      <w:marLeft w:val="0"/>
      <w:marRight w:val="0"/>
      <w:marTop w:val="0"/>
      <w:marBottom w:val="0"/>
      <w:divBdr>
        <w:top w:val="none" w:sz="0" w:space="0" w:color="auto"/>
        <w:left w:val="none" w:sz="0" w:space="0" w:color="auto"/>
        <w:bottom w:val="none" w:sz="0" w:space="0" w:color="auto"/>
        <w:right w:val="none" w:sz="0" w:space="0" w:color="auto"/>
      </w:divBdr>
    </w:div>
    <w:div w:id="640817031">
      <w:bodyDiv w:val="1"/>
      <w:marLeft w:val="0"/>
      <w:marRight w:val="0"/>
      <w:marTop w:val="0"/>
      <w:marBottom w:val="0"/>
      <w:divBdr>
        <w:top w:val="none" w:sz="0" w:space="0" w:color="auto"/>
        <w:left w:val="none" w:sz="0" w:space="0" w:color="auto"/>
        <w:bottom w:val="none" w:sz="0" w:space="0" w:color="auto"/>
        <w:right w:val="none" w:sz="0" w:space="0" w:color="auto"/>
      </w:divBdr>
    </w:div>
    <w:div w:id="641351597">
      <w:bodyDiv w:val="1"/>
      <w:marLeft w:val="0"/>
      <w:marRight w:val="0"/>
      <w:marTop w:val="0"/>
      <w:marBottom w:val="0"/>
      <w:divBdr>
        <w:top w:val="none" w:sz="0" w:space="0" w:color="auto"/>
        <w:left w:val="none" w:sz="0" w:space="0" w:color="auto"/>
        <w:bottom w:val="none" w:sz="0" w:space="0" w:color="auto"/>
        <w:right w:val="none" w:sz="0" w:space="0" w:color="auto"/>
      </w:divBdr>
    </w:div>
    <w:div w:id="641735609">
      <w:bodyDiv w:val="1"/>
      <w:marLeft w:val="0"/>
      <w:marRight w:val="0"/>
      <w:marTop w:val="0"/>
      <w:marBottom w:val="0"/>
      <w:divBdr>
        <w:top w:val="none" w:sz="0" w:space="0" w:color="auto"/>
        <w:left w:val="none" w:sz="0" w:space="0" w:color="auto"/>
        <w:bottom w:val="none" w:sz="0" w:space="0" w:color="auto"/>
        <w:right w:val="none" w:sz="0" w:space="0" w:color="auto"/>
      </w:divBdr>
    </w:div>
    <w:div w:id="650209738">
      <w:bodyDiv w:val="1"/>
      <w:marLeft w:val="0"/>
      <w:marRight w:val="0"/>
      <w:marTop w:val="0"/>
      <w:marBottom w:val="0"/>
      <w:divBdr>
        <w:top w:val="none" w:sz="0" w:space="0" w:color="auto"/>
        <w:left w:val="none" w:sz="0" w:space="0" w:color="auto"/>
        <w:bottom w:val="none" w:sz="0" w:space="0" w:color="auto"/>
        <w:right w:val="none" w:sz="0" w:space="0" w:color="auto"/>
      </w:divBdr>
    </w:div>
    <w:div w:id="660931347">
      <w:bodyDiv w:val="1"/>
      <w:marLeft w:val="0"/>
      <w:marRight w:val="0"/>
      <w:marTop w:val="0"/>
      <w:marBottom w:val="0"/>
      <w:divBdr>
        <w:top w:val="none" w:sz="0" w:space="0" w:color="auto"/>
        <w:left w:val="none" w:sz="0" w:space="0" w:color="auto"/>
        <w:bottom w:val="none" w:sz="0" w:space="0" w:color="auto"/>
        <w:right w:val="none" w:sz="0" w:space="0" w:color="auto"/>
      </w:divBdr>
    </w:div>
    <w:div w:id="669479845">
      <w:bodyDiv w:val="1"/>
      <w:marLeft w:val="0"/>
      <w:marRight w:val="0"/>
      <w:marTop w:val="0"/>
      <w:marBottom w:val="0"/>
      <w:divBdr>
        <w:top w:val="none" w:sz="0" w:space="0" w:color="auto"/>
        <w:left w:val="none" w:sz="0" w:space="0" w:color="auto"/>
        <w:bottom w:val="none" w:sz="0" w:space="0" w:color="auto"/>
        <w:right w:val="none" w:sz="0" w:space="0" w:color="auto"/>
      </w:divBdr>
    </w:div>
    <w:div w:id="682971646">
      <w:bodyDiv w:val="1"/>
      <w:marLeft w:val="0"/>
      <w:marRight w:val="0"/>
      <w:marTop w:val="0"/>
      <w:marBottom w:val="0"/>
      <w:divBdr>
        <w:top w:val="none" w:sz="0" w:space="0" w:color="auto"/>
        <w:left w:val="none" w:sz="0" w:space="0" w:color="auto"/>
        <w:bottom w:val="none" w:sz="0" w:space="0" w:color="auto"/>
        <w:right w:val="none" w:sz="0" w:space="0" w:color="auto"/>
      </w:divBdr>
    </w:div>
    <w:div w:id="684787337">
      <w:bodyDiv w:val="1"/>
      <w:marLeft w:val="0"/>
      <w:marRight w:val="0"/>
      <w:marTop w:val="0"/>
      <w:marBottom w:val="0"/>
      <w:divBdr>
        <w:top w:val="none" w:sz="0" w:space="0" w:color="auto"/>
        <w:left w:val="none" w:sz="0" w:space="0" w:color="auto"/>
        <w:bottom w:val="none" w:sz="0" w:space="0" w:color="auto"/>
        <w:right w:val="none" w:sz="0" w:space="0" w:color="auto"/>
      </w:divBdr>
    </w:div>
    <w:div w:id="693654193">
      <w:bodyDiv w:val="1"/>
      <w:marLeft w:val="0"/>
      <w:marRight w:val="0"/>
      <w:marTop w:val="0"/>
      <w:marBottom w:val="0"/>
      <w:divBdr>
        <w:top w:val="none" w:sz="0" w:space="0" w:color="auto"/>
        <w:left w:val="none" w:sz="0" w:space="0" w:color="auto"/>
        <w:bottom w:val="none" w:sz="0" w:space="0" w:color="auto"/>
        <w:right w:val="none" w:sz="0" w:space="0" w:color="auto"/>
      </w:divBdr>
    </w:div>
    <w:div w:id="694501612">
      <w:bodyDiv w:val="1"/>
      <w:marLeft w:val="0"/>
      <w:marRight w:val="0"/>
      <w:marTop w:val="0"/>
      <w:marBottom w:val="0"/>
      <w:divBdr>
        <w:top w:val="none" w:sz="0" w:space="0" w:color="auto"/>
        <w:left w:val="none" w:sz="0" w:space="0" w:color="auto"/>
        <w:bottom w:val="none" w:sz="0" w:space="0" w:color="auto"/>
        <w:right w:val="none" w:sz="0" w:space="0" w:color="auto"/>
      </w:divBdr>
    </w:div>
    <w:div w:id="699281318">
      <w:bodyDiv w:val="1"/>
      <w:marLeft w:val="0"/>
      <w:marRight w:val="0"/>
      <w:marTop w:val="0"/>
      <w:marBottom w:val="0"/>
      <w:divBdr>
        <w:top w:val="none" w:sz="0" w:space="0" w:color="auto"/>
        <w:left w:val="none" w:sz="0" w:space="0" w:color="auto"/>
        <w:bottom w:val="none" w:sz="0" w:space="0" w:color="auto"/>
        <w:right w:val="none" w:sz="0" w:space="0" w:color="auto"/>
      </w:divBdr>
    </w:div>
    <w:div w:id="702053934">
      <w:bodyDiv w:val="1"/>
      <w:marLeft w:val="0"/>
      <w:marRight w:val="0"/>
      <w:marTop w:val="0"/>
      <w:marBottom w:val="0"/>
      <w:divBdr>
        <w:top w:val="none" w:sz="0" w:space="0" w:color="auto"/>
        <w:left w:val="none" w:sz="0" w:space="0" w:color="auto"/>
        <w:bottom w:val="none" w:sz="0" w:space="0" w:color="auto"/>
        <w:right w:val="none" w:sz="0" w:space="0" w:color="auto"/>
      </w:divBdr>
    </w:div>
    <w:div w:id="705957509">
      <w:bodyDiv w:val="1"/>
      <w:marLeft w:val="0"/>
      <w:marRight w:val="0"/>
      <w:marTop w:val="0"/>
      <w:marBottom w:val="0"/>
      <w:divBdr>
        <w:top w:val="none" w:sz="0" w:space="0" w:color="auto"/>
        <w:left w:val="none" w:sz="0" w:space="0" w:color="auto"/>
        <w:bottom w:val="none" w:sz="0" w:space="0" w:color="auto"/>
        <w:right w:val="none" w:sz="0" w:space="0" w:color="auto"/>
      </w:divBdr>
    </w:div>
    <w:div w:id="719401719">
      <w:bodyDiv w:val="1"/>
      <w:marLeft w:val="0"/>
      <w:marRight w:val="0"/>
      <w:marTop w:val="0"/>
      <w:marBottom w:val="0"/>
      <w:divBdr>
        <w:top w:val="none" w:sz="0" w:space="0" w:color="auto"/>
        <w:left w:val="none" w:sz="0" w:space="0" w:color="auto"/>
        <w:bottom w:val="none" w:sz="0" w:space="0" w:color="auto"/>
        <w:right w:val="none" w:sz="0" w:space="0" w:color="auto"/>
      </w:divBdr>
    </w:div>
    <w:div w:id="727345639">
      <w:bodyDiv w:val="1"/>
      <w:marLeft w:val="0"/>
      <w:marRight w:val="0"/>
      <w:marTop w:val="0"/>
      <w:marBottom w:val="0"/>
      <w:divBdr>
        <w:top w:val="none" w:sz="0" w:space="0" w:color="auto"/>
        <w:left w:val="none" w:sz="0" w:space="0" w:color="auto"/>
        <w:bottom w:val="none" w:sz="0" w:space="0" w:color="auto"/>
        <w:right w:val="none" w:sz="0" w:space="0" w:color="auto"/>
      </w:divBdr>
    </w:div>
    <w:div w:id="757792951">
      <w:bodyDiv w:val="1"/>
      <w:marLeft w:val="0"/>
      <w:marRight w:val="0"/>
      <w:marTop w:val="0"/>
      <w:marBottom w:val="0"/>
      <w:divBdr>
        <w:top w:val="none" w:sz="0" w:space="0" w:color="auto"/>
        <w:left w:val="none" w:sz="0" w:space="0" w:color="auto"/>
        <w:bottom w:val="none" w:sz="0" w:space="0" w:color="auto"/>
        <w:right w:val="none" w:sz="0" w:space="0" w:color="auto"/>
      </w:divBdr>
    </w:div>
    <w:div w:id="775171150">
      <w:bodyDiv w:val="1"/>
      <w:marLeft w:val="0"/>
      <w:marRight w:val="0"/>
      <w:marTop w:val="0"/>
      <w:marBottom w:val="0"/>
      <w:divBdr>
        <w:top w:val="none" w:sz="0" w:space="0" w:color="auto"/>
        <w:left w:val="none" w:sz="0" w:space="0" w:color="auto"/>
        <w:bottom w:val="none" w:sz="0" w:space="0" w:color="auto"/>
        <w:right w:val="none" w:sz="0" w:space="0" w:color="auto"/>
      </w:divBdr>
    </w:div>
    <w:div w:id="778767536">
      <w:bodyDiv w:val="1"/>
      <w:marLeft w:val="0"/>
      <w:marRight w:val="0"/>
      <w:marTop w:val="0"/>
      <w:marBottom w:val="0"/>
      <w:divBdr>
        <w:top w:val="none" w:sz="0" w:space="0" w:color="auto"/>
        <w:left w:val="none" w:sz="0" w:space="0" w:color="auto"/>
        <w:bottom w:val="none" w:sz="0" w:space="0" w:color="auto"/>
        <w:right w:val="none" w:sz="0" w:space="0" w:color="auto"/>
      </w:divBdr>
    </w:div>
    <w:div w:id="782067735">
      <w:bodyDiv w:val="1"/>
      <w:marLeft w:val="0"/>
      <w:marRight w:val="0"/>
      <w:marTop w:val="0"/>
      <w:marBottom w:val="0"/>
      <w:divBdr>
        <w:top w:val="none" w:sz="0" w:space="0" w:color="auto"/>
        <w:left w:val="none" w:sz="0" w:space="0" w:color="auto"/>
        <w:bottom w:val="none" w:sz="0" w:space="0" w:color="auto"/>
        <w:right w:val="none" w:sz="0" w:space="0" w:color="auto"/>
      </w:divBdr>
    </w:div>
    <w:div w:id="785270640">
      <w:bodyDiv w:val="1"/>
      <w:marLeft w:val="0"/>
      <w:marRight w:val="0"/>
      <w:marTop w:val="0"/>
      <w:marBottom w:val="0"/>
      <w:divBdr>
        <w:top w:val="none" w:sz="0" w:space="0" w:color="auto"/>
        <w:left w:val="none" w:sz="0" w:space="0" w:color="auto"/>
        <w:bottom w:val="none" w:sz="0" w:space="0" w:color="auto"/>
        <w:right w:val="none" w:sz="0" w:space="0" w:color="auto"/>
      </w:divBdr>
    </w:div>
    <w:div w:id="797727244">
      <w:bodyDiv w:val="1"/>
      <w:marLeft w:val="0"/>
      <w:marRight w:val="0"/>
      <w:marTop w:val="0"/>
      <w:marBottom w:val="0"/>
      <w:divBdr>
        <w:top w:val="none" w:sz="0" w:space="0" w:color="auto"/>
        <w:left w:val="none" w:sz="0" w:space="0" w:color="auto"/>
        <w:bottom w:val="none" w:sz="0" w:space="0" w:color="auto"/>
        <w:right w:val="none" w:sz="0" w:space="0" w:color="auto"/>
      </w:divBdr>
    </w:div>
    <w:div w:id="799343409">
      <w:bodyDiv w:val="1"/>
      <w:marLeft w:val="0"/>
      <w:marRight w:val="0"/>
      <w:marTop w:val="0"/>
      <w:marBottom w:val="0"/>
      <w:divBdr>
        <w:top w:val="none" w:sz="0" w:space="0" w:color="auto"/>
        <w:left w:val="none" w:sz="0" w:space="0" w:color="auto"/>
        <w:bottom w:val="none" w:sz="0" w:space="0" w:color="auto"/>
        <w:right w:val="none" w:sz="0" w:space="0" w:color="auto"/>
      </w:divBdr>
    </w:div>
    <w:div w:id="801852158">
      <w:bodyDiv w:val="1"/>
      <w:marLeft w:val="0"/>
      <w:marRight w:val="0"/>
      <w:marTop w:val="0"/>
      <w:marBottom w:val="0"/>
      <w:divBdr>
        <w:top w:val="none" w:sz="0" w:space="0" w:color="auto"/>
        <w:left w:val="none" w:sz="0" w:space="0" w:color="auto"/>
        <w:bottom w:val="none" w:sz="0" w:space="0" w:color="auto"/>
        <w:right w:val="none" w:sz="0" w:space="0" w:color="auto"/>
      </w:divBdr>
    </w:div>
    <w:div w:id="803887782">
      <w:bodyDiv w:val="1"/>
      <w:marLeft w:val="0"/>
      <w:marRight w:val="0"/>
      <w:marTop w:val="0"/>
      <w:marBottom w:val="0"/>
      <w:divBdr>
        <w:top w:val="none" w:sz="0" w:space="0" w:color="auto"/>
        <w:left w:val="none" w:sz="0" w:space="0" w:color="auto"/>
        <w:bottom w:val="none" w:sz="0" w:space="0" w:color="auto"/>
        <w:right w:val="none" w:sz="0" w:space="0" w:color="auto"/>
      </w:divBdr>
    </w:div>
    <w:div w:id="806825894">
      <w:bodyDiv w:val="1"/>
      <w:marLeft w:val="0"/>
      <w:marRight w:val="0"/>
      <w:marTop w:val="0"/>
      <w:marBottom w:val="0"/>
      <w:divBdr>
        <w:top w:val="none" w:sz="0" w:space="0" w:color="auto"/>
        <w:left w:val="none" w:sz="0" w:space="0" w:color="auto"/>
        <w:bottom w:val="none" w:sz="0" w:space="0" w:color="auto"/>
        <w:right w:val="none" w:sz="0" w:space="0" w:color="auto"/>
      </w:divBdr>
    </w:div>
    <w:div w:id="809398826">
      <w:bodyDiv w:val="1"/>
      <w:marLeft w:val="0"/>
      <w:marRight w:val="0"/>
      <w:marTop w:val="0"/>
      <w:marBottom w:val="0"/>
      <w:divBdr>
        <w:top w:val="none" w:sz="0" w:space="0" w:color="auto"/>
        <w:left w:val="none" w:sz="0" w:space="0" w:color="auto"/>
        <w:bottom w:val="none" w:sz="0" w:space="0" w:color="auto"/>
        <w:right w:val="none" w:sz="0" w:space="0" w:color="auto"/>
      </w:divBdr>
    </w:div>
    <w:div w:id="811826124">
      <w:bodyDiv w:val="1"/>
      <w:marLeft w:val="0"/>
      <w:marRight w:val="0"/>
      <w:marTop w:val="0"/>
      <w:marBottom w:val="0"/>
      <w:divBdr>
        <w:top w:val="none" w:sz="0" w:space="0" w:color="auto"/>
        <w:left w:val="none" w:sz="0" w:space="0" w:color="auto"/>
        <w:bottom w:val="none" w:sz="0" w:space="0" w:color="auto"/>
        <w:right w:val="none" w:sz="0" w:space="0" w:color="auto"/>
      </w:divBdr>
    </w:div>
    <w:div w:id="812596818">
      <w:bodyDiv w:val="1"/>
      <w:marLeft w:val="0"/>
      <w:marRight w:val="0"/>
      <w:marTop w:val="0"/>
      <w:marBottom w:val="0"/>
      <w:divBdr>
        <w:top w:val="none" w:sz="0" w:space="0" w:color="auto"/>
        <w:left w:val="none" w:sz="0" w:space="0" w:color="auto"/>
        <w:bottom w:val="none" w:sz="0" w:space="0" w:color="auto"/>
        <w:right w:val="none" w:sz="0" w:space="0" w:color="auto"/>
      </w:divBdr>
    </w:div>
    <w:div w:id="821848321">
      <w:bodyDiv w:val="1"/>
      <w:marLeft w:val="0"/>
      <w:marRight w:val="0"/>
      <w:marTop w:val="0"/>
      <w:marBottom w:val="0"/>
      <w:divBdr>
        <w:top w:val="none" w:sz="0" w:space="0" w:color="auto"/>
        <w:left w:val="none" w:sz="0" w:space="0" w:color="auto"/>
        <w:bottom w:val="none" w:sz="0" w:space="0" w:color="auto"/>
        <w:right w:val="none" w:sz="0" w:space="0" w:color="auto"/>
      </w:divBdr>
    </w:div>
    <w:div w:id="823156614">
      <w:bodyDiv w:val="1"/>
      <w:marLeft w:val="0"/>
      <w:marRight w:val="0"/>
      <w:marTop w:val="0"/>
      <w:marBottom w:val="0"/>
      <w:divBdr>
        <w:top w:val="none" w:sz="0" w:space="0" w:color="auto"/>
        <w:left w:val="none" w:sz="0" w:space="0" w:color="auto"/>
        <w:bottom w:val="none" w:sz="0" w:space="0" w:color="auto"/>
        <w:right w:val="none" w:sz="0" w:space="0" w:color="auto"/>
      </w:divBdr>
      <w:divsChild>
        <w:div w:id="23285817">
          <w:marLeft w:val="547"/>
          <w:marRight w:val="0"/>
          <w:marTop w:val="200"/>
          <w:marBottom w:val="0"/>
          <w:divBdr>
            <w:top w:val="none" w:sz="0" w:space="0" w:color="auto"/>
            <w:left w:val="none" w:sz="0" w:space="0" w:color="auto"/>
            <w:bottom w:val="none" w:sz="0" w:space="0" w:color="auto"/>
            <w:right w:val="none" w:sz="0" w:space="0" w:color="auto"/>
          </w:divBdr>
        </w:div>
        <w:div w:id="1394499657">
          <w:marLeft w:val="547"/>
          <w:marRight w:val="0"/>
          <w:marTop w:val="200"/>
          <w:marBottom w:val="0"/>
          <w:divBdr>
            <w:top w:val="none" w:sz="0" w:space="0" w:color="auto"/>
            <w:left w:val="none" w:sz="0" w:space="0" w:color="auto"/>
            <w:bottom w:val="none" w:sz="0" w:space="0" w:color="auto"/>
            <w:right w:val="none" w:sz="0" w:space="0" w:color="auto"/>
          </w:divBdr>
        </w:div>
        <w:div w:id="2085687388">
          <w:marLeft w:val="547"/>
          <w:marRight w:val="0"/>
          <w:marTop w:val="200"/>
          <w:marBottom w:val="0"/>
          <w:divBdr>
            <w:top w:val="none" w:sz="0" w:space="0" w:color="auto"/>
            <w:left w:val="none" w:sz="0" w:space="0" w:color="auto"/>
            <w:bottom w:val="none" w:sz="0" w:space="0" w:color="auto"/>
            <w:right w:val="none" w:sz="0" w:space="0" w:color="auto"/>
          </w:divBdr>
        </w:div>
      </w:divsChild>
    </w:div>
    <w:div w:id="823471144">
      <w:bodyDiv w:val="1"/>
      <w:marLeft w:val="0"/>
      <w:marRight w:val="0"/>
      <w:marTop w:val="0"/>
      <w:marBottom w:val="0"/>
      <w:divBdr>
        <w:top w:val="none" w:sz="0" w:space="0" w:color="auto"/>
        <w:left w:val="none" w:sz="0" w:space="0" w:color="auto"/>
        <w:bottom w:val="none" w:sz="0" w:space="0" w:color="auto"/>
        <w:right w:val="none" w:sz="0" w:space="0" w:color="auto"/>
      </w:divBdr>
    </w:div>
    <w:div w:id="825247518">
      <w:bodyDiv w:val="1"/>
      <w:marLeft w:val="0"/>
      <w:marRight w:val="0"/>
      <w:marTop w:val="0"/>
      <w:marBottom w:val="0"/>
      <w:divBdr>
        <w:top w:val="none" w:sz="0" w:space="0" w:color="auto"/>
        <w:left w:val="none" w:sz="0" w:space="0" w:color="auto"/>
        <w:bottom w:val="none" w:sz="0" w:space="0" w:color="auto"/>
        <w:right w:val="none" w:sz="0" w:space="0" w:color="auto"/>
      </w:divBdr>
    </w:div>
    <w:div w:id="827134895">
      <w:bodyDiv w:val="1"/>
      <w:marLeft w:val="0"/>
      <w:marRight w:val="0"/>
      <w:marTop w:val="0"/>
      <w:marBottom w:val="0"/>
      <w:divBdr>
        <w:top w:val="none" w:sz="0" w:space="0" w:color="auto"/>
        <w:left w:val="none" w:sz="0" w:space="0" w:color="auto"/>
        <w:bottom w:val="none" w:sz="0" w:space="0" w:color="auto"/>
        <w:right w:val="none" w:sz="0" w:space="0" w:color="auto"/>
      </w:divBdr>
    </w:div>
    <w:div w:id="828443375">
      <w:bodyDiv w:val="1"/>
      <w:marLeft w:val="0"/>
      <w:marRight w:val="0"/>
      <w:marTop w:val="0"/>
      <w:marBottom w:val="0"/>
      <w:divBdr>
        <w:top w:val="none" w:sz="0" w:space="0" w:color="auto"/>
        <w:left w:val="none" w:sz="0" w:space="0" w:color="auto"/>
        <w:bottom w:val="none" w:sz="0" w:space="0" w:color="auto"/>
        <w:right w:val="none" w:sz="0" w:space="0" w:color="auto"/>
      </w:divBdr>
    </w:div>
    <w:div w:id="828785035">
      <w:bodyDiv w:val="1"/>
      <w:marLeft w:val="0"/>
      <w:marRight w:val="0"/>
      <w:marTop w:val="0"/>
      <w:marBottom w:val="0"/>
      <w:divBdr>
        <w:top w:val="none" w:sz="0" w:space="0" w:color="auto"/>
        <w:left w:val="none" w:sz="0" w:space="0" w:color="auto"/>
        <w:bottom w:val="none" w:sz="0" w:space="0" w:color="auto"/>
        <w:right w:val="none" w:sz="0" w:space="0" w:color="auto"/>
      </w:divBdr>
    </w:div>
    <w:div w:id="829835238">
      <w:bodyDiv w:val="1"/>
      <w:marLeft w:val="0"/>
      <w:marRight w:val="0"/>
      <w:marTop w:val="0"/>
      <w:marBottom w:val="0"/>
      <w:divBdr>
        <w:top w:val="none" w:sz="0" w:space="0" w:color="auto"/>
        <w:left w:val="none" w:sz="0" w:space="0" w:color="auto"/>
        <w:bottom w:val="none" w:sz="0" w:space="0" w:color="auto"/>
        <w:right w:val="none" w:sz="0" w:space="0" w:color="auto"/>
      </w:divBdr>
    </w:div>
    <w:div w:id="832917631">
      <w:bodyDiv w:val="1"/>
      <w:marLeft w:val="0"/>
      <w:marRight w:val="0"/>
      <w:marTop w:val="0"/>
      <w:marBottom w:val="0"/>
      <w:divBdr>
        <w:top w:val="none" w:sz="0" w:space="0" w:color="auto"/>
        <w:left w:val="none" w:sz="0" w:space="0" w:color="auto"/>
        <w:bottom w:val="none" w:sz="0" w:space="0" w:color="auto"/>
        <w:right w:val="none" w:sz="0" w:space="0" w:color="auto"/>
      </w:divBdr>
    </w:div>
    <w:div w:id="837580774">
      <w:bodyDiv w:val="1"/>
      <w:marLeft w:val="0"/>
      <w:marRight w:val="0"/>
      <w:marTop w:val="0"/>
      <w:marBottom w:val="0"/>
      <w:divBdr>
        <w:top w:val="none" w:sz="0" w:space="0" w:color="auto"/>
        <w:left w:val="none" w:sz="0" w:space="0" w:color="auto"/>
        <w:bottom w:val="none" w:sz="0" w:space="0" w:color="auto"/>
        <w:right w:val="none" w:sz="0" w:space="0" w:color="auto"/>
      </w:divBdr>
    </w:div>
    <w:div w:id="839001170">
      <w:bodyDiv w:val="1"/>
      <w:marLeft w:val="0"/>
      <w:marRight w:val="0"/>
      <w:marTop w:val="0"/>
      <w:marBottom w:val="0"/>
      <w:divBdr>
        <w:top w:val="none" w:sz="0" w:space="0" w:color="auto"/>
        <w:left w:val="none" w:sz="0" w:space="0" w:color="auto"/>
        <w:bottom w:val="none" w:sz="0" w:space="0" w:color="auto"/>
        <w:right w:val="none" w:sz="0" w:space="0" w:color="auto"/>
      </w:divBdr>
    </w:div>
    <w:div w:id="846598341">
      <w:bodyDiv w:val="1"/>
      <w:marLeft w:val="0"/>
      <w:marRight w:val="0"/>
      <w:marTop w:val="0"/>
      <w:marBottom w:val="0"/>
      <w:divBdr>
        <w:top w:val="none" w:sz="0" w:space="0" w:color="auto"/>
        <w:left w:val="none" w:sz="0" w:space="0" w:color="auto"/>
        <w:bottom w:val="none" w:sz="0" w:space="0" w:color="auto"/>
        <w:right w:val="none" w:sz="0" w:space="0" w:color="auto"/>
      </w:divBdr>
    </w:div>
    <w:div w:id="867304217">
      <w:bodyDiv w:val="1"/>
      <w:marLeft w:val="0"/>
      <w:marRight w:val="0"/>
      <w:marTop w:val="0"/>
      <w:marBottom w:val="0"/>
      <w:divBdr>
        <w:top w:val="none" w:sz="0" w:space="0" w:color="auto"/>
        <w:left w:val="none" w:sz="0" w:space="0" w:color="auto"/>
        <w:bottom w:val="none" w:sz="0" w:space="0" w:color="auto"/>
        <w:right w:val="none" w:sz="0" w:space="0" w:color="auto"/>
      </w:divBdr>
    </w:div>
    <w:div w:id="870074769">
      <w:bodyDiv w:val="1"/>
      <w:marLeft w:val="0"/>
      <w:marRight w:val="0"/>
      <w:marTop w:val="0"/>
      <w:marBottom w:val="0"/>
      <w:divBdr>
        <w:top w:val="none" w:sz="0" w:space="0" w:color="auto"/>
        <w:left w:val="none" w:sz="0" w:space="0" w:color="auto"/>
        <w:bottom w:val="none" w:sz="0" w:space="0" w:color="auto"/>
        <w:right w:val="none" w:sz="0" w:space="0" w:color="auto"/>
      </w:divBdr>
    </w:div>
    <w:div w:id="870531588">
      <w:bodyDiv w:val="1"/>
      <w:marLeft w:val="0"/>
      <w:marRight w:val="0"/>
      <w:marTop w:val="0"/>
      <w:marBottom w:val="0"/>
      <w:divBdr>
        <w:top w:val="none" w:sz="0" w:space="0" w:color="auto"/>
        <w:left w:val="none" w:sz="0" w:space="0" w:color="auto"/>
        <w:bottom w:val="none" w:sz="0" w:space="0" w:color="auto"/>
        <w:right w:val="none" w:sz="0" w:space="0" w:color="auto"/>
      </w:divBdr>
    </w:div>
    <w:div w:id="874580533">
      <w:bodyDiv w:val="1"/>
      <w:marLeft w:val="0"/>
      <w:marRight w:val="0"/>
      <w:marTop w:val="0"/>
      <w:marBottom w:val="0"/>
      <w:divBdr>
        <w:top w:val="none" w:sz="0" w:space="0" w:color="auto"/>
        <w:left w:val="none" w:sz="0" w:space="0" w:color="auto"/>
        <w:bottom w:val="none" w:sz="0" w:space="0" w:color="auto"/>
        <w:right w:val="none" w:sz="0" w:space="0" w:color="auto"/>
      </w:divBdr>
    </w:div>
    <w:div w:id="875889700">
      <w:bodyDiv w:val="1"/>
      <w:marLeft w:val="0"/>
      <w:marRight w:val="0"/>
      <w:marTop w:val="0"/>
      <w:marBottom w:val="0"/>
      <w:divBdr>
        <w:top w:val="none" w:sz="0" w:space="0" w:color="auto"/>
        <w:left w:val="none" w:sz="0" w:space="0" w:color="auto"/>
        <w:bottom w:val="none" w:sz="0" w:space="0" w:color="auto"/>
        <w:right w:val="none" w:sz="0" w:space="0" w:color="auto"/>
      </w:divBdr>
    </w:div>
    <w:div w:id="876552120">
      <w:bodyDiv w:val="1"/>
      <w:marLeft w:val="0"/>
      <w:marRight w:val="0"/>
      <w:marTop w:val="0"/>
      <w:marBottom w:val="0"/>
      <w:divBdr>
        <w:top w:val="none" w:sz="0" w:space="0" w:color="auto"/>
        <w:left w:val="none" w:sz="0" w:space="0" w:color="auto"/>
        <w:bottom w:val="none" w:sz="0" w:space="0" w:color="auto"/>
        <w:right w:val="none" w:sz="0" w:space="0" w:color="auto"/>
      </w:divBdr>
    </w:div>
    <w:div w:id="879317610">
      <w:bodyDiv w:val="1"/>
      <w:marLeft w:val="0"/>
      <w:marRight w:val="0"/>
      <w:marTop w:val="0"/>
      <w:marBottom w:val="0"/>
      <w:divBdr>
        <w:top w:val="none" w:sz="0" w:space="0" w:color="auto"/>
        <w:left w:val="none" w:sz="0" w:space="0" w:color="auto"/>
        <w:bottom w:val="none" w:sz="0" w:space="0" w:color="auto"/>
        <w:right w:val="none" w:sz="0" w:space="0" w:color="auto"/>
      </w:divBdr>
    </w:div>
    <w:div w:id="879363102">
      <w:bodyDiv w:val="1"/>
      <w:marLeft w:val="0"/>
      <w:marRight w:val="0"/>
      <w:marTop w:val="0"/>
      <w:marBottom w:val="0"/>
      <w:divBdr>
        <w:top w:val="none" w:sz="0" w:space="0" w:color="auto"/>
        <w:left w:val="none" w:sz="0" w:space="0" w:color="auto"/>
        <w:bottom w:val="none" w:sz="0" w:space="0" w:color="auto"/>
        <w:right w:val="none" w:sz="0" w:space="0" w:color="auto"/>
      </w:divBdr>
    </w:div>
    <w:div w:id="892078040">
      <w:bodyDiv w:val="1"/>
      <w:marLeft w:val="0"/>
      <w:marRight w:val="0"/>
      <w:marTop w:val="0"/>
      <w:marBottom w:val="0"/>
      <w:divBdr>
        <w:top w:val="none" w:sz="0" w:space="0" w:color="auto"/>
        <w:left w:val="none" w:sz="0" w:space="0" w:color="auto"/>
        <w:bottom w:val="none" w:sz="0" w:space="0" w:color="auto"/>
        <w:right w:val="none" w:sz="0" w:space="0" w:color="auto"/>
      </w:divBdr>
    </w:div>
    <w:div w:id="897475066">
      <w:bodyDiv w:val="1"/>
      <w:marLeft w:val="0"/>
      <w:marRight w:val="0"/>
      <w:marTop w:val="0"/>
      <w:marBottom w:val="0"/>
      <w:divBdr>
        <w:top w:val="none" w:sz="0" w:space="0" w:color="auto"/>
        <w:left w:val="none" w:sz="0" w:space="0" w:color="auto"/>
        <w:bottom w:val="none" w:sz="0" w:space="0" w:color="auto"/>
        <w:right w:val="none" w:sz="0" w:space="0" w:color="auto"/>
      </w:divBdr>
    </w:div>
    <w:div w:id="912548660">
      <w:bodyDiv w:val="1"/>
      <w:marLeft w:val="0"/>
      <w:marRight w:val="0"/>
      <w:marTop w:val="0"/>
      <w:marBottom w:val="0"/>
      <w:divBdr>
        <w:top w:val="none" w:sz="0" w:space="0" w:color="auto"/>
        <w:left w:val="none" w:sz="0" w:space="0" w:color="auto"/>
        <w:bottom w:val="none" w:sz="0" w:space="0" w:color="auto"/>
        <w:right w:val="none" w:sz="0" w:space="0" w:color="auto"/>
      </w:divBdr>
    </w:div>
    <w:div w:id="934367869">
      <w:bodyDiv w:val="1"/>
      <w:marLeft w:val="0"/>
      <w:marRight w:val="0"/>
      <w:marTop w:val="0"/>
      <w:marBottom w:val="0"/>
      <w:divBdr>
        <w:top w:val="none" w:sz="0" w:space="0" w:color="auto"/>
        <w:left w:val="none" w:sz="0" w:space="0" w:color="auto"/>
        <w:bottom w:val="none" w:sz="0" w:space="0" w:color="auto"/>
        <w:right w:val="none" w:sz="0" w:space="0" w:color="auto"/>
      </w:divBdr>
    </w:div>
    <w:div w:id="936862396">
      <w:bodyDiv w:val="1"/>
      <w:marLeft w:val="0"/>
      <w:marRight w:val="0"/>
      <w:marTop w:val="0"/>
      <w:marBottom w:val="0"/>
      <w:divBdr>
        <w:top w:val="none" w:sz="0" w:space="0" w:color="auto"/>
        <w:left w:val="none" w:sz="0" w:space="0" w:color="auto"/>
        <w:bottom w:val="none" w:sz="0" w:space="0" w:color="auto"/>
        <w:right w:val="none" w:sz="0" w:space="0" w:color="auto"/>
      </w:divBdr>
    </w:div>
    <w:div w:id="947546875">
      <w:bodyDiv w:val="1"/>
      <w:marLeft w:val="0"/>
      <w:marRight w:val="0"/>
      <w:marTop w:val="0"/>
      <w:marBottom w:val="0"/>
      <w:divBdr>
        <w:top w:val="none" w:sz="0" w:space="0" w:color="auto"/>
        <w:left w:val="none" w:sz="0" w:space="0" w:color="auto"/>
        <w:bottom w:val="none" w:sz="0" w:space="0" w:color="auto"/>
        <w:right w:val="none" w:sz="0" w:space="0" w:color="auto"/>
      </w:divBdr>
    </w:div>
    <w:div w:id="948699259">
      <w:bodyDiv w:val="1"/>
      <w:marLeft w:val="0"/>
      <w:marRight w:val="0"/>
      <w:marTop w:val="0"/>
      <w:marBottom w:val="0"/>
      <w:divBdr>
        <w:top w:val="none" w:sz="0" w:space="0" w:color="auto"/>
        <w:left w:val="none" w:sz="0" w:space="0" w:color="auto"/>
        <w:bottom w:val="none" w:sz="0" w:space="0" w:color="auto"/>
        <w:right w:val="none" w:sz="0" w:space="0" w:color="auto"/>
      </w:divBdr>
    </w:div>
    <w:div w:id="950548287">
      <w:bodyDiv w:val="1"/>
      <w:marLeft w:val="0"/>
      <w:marRight w:val="0"/>
      <w:marTop w:val="0"/>
      <w:marBottom w:val="0"/>
      <w:divBdr>
        <w:top w:val="none" w:sz="0" w:space="0" w:color="auto"/>
        <w:left w:val="none" w:sz="0" w:space="0" w:color="auto"/>
        <w:bottom w:val="none" w:sz="0" w:space="0" w:color="auto"/>
        <w:right w:val="none" w:sz="0" w:space="0" w:color="auto"/>
      </w:divBdr>
    </w:div>
    <w:div w:id="951789731">
      <w:bodyDiv w:val="1"/>
      <w:marLeft w:val="0"/>
      <w:marRight w:val="0"/>
      <w:marTop w:val="0"/>
      <w:marBottom w:val="0"/>
      <w:divBdr>
        <w:top w:val="none" w:sz="0" w:space="0" w:color="auto"/>
        <w:left w:val="none" w:sz="0" w:space="0" w:color="auto"/>
        <w:bottom w:val="none" w:sz="0" w:space="0" w:color="auto"/>
        <w:right w:val="none" w:sz="0" w:space="0" w:color="auto"/>
      </w:divBdr>
    </w:div>
    <w:div w:id="961153864">
      <w:bodyDiv w:val="1"/>
      <w:marLeft w:val="0"/>
      <w:marRight w:val="0"/>
      <w:marTop w:val="0"/>
      <w:marBottom w:val="0"/>
      <w:divBdr>
        <w:top w:val="none" w:sz="0" w:space="0" w:color="auto"/>
        <w:left w:val="none" w:sz="0" w:space="0" w:color="auto"/>
        <w:bottom w:val="none" w:sz="0" w:space="0" w:color="auto"/>
        <w:right w:val="none" w:sz="0" w:space="0" w:color="auto"/>
      </w:divBdr>
    </w:div>
    <w:div w:id="977610841">
      <w:bodyDiv w:val="1"/>
      <w:marLeft w:val="0"/>
      <w:marRight w:val="0"/>
      <w:marTop w:val="0"/>
      <w:marBottom w:val="0"/>
      <w:divBdr>
        <w:top w:val="none" w:sz="0" w:space="0" w:color="auto"/>
        <w:left w:val="none" w:sz="0" w:space="0" w:color="auto"/>
        <w:bottom w:val="none" w:sz="0" w:space="0" w:color="auto"/>
        <w:right w:val="none" w:sz="0" w:space="0" w:color="auto"/>
      </w:divBdr>
    </w:div>
    <w:div w:id="978344355">
      <w:bodyDiv w:val="1"/>
      <w:marLeft w:val="0"/>
      <w:marRight w:val="0"/>
      <w:marTop w:val="0"/>
      <w:marBottom w:val="0"/>
      <w:divBdr>
        <w:top w:val="none" w:sz="0" w:space="0" w:color="auto"/>
        <w:left w:val="none" w:sz="0" w:space="0" w:color="auto"/>
        <w:bottom w:val="none" w:sz="0" w:space="0" w:color="auto"/>
        <w:right w:val="none" w:sz="0" w:space="0" w:color="auto"/>
      </w:divBdr>
    </w:div>
    <w:div w:id="995187322">
      <w:bodyDiv w:val="1"/>
      <w:marLeft w:val="0"/>
      <w:marRight w:val="0"/>
      <w:marTop w:val="0"/>
      <w:marBottom w:val="0"/>
      <w:divBdr>
        <w:top w:val="none" w:sz="0" w:space="0" w:color="auto"/>
        <w:left w:val="none" w:sz="0" w:space="0" w:color="auto"/>
        <w:bottom w:val="none" w:sz="0" w:space="0" w:color="auto"/>
        <w:right w:val="none" w:sz="0" w:space="0" w:color="auto"/>
      </w:divBdr>
    </w:div>
    <w:div w:id="996543219">
      <w:bodyDiv w:val="1"/>
      <w:marLeft w:val="0"/>
      <w:marRight w:val="0"/>
      <w:marTop w:val="0"/>
      <w:marBottom w:val="0"/>
      <w:divBdr>
        <w:top w:val="none" w:sz="0" w:space="0" w:color="auto"/>
        <w:left w:val="none" w:sz="0" w:space="0" w:color="auto"/>
        <w:bottom w:val="none" w:sz="0" w:space="0" w:color="auto"/>
        <w:right w:val="none" w:sz="0" w:space="0" w:color="auto"/>
      </w:divBdr>
    </w:div>
    <w:div w:id="998071794">
      <w:bodyDiv w:val="1"/>
      <w:marLeft w:val="0"/>
      <w:marRight w:val="0"/>
      <w:marTop w:val="0"/>
      <w:marBottom w:val="0"/>
      <w:divBdr>
        <w:top w:val="none" w:sz="0" w:space="0" w:color="auto"/>
        <w:left w:val="none" w:sz="0" w:space="0" w:color="auto"/>
        <w:bottom w:val="none" w:sz="0" w:space="0" w:color="auto"/>
        <w:right w:val="none" w:sz="0" w:space="0" w:color="auto"/>
      </w:divBdr>
    </w:div>
    <w:div w:id="1002053500">
      <w:bodyDiv w:val="1"/>
      <w:marLeft w:val="0"/>
      <w:marRight w:val="0"/>
      <w:marTop w:val="0"/>
      <w:marBottom w:val="0"/>
      <w:divBdr>
        <w:top w:val="none" w:sz="0" w:space="0" w:color="auto"/>
        <w:left w:val="none" w:sz="0" w:space="0" w:color="auto"/>
        <w:bottom w:val="none" w:sz="0" w:space="0" w:color="auto"/>
        <w:right w:val="none" w:sz="0" w:space="0" w:color="auto"/>
      </w:divBdr>
    </w:div>
    <w:div w:id="1002438766">
      <w:bodyDiv w:val="1"/>
      <w:marLeft w:val="0"/>
      <w:marRight w:val="0"/>
      <w:marTop w:val="0"/>
      <w:marBottom w:val="0"/>
      <w:divBdr>
        <w:top w:val="none" w:sz="0" w:space="0" w:color="auto"/>
        <w:left w:val="none" w:sz="0" w:space="0" w:color="auto"/>
        <w:bottom w:val="none" w:sz="0" w:space="0" w:color="auto"/>
        <w:right w:val="none" w:sz="0" w:space="0" w:color="auto"/>
      </w:divBdr>
    </w:div>
    <w:div w:id="1007371121">
      <w:bodyDiv w:val="1"/>
      <w:marLeft w:val="0"/>
      <w:marRight w:val="0"/>
      <w:marTop w:val="0"/>
      <w:marBottom w:val="0"/>
      <w:divBdr>
        <w:top w:val="none" w:sz="0" w:space="0" w:color="auto"/>
        <w:left w:val="none" w:sz="0" w:space="0" w:color="auto"/>
        <w:bottom w:val="none" w:sz="0" w:space="0" w:color="auto"/>
        <w:right w:val="none" w:sz="0" w:space="0" w:color="auto"/>
      </w:divBdr>
    </w:div>
    <w:div w:id="1008411077">
      <w:bodyDiv w:val="1"/>
      <w:marLeft w:val="0"/>
      <w:marRight w:val="0"/>
      <w:marTop w:val="0"/>
      <w:marBottom w:val="0"/>
      <w:divBdr>
        <w:top w:val="none" w:sz="0" w:space="0" w:color="auto"/>
        <w:left w:val="none" w:sz="0" w:space="0" w:color="auto"/>
        <w:bottom w:val="none" w:sz="0" w:space="0" w:color="auto"/>
        <w:right w:val="none" w:sz="0" w:space="0" w:color="auto"/>
      </w:divBdr>
    </w:div>
    <w:div w:id="1009141973">
      <w:bodyDiv w:val="1"/>
      <w:marLeft w:val="0"/>
      <w:marRight w:val="0"/>
      <w:marTop w:val="0"/>
      <w:marBottom w:val="0"/>
      <w:divBdr>
        <w:top w:val="none" w:sz="0" w:space="0" w:color="auto"/>
        <w:left w:val="none" w:sz="0" w:space="0" w:color="auto"/>
        <w:bottom w:val="none" w:sz="0" w:space="0" w:color="auto"/>
        <w:right w:val="none" w:sz="0" w:space="0" w:color="auto"/>
      </w:divBdr>
    </w:div>
    <w:div w:id="1011954329">
      <w:bodyDiv w:val="1"/>
      <w:marLeft w:val="0"/>
      <w:marRight w:val="0"/>
      <w:marTop w:val="0"/>
      <w:marBottom w:val="0"/>
      <w:divBdr>
        <w:top w:val="none" w:sz="0" w:space="0" w:color="auto"/>
        <w:left w:val="none" w:sz="0" w:space="0" w:color="auto"/>
        <w:bottom w:val="none" w:sz="0" w:space="0" w:color="auto"/>
        <w:right w:val="none" w:sz="0" w:space="0" w:color="auto"/>
      </w:divBdr>
    </w:div>
    <w:div w:id="1016620064">
      <w:bodyDiv w:val="1"/>
      <w:marLeft w:val="0"/>
      <w:marRight w:val="0"/>
      <w:marTop w:val="0"/>
      <w:marBottom w:val="0"/>
      <w:divBdr>
        <w:top w:val="none" w:sz="0" w:space="0" w:color="auto"/>
        <w:left w:val="none" w:sz="0" w:space="0" w:color="auto"/>
        <w:bottom w:val="none" w:sz="0" w:space="0" w:color="auto"/>
        <w:right w:val="none" w:sz="0" w:space="0" w:color="auto"/>
      </w:divBdr>
    </w:div>
    <w:div w:id="1025211312">
      <w:bodyDiv w:val="1"/>
      <w:marLeft w:val="0"/>
      <w:marRight w:val="0"/>
      <w:marTop w:val="0"/>
      <w:marBottom w:val="0"/>
      <w:divBdr>
        <w:top w:val="none" w:sz="0" w:space="0" w:color="auto"/>
        <w:left w:val="none" w:sz="0" w:space="0" w:color="auto"/>
        <w:bottom w:val="none" w:sz="0" w:space="0" w:color="auto"/>
        <w:right w:val="none" w:sz="0" w:space="0" w:color="auto"/>
      </w:divBdr>
    </w:div>
    <w:div w:id="1028216805">
      <w:bodyDiv w:val="1"/>
      <w:marLeft w:val="0"/>
      <w:marRight w:val="0"/>
      <w:marTop w:val="0"/>
      <w:marBottom w:val="0"/>
      <w:divBdr>
        <w:top w:val="none" w:sz="0" w:space="0" w:color="auto"/>
        <w:left w:val="none" w:sz="0" w:space="0" w:color="auto"/>
        <w:bottom w:val="none" w:sz="0" w:space="0" w:color="auto"/>
        <w:right w:val="none" w:sz="0" w:space="0" w:color="auto"/>
      </w:divBdr>
    </w:div>
    <w:div w:id="1033457735">
      <w:bodyDiv w:val="1"/>
      <w:marLeft w:val="0"/>
      <w:marRight w:val="0"/>
      <w:marTop w:val="0"/>
      <w:marBottom w:val="0"/>
      <w:divBdr>
        <w:top w:val="none" w:sz="0" w:space="0" w:color="auto"/>
        <w:left w:val="none" w:sz="0" w:space="0" w:color="auto"/>
        <w:bottom w:val="none" w:sz="0" w:space="0" w:color="auto"/>
        <w:right w:val="none" w:sz="0" w:space="0" w:color="auto"/>
      </w:divBdr>
    </w:div>
    <w:div w:id="1038434884">
      <w:bodyDiv w:val="1"/>
      <w:marLeft w:val="0"/>
      <w:marRight w:val="0"/>
      <w:marTop w:val="0"/>
      <w:marBottom w:val="0"/>
      <w:divBdr>
        <w:top w:val="none" w:sz="0" w:space="0" w:color="auto"/>
        <w:left w:val="none" w:sz="0" w:space="0" w:color="auto"/>
        <w:bottom w:val="none" w:sz="0" w:space="0" w:color="auto"/>
        <w:right w:val="none" w:sz="0" w:space="0" w:color="auto"/>
      </w:divBdr>
    </w:div>
    <w:div w:id="1041249435">
      <w:bodyDiv w:val="1"/>
      <w:marLeft w:val="0"/>
      <w:marRight w:val="0"/>
      <w:marTop w:val="0"/>
      <w:marBottom w:val="0"/>
      <w:divBdr>
        <w:top w:val="none" w:sz="0" w:space="0" w:color="auto"/>
        <w:left w:val="none" w:sz="0" w:space="0" w:color="auto"/>
        <w:bottom w:val="none" w:sz="0" w:space="0" w:color="auto"/>
        <w:right w:val="none" w:sz="0" w:space="0" w:color="auto"/>
      </w:divBdr>
    </w:div>
    <w:div w:id="1042049683">
      <w:bodyDiv w:val="1"/>
      <w:marLeft w:val="0"/>
      <w:marRight w:val="0"/>
      <w:marTop w:val="0"/>
      <w:marBottom w:val="0"/>
      <w:divBdr>
        <w:top w:val="none" w:sz="0" w:space="0" w:color="auto"/>
        <w:left w:val="none" w:sz="0" w:space="0" w:color="auto"/>
        <w:bottom w:val="none" w:sz="0" w:space="0" w:color="auto"/>
        <w:right w:val="none" w:sz="0" w:space="0" w:color="auto"/>
      </w:divBdr>
    </w:div>
    <w:div w:id="1046368346">
      <w:bodyDiv w:val="1"/>
      <w:marLeft w:val="0"/>
      <w:marRight w:val="0"/>
      <w:marTop w:val="0"/>
      <w:marBottom w:val="0"/>
      <w:divBdr>
        <w:top w:val="none" w:sz="0" w:space="0" w:color="auto"/>
        <w:left w:val="none" w:sz="0" w:space="0" w:color="auto"/>
        <w:bottom w:val="none" w:sz="0" w:space="0" w:color="auto"/>
        <w:right w:val="none" w:sz="0" w:space="0" w:color="auto"/>
      </w:divBdr>
    </w:div>
    <w:div w:id="1048259195">
      <w:bodyDiv w:val="1"/>
      <w:marLeft w:val="0"/>
      <w:marRight w:val="0"/>
      <w:marTop w:val="0"/>
      <w:marBottom w:val="0"/>
      <w:divBdr>
        <w:top w:val="none" w:sz="0" w:space="0" w:color="auto"/>
        <w:left w:val="none" w:sz="0" w:space="0" w:color="auto"/>
        <w:bottom w:val="none" w:sz="0" w:space="0" w:color="auto"/>
        <w:right w:val="none" w:sz="0" w:space="0" w:color="auto"/>
      </w:divBdr>
    </w:div>
    <w:div w:id="1049693210">
      <w:bodyDiv w:val="1"/>
      <w:marLeft w:val="0"/>
      <w:marRight w:val="0"/>
      <w:marTop w:val="0"/>
      <w:marBottom w:val="0"/>
      <w:divBdr>
        <w:top w:val="none" w:sz="0" w:space="0" w:color="auto"/>
        <w:left w:val="none" w:sz="0" w:space="0" w:color="auto"/>
        <w:bottom w:val="none" w:sz="0" w:space="0" w:color="auto"/>
        <w:right w:val="none" w:sz="0" w:space="0" w:color="auto"/>
      </w:divBdr>
    </w:div>
    <w:div w:id="1060252235">
      <w:bodyDiv w:val="1"/>
      <w:marLeft w:val="0"/>
      <w:marRight w:val="0"/>
      <w:marTop w:val="0"/>
      <w:marBottom w:val="0"/>
      <w:divBdr>
        <w:top w:val="none" w:sz="0" w:space="0" w:color="auto"/>
        <w:left w:val="none" w:sz="0" w:space="0" w:color="auto"/>
        <w:bottom w:val="none" w:sz="0" w:space="0" w:color="auto"/>
        <w:right w:val="none" w:sz="0" w:space="0" w:color="auto"/>
      </w:divBdr>
    </w:div>
    <w:div w:id="1087457239">
      <w:bodyDiv w:val="1"/>
      <w:marLeft w:val="0"/>
      <w:marRight w:val="0"/>
      <w:marTop w:val="0"/>
      <w:marBottom w:val="0"/>
      <w:divBdr>
        <w:top w:val="none" w:sz="0" w:space="0" w:color="auto"/>
        <w:left w:val="none" w:sz="0" w:space="0" w:color="auto"/>
        <w:bottom w:val="none" w:sz="0" w:space="0" w:color="auto"/>
        <w:right w:val="none" w:sz="0" w:space="0" w:color="auto"/>
      </w:divBdr>
    </w:div>
    <w:div w:id="1100417160">
      <w:bodyDiv w:val="1"/>
      <w:marLeft w:val="0"/>
      <w:marRight w:val="0"/>
      <w:marTop w:val="0"/>
      <w:marBottom w:val="0"/>
      <w:divBdr>
        <w:top w:val="none" w:sz="0" w:space="0" w:color="auto"/>
        <w:left w:val="none" w:sz="0" w:space="0" w:color="auto"/>
        <w:bottom w:val="none" w:sz="0" w:space="0" w:color="auto"/>
        <w:right w:val="none" w:sz="0" w:space="0" w:color="auto"/>
      </w:divBdr>
    </w:div>
    <w:div w:id="1103693943">
      <w:bodyDiv w:val="1"/>
      <w:marLeft w:val="0"/>
      <w:marRight w:val="0"/>
      <w:marTop w:val="0"/>
      <w:marBottom w:val="0"/>
      <w:divBdr>
        <w:top w:val="none" w:sz="0" w:space="0" w:color="auto"/>
        <w:left w:val="none" w:sz="0" w:space="0" w:color="auto"/>
        <w:bottom w:val="none" w:sz="0" w:space="0" w:color="auto"/>
        <w:right w:val="none" w:sz="0" w:space="0" w:color="auto"/>
      </w:divBdr>
    </w:div>
    <w:div w:id="1107430154">
      <w:bodyDiv w:val="1"/>
      <w:marLeft w:val="0"/>
      <w:marRight w:val="0"/>
      <w:marTop w:val="0"/>
      <w:marBottom w:val="0"/>
      <w:divBdr>
        <w:top w:val="none" w:sz="0" w:space="0" w:color="auto"/>
        <w:left w:val="none" w:sz="0" w:space="0" w:color="auto"/>
        <w:bottom w:val="none" w:sz="0" w:space="0" w:color="auto"/>
        <w:right w:val="none" w:sz="0" w:space="0" w:color="auto"/>
      </w:divBdr>
    </w:div>
    <w:div w:id="1107700784">
      <w:bodyDiv w:val="1"/>
      <w:marLeft w:val="0"/>
      <w:marRight w:val="0"/>
      <w:marTop w:val="0"/>
      <w:marBottom w:val="0"/>
      <w:divBdr>
        <w:top w:val="none" w:sz="0" w:space="0" w:color="auto"/>
        <w:left w:val="none" w:sz="0" w:space="0" w:color="auto"/>
        <w:bottom w:val="none" w:sz="0" w:space="0" w:color="auto"/>
        <w:right w:val="none" w:sz="0" w:space="0" w:color="auto"/>
      </w:divBdr>
    </w:div>
    <w:div w:id="1110245864">
      <w:bodyDiv w:val="1"/>
      <w:marLeft w:val="0"/>
      <w:marRight w:val="0"/>
      <w:marTop w:val="0"/>
      <w:marBottom w:val="0"/>
      <w:divBdr>
        <w:top w:val="none" w:sz="0" w:space="0" w:color="auto"/>
        <w:left w:val="none" w:sz="0" w:space="0" w:color="auto"/>
        <w:bottom w:val="none" w:sz="0" w:space="0" w:color="auto"/>
        <w:right w:val="none" w:sz="0" w:space="0" w:color="auto"/>
      </w:divBdr>
    </w:div>
    <w:div w:id="1113594018">
      <w:bodyDiv w:val="1"/>
      <w:marLeft w:val="0"/>
      <w:marRight w:val="0"/>
      <w:marTop w:val="0"/>
      <w:marBottom w:val="0"/>
      <w:divBdr>
        <w:top w:val="none" w:sz="0" w:space="0" w:color="auto"/>
        <w:left w:val="none" w:sz="0" w:space="0" w:color="auto"/>
        <w:bottom w:val="none" w:sz="0" w:space="0" w:color="auto"/>
        <w:right w:val="none" w:sz="0" w:space="0" w:color="auto"/>
      </w:divBdr>
    </w:div>
    <w:div w:id="1120146216">
      <w:bodyDiv w:val="1"/>
      <w:marLeft w:val="0"/>
      <w:marRight w:val="0"/>
      <w:marTop w:val="0"/>
      <w:marBottom w:val="0"/>
      <w:divBdr>
        <w:top w:val="none" w:sz="0" w:space="0" w:color="auto"/>
        <w:left w:val="none" w:sz="0" w:space="0" w:color="auto"/>
        <w:bottom w:val="none" w:sz="0" w:space="0" w:color="auto"/>
        <w:right w:val="none" w:sz="0" w:space="0" w:color="auto"/>
      </w:divBdr>
    </w:div>
    <w:div w:id="1128204430">
      <w:bodyDiv w:val="1"/>
      <w:marLeft w:val="0"/>
      <w:marRight w:val="0"/>
      <w:marTop w:val="0"/>
      <w:marBottom w:val="0"/>
      <w:divBdr>
        <w:top w:val="none" w:sz="0" w:space="0" w:color="auto"/>
        <w:left w:val="none" w:sz="0" w:space="0" w:color="auto"/>
        <w:bottom w:val="none" w:sz="0" w:space="0" w:color="auto"/>
        <w:right w:val="none" w:sz="0" w:space="0" w:color="auto"/>
      </w:divBdr>
    </w:div>
    <w:div w:id="1133400672">
      <w:bodyDiv w:val="1"/>
      <w:marLeft w:val="0"/>
      <w:marRight w:val="0"/>
      <w:marTop w:val="0"/>
      <w:marBottom w:val="0"/>
      <w:divBdr>
        <w:top w:val="none" w:sz="0" w:space="0" w:color="auto"/>
        <w:left w:val="none" w:sz="0" w:space="0" w:color="auto"/>
        <w:bottom w:val="none" w:sz="0" w:space="0" w:color="auto"/>
        <w:right w:val="none" w:sz="0" w:space="0" w:color="auto"/>
      </w:divBdr>
    </w:div>
    <w:div w:id="1142504840">
      <w:bodyDiv w:val="1"/>
      <w:marLeft w:val="0"/>
      <w:marRight w:val="0"/>
      <w:marTop w:val="0"/>
      <w:marBottom w:val="0"/>
      <w:divBdr>
        <w:top w:val="none" w:sz="0" w:space="0" w:color="auto"/>
        <w:left w:val="none" w:sz="0" w:space="0" w:color="auto"/>
        <w:bottom w:val="none" w:sz="0" w:space="0" w:color="auto"/>
        <w:right w:val="none" w:sz="0" w:space="0" w:color="auto"/>
      </w:divBdr>
    </w:div>
    <w:div w:id="1143545780">
      <w:bodyDiv w:val="1"/>
      <w:marLeft w:val="0"/>
      <w:marRight w:val="0"/>
      <w:marTop w:val="0"/>
      <w:marBottom w:val="0"/>
      <w:divBdr>
        <w:top w:val="none" w:sz="0" w:space="0" w:color="auto"/>
        <w:left w:val="none" w:sz="0" w:space="0" w:color="auto"/>
        <w:bottom w:val="none" w:sz="0" w:space="0" w:color="auto"/>
        <w:right w:val="none" w:sz="0" w:space="0" w:color="auto"/>
      </w:divBdr>
    </w:div>
    <w:div w:id="1158496067">
      <w:bodyDiv w:val="1"/>
      <w:marLeft w:val="0"/>
      <w:marRight w:val="0"/>
      <w:marTop w:val="0"/>
      <w:marBottom w:val="0"/>
      <w:divBdr>
        <w:top w:val="none" w:sz="0" w:space="0" w:color="auto"/>
        <w:left w:val="none" w:sz="0" w:space="0" w:color="auto"/>
        <w:bottom w:val="none" w:sz="0" w:space="0" w:color="auto"/>
        <w:right w:val="none" w:sz="0" w:space="0" w:color="auto"/>
      </w:divBdr>
    </w:div>
    <w:div w:id="1178537879">
      <w:bodyDiv w:val="1"/>
      <w:marLeft w:val="0"/>
      <w:marRight w:val="0"/>
      <w:marTop w:val="0"/>
      <w:marBottom w:val="0"/>
      <w:divBdr>
        <w:top w:val="none" w:sz="0" w:space="0" w:color="auto"/>
        <w:left w:val="none" w:sz="0" w:space="0" w:color="auto"/>
        <w:bottom w:val="none" w:sz="0" w:space="0" w:color="auto"/>
        <w:right w:val="none" w:sz="0" w:space="0" w:color="auto"/>
      </w:divBdr>
    </w:div>
    <w:div w:id="1184326796">
      <w:bodyDiv w:val="1"/>
      <w:marLeft w:val="0"/>
      <w:marRight w:val="0"/>
      <w:marTop w:val="0"/>
      <w:marBottom w:val="0"/>
      <w:divBdr>
        <w:top w:val="none" w:sz="0" w:space="0" w:color="auto"/>
        <w:left w:val="none" w:sz="0" w:space="0" w:color="auto"/>
        <w:bottom w:val="none" w:sz="0" w:space="0" w:color="auto"/>
        <w:right w:val="none" w:sz="0" w:space="0" w:color="auto"/>
      </w:divBdr>
    </w:div>
    <w:div w:id="1204710000">
      <w:bodyDiv w:val="1"/>
      <w:marLeft w:val="0"/>
      <w:marRight w:val="0"/>
      <w:marTop w:val="0"/>
      <w:marBottom w:val="0"/>
      <w:divBdr>
        <w:top w:val="none" w:sz="0" w:space="0" w:color="auto"/>
        <w:left w:val="none" w:sz="0" w:space="0" w:color="auto"/>
        <w:bottom w:val="none" w:sz="0" w:space="0" w:color="auto"/>
        <w:right w:val="none" w:sz="0" w:space="0" w:color="auto"/>
      </w:divBdr>
    </w:div>
    <w:div w:id="1211381882">
      <w:bodyDiv w:val="1"/>
      <w:marLeft w:val="0"/>
      <w:marRight w:val="0"/>
      <w:marTop w:val="0"/>
      <w:marBottom w:val="0"/>
      <w:divBdr>
        <w:top w:val="none" w:sz="0" w:space="0" w:color="auto"/>
        <w:left w:val="none" w:sz="0" w:space="0" w:color="auto"/>
        <w:bottom w:val="none" w:sz="0" w:space="0" w:color="auto"/>
        <w:right w:val="none" w:sz="0" w:space="0" w:color="auto"/>
      </w:divBdr>
    </w:div>
    <w:div w:id="1217737778">
      <w:bodyDiv w:val="1"/>
      <w:marLeft w:val="0"/>
      <w:marRight w:val="0"/>
      <w:marTop w:val="0"/>
      <w:marBottom w:val="0"/>
      <w:divBdr>
        <w:top w:val="none" w:sz="0" w:space="0" w:color="auto"/>
        <w:left w:val="none" w:sz="0" w:space="0" w:color="auto"/>
        <w:bottom w:val="none" w:sz="0" w:space="0" w:color="auto"/>
        <w:right w:val="none" w:sz="0" w:space="0" w:color="auto"/>
      </w:divBdr>
    </w:div>
    <w:div w:id="1218054863">
      <w:bodyDiv w:val="1"/>
      <w:marLeft w:val="0"/>
      <w:marRight w:val="0"/>
      <w:marTop w:val="0"/>
      <w:marBottom w:val="0"/>
      <w:divBdr>
        <w:top w:val="none" w:sz="0" w:space="0" w:color="auto"/>
        <w:left w:val="none" w:sz="0" w:space="0" w:color="auto"/>
        <w:bottom w:val="none" w:sz="0" w:space="0" w:color="auto"/>
        <w:right w:val="none" w:sz="0" w:space="0" w:color="auto"/>
      </w:divBdr>
    </w:div>
    <w:div w:id="1220091821">
      <w:bodyDiv w:val="1"/>
      <w:marLeft w:val="0"/>
      <w:marRight w:val="0"/>
      <w:marTop w:val="0"/>
      <w:marBottom w:val="0"/>
      <w:divBdr>
        <w:top w:val="none" w:sz="0" w:space="0" w:color="auto"/>
        <w:left w:val="none" w:sz="0" w:space="0" w:color="auto"/>
        <w:bottom w:val="none" w:sz="0" w:space="0" w:color="auto"/>
        <w:right w:val="none" w:sz="0" w:space="0" w:color="auto"/>
      </w:divBdr>
    </w:div>
    <w:div w:id="1226140226">
      <w:bodyDiv w:val="1"/>
      <w:marLeft w:val="0"/>
      <w:marRight w:val="0"/>
      <w:marTop w:val="0"/>
      <w:marBottom w:val="0"/>
      <w:divBdr>
        <w:top w:val="none" w:sz="0" w:space="0" w:color="auto"/>
        <w:left w:val="none" w:sz="0" w:space="0" w:color="auto"/>
        <w:bottom w:val="none" w:sz="0" w:space="0" w:color="auto"/>
        <w:right w:val="none" w:sz="0" w:space="0" w:color="auto"/>
      </w:divBdr>
    </w:div>
    <w:div w:id="1230774986">
      <w:bodyDiv w:val="1"/>
      <w:marLeft w:val="0"/>
      <w:marRight w:val="0"/>
      <w:marTop w:val="0"/>
      <w:marBottom w:val="0"/>
      <w:divBdr>
        <w:top w:val="none" w:sz="0" w:space="0" w:color="auto"/>
        <w:left w:val="none" w:sz="0" w:space="0" w:color="auto"/>
        <w:bottom w:val="none" w:sz="0" w:space="0" w:color="auto"/>
        <w:right w:val="none" w:sz="0" w:space="0" w:color="auto"/>
      </w:divBdr>
    </w:div>
    <w:div w:id="1231229187">
      <w:bodyDiv w:val="1"/>
      <w:marLeft w:val="0"/>
      <w:marRight w:val="0"/>
      <w:marTop w:val="0"/>
      <w:marBottom w:val="0"/>
      <w:divBdr>
        <w:top w:val="none" w:sz="0" w:space="0" w:color="auto"/>
        <w:left w:val="none" w:sz="0" w:space="0" w:color="auto"/>
        <w:bottom w:val="none" w:sz="0" w:space="0" w:color="auto"/>
        <w:right w:val="none" w:sz="0" w:space="0" w:color="auto"/>
      </w:divBdr>
    </w:div>
    <w:div w:id="1235160840">
      <w:bodyDiv w:val="1"/>
      <w:marLeft w:val="0"/>
      <w:marRight w:val="0"/>
      <w:marTop w:val="0"/>
      <w:marBottom w:val="0"/>
      <w:divBdr>
        <w:top w:val="none" w:sz="0" w:space="0" w:color="auto"/>
        <w:left w:val="none" w:sz="0" w:space="0" w:color="auto"/>
        <w:bottom w:val="none" w:sz="0" w:space="0" w:color="auto"/>
        <w:right w:val="none" w:sz="0" w:space="0" w:color="auto"/>
      </w:divBdr>
    </w:div>
    <w:div w:id="1237328426">
      <w:bodyDiv w:val="1"/>
      <w:marLeft w:val="0"/>
      <w:marRight w:val="0"/>
      <w:marTop w:val="0"/>
      <w:marBottom w:val="0"/>
      <w:divBdr>
        <w:top w:val="none" w:sz="0" w:space="0" w:color="auto"/>
        <w:left w:val="none" w:sz="0" w:space="0" w:color="auto"/>
        <w:bottom w:val="none" w:sz="0" w:space="0" w:color="auto"/>
        <w:right w:val="none" w:sz="0" w:space="0" w:color="auto"/>
      </w:divBdr>
    </w:div>
    <w:div w:id="1262421816">
      <w:bodyDiv w:val="1"/>
      <w:marLeft w:val="0"/>
      <w:marRight w:val="0"/>
      <w:marTop w:val="0"/>
      <w:marBottom w:val="0"/>
      <w:divBdr>
        <w:top w:val="none" w:sz="0" w:space="0" w:color="auto"/>
        <w:left w:val="none" w:sz="0" w:space="0" w:color="auto"/>
        <w:bottom w:val="none" w:sz="0" w:space="0" w:color="auto"/>
        <w:right w:val="none" w:sz="0" w:space="0" w:color="auto"/>
      </w:divBdr>
    </w:div>
    <w:div w:id="1262759726">
      <w:bodyDiv w:val="1"/>
      <w:marLeft w:val="0"/>
      <w:marRight w:val="0"/>
      <w:marTop w:val="0"/>
      <w:marBottom w:val="0"/>
      <w:divBdr>
        <w:top w:val="none" w:sz="0" w:space="0" w:color="auto"/>
        <w:left w:val="none" w:sz="0" w:space="0" w:color="auto"/>
        <w:bottom w:val="none" w:sz="0" w:space="0" w:color="auto"/>
        <w:right w:val="none" w:sz="0" w:space="0" w:color="auto"/>
      </w:divBdr>
    </w:div>
    <w:div w:id="1270047816">
      <w:bodyDiv w:val="1"/>
      <w:marLeft w:val="0"/>
      <w:marRight w:val="0"/>
      <w:marTop w:val="0"/>
      <w:marBottom w:val="0"/>
      <w:divBdr>
        <w:top w:val="none" w:sz="0" w:space="0" w:color="auto"/>
        <w:left w:val="none" w:sz="0" w:space="0" w:color="auto"/>
        <w:bottom w:val="none" w:sz="0" w:space="0" w:color="auto"/>
        <w:right w:val="none" w:sz="0" w:space="0" w:color="auto"/>
      </w:divBdr>
    </w:div>
    <w:div w:id="1270812979">
      <w:bodyDiv w:val="1"/>
      <w:marLeft w:val="0"/>
      <w:marRight w:val="0"/>
      <w:marTop w:val="0"/>
      <w:marBottom w:val="0"/>
      <w:divBdr>
        <w:top w:val="none" w:sz="0" w:space="0" w:color="auto"/>
        <w:left w:val="none" w:sz="0" w:space="0" w:color="auto"/>
        <w:bottom w:val="none" w:sz="0" w:space="0" w:color="auto"/>
        <w:right w:val="none" w:sz="0" w:space="0" w:color="auto"/>
      </w:divBdr>
    </w:div>
    <w:div w:id="1288849169">
      <w:bodyDiv w:val="1"/>
      <w:marLeft w:val="0"/>
      <w:marRight w:val="0"/>
      <w:marTop w:val="0"/>
      <w:marBottom w:val="0"/>
      <w:divBdr>
        <w:top w:val="none" w:sz="0" w:space="0" w:color="auto"/>
        <w:left w:val="none" w:sz="0" w:space="0" w:color="auto"/>
        <w:bottom w:val="none" w:sz="0" w:space="0" w:color="auto"/>
        <w:right w:val="none" w:sz="0" w:space="0" w:color="auto"/>
      </w:divBdr>
    </w:div>
    <w:div w:id="1291546096">
      <w:bodyDiv w:val="1"/>
      <w:marLeft w:val="0"/>
      <w:marRight w:val="0"/>
      <w:marTop w:val="0"/>
      <w:marBottom w:val="0"/>
      <w:divBdr>
        <w:top w:val="none" w:sz="0" w:space="0" w:color="auto"/>
        <w:left w:val="none" w:sz="0" w:space="0" w:color="auto"/>
        <w:bottom w:val="none" w:sz="0" w:space="0" w:color="auto"/>
        <w:right w:val="none" w:sz="0" w:space="0" w:color="auto"/>
      </w:divBdr>
    </w:div>
    <w:div w:id="1305503890">
      <w:bodyDiv w:val="1"/>
      <w:marLeft w:val="0"/>
      <w:marRight w:val="0"/>
      <w:marTop w:val="0"/>
      <w:marBottom w:val="0"/>
      <w:divBdr>
        <w:top w:val="none" w:sz="0" w:space="0" w:color="auto"/>
        <w:left w:val="none" w:sz="0" w:space="0" w:color="auto"/>
        <w:bottom w:val="none" w:sz="0" w:space="0" w:color="auto"/>
        <w:right w:val="none" w:sz="0" w:space="0" w:color="auto"/>
      </w:divBdr>
    </w:div>
    <w:div w:id="1312052225">
      <w:bodyDiv w:val="1"/>
      <w:marLeft w:val="0"/>
      <w:marRight w:val="0"/>
      <w:marTop w:val="0"/>
      <w:marBottom w:val="0"/>
      <w:divBdr>
        <w:top w:val="none" w:sz="0" w:space="0" w:color="auto"/>
        <w:left w:val="none" w:sz="0" w:space="0" w:color="auto"/>
        <w:bottom w:val="none" w:sz="0" w:space="0" w:color="auto"/>
        <w:right w:val="none" w:sz="0" w:space="0" w:color="auto"/>
      </w:divBdr>
    </w:div>
    <w:div w:id="1345786285">
      <w:bodyDiv w:val="1"/>
      <w:marLeft w:val="0"/>
      <w:marRight w:val="0"/>
      <w:marTop w:val="0"/>
      <w:marBottom w:val="0"/>
      <w:divBdr>
        <w:top w:val="none" w:sz="0" w:space="0" w:color="auto"/>
        <w:left w:val="none" w:sz="0" w:space="0" w:color="auto"/>
        <w:bottom w:val="none" w:sz="0" w:space="0" w:color="auto"/>
        <w:right w:val="none" w:sz="0" w:space="0" w:color="auto"/>
      </w:divBdr>
    </w:div>
    <w:div w:id="1368260730">
      <w:bodyDiv w:val="1"/>
      <w:marLeft w:val="0"/>
      <w:marRight w:val="0"/>
      <w:marTop w:val="0"/>
      <w:marBottom w:val="0"/>
      <w:divBdr>
        <w:top w:val="none" w:sz="0" w:space="0" w:color="auto"/>
        <w:left w:val="none" w:sz="0" w:space="0" w:color="auto"/>
        <w:bottom w:val="none" w:sz="0" w:space="0" w:color="auto"/>
        <w:right w:val="none" w:sz="0" w:space="0" w:color="auto"/>
      </w:divBdr>
    </w:div>
    <w:div w:id="1386300585">
      <w:bodyDiv w:val="1"/>
      <w:marLeft w:val="0"/>
      <w:marRight w:val="0"/>
      <w:marTop w:val="0"/>
      <w:marBottom w:val="0"/>
      <w:divBdr>
        <w:top w:val="none" w:sz="0" w:space="0" w:color="auto"/>
        <w:left w:val="none" w:sz="0" w:space="0" w:color="auto"/>
        <w:bottom w:val="none" w:sz="0" w:space="0" w:color="auto"/>
        <w:right w:val="none" w:sz="0" w:space="0" w:color="auto"/>
      </w:divBdr>
    </w:div>
    <w:div w:id="1394309565">
      <w:bodyDiv w:val="1"/>
      <w:marLeft w:val="0"/>
      <w:marRight w:val="0"/>
      <w:marTop w:val="0"/>
      <w:marBottom w:val="0"/>
      <w:divBdr>
        <w:top w:val="none" w:sz="0" w:space="0" w:color="auto"/>
        <w:left w:val="none" w:sz="0" w:space="0" w:color="auto"/>
        <w:bottom w:val="none" w:sz="0" w:space="0" w:color="auto"/>
        <w:right w:val="none" w:sz="0" w:space="0" w:color="auto"/>
      </w:divBdr>
    </w:div>
    <w:div w:id="1406300051">
      <w:bodyDiv w:val="1"/>
      <w:marLeft w:val="0"/>
      <w:marRight w:val="0"/>
      <w:marTop w:val="0"/>
      <w:marBottom w:val="0"/>
      <w:divBdr>
        <w:top w:val="none" w:sz="0" w:space="0" w:color="auto"/>
        <w:left w:val="none" w:sz="0" w:space="0" w:color="auto"/>
        <w:bottom w:val="none" w:sz="0" w:space="0" w:color="auto"/>
        <w:right w:val="none" w:sz="0" w:space="0" w:color="auto"/>
      </w:divBdr>
    </w:div>
    <w:div w:id="1406343739">
      <w:bodyDiv w:val="1"/>
      <w:marLeft w:val="0"/>
      <w:marRight w:val="0"/>
      <w:marTop w:val="0"/>
      <w:marBottom w:val="0"/>
      <w:divBdr>
        <w:top w:val="none" w:sz="0" w:space="0" w:color="auto"/>
        <w:left w:val="none" w:sz="0" w:space="0" w:color="auto"/>
        <w:bottom w:val="none" w:sz="0" w:space="0" w:color="auto"/>
        <w:right w:val="none" w:sz="0" w:space="0" w:color="auto"/>
      </w:divBdr>
    </w:div>
    <w:div w:id="1408917238">
      <w:bodyDiv w:val="1"/>
      <w:marLeft w:val="0"/>
      <w:marRight w:val="0"/>
      <w:marTop w:val="0"/>
      <w:marBottom w:val="0"/>
      <w:divBdr>
        <w:top w:val="none" w:sz="0" w:space="0" w:color="auto"/>
        <w:left w:val="none" w:sz="0" w:space="0" w:color="auto"/>
        <w:bottom w:val="none" w:sz="0" w:space="0" w:color="auto"/>
        <w:right w:val="none" w:sz="0" w:space="0" w:color="auto"/>
      </w:divBdr>
    </w:div>
    <w:div w:id="1411539623">
      <w:bodyDiv w:val="1"/>
      <w:marLeft w:val="0"/>
      <w:marRight w:val="0"/>
      <w:marTop w:val="0"/>
      <w:marBottom w:val="0"/>
      <w:divBdr>
        <w:top w:val="none" w:sz="0" w:space="0" w:color="auto"/>
        <w:left w:val="none" w:sz="0" w:space="0" w:color="auto"/>
        <w:bottom w:val="none" w:sz="0" w:space="0" w:color="auto"/>
        <w:right w:val="none" w:sz="0" w:space="0" w:color="auto"/>
      </w:divBdr>
    </w:div>
    <w:div w:id="1415736361">
      <w:bodyDiv w:val="1"/>
      <w:marLeft w:val="0"/>
      <w:marRight w:val="0"/>
      <w:marTop w:val="0"/>
      <w:marBottom w:val="0"/>
      <w:divBdr>
        <w:top w:val="none" w:sz="0" w:space="0" w:color="auto"/>
        <w:left w:val="none" w:sz="0" w:space="0" w:color="auto"/>
        <w:bottom w:val="none" w:sz="0" w:space="0" w:color="auto"/>
        <w:right w:val="none" w:sz="0" w:space="0" w:color="auto"/>
      </w:divBdr>
    </w:div>
    <w:div w:id="1416823144">
      <w:bodyDiv w:val="1"/>
      <w:marLeft w:val="0"/>
      <w:marRight w:val="0"/>
      <w:marTop w:val="0"/>
      <w:marBottom w:val="0"/>
      <w:divBdr>
        <w:top w:val="none" w:sz="0" w:space="0" w:color="auto"/>
        <w:left w:val="none" w:sz="0" w:space="0" w:color="auto"/>
        <w:bottom w:val="none" w:sz="0" w:space="0" w:color="auto"/>
        <w:right w:val="none" w:sz="0" w:space="0" w:color="auto"/>
      </w:divBdr>
    </w:div>
    <w:div w:id="1421100889">
      <w:bodyDiv w:val="1"/>
      <w:marLeft w:val="0"/>
      <w:marRight w:val="0"/>
      <w:marTop w:val="0"/>
      <w:marBottom w:val="0"/>
      <w:divBdr>
        <w:top w:val="none" w:sz="0" w:space="0" w:color="auto"/>
        <w:left w:val="none" w:sz="0" w:space="0" w:color="auto"/>
        <w:bottom w:val="none" w:sz="0" w:space="0" w:color="auto"/>
        <w:right w:val="none" w:sz="0" w:space="0" w:color="auto"/>
      </w:divBdr>
    </w:div>
    <w:div w:id="1421608128">
      <w:bodyDiv w:val="1"/>
      <w:marLeft w:val="0"/>
      <w:marRight w:val="0"/>
      <w:marTop w:val="0"/>
      <w:marBottom w:val="0"/>
      <w:divBdr>
        <w:top w:val="none" w:sz="0" w:space="0" w:color="auto"/>
        <w:left w:val="none" w:sz="0" w:space="0" w:color="auto"/>
        <w:bottom w:val="none" w:sz="0" w:space="0" w:color="auto"/>
        <w:right w:val="none" w:sz="0" w:space="0" w:color="auto"/>
      </w:divBdr>
    </w:div>
    <w:div w:id="1425229899">
      <w:bodyDiv w:val="1"/>
      <w:marLeft w:val="0"/>
      <w:marRight w:val="0"/>
      <w:marTop w:val="0"/>
      <w:marBottom w:val="0"/>
      <w:divBdr>
        <w:top w:val="none" w:sz="0" w:space="0" w:color="auto"/>
        <w:left w:val="none" w:sz="0" w:space="0" w:color="auto"/>
        <w:bottom w:val="none" w:sz="0" w:space="0" w:color="auto"/>
        <w:right w:val="none" w:sz="0" w:space="0" w:color="auto"/>
      </w:divBdr>
    </w:div>
    <w:div w:id="1429084618">
      <w:bodyDiv w:val="1"/>
      <w:marLeft w:val="0"/>
      <w:marRight w:val="0"/>
      <w:marTop w:val="0"/>
      <w:marBottom w:val="0"/>
      <w:divBdr>
        <w:top w:val="none" w:sz="0" w:space="0" w:color="auto"/>
        <w:left w:val="none" w:sz="0" w:space="0" w:color="auto"/>
        <w:bottom w:val="none" w:sz="0" w:space="0" w:color="auto"/>
        <w:right w:val="none" w:sz="0" w:space="0" w:color="auto"/>
      </w:divBdr>
    </w:div>
    <w:div w:id="1440219808">
      <w:bodyDiv w:val="1"/>
      <w:marLeft w:val="0"/>
      <w:marRight w:val="0"/>
      <w:marTop w:val="0"/>
      <w:marBottom w:val="0"/>
      <w:divBdr>
        <w:top w:val="none" w:sz="0" w:space="0" w:color="auto"/>
        <w:left w:val="none" w:sz="0" w:space="0" w:color="auto"/>
        <w:bottom w:val="none" w:sz="0" w:space="0" w:color="auto"/>
        <w:right w:val="none" w:sz="0" w:space="0" w:color="auto"/>
      </w:divBdr>
    </w:div>
    <w:div w:id="1442265225">
      <w:bodyDiv w:val="1"/>
      <w:marLeft w:val="0"/>
      <w:marRight w:val="0"/>
      <w:marTop w:val="0"/>
      <w:marBottom w:val="0"/>
      <w:divBdr>
        <w:top w:val="none" w:sz="0" w:space="0" w:color="auto"/>
        <w:left w:val="none" w:sz="0" w:space="0" w:color="auto"/>
        <w:bottom w:val="none" w:sz="0" w:space="0" w:color="auto"/>
        <w:right w:val="none" w:sz="0" w:space="0" w:color="auto"/>
      </w:divBdr>
    </w:div>
    <w:div w:id="1448305838">
      <w:bodyDiv w:val="1"/>
      <w:marLeft w:val="0"/>
      <w:marRight w:val="0"/>
      <w:marTop w:val="0"/>
      <w:marBottom w:val="0"/>
      <w:divBdr>
        <w:top w:val="none" w:sz="0" w:space="0" w:color="auto"/>
        <w:left w:val="none" w:sz="0" w:space="0" w:color="auto"/>
        <w:bottom w:val="none" w:sz="0" w:space="0" w:color="auto"/>
        <w:right w:val="none" w:sz="0" w:space="0" w:color="auto"/>
      </w:divBdr>
    </w:div>
    <w:div w:id="1454133866">
      <w:bodyDiv w:val="1"/>
      <w:marLeft w:val="0"/>
      <w:marRight w:val="0"/>
      <w:marTop w:val="0"/>
      <w:marBottom w:val="0"/>
      <w:divBdr>
        <w:top w:val="none" w:sz="0" w:space="0" w:color="auto"/>
        <w:left w:val="none" w:sz="0" w:space="0" w:color="auto"/>
        <w:bottom w:val="none" w:sz="0" w:space="0" w:color="auto"/>
        <w:right w:val="none" w:sz="0" w:space="0" w:color="auto"/>
      </w:divBdr>
    </w:div>
    <w:div w:id="1456211811">
      <w:bodyDiv w:val="1"/>
      <w:marLeft w:val="0"/>
      <w:marRight w:val="0"/>
      <w:marTop w:val="0"/>
      <w:marBottom w:val="0"/>
      <w:divBdr>
        <w:top w:val="none" w:sz="0" w:space="0" w:color="auto"/>
        <w:left w:val="none" w:sz="0" w:space="0" w:color="auto"/>
        <w:bottom w:val="none" w:sz="0" w:space="0" w:color="auto"/>
        <w:right w:val="none" w:sz="0" w:space="0" w:color="auto"/>
      </w:divBdr>
    </w:div>
    <w:div w:id="1461724721">
      <w:bodyDiv w:val="1"/>
      <w:marLeft w:val="0"/>
      <w:marRight w:val="0"/>
      <w:marTop w:val="0"/>
      <w:marBottom w:val="0"/>
      <w:divBdr>
        <w:top w:val="none" w:sz="0" w:space="0" w:color="auto"/>
        <w:left w:val="none" w:sz="0" w:space="0" w:color="auto"/>
        <w:bottom w:val="none" w:sz="0" w:space="0" w:color="auto"/>
        <w:right w:val="none" w:sz="0" w:space="0" w:color="auto"/>
      </w:divBdr>
    </w:div>
    <w:div w:id="1463881195">
      <w:bodyDiv w:val="1"/>
      <w:marLeft w:val="0"/>
      <w:marRight w:val="0"/>
      <w:marTop w:val="0"/>
      <w:marBottom w:val="0"/>
      <w:divBdr>
        <w:top w:val="none" w:sz="0" w:space="0" w:color="auto"/>
        <w:left w:val="none" w:sz="0" w:space="0" w:color="auto"/>
        <w:bottom w:val="none" w:sz="0" w:space="0" w:color="auto"/>
        <w:right w:val="none" w:sz="0" w:space="0" w:color="auto"/>
      </w:divBdr>
    </w:div>
    <w:div w:id="1476946783">
      <w:bodyDiv w:val="1"/>
      <w:marLeft w:val="0"/>
      <w:marRight w:val="0"/>
      <w:marTop w:val="0"/>
      <w:marBottom w:val="0"/>
      <w:divBdr>
        <w:top w:val="none" w:sz="0" w:space="0" w:color="auto"/>
        <w:left w:val="none" w:sz="0" w:space="0" w:color="auto"/>
        <w:bottom w:val="none" w:sz="0" w:space="0" w:color="auto"/>
        <w:right w:val="none" w:sz="0" w:space="0" w:color="auto"/>
      </w:divBdr>
    </w:div>
    <w:div w:id="1479416989">
      <w:bodyDiv w:val="1"/>
      <w:marLeft w:val="0"/>
      <w:marRight w:val="0"/>
      <w:marTop w:val="0"/>
      <w:marBottom w:val="0"/>
      <w:divBdr>
        <w:top w:val="none" w:sz="0" w:space="0" w:color="auto"/>
        <w:left w:val="none" w:sz="0" w:space="0" w:color="auto"/>
        <w:bottom w:val="none" w:sz="0" w:space="0" w:color="auto"/>
        <w:right w:val="none" w:sz="0" w:space="0" w:color="auto"/>
      </w:divBdr>
    </w:div>
    <w:div w:id="1481728551">
      <w:bodyDiv w:val="1"/>
      <w:marLeft w:val="0"/>
      <w:marRight w:val="0"/>
      <w:marTop w:val="0"/>
      <w:marBottom w:val="0"/>
      <w:divBdr>
        <w:top w:val="none" w:sz="0" w:space="0" w:color="auto"/>
        <w:left w:val="none" w:sz="0" w:space="0" w:color="auto"/>
        <w:bottom w:val="none" w:sz="0" w:space="0" w:color="auto"/>
        <w:right w:val="none" w:sz="0" w:space="0" w:color="auto"/>
      </w:divBdr>
    </w:div>
    <w:div w:id="1490444651">
      <w:bodyDiv w:val="1"/>
      <w:marLeft w:val="0"/>
      <w:marRight w:val="0"/>
      <w:marTop w:val="0"/>
      <w:marBottom w:val="0"/>
      <w:divBdr>
        <w:top w:val="none" w:sz="0" w:space="0" w:color="auto"/>
        <w:left w:val="none" w:sz="0" w:space="0" w:color="auto"/>
        <w:bottom w:val="none" w:sz="0" w:space="0" w:color="auto"/>
        <w:right w:val="none" w:sz="0" w:space="0" w:color="auto"/>
      </w:divBdr>
      <w:divsChild>
        <w:div w:id="380248729">
          <w:marLeft w:val="547"/>
          <w:marRight w:val="0"/>
          <w:marTop w:val="200"/>
          <w:marBottom w:val="0"/>
          <w:divBdr>
            <w:top w:val="none" w:sz="0" w:space="0" w:color="auto"/>
            <w:left w:val="none" w:sz="0" w:space="0" w:color="auto"/>
            <w:bottom w:val="none" w:sz="0" w:space="0" w:color="auto"/>
            <w:right w:val="none" w:sz="0" w:space="0" w:color="auto"/>
          </w:divBdr>
        </w:div>
      </w:divsChild>
    </w:div>
    <w:div w:id="1499998604">
      <w:bodyDiv w:val="1"/>
      <w:marLeft w:val="0"/>
      <w:marRight w:val="0"/>
      <w:marTop w:val="0"/>
      <w:marBottom w:val="0"/>
      <w:divBdr>
        <w:top w:val="none" w:sz="0" w:space="0" w:color="auto"/>
        <w:left w:val="none" w:sz="0" w:space="0" w:color="auto"/>
        <w:bottom w:val="none" w:sz="0" w:space="0" w:color="auto"/>
        <w:right w:val="none" w:sz="0" w:space="0" w:color="auto"/>
      </w:divBdr>
    </w:div>
    <w:div w:id="1505590401">
      <w:bodyDiv w:val="1"/>
      <w:marLeft w:val="0"/>
      <w:marRight w:val="0"/>
      <w:marTop w:val="0"/>
      <w:marBottom w:val="0"/>
      <w:divBdr>
        <w:top w:val="none" w:sz="0" w:space="0" w:color="auto"/>
        <w:left w:val="none" w:sz="0" w:space="0" w:color="auto"/>
        <w:bottom w:val="none" w:sz="0" w:space="0" w:color="auto"/>
        <w:right w:val="none" w:sz="0" w:space="0" w:color="auto"/>
      </w:divBdr>
    </w:div>
    <w:div w:id="1507596907">
      <w:bodyDiv w:val="1"/>
      <w:marLeft w:val="0"/>
      <w:marRight w:val="0"/>
      <w:marTop w:val="0"/>
      <w:marBottom w:val="0"/>
      <w:divBdr>
        <w:top w:val="none" w:sz="0" w:space="0" w:color="auto"/>
        <w:left w:val="none" w:sz="0" w:space="0" w:color="auto"/>
        <w:bottom w:val="none" w:sz="0" w:space="0" w:color="auto"/>
        <w:right w:val="none" w:sz="0" w:space="0" w:color="auto"/>
      </w:divBdr>
    </w:div>
    <w:div w:id="1511680685">
      <w:bodyDiv w:val="1"/>
      <w:marLeft w:val="0"/>
      <w:marRight w:val="0"/>
      <w:marTop w:val="0"/>
      <w:marBottom w:val="0"/>
      <w:divBdr>
        <w:top w:val="none" w:sz="0" w:space="0" w:color="auto"/>
        <w:left w:val="none" w:sz="0" w:space="0" w:color="auto"/>
        <w:bottom w:val="none" w:sz="0" w:space="0" w:color="auto"/>
        <w:right w:val="none" w:sz="0" w:space="0" w:color="auto"/>
      </w:divBdr>
    </w:div>
    <w:div w:id="1516571981">
      <w:bodyDiv w:val="1"/>
      <w:marLeft w:val="0"/>
      <w:marRight w:val="0"/>
      <w:marTop w:val="0"/>
      <w:marBottom w:val="0"/>
      <w:divBdr>
        <w:top w:val="none" w:sz="0" w:space="0" w:color="auto"/>
        <w:left w:val="none" w:sz="0" w:space="0" w:color="auto"/>
        <w:bottom w:val="none" w:sz="0" w:space="0" w:color="auto"/>
        <w:right w:val="none" w:sz="0" w:space="0" w:color="auto"/>
      </w:divBdr>
    </w:div>
    <w:div w:id="1533496655">
      <w:bodyDiv w:val="1"/>
      <w:marLeft w:val="0"/>
      <w:marRight w:val="0"/>
      <w:marTop w:val="0"/>
      <w:marBottom w:val="0"/>
      <w:divBdr>
        <w:top w:val="none" w:sz="0" w:space="0" w:color="auto"/>
        <w:left w:val="none" w:sz="0" w:space="0" w:color="auto"/>
        <w:bottom w:val="none" w:sz="0" w:space="0" w:color="auto"/>
        <w:right w:val="none" w:sz="0" w:space="0" w:color="auto"/>
      </w:divBdr>
    </w:div>
    <w:div w:id="1549682969">
      <w:bodyDiv w:val="1"/>
      <w:marLeft w:val="0"/>
      <w:marRight w:val="0"/>
      <w:marTop w:val="0"/>
      <w:marBottom w:val="0"/>
      <w:divBdr>
        <w:top w:val="none" w:sz="0" w:space="0" w:color="auto"/>
        <w:left w:val="none" w:sz="0" w:space="0" w:color="auto"/>
        <w:bottom w:val="none" w:sz="0" w:space="0" w:color="auto"/>
        <w:right w:val="none" w:sz="0" w:space="0" w:color="auto"/>
      </w:divBdr>
    </w:div>
    <w:div w:id="1550335376">
      <w:bodyDiv w:val="1"/>
      <w:marLeft w:val="0"/>
      <w:marRight w:val="0"/>
      <w:marTop w:val="0"/>
      <w:marBottom w:val="0"/>
      <w:divBdr>
        <w:top w:val="none" w:sz="0" w:space="0" w:color="auto"/>
        <w:left w:val="none" w:sz="0" w:space="0" w:color="auto"/>
        <w:bottom w:val="none" w:sz="0" w:space="0" w:color="auto"/>
        <w:right w:val="none" w:sz="0" w:space="0" w:color="auto"/>
      </w:divBdr>
    </w:div>
    <w:div w:id="1556038890">
      <w:bodyDiv w:val="1"/>
      <w:marLeft w:val="0"/>
      <w:marRight w:val="0"/>
      <w:marTop w:val="0"/>
      <w:marBottom w:val="0"/>
      <w:divBdr>
        <w:top w:val="none" w:sz="0" w:space="0" w:color="auto"/>
        <w:left w:val="none" w:sz="0" w:space="0" w:color="auto"/>
        <w:bottom w:val="none" w:sz="0" w:space="0" w:color="auto"/>
        <w:right w:val="none" w:sz="0" w:space="0" w:color="auto"/>
      </w:divBdr>
    </w:div>
    <w:div w:id="1577351257">
      <w:bodyDiv w:val="1"/>
      <w:marLeft w:val="0"/>
      <w:marRight w:val="0"/>
      <w:marTop w:val="0"/>
      <w:marBottom w:val="0"/>
      <w:divBdr>
        <w:top w:val="none" w:sz="0" w:space="0" w:color="auto"/>
        <w:left w:val="none" w:sz="0" w:space="0" w:color="auto"/>
        <w:bottom w:val="none" w:sz="0" w:space="0" w:color="auto"/>
        <w:right w:val="none" w:sz="0" w:space="0" w:color="auto"/>
      </w:divBdr>
    </w:div>
    <w:div w:id="1581212788">
      <w:bodyDiv w:val="1"/>
      <w:marLeft w:val="0"/>
      <w:marRight w:val="0"/>
      <w:marTop w:val="0"/>
      <w:marBottom w:val="0"/>
      <w:divBdr>
        <w:top w:val="none" w:sz="0" w:space="0" w:color="auto"/>
        <w:left w:val="none" w:sz="0" w:space="0" w:color="auto"/>
        <w:bottom w:val="none" w:sz="0" w:space="0" w:color="auto"/>
        <w:right w:val="none" w:sz="0" w:space="0" w:color="auto"/>
      </w:divBdr>
    </w:div>
    <w:div w:id="1591231091">
      <w:bodyDiv w:val="1"/>
      <w:marLeft w:val="0"/>
      <w:marRight w:val="0"/>
      <w:marTop w:val="0"/>
      <w:marBottom w:val="0"/>
      <w:divBdr>
        <w:top w:val="none" w:sz="0" w:space="0" w:color="auto"/>
        <w:left w:val="none" w:sz="0" w:space="0" w:color="auto"/>
        <w:bottom w:val="none" w:sz="0" w:space="0" w:color="auto"/>
        <w:right w:val="none" w:sz="0" w:space="0" w:color="auto"/>
      </w:divBdr>
    </w:div>
    <w:div w:id="1602690012">
      <w:bodyDiv w:val="1"/>
      <w:marLeft w:val="0"/>
      <w:marRight w:val="0"/>
      <w:marTop w:val="0"/>
      <w:marBottom w:val="0"/>
      <w:divBdr>
        <w:top w:val="none" w:sz="0" w:space="0" w:color="auto"/>
        <w:left w:val="none" w:sz="0" w:space="0" w:color="auto"/>
        <w:bottom w:val="none" w:sz="0" w:space="0" w:color="auto"/>
        <w:right w:val="none" w:sz="0" w:space="0" w:color="auto"/>
      </w:divBdr>
    </w:div>
    <w:div w:id="1603033409">
      <w:bodyDiv w:val="1"/>
      <w:marLeft w:val="0"/>
      <w:marRight w:val="0"/>
      <w:marTop w:val="0"/>
      <w:marBottom w:val="0"/>
      <w:divBdr>
        <w:top w:val="none" w:sz="0" w:space="0" w:color="auto"/>
        <w:left w:val="none" w:sz="0" w:space="0" w:color="auto"/>
        <w:bottom w:val="none" w:sz="0" w:space="0" w:color="auto"/>
        <w:right w:val="none" w:sz="0" w:space="0" w:color="auto"/>
      </w:divBdr>
    </w:div>
    <w:div w:id="1609309217">
      <w:bodyDiv w:val="1"/>
      <w:marLeft w:val="0"/>
      <w:marRight w:val="0"/>
      <w:marTop w:val="0"/>
      <w:marBottom w:val="0"/>
      <w:divBdr>
        <w:top w:val="none" w:sz="0" w:space="0" w:color="auto"/>
        <w:left w:val="none" w:sz="0" w:space="0" w:color="auto"/>
        <w:bottom w:val="none" w:sz="0" w:space="0" w:color="auto"/>
        <w:right w:val="none" w:sz="0" w:space="0" w:color="auto"/>
      </w:divBdr>
    </w:div>
    <w:div w:id="1623415137">
      <w:bodyDiv w:val="1"/>
      <w:marLeft w:val="0"/>
      <w:marRight w:val="0"/>
      <w:marTop w:val="0"/>
      <w:marBottom w:val="0"/>
      <w:divBdr>
        <w:top w:val="none" w:sz="0" w:space="0" w:color="auto"/>
        <w:left w:val="none" w:sz="0" w:space="0" w:color="auto"/>
        <w:bottom w:val="none" w:sz="0" w:space="0" w:color="auto"/>
        <w:right w:val="none" w:sz="0" w:space="0" w:color="auto"/>
      </w:divBdr>
    </w:div>
    <w:div w:id="1628583801">
      <w:bodyDiv w:val="1"/>
      <w:marLeft w:val="0"/>
      <w:marRight w:val="0"/>
      <w:marTop w:val="0"/>
      <w:marBottom w:val="0"/>
      <w:divBdr>
        <w:top w:val="none" w:sz="0" w:space="0" w:color="auto"/>
        <w:left w:val="none" w:sz="0" w:space="0" w:color="auto"/>
        <w:bottom w:val="none" w:sz="0" w:space="0" w:color="auto"/>
        <w:right w:val="none" w:sz="0" w:space="0" w:color="auto"/>
      </w:divBdr>
    </w:div>
    <w:div w:id="1638799958">
      <w:bodyDiv w:val="1"/>
      <w:marLeft w:val="0"/>
      <w:marRight w:val="0"/>
      <w:marTop w:val="0"/>
      <w:marBottom w:val="0"/>
      <w:divBdr>
        <w:top w:val="none" w:sz="0" w:space="0" w:color="auto"/>
        <w:left w:val="none" w:sz="0" w:space="0" w:color="auto"/>
        <w:bottom w:val="none" w:sz="0" w:space="0" w:color="auto"/>
        <w:right w:val="none" w:sz="0" w:space="0" w:color="auto"/>
      </w:divBdr>
    </w:div>
    <w:div w:id="1657608017">
      <w:bodyDiv w:val="1"/>
      <w:marLeft w:val="0"/>
      <w:marRight w:val="0"/>
      <w:marTop w:val="0"/>
      <w:marBottom w:val="0"/>
      <w:divBdr>
        <w:top w:val="none" w:sz="0" w:space="0" w:color="auto"/>
        <w:left w:val="none" w:sz="0" w:space="0" w:color="auto"/>
        <w:bottom w:val="none" w:sz="0" w:space="0" w:color="auto"/>
        <w:right w:val="none" w:sz="0" w:space="0" w:color="auto"/>
      </w:divBdr>
    </w:div>
    <w:div w:id="1660503357">
      <w:bodyDiv w:val="1"/>
      <w:marLeft w:val="0"/>
      <w:marRight w:val="0"/>
      <w:marTop w:val="0"/>
      <w:marBottom w:val="0"/>
      <w:divBdr>
        <w:top w:val="none" w:sz="0" w:space="0" w:color="auto"/>
        <w:left w:val="none" w:sz="0" w:space="0" w:color="auto"/>
        <w:bottom w:val="none" w:sz="0" w:space="0" w:color="auto"/>
        <w:right w:val="none" w:sz="0" w:space="0" w:color="auto"/>
      </w:divBdr>
    </w:div>
    <w:div w:id="1681926766">
      <w:bodyDiv w:val="1"/>
      <w:marLeft w:val="0"/>
      <w:marRight w:val="0"/>
      <w:marTop w:val="0"/>
      <w:marBottom w:val="0"/>
      <w:divBdr>
        <w:top w:val="none" w:sz="0" w:space="0" w:color="auto"/>
        <w:left w:val="none" w:sz="0" w:space="0" w:color="auto"/>
        <w:bottom w:val="none" w:sz="0" w:space="0" w:color="auto"/>
        <w:right w:val="none" w:sz="0" w:space="0" w:color="auto"/>
      </w:divBdr>
    </w:div>
    <w:div w:id="1682974746">
      <w:bodyDiv w:val="1"/>
      <w:marLeft w:val="0"/>
      <w:marRight w:val="0"/>
      <w:marTop w:val="0"/>
      <w:marBottom w:val="0"/>
      <w:divBdr>
        <w:top w:val="none" w:sz="0" w:space="0" w:color="auto"/>
        <w:left w:val="none" w:sz="0" w:space="0" w:color="auto"/>
        <w:bottom w:val="none" w:sz="0" w:space="0" w:color="auto"/>
        <w:right w:val="none" w:sz="0" w:space="0" w:color="auto"/>
      </w:divBdr>
    </w:div>
    <w:div w:id="1702583098">
      <w:bodyDiv w:val="1"/>
      <w:marLeft w:val="0"/>
      <w:marRight w:val="0"/>
      <w:marTop w:val="0"/>
      <w:marBottom w:val="0"/>
      <w:divBdr>
        <w:top w:val="none" w:sz="0" w:space="0" w:color="auto"/>
        <w:left w:val="none" w:sz="0" w:space="0" w:color="auto"/>
        <w:bottom w:val="none" w:sz="0" w:space="0" w:color="auto"/>
        <w:right w:val="none" w:sz="0" w:space="0" w:color="auto"/>
      </w:divBdr>
    </w:div>
    <w:div w:id="1707825558">
      <w:bodyDiv w:val="1"/>
      <w:marLeft w:val="0"/>
      <w:marRight w:val="0"/>
      <w:marTop w:val="0"/>
      <w:marBottom w:val="0"/>
      <w:divBdr>
        <w:top w:val="none" w:sz="0" w:space="0" w:color="auto"/>
        <w:left w:val="none" w:sz="0" w:space="0" w:color="auto"/>
        <w:bottom w:val="none" w:sz="0" w:space="0" w:color="auto"/>
        <w:right w:val="none" w:sz="0" w:space="0" w:color="auto"/>
      </w:divBdr>
    </w:div>
    <w:div w:id="1708607551">
      <w:bodyDiv w:val="1"/>
      <w:marLeft w:val="0"/>
      <w:marRight w:val="0"/>
      <w:marTop w:val="0"/>
      <w:marBottom w:val="0"/>
      <w:divBdr>
        <w:top w:val="none" w:sz="0" w:space="0" w:color="auto"/>
        <w:left w:val="none" w:sz="0" w:space="0" w:color="auto"/>
        <w:bottom w:val="none" w:sz="0" w:space="0" w:color="auto"/>
        <w:right w:val="none" w:sz="0" w:space="0" w:color="auto"/>
      </w:divBdr>
    </w:div>
    <w:div w:id="1710299051">
      <w:bodyDiv w:val="1"/>
      <w:marLeft w:val="0"/>
      <w:marRight w:val="0"/>
      <w:marTop w:val="0"/>
      <w:marBottom w:val="0"/>
      <w:divBdr>
        <w:top w:val="none" w:sz="0" w:space="0" w:color="auto"/>
        <w:left w:val="none" w:sz="0" w:space="0" w:color="auto"/>
        <w:bottom w:val="none" w:sz="0" w:space="0" w:color="auto"/>
        <w:right w:val="none" w:sz="0" w:space="0" w:color="auto"/>
      </w:divBdr>
    </w:div>
    <w:div w:id="1710957263">
      <w:bodyDiv w:val="1"/>
      <w:marLeft w:val="0"/>
      <w:marRight w:val="0"/>
      <w:marTop w:val="0"/>
      <w:marBottom w:val="0"/>
      <w:divBdr>
        <w:top w:val="none" w:sz="0" w:space="0" w:color="auto"/>
        <w:left w:val="none" w:sz="0" w:space="0" w:color="auto"/>
        <w:bottom w:val="none" w:sz="0" w:space="0" w:color="auto"/>
        <w:right w:val="none" w:sz="0" w:space="0" w:color="auto"/>
      </w:divBdr>
    </w:div>
    <w:div w:id="1717731120">
      <w:bodyDiv w:val="1"/>
      <w:marLeft w:val="0"/>
      <w:marRight w:val="0"/>
      <w:marTop w:val="0"/>
      <w:marBottom w:val="0"/>
      <w:divBdr>
        <w:top w:val="none" w:sz="0" w:space="0" w:color="auto"/>
        <w:left w:val="none" w:sz="0" w:space="0" w:color="auto"/>
        <w:bottom w:val="none" w:sz="0" w:space="0" w:color="auto"/>
        <w:right w:val="none" w:sz="0" w:space="0" w:color="auto"/>
      </w:divBdr>
    </w:div>
    <w:div w:id="1728994269">
      <w:bodyDiv w:val="1"/>
      <w:marLeft w:val="0"/>
      <w:marRight w:val="0"/>
      <w:marTop w:val="0"/>
      <w:marBottom w:val="0"/>
      <w:divBdr>
        <w:top w:val="none" w:sz="0" w:space="0" w:color="auto"/>
        <w:left w:val="none" w:sz="0" w:space="0" w:color="auto"/>
        <w:bottom w:val="none" w:sz="0" w:space="0" w:color="auto"/>
        <w:right w:val="none" w:sz="0" w:space="0" w:color="auto"/>
      </w:divBdr>
    </w:div>
    <w:div w:id="1741056047">
      <w:bodyDiv w:val="1"/>
      <w:marLeft w:val="0"/>
      <w:marRight w:val="0"/>
      <w:marTop w:val="0"/>
      <w:marBottom w:val="0"/>
      <w:divBdr>
        <w:top w:val="none" w:sz="0" w:space="0" w:color="auto"/>
        <w:left w:val="none" w:sz="0" w:space="0" w:color="auto"/>
        <w:bottom w:val="none" w:sz="0" w:space="0" w:color="auto"/>
        <w:right w:val="none" w:sz="0" w:space="0" w:color="auto"/>
      </w:divBdr>
    </w:div>
    <w:div w:id="1752505075">
      <w:bodyDiv w:val="1"/>
      <w:marLeft w:val="0"/>
      <w:marRight w:val="0"/>
      <w:marTop w:val="0"/>
      <w:marBottom w:val="0"/>
      <w:divBdr>
        <w:top w:val="none" w:sz="0" w:space="0" w:color="auto"/>
        <w:left w:val="none" w:sz="0" w:space="0" w:color="auto"/>
        <w:bottom w:val="none" w:sz="0" w:space="0" w:color="auto"/>
        <w:right w:val="none" w:sz="0" w:space="0" w:color="auto"/>
      </w:divBdr>
    </w:div>
    <w:div w:id="1757090756">
      <w:bodyDiv w:val="1"/>
      <w:marLeft w:val="0"/>
      <w:marRight w:val="0"/>
      <w:marTop w:val="0"/>
      <w:marBottom w:val="0"/>
      <w:divBdr>
        <w:top w:val="none" w:sz="0" w:space="0" w:color="auto"/>
        <w:left w:val="none" w:sz="0" w:space="0" w:color="auto"/>
        <w:bottom w:val="none" w:sz="0" w:space="0" w:color="auto"/>
        <w:right w:val="none" w:sz="0" w:space="0" w:color="auto"/>
      </w:divBdr>
    </w:div>
    <w:div w:id="1780446613">
      <w:bodyDiv w:val="1"/>
      <w:marLeft w:val="0"/>
      <w:marRight w:val="0"/>
      <w:marTop w:val="0"/>
      <w:marBottom w:val="0"/>
      <w:divBdr>
        <w:top w:val="none" w:sz="0" w:space="0" w:color="auto"/>
        <w:left w:val="none" w:sz="0" w:space="0" w:color="auto"/>
        <w:bottom w:val="none" w:sz="0" w:space="0" w:color="auto"/>
        <w:right w:val="none" w:sz="0" w:space="0" w:color="auto"/>
      </w:divBdr>
    </w:div>
    <w:div w:id="1788234841">
      <w:bodyDiv w:val="1"/>
      <w:marLeft w:val="0"/>
      <w:marRight w:val="0"/>
      <w:marTop w:val="0"/>
      <w:marBottom w:val="0"/>
      <w:divBdr>
        <w:top w:val="none" w:sz="0" w:space="0" w:color="auto"/>
        <w:left w:val="none" w:sz="0" w:space="0" w:color="auto"/>
        <w:bottom w:val="none" w:sz="0" w:space="0" w:color="auto"/>
        <w:right w:val="none" w:sz="0" w:space="0" w:color="auto"/>
      </w:divBdr>
    </w:div>
    <w:div w:id="1804225227">
      <w:bodyDiv w:val="1"/>
      <w:marLeft w:val="0"/>
      <w:marRight w:val="0"/>
      <w:marTop w:val="0"/>
      <w:marBottom w:val="0"/>
      <w:divBdr>
        <w:top w:val="none" w:sz="0" w:space="0" w:color="auto"/>
        <w:left w:val="none" w:sz="0" w:space="0" w:color="auto"/>
        <w:bottom w:val="none" w:sz="0" w:space="0" w:color="auto"/>
        <w:right w:val="none" w:sz="0" w:space="0" w:color="auto"/>
      </w:divBdr>
    </w:div>
    <w:div w:id="1804886139">
      <w:bodyDiv w:val="1"/>
      <w:marLeft w:val="0"/>
      <w:marRight w:val="0"/>
      <w:marTop w:val="0"/>
      <w:marBottom w:val="0"/>
      <w:divBdr>
        <w:top w:val="none" w:sz="0" w:space="0" w:color="auto"/>
        <w:left w:val="none" w:sz="0" w:space="0" w:color="auto"/>
        <w:bottom w:val="none" w:sz="0" w:space="0" w:color="auto"/>
        <w:right w:val="none" w:sz="0" w:space="0" w:color="auto"/>
      </w:divBdr>
    </w:div>
    <w:div w:id="1805461621">
      <w:bodyDiv w:val="1"/>
      <w:marLeft w:val="0"/>
      <w:marRight w:val="0"/>
      <w:marTop w:val="0"/>
      <w:marBottom w:val="0"/>
      <w:divBdr>
        <w:top w:val="none" w:sz="0" w:space="0" w:color="auto"/>
        <w:left w:val="none" w:sz="0" w:space="0" w:color="auto"/>
        <w:bottom w:val="none" w:sz="0" w:space="0" w:color="auto"/>
        <w:right w:val="none" w:sz="0" w:space="0" w:color="auto"/>
      </w:divBdr>
    </w:div>
    <w:div w:id="1805851475">
      <w:bodyDiv w:val="1"/>
      <w:marLeft w:val="0"/>
      <w:marRight w:val="0"/>
      <w:marTop w:val="0"/>
      <w:marBottom w:val="0"/>
      <w:divBdr>
        <w:top w:val="none" w:sz="0" w:space="0" w:color="auto"/>
        <w:left w:val="none" w:sz="0" w:space="0" w:color="auto"/>
        <w:bottom w:val="none" w:sz="0" w:space="0" w:color="auto"/>
        <w:right w:val="none" w:sz="0" w:space="0" w:color="auto"/>
      </w:divBdr>
    </w:div>
    <w:div w:id="1809861158">
      <w:bodyDiv w:val="1"/>
      <w:marLeft w:val="0"/>
      <w:marRight w:val="0"/>
      <w:marTop w:val="0"/>
      <w:marBottom w:val="0"/>
      <w:divBdr>
        <w:top w:val="none" w:sz="0" w:space="0" w:color="auto"/>
        <w:left w:val="none" w:sz="0" w:space="0" w:color="auto"/>
        <w:bottom w:val="none" w:sz="0" w:space="0" w:color="auto"/>
        <w:right w:val="none" w:sz="0" w:space="0" w:color="auto"/>
      </w:divBdr>
    </w:div>
    <w:div w:id="1815639154">
      <w:bodyDiv w:val="1"/>
      <w:marLeft w:val="0"/>
      <w:marRight w:val="0"/>
      <w:marTop w:val="0"/>
      <w:marBottom w:val="0"/>
      <w:divBdr>
        <w:top w:val="none" w:sz="0" w:space="0" w:color="auto"/>
        <w:left w:val="none" w:sz="0" w:space="0" w:color="auto"/>
        <w:bottom w:val="none" w:sz="0" w:space="0" w:color="auto"/>
        <w:right w:val="none" w:sz="0" w:space="0" w:color="auto"/>
      </w:divBdr>
    </w:div>
    <w:div w:id="1819568827">
      <w:bodyDiv w:val="1"/>
      <w:marLeft w:val="0"/>
      <w:marRight w:val="0"/>
      <w:marTop w:val="0"/>
      <w:marBottom w:val="0"/>
      <w:divBdr>
        <w:top w:val="none" w:sz="0" w:space="0" w:color="auto"/>
        <w:left w:val="none" w:sz="0" w:space="0" w:color="auto"/>
        <w:bottom w:val="none" w:sz="0" w:space="0" w:color="auto"/>
        <w:right w:val="none" w:sz="0" w:space="0" w:color="auto"/>
      </w:divBdr>
    </w:div>
    <w:div w:id="1819767044">
      <w:bodyDiv w:val="1"/>
      <w:marLeft w:val="0"/>
      <w:marRight w:val="0"/>
      <w:marTop w:val="0"/>
      <w:marBottom w:val="0"/>
      <w:divBdr>
        <w:top w:val="none" w:sz="0" w:space="0" w:color="auto"/>
        <w:left w:val="none" w:sz="0" w:space="0" w:color="auto"/>
        <w:bottom w:val="none" w:sz="0" w:space="0" w:color="auto"/>
        <w:right w:val="none" w:sz="0" w:space="0" w:color="auto"/>
      </w:divBdr>
    </w:div>
    <w:div w:id="1825704704">
      <w:bodyDiv w:val="1"/>
      <w:marLeft w:val="0"/>
      <w:marRight w:val="0"/>
      <w:marTop w:val="0"/>
      <w:marBottom w:val="0"/>
      <w:divBdr>
        <w:top w:val="none" w:sz="0" w:space="0" w:color="auto"/>
        <w:left w:val="none" w:sz="0" w:space="0" w:color="auto"/>
        <w:bottom w:val="none" w:sz="0" w:space="0" w:color="auto"/>
        <w:right w:val="none" w:sz="0" w:space="0" w:color="auto"/>
      </w:divBdr>
    </w:div>
    <w:div w:id="1826697197">
      <w:bodyDiv w:val="1"/>
      <w:marLeft w:val="0"/>
      <w:marRight w:val="0"/>
      <w:marTop w:val="0"/>
      <w:marBottom w:val="0"/>
      <w:divBdr>
        <w:top w:val="none" w:sz="0" w:space="0" w:color="auto"/>
        <w:left w:val="none" w:sz="0" w:space="0" w:color="auto"/>
        <w:bottom w:val="none" w:sz="0" w:space="0" w:color="auto"/>
        <w:right w:val="none" w:sz="0" w:space="0" w:color="auto"/>
      </w:divBdr>
    </w:div>
    <w:div w:id="1827041651">
      <w:bodyDiv w:val="1"/>
      <w:marLeft w:val="0"/>
      <w:marRight w:val="0"/>
      <w:marTop w:val="0"/>
      <w:marBottom w:val="0"/>
      <w:divBdr>
        <w:top w:val="none" w:sz="0" w:space="0" w:color="auto"/>
        <w:left w:val="none" w:sz="0" w:space="0" w:color="auto"/>
        <w:bottom w:val="none" w:sz="0" w:space="0" w:color="auto"/>
        <w:right w:val="none" w:sz="0" w:space="0" w:color="auto"/>
      </w:divBdr>
    </w:div>
    <w:div w:id="1843428058">
      <w:bodyDiv w:val="1"/>
      <w:marLeft w:val="0"/>
      <w:marRight w:val="0"/>
      <w:marTop w:val="0"/>
      <w:marBottom w:val="0"/>
      <w:divBdr>
        <w:top w:val="none" w:sz="0" w:space="0" w:color="auto"/>
        <w:left w:val="none" w:sz="0" w:space="0" w:color="auto"/>
        <w:bottom w:val="none" w:sz="0" w:space="0" w:color="auto"/>
        <w:right w:val="none" w:sz="0" w:space="0" w:color="auto"/>
      </w:divBdr>
    </w:div>
    <w:div w:id="1849635404">
      <w:bodyDiv w:val="1"/>
      <w:marLeft w:val="0"/>
      <w:marRight w:val="0"/>
      <w:marTop w:val="0"/>
      <w:marBottom w:val="0"/>
      <w:divBdr>
        <w:top w:val="none" w:sz="0" w:space="0" w:color="auto"/>
        <w:left w:val="none" w:sz="0" w:space="0" w:color="auto"/>
        <w:bottom w:val="none" w:sz="0" w:space="0" w:color="auto"/>
        <w:right w:val="none" w:sz="0" w:space="0" w:color="auto"/>
      </w:divBdr>
    </w:div>
    <w:div w:id="1864049642">
      <w:bodyDiv w:val="1"/>
      <w:marLeft w:val="0"/>
      <w:marRight w:val="0"/>
      <w:marTop w:val="0"/>
      <w:marBottom w:val="0"/>
      <w:divBdr>
        <w:top w:val="none" w:sz="0" w:space="0" w:color="auto"/>
        <w:left w:val="none" w:sz="0" w:space="0" w:color="auto"/>
        <w:bottom w:val="none" w:sz="0" w:space="0" w:color="auto"/>
        <w:right w:val="none" w:sz="0" w:space="0" w:color="auto"/>
      </w:divBdr>
    </w:div>
    <w:div w:id="1870485849">
      <w:bodyDiv w:val="1"/>
      <w:marLeft w:val="0"/>
      <w:marRight w:val="0"/>
      <w:marTop w:val="0"/>
      <w:marBottom w:val="0"/>
      <w:divBdr>
        <w:top w:val="none" w:sz="0" w:space="0" w:color="auto"/>
        <w:left w:val="none" w:sz="0" w:space="0" w:color="auto"/>
        <w:bottom w:val="none" w:sz="0" w:space="0" w:color="auto"/>
        <w:right w:val="none" w:sz="0" w:space="0" w:color="auto"/>
      </w:divBdr>
    </w:div>
    <w:div w:id="1895120891">
      <w:bodyDiv w:val="1"/>
      <w:marLeft w:val="0"/>
      <w:marRight w:val="0"/>
      <w:marTop w:val="0"/>
      <w:marBottom w:val="0"/>
      <w:divBdr>
        <w:top w:val="none" w:sz="0" w:space="0" w:color="auto"/>
        <w:left w:val="none" w:sz="0" w:space="0" w:color="auto"/>
        <w:bottom w:val="none" w:sz="0" w:space="0" w:color="auto"/>
        <w:right w:val="none" w:sz="0" w:space="0" w:color="auto"/>
      </w:divBdr>
    </w:div>
    <w:div w:id="1897281925">
      <w:bodyDiv w:val="1"/>
      <w:marLeft w:val="0"/>
      <w:marRight w:val="0"/>
      <w:marTop w:val="0"/>
      <w:marBottom w:val="0"/>
      <w:divBdr>
        <w:top w:val="none" w:sz="0" w:space="0" w:color="auto"/>
        <w:left w:val="none" w:sz="0" w:space="0" w:color="auto"/>
        <w:bottom w:val="none" w:sz="0" w:space="0" w:color="auto"/>
        <w:right w:val="none" w:sz="0" w:space="0" w:color="auto"/>
      </w:divBdr>
    </w:div>
    <w:div w:id="1900246009">
      <w:bodyDiv w:val="1"/>
      <w:marLeft w:val="0"/>
      <w:marRight w:val="0"/>
      <w:marTop w:val="0"/>
      <w:marBottom w:val="0"/>
      <w:divBdr>
        <w:top w:val="none" w:sz="0" w:space="0" w:color="auto"/>
        <w:left w:val="none" w:sz="0" w:space="0" w:color="auto"/>
        <w:bottom w:val="none" w:sz="0" w:space="0" w:color="auto"/>
        <w:right w:val="none" w:sz="0" w:space="0" w:color="auto"/>
      </w:divBdr>
    </w:div>
    <w:div w:id="1909923499">
      <w:bodyDiv w:val="1"/>
      <w:marLeft w:val="0"/>
      <w:marRight w:val="0"/>
      <w:marTop w:val="0"/>
      <w:marBottom w:val="0"/>
      <w:divBdr>
        <w:top w:val="none" w:sz="0" w:space="0" w:color="auto"/>
        <w:left w:val="none" w:sz="0" w:space="0" w:color="auto"/>
        <w:bottom w:val="none" w:sz="0" w:space="0" w:color="auto"/>
        <w:right w:val="none" w:sz="0" w:space="0" w:color="auto"/>
      </w:divBdr>
    </w:div>
    <w:div w:id="1915775267">
      <w:bodyDiv w:val="1"/>
      <w:marLeft w:val="0"/>
      <w:marRight w:val="0"/>
      <w:marTop w:val="0"/>
      <w:marBottom w:val="0"/>
      <w:divBdr>
        <w:top w:val="none" w:sz="0" w:space="0" w:color="auto"/>
        <w:left w:val="none" w:sz="0" w:space="0" w:color="auto"/>
        <w:bottom w:val="none" w:sz="0" w:space="0" w:color="auto"/>
        <w:right w:val="none" w:sz="0" w:space="0" w:color="auto"/>
      </w:divBdr>
    </w:div>
    <w:div w:id="1939098626">
      <w:bodyDiv w:val="1"/>
      <w:marLeft w:val="0"/>
      <w:marRight w:val="0"/>
      <w:marTop w:val="0"/>
      <w:marBottom w:val="0"/>
      <w:divBdr>
        <w:top w:val="none" w:sz="0" w:space="0" w:color="auto"/>
        <w:left w:val="none" w:sz="0" w:space="0" w:color="auto"/>
        <w:bottom w:val="none" w:sz="0" w:space="0" w:color="auto"/>
        <w:right w:val="none" w:sz="0" w:space="0" w:color="auto"/>
      </w:divBdr>
    </w:div>
    <w:div w:id="1946572641">
      <w:bodyDiv w:val="1"/>
      <w:marLeft w:val="0"/>
      <w:marRight w:val="0"/>
      <w:marTop w:val="0"/>
      <w:marBottom w:val="0"/>
      <w:divBdr>
        <w:top w:val="none" w:sz="0" w:space="0" w:color="auto"/>
        <w:left w:val="none" w:sz="0" w:space="0" w:color="auto"/>
        <w:bottom w:val="none" w:sz="0" w:space="0" w:color="auto"/>
        <w:right w:val="none" w:sz="0" w:space="0" w:color="auto"/>
      </w:divBdr>
    </w:div>
    <w:div w:id="1951010678">
      <w:bodyDiv w:val="1"/>
      <w:marLeft w:val="0"/>
      <w:marRight w:val="0"/>
      <w:marTop w:val="0"/>
      <w:marBottom w:val="0"/>
      <w:divBdr>
        <w:top w:val="none" w:sz="0" w:space="0" w:color="auto"/>
        <w:left w:val="none" w:sz="0" w:space="0" w:color="auto"/>
        <w:bottom w:val="none" w:sz="0" w:space="0" w:color="auto"/>
        <w:right w:val="none" w:sz="0" w:space="0" w:color="auto"/>
      </w:divBdr>
    </w:div>
    <w:div w:id="1957105196">
      <w:bodyDiv w:val="1"/>
      <w:marLeft w:val="0"/>
      <w:marRight w:val="0"/>
      <w:marTop w:val="0"/>
      <w:marBottom w:val="0"/>
      <w:divBdr>
        <w:top w:val="none" w:sz="0" w:space="0" w:color="auto"/>
        <w:left w:val="none" w:sz="0" w:space="0" w:color="auto"/>
        <w:bottom w:val="none" w:sz="0" w:space="0" w:color="auto"/>
        <w:right w:val="none" w:sz="0" w:space="0" w:color="auto"/>
      </w:divBdr>
    </w:div>
    <w:div w:id="1961061782">
      <w:bodyDiv w:val="1"/>
      <w:marLeft w:val="0"/>
      <w:marRight w:val="0"/>
      <w:marTop w:val="0"/>
      <w:marBottom w:val="0"/>
      <w:divBdr>
        <w:top w:val="none" w:sz="0" w:space="0" w:color="auto"/>
        <w:left w:val="none" w:sz="0" w:space="0" w:color="auto"/>
        <w:bottom w:val="none" w:sz="0" w:space="0" w:color="auto"/>
        <w:right w:val="none" w:sz="0" w:space="0" w:color="auto"/>
      </w:divBdr>
    </w:div>
    <w:div w:id="1967617636">
      <w:bodyDiv w:val="1"/>
      <w:marLeft w:val="0"/>
      <w:marRight w:val="0"/>
      <w:marTop w:val="0"/>
      <w:marBottom w:val="0"/>
      <w:divBdr>
        <w:top w:val="none" w:sz="0" w:space="0" w:color="auto"/>
        <w:left w:val="none" w:sz="0" w:space="0" w:color="auto"/>
        <w:bottom w:val="none" w:sz="0" w:space="0" w:color="auto"/>
        <w:right w:val="none" w:sz="0" w:space="0" w:color="auto"/>
      </w:divBdr>
    </w:div>
    <w:div w:id="1968582283">
      <w:bodyDiv w:val="1"/>
      <w:marLeft w:val="0"/>
      <w:marRight w:val="0"/>
      <w:marTop w:val="0"/>
      <w:marBottom w:val="0"/>
      <w:divBdr>
        <w:top w:val="none" w:sz="0" w:space="0" w:color="auto"/>
        <w:left w:val="none" w:sz="0" w:space="0" w:color="auto"/>
        <w:bottom w:val="none" w:sz="0" w:space="0" w:color="auto"/>
        <w:right w:val="none" w:sz="0" w:space="0" w:color="auto"/>
      </w:divBdr>
    </w:div>
    <w:div w:id="1970889463">
      <w:bodyDiv w:val="1"/>
      <w:marLeft w:val="0"/>
      <w:marRight w:val="0"/>
      <w:marTop w:val="0"/>
      <w:marBottom w:val="0"/>
      <w:divBdr>
        <w:top w:val="none" w:sz="0" w:space="0" w:color="auto"/>
        <w:left w:val="none" w:sz="0" w:space="0" w:color="auto"/>
        <w:bottom w:val="none" w:sz="0" w:space="0" w:color="auto"/>
        <w:right w:val="none" w:sz="0" w:space="0" w:color="auto"/>
      </w:divBdr>
    </w:div>
    <w:div w:id="1971207564">
      <w:bodyDiv w:val="1"/>
      <w:marLeft w:val="0"/>
      <w:marRight w:val="0"/>
      <w:marTop w:val="0"/>
      <w:marBottom w:val="0"/>
      <w:divBdr>
        <w:top w:val="none" w:sz="0" w:space="0" w:color="auto"/>
        <w:left w:val="none" w:sz="0" w:space="0" w:color="auto"/>
        <w:bottom w:val="none" w:sz="0" w:space="0" w:color="auto"/>
        <w:right w:val="none" w:sz="0" w:space="0" w:color="auto"/>
      </w:divBdr>
    </w:div>
    <w:div w:id="1982268311">
      <w:bodyDiv w:val="1"/>
      <w:marLeft w:val="0"/>
      <w:marRight w:val="0"/>
      <w:marTop w:val="0"/>
      <w:marBottom w:val="0"/>
      <w:divBdr>
        <w:top w:val="none" w:sz="0" w:space="0" w:color="auto"/>
        <w:left w:val="none" w:sz="0" w:space="0" w:color="auto"/>
        <w:bottom w:val="none" w:sz="0" w:space="0" w:color="auto"/>
        <w:right w:val="none" w:sz="0" w:space="0" w:color="auto"/>
      </w:divBdr>
    </w:div>
    <w:div w:id="1994479570">
      <w:bodyDiv w:val="1"/>
      <w:marLeft w:val="0"/>
      <w:marRight w:val="0"/>
      <w:marTop w:val="0"/>
      <w:marBottom w:val="0"/>
      <w:divBdr>
        <w:top w:val="none" w:sz="0" w:space="0" w:color="auto"/>
        <w:left w:val="none" w:sz="0" w:space="0" w:color="auto"/>
        <w:bottom w:val="none" w:sz="0" w:space="0" w:color="auto"/>
        <w:right w:val="none" w:sz="0" w:space="0" w:color="auto"/>
      </w:divBdr>
    </w:div>
    <w:div w:id="1996452732">
      <w:bodyDiv w:val="1"/>
      <w:marLeft w:val="0"/>
      <w:marRight w:val="0"/>
      <w:marTop w:val="0"/>
      <w:marBottom w:val="0"/>
      <w:divBdr>
        <w:top w:val="none" w:sz="0" w:space="0" w:color="auto"/>
        <w:left w:val="none" w:sz="0" w:space="0" w:color="auto"/>
        <w:bottom w:val="none" w:sz="0" w:space="0" w:color="auto"/>
        <w:right w:val="none" w:sz="0" w:space="0" w:color="auto"/>
      </w:divBdr>
    </w:div>
    <w:div w:id="2000691333">
      <w:bodyDiv w:val="1"/>
      <w:marLeft w:val="0"/>
      <w:marRight w:val="0"/>
      <w:marTop w:val="0"/>
      <w:marBottom w:val="0"/>
      <w:divBdr>
        <w:top w:val="none" w:sz="0" w:space="0" w:color="auto"/>
        <w:left w:val="none" w:sz="0" w:space="0" w:color="auto"/>
        <w:bottom w:val="none" w:sz="0" w:space="0" w:color="auto"/>
        <w:right w:val="none" w:sz="0" w:space="0" w:color="auto"/>
      </w:divBdr>
    </w:div>
    <w:div w:id="2001273645">
      <w:bodyDiv w:val="1"/>
      <w:marLeft w:val="0"/>
      <w:marRight w:val="0"/>
      <w:marTop w:val="0"/>
      <w:marBottom w:val="0"/>
      <w:divBdr>
        <w:top w:val="none" w:sz="0" w:space="0" w:color="auto"/>
        <w:left w:val="none" w:sz="0" w:space="0" w:color="auto"/>
        <w:bottom w:val="none" w:sz="0" w:space="0" w:color="auto"/>
        <w:right w:val="none" w:sz="0" w:space="0" w:color="auto"/>
      </w:divBdr>
    </w:div>
    <w:div w:id="2001734640">
      <w:bodyDiv w:val="1"/>
      <w:marLeft w:val="0"/>
      <w:marRight w:val="0"/>
      <w:marTop w:val="0"/>
      <w:marBottom w:val="0"/>
      <w:divBdr>
        <w:top w:val="none" w:sz="0" w:space="0" w:color="auto"/>
        <w:left w:val="none" w:sz="0" w:space="0" w:color="auto"/>
        <w:bottom w:val="none" w:sz="0" w:space="0" w:color="auto"/>
        <w:right w:val="none" w:sz="0" w:space="0" w:color="auto"/>
      </w:divBdr>
    </w:div>
    <w:div w:id="2011566891">
      <w:bodyDiv w:val="1"/>
      <w:marLeft w:val="0"/>
      <w:marRight w:val="0"/>
      <w:marTop w:val="0"/>
      <w:marBottom w:val="0"/>
      <w:divBdr>
        <w:top w:val="none" w:sz="0" w:space="0" w:color="auto"/>
        <w:left w:val="none" w:sz="0" w:space="0" w:color="auto"/>
        <w:bottom w:val="none" w:sz="0" w:space="0" w:color="auto"/>
        <w:right w:val="none" w:sz="0" w:space="0" w:color="auto"/>
      </w:divBdr>
    </w:div>
    <w:div w:id="2015718016">
      <w:bodyDiv w:val="1"/>
      <w:marLeft w:val="0"/>
      <w:marRight w:val="0"/>
      <w:marTop w:val="0"/>
      <w:marBottom w:val="0"/>
      <w:divBdr>
        <w:top w:val="none" w:sz="0" w:space="0" w:color="auto"/>
        <w:left w:val="none" w:sz="0" w:space="0" w:color="auto"/>
        <w:bottom w:val="none" w:sz="0" w:space="0" w:color="auto"/>
        <w:right w:val="none" w:sz="0" w:space="0" w:color="auto"/>
      </w:divBdr>
    </w:div>
    <w:div w:id="2019387461">
      <w:bodyDiv w:val="1"/>
      <w:marLeft w:val="0"/>
      <w:marRight w:val="0"/>
      <w:marTop w:val="0"/>
      <w:marBottom w:val="0"/>
      <w:divBdr>
        <w:top w:val="none" w:sz="0" w:space="0" w:color="auto"/>
        <w:left w:val="none" w:sz="0" w:space="0" w:color="auto"/>
        <w:bottom w:val="none" w:sz="0" w:space="0" w:color="auto"/>
        <w:right w:val="none" w:sz="0" w:space="0" w:color="auto"/>
      </w:divBdr>
    </w:div>
    <w:div w:id="2027903803">
      <w:bodyDiv w:val="1"/>
      <w:marLeft w:val="0"/>
      <w:marRight w:val="0"/>
      <w:marTop w:val="0"/>
      <w:marBottom w:val="0"/>
      <w:divBdr>
        <w:top w:val="none" w:sz="0" w:space="0" w:color="auto"/>
        <w:left w:val="none" w:sz="0" w:space="0" w:color="auto"/>
        <w:bottom w:val="none" w:sz="0" w:space="0" w:color="auto"/>
        <w:right w:val="none" w:sz="0" w:space="0" w:color="auto"/>
      </w:divBdr>
    </w:div>
    <w:div w:id="2029670955">
      <w:bodyDiv w:val="1"/>
      <w:marLeft w:val="0"/>
      <w:marRight w:val="0"/>
      <w:marTop w:val="0"/>
      <w:marBottom w:val="0"/>
      <w:divBdr>
        <w:top w:val="none" w:sz="0" w:space="0" w:color="auto"/>
        <w:left w:val="none" w:sz="0" w:space="0" w:color="auto"/>
        <w:bottom w:val="none" w:sz="0" w:space="0" w:color="auto"/>
        <w:right w:val="none" w:sz="0" w:space="0" w:color="auto"/>
      </w:divBdr>
    </w:div>
    <w:div w:id="2030108801">
      <w:bodyDiv w:val="1"/>
      <w:marLeft w:val="0"/>
      <w:marRight w:val="0"/>
      <w:marTop w:val="0"/>
      <w:marBottom w:val="0"/>
      <w:divBdr>
        <w:top w:val="none" w:sz="0" w:space="0" w:color="auto"/>
        <w:left w:val="none" w:sz="0" w:space="0" w:color="auto"/>
        <w:bottom w:val="none" w:sz="0" w:space="0" w:color="auto"/>
        <w:right w:val="none" w:sz="0" w:space="0" w:color="auto"/>
      </w:divBdr>
    </w:div>
    <w:div w:id="2039893637">
      <w:bodyDiv w:val="1"/>
      <w:marLeft w:val="0"/>
      <w:marRight w:val="0"/>
      <w:marTop w:val="0"/>
      <w:marBottom w:val="0"/>
      <w:divBdr>
        <w:top w:val="none" w:sz="0" w:space="0" w:color="auto"/>
        <w:left w:val="none" w:sz="0" w:space="0" w:color="auto"/>
        <w:bottom w:val="none" w:sz="0" w:space="0" w:color="auto"/>
        <w:right w:val="none" w:sz="0" w:space="0" w:color="auto"/>
      </w:divBdr>
    </w:div>
    <w:div w:id="2049377488">
      <w:bodyDiv w:val="1"/>
      <w:marLeft w:val="0"/>
      <w:marRight w:val="0"/>
      <w:marTop w:val="0"/>
      <w:marBottom w:val="0"/>
      <w:divBdr>
        <w:top w:val="none" w:sz="0" w:space="0" w:color="auto"/>
        <w:left w:val="none" w:sz="0" w:space="0" w:color="auto"/>
        <w:bottom w:val="none" w:sz="0" w:space="0" w:color="auto"/>
        <w:right w:val="none" w:sz="0" w:space="0" w:color="auto"/>
      </w:divBdr>
    </w:div>
    <w:div w:id="2054231487">
      <w:bodyDiv w:val="1"/>
      <w:marLeft w:val="0"/>
      <w:marRight w:val="0"/>
      <w:marTop w:val="0"/>
      <w:marBottom w:val="0"/>
      <w:divBdr>
        <w:top w:val="none" w:sz="0" w:space="0" w:color="auto"/>
        <w:left w:val="none" w:sz="0" w:space="0" w:color="auto"/>
        <w:bottom w:val="none" w:sz="0" w:space="0" w:color="auto"/>
        <w:right w:val="none" w:sz="0" w:space="0" w:color="auto"/>
      </w:divBdr>
    </w:div>
    <w:div w:id="2056853779">
      <w:bodyDiv w:val="1"/>
      <w:marLeft w:val="0"/>
      <w:marRight w:val="0"/>
      <w:marTop w:val="0"/>
      <w:marBottom w:val="0"/>
      <w:divBdr>
        <w:top w:val="none" w:sz="0" w:space="0" w:color="auto"/>
        <w:left w:val="none" w:sz="0" w:space="0" w:color="auto"/>
        <w:bottom w:val="none" w:sz="0" w:space="0" w:color="auto"/>
        <w:right w:val="none" w:sz="0" w:space="0" w:color="auto"/>
      </w:divBdr>
    </w:div>
    <w:div w:id="2071951593">
      <w:bodyDiv w:val="1"/>
      <w:marLeft w:val="0"/>
      <w:marRight w:val="0"/>
      <w:marTop w:val="0"/>
      <w:marBottom w:val="0"/>
      <w:divBdr>
        <w:top w:val="none" w:sz="0" w:space="0" w:color="auto"/>
        <w:left w:val="none" w:sz="0" w:space="0" w:color="auto"/>
        <w:bottom w:val="none" w:sz="0" w:space="0" w:color="auto"/>
        <w:right w:val="none" w:sz="0" w:space="0" w:color="auto"/>
      </w:divBdr>
    </w:div>
    <w:div w:id="2074040999">
      <w:bodyDiv w:val="1"/>
      <w:marLeft w:val="0"/>
      <w:marRight w:val="0"/>
      <w:marTop w:val="0"/>
      <w:marBottom w:val="0"/>
      <w:divBdr>
        <w:top w:val="none" w:sz="0" w:space="0" w:color="auto"/>
        <w:left w:val="none" w:sz="0" w:space="0" w:color="auto"/>
        <w:bottom w:val="none" w:sz="0" w:space="0" w:color="auto"/>
        <w:right w:val="none" w:sz="0" w:space="0" w:color="auto"/>
      </w:divBdr>
    </w:div>
    <w:div w:id="2081708597">
      <w:bodyDiv w:val="1"/>
      <w:marLeft w:val="0"/>
      <w:marRight w:val="0"/>
      <w:marTop w:val="0"/>
      <w:marBottom w:val="0"/>
      <w:divBdr>
        <w:top w:val="none" w:sz="0" w:space="0" w:color="auto"/>
        <w:left w:val="none" w:sz="0" w:space="0" w:color="auto"/>
        <w:bottom w:val="none" w:sz="0" w:space="0" w:color="auto"/>
        <w:right w:val="none" w:sz="0" w:space="0" w:color="auto"/>
      </w:divBdr>
    </w:div>
    <w:div w:id="2082479869">
      <w:bodyDiv w:val="1"/>
      <w:marLeft w:val="0"/>
      <w:marRight w:val="0"/>
      <w:marTop w:val="0"/>
      <w:marBottom w:val="0"/>
      <w:divBdr>
        <w:top w:val="none" w:sz="0" w:space="0" w:color="auto"/>
        <w:left w:val="none" w:sz="0" w:space="0" w:color="auto"/>
        <w:bottom w:val="none" w:sz="0" w:space="0" w:color="auto"/>
        <w:right w:val="none" w:sz="0" w:space="0" w:color="auto"/>
      </w:divBdr>
    </w:div>
    <w:div w:id="2085252598">
      <w:bodyDiv w:val="1"/>
      <w:marLeft w:val="0"/>
      <w:marRight w:val="0"/>
      <w:marTop w:val="0"/>
      <w:marBottom w:val="0"/>
      <w:divBdr>
        <w:top w:val="none" w:sz="0" w:space="0" w:color="auto"/>
        <w:left w:val="none" w:sz="0" w:space="0" w:color="auto"/>
        <w:bottom w:val="none" w:sz="0" w:space="0" w:color="auto"/>
        <w:right w:val="none" w:sz="0" w:space="0" w:color="auto"/>
      </w:divBdr>
    </w:div>
    <w:div w:id="2093306745">
      <w:bodyDiv w:val="1"/>
      <w:marLeft w:val="0"/>
      <w:marRight w:val="0"/>
      <w:marTop w:val="0"/>
      <w:marBottom w:val="0"/>
      <w:divBdr>
        <w:top w:val="none" w:sz="0" w:space="0" w:color="auto"/>
        <w:left w:val="none" w:sz="0" w:space="0" w:color="auto"/>
        <w:bottom w:val="none" w:sz="0" w:space="0" w:color="auto"/>
        <w:right w:val="none" w:sz="0" w:space="0" w:color="auto"/>
      </w:divBdr>
    </w:div>
    <w:div w:id="2094427615">
      <w:bodyDiv w:val="1"/>
      <w:marLeft w:val="0"/>
      <w:marRight w:val="0"/>
      <w:marTop w:val="0"/>
      <w:marBottom w:val="0"/>
      <w:divBdr>
        <w:top w:val="none" w:sz="0" w:space="0" w:color="auto"/>
        <w:left w:val="none" w:sz="0" w:space="0" w:color="auto"/>
        <w:bottom w:val="none" w:sz="0" w:space="0" w:color="auto"/>
        <w:right w:val="none" w:sz="0" w:space="0" w:color="auto"/>
      </w:divBdr>
    </w:div>
    <w:div w:id="2102990069">
      <w:bodyDiv w:val="1"/>
      <w:marLeft w:val="0"/>
      <w:marRight w:val="0"/>
      <w:marTop w:val="0"/>
      <w:marBottom w:val="0"/>
      <w:divBdr>
        <w:top w:val="none" w:sz="0" w:space="0" w:color="auto"/>
        <w:left w:val="none" w:sz="0" w:space="0" w:color="auto"/>
        <w:bottom w:val="none" w:sz="0" w:space="0" w:color="auto"/>
        <w:right w:val="none" w:sz="0" w:space="0" w:color="auto"/>
      </w:divBdr>
    </w:div>
    <w:div w:id="2105683898">
      <w:bodyDiv w:val="1"/>
      <w:marLeft w:val="0"/>
      <w:marRight w:val="0"/>
      <w:marTop w:val="0"/>
      <w:marBottom w:val="0"/>
      <w:divBdr>
        <w:top w:val="none" w:sz="0" w:space="0" w:color="auto"/>
        <w:left w:val="none" w:sz="0" w:space="0" w:color="auto"/>
        <w:bottom w:val="none" w:sz="0" w:space="0" w:color="auto"/>
        <w:right w:val="none" w:sz="0" w:space="0" w:color="auto"/>
      </w:divBdr>
    </w:div>
    <w:div w:id="2107067996">
      <w:bodyDiv w:val="1"/>
      <w:marLeft w:val="0"/>
      <w:marRight w:val="0"/>
      <w:marTop w:val="0"/>
      <w:marBottom w:val="0"/>
      <w:divBdr>
        <w:top w:val="none" w:sz="0" w:space="0" w:color="auto"/>
        <w:left w:val="none" w:sz="0" w:space="0" w:color="auto"/>
        <w:bottom w:val="none" w:sz="0" w:space="0" w:color="auto"/>
        <w:right w:val="none" w:sz="0" w:space="0" w:color="auto"/>
      </w:divBdr>
    </w:div>
    <w:div w:id="2109740015">
      <w:bodyDiv w:val="1"/>
      <w:marLeft w:val="0"/>
      <w:marRight w:val="0"/>
      <w:marTop w:val="0"/>
      <w:marBottom w:val="0"/>
      <w:divBdr>
        <w:top w:val="none" w:sz="0" w:space="0" w:color="auto"/>
        <w:left w:val="none" w:sz="0" w:space="0" w:color="auto"/>
        <w:bottom w:val="none" w:sz="0" w:space="0" w:color="auto"/>
        <w:right w:val="none" w:sz="0" w:space="0" w:color="auto"/>
      </w:divBdr>
    </w:div>
    <w:div w:id="2115440765">
      <w:bodyDiv w:val="1"/>
      <w:marLeft w:val="0"/>
      <w:marRight w:val="0"/>
      <w:marTop w:val="0"/>
      <w:marBottom w:val="0"/>
      <w:divBdr>
        <w:top w:val="none" w:sz="0" w:space="0" w:color="auto"/>
        <w:left w:val="none" w:sz="0" w:space="0" w:color="auto"/>
        <w:bottom w:val="none" w:sz="0" w:space="0" w:color="auto"/>
        <w:right w:val="none" w:sz="0" w:space="0" w:color="auto"/>
      </w:divBdr>
    </w:div>
    <w:div w:id="2115662096">
      <w:bodyDiv w:val="1"/>
      <w:marLeft w:val="0"/>
      <w:marRight w:val="0"/>
      <w:marTop w:val="0"/>
      <w:marBottom w:val="0"/>
      <w:divBdr>
        <w:top w:val="none" w:sz="0" w:space="0" w:color="auto"/>
        <w:left w:val="none" w:sz="0" w:space="0" w:color="auto"/>
        <w:bottom w:val="none" w:sz="0" w:space="0" w:color="auto"/>
        <w:right w:val="none" w:sz="0" w:space="0" w:color="auto"/>
      </w:divBdr>
    </w:div>
    <w:div w:id="2116319927">
      <w:bodyDiv w:val="1"/>
      <w:marLeft w:val="0"/>
      <w:marRight w:val="0"/>
      <w:marTop w:val="0"/>
      <w:marBottom w:val="0"/>
      <w:divBdr>
        <w:top w:val="none" w:sz="0" w:space="0" w:color="auto"/>
        <w:left w:val="none" w:sz="0" w:space="0" w:color="auto"/>
        <w:bottom w:val="none" w:sz="0" w:space="0" w:color="auto"/>
        <w:right w:val="none" w:sz="0" w:space="0" w:color="auto"/>
      </w:divBdr>
    </w:div>
    <w:div w:id="2123497631">
      <w:bodyDiv w:val="1"/>
      <w:marLeft w:val="0"/>
      <w:marRight w:val="0"/>
      <w:marTop w:val="0"/>
      <w:marBottom w:val="0"/>
      <w:divBdr>
        <w:top w:val="none" w:sz="0" w:space="0" w:color="auto"/>
        <w:left w:val="none" w:sz="0" w:space="0" w:color="auto"/>
        <w:bottom w:val="none" w:sz="0" w:space="0" w:color="auto"/>
        <w:right w:val="none" w:sz="0" w:space="0" w:color="auto"/>
      </w:divBdr>
    </w:div>
    <w:div w:id="2129615444">
      <w:bodyDiv w:val="1"/>
      <w:marLeft w:val="0"/>
      <w:marRight w:val="0"/>
      <w:marTop w:val="0"/>
      <w:marBottom w:val="0"/>
      <w:divBdr>
        <w:top w:val="none" w:sz="0" w:space="0" w:color="auto"/>
        <w:left w:val="none" w:sz="0" w:space="0" w:color="auto"/>
        <w:bottom w:val="none" w:sz="0" w:space="0" w:color="auto"/>
        <w:right w:val="none" w:sz="0" w:space="0" w:color="auto"/>
      </w:divBdr>
    </w:div>
    <w:div w:id="2132506102">
      <w:bodyDiv w:val="1"/>
      <w:marLeft w:val="0"/>
      <w:marRight w:val="0"/>
      <w:marTop w:val="0"/>
      <w:marBottom w:val="0"/>
      <w:divBdr>
        <w:top w:val="none" w:sz="0" w:space="0" w:color="auto"/>
        <w:left w:val="none" w:sz="0" w:space="0" w:color="auto"/>
        <w:bottom w:val="none" w:sz="0" w:space="0" w:color="auto"/>
        <w:right w:val="none" w:sz="0" w:space="0" w:color="auto"/>
      </w:divBdr>
    </w:div>
    <w:div w:id="2145731127">
      <w:bodyDiv w:val="1"/>
      <w:marLeft w:val="0"/>
      <w:marRight w:val="0"/>
      <w:marTop w:val="0"/>
      <w:marBottom w:val="0"/>
      <w:divBdr>
        <w:top w:val="none" w:sz="0" w:space="0" w:color="auto"/>
        <w:left w:val="none" w:sz="0" w:space="0" w:color="auto"/>
        <w:bottom w:val="none" w:sz="0" w:space="0" w:color="auto"/>
        <w:right w:val="none" w:sz="0" w:space="0" w:color="auto"/>
      </w:divBdr>
    </w:div>
    <w:div w:id="214638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GLA19</b:Tag>
    <b:SourceType>InternetSite</b:SourceType>
    <b:Guid>{4F8D83BE-21B5-4A2E-9C96-DAEA85407FBB}</b:Guid>
    <b:Title>Our Aims and Objectives</b:Title>
    <b:Year>2019</b:Year>
    <b:Publisher>http://www.gla.gov.uk/who-we-are/our-aims-and-objectives/</b:Publisher>
    <b:Author>
      <b:Author>
        <b:NameList>
          <b:Person>
            <b:Last>GLAA</b:Last>
          </b:Person>
        </b:NameList>
      </b:Author>
    </b:Author>
    <b:InternetSiteTitle>GLAA</b:InternetSiteTitle>
    <b:URL>http://www.gla.gov.uk/who-we-are/our-aims-and-objectives/</b:URL>
    <b:RefOrder>11</b:RefOrder>
  </b:Source>
  <b:Source>
    <b:Tag>GOVND</b:Tag>
    <b:SourceType>InternetSite</b:SourceType>
    <b:Guid>{3B2320CD-2E03-4069-A9E4-3D26E200EE93}</b:Guid>
    <b:Author>
      <b:Author>
        <b:Corporate>GOV.UK</b:Corporate>
      </b:Author>
    </b:Author>
    <b:Title>How Government Works</b:Title>
    <b:InternetSiteTitle>GOV.UK</b:InternetSiteTitle>
    <b:Year>ND</b:Year>
    <b:URL>https://www.gov.uk/government/how-government-works</b:URL>
    <b:RefOrder>18</b:RefOrder>
  </b:Source>
  <b:Source>
    <b:Tag>ACAND</b:Tag>
    <b:SourceType>InternetSite</b:SourceType>
    <b:Guid>{E5CB50EA-421D-4FB0-AA36-0B198DD85EA3}</b:Guid>
    <b:Author>
      <b:Author>
        <b:Corporate>ACAS</b:Corporate>
      </b:Author>
    </b:Author>
    <b:Title>Home Page</b:Title>
    <b:InternetSiteTitle>ACAS</b:InternetSiteTitle>
    <b:Year>ND</b:Year>
    <b:URL>http://www.acas.org.uk/index.aspx?articleid=1461</b:URL>
    <b:RefOrder>19</b:RefOrder>
  </b:Source>
  <b:Source>
    <b:Tag>ACAND1</b:Tag>
    <b:SourceType>InternetSite</b:SourceType>
    <b:Guid>{3C07F66B-733F-4770-BB41-A1C34B7206F7}</b:Guid>
    <b:Author>
      <b:Author>
        <b:Corporate>ACAS</b:Corporate>
      </b:Author>
    </b:Author>
    <b:Title>About Us</b:Title>
    <b:InternetSiteTitle>ACAS</b:InternetSiteTitle>
    <b:Year>ND</b:Year>
    <b:URL>http://www.acas.org.uk/index.aspx?articleid=1342</b:URL>
    <b:RefOrder>9</b:RefOrder>
  </b:Source>
  <b:Source>
    <b:Tag>ACAND2</b:Tag>
    <b:SourceType>InternetSite</b:SourceType>
    <b:Guid>{0B7ECA08-691D-4459-9B8A-C7D887452FCD}</b:Guid>
    <b:Author>
      <b:Author>
        <b:Corporate>ACAS</b:Corporate>
      </b:Author>
    </b:Author>
    <b:Title>Discipline and grievance - Acas Code of Practice</b:Title>
    <b:InternetSiteTitle>ACAS</b:InternetSiteTitle>
    <b:Year>ND</b:Year>
    <b:URL>http://www.acas.org.uk/index.aspx?articleid=2174</b:URL>
    <b:RefOrder>20</b:RefOrder>
  </b:Source>
  <b:Source>
    <b:Tag>EHRND</b:Tag>
    <b:SourceType>InternetSite</b:SourceType>
    <b:Guid>{67E34E3C-CE31-4E6F-A5C4-6E5ECA7633B6}</b:Guid>
    <b:Author>
      <b:Author>
        <b:NameList>
          <b:Person>
            <b:Last>EHRC</b:Last>
          </b:Person>
        </b:NameList>
      </b:Author>
    </b:Author>
    <b:Title>What We Do</b:Title>
    <b:InternetSiteTitle>EHRC</b:InternetSiteTitle>
    <b:Year>ND</b:Year>
    <b:URL>https://equalityhumanrights.com/en/about-us/what-we-do</b:URL>
    <b:RefOrder>10</b:RefOrder>
  </b:Source>
  <b:Source>
    <b:Tag>Cec16</b:Tag>
    <b:SourceType>BookSection</b:SourceType>
    <b:Guid>{AA7518CB-5EE3-4779-9736-125F87395690}</b:Guid>
    <b:Title>Contemporary Developments in Employee Relations</b:Title>
    <b:Year>2016</b:Year>
    <b:Publisher>CIPD</b:Publisher>
    <b:City>London</b:City>
    <b:Pages>99-120</b:Pages>
    <b:Author>
      <b:Author>
        <b:NameList>
          <b:Person>
            <b:Last>Ellis</b:Last>
            <b:First>Cecilia</b:First>
          </b:Person>
        </b:NameList>
      </b:Author>
      <b:BookAuthor>
        <b:NameList>
          <b:Person>
            <b:Last>Taylor</b:Last>
            <b:First>Stephen</b:First>
          </b:Person>
          <b:Person>
            <b:Last>Woodhams</b:Last>
            <b:First>Carol</b:First>
          </b:Person>
        </b:NameList>
      </b:BookAuthor>
    </b:Author>
    <b:BookTitle>Human Resource Management: People and Organisations</b:BookTitle>
    <b:RefOrder>1</b:RefOrder>
  </b:Source>
  <b:Source>
    <b:Tag>Kil19</b:Tag>
    <b:SourceType>InternetSite</b:SourceType>
    <b:Guid>{AC9D7185-9780-4526-ADF4-7A73DD40DBD1}</b:Guid>
    <b:Title>The multiple faces of front line managers: A preliminary examination of FLM styles and reciprocated employee outcomes</b:Title>
    <b:Year>2019</b:Year>
    <b:Author>
      <b:Author>
        <b:NameList>
          <b:Person>
            <b:Last>Kilroy</b:Last>
            <b:First>J.</b:First>
          </b:Person>
          <b:Person>
            <b:Last>Dundon</b:Last>
            <b:First>T.</b:First>
          </b:Person>
        </b:NameList>
      </b:Author>
    </b:Author>
    <b:InternetSiteTitle>Emerald Insight</b:InternetSiteTitle>
    <b:URL>https://www.emeraldinsight.com/doi/abs/10.1108/ER-06-2014-0071</b:URL>
    <b:RefOrder>21</b:RefOrder>
  </b:Source>
  <b:Source>
    <b:Tag>Kil15</b:Tag>
    <b:SourceType>InternetSite</b:SourceType>
    <b:Guid>{4193D139-E14B-4074-B426-456B7E857D95}</b:Guid>
    <b:Author>
      <b:Author>
        <b:NameList>
          <b:Person>
            <b:Last>Kilroy</b:Last>
            <b:First>J.</b:First>
          </b:Person>
          <b:Person>
            <b:Last>Dundon</b:Last>
            <b:First>T.</b:First>
          </b:Person>
        </b:NameList>
      </b:Author>
    </b:Author>
    <b:Title>The multiple face of front line managers</b:Title>
    <b:InternetSiteTitle>Research Gate</b:InternetSiteTitle>
    <b:Year>2015</b:Year>
    <b:URL>https://www.researchgate.net/publication/277923417_The_multiple_faces_of_front_line_managers_A_preliminary_examination_of_FLM_styles_and_reciprocated_employee_outcomes</b:URL>
    <b:RefOrder>7</b:RefOrder>
  </b:Source>
  <b:Source>
    <b:Tag>CIP16</b:Tag>
    <b:SourceType>InternetSite</b:SourceType>
    <b:Guid>{F1F936E4-9D86-4463-91B8-E044C6E8981E}</b:Guid>
    <b:Title>Trade Unions</b:Title>
    <b:InternetSiteTitle>CIPD</b:InternetSiteTitle>
    <b:Year>2016</b:Year>
    <b:Month>November</b:Month>
    <b:Day>1</b:Day>
    <b:URL>https://www.cipd.co.uk/podcasts/trade-unions</b:URL>
    <b:Author>
      <b:Author>
        <b:Corporate>CIPD</b:Corporate>
      </b:Author>
    </b:Author>
    <b:RefOrder>6</b:RefOrder>
  </b:Source>
  <b:Source>
    <b:Tag>Kat19</b:Tag>
    <b:SourceType>Book</b:SourceType>
    <b:Guid>{AB211256-6FDB-47E0-8FC2-E7718E0DDE49}</b:Guid>
    <b:Title>Introduction to Employment Law: Fundamentals for HR and Business Students</b:Title>
    <b:Year>2019</b:Year>
    <b:Publisher>Kogan Page</b:Publisher>
    <b:City>London</b:City>
    <b:Author>
      <b:Author>
        <b:NameList>
          <b:Person>
            <b:Last>Daniels</b:Last>
            <b:First>Kathy</b:First>
          </b:Person>
        </b:NameList>
      </b:Author>
    </b:Author>
    <b:RefOrder>8</b:RefOrder>
  </b:Source>
  <b:Source>
    <b:Tag>Ter</b:Tag>
    <b:SourceType>InternetSite</b:SourceType>
    <b:Guid>{01BEB1A2-0854-4ED2-A0C7-855F71C4CA9F}</b:Guid>
    <b:Author>
      <b:Author>
        <b:NameList>
          <b:Person>
            <b:Last>Colling</b:Last>
            <b:First>Trevor</b:First>
          </b:Person>
          <b:Person>
            <b:Last>Terry</b:Last>
            <b:First>Michael</b:First>
          </b:Person>
        </b:NameList>
      </b:Author>
    </b:Author>
    <b:Title>Work, the Employment Relationship and the Field of Industrial Relations</b:Title>
    <b:InternetSiteTitle>Media Wiley</b:InternetSiteTitle>
    <b:URL>https://media.wiley.com/product_data/excerpt/58/14443088/1444308858.pdf</b:URL>
    <b:RefOrder>5</b:RefOrder>
  </b:Source>
  <b:Source>
    <b:Tag>CIP186</b:Tag>
    <b:SourceType>InternetSite</b:SourceType>
    <b:Guid>{CCE44554-5983-413D-AB7E-08E14276E553}</b:Guid>
    <b:Author>
      <b:Author>
        <b:Corporate>CIPD</b:Corporate>
      </b:Author>
    </b:Author>
    <b:Title>Employee Relations: An Introduction</b:Title>
    <b:InternetSiteTitle>CIPD</b:InternetSiteTitle>
    <b:Year>2018</b:Year>
    <b:Month>May</b:Month>
    <b:Day>10</b:Day>
    <b:URL>https://www.cipd.co.uk/knowledge/fundamentals/relations/employees/factsheet</b:URL>
    <b:RefOrder>2</b:RefOrder>
  </b:Source>
  <b:Source>
    <b:Tag>CIP19</b:Tag>
    <b:SourceType>InternetSite</b:SourceType>
    <b:Guid>{01879D46-9221-49D1-B9AA-AC7DD6C5EEDB}</b:Guid>
    <b:Author>
      <b:Author>
        <b:Corporate>CIPD</b:Corporate>
      </b:Author>
    </b:Author>
    <b:Title>Strategic Human Resource Management Factsheet</b:Title>
    <b:InternetSiteTitle>CIPD</b:InternetSiteTitle>
    <b:Year>2019</b:Year>
    <b:Month>January</b:Month>
    <b:Day>22</b:Day>
    <b:URL>https://www.cipd.co.uk/knowledge/strategy/hr/strategic-hrm-factsheet</b:URL>
    <b:RefOrder>3</b:RefOrder>
  </b:Source>
  <b:Source>
    <b:Tag>Lau15</b:Tag>
    <b:SourceType>InternetSite</b:SourceType>
    <b:Guid>{0FB15F5C-A595-4CD9-BD84-A74581DB2F9D}</b:Guid>
    <b:Author>
      <b:Author>
        <b:NameList>
          <b:Person>
            <b:Last>Donnelly</b:Last>
            <b:First>Laura</b:First>
          </b:Person>
          <b:Person>
            <b:Last>Swinford</b:Last>
            <b:First>Steven</b:First>
          </b:Person>
        </b:NameList>
      </b:Author>
    </b:Author>
    <b:Title>NHS strike halted after Government caves in to union demands</b:Title>
    <b:InternetSiteTitle>Telegraph</b:InternetSiteTitle>
    <b:Year>2015</b:Year>
    <b:Month>January</b:Month>
    <b:Day>27</b:Day>
    <b:URL>https://www.telegraph.co.uk/news/nhs/11372710/NHS-strike-halted-amid-more-talks-over-pay.html</b:URL>
    <b:RefOrder>13</b:RefOrder>
  </b:Source>
  <b:Source>
    <b:Tag>ACA</b:Tag>
    <b:SourceType>InternetSite</b:SourceType>
    <b:Guid>{4DDDEEF9-2CF4-41CD-942C-E0C1DA1B4A85}</b:Guid>
    <b:Author>
      <b:Author>
        <b:Corporate>ACAS</b:Corporate>
      </b:Author>
    </b:Author>
    <b:Title>Disputes and problems at work</b:Title>
    <b:InternetSiteTitle>ACAS</b:InternetSiteTitle>
    <b:URL>http://www.acas.org.uk/index.aspx?articleid=1364</b:URL>
    <b:RefOrder>14</b:RefOrder>
  </b:Source>
  <b:Source>
    <b:Tag>ACA1</b:Tag>
    <b:SourceType>InternetSite</b:SourceType>
    <b:Guid>{5BDB49F4-A66D-4D94-8F1D-CABF0A925CFA}</b:Guid>
    <b:Author>
      <b:Author>
        <b:Corporate>ACAS</b:Corporate>
      </b:Author>
    </b:Author>
    <b:Title>Mediation</b:Title>
    <b:InternetSiteTitle>ACAS</b:InternetSiteTitle>
    <b:URL>http://www.acas.org.uk/index.aspx?articleid=1680</b:URL>
    <b:RefOrder>16</b:RefOrder>
  </b:Source>
  <b:Source>
    <b:Tag>ACA2</b:Tag>
    <b:SourceType>InternetSite</b:SourceType>
    <b:Guid>{2721D362-94EC-45C4-9A35-5EE1D56CA141}</b:Guid>
    <b:Author>
      <b:Author>
        <b:Corporate>ACAS</b:Corporate>
      </b:Author>
    </b:Author>
    <b:Title>Arbitration</b:Title>
    <b:InternetSiteTitle>ACAS</b:InternetSiteTitle>
    <b:URL>http://www.acas.org.uk/index.aspx?articleid=1711</b:URL>
    <b:RefOrder>17</b:RefOrder>
  </b:Source>
  <b:Source>
    <b:Tag>ACA18</b:Tag>
    <b:SourceType>InternetSite</b:SourceType>
    <b:Guid>{46E9CED5-B991-46C3-B4DE-BD8DDF426FC8}</b:Guid>
    <b:Author>
      <b:Author>
        <b:Corporate>ACAS</b:Corporate>
      </b:Author>
    </b:Author>
    <b:Title>Conciliation Explained</b:Title>
    <b:InternetSiteTitle>ACAS</b:InternetSiteTitle>
    <b:Year>2018</b:Year>
    <b:Month>May</b:Month>
    <b:URL>http://www.acas.org.uk/media/pdf/7/c/Conciliation-Explained-Acas.pdf</b:URL>
    <b:RefOrder>15</b:RefOrder>
  </b:Source>
  <b:Source>
    <b:Tag>Gen10</b:Tag>
    <b:SourceType>Book</b:SourceType>
    <b:Guid>{0DF4BF8E-C0EC-4A1B-BC5E-53696A032871}</b:Guid>
    <b:Author>
      <b:Author>
        <b:NameList>
          <b:Person>
            <b:Last>Gennard</b:Last>
            <b:First>J</b:First>
          </b:Person>
          <b:Person>
            <b:Last>Judge</b:Last>
            <b:First>G</b:First>
          </b:Person>
        </b:NameList>
      </b:Author>
    </b:Author>
    <b:Title>Managing Employment Relations</b:Title>
    <b:Year>2010</b:Year>
    <b:City>London</b:City>
    <b:Publisher>CIPD</b:Publisher>
    <b:RefOrder>4</b:RefOrder>
  </b:Source>
  <b:Source>
    <b:Tag>Joh19</b:Tag>
    <b:SourceType>InternetSite</b:SourceType>
    <b:Guid>{FB400BE2-4BF1-476D-AE52-4D21C600C6F6}</b:Guid>
    <b:Author>
      <b:Author>
        <b:Corporate>John Lewis</b:Corporate>
      </b:Author>
    </b:Author>
    <b:Title>John Lewis Partnership</b:Title>
    <b:InternetSiteTitle>John Lewis Partnership</b:InternetSiteTitle>
    <b:Year>2019</b:Year>
    <b:URL>https://www.johnlewispartnership.co.uk/</b:URL>
    <b:RefOrder>12</b:RefOrder>
  </b:Source>
</b:Sources>
</file>

<file path=customXml/itemProps1.xml><?xml version="1.0" encoding="utf-8"?>
<ds:datastoreItem xmlns:ds="http://schemas.openxmlformats.org/officeDocument/2006/customXml" ds:itemID="{3492AFDC-27D4-401A-A5E6-B524FF375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9</Pages>
  <Words>3684</Words>
  <Characters>21005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(1810449)</dc:creator>
  <cp:keywords/>
  <dc:description/>
  <cp:lastModifiedBy>Shelley Dony</cp:lastModifiedBy>
  <cp:revision>22</cp:revision>
  <dcterms:created xsi:type="dcterms:W3CDTF">2019-04-29T20:12:00Z</dcterms:created>
  <dcterms:modified xsi:type="dcterms:W3CDTF">2019-04-29T22:21:00Z</dcterms:modified>
</cp:coreProperties>
</file>