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865434" w14:textId="562B6F7D" w:rsidR="00D817E2" w:rsidRPr="00D817E2" w:rsidRDefault="00D817E2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ECAD6009 – Part 1: video</w:t>
      </w:r>
    </w:p>
    <w:p w14:paraId="42AF53B9" w14:textId="5AA7AC35" w:rsidR="002C31ED" w:rsidRDefault="00FE7603">
      <w:r>
        <w:t>Reference list:</w:t>
      </w:r>
    </w:p>
    <w:p w14:paraId="4A05DAEE" w14:textId="77777777" w:rsidR="00A13611" w:rsidRPr="00A13611" w:rsidRDefault="00A13611" w:rsidP="00A13611">
      <w:pPr>
        <w:rPr>
          <w:rFonts w:cs="Arial"/>
          <w:shd w:val="clear" w:color="auto" w:fill="FFFFFF"/>
        </w:rPr>
      </w:pPr>
      <w:r w:rsidRPr="00A13611">
        <w:rPr>
          <w:rFonts w:cs="Arial"/>
          <w:color w:val="000000"/>
          <w:shd w:val="clear" w:color="auto" w:fill="FFFFFF"/>
        </w:rPr>
        <w:t xml:space="preserve">Baker, L., 2003. THE ROLE OF PARENTS IN MOTIVATING STRUGGLING </w:t>
      </w:r>
      <w:r w:rsidRPr="00A13611">
        <w:rPr>
          <w:rFonts w:cs="Arial"/>
          <w:shd w:val="clear" w:color="auto" w:fill="FFFFFF"/>
        </w:rPr>
        <w:t>READERS. </w:t>
      </w:r>
      <w:r w:rsidRPr="00A13611">
        <w:rPr>
          <w:rFonts w:cs="Arial"/>
          <w:i/>
          <w:iCs/>
          <w:shd w:val="clear" w:color="auto" w:fill="FFFFFF"/>
        </w:rPr>
        <w:t>Reading &amp;amp; Writing Quarterly</w:t>
      </w:r>
      <w:r w:rsidRPr="00A13611">
        <w:rPr>
          <w:rFonts w:cs="Arial"/>
          <w:shd w:val="clear" w:color="auto" w:fill="FFFFFF"/>
        </w:rPr>
        <w:t>, 19(1), pp.87-106.</w:t>
      </w:r>
    </w:p>
    <w:p w14:paraId="5DACCA14" w14:textId="77777777" w:rsidR="00A13611" w:rsidRPr="00A13611" w:rsidRDefault="00A13611" w:rsidP="00A13611">
      <w:pPr>
        <w:rPr>
          <w:rFonts w:cs="Arial"/>
          <w:color w:val="000000"/>
          <w:shd w:val="clear" w:color="auto" w:fill="FFFFFF"/>
        </w:rPr>
      </w:pPr>
      <w:r w:rsidRPr="00A13611">
        <w:rPr>
          <w:rFonts w:cs="Arial"/>
          <w:color w:val="000000"/>
          <w:shd w:val="clear" w:color="auto" w:fill="FFFFFF"/>
        </w:rPr>
        <w:t>Delgado-Gaitan, C., 1991. Involving Parents in the Schools: A Process of Empowerment. </w:t>
      </w:r>
      <w:r w:rsidRPr="00A13611">
        <w:rPr>
          <w:rFonts w:cs="Arial"/>
          <w:i/>
          <w:iCs/>
          <w:color w:val="000000"/>
          <w:shd w:val="clear" w:color="auto" w:fill="FFFFFF"/>
        </w:rPr>
        <w:t>American Journal of Education</w:t>
      </w:r>
      <w:r w:rsidRPr="00A13611">
        <w:rPr>
          <w:rFonts w:cs="Arial"/>
          <w:color w:val="000000"/>
          <w:shd w:val="clear" w:color="auto" w:fill="FFFFFF"/>
        </w:rPr>
        <w:t>, 100(1), pp.20-46.</w:t>
      </w:r>
    </w:p>
    <w:p w14:paraId="48D15781" w14:textId="77777777" w:rsidR="00A13611" w:rsidRPr="00A13611" w:rsidRDefault="00A13611" w:rsidP="00A13611">
      <w:pPr>
        <w:rPr>
          <w:rFonts w:cs="Arial"/>
          <w:color w:val="000000"/>
          <w:shd w:val="clear" w:color="auto" w:fill="FFFFFF"/>
        </w:rPr>
      </w:pPr>
      <w:r w:rsidRPr="00A13611">
        <w:rPr>
          <w:rFonts w:cs="Arial"/>
          <w:color w:val="000000"/>
          <w:shd w:val="clear" w:color="auto" w:fill="FFFFFF"/>
        </w:rPr>
        <w:t>Guy-Evans, O., 2020. </w:t>
      </w:r>
      <w:r w:rsidRPr="00A13611">
        <w:rPr>
          <w:rFonts w:cs="Arial"/>
          <w:i/>
          <w:iCs/>
          <w:color w:val="000000"/>
          <w:shd w:val="clear" w:color="auto" w:fill="FFFFFF"/>
        </w:rPr>
        <w:t>Bronfenbrenner's Ecological Systems Theory</w:t>
      </w:r>
      <w:r w:rsidRPr="00A13611">
        <w:rPr>
          <w:rFonts w:cs="Arial"/>
          <w:color w:val="000000"/>
          <w:shd w:val="clear" w:color="auto" w:fill="FFFFFF"/>
        </w:rPr>
        <w:t>. [online] Simplypsychology.org. Available at: &lt;https://www.simplypsychology.org/Bronfenbrenner.html&gt; [Accessed 3 May 2022].</w:t>
      </w:r>
    </w:p>
    <w:p w14:paraId="2216BB78" w14:textId="77777777" w:rsidR="00A13611" w:rsidRPr="00A13611" w:rsidRDefault="00A13611" w:rsidP="00A13611">
      <w:pPr>
        <w:rPr>
          <w:rFonts w:cs="Arial"/>
          <w:color w:val="000000"/>
          <w:shd w:val="clear" w:color="auto" w:fill="FFFFFF"/>
        </w:rPr>
      </w:pPr>
      <w:r w:rsidRPr="00A13611">
        <w:rPr>
          <w:rFonts w:cs="Arial"/>
          <w:color w:val="000000"/>
          <w:shd w:val="clear" w:color="auto" w:fill="FFFFFF"/>
        </w:rPr>
        <w:t>Leonard, J., 2011. Using Bronfenbrenner’s Ecological Theory to Understand Community Partnerships. </w:t>
      </w:r>
      <w:r w:rsidRPr="00A13611">
        <w:rPr>
          <w:rFonts w:cs="Arial"/>
          <w:i/>
          <w:iCs/>
          <w:color w:val="000000"/>
          <w:shd w:val="clear" w:color="auto" w:fill="FFFFFF"/>
        </w:rPr>
        <w:t>Urban Education</w:t>
      </w:r>
      <w:r w:rsidRPr="00A13611">
        <w:rPr>
          <w:rFonts w:cs="Arial"/>
          <w:color w:val="000000"/>
          <w:shd w:val="clear" w:color="auto" w:fill="FFFFFF"/>
        </w:rPr>
        <w:t>, 46(5), pp.987-1010.</w:t>
      </w:r>
    </w:p>
    <w:p w14:paraId="5D22A8A2" w14:textId="77777777" w:rsidR="00A13611" w:rsidRPr="00A13611" w:rsidRDefault="00A13611" w:rsidP="004D6CC1">
      <w:pPr>
        <w:rPr>
          <w:rFonts w:cs="Arial"/>
          <w:sz w:val="24"/>
          <w:szCs w:val="24"/>
        </w:rPr>
      </w:pPr>
      <w:r w:rsidRPr="00A13611">
        <w:rPr>
          <w:rFonts w:cs="Arial"/>
          <w:shd w:val="clear" w:color="auto" w:fill="FFFFFF"/>
        </w:rPr>
        <w:t>Mylocalschool.gov.wales. 2021. </w:t>
      </w:r>
      <w:r w:rsidRPr="00A13611">
        <w:rPr>
          <w:rFonts w:cs="Arial"/>
          <w:i/>
          <w:iCs/>
          <w:highlight w:val="black"/>
          <w:shd w:val="clear" w:color="auto" w:fill="FFFFFF"/>
        </w:rPr>
        <w:t>Cleddau Reach Vc School</w:t>
      </w:r>
      <w:r w:rsidRPr="00A13611">
        <w:rPr>
          <w:rFonts w:cs="Arial"/>
          <w:highlight w:val="black"/>
          <w:shd w:val="clear" w:color="auto" w:fill="FFFFFF"/>
        </w:rPr>
        <w:t>.</w:t>
      </w:r>
      <w:r w:rsidRPr="00A13611">
        <w:rPr>
          <w:rFonts w:cs="Arial"/>
          <w:shd w:val="clear" w:color="auto" w:fill="FFFFFF"/>
        </w:rPr>
        <w:t xml:space="preserve"> [online] Available at: &lt;https://mylocalschool.gov.wales/School/6683040?lang=en&gt; [Accessed 2 May 2022].</w:t>
      </w:r>
    </w:p>
    <w:p w14:paraId="15AC37FB" w14:textId="77777777" w:rsidR="00A13611" w:rsidRPr="00A13611" w:rsidRDefault="00A13611" w:rsidP="00A13611">
      <w:pPr>
        <w:rPr>
          <w:rFonts w:cs="Arial"/>
          <w:color w:val="000000"/>
          <w:shd w:val="clear" w:color="auto" w:fill="FFFFFF"/>
        </w:rPr>
      </w:pPr>
      <w:r w:rsidRPr="00A13611">
        <w:rPr>
          <w:rFonts w:cs="Arial"/>
          <w:color w:val="000000"/>
          <w:shd w:val="clear" w:color="auto" w:fill="FFFFFF"/>
        </w:rPr>
        <w:t>Rodger, E., 2011. Parents as Partners: Tips for Involving Parents in Your Classroom. </w:t>
      </w:r>
      <w:r w:rsidRPr="00A13611">
        <w:rPr>
          <w:rFonts w:cs="Arial"/>
          <w:i/>
          <w:iCs/>
          <w:color w:val="000000"/>
          <w:shd w:val="clear" w:color="auto" w:fill="FFFFFF"/>
        </w:rPr>
        <w:t>Childhood Education; Olney</w:t>
      </w:r>
      <w:r w:rsidRPr="00A13611">
        <w:rPr>
          <w:rFonts w:cs="Arial"/>
          <w:color w:val="000000"/>
          <w:shd w:val="clear" w:color="auto" w:fill="FFFFFF"/>
        </w:rPr>
        <w:t>, 87(5).</w:t>
      </w:r>
    </w:p>
    <w:p w14:paraId="0AEC4598" w14:textId="77777777" w:rsidR="00A13611" w:rsidRPr="00A13611" w:rsidRDefault="00A13611" w:rsidP="00A13611">
      <w:pPr>
        <w:rPr>
          <w:rFonts w:cs="Arial"/>
        </w:rPr>
      </w:pPr>
      <w:r w:rsidRPr="00A13611">
        <w:rPr>
          <w:rStyle w:val="hlfld-contribauthor"/>
          <w:rFonts w:cs="Arial"/>
        </w:rPr>
        <w:t>Waite, </w:t>
      </w:r>
      <w:r w:rsidRPr="00A13611">
        <w:rPr>
          <w:rStyle w:val="nlmgiven-names"/>
          <w:rFonts w:cs="Arial"/>
        </w:rPr>
        <w:t>S.</w:t>
      </w:r>
      <w:r w:rsidRPr="00A13611">
        <w:rPr>
          <w:rFonts w:cs="Arial"/>
        </w:rPr>
        <w:t> and </w:t>
      </w:r>
      <w:r w:rsidRPr="00A13611">
        <w:rPr>
          <w:rStyle w:val="hlfld-contribauthor"/>
          <w:rFonts w:cs="Arial"/>
        </w:rPr>
        <w:t>Davis, </w:t>
      </w:r>
      <w:r w:rsidRPr="00A13611">
        <w:rPr>
          <w:rStyle w:val="nlmgiven-names"/>
          <w:rFonts w:cs="Arial"/>
        </w:rPr>
        <w:t>B.</w:t>
      </w:r>
      <w:r w:rsidRPr="00A13611">
        <w:rPr>
          <w:rFonts w:cs="Arial"/>
        </w:rPr>
        <w:t> </w:t>
      </w:r>
      <w:r w:rsidRPr="00A13611">
        <w:rPr>
          <w:rStyle w:val="nlmyear"/>
          <w:rFonts w:cs="Arial"/>
        </w:rPr>
        <w:t>2007</w:t>
      </w:r>
      <w:r w:rsidRPr="00A13611">
        <w:rPr>
          <w:rFonts w:cs="Arial"/>
        </w:rPr>
        <w:t>. “</w:t>
      </w:r>
      <w:r w:rsidRPr="00A13611">
        <w:rPr>
          <w:rStyle w:val="nlmarticle-title"/>
          <w:rFonts w:cs="Arial"/>
        </w:rPr>
        <w:t>The contribution of free play and structured activities in Forest School to learning beyond cognition: An English case</w:t>
      </w:r>
      <w:r w:rsidRPr="00A13611">
        <w:rPr>
          <w:rFonts w:cs="Arial"/>
        </w:rPr>
        <w:t>”. In </w:t>
      </w:r>
      <w:r w:rsidRPr="00A13611">
        <w:rPr>
          <w:rFonts w:cs="Arial"/>
          <w:i/>
          <w:iCs/>
        </w:rPr>
        <w:t>Learning beyond cognition</w:t>
      </w:r>
      <w:r w:rsidRPr="00A13611">
        <w:rPr>
          <w:rFonts w:cs="Arial"/>
        </w:rPr>
        <w:t>, Edited by: </w:t>
      </w:r>
      <w:r w:rsidRPr="00A13611">
        <w:rPr>
          <w:rStyle w:val="hlfld-contribauthor"/>
          <w:rFonts w:cs="Arial"/>
        </w:rPr>
        <w:t>Ravn, </w:t>
      </w:r>
      <w:r w:rsidRPr="00A13611">
        <w:rPr>
          <w:rStyle w:val="nlmgiven-names"/>
          <w:rFonts w:cs="Arial"/>
        </w:rPr>
        <w:t>B.</w:t>
      </w:r>
      <w:r w:rsidRPr="00A13611">
        <w:rPr>
          <w:rFonts w:cs="Arial"/>
        </w:rPr>
        <w:t> and </w:t>
      </w:r>
      <w:r w:rsidRPr="00A13611">
        <w:rPr>
          <w:rStyle w:val="hlfld-contribauthor"/>
          <w:rFonts w:cs="Arial"/>
        </w:rPr>
        <w:t>Kryger, </w:t>
      </w:r>
      <w:r w:rsidRPr="00A13611">
        <w:rPr>
          <w:rStyle w:val="nlmgiven-names"/>
          <w:rFonts w:cs="Arial"/>
        </w:rPr>
        <w:t>N.</w:t>
      </w:r>
      <w:r w:rsidRPr="00A13611">
        <w:rPr>
          <w:rFonts w:cs="Arial"/>
        </w:rPr>
        <w:t> </w:t>
      </w:r>
      <w:r w:rsidRPr="00A13611">
        <w:rPr>
          <w:rStyle w:val="nlmfpage"/>
          <w:rFonts w:cs="Arial"/>
        </w:rPr>
        <w:t>257</w:t>
      </w:r>
      <w:r w:rsidRPr="00A13611">
        <w:rPr>
          <w:rFonts w:cs="Arial"/>
        </w:rPr>
        <w:t>–</w:t>
      </w:r>
      <w:r w:rsidRPr="00A13611">
        <w:rPr>
          <w:rStyle w:val="nlmlpage"/>
          <w:rFonts w:cs="Arial"/>
        </w:rPr>
        <w:t>274</w:t>
      </w:r>
      <w:r w:rsidRPr="00A13611">
        <w:rPr>
          <w:rFonts w:cs="Arial"/>
        </w:rPr>
        <w:t>. </w:t>
      </w:r>
      <w:r w:rsidRPr="00A13611">
        <w:rPr>
          <w:rStyle w:val="nlmpublisher-loc"/>
          <w:rFonts w:cs="Arial"/>
        </w:rPr>
        <w:t>Copenhagen</w:t>
      </w:r>
      <w:r w:rsidRPr="00A13611">
        <w:rPr>
          <w:rFonts w:cs="Arial"/>
        </w:rPr>
        <w:t>: </w:t>
      </w:r>
      <w:proofErr w:type="gramStart"/>
      <w:r w:rsidRPr="00A13611">
        <w:rPr>
          <w:rStyle w:val="nlmpublisher-name"/>
          <w:rFonts w:cs="Arial"/>
        </w:rPr>
        <w:t>the</w:t>
      </w:r>
      <w:proofErr w:type="gramEnd"/>
      <w:r w:rsidRPr="00A13611">
        <w:rPr>
          <w:rStyle w:val="nlmpublisher-name"/>
          <w:rFonts w:cs="Arial"/>
        </w:rPr>
        <w:t xml:space="preserve"> Danish University of Education</w:t>
      </w:r>
      <w:r w:rsidRPr="00A13611">
        <w:rPr>
          <w:rFonts w:cs="Arial"/>
        </w:rPr>
        <w:t>. </w:t>
      </w:r>
    </w:p>
    <w:sectPr w:rsidR="00A13611" w:rsidRPr="00A136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7603"/>
    <w:rsid w:val="0002449A"/>
    <w:rsid w:val="000B266A"/>
    <w:rsid w:val="001A08D0"/>
    <w:rsid w:val="002C31ED"/>
    <w:rsid w:val="004D6CC1"/>
    <w:rsid w:val="00706AEC"/>
    <w:rsid w:val="007A255C"/>
    <w:rsid w:val="008D4B79"/>
    <w:rsid w:val="00A13611"/>
    <w:rsid w:val="00C16B60"/>
    <w:rsid w:val="00D817E2"/>
    <w:rsid w:val="00DC299D"/>
    <w:rsid w:val="00FE7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0EB5B9"/>
  <w15:chartTrackingRefBased/>
  <w15:docId w15:val="{4D0D057A-B6BB-4FB4-A06B-E7ED3CA7B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6AEC"/>
    <w:pPr>
      <w:spacing w:line="360" w:lineRule="auto"/>
    </w:pPr>
    <w:rPr>
      <w:rFonts w:ascii="Arial" w:hAnsi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lfld-contribauthor">
    <w:name w:val="hlfld-contribauthor"/>
    <w:basedOn w:val="DefaultParagraphFont"/>
    <w:rsid w:val="007A255C"/>
  </w:style>
  <w:style w:type="character" w:customStyle="1" w:styleId="nlmgiven-names">
    <w:name w:val="nlm_given-names"/>
    <w:basedOn w:val="DefaultParagraphFont"/>
    <w:rsid w:val="007A255C"/>
  </w:style>
  <w:style w:type="character" w:customStyle="1" w:styleId="nlmyear">
    <w:name w:val="nlm_year"/>
    <w:basedOn w:val="DefaultParagraphFont"/>
    <w:rsid w:val="007A255C"/>
  </w:style>
  <w:style w:type="character" w:customStyle="1" w:styleId="nlmarticle-title">
    <w:name w:val="nlm_article-title"/>
    <w:basedOn w:val="DefaultParagraphFont"/>
    <w:rsid w:val="007A255C"/>
  </w:style>
  <w:style w:type="character" w:customStyle="1" w:styleId="nlmfpage">
    <w:name w:val="nlm_fpage"/>
    <w:basedOn w:val="DefaultParagraphFont"/>
    <w:rsid w:val="007A255C"/>
  </w:style>
  <w:style w:type="character" w:customStyle="1" w:styleId="nlmlpage">
    <w:name w:val="nlm_lpage"/>
    <w:basedOn w:val="DefaultParagraphFont"/>
    <w:rsid w:val="007A255C"/>
  </w:style>
  <w:style w:type="character" w:customStyle="1" w:styleId="nlmpublisher-loc">
    <w:name w:val="nlm_publisher-loc"/>
    <w:basedOn w:val="DefaultParagraphFont"/>
    <w:rsid w:val="007A255C"/>
  </w:style>
  <w:style w:type="character" w:customStyle="1" w:styleId="nlmpublisher-name">
    <w:name w:val="nlm_publisher-name"/>
    <w:basedOn w:val="DefaultParagraphFont"/>
    <w:rsid w:val="007A25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Dalkin (1901236)</dc:creator>
  <cp:keywords/>
  <dc:description/>
  <cp:lastModifiedBy>Sara Dalkin (1901236)</cp:lastModifiedBy>
  <cp:revision>3</cp:revision>
  <dcterms:created xsi:type="dcterms:W3CDTF">2022-05-05T15:40:00Z</dcterms:created>
  <dcterms:modified xsi:type="dcterms:W3CDTF">2022-05-05T15:41:00Z</dcterms:modified>
</cp:coreProperties>
</file>