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C67F9" w14:textId="6512DB10" w:rsidR="0044614A" w:rsidRDefault="0044614A" w:rsidP="0044614A">
      <w:pPr>
        <w:pStyle w:val="Title"/>
        <w:rPr>
          <w:rFonts w:ascii="Arial" w:hAnsi="Arial" w:cs="Arial"/>
          <w:sz w:val="40"/>
          <w:szCs w:val="40"/>
        </w:rPr>
      </w:pPr>
      <w:r>
        <w:rPr>
          <w:rFonts w:ascii="Arial" w:hAnsi="Arial" w:cs="Arial"/>
          <w:sz w:val="40"/>
          <w:szCs w:val="40"/>
        </w:rPr>
        <w:t xml:space="preserve">                </w:t>
      </w:r>
    </w:p>
    <w:p w14:paraId="506B47AF" w14:textId="77777777" w:rsidR="0044614A" w:rsidRDefault="0044614A" w:rsidP="0044614A">
      <w:pPr>
        <w:pStyle w:val="Title"/>
        <w:rPr>
          <w:rFonts w:ascii="Arial" w:hAnsi="Arial" w:cs="Arial"/>
          <w:sz w:val="40"/>
          <w:szCs w:val="40"/>
        </w:rPr>
      </w:pPr>
    </w:p>
    <w:p w14:paraId="71BBCC1D" w14:textId="039BABC5" w:rsidR="0044614A" w:rsidRDefault="0044614A" w:rsidP="003177C2">
      <w:pPr>
        <w:pStyle w:val="Title"/>
        <w:jc w:val="center"/>
        <w:rPr>
          <w:rFonts w:ascii="Arial" w:hAnsi="Arial" w:cs="Arial"/>
          <w:sz w:val="40"/>
          <w:szCs w:val="40"/>
        </w:rPr>
      </w:pPr>
      <w:r w:rsidRPr="0044614A">
        <w:rPr>
          <w:rFonts w:ascii="Arial" w:hAnsi="Arial" w:cs="Arial"/>
          <w:sz w:val="40"/>
          <w:szCs w:val="40"/>
        </w:rPr>
        <w:t>CONTEMPORARY THEMES</w:t>
      </w:r>
    </w:p>
    <w:p w14:paraId="1E6EA1F1" w14:textId="77777777" w:rsidR="003177C2" w:rsidRPr="003177C2" w:rsidRDefault="003177C2" w:rsidP="003177C2"/>
    <w:p w14:paraId="08EA2532" w14:textId="77777777" w:rsidR="0044614A" w:rsidRPr="0044614A" w:rsidRDefault="0044614A" w:rsidP="003177C2">
      <w:pPr>
        <w:jc w:val="center"/>
      </w:pPr>
    </w:p>
    <w:p w14:paraId="6905FE6B" w14:textId="732A6BB3" w:rsidR="0088445B" w:rsidRDefault="0044614A" w:rsidP="003177C2">
      <w:pPr>
        <w:pStyle w:val="Title"/>
        <w:jc w:val="center"/>
        <w:rPr>
          <w:rFonts w:ascii="Arial" w:hAnsi="Arial" w:cs="Arial"/>
          <w:sz w:val="40"/>
          <w:szCs w:val="40"/>
        </w:rPr>
      </w:pPr>
      <w:r w:rsidRPr="0044614A">
        <w:rPr>
          <w:rFonts w:ascii="Arial" w:hAnsi="Arial" w:cs="Arial"/>
          <w:sz w:val="40"/>
          <w:szCs w:val="40"/>
        </w:rPr>
        <w:t xml:space="preserve">IN THE </w:t>
      </w:r>
      <w:r w:rsidR="0015796C" w:rsidRPr="0044614A">
        <w:rPr>
          <w:rFonts w:ascii="Arial" w:hAnsi="Arial" w:cs="Arial"/>
          <w:sz w:val="40"/>
          <w:szCs w:val="40"/>
        </w:rPr>
        <w:t xml:space="preserve">HOTEL </w:t>
      </w:r>
      <w:r w:rsidR="0015796C">
        <w:rPr>
          <w:rFonts w:ascii="Arial" w:hAnsi="Arial" w:cs="Arial"/>
          <w:sz w:val="40"/>
          <w:szCs w:val="40"/>
        </w:rPr>
        <w:t>AND</w:t>
      </w:r>
      <w:r w:rsidRPr="0044614A">
        <w:rPr>
          <w:rFonts w:ascii="Arial" w:hAnsi="Arial" w:cs="Arial"/>
          <w:sz w:val="40"/>
          <w:szCs w:val="40"/>
        </w:rPr>
        <w:t xml:space="preserve"> HOSPITALITY</w:t>
      </w:r>
      <w:r>
        <w:rPr>
          <w:rFonts w:ascii="Arial" w:hAnsi="Arial" w:cs="Arial"/>
          <w:sz w:val="40"/>
          <w:szCs w:val="40"/>
        </w:rPr>
        <w:t xml:space="preserve"> </w:t>
      </w:r>
      <w:r w:rsidRPr="0044614A">
        <w:rPr>
          <w:rFonts w:ascii="Arial" w:hAnsi="Arial" w:cs="Arial"/>
          <w:sz w:val="40"/>
          <w:szCs w:val="40"/>
        </w:rPr>
        <w:t>SECTOR</w:t>
      </w:r>
    </w:p>
    <w:p w14:paraId="6B91DF53" w14:textId="77777777" w:rsidR="003177C2" w:rsidRPr="003177C2" w:rsidRDefault="003177C2" w:rsidP="003177C2"/>
    <w:p w14:paraId="67DB0B68" w14:textId="77777777" w:rsidR="0044614A" w:rsidRPr="0044614A" w:rsidRDefault="0044614A" w:rsidP="003177C2">
      <w:pPr>
        <w:jc w:val="center"/>
      </w:pPr>
    </w:p>
    <w:p w14:paraId="326B062A" w14:textId="15986C91" w:rsidR="0044614A" w:rsidRDefault="0044614A" w:rsidP="003177C2">
      <w:pPr>
        <w:pStyle w:val="Title"/>
        <w:jc w:val="center"/>
        <w:rPr>
          <w:rFonts w:ascii="Arial" w:hAnsi="Arial" w:cs="Arial"/>
          <w:sz w:val="40"/>
          <w:szCs w:val="40"/>
        </w:rPr>
      </w:pPr>
      <w:r w:rsidRPr="0044614A">
        <w:rPr>
          <w:rFonts w:ascii="Arial" w:hAnsi="Arial" w:cs="Arial"/>
          <w:sz w:val="40"/>
          <w:szCs w:val="40"/>
        </w:rPr>
        <w:t>BMIH6001</w:t>
      </w:r>
      <w:r>
        <w:rPr>
          <w:rFonts w:ascii="Arial" w:hAnsi="Arial" w:cs="Arial"/>
          <w:sz w:val="40"/>
          <w:szCs w:val="40"/>
        </w:rPr>
        <w:t xml:space="preserve"> - </w:t>
      </w:r>
      <w:r w:rsidRPr="0044614A">
        <w:rPr>
          <w:rFonts w:ascii="Arial" w:hAnsi="Arial" w:cs="Arial"/>
          <w:sz w:val="40"/>
          <w:szCs w:val="40"/>
        </w:rPr>
        <w:t>LEVEL 6</w:t>
      </w:r>
    </w:p>
    <w:p w14:paraId="18C908B3" w14:textId="77777777" w:rsidR="0044614A" w:rsidRPr="0015796C" w:rsidRDefault="0044614A" w:rsidP="003177C2">
      <w:pPr>
        <w:jc w:val="center"/>
        <w:rPr>
          <w:rFonts w:ascii="Arial" w:hAnsi="Arial" w:cs="Arial"/>
        </w:rPr>
      </w:pPr>
    </w:p>
    <w:p w14:paraId="318360FD" w14:textId="77777777" w:rsidR="0044614A" w:rsidRDefault="0044614A" w:rsidP="003177C2">
      <w:pPr>
        <w:jc w:val="center"/>
      </w:pPr>
    </w:p>
    <w:p w14:paraId="0433C72F" w14:textId="77777777" w:rsidR="0044614A" w:rsidRDefault="0044614A" w:rsidP="003177C2">
      <w:pPr>
        <w:jc w:val="center"/>
      </w:pPr>
    </w:p>
    <w:p w14:paraId="2C12B568" w14:textId="77777777" w:rsidR="0044614A" w:rsidRDefault="0044614A" w:rsidP="003177C2">
      <w:pPr>
        <w:jc w:val="center"/>
      </w:pPr>
    </w:p>
    <w:p w14:paraId="20F9844F" w14:textId="77777777" w:rsidR="0044614A" w:rsidRPr="0044614A" w:rsidRDefault="0044614A" w:rsidP="003177C2">
      <w:pPr>
        <w:jc w:val="center"/>
      </w:pPr>
    </w:p>
    <w:p w14:paraId="42EAC1BC" w14:textId="77777777" w:rsidR="0044614A" w:rsidRPr="0044614A" w:rsidRDefault="0044614A" w:rsidP="003177C2">
      <w:pPr>
        <w:pStyle w:val="Title"/>
        <w:jc w:val="center"/>
        <w:rPr>
          <w:rFonts w:ascii="Arial" w:hAnsi="Arial" w:cs="Arial"/>
        </w:rPr>
      </w:pPr>
    </w:p>
    <w:p w14:paraId="69031A5E" w14:textId="764B5437" w:rsidR="00B55501" w:rsidRPr="0044614A" w:rsidRDefault="0088445B" w:rsidP="003177C2">
      <w:pPr>
        <w:pStyle w:val="Title"/>
        <w:jc w:val="center"/>
        <w:rPr>
          <w:rFonts w:ascii="Arial" w:hAnsi="Arial" w:cs="Arial"/>
        </w:rPr>
      </w:pPr>
      <w:r w:rsidRPr="0044614A">
        <w:rPr>
          <w:rFonts w:ascii="Arial" w:hAnsi="Arial" w:cs="Arial"/>
        </w:rPr>
        <w:t>CONFERENCE RESEARCH PAPER</w:t>
      </w:r>
    </w:p>
    <w:p w14:paraId="71F04506" w14:textId="77777777" w:rsidR="0088445B" w:rsidRPr="0044614A" w:rsidRDefault="0088445B" w:rsidP="003177C2">
      <w:pPr>
        <w:pStyle w:val="Title"/>
        <w:jc w:val="center"/>
        <w:rPr>
          <w:rFonts w:ascii="Arial" w:hAnsi="Arial" w:cs="Arial"/>
        </w:rPr>
      </w:pPr>
    </w:p>
    <w:p w14:paraId="67F11B4D" w14:textId="77777777" w:rsidR="0044614A" w:rsidRDefault="0044614A" w:rsidP="003177C2">
      <w:pPr>
        <w:pStyle w:val="Title"/>
        <w:jc w:val="center"/>
        <w:rPr>
          <w:rFonts w:ascii="Arial" w:hAnsi="Arial" w:cs="Arial"/>
        </w:rPr>
      </w:pPr>
    </w:p>
    <w:p w14:paraId="4269A899" w14:textId="77777777" w:rsidR="003177C2" w:rsidRPr="003177C2" w:rsidRDefault="003177C2" w:rsidP="003177C2"/>
    <w:p w14:paraId="5705040E" w14:textId="3EB6F88A" w:rsidR="0044614A" w:rsidRPr="0044614A" w:rsidRDefault="0044614A" w:rsidP="003177C2">
      <w:pPr>
        <w:pStyle w:val="Title"/>
        <w:jc w:val="center"/>
        <w:rPr>
          <w:rFonts w:ascii="Arial" w:hAnsi="Arial" w:cs="Arial"/>
          <w:sz w:val="40"/>
          <w:szCs w:val="40"/>
        </w:rPr>
      </w:pPr>
      <w:r w:rsidRPr="0044614A">
        <w:rPr>
          <w:rFonts w:ascii="Arial" w:hAnsi="Arial" w:cs="Arial"/>
          <w:sz w:val="40"/>
          <w:szCs w:val="40"/>
        </w:rPr>
        <w:t xml:space="preserve">STUDENT: </w:t>
      </w:r>
      <w:r>
        <w:rPr>
          <w:rFonts w:ascii="Arial" w:hAnsi="Arial" w:cs="Arial"/>
          <w:sz w:val="40"/>
          <w:szCs w:val="40"/>
        </w:rPr>
        <w:t xml:space="preserve"> </w:t>
      </w:r>
      <w:r w:rsidRPr="0044614A">
        <w:rPr>
          <w:rFonts w:ascii="Arial" w:hAnsi="Arial" w:cs="Arial"/>
          <w:sz w:val="40"/>
          <w:szCs w:val="40"/>
        </w:rPr>
        <w:t>PRIYANITHA COORAY 2118031</w:t>
      </w:r>
    </w:p>
    <w:p w14:paraId="37506AAD" w14:textId="77777777" w:rsidR="0044614A" w:rsidRDefault="0044614A" w:rsidP="003177C2">
      <w:pPr>
        <w:pStyle w:val="Title"/>
        <w:jc w:val="center"/>
        <w:rPr>
          <w:rFonts w:ascii="Arial" w:hAnsi="Arial" w:cs="Arial"/>
        </w:rPr>
      </w:pPr>
    </w:p>
    <w:p w14:paraId="27549241" w14:textId="77777777" w:rsidR="003177C2" w:rsidRDefault="003177C2" w:rsidP="003177C2">
      <w:pPr>
        <w:jc w:val="center"/>
      </w:pPr>
    </w:p>
    <w:p w14:paraId="4735764A" w14:textId="77777777" w:rsidR="003177C2" w:rsidRDefault="003177C2" w:rsidP="003177C2">
      <w:pPr>
        <w:jc w:val="center"/>
      </w:pPr>
    </w:p>
    <w:p w14:paraId="0AF39C11" w14:textId="77777777" w:rsidR="003177C2" w:rsidRPr="003177C2" w:rsidRDefault="003177C2" w:rsidP="003177C2">
      <w:pPr>
        <w:jc w:val="center"/>
      </w:pPr>
    </w:p>
    <w:p w14:paraId="19E4322F" w14:textId="0C69A119" w:rsidR="0044614A" w:rsidRPr="0044614A" w:rsidRDefault="0044614A" w:rsidP="003177C2">
      <w:pPr>
        <w:pStyle w:val="Title"/>
        <w:jc w:val="center"/>
        <w:rPr>
          <w:rFonts w:ascii="Arial" w:hAnsi="Arial" w:cs="Arial"/>
          <w:sz w:val="40"/>
          <w:szCs w:val="40"/>
        </w:rPr>
      </w:pPr>
      <w:r w:rsidRPr="0044614A">
        <w:rPr>
          <w:rFonts w:ascii="Arial" w:hAnsi="Arial" w:cs="Arial"/>
          <w:sz w:val="40"/>
          <w:szCs w:val="40"/>
        </w:rPr>
        <w:t xml:space="preserve">LECTURER: </w:t>
      </w:r>
      <w:r>
        <w:rPr>
          <w:rFonts w:ascii="Arial" w:hAnsi="Arial" w:cs="Arial"/>
          <w:sz w:val="40"/>
          <w:szCs w:val="40"/>
        </w:rPr>
        <w:t xml:space="preserve"> </w:t>
      </w:r>
      <w:r w:rsidRPr="0044614A">
        <w:rPr>
          <w:rFonts w:ascii="Arial" w:hAnsi="Arial" w:cs="Arial"/>
          <w:sz w:val="40"/>
          <w:szCs w:val="40"/>
        </w:rPr>
        <w:t>DR. ERNEST BALUTIE WAVEI</w:t>
      </w:r>
    </w:p>
    <w:p w14:paraId="527EA0CD" w14:textId="77777777" w:rsidR="0088445B" w:rsidRPr="0044614A" w:rsidRDefault="0088445B" w:rsidP="003177C2">
      <w:pPr>
        <w:pStyle w:val="Title"/>
        <w:jc w:val="center"/>
        <w:rPr>
          <w:rFonts w:ascii="Arial" w:hAnsi="Arial" w:cs="Arial"/>
          <w:sz w:val="40"/>
          <w:szCs w:val="40"/>
        </w:rPr>
      </w:pPr>
    </w:p>
    <w:p w14:paraId="11B1A96C" w14:textId="77777777" w:rsidR="0088445B" w:rsidRDefault="0088445B" w:rsidP="003177C2">
      <w:pPr>
        <w:pStyle w:val="Title"/>
        <w:jc w:val="center"/>
      </w:pPr>
    </w:p>
    <w:p w14:paraId="365A4D59" w14:textId="77777777" w:rsidR="0015796C" w:rsidRDefault="0015796C" w:rsidP="0015796C">
      <w:pPr>
        <w:rPr>
          <w:lang w:eastAsia="zh-CN"/>
        </w:rPr>
      </w:pPr>
    </w:p>
    <w:p w14:paraId="24442381" w14:textId="77777777" w:rsidR="00FD6501" w:rsidRDefault="00FD6501" w:rsidP="0015796C">
      <w:pPr>
        <w:rPr>
          <w:lang w:eastAsia="zh-CN"/>
        </w:rPr>
      </w:pPr>
    </w:p>
    <w:p w14:paraId="211772ED" w14:textId="77777777" w:rsidR="0015796C" w:rsidRPr="0015796C" w:rsidRDefault="0015796C" w:rsidP="0015796C">
      <w:pPr>
        <w:rPr>
          <w:lang w:eastAsia="zh-CN"/>
        </w:rPr>
      </w:pPr>
    </w:p>
    <w:p w14:paraId="2AD4DE1A" w14:textId="305E356A" w:rsidR="00ED4525" w:rsidRDefault="00ED4525" w:rsidP="00FD6501">
      <w:pPr>
        <w:rPr>
          <w:rFonts w:ascii="Arial" w:hAnsi="Arial" w:cs="Arial"/>
        </w:rPr>
      </w:pPr>
      <w:r w:rsidRPr="0015796C">
        <w:rPr>
          <w:rFonts w:ascii="Arial" w:hAnsi="Arial" w:cs="Arial"/>
        </w:rPr>
        <w:t>ACKNOWLEDGEMENT:</w:t>
      </w:r>
    </w:p>
    <w:p w14:paraId="2202CD1A" w14:textId="77777777" w:rsidR="00FD6501" w:rsidRPr="0015796C" w:rsidRDefault="00FD6501" w:rsidP="00FD6501">
      <w:pPr>
        <w:rPr>
          <w:rFonts w:ascii="Arial" w:hAnsi="Arial" w:cs="Arial"/>
        </w:rPr>
      </w:pPr>
    </w:p>
    <w:p w14:paraId="059F3249" w14:textId="1F6ACE6E" w:rsidR="00C32CBE" w:rsidRDefault="00ED4525" w:rsidP="00FD6501">
      <w:pPr>
        <w:rPr>
          <w:rFonts w:ascii="Arial" w:hAnsi="Arial" w:cs="Arial"/>
        </w:rPr>
      </w:pPr>
      <w:r w:rsidRPr="0015796C">
        <w:rPr>
          <w:rFonts w:ascii="Arial" w:hAnsi="Arial" w:cs="Arial"/>
        </w:rPr>
        <w:t>I USED GRAMMARLY TO IMPROVE GRAMMAR AND WRITING STYLE, BUT I DID NOT USE IT TO GENERATE THE CONTENT OF THE WORK.</w:t>
      </w:r>
    </w:p>
    <w:p w14:paraId="2762EF8A" w14:textId="77777777" w:rsidR="0015796C" w:rsidRPr="0015796C" w:rsidRDefault="0015796C" w:rsidP="0015796C">
      <w:pPr>
        <w:rPr>
          <w:lang w:eastAsia="zh-CN"/>
        </w:rPr>
      </w:pPr>
    </w:p>
    <w:p w14:paraId="5DABC86B" w14:textId="77777777" w:rsidR="00C32CBE" w:rsidRDefault="0053685D" w:rsidP="00C32CBE">
      <w:pPr>
        <w:pStyle w:val="Title"/>
        <w:rPr>
          <w:rFonts w:ascii="Arial" w:hAnsi="Arial" w:cs="Arial"/>
          <w:b/>
          <w:bCs/>
          <w:sz w:val="32"/>
          <w:szCs w:val="32"/>
        </w:rPr>
      </w:pPr>
      <w:r w:rsidRPr="00AF6FB2">
        <w:rPr>
          <w:rFonts w:ascii="Arial" w:hAnsi="Arial" w:cs="Arial"/>
          <w:b/>
          <w:bCs/>
          <w:sz w:val="32"/>
          <w:szCs w:val="32"/>
        </w:rPr>
        <w:lastRenderedPageBreak/>
        <w:t>STRENGTHENING RESILIENCE:</w:t>
      </w:r>
      <w:r w:rsidR="00C32CBE">
        <w:rPr>
          <w:rFonts w:ascii="Arial" w:hAnsi="Arial" w:cs="Arial"/>
          <w:b/>
          <w:bCs/>
          <w:sz w:val="32"/>
          <w:szCs w:val="32"/>
        </w:rPr>
        <w:t xml:space="preserve"> </w:t>
      </w:r>
      <w:r w:rsidRPr="00AF6FB2">
        <w:rPr>
          <w:rFonts w:ascii="Arial" w:hAnsi="Arial" w:cs="Arial"/>
          <w:b/>
          <w:bCs/>
          <w:sz w:val="32"/>
          <w:szCs w:val="32"/>
        </w:rPr>
        <w:t>A COMPREHENSIVE</w:t>
      </w:r>
    </w:p>
    <w:p w14:paraId="0694F723" w14:textId="3592D96C" w:rsidR="00ED4525" w:rsidRDefault="0053685D" w:rsidP="00C32CBE">
      <w:pPr>
        <w:pStyle w:val="Title"/>
        <w:rPr>
          <w:rFonts w:ascii="Arial" w:hAnsi="Arial" w:cs="Arial"/>
          <w:b/>
          <w:bCs/>
          <w:sz w:val="32"/>
          <w:szCs w:val="32"/>
        </w:rPr>
      </w:pPr>
      <w:r w:rsidRPr="00AF6FB2">
        <w:rPr>
          <w:rFonts w:ascii="Arial" w:hAnsi="Arial" w:cs="Arial"/>
          <w:b/>
          <w:bCs/>
          <w:sz w:val="32"/>
          <w:szCs w:val="32"/>
        </w:rPr>
        <w:t>APPROACH</w:t>
      </w:r>
      <w:r w:rsidR="00C32CBE">
        <w:rPr>
          <w:rFonts w:ascii="Arial" w:hAnsi="Arial" w:cs="Arial"/>
          <w:b/>
          <w:bCs/>
          <w:sz w:val="32"/>
          <w:szCs w:val="32"/>
        </w:rPr>
        <w:t xml:space="preserve"> </w:t>
      </w:r>
      <w:r w:rsidRPr="00AF6FB2">
        <w:rPr>
          <w:rFonts w:ascii="Arial" w:hAnsi="Arial" w:cs="Arial"/>
          <w:b/>
          <w:bCs/>
          <w:sz w:val="32"/>
          <w:szCs w:val="32"/>
        </w:rPr>
        <w:t>TO CRISIS MANAGEMENT</w:t>
      </w:r>
      <w:r w:rsidR="00C32CBE">
        <w:rPr>
          <w:rFonts w:ascii="Arial" w:hAnsi="Arial" w:cs="Arial"/>
          <w:b/>
          <w:bCs/>
          <w:sz w:val="32"/>
          <w:szCs w:val="32"/>
        </w:rPr>
        <w:t xml:space="preserve"> </w:t>
      </w:r>
      <w:r w:rsidR="00ED4525">
        <w:rPr>
          <w:rFonts w:ascii="Arial" w:hAnsi="Arial" w:cs="Arial"/>
          <w:b/>
          <w:bCs/>
          <w:sz w:val="32"/>
          <w:szCs w:val="32"/>
        </w:rPr>
        <w:t>I</w:t>
      </w:r>
      <w:r w:rsidRPr="00AF6FB2">
        <w:rPr>
          <w:rFonts w:ascii="Arial" w:hAnsi="Arial" w:cs="Arial"/>
          <w:b/>
          <w:bCs/>
          <w:sz w:val="32"/>
          <w:szCs w:val="32"/>
        </w:rPr>
        <w:t>N THE</w:t>
      </w:r>
      <w:r w:rsidR="00ED4525">
        <w:rPr>
          <w:rFonts w:ascii="Arial" w:hAnsi="Arial" w:cs="Arial"/>
          <w:b/>
          <w:bCs/>
          <w:sz w:val="32"/>
          <w:szCs w:val="32"/>
        </w:rPr>
        <w:t xml:space="preserve"> </w:t>
      </w:r>
      <w:r w:rsidR="0036098D" w:rsidRPr="00AF6FB2">
        <w:rPr>
          <w:rFonts w:ascii="Arial" w:hAnsi="Arial" w:cs="Arial"/>
          <w:b/>
          <w:bCs/>
          <w:sz w:val="32"/>
          <w:szCs w:val="32"/>
        </w:rPr>
        <w:t>SRILANKAN</w:t>
      </w:r>
    </w:p>
    <w:p w14:paraId="5B76DB71" w14:textId="36B88746" w:rsidR="00BC4986" w:rsidRPr="00AF6FB2" w:rsidRDefault="00ED4525" w:rsidP="00C32CBE">
      <w:pPr>
        <w:pStyle w:val="Title"/>
        <w:rPr>
          <w:rFonts w:ascii="Arial" w:hAnsi="Arial" w:cs="Arial"/>
          <w:b/>
          <w:bCs/>
          <w:sz w:val="32"/>
          <w:szCs w:val="32"/>
        </w:rPr>
      </w:pPr>
      <w:r w:rsidRPr="00AF6FB2">
        <w:rPr>
          <w:rFonts w:ascii="Arial" w:hAnsi="Arial" w:cs="Arial"/>
          <w:b/>
          <w:bCs/>
          <w:sz w:val="32"/>
          <w:szCs w:val="32"/>
        </w:rPr>
        <w:t>HOSPITALITY</w:t>
      </w:r>
      <w:r>
        <w:rPr>
          <w:rFonts w:ascii="Arial" w:hAnsi="Arial" w:cs="Arial"/>
          <w:b/>
          <w:bCs/>
          <w:sz w:val="32"/>
          <w:szCs w:val="32"/>
        </w:rPr>
        <w:t xml:space="preserve"> I</w:t>
      </w:r>
      <w:r w:rsidR="00BC4986" w:rsidRPr="00AF6FB2">
        <w:rPr>
          <w:rFonts w:ascii="Arial" w:hAnsi="Arial" w:cs="Arial"/>
          <w:b/>
          <w:bCs/>
          <w:sz w:val="32"/>
          <w:szCs w:val="32"/>
        </w:rPr>
        <w:t>NDUSTRY</w:t>
      </w:r>
    </w:p>
    <w:p w14:paraId="4CEAA415" w14:textId="77777777" w:rsidR="0088445B" w:rsidRDefault="0088445B" w:rsidP="00ED4525">
      <w:pPr>
        <w:jc w:val="center"/>
      </w:pPr>
    </w:p>
    <w:p w14:paraId="00CECB30" w14:textId="09D78446" w:rsidR="00C7055D" w:rsidRDefault="00C7055D" w:rsidP="00C803DE">
      <w:pPr>
        <w:tabs>
          <w:tab w:val="left" w:pos="524"/>
        </w:tabs>
      </w:pPr>
    </w:p>
    <w:p w14:paraId="2DC6FD1C" w14:textId="77777777" w:rsidR="000B2662" w:rsidRDefault="000B2662" w:rsidP="00C803DE">
      <w:pPr>
        <w:tabs>
          <w:tab w:val="left" w:pos="524"/>
        </w:tabs>
      </w:pPr>
    </w:p>
    <w:p w14:paraId="4AB41652" w14:textId="326BF852" w:rsidR="00AE7083" w:rsidRPr="00330F22" w:rsidRDefault="00AE7083" w:rsidP="00674D9E">
      <w:pPr>
        <w:pStyle w:val="Heading1"/>
        <w:numPr>
          <w:ilvl w:val="0"/>
          <w:numId w:val="0"/>
        </w:numPr>
        <w:ind w:left="432" w:hanging="432"/>
        <w:rPr>
          <w:rFonts w:ascii="Arial" w:hAnsi="Arial" w:cs="Arial"/>
          <w:color w:val="000000" w:themeColor="text1"/>
          <w:sz w:val="28"/>
          <w:szCs w:val="28"/>
        </w:rPr>
      </w:pPr>
      <w:bookmarkStart w:id="0" w:name="_Toc179127209"/>
      <w:r w:rsidRPr="00052393">
        <w:rPr>
          <w:rFonts w:ascii="Arial" w:hAnsi="Arial" w:cs="Arial"/>
          <w:color w:val="000000" w:themeColor="text1"/>
          <w:sz w:val="28"/>
          <w:szCs w:val="28"/>
        </w:rPr>
        <w:t>ABSTRACT</w:t>
      </w:r>
      <w:bookmarkEnd w:id="0"/>
    </w:p>
    <w:p w14:paraId="3366D74F" w14:textId="77777777" w:rsidR="00AE7083" w:rsidRDefault="00AE7083" w:rsidP="0036098D">
      <w:pPr>
        <w:rPr>
          <w:rFonts w:ascii="Arial" w:hAnsi="Arial" w:cs="Arial"/>
        </w:rPr>
      </w:pPr>
    </w:p>
    <w:p w14:paraId="414A74DC" w14:textId="6A894608" w:rsidR="007563E7" w:rsidRDefault="007563E7" w:rsidP="0036098D">
      <w:pPr>
        <w:rPr>
          <w:rFonts w:ascii="Arial" w:hAnsi="Arial" w:cs="Arial"/>
        </w:rPr>
      </w:pPr>
      <w:r>
        <w:rPr>
          <w:rFonts w:ascii="Arial" w:hAnsi="Arial" w:cs="Arial"/>
        </w:rPr>
        <w:t>This research paper aims to investigate the impact of contemporary political, economic, and health-related crises on safety and crisis management in Sri Lanka’s hospitality industry. By conducting a thorough review of recent trends and challenges,</w:t>
      </w:r>
      <w:r w:rsidR="00F1739B">
        <w:rPr>
          <w:rFonts w:ascii="Arial" w:hAnsi="Arial" w:cs="Arial"/>
        </w:rPr>
        <w:t xml:space="preserve"> and </w:t>
      </w:r>
      <w:r w:rsidR="007327E0">
        <w:rPr>
          <w:rFonts w:ascii="Arial" w:hAnsi="Arial" w:cs="Arial"/>
        </w:rPr>
        <w:t>examining potential opportunities and innovations, the study identifies critical areas for improvement.</w:t>
      </w:r>
    </w:p>
    <w:p w14:paraId="3EA9D5BD" w14:textId="40C1D434" w:rsidR="007327E0" w:rsidRDefault="007327E0" w:rsidP="0036098D">
      <w:pPr>
        <w:rPr>
          <w:rFonts w:ascii="Arial" w:hAnsi="Arial" w:cs="Arial"/>
        </w:rPr>
      </w:pPr>
      <w:r>
        <w:rPr>
          <w:rFonts w:ascii="Arial" w:hAnsi="Arial" w:cs="Arial"/>
        </w:rPr>
        <w:t>Furthermore, it emphasizes the pressing need for resilience and adaptability among industry stakeholders to effectively navigate the dynamic landscape and safeguard the future of hospitality in Sri Lanka.</w:t>
      </w:r>
    </w:p>
    <w:p w14:paraId="1EC26A79" w14:textId="3C356E2E" w:rsidR="007327E0" w:rsidRDefault="007327E0" w:rsidP="0036098D">
      <w:pPr>
        <w:rPr>
          <w:rFonts w:ascii="Arial" w:hAnsi="Arial" w:cs="Arial"/>
        </w:rPr>
      </w:pPr>
      <w:r>
        <w:rPr>
          <w:rFonts w:ascii="Arial" w:hAnsi="Arial" w:cs="Arial"/>
        </w:rPr>
        <w:t xml:space="preserve">The findings underscore the urgent need for </w:t>
      </w:r>
      <w:r w:rsidR="00D43AA8">
        <w:rPr>
          <w:rFonts w:ascii="Arial" w:hAnsi="Arial" w:cs="Arial"/>
        </w:rPr>
        <w:t>comprehensive crisis management strategies to fortify the industry against ongoing and emerging threats.</w:t>
      </w:r>
    </w:p>
    <w:p w14:paraId="589E3820" w14:textId="77777777" w:rsidR="00C32CBE" w:rsidRDefault="00C32CBE" w:rsidP="0036098D">
      <w:pPr>
        <w:rPr>
          <w:rFonts w:ascii="Arial" w:hAnsi="Arial" w:cs="Arial"/>
        </w:rPr>
      </w:pPr>
    </w:p>
    <w:p w14:paraId="64128263" w14:textId="143D47C5" w:rsidR="006D4EA1" w:rsidRPr="00047969" w:rsidRDefault="006D4EA1" w:rsidP="00047969">
      <w:pPr>
        <w:pStyle w:val="Heading1"/>
        <w:rPr>
          <w:rFonts w:ascii="Arial" w:hAnsi="Arial" w:cs="Arial"/>
          <w:color w:val="000000" w:themeColor="text1"/>
          <w:sz w:val="28"/>
          <w:szCs w:val="28"/>
        </w:rPr>
      </w:pPr>
      <w:bookmarkStart w:id="1" w:name="_Toc179127210"/>
      <w:r w:rsidRPr="00047969">
        <w:rPr>
          <w:rFonts w:ascii="Arial" w:hAnsi="Arial" w:cs="Arial"/>
          <w:color w:val="000000" w:themeColor="text1"/>
          <w:sz w:val="28"/>
          <w:szCs w:val="28"/>
        </w:rPr>
        <w:t>INTRODUCTION</w:t>
      </w:r>
      <w:bookmarkEnd w:id="1"/>
    </w:p>
    <w:p w14:paraId="1118BD83" w14:textId="5F0B5D4D" w:rsidR="00773D84" w:rsidRDefault="00773D84" w:rsidP="00773D84">
      <w:pPr>
        <w:rPr>
          <w:rFonts w:ascii="Arial" w:hAnsi="Arial" w:cs="Arial"/>
        </w:rPr>
      </w:pPr>
    </w:p>
    <w:p w14:paraId="3E910C99" w14:textId="167988CA" w:rsidR="00492E53" w:rsidRDefault="00D43AA8" w:rsidP="00773D84">
      <w:pPr>
        <w:rPr>
          <w:rFonts w:ascii="Arial" w:hAnsi="Arial" w:cs="Arial"/>
        </w:rPr>
      </w:pPr>
      <w:r>
        <w:rPr>
          <w:rFonts w:ascii="Arial" w:hAnsi="Arial" w:cs="Arial"/>
        </w:rPr>
        <w:t>T</w:t>
      </w:r>
      <w:r w:rsidR="006B3BCD">
        <w:rPr>
          <w:rFonts w:ascii="Arial" w:hAnsi="Arial" w:cs="Arial"/>
        </w:rPr>
        <w:t>he hospitality industry is a vital component of Sri Lanka’s economy</w:t>
      </w:r>
      <w:r w:rsidR="00492E53">
        <w:rPr>
          <w:rFonts w:ascii="Arial" w:hAnsi="Arial" w:cs="Arial"/>
        </w:rPr>
        <w:t>, contributing significantly to the country’s GDP, and serving as a bridge to cultural exchange through tourism</w:t>
      </w:r>
      <w:r w:rsidR="00E61013">
        <w:rPr>
          <w:rFonts w:ascii="Arial" w:hAnsi="Arial" w:cs="Arial"/>
        </w:rPr>
        <w:t xml:space="preserve"> (</w:t>
      </w:r>
      <w:r w:rsidR="00773D84">
        <w:rPr>
          <w:rFonts w:ascii="Arial" w:hAnsi="Arial" w:cs="Arial"/>
        </w:rPr>
        <w:t>Tisdell and Bandara</w:t>
      </w:r>
      <w:r w:rsidR="00E61013">
        <w:rPr>
          <w:rFonts w:ascii="Arial" w:hAnsi="Arial" w:cs="Arial"/>
        </w:rPr>
        <w:t>,</w:t>
      </w:r>
      <w:r w:rsidR="00773D84">
        <w:rPr>
          <w:rFonts w:ascii="Arial" w:hAnsi="Arial" w:cs="Arial"/>
        </w:rPr>
        <w:t xml:space="preserve"> 2004)</w:t>
      </w:r>
      <w:r w:rsidR="00E61013">
        <w:rPr>
          <w:rFonts w:ascii="Arial" w:hAnsi="Arial" w:cs="Arial"/>
        </w:rPr>
        <w:t>.</w:t>
      </w:r>
    </w:p>
    <w:p w14:paraId="32E638A7" w14:textId="77777777" w:rsidR="00E61013" w:rsidRDefault="00E61013" w:rsidP="00773D84">
      <w:pPr>
        <w:rPr>
          <w:rFonts w:ascii="Arial" w:hAnsi="Arial" w:cs="Arial"/>
        </w:rPr>
      </w:pPr>
    </w:p>
    <w:p w14:paraId="1F4558D8" w14:textId="0496A5F6" w:rsidR="00773D84" w:rsidRDefault="00492E53" w:rsidP="0036098D">
      <w:pPr>
        <w:rPr>
          <w:rFonts w:ascii="Arial" w:hAnsi="Arial" w:cs="Arial"/>
        </w:rPr>
      </w:pPr>
      <w:r>
        <w:rPr>
          <w:rFonts w:ascii="Arial" w:hAnsi="Arial" w:cs="Arial"/>
        </w:rPr>
        <w:t xml:space="preserve">However, </w:t>
      </w:r>
      <w:r w:rsidR="006B3BCD">
        <w:rPr>
          <w:rFonts w:ascii="Arial" w:hAnsi="Arial" w:cs="Arial"/>
        </w:rPr>
        <w:t>the</w:t>
      </w:r>
      <w:r w:rsidR="00773D84">
        <w:rPr>
          <w:rFonts w:ascii="Arial" w:hAnsi="Arial" w:cs="Arial"/>
        </w:rPr>
        <w:t xml:space="preserve"> global </w:t>
      </w:r>
      <w:r w:rsidR="006B3BCD">
        <w:rPr>
          <w:rFonts w:ascii="Arial" w:hAnsi="Arial" w:cs="Arial"/>
        </w:rPr>
        <w:t xml:space="preserve">hospitality industry </w:t>
      </w:r>
      <w:r w:rsidR="00D43AA8">
        <w:rPr>
          <w:rFonts w:ascii="Arial" w:hAnsi="Arial" w:cs="Arial"/>
        </w:rPr>
        <w:t xml:space="preserve">is </w:t>
      </w:r>
      <w:r w:rsidR="00C77504">
        <w:rPr>
          <w:rFonts w:ascii="Arial" w:hAnsi="Arial" w:cs="Arial"/>
        </w:rPr>
        <w:t xml:space="preserve">currently </w:t>
      </w:r>
      <w:r w:rsidR="003D7DB9">
        <w:rPr>
          <w:rFonts w:ascii="Arial" w:hAnsi="Arial" w:cs="Arial"/>
        </w:rPr>
        <w:t xml:space="preserve">struggling with a myriad of crises that threaten its stability and growth (Akamavi </w:t>
      </w:r>
      <w:r w:rsidR="003D7DB9" w:rsidRPr="003D7DB9">
        <w:rPr>
          <w:rFonts w:ascii="Arial" w:hAnsi="Arial" w:cs="Arial"/>
          <w:i/>
          <w:iCs/>
        </w:rPr>
        <w:t>et al.,</w:t>
      </w:r>
      <w:r w:rsidR="003D7DB9">
        <w:rPr>
          <w:rFonts w:ascii="Arial" w:hAnsi="Arial" w:cs="Arial"/>
        </w:rPr>
        <w:t xml:space="preserve"> 2023).</w:t>
      </w:r>
    </w:p>
    <w:p w14:paraId="37E84E2D" w14:textId="2E1ED789" w:rsidR="003D7DB9" w:rsidRDefault="003D7DB9" w:rsidP="0036098D">
      <w:pPr>
        <w:rPr>
          <w:rFonts w:ascii="Arial" w:hAnsi="Arial" w:cs="Arial"/>
        </w:rPr>
      </w:pPr>
      <w:r>
        <w:rPr>
          <w:rFonts w:ascii="Arial" w:hAnsi="Arial" w:cs="Arial"/>
        </w:rPr>
        <w:t>These crises</w:t>
      </w:r>
      <w:r w:rsidR="0015796C">
        <w:rPr>
          <w:rFonts w:ascii="Arial" w:hAnsi="Arial" w:cs="Arial"/>
        </w:rPr>
        <w:t xml:space="preserve"> are often interlinked and are driven by various factors</w:t>
      </w:r>
      <w:r>
        <w:rPr>
          <w:rFonts w:ascii="Arial" w:hAnsi="Arial" w:cs="Arial"/>
        </w:rPr>
        <w:t>, including the ongoing effects of the COVID-19 pandemic, geopolitical uncertainties, environmental challenges</w:t>
      </w:r>
      <w:r w:rsidR="0015796C">
        <w:rPr>
          <w:rFonts w:ascii="Arial" w:hAnsi="Arial" w:cs="Arial"/>
        </w:rPr>
        <w:t>, and economic instability.</w:t>
      </w:r>
    </w:p>
    <w:p w14:paraId="5DE71A63" w14:textId="4431DBE6" w:rsidR="003D7DB9" w:rsidRDefault="003D7DB9" w:rsidP="0036098D">
      <w:pPr>
        <w:rPr>
          <w:rFonts w:ascii="Arial" w:hAnsi="Arial" w:cs="Arial"/>
        </w:rPr>
      </w:pPr>
      <w:r>
        <w:rPr>
          <w:rFonts w:ascii="Arial" w:hAnsi="Arial" w:cs="Arial"/>
        </w:rPr>
        <w:t xml:space="preserve">The pandemic has resulted in unprecedented disruptions, leading to travel restrictions across the world, hotel closures, and </w:t>
      </w:r>
      <w:r w:rsidR="004067E4">
        <w:rPr>
          <w:rFonts w:ascii="Arial" w:hAnsi="Arial" w:cs="Arial"/>
        </w:rPr>
        <w:t xml:space="preserve">a </w:t>
      </w:r>
      <w:r>
        <w:rPr>
          <w:rFonts w:ascii="Arial" w:hAnsi="Arial" w:cs="Arial"/>
        </w:rPr>
        <w:t>significant decrease in customer demand (Jiang</w:t>
      </w:r>
      <w:r w:rsidR="004067E4">
        <w:rPr>
          <w:rFonts w:ascii="Arial" w:hAnsi="Arial" w:cs="Arial"/>
        </w:rPr>
        <w:t xml:space="preserve"> et al., 2023).</w:t>
      </w:r>
    </w:p>
    <w:p w14:paraId="35AB8046" w14:textId="2936E8CC" w:rsidR="006A2BFE" w:rsidRDefault="006A2BFE" w:rsidP="0036098D">
      <w:pPr>
        <w:rPr>
          <w:rFonts w:ascii="Arial" w:hAnsi="Arial" w:cs="Arial"/>
        </w:rPr>
      </w:pPr>
      <w:r>
        <w:rPr>
          <w:rFonts w:ascii="Arial" w:hAnsi="Arial" w:cs="Arial"/>
        </w:rPr>
        <w:t>The world is facing a multitude of political and economic challenges that are significantly influencing crisis management strategies across countries.</w:t>
      </w:r>
    </w:p>
    <w:p w14:paraId="69C0E7E8" w14:textId="2C1BDC4D" w:rsidR="006A2BFE" w:rsidRDefault="00A41772" w:rsidP="0036098D">
      <w:pPr>
        <w:rPr>
          <w:rFonts w:ascii="Arial" w:hAnsi="Arial" w:cs="Arial"/>
        </w:rPr>
      </w:pPr>
      <w:r>
        <w:rPr>
          <w:rFonts w:ascii="Arial" w:hAnsi="Arial" w:cs="Arial"/>
        </w:rPr>
        <w:t>The ongoing conflict resulting from Russia’s invasion of Ukraine in February 2022 has had profound implications for global politics and the economy.</w:t>
      </w:r>
    </w:p>
    <w:p w14:paraId="0E6BBEC6" w14:textId="77777777" w:rsidR="008C51BD" w:rsidRDefault="008C51BD" w:rsidP="0036098D">
      <w:pPr>
        <w:rPr>
          <w:rFonts w:ascii="Arial" w:hAnsi="Arial" w:cs="Arial"/>
        </w:rPr>
      </w:pPr>
    </w:p>
    <w:p w14:paraId="3BD53193" w14:textId="4F7291C0" w:rsidR="00E71F69" w:rsidRDefault="006B3BCD" w:rsidP="0036098D">
      <w:pPr>
        <w:rPr>
          <w:rFonts w:ascii="Arial" w:hAnsi="Arial" w:cs="Arial"/>
        </w:rPr>
      </w:pPr>
      <w:r>
        <w:rPr>
          <w:rFonts w:ascii="Arial" w:hAnsi="Arial" w:cs="Arial"/>
        </w:rPr>
        <w:t>Sri Lanka</w:t>
      </w:r>
      <w:r w:rsidR="000B384D">
        <w:rPr>
          <w:rFonts w:ascii="Arial" w:hAnsi="Arial" w:cs="Arial"/>
        </w:rPr>
        <w:t xml:space="preserve">, for instance, </w:t>
      </w:r>
      <w:r>
        <w:rPr>
          <w:rFonts w:ascii="Arial" w:hAnsi="Arial" w:cs="Arial"/>
        </w:rPr>
        <w:t>has been heavily tested by impactful events</w:t>
      </w:r>
      <w:r w:rsidR="00492E53">
        <w:rPr>
          <w:rFonts w:ascii="Arial" w:hAnsi="Arial" w:cs="Arial"/>
        </w:rPr>
        <w:t xml:space="preserve"> and crises</w:t>
      </w:r>
      <w:r>
        <w:rPr>
          <w:rFonts w:ascii="Arial" w:hAnsi="Arial" w:cs="Arial"/>
        </w:rPr>
        <w:t>, including political instability, economic crises, and the global pandemic</w:t>
      </w:r>
      <w:r w:rsidR="00756027">
        <w:rPr>
          <w:rFonts w:ascii="Arial" w:hAnsi="Arial" w:cs="Arial"/>
        </w:rPr>
        <w:t xml:space="preserve"> </w:t>
      </w:r>
      <w:r w:rsidR="004B52D9">
        <w:rPr>
          <w:rFonts w:ascii="Arial" w:hAnsi="Arial" w:cs="Arial"/>
        </w:rPr>
        <w:t xml:space="preserve">(Karunarathne </w:t>
      </w:r>
      <w:r w:rsidR="004B52D9" w:rsidRPr="004B52D9">
        <w:rPr>
          <w:rFonts w:ascii="Arial" w:hAnsi="Arial" w:cs="Arial"/>
          <w:i/>
          <w:iCs/>
        </w:rPr>
        <w:t>et al.,</w:t>
      </w:r>
      <w:r w:rsidR="004B52D9">
        <w:rPr>
          <w:rFonts w:ascii="Arial" w:hAnsi="Arial" w:cs="Arial"/>
        </w:rPr>
        <w:t xml:space="preserve"> 2021).</w:t>
      </w:r>
    </w:p>
    <w:p w14:paraId="145EDF30" w14:textId="46660E61" w:rsidR="00E71F69" w:rsidRDefault="00854D72" w:rsidP="0036098D">
      <w:pPr>
        <w:rPr>
          <w:rFonts w:ascii="Arial" w:hAnsi="Arial" w:cs="Arial"/>
        </w:rPr>
      </w:pPr>
      <w:r>
        <w:rPr>
          <w:rFonts w:ascii="Arial" w:hAnsi="Arial" w:cs="Arial"/>
        </w:rPr>
        <w:t>As Sivanandamoorthy (2021) states, the</w:t>
      </w:r>
      <w:r w:rsidR="008E5D11">
        <w:rPr>
          <w:rFonts w:ascii="Arial" w:hAnsi="Arial" w:cs="Arial"/>
        </w:rPr>
        <w:t xml:space="preserve"> COVID-19 pandemic has drawn attention to public health concerns and the operations capabilities of hotels and restaurants, necessitating rapid adaptation to the new health guidelines and customer expectations</w:t>
      </w:r>
      <w:r w:rsidR="0049142E">
        <w:rPr>
          <w:rFonts w:ascii="Arial" w:hAnsi="Arial" w:cs="Arial"/>
        </w:rPr>
        <w:t>.</w:t>
      </w:r>
    </w:p>
    <w:p w14:paraId="16C5EAE5" w14:textId="77777777" w:rsidR="00756027" w:rsidRDefault="00756027" w:rsidP="0036098D">
      <w:pPr>
        <w:rPr>
          <w:rFonts w:ascii="Arial" w:hAnsi="Arial" w:cs="Arial"/>
        </w:rPr>
      </w:pPr>
    </w:p>
    <w:p w14:paraId="2A729BE7" w14:textId="61999E10" w:rsidR="001B48C9" w:rsidRDefault="0049142E" w:rsidP="0036098D">
      <w:pPr>
        <w:rPr>
          <w:rFonts w:ascii="Arial" w:hAnsi="Arial" w:cs="Arial"/>
        </w:rPr>
      </w:pPr>
      <w:r>
        <w:rPr>
          <w:rFonts w:ascii="Arial" w:hAnsi="Arial" w:cs="Arial"/>
        </w:rPr>
        <w:t>Political</w:t>
      </w:r>
      <w:r w:rsidR="005D55D3">
        <w:rPr>
          <w:rFonts w:ascii="Arial" w:hAnsi="Arial" w:cs="Arial"/>
        </w:rPr>
        <w:t xml:space="preserve"> and economic-r</w:t>
      </w:r>
      <w:r>
        <w:rPr>
          <w:rFonts w:ascii="Arial" w:hAnsi="Arial" w:cs="Arial"/>
        </w:rPr>
        <w:t xml:space="preserve">elated crises, such as protests and government instability, have also contributed to fluctuations in </w:t>
      </w:r>
      <w:r w:rsidR="005D55D3">
        <w:rPr>
          <w:rFonts w:ascii="Arial" w:hAnsi="Arial" w:cs="Arial"/>
        </w:rPr>
        <w:t>tourist arrivals, thereby affecting profitability and sustainability</w:t>
      </w:r>
      <w:r w:rsidR="001B48C9">
        <w:rPr>
          <w:rFonts w:ascii="Arial" w:hAnsi="Arial" w:cs="Arial"/>
        </w:rPr>
        <w:t xml:space="preserve"> (Buultjens </w:t>
      </w:r>
      <w:r w:rsidR="001B48C9" w:rsidRPr="001B48C9">
        <w:rPr>
          <w:rFonts w:ascii="Arial" w:hAnsi="Arial" w:cs="Arial"/>
          <w:i/>
          <w:iCs/>
        </w:rPr>
        <w:t>et al.,</w:t>
      </w:r>
      <w:r w:rsidR="001B48C9">
        <w:rPr>
          <w:rFonts w:ascii="Arial" w:hAnsi="Arial" w:cs="Arial"/>
        </w:rPr>
        <w:t xml:space="preserve"> 2016).</w:t>
      </w:r>
    </w:p>
    <w:p w14:paraId="11CE4BC0" w14:textId="77777777" w:rsidR="00756027" w:rsidRDefault="00756027" w:rsidP="0036098D">
      <w:pPr>
        <w:rPr>
          <w:rFonts w:ascii="Arial" w:hAnsi="Arial" w:cs="Arial"/>
        </w:rPr>
      </w:pPr>
    </w:p>
    <w:p w14:paraId="19ACCD0A" w14:textId="5B06E023" w:rsidR="00756027" w:rsidRDefault="00756027" w:rsidP="00756027">
      <w:pPr>
        <w:rPr>
          <w:rFonts w:ascii="Arial" w:hAnsi="Arial" w:cs="Arial"/>
        </w:rPr>
      </w:pPr>
      <w:r w:rsidRPr="0031791E">
        <w:rPr>
          <w:rFonts w:ascii="Arial" w:hAnsi="Arial" w:cs="Arial"/>
        </w:rPr>
        <w:t>Based on reflections and evaluations of safety and crisis management in the Sri Lankan hospitality industry,</w:t>
      </w:r>
      <w:r>
        <w:rPr>
          <w:rFonts w:ascii="Arial" w:hAnsi="Arial" w:cs="Arial"/>
        </w:rPr>
        <w:t xml:space="preserve"> it emerges that the strengths of the responses are accompanied by limitations.</w:t>
      </w:r>
    </w:p>
    <w:p w14:paraId="074493B4" w14:textId="10D1FFB8" w:rsidR="0048575D" w:rsidRDefault="0048575D" w:rsidP="0048575D">
      <w:pPr>
        <w:rPr>
          <w:rFonts w:ascii="Arial" w:hAnsi="Arial" w:cs="Arial"/>
        </w:rPr>
      </w:pPr>
      <w:r>
        <w:rPr>
          <w:rFonts w:ascii="Arial" w:hAnsi="Arial" w:cs="Arial"/>
        </w:rPr>
        <w:t>Therefore, this research examines crisis management in the Sri Lankan hospitality industry, highlighting that future policies must prioritize resilience and adaptability in a continually changing environment (Chandrasekara and Hebert, 2019).</w:t>
      </w:r>
    </w:p>
    <w:p w14:paraId="6CE322C6" w14:textId="77777777" w:rsidR="0048575D" w:rsidRDefault="0048575D" w:rsidP="0048575D">
      <w:pPr>
        <w:rPr>
          <w:rFonts w:ascii="Arial" w:hAnsi="Arial" w:cs="Arial"/>
        </w:rPr>
      </w:pPr>
    </w:p>
    <w:p w14:paraId="3D026ABB" w14:textId="0252920F" w:rsidR="00FD1508" w:rsidRPr="00FB34EE" w:rsidRDefault="00FD1508" w:rsidP="002E4E78">
      <w:pPr>
        <w:pStyle w:val="Heading1"/>
        <w:rPr>
          <w:rFonts w:ascii="Arial" w:hAnsi="Arial" w:cs="Arial"/>
          <w:color w:val="000000" w:themeColor="text1"/>
          <w:sz w:val="28"/>
          <w:szCs w:val="28"/>
        </w:rPr>
      </w:pPr>
      <w:bookmarkStart w:id="2" w:name="_Toc179127211"/>
      <w:r w:rsidRPr="00FB34EE">
        <w:rPr>
          <w:rFonts w:ascii="Arial" w:hAnsi="Arial" w:cs="Arial"/>
          <w:color w:val="000000" w:themeColor="text1"/>
          <w:sz w:val="28"/>
          <w:szCs w:val="28"/>
        </w:rPr>
        <w:t>LITERATURE REVIEW</w:t>
      </w:r>
      <w:bookmarkEnd w:id="2"/>
    </w:p>
    <w:p w14:paraId="2CBE4641" w14:textId="77777777" w:rsidR="00BB263E" w:rsidRDefault="00BB263E" w:rsidP="00BB263E"/>
    <w:p w14:paraId="200139A3" w14:textId="1F80F9E7" w:rsidR="00BB263E" w:rsidRPr="002E4E78" w:rsidRDefault="009B359B" w:rsidP="002E4E78">
      <w:pPr>
        <w:pStyle w:val="Heading2"/>
        <w:rPr>
          <w:rFonts w:ascii="Arial" w:hAnsi="Arial" w:cs="Arial"/>
          <w:color w:val="000000" w:themeColor="text1"/>
          <w:sz w:val="28"/>
          <w:szCs w:val="28"/>
        </w:rPr>
      </w:pPr>
      <w:r w:rsidRPr="002E4E78">
        <w:rPr>
          <w:rFonts w:ascii="Arial" w:hAnsi="Arial" w:cs="Arial"/>
          <w:color w:val="000000" w:themeColor="text1"/>
          <w:sz w:val="28"/>
          <w:szCs w:val="28"/>
        </w:rPr>
        <w:t>Definition of Crisis</w:t>
      </w:r>
    </w:p>
    <w:p w14:paraId="5B7F4E4E" w14:textId="77777777" w:rsidR="009B359B" w:rsidRPr="009B359B" w:rsidRDefault="009B359B" w:rsidP="00BB263E">
      <w:pPr>
        <w:rPr>
          <w:rFonts w:ascii="Arial" w:hAnsi="Arial" w:cs="Arial"/>
        </w:rPr>
      </w:pPr>
    </w:p>
    <w:p w14:paraId="5D00CF17" w14:textId="4BE32BA9" w:rsidR="00330F22" w:rsidRPr="00B421CD" w:rsidRDefault="009B359B" w:rsidP="00330F22">
      <w:pPr>
        <w:rPr>
          <w:rFonts w:ascii="Arial" w:hAnsi="Arial" w:cs="Arial"/>
          <w:color w:val="000000" w:themeColor="text1"/>
        </w:rPr>
      </w:pPr>
      <w:r w:rsidRPr="00B421CD">
        <w:rPr>
          <w:rFonts w:ascii="Arial" w:hAnsi="Arial" w:cs="Arial"/>
          <w:color w:val="000000" w:themeColor="text1"/>
        </w:rPr>
        <w:t>A crisis is defined as an event or situation that presents an unexpected threat that can cause significant disruption to individuals, organizations, or societies.</w:t>
      </w:r>
    </w:p>
    <w:p w14:paraId="5AC902C8" w14:textId="0CA66E52" w:rsidR="009B359B" w:rsidRPr="00B421CD" w:rsidRDefault="009B359B" w:rsidP="00330F22">
      <w:pPr>
        <w:rPr>
          <w:rFonts w:ascii="Arial" w:hAnsi="Arial" w:cs="Arial"/>
          <w:color w:val="000000" w:themeColor="text1"/>
        </w:rPr>
      </w:pPr>
      <w:r w:rsidRPr="00B421CD">
        <w:rPr>
          <w:rFonts w:ascii="Arial" w:hAnsi="Arial" w:cs="Arial"/>
          <w:color w:val="000000" w:themeColor="text1"/>
        </w:rPr>
        <w:t>Crises often require immediate attention and response, as they can result in considerable harm, loss, or instability if not effectively managed (Coombs, 2020).</w:t>
      </w:r>
    </w:p>
    <w:p w14:paraId="5AFE1A5C" w14:textId="4A6EDD74" w:rsidR="009B5A51" w:rsidRDefault="00F953E8" w:rsidP="00330F22">
      <w:pPr>
        <w:rPr>
          <w:rFonts w:ascii="Arial" w:hAnsi="Arial" w:cs="Arial"/>
          <w:color w:val="000000" w:themeColor="text1"/>
        </w:rPr>
      </w:pPr>
      <w:r>
        <w:rPr>
          <w:rFonts w:ascii="Arial" w:hAnsi="Arial" w:cs="Arial"/>
          <w:color w:val="000000" w:themeColor="text1"/>
        </w:rPr>
        <w:t xml:space="preserve">They </w:t>
      </w:r>
      <w:r w:rsidR="00B421CD">
        <w:rPr>
          <w:rFonts w:ascii="Arial" w:hAnsi="Arial" w:cs="Arial"/>
          <w:color w:val="000000" w:themeColor="text1"/>
        </w:rPr>
        <w:t>can manifest in various forms, such as natural disasters, public health emergencies, political unrest, and economic downturns</w:t>
      </w:r>
      <w:r w:rsidR="009B5A51">
        <w:rPr>
          <w:rFonts w:ascii="Arial" w:hAnsi="Arial" w:cs="Arial"/>
          <w:color w:val="000000" w:themeColor="text1"/>
        </w:rPr>
        <w:t xml:space="preserve">. </w:t>
      </w:r>
    </w:p>
    <w:p w14:paraId="42B2DE35" w14:textId="5BE458F5" w:rsidR="009B5A51" w:rsidRDefault="00F953E8" w:rsidP="00330F22">
      <w:pPr>
        <w:rPr>
          <w:rFonts w:ascii="Arial" w:hAnsi="Arial" w:cs="Arial"/>
          <w:color w:val="000000" w:themeColor="text1"/>
        </w:rPr>
      </w:pPr>
      <w:r>
        <w:rPr>
          <w:rFonts w:ascii="Arial" w:hAnsi="Arial" w:cs="Arial"/>
          <w:color w:val="000000" w:themeColor="text1"/>
        </w:rPr>
        <w:t>R</w:t>
      </w:r>
      <w:r w:rsidR="009B5A51">
        <w:rPr>
          <w:rFonts w:ascii="Arial" w:hAnsi="Arial" w:cs="Arial"/>
          <w:color w:val="000000" w:themeColor="text1"/>
        </w:rPr>
        <w:t>egardless of their nature, certain common issues arise during crises such as communication breakdown, psychosocial impact, policy and governance challenges as well as economic impacts</w:t>
      </w:r>
      <w:r w:rsidR="00763C04">
        <w:rPr>
          <w:rFonts w:ascii="Arial" w:hAnsi="Arial" w:cs="Arial"/>
          <w:color w:val="000000" w:themeColor="text1"/>
        </w:rPr>
        <w:t xml:space="preserve"> (Easa </w:t>
      </w:r>
      <w:r w:rsidR="00763C04" w:rsidRPr="00763C04">
        <w:rPr>
          <w:rFonts w:ascii="Arial" w:hAnsi="Arial" w:cs="Arial"/>
          <w:i/>
          <w:iCs/>
          <w:color w:val="000000" w:themeColor="text1"/>
        </w:rPr>
        <w:t>et al.,</w:t>
      </w:r>
      <w:r w:rsidR="00763C04">
        <w:rPr>
          <w:rFonts w:ascii="Arial" w:hAnsi="Arial" w:cs="Arial"/>
          <w:color w:val="000000" w:themeColor="text1"/>
        </w:rPr>
        <w:t xml:space="preserve"> 2022).</w:t>
      </w:r>
    </w:p>
    <w:p w14:paraId="29DD37B6" w14:textId="77777777" w:rsidR="009B5A51" w:rsidRDefault="009B5A51" w:rsidP="00330F22">
      <w:pPr>
        <w:rPr>
          <w:rFonts w:ascii="Arial" w:hAnsi="Arial" w:cs="Arial"/>
          <w:color w:val="000000" w:themeColor="text1"/>
        </w:rPr>
      </w:pPr>
    </w:p>
    <w:p w14:paraId="24AD3192" w14:textId="427C8D87" w:rsidR="009B5A51" w:rsidRDefault="009B5A51" w:rsidP="00330F22">
      <w:pPr>
        <w:rPr>
          <w:rFonts w:ascii="Arial" w:hAnsi="Arial" w:cs="Arial"/>
        </w:rPr>
      </w:pPr>
      <w:r>
        <w:rPr>
          <w:rFonts w:ascii="Arial" w:hAnsi="Arial" w:cs="Arial"/>
        </w:rPr>
        <w:t>Contemporary themes such as political instability, economic challenges, and health-related crises, profoundly influence safety and crisis management, therefore the literature often emphasizes the importance of preparedness, adaptability, and communication as well as robust strategies and frameworks within the hospitality industry</w:t>
      </w:r>
      <w:r w:rsidR="00AB1152">
        <w:rPr>
          <w:rFonts w:ascii="Arial" w:hAnsi="Arial" w:cs="Arial"/>
        </w:rPr>
        <w:t xml:space="preserve"> (</w:t>
      </w:r>
      <w:proofErr w:type="spellStart"/>
      <w:r w:rsidR="00AB1152">
        <w:rPr>
          <w:rFonts w:ascii="Arial" w:hAnsi="Arial" w:cs="Arial"/>
        </w:rPr>
        <w:t>Timmis</w:t>
      </w:r>
      <w:proofErr w:type="spellEnd"/>
      <w:r w:rsidR="00AB1152">
        <w:rPr>
          <w:rFonts w:ascii="Arial" w:hAnsi="Arial" w:cs="Arial"/>
        </w:rPr>
        <w:t xml:space="preserve"> and </w:t>
      </w:r>
      <w:proofErr w:type="spellStart"/>
      <w:r w:rsidR="00AB1152">
        <w:rPr>
          <w:rFonts w:ascii="Arial" w:hAnsi="Arial" w:cs="Arial"/>
        </w:rPr>
        <w:t>Brussow</w:t>
      </w:r>
      <w:proofErr w:type="spellEnd"/>
      <w:r w:rsidR="00AB1152">
        <w:rPr>
          <w:rFonts w:ascii="Arial" w:hAnsi="Arial" w:cs="Arial"/>
        </w:rPr>
        <w:t>, 2020).</w:t>
      </w:r>
    </w:p>
    <w:p w14:paraId="4A17FE2A" w14:textId="77777777" w:rsidR="00620CEF" w:rsidRDefault="00620CEF" w:rsidP="00330F22">
      <w:pPr>
        <w:rPr>
          <w:rFonts w:ascii="Arial" w:hAnsi="Arial" w:cs="Arial"/>
        </w:rPr>
      </w:pPr>
    </w:p>
    <w:p w14:paraId="471B93A0" w14:textId="77777777" w:rsidR="00620CEF" w:rsidRDefault="00620CEF" w:rsidP="00620CEF">
      <w:pPr>
        <w:rPr>
          <w:rFonts w:ascii="Arial" w:hAnsi="Arial" w:cs="Arial"/>
        </w:rPr>
      </w:pPr>
      <w:r>
        <w:rPr>
          <w:rFonts w:ascii="Arial" w:hAnsi="Arial" w:cs="Arial"/>
        </w:rPr>
        <w:t>Given the unpredictability nature of crises, strong crisis management is vital in the hospitality industry as it protects a brand’s reputation, ensures operational continuity, maintains the safety of the guests and employees, and supports financial stability.</w:t>
      </w:r>
    </w:p>
    <w:p w14:paraId="44FB7FC5" w14:textId="5C7FB95F" w:rsidR="007B6A12" w:rsidRDefault="007B6A12" w:rsidP="00330F22">
      <w:pPr>
        <w:rPr>
          <w:rFonts w:ascii="Arial" w:hAnsi="Arial" w:cs="Arial"/>
        </w:rPr>
      </w:pPr>
      <w:r>
        <w:rPr>
          <w:rFonts w:ascii="Arial" w:hAnsi="Arial" w:cs="Arial"/>
        </w:rPr>
        <w:t>A well-managed crisis can prevent long-term damage to a brand’s image</w:t>
      </w:r>
      <w:r w:rsidR="000B2662">
        <w:rPr>
          <w:rFonts w:ascii="Arial" w:hAnsi="Arial" w:cs="Arial"/>
        </w:rPr>
        <w:t>, maintaining customer’s trust.</w:t>
      </w:r>
    </w:p>
    <w:p w14:paraId="23D1DC05" w14:textId="08F39D4B" w:rsidR="007B6A12" w:rsidRPr="007B6A12" w:rsidRDefault="007B6A12" w:rsidP="00330F22">
      <w:pPr>
        <w:rPr>
          <w:rFonts w:ascii="Arial" w:hAnsi="Arial" w:cs="Arial"/>
        </w:rPr>
      </w:pPr>
      <w:r>
        <w:rPr>
          <w:rFonts w:ascii="Arial" w:hAnsi="Arial" w:cs="Arial"/>
        </w:rPr>
        <w:t xml:space="preserve">According to Birkland </w:t>
      </w:r>
      <w:r w:rsidRPr="007B6A12">
        <w:rPr>
          <w:rFonts w:ascii="Arial" w:hAnsi="Arial" w:cs="Arial"/>
          <w:i/>
          <w:iCs/>
        </w:rPr>
        <w:t>et al.,</w:t>
      </w:r>
      <w:r>
        <w:rPr>
          <w:rFonts w:ascii="Arial" w:hAnsi="Arial" w:cs="Arial"/>
        </w:rPr>
        <w:t xml:space="preserve"> (</w:t>
      </w:r>
      <w:r w:rsidR="004B39AE">
        <w:rPr>
          <w:rFonts w:ascii="Arial" w:hAnsi="Arial" w:cs="Arial"/>
        </w:rPr>
        <w:t>2008), effective crisis management helps organizations communicate transparently and swiftly, safeguarding their reputation.</w:t>
      </w:r>
    </w:p>
    <w:p w14:paraId="323B75BF" w14:textId="757EF375" w:rsidR="00B421CD" w:rsidRDefault="004B39AE" w:rsidP="00330F22">
      <w:pPr>
        <w:rPr>
          <w:rFonts w:ascii="Arial" w:hAnsi="Arial" w:cs="Arial"/>
        </w:rPr>
      </w:pPr>
      <w:r w:rsidRPr="004B39AE">
        <w:rPr>
          <w:rFonts w:ascii="Arial" w:hAnsi="Arial" w:cs="Arial"/>
        </w:rPr>
        <w:t xml:space="preserve">On the </w:t>
      </w:r>
      <w:r>
        <w:rPr>
          <w:rFonts w:ascii="Arial" w:hAnsi="Arial" w:cs="Arial"/>
        </w:rPr>
        <w:t xml:space="preserve">contrary, when a crisis is handled poorly, it can lead to negative reviews and decrease customer loyalty, which </w:t>
      </w:r>
      <w:r w:rsidR="000B2662">
        <w:rPr>
          <w:rFonts w:ascii="Arial" w:hAnsi="Arial" w:cs="Arial"/>
        </w:rPr>
        <w:t>is</w:t>
      </w:r>
      <w:r>
        <w:rPr>
          <w:rFonts w:ascii="Arial" w:hAnsi="Arial" w:cs="Arial"/>
        </w:rPr>
        <w:t xml:space="preserve"> difficult to recover</w:t>
      </w:r>
      <w:r w:rsidR="000B2662">
        <w:rPr>
          <w:rFonts w:ascii="Arial" w:hAnsi="Arial" w:cs="Arial"/>
        </w:rPr>
        <w:t>.</w:t>
      </w:r>
    </w:p>
    <w:p w14:paraId="795AD340" w14:textId="77777777" w:rsidR="001B4C37" w:rsidRDefault="001B4C37" w:rsidP="00330F22">
      <w:pPr>
        <w:rPr>
          <w:rFonts w:ascii="Arial" w:hAnsi="Arial" w:cs="Arial"/>
        </w:rPr>
      </w:pPr>
    </w:p>
    <w:p w14:paraId="07478FD1" w14:textId="77777777" w:rsidR="001B4C37" w:rsidRPr="002E4E78" w:rsidRDefault="00064BBA" w:rsidP="002E4E78">
      <w:pPr>
        <w:pStyle w:val="Heading2"/>
        <w:rPr>
          <w:rFonts w:ascii="Arial" w:hAnsi="Arial" w:cs="Arial"/>
          <w:color w:val="000000" w:themeColor="text1"/>
          <w:sz w:val="28"/>
          <w:szCs w:val="28"/>
        </w:rPr>
      </w:pPr>
      <w:r w:rsidRPr="002E4E78">
        <w:rPr>
          <w:rFonts w:ascii="Arial" w:hAnsi="Arial" w:cs="Arial"/>
          <w:color w:val="000000" w:themeColor="text1"/>
          <w:sz w:val="28"/>
          <w:szCs w:val="28"/>
        </w:rPr>
        <w:t>Political and Economic Crises</w:t>
      </w:r>
    </w:p>
    <w:p w14:paraId="0D55969A" w14:textId="77777777" w:rsidR="001B4C37" w:rsidRDefault="001B4C37" w:rsidP="00330F22">
      <w:pPr>
        <w:rPr>
          <w:rFonts w:ascii="Arial" w:hAnsi="Arial" w:cs="Arial"/>
        </w:rPr>
      </w:pPr>
    </w:p>
    <w:p w14:paraId="05E5D4F4" w14:textId="0BB058B3" w:rsidR="00064BBA" w:rsidRDefault="00064BBA" w:rsidP="00330F22">
      <w:pPr>
        <w:rPr>
          <w:rFonts w:ascii="Arial" w:hAnsi="Arial" w:cs="Arial"/>
        </w:rPr>
      </w:pPr>
      <w:r>
        <w:rPr>
          <w:rFonts w:ascii="Arial" w:hAnsi="Arial" w:cs="Arial"/>
        </w:rPr>
        <w:t>In the context of global political and economic crises, several significant challenges have emerged over the last few decades.</w:t>
      </w:r>
    </w:p>
    <w:p w14:paraId="1ED26FC0" w14:textId="77777777" w:rsidR="000B384D" w:rsidRDefault="00064BBA" w:rsidP="00330F22">
      <w:pPr>
        <w:rPr>
          <w:rFonts w:ascii="Arial" w:hAnsi="Arial" w:cs="Arial"/>
        </w:rPr>
      </w:pPr>
      <w:r>
        <w:rPr>
          <w:rFonts w:ascii="Arial" w:hAnsi="Arial" w:cs="Arial"/>
        </w:rPr>
        <w:lastRenderedPageBreak/>
        <w:t>Political crises often relate to instability within nations, leading to civil unrest, government changes, or armed conflicts.</w:t>
      </w:r>
    </w:p>
    <w:p w14:paraId="04158425" w14:textId="37DC7071" w:rsidR="00064BBA" w:rsidRDefault="00064BBA" w:rsidP="00330F22">
      <w:pPr>
        <w:rPr>
          <w:rFonts w:ascii="Arial" w:hAnsi="Arial" w:cs="Arial"/>
        </w:rPr>
      </w:pPr>
      <w:r>
        <w:rPr>
          <w:rFonts w:ascii="Arial" w:hAnsi="Arial" w:cs="Arial"/>
        </w:rPr>
        <w:t>On the other hand, economic crises can be derived from a variety of factors, including financial market disruptions, inflation, or recessions, impacting global trade and economic stability.</w:t>
      </w:r>
    </w:p>
    <w:p w14:paraId="67A78289" w14:textId="69A325E0" w:rsidR="00C13979" w:rsidRDefault="00064BBA" w:rsidP="00C13979">
      <w:pPr>
        <w:rPr>
          <w:rFonts w:ascii="Arial" w:hAnsi="Arial" w:cs="Arial"/>
        </w:rPr>
      </w:pPr>
      <w:r>
        <w:rPr>
          <w:rFonts w:ascii="Arial" w:hAnsi="Arial" w:cs="Arial"/>
        </w:rPr>
        <w:t>The ongoing conflict</w:t>
      </w:r>
      <w:r w:rsidR="00C13979">
        <w:rPr>
          <w:rFonts w:ascii="Arial" w:hAnsi="Arial" w:cs="Arial"/>
        </w:rPr>
        <w:t xml:space="preserve"> between Russia and Ukraine has led to severe humanitarian crises, resulting in millions of displaced pe</w:t>
      </w:r>
      <w:r w:rsidR="000B2662">
        <w:rPr>
          <w:rFonts w:ascii="Arial" w:hAnsi="Arial" w:cs="Arial"/>
        </w:rPr>
        <w:t>ople</w:t>
      </w:r>
      <w:r w:rsidR="00C13979">
        <w:rPr>
          <w:rFonts w:ascii="Arial" w:hAnsi="Arial" w:cs="Arial"/>
        </w:rPr>
        <w:t>, and has drastically affected global energy prices and food supplies (</w:t>
      </w:r>
      <w:r w:rsidR="007E3608">
        <w:rPr>
          <w:rFonts w:ascii="Arial" w:hAnsi="Arial" w:cs="Arial"/>
        </w:rPr>
        <w:t>Kappel, 2022</w:t>
      </w:r>
      <w:r w:rsidR="00C13979">
        <w:rPr>
          <w:rFonts w:ascii="Arial" w:hAnsi="Arial" w:cs="Arial"/>
        </w:rPr>
        <w:t>).</w:t>
      </w:r>
    </w:p>
    <w:p w14:paraId="0F0E081F" w14:textId="77777777" w:rsidR="00AE2290" w:rsidRDefault="00AE2290" w:rsidP="00AE2290">
      <w:pPr>
        <w:rPr>
          <w:rFonts w:ascii="Arial" w:hAnsi="Arial" w:cs="Arial"/>
        </w:rPr>
      </w:pPr>
      <w:r>
        <w:rPr>
          <w:rFonts w:ascii="Arial" w:hAnsi="Arial" w:cs="Arial"/>
        </w:rPr>
        <w:t>As a consequence, many countries are experiencing high inflation rates, aggravated by supply chain disruptions stemming from both the COVID-19 pandemic and geopolitical events like the Ukraine conflict.</w:t>
      </w:r>
    </w:p>
    <w:p w14:paraId="285A5618" w14:textId="77777777" w:rsidR="00AE2290" w:rsidRDefault="00AE2290" w:rsidP="00AE2290">
      <w:pPr>
        <w:rPr>
          <w:rFonts w:ascii="Arial" w:hAnsi="Arial" w:cs="Arial"/>
        </w:rPr>
      </w:pPr>
      <w:r>
        <w:rPr>
          <w:rFonts w:ascii="Arial" w:hAnsi="Arial" w:cs="Arial"/>
        </w:rPr>
        <w:t>Consumers globally are facing unprecedented cost of living increases, demanding governments to respond with various measures.</w:t>
      </w:r>
    </w:p>
    <w:p w14:paraId="2047BA8F" w14:textId="77777777" w:rsidR="00C13979" w:rsidRDefault="00C13979" w:rsidP="00C13979">
      <w:pPr>
        <w:rPr>
          <w:rFonts w:ascii="Arial" w:hAnsi="Arial" w:cs="Arial"/>
        </w:rPr>
      </w:pPr>
      <w:r>
        <w:rPr>
          <w:rFonts w:ascii="Arial" w:hAnsi="Arial" w:cs="Arial"/>
        </w:rPr>
        <w:t xml:space="preserve">Crisis management efforts in Europe have focused on addressing the influx of refugees, securing energy supplies, and strengthening defence capacities (Hossain </w:t>
      </w:r>
      <w:r w:rsidRPr="008C51BD">
        <w:rPr>
          <w:rFonts w:ascii="Arial" w:hAnsi="Arial" w:cs="Arial"/>
          <w:i/>
          <w:iCs/>
        </w:rPr>
        <w:t>et al.,</w:t>
      </w:r>
      <w:r>
        <w:rPr>
          <w:rFonts w:ascii="Arial" w:hAnsi="Arial" w:cs="Arial"/>
        </w:rPr>
        <w:t xml:space="preserve"> 2024).</w:t>
      </w:r>
    </w:p>
    <w:p w14:paraId="34EBD2BD" w14:textId="77777777" w:rsidR="00C13979" w:rsidRDefault="00C13979" w:rsidP="00C13979">
      <w:pPr>
        <w:rPr>
          <w:rFonts w:ascii="Arial" w:hAnsi="Arial" w:cs="Arial"/>
        </w:rPr>
      </w:pPr>
      <w:r>
        <w:rPr>
          <w:rFonts w:ascii="Arial" w:hAnsi="Arial" w:cs="Arial"/>
        </w:rPr>
        <w:t>According to the International Monetary Fund Annual Report (2023), crisis management is particularly focused on ensuring economic stability through monetary policies, subsidies for essential goods, and social safety nets for vulnerable populations.</w:t>
      </w:r>
    </w:p>
    <w:p w14:paraId="56005F58" w14:textId="1B5838C0" w:rsidR="00C13979" w:rsidRDefault="00FC6028" w:rsidP="00C13979">
      <w:pPr>
        <w:rPr>
          <w:rFonts w:ascii="Arial" w:hAnsi="Arial" w:cs="Arial"/>
        </w:rPr>
      </w:pPr>
      <w:r>
        <w:rPr>
          <w:rFonts w:ascii="Arial" w:hAnsi="Arial" w:cs="Arial"/>
        </w:rPr>
        <w:t>However, while governments are implementing measures to assist consumers during economic challenges, the effectiveness of these actions varies, leading to debates about their true impact and adequacy in addressing the needs of those affected (Wynen</w:t>
      </w:r>
      <w:r w:rsidR="00B10502">
        <w:rPr>
          <w:rFonts w:ascii="Arial" w:hAnsi="Arial" w:cs="Arial"/>
        </w:rPr>
        <w:t xml:space="preserve"> et al., 2022).</w:t>
      </w:r>
    </w:p>
    <w:p w14:paraId="04E3553C" w14:textId="77777777" w:rsidR="000B384D" w:rsidRDefault="000B384D" w:rsidP="00C13979">
      <w:pPr>
        <w:rPr>
          <w:rFonts w:ascii="Arial" w:hAnsi="Arial" w:cs="Arial"/>
        </w:rPr>
      </w:pPr>
    </w:p>
    <w:p w14:paraId="6A312F20" w14:textId="6F453C6B" w:rsidR="00E71F69" w:rsidRPr="002E4E78" w:rsidRDefault="002E4E78" w:rsidP="002E4E78">
      <w:pPr>
        <w:pStyle w:val="Heading2"/>
        <w:rPr>
          <w:rFonts w:ascii="Arial" w:hAnsi="Arial" w:cs="Arial"/>
          <w:color w:val="000000" w:themeColor="text1"/>
          <w:sz w:val="28"/>
          <w:szCs w:val="28"/>
        </w:rPr>
      </w:pPr>
      <w:bookmarkStart w:id="3" w:name="_Toc179127212"/>
      <w:r w:rsidRPr="002E4E78">
        <w:rPr>
          <w:rFonts w:ascii="Arial" w:hAnsi="Arial" w:cs="Arial"/>
          <w:color w:val="000000" w:themeColor="text1"/>
          <w:sz w:val="28"/>
          <w:szCs w:val="28"/>
        </w:rPr>
        <w:t>The p</w:t>
      </w:r>
      <w:r w:rsidR="00956615" w:rsidRPr="002E4E78">
        <w:rPr>
          <w:rFonts w:ascii="Arial" w:hAnsi="Arial" w:cs="Arial"/>
          <w:color w:val="000000" w:themeColor="text1"/>
          <w:sz w:val="28"/>
          <w:szCs w:val="28"/>
        </w:rPr>
        <w:t>olitical climate in Sri Lanka</w:t>
      </w:r>
      <w:bookmarkEnd w:id="3"/>
    </w:p>
    <w:p w14:paraId="6CED76E6" w14:textId="77777777" w:rsidR="00C13979" w:rsidRDefault="00C13979" w:rsidP="00C13979"/>
    <w:p w14:paraId="63D99D77" w14:textId="1A2C70D8" w:rsidR="00C13979" w:rsidRDefault="000B1233" w:rsidP="00C13979">
      <w:pPr>
        <w:rPr>
          <w:rFonts w:ascii="Arial" w:hAnsi="Arial" w:cs="Arial"/>
        </w:rPr>
      </w:pPr>
      <w:r>
        <w:rPr>
          <w:rFonts w:ascii="Arial" w:hAnsi="Arial" w:cs="Arial"/>
        </w:rPr>
        <w:t>T</w:t>
      </w:r>
      <w:r w:rsidR="00C13979">
        <w:rPr>
          <w:rFonts w:ascii="Arial" w:hAnsi="Arial" w:cs="Arial"/>
        </w:rPr>
        <w:t>ourism is a cornerstone of Sri Lanka’s economy, generating significant revenue and employment (Cardenas-Garcia et al., 2015</w:t>
      </w:r>
      <w:r>
        <w:rPr>
          <w:rFonts w:ascii="Arial" w:hAnsi="Arial" w:cs="Arial"/>
        </w:rPr>
        <w:t>).</w:t>
      </w:r>
    </w:p>
    <w:p w14:paraId="6F73303F" w14:textId="5F362B69" w:rsidR="00C13979" w:rsidRDefault="00C13979" w:rsidP="00C13979">
      <w:pPr>
        <w:rPr>
          <w:rFonts w:ascii="Arial" w:hAnsi="Arial" w:cs="Arial"/>
        </w:rPr>
      </w:pPr>
      <w:r>
        <w:rPr>
          <w:rFonts w:ascii="Arial" w:hAnsi="Arial" w:cs="Arial"/>
        </w:rPr>
        <w:t>However, in recent years, this sector has experienced numerous challenges exacerbated by the volatile political and economic landscape and health-related crises (Fernando, BBC News, 2022).</w:t>
      </w:r>
    </w:p>
    <w:p w14:paraId="2F39A2CC" w14:textId="77777777" w:rsidR="00266E6F" w:rsidRDefault="00266E6F" w:rsidP="00266E6F">
      <w:pPr>
        <w:rPr>
          <w:rFonts w:ascii="Arial" w:hAnsi="Arial" w:cs="Arial"/>
        </w:rPr>
      </w:pPr>
      <w:r>
        <w:rPr>
          <w:rFonts w:ascii="Arial" w:hAnsi="Arial" w:cs="Arial"/>
        </w:rPr>
        <w:t>As stated by Subhash (2022), for decades Sri Lanka has experienced significant political unrest characterized by ethnic conflicts, changes in leadership, and public protests, particularly following the Easter Sunday terrorist attacks in 2019 which claimed over 250 lives, and heightened concerns over safety and security.</w:t>
      </w:r>
    </w:p>
    <w:p w14:paraId="2AD5BB97" w14:textId="2111B874" w:rsidR="00266E6F" w:rsidRDefault="00C13979" w:rsidP="00C13979">
      <w:pPr>
        <w:rPr>
          <w:rFonts w:ascii="Arial" w:hAnsi="Arial" w:cs="Arial"/>
        </w:rPr>
      </w:pPr>
      <w:r>
        <w:rPr>
          <w:rFonts w:ascii="Arial" w:hAnsi="Arial" w:cs="Arial"/>
        </w:rPr>
        <w:t>According to Jayawardena (2022)</w:t>
      </w:r>
      <w:r w:rsidR="00B10502">
        <w:rPr>
          <w:rFonts w:ascii="Arial" w:hAnsi="Arial" w:cs="Arial"/>
        </w:rPr>
        <w:t>,</w:t>
      </w:r>
      <w:r>
        <w:rPr>
          <w:rFonts w:ascii="Arial" w:hAnsi="Arial" w:cs="Arial"/>
        </w:rPr>
        <w:t xml:space="preserve"> the current political and economic instability in Sri Lanka, amplified by health-related crises such as the COVID-19 pandemic, not only influences how businesses are currently operating, and the quality of services they are providing but also poses significant risks to the safety and operational capacity of the hospitality businesses.</w:t>
      </w:r>
    </w:p>
    <w:p w14:paraId="43F848C9" w14:textId="6AE9EA7D" w:rsidR="00C13979" w:rsidRDefault="00C13979" w:rsidP="00C13979">
      <w:pPr>
        <w:rPr>
          <w:rFonts w:ascii="Arial" w:hAnsi="Arial" w:cs="Arial"/>
        </w:rPr>
      </w:pPr>
      <w:r>
        <w:rPr>
          <w:rFonts w:ascii="Arial" w:hAnsi="Arial" w:cs="Arial"/>
        </w:rPr>
        <w:t>Factors such as inflation, currency depreciation, and global economic shifts directly affect tourism patterns and consumer behaviour, leading to declines in business activities (Sri Lanka Tourism Development Authority, 2021).</w:t>
      </w:r>
    </w:p>
    <w:p w14:paraId="11DC55C2" w14:textId="77777777" w:rsidR="002E4E78" w:rsidRDefault="002E4E78" w:rsidP="00C13979">
      <w:pPr>
        <w:rPr>
          <w:rFonts w:ascii="Arial" w:hAnsi="Arial" w:cs="Arial"/>
        </w:rPr>
      </w:pPr>
    </w:p>
    <w:p w14:paraId="47253E48" w14:textId="77777777" w:rsidR="002E4E78" w:rsidRDefault="002E4E78" w:rsidP="00C13979">
      <w:pPr>
        <w:rPr>
          <w:rFonts w:ascii="Arial" w:hAnsi="Arial" w:cs="Arial"/>
        </w:rPr>
      </w:pPr>
    </w:p>
    <w:p w14:paraId="71B59FD1" w14:textId="77777777" w:rsidR="00C13979" w:rsidRPr="00C13979" w:rsidRDefault="00C13979" w:rsidP="00C13979"/>
    <w:p w14:paraId="1D18E0A2" w14:textId="1AE3942A" w:rsidR="004626CC" w:rsidRPr="002E4E78" w:rsidRDefault="004626CC" w:rsidP="002E4E78">
      <w:pPr>
        <w:pStyle w:val="Heading2"/>
        <w:rPr>
          <w:rFonts w:ascii="Arial" w:hAnsi="Arial" w:cs="Arial"/>
          <w:color w:val="000000" w:themeColor="text1"/>
          <w:sz w:val="28"/>
          <w:szCs w:val="28"/>
        </w:rPr>
      </w:pPr>
      <w:bookmarkStart w:id="4" w:name="_Toc179127213"/>
      <w:r w:rsidRPr="002E4E78">
        <w:rPr>
          <w:rFonts w:ascii="Arial" w:hAnsi="Arial" w:cs="Arial"/>
          <w:color w:val="000000" w:themeColor="text1"/>
          <w:sz w:val="28"/>
          <w:szCs w:val="28"/>
        </w:rPr>
        <w:lastRenderedPageBreak/>
        <w:t>Economic Instability</w:t>
      </w:r>
      <w:bookmarkEnd w:id="4"/>
      <w:r w:rsidR="000B2662" w:rsidRPr="002E4E78">
        <w:rPr>
          <w:rFonts w:ascii="Arial" w:hAnsi="Arial" w:cs="Arial"/>
          <w:color w:val="000000" w:themeColor="text1"/>
          <w:sz w:val="28"/>
          <w:szCs w:val="28"/>
        </w:rPr>
        <w:t xml:space="preserve"> in Sri Lanka</w:t>
      </w:r>
    </w:p>
    <w:p w14:paraId="25689BB1" w14:textId="77777777" w:rsidR="004626CC" w:rsidRDefault="004626CC" w:rsidP="004626CC">
      <w:pPr>
        <w:rPr>
          <w:rFonts w:ascii="Arial" w:hAnsi="Arial" w:cs="Arial"/>
        </w:rPr>
      </w:pPr>
    </w:p>
    <w:p w14:paraId="0C67E9D4" w14:textId="7B88F0F4" w:rsidR="004626CC" w:rsidRDefault="004626CC" w:rsidP="004626CC">
      <w:pPr>
        <w:rPr>
          <w:rFonts w:ascii="Arial" w:hAnsi="Arial" w:cs="Arial"/>
        </w:rPr>
      </w:pPr>
      <w:r>
        <w:rPr>
          <w:rFonts w:ascii="Arial" w:hAnsi="Arial" w:cs="Arial"/>
        </w:rPr>
        <w:t xml:space="preserve">The economic crisis in Sri Lanka has roots in several structural issues, including high national </w:t>
      </w:r>
      <w:r w:rsidR="000C4541">
        <w:rPr>
          <w:rFonts w:ascii="Arial" w:hAnsi="Arial" w:cs="Arial"/>
        </w:rPr>
        <w:t>debt, trade deficits, and reliance on tourism as a primary revenue source.</w:t>
      </w:r>
    </w:p>
    <w:p w14:paraId="19058D92" w14:textId="7CB8884F" w:rsidR="00677D41" w:rsidRDefault="00FF60B4" w:rsidP="0036098D">
      <w:pPr>
        <w:rPr>
          <w:rFonts w:ascii="Arial" w:hAnsi="Arial" w:cs="Arial"/>
        </w:rPr>
      </w:pPr>
      <w:r>
        <w:rPr>
          <w:rFonts w:ascii="Arial" w:hAnsi="Arial" w:cs="Arial"/>
        </w:rPr>
        <w:t>Sri Lanka’s economy contracted by approximately 3.6 percent in 2020 due to a combination of political and economic unrest and the impacts of the COVID-19 pandemic</w:t>
      </w:r>
      <w:r w:rsidR="000B1233">
        <w:rPr>
          <w:rFonts w:ascii="Arial" w:hAnsi="Arial" w:cs="Arial"/>
        </w:rPr>
        <w:t xml:space="preserve"> (World Bank, 2021).</w:t>
      </w:r>
    </w:p>
    <w:p w14:paraId="2981636A" w14:textId="63CF9586" w:rsidR="00D507E5" w:rsidRDefault="00D507E5" w:rsidP="0036098D">
      <w:pPr>
        <w:rPr>
          <w:rFonts w:ascii="Arial" w:hAnsi="Arial" w:cs="Arial"/>
        </w:rPr>
      </w:pPr>
      <w:r>
        <w:rPr>
          <w:rFonts w:ascii="Arial" w:hAnsi="Arial" w:cs="Arial"/>
        </w:rPr>
        <w:t>Rising operational costs, driven by inflation and supply chain disruptions, have made it more and more difficult for hotels and restaurants to maintain profitability.</w:t>
      </w:r>
    </w:p>
    <w:p w14:paraId="263F7245" w14:textId="7D34568F" w:rsidR="00D507E5" w:rsidRDefault="00D507E5" w:rsidP="0036098D">
      <w:pPr>
        <w:rPr>
          <w:rFonts w:ascii="Arial" w:hAnsi="Arial" w:cs="Arial"/>
        </w:rPr>
      </w:pPr>
      <w:r>
        <w:rPr>
          <w:rFonts w:ascii="Arial" w:hAnsi="Arial" w:cs="Arial"/>
        </w:rPr>
        <w:t>Additionally, the currency depreciation</w:t>
      </w:r>
      <w:r w:rsidR="00B602A7">
        <w:rPr>
          <w:rFonts w:ascii="Arial" w:hAnsi="Arial" w:cs="Arial"/>
        </w:rPr>
        <w:t xml:space="preserve"> has made travel to Sri Lanka relatively more expensive for international tourists, diminishing the competitive attractiveness of the destination.</w:t>
      </w:r>
    </w:p>
    <w:p w14:paraId="14A6AED6" w14:textId="2D201F46" w:rsidR="009A4446" w:rsidRPr="00EF52E2" w:rsidRDefault="00B602A7" w:rsidP="00EF52E2">
      <w:pPr>
        <w:rPr>
          <w:rFonts w:ascii="Arial" w:hAnsi="Arial" w:cs="Arial"/>
        </w:rPr>
      </w:pPr>
      <w:r>
        <w:rPr>
          <w:rFonts w:ascii="Arial" w:hAnsi="Arial" w:cs="Arial"/>
        </w:rPr>
        <w:t xml:space="preserve">The combined effect of these economic pressures resulted in a significant reduction in occupancy rates and revenues for hospitality businesses (Raj </w:t>
      </w:r>
      <w:r w:rsidRPr="00B602A7">
        <w:rPr>
          <w:rFonts w:ascii="Arial" w:hAnsi="Arial" w:cs="Arial"/>
          <w:i/>
          <w:iCs/>
        </w:rPr>
        <w:t>et al.,</w:t>
      </w:r>
      <w:r>
        <w:rPr>
          <w:rFonts w:ascii="Arial" w:hAnsi="Arial" w:cs="Arial"/>
        </w:rPr>
        <w:t xml:space="preserve"> 2024).</w:t>
      </w:r>
    </w:p>
    <w:p w14:paraId="4543D8F8" w14:textId="77777777" w:rsidR="00293DCB" w:rsidRDefault="00293DCB" w:rsidP="009F141A">
      <w:pPr>
        <w:rPr>
          <w:rFonts w:ascii="Arial" w:hAnsi="Arial" w:cs="Arial"/>
        </w:rPr>
      </w:pPr>
    </w:p>
    <w:p w14:paraId="7CEEC9DF" w14:textId="4FADA705" w:rsidR="009F141A" w:rsidRDefault="009F141A" w:rsidP="009F141A">
      <w:pPr>
        <w:rPr>
          <w:rFonts w:ascii="Arial" w:hAnsi="Arial" w:cs="Arial"/>
        </w:rPr>
      </w:pPr>
      <w:r>
        <w:rPr>
          <w:rFonts w:ascii="Arial" w:hAnsi="Arial" w:cs="Arial"/>
        </w:rPr>
        <w:t>To effectively navigate these crises, King (20</w:t>
      </w:r>
      <w:r w:rsidR="00A97EBA">
        <w:rPr>
          <w:rFonts w:ascii="Arial" w:hAnsi="Arial" w:cs="Arial"/>
        </w:rPr>
        <w:t>24</w:t>
      </w:r>
      <w:r>
        <w:rPr>
          <w:rFonts w:ascii="Arial" w:hAnsi="Arial" w:cs="Arial"/>
        </w:rPr>
        <w:t>), highlighted the importance of developing robust contingency plans and training programs that prepare staff for various emergency scenarios.</w:t>
      </w:r>
    </w:p>
    <w:p w14:paraId="6FC37156" w14:textId="77777777" w:rsidR="009F141A" w:rsidRPr="0036098D" w:rsidRDefault="009F141A" w:rsidP="009F141A">
      <w:pPr>
        <w:rPr>
          <w:rFonts w:ascii="Arial" w:hAnsi="Arial" w:cs="Arial"/>
        </w:rPr>
      </w:pPr>
      <w:r>
        <w:rPr>
          <w:rFonts w:ascii="Arial" w:hAnsi="Arial" w:cs="Arial"/>
        </w:rPr>
        <w:t>By doing so, they can enhance their resilience and ensure a more coordinated and efficient response during critical incidents.</w:t>
      </w:r>
    </w:p>
    <w:p w14:paraId="54917A9B" w14:textId="77777777" w:rsidR="009F141A" w:rsidRPr="00E71F69" w:rsidRDefault="009F141A" w:rsidP="009F141A">
      <w:pPr>
        <w:rPr>
          <w:rFonts w:ascii="Arial" w:hAnsi="Arial" w:cs="Arial"/>
        </w:rPr>
      </w:pPr>
      <w:r w:rsidRPr="00E71F69">
        <w:rPr>
          <w:rFonts w:ascii="Arial" w:hAnsi="Arial" w:cs="Arial"/>
        </w:rPr>
        <w:t>These strategies will not only help in mitigating immediate risks but also position Sri Lanka as an appealing tourist destination in the long term.</w:t>
      </w:r>
    </w:p>
    <w:p w14:paraId="4C4F2ED0" w14:textId="77777777" w:rsidR="009A4446" w:rsidRDefault="009A4446" w:rsidP="00C2519E">
      <w:pPr>
        <w:pStyle w:val="ListParagraph"/>
        <w:ind w:left="0"/>
        <w:rPr>
          <w:rFonts w:ascii="Arial" w:hAnsi="Arial" w:cs="Arial"/>
        </w:rPr>
      </w:pPr>
    </w:p>
    <w:p w14:paraId="68C364E8" w14:textId="3FEB56A6" w:rsidR="00C30656" w:rsidRDefault="00F3360B" w:rsidP="002E4E78">
      <w:pPr>
        <w:pStyle w:val="Heading1"/>
        <w:rPr>
          <w:rFonts w:ascii="Arial" w:hAnsi="Arial" w:cs="Arial"/>
          <w:color w:val="000000" w:themeColor="text1"/>
          <w:sz w:val="28"/>
          <w:szCs w:val="28"/>
        </w:rPr>
      </w:pPr>
      <w:bookmarkStart w:id="5" w:name="_Toc179127214"/>
      <w:r w:rsidRPr="002E4E78">
        <w:rPr>
          <w:rFonts w:ascii="Arial" w:hAnsi="Arial" w:cs="Arial"/>
          <w:color w:val="000000" w:themeColor="text1"/>
          <w:sz w:val="28"/>
          <w:szCs w:val="28"/>
        </w:rPr>
        <w:t xml:space="preserve">APPLICATION TO THE </w:t>
      </w:r>
      <w:r w:rsidR="005758C4" w:rsidRPr="002E4E78">
        <w:rPr>
          <w:rFonts w:ascii="Arial" w:hAnsi="Arial" w:cs="Arial"/>
          <w:color w:val="000000" w:themeColor="text1"/>
          <w:sz w:val="28"/>
          <w:szCs w:val="28"/>
        </w:rPr>
        <w:t>AND HOSPITALITY SECTOR</w:t>
      </w:r>
      <w:r w:rsidR="005758C4" w:rsidRPr="002E4E78">
        <w:rPr>
          <w:rFonts w:ascii="Arial" w:hAnsi="Arial" w:cs="Arial"/>
          <w:color w:val="000000" w:themeColor="text1"/>
          <w:sz w:val="28"/>
          <w:szCs w:val="28"/>
        </w:rPr>
        <w:t xml:space="preserve"> </w:t>
      </w:r>
      <w:r w:rsidRPr="002E4E78">
        <w:rPr>
          <w:rFonts w:ascii="Arial" w:hAnsi="Arial" w:cs="Arial"/>
          <w:color w:val="000000" w:themeColor="text1"/>
          <w:sz w:val="28"/>
          <w:szCs w:val="28"/>
        </w:rPr>
        <w:t xml:space="preserve">HOTEL </w:t>
      </w:r>
      <w:bookmarkEnd w:id="5"/>
    </w:p>
    <w:p w14:paraId="7DECD9AC" w14:textId="77777777" w:rsidR="00741AA9" w:rsidRDefault="00741AA9" w:rsidP="00741AA9">
      <w:pPr>
        <w:rPr>
          <w:lang w:eastAsia="zh-CN"/>
        </w:rPr>
      </w:pPr>
    </w:p>
    <w:p w14:paraId="5A5111C1" w14:textId="24228252" w:rsidR="00741AA9" w:rsidRPr="00741AA9" w:rsidRDefault="00741AA9" w:rsidP="00741AA9">
      <w:pPr>
        <w:pStyle w:val="Heading2"/>
        <w:rPr>
          <w:rFonts w:ascii="Arial" w:hAnsi="Arial" w:cs="Arial"/>
          <w:color w:val="000000" w:themeColor="text1"/>
          <w:sz w:val="28"/>
          <w:szCs w:val="28"/>
        </w:rPr>
      </w:pPr>
      <w:r w:rsidRPr="00741AA9">
        <w:rPr>
          <w:rFonts w:ascii="Arial" w:hAnsi="Arial" w:cs="Arial"/>
          <w:color w:val="000000" w:themeColor="text1"/>
          <w:sz w:val="28"/>
          <w:szCs w:val="28"/>
        </w:rPr>
        <w:t>Pestel Analysis</w:t>
      </w:r>
    </w:p>
    <w:p w14:paraId="53D8D23A" w14:textId="77777777" w:rsidR="00330F22" w:rsidRPr="00FD6501" w:rsidRDefault="00330F22" w:rsidP="00330F22">
      <w:pPr>
        <w:rPr>
          <w:sz w:val="28"/>
          <w:szCs w:val="28"/>
        </w:rPr>
      </w:pPr>
    </w:p>
    <w:p w14:paraId="668F6F57" w14:textId="75426AA5" w:rsidR="003133E9" w:rsidRDefault="000B1233" w:rsidP="003133E9">
      <w:pPr>
        <w:rPr>
          <w:rFonts w:ascii="Arial" w:hAnsi="Arial" w:cs="Arial"/>
        </w:rPr>
      </w:pPr>
      <w:r>
        <w:rPr>
          <w:rFonts w:ascii="Arial" w:hAnsi="Arial" w:cs="Arial"/>
        </w:rPr>
        <w:t>Through a PESTEL analysis, t</w:t>
      </w:r>
      <w:r w:rsidR="003133E9">
        <w:rPr>
          <w:rFonts w:ascii="Arial" w:hAnsi="Arial" w:cs="Arial"/>
        </w:rPr>
        <w:t>his paper explores the importance of safety and crisis management within the Sri Lankan hospitality context, focusing specifically on health-related crises</w:t>
      </w:r>
      <w:r>
        <w:rPr>
          <w:rFonts w:ascii="Arial" w:hAnsi="Arial" w:cs="Arial"/>
        </w:rPr>
        <w:t xml:space="preserve">, and </w:t>
      </w:r>
      <w:r w:rsidR="003133E9">
        <w:rPr>
          <w:rFonts w:ascii="Arial" w:hAnsi="Arial" w:cs="Arial"/>
        </w:rPr>
        <w:t>the political and economic instability experienced in recent years.</w:t>
      </w:r>
    </w:p>
    <w:p w14:paraId="40A7E7B9" w14:textId="77777777" w:rsidR="00B92920" w:rsidRDefault="00B92920" w:rsidP="003133E9">
      <w:pPr>
        <w:rPr>
          <w:rFonts w:ascii="Arial" w:hAnsi="Arial" w:cs="Arial"/>
        </w:rPr>
      </w:pPr>
    </w:p>
    <w:p w14:paraId="75312768" w14:textId="22F0BD35" w:rsidR="00F3360B" w:rsidRPr="005758C4" w:rsidRDefault="00F3360B" w:rsidP="003133E9">
      <w:pPr>
        <w:pStyle w:val="Heading2"/>
        <w:numPr>
          <w:ilvl w:val="0"/>
          <w:numId w:val="0"/>
        </w:numPr>
        <w:ind w:left="576" w:hanging="576"/>
        <w:rPr>
          <w:rFonts w:ascii="Arial" w:hAnsi="Arial" w:cs="Arial"/>
          <w:b/>
          <w:bCs/>
          <w:color w:val="000000" w:themeColor="text1"/>
          <w:sz w:val="24"/>
          <w:szCs w:val="24"/>
        </w:rPr>
      </w:pPr>
      <w:bookmarkStart w:id="6" w:name="_Toc179127215"/>
      <w:r w:rsidRPr="005758C4">
        <w:rPr>
          <w:rFonts w:ascii="Arial" w:hAnsi="Arial" w:cs="Arial"/>
          <w:b/>
          <w:bCs/>
          <w:color w:val="000000" w:themeColor="text1"/>
          <w:sz w:val="24"/>
          <w:szCs w:val="24"/>
        </w:rPr>
        <w:t>Political Factors</w:t>
      </w:r>
      <w:bookmarkEnd w:id="6"/>
    </w:p>
    <w:p w14:paraId="0FE29CD4" w14:textId="4395C51E" w:rsidR="009A0654" w:rsidRDefault="00764654" w:rsidP="00F3360B">
      <w:pPr>
        <w:pStyle w:val="ListParagraph"/>
        <w:ind w:left="0"/>
        <w:rPr>
          <w:rFonts w:ascii="Arial" w:hAnsi="Arial" w:cs="Arial"/>
        </w:rPr>
      </w:pPr>
      <w:r>
        <w:rPr>
          <w:rFonts w:ascii="Arial" w:hAnsi="Arial" w:cs="Arial"/>
        </w:rPr>
        <w:t xml:space="preserve">Research indicates that </w:t>
      </w:r>
      <w:r w:rsidR="009A0654">
        <w:rPr>
          <w:rFonts w:ascii="Arial" w:hAnsi="Arial" w:cs="Arial"/>
        </w:rPr>
        <w:t>political turbulence</w:t>
      </w:r>
      <w:r>
        <w:rPr>
          <w:rFonts w:ascii="Arial" w:hAnsi="Arial" w:cs="Arial"/>
        </w:rPr>
        <w:t xml:space="preserve"> can lead to</w:t>
      </w:r>
      <w:r w:rsidR="003177C2">
        <w:rPr>
          <w:rFonts w:ascii="Arial" w:hAnsi="Arial" w:cs="Arial"/>
        </w:rPr>
        <w:t xml:space="preserve"> a decrease </w:t>
      </w:r>
      <w:r w:rsidR="005B0475">
        <w:rPr>
          <w:rFonts w:ascii="Arial" w:hAnsi="Arial" w:cs="Arial"/>
        </w:rPr>
        <w:t>in</w:t>
      </w:r>
      <w:r w:rsidR="00C7055D">
        <w:rPr>
          <w:rFonts w:ascii="Arial" w:hAnsi="Arial" w:cs="Arial"/>
        </w:rPr>
        <w:t xml:space="preserve"> tourist</w:t>
      </w:r>
      <w:r>
        <w:rPr>
          <w:rFonts w:ascii="Arial" w:hAnsi="Arial" w:cs="Arial"/>
        </w:rPr>
        <w:t xml:space="preserve"> arrivals, causing declines in </w:t>
      </w:r>
      <w:r w:rsidR="009A0654">
        <w:rPr>
          <w:rFonts w:ascii="Arial" w:hAnsi="Arial" w:cs="Arial"/>
        </w:rPr>
        <w:t>hotel occupancy</w:t>
      </w:r>
      <w:r>
        <w:rPr>
          <w:rFonts w:ascii="Arial" w:hAnsi="Arial" w:cs="Arial"/>
        </w:rPr>
        <w:t xml:space="preserve"> and revenues </w:t>
      </w:r>
      <w:r w:rsidR="009A0654">
        <w:rPr>
          <w:rFonts w:ascii="Arial" w:hAnsi="Arial" w:cs="Arial"/>
        </w:rPr>
        <w:t>(Sri Lanka Tourism Development Authority,202</w:t>
      </w:r>
      <w:r w:rsidR="00A97EBA">
        <w:rPr>
          <w:rFonts w:ascii="Arial" w:hAnsi="Arial" w:cs="Arial"/>
        </w:rPr>
        <w:t>2</w:t>
      </w:r>
      <w:r w:rsidR="009A0654">
        <w:rPr>
          <w:rFonts w:ascii="Arial" w:hAnsi="Arial" w:cs="Arial"/>
        </w:rPr>
        <w:t>).</w:t>
      </w:r>
    </w:p>
    <w:p w14:paraId="16EC2DDC" w14:textId="3221B184" w:rsidR="003133E9" w:rsidRDefault="003133E9" w:rsidP="003133E9">
      <w:pPr>
        <w:rPr>
          <w:rFonts w:ascii="Arial" w:hAnsi="Arial" w:cs="Arial"/>
        </w:rPr>
      </w:pPr>
      <w:r>
        <w:rPr>
          <w:rFonts w:ascii="Arial" w:hAnsi="Arial" w:cs="Arial"/>
        </w:rPr>
        <w:t xml:space="preserve">In 2020, the political landscape shifted dramatically when the Sri Lanka Podujana Peramuna (SLPP), led by President Gotabaya Rajapaksa won a supermajority in the parliamentary election, raising concerns regarding democratic principles (Ponceaud and </w:t>
      </w:r>
      <w:r w:rsidR="008F71F1">
        <w:rPr>
          <w:rFonts w:ascii="Arial" w:hAnsi="Arial" w:cs="Arial"/>
        </w:rPr>
        <w:t>Madavan</w:t>
      </w:r>
      <w:r>
        <w:rPr>
          <w:rFonts w:ascii="Arial" w:hAnsi="Arial" w:cs="Arial"/>
        </w:rPr>
        <w:t>, 2022).</w:t>
      </w:r>
    </w:p>
    <w:p w14:paraId="7DA807C4" w14:textId="77777777" w:rsidR="003133E9" w:rsidRDefault="003133E9" w:rsidP="003133E9">
      <w:pPr>
        <w:rPr>
          <w:rFonts w:ascii="Arial" w:hAnsi="Arial" w:cs="Arial"/>
        </w:rPr>
      </w:pPr>
      <w:r>
        <w:rPr>
          <w:rFonts w:ascii="Arial" w:hAnsi="Arial" w:cs="Arial"/>
        </w:rPr>
        <w:t>By 2022, widespread protests against the government’s economic mismanagement, particularly related to rising inflation, fuel shortages and power cuts, culminated in President Rajapaksa’s resignation (Devotta, 2022).</w:t>
      </w:r>
    </w:p>
    <w:p w14:paraId="756C4B35" w14:textId="77777777" w:rsidR="006D5D8B" w:rsidRDefault="006D5D8B" w:rsidP="006D5D8B">
      <w:pPr>
        <w:rPr>
          <w:rFonts w:ascii="Arial" w:hAnsi="Arial" w:cs="Arial"/>
        </w:rPr>
      </w:pPr>
      <w:r>
        <w:rPr>
          <w:rFonts w:ascii="Arial" w:hAnsi="Arial" w:cs="Arial"/>
        </w:rPr>
        <w:t xml:space="preserve">As shown by the study conducted by Bandyopadhyay </w:t>
      </w:r>
      <w:r w:rsidRPr="00C87819">
        <w:rPr>
          <w:rFonts w:ascii="Arial" w:hAnsi="Arial" w:cs="Arial"/>
          <w:i/>
          <w:iCs/>
        </w:rPr>
        <w:t>et al.,</w:t>
      </w:r>
      <w:r>
        <w:rPr>
          <w:rFonts w:ascii="Arial" w:hAnsi="Arial" w:cs="Arial"/>
        </w:rPr>
        <w:t xml:space="preserve"> (2024), such political instability has significant implications for the hospitality industry, primarily as potential tourists often avoid destinations perceived as unstable.</w:t>
      </w:r>
    </w:p>
    <w:p w14:paraId="6EACC1F9" w14:textId="77777777" w:rsidR="00B10502" w:rsidRDefault="006D5D8B" w:rsidP="00B10502">
      <w:pPr>
        <w:rPr>
          <w:rFonts w:ascii="Arial" w:hAnsi="Arial" w:cs="Arial"/>
        </w:rPr>
      </w:pPr>
      <w:r>
        <w:rPr>
          <w:rFonts w:ascii="Arial" w:hAnsi="Arial" w:cs="Arial"/>
        </w:rPr>
        <w:lastRenderedPageBreak/>
        <w:t xml:space="preserve">Political unrest in the form of protests and strikes can deter tourists who seek safety and stability, which is essential for travel and leisure activities (Isaac </w:t>
      </w:r>
      <w:r w:rsidRPr="00677D41">
        <w:rPr>
          <w:rFonts w:ascii="Arial" w:hAnsi="Arial" w:cs="Arial"/>
          <w:i/>
          <w:iCs/>
        </w:rPr>
        <w:t>et al.,</w:t>
      </w:r>
      <w:r>
        <w:rPr>
          <w:rFonts w:ascii="Arial" w:hAnsi="Arial" w:cs="Arial"/>
        </w:rPr>
        <w:t xml:space="preserve"> 2021).</w:t>
      </w:r>
    </w:p>
    <w:p w14:paraId="68EBD589" w14:textId="67CE4151" w:rsidR="004C55B4" w:rsidRDefault="004C55B4" w:rsidP="00B10502">
      <w:pPr>
        <w:rPr>
          <w:rFonts w:ascii="Arial" w:hAnsi="Arial" w:cs="Arial"/>
        </w:rPr>
      </w:pPr>
      <w:r>
        <w:rPr>
          <w:rFonts w:ascii="Arial" w:hAnsi="Arial" w:cs="Arial"/>
        </w:rPr>
        <w:t>Such disruptions highlight the need for enhanced crisis management frameworks to cope with sudden changes in the operational landscape.</w:t>
      </w:r>
    </w:p>
    <w:p w14:paraId="3D37D7D6" w14:textId="77777777" w:rsidR="00166DD4" w:rsidRDefault="00166DD4" w:rsidP="00F3360B">
      <w:pPr>
        <w:pStyle w:val="ListParagraph"/>
        <w:ind w:left="0"/>
        <w:rPr>
          <w:rFonts w:ascii="Arial" w:hAnsi="Arial" w:cs="Arial"/>
        </w:rPr>
      </w:pPr>
    </w:p>
    <w:p w14:paraId="549ABEE9" w14:textId="64D260A9" w:rsidR="00930E2D" w:rsidRPr="005758C4" w:rsidRDefault="00930E2D" w:rsidP="003133E9">
      <w:pPr>
        <w:pStyle w:val="Heading2"/>
        <w:numPr>
          <w:ilvl w:val="0"/>
          <w:numId w:val="0"/>
        </w:numPr>
        <w:ind w:left="576" w:hanging="576"/>
        <w:rPr>
          <w:rFonts w:ascii="Arial" w:hAnsi="Arial" w:cs="Arial"/>
          <w:b/>
          <w:bCs/>
          <w:color w:val="000000" w:themeColor="text1"/>
          <w:sz w:val="24"/>
          <w:szCs w:val="24"/>
        </w:rPr>
      </w:pPr>
      <w:bookmarkStart w:id="7" w:name="_Toc179127216"/>
      <w:r w:rsidRPr="005758C4">
        <w:rPr>
          <w:rFonts w:ascii="Arial" w:hAnsi="Arial" w:cs="Arial"/>
          <w:b/>
          <w:bCs/>
          <w:color w:val="000000" w:themeColor="text1"/>
          <w:sz w:val="24"/>
          <w:szCs w:val="24"/>
        </w:rPr>
        <w:t>Economic Factors</w:t>
      </w:r>
      <w:bookmarkEnd w:id="7"/>
    </w:p>
    <w:p w14:paraId="75D18A35" w14:textId="04054EAA" w:rsidR="00930E2D" w:rsidRDefault="00930E2D" w:rsidP="00930E2D">
      <w:pPr>
        <w:rPr>
          <w:rFonts w:ascii="Arial" w:hAnsi="Arial" w:cs="Arial"/>
        </w:rPr>
      </w:pPr>
      <w:r>
        <w:rPr>
          <w:rFonts w:ascii="Arial" w:hAnsi="Arial" w:cs="Arial"/>
        </w:rPr>
        <w:t>Economic instability in Sri Lanka, aggravated by the COVID–19 pandemic and prior debt issues, has severely affected consumer spending and investment in the hotel industry.</w:t>
      </w:r>
    </w:p>
    <w:p w14:paraId="315B8E6E" w14:textId="3C1521FD" w:rsidR="006D5D8B" w:rsidRPr="00266E6F" w:rsidRDefault="006D5D8B" w:rsidP="006D5D8B">
      <w:pPr>
        <w:rPr>
          <w:rFonts w:ascii="Arial" w:hAnsi="Arial" w:cs="Arial"/>
        </w:rPr>
      </w:pPr>
      <w:r w:rsidRPr="00266E6F">
        <w:rPr>
          <w:rFonts w:ascii="Arial" w:hAnsi="Arial" w:cs="Arial"/>
        </w:rPr>
        <w:t>As explained by the Sri Lanka Tourism Development Authority (2024), high inflation rates, driven by depreciating currency, increase operational costs for hospitality businesses</w:t>
      </w:r>
      <w:r w:rsidR="005758C4">
        <w:rPr>
          <w:rFonts w:ascii="Arial" w:hAnsi="Arial" w:cs="Arial"/>
        </w:rPr>
        <w:t xml:space="preserve"> such as</w:t>
      </w:r>
      <w:r w:rsidRPr="00266E6F">
        <w:rPr>
          <w:rFonts w:ascii="Arial" w:hAnsi="Arial" w:cs="Arial"/>
        </w:rPr>
        <w:t xml:space="preserve"> higher prices for food, utilities, and labour, which can lead to reduced profit margins.</w:t>
      </w:r>
    </w:p>
    <w:p w14:paraId="64EA02EB" w14:textId="318EC474" w:rsidR="00930E2D" w:rsidRDefault="00930E2D" w:rsidP="00930E2D">
      <w:pPr>
        <w:rPr>
          <w:rFonts w:ascii="Arial" w:hAnsi="Arial" w:cs="Arial"/>
        </w:rPr>
      </w:pPr>
      <w:r>
        <w:rPr>
          <w:rFonts w:ascii="Arial" w:hAnsi="Arial" w:cs="Arial"/>
        </w:rPr>
        <w:t>The Central Bank of Sri Lanka (2023)</w:t>
      </w:r>
      <w:r w:rsidR="00214388">
        <w:rPr>
          <w:rFonts w:ascii="Arial" w:hAnsi="Arial" w:cs="Arial"/>
        </w:rPr>
        <w:t xml:space="preserve"> reported a 50% drop in tourist arrivals during the peak of the pandemic, leading to significant revenue loss for hotels.</w:t>
      </w:r>
    </w:p>
    <w:p w14:paraId="636CE063" w14:textId="7EFCE505" w:rsidR="00EC0614" w:rsidRDefault="00EC0614" w:rsidP="00930E2D">
      <w:pPr>
        <w:rPr>
          <w:rFonts w:ascii="Arial" w:hAnsi="Arial" w:cs="Arial"/>
        </w:rPr>
      </w:pPr>
      <w:r>
        <w:rPr>
          <w:rFonts w:ascii="Arial" w:hAnsi="Arial" w:cs="Arial"/>
        </w:rPr>
        <w:t xml:space="preserve">According to Sharma et al., (2021), for </w:t>
      </w:r>
      <w:r w:rsidR="00214388">
        <w:rPr>
          <w:rFonts w:ascii="Arial" w:hAnsi="Arial" w:cs="Arial"/>
        </w:rPr>
        <w:t>the economy to recover</w:t>
      </w:r>
      <w:r>
        <w:rPr>
          <w:rFonts w:ascii="Arial" w:hAnsi="Arial" w:cs="Arial"/>
        </w:rPr>
        <w:t xml:space="preserve"> and rebuild tourist trust, hospitality businesses must redesign and rethink their operational landscape </w:t>
      </w:r>
      <w:r w:rsidR="00EC67E9">
        <w:rPr>
          <w:rFonts w:ascii="Arial" w:hAnsi="Arial" w:cs="Arial"/>
        </w:rPr>
        <w:t>as well as their</w:t>
      </w:r>
      <w:r>
        <w:rPr>
          <w:rFonts w:ascii="Arial" w:hAnsi="Arial" w:cs="Arial"/>
        </w:rPr>
        <w:t xml:space="preserve"> health and safety protocols.</w:t>
      </w:r>
    </w:p>
    <w:p w14:paraId="08D98454" w14:textId="4C28C44B" w:rsidR="00930E2D" w:rsidRDefault="00315599" w:rsidP="00315599">
      <w:pPr>
        <w:rPr>
          <w:rFonts w:ascii="Arial" w:hAnsi="Arial" w:cs="Arial"/>
        </w:rPr>
      </w:pPr>
      <w:r>
        <w:rPr>
          <w:rFonts w:ascii="Arial" w:hAnsi="Arial" w:cs="Arial"/>
        </w:rPr>
        <w:t>In other words, adaptations and innovations are key factors that ensure business survival and sustain guest trust (Sharma et al., 2021).</w:t>
      </w:r>
    </w:p>
    <w:p w14:paraId="44BD1623" w14:textId="77777777" w:rsidR="0053685D" w:rsidRDefault="0053685D" w:rsidP="00315599">
      <w:pPr>
        <w:rPr>
          <w:rFonts w:ascii="Arial" w:hAnsi="Arial" w:cs="Arial"/>
        </w:rPr>
      </w:pPr>
    </w:p>
    <w:p w14:paraId="33425AC8" w14:textId="30B32C5E" w:rsidR="004D764E" w:rsidRPr="005758C4" w:rsidRDefault="009C514D" w:rsidP="004C55B4">
      <w:pPr>
        <w:pStyle w:val="Heading2"/>
        <w:numPr>
          <w:ilvl w:val="0"/>
          <w:numId w:val="0"/>
        </w:numPr>
        <w:ind w:left="576" w:hanging="576"/>
        <w:rPr>
          <w:rFonts w:ascii="Arial" w:hAnsi="Arial" w:cs="Arial"/>
          <w:b/>
          <w:bCs/>
          <w:color w:val="000000" w:themeColor="text1"/>
          <w:sz w:val="24"/>
          <w:szCs w:val="24"/>
        </w:rPr>
      </w:pPr>
      <w:bookmarkStart w:id="8" w:name="_Toc179127217"/>
      <w:r w:rsidRPr="005758C4">
        <w:rPr>
          <w:rFonts w:ascii="Arial" w:hAnsi="Arial" w:cs="Arial"/>
          <w:b/>
          <w:bCs/>
          <w:color w:val="000000" w:themeColor="text1"/>
          <w:sz w:val="24"/>
          <w:szCs w:val="24"/>
        </w:rPr>
        <w:t>Social Factors</w:t>
      </w:r>
      <w:bookmarkEnd w:id="8"/>
    </w:p>
    <w:p w14:paraId="56E95738" w14:textId="7DD4365D" w:rsidR="004D764E" w:rsidRDefault="004D764E" w:rsidP="004D764E">
      <w:pPr>
        <w:rPr>
          <w:rFonts w:ascii="Arial" w:hAnsi="Arial" w:cs="Arial"/>
        </w:rPr>
      </w:pPr>
      <w:r w:rsidRPr="004D764E">
        <w:rPr>
          <w:rFonts w:ascii="Arial" w:hAnsi="Arial" w:cs="Arial"/>
        </w:rPr>
        <w:t>Health-</w:t>
      </w:r>
      <w:r w:rsidR="009C514D" w:rsidRPr="004D764E">
        <w:rPr>
          <w:rFonts w:ascii="Arial" w:hAnsi="Arial" w:cs="Arial"/>
        </w:rPr>
        <w:t xml:space="preserve">related crises, </w:t>
      </w:r>
      <w:r>
        <w:rPr>
          <w:rFonts w:ascii="Arial" w:hAnsi="Arial" w:cs="Arial"/>
        </w:rPr>
        <w:t xml:space="preserve">particularly </w:t>
      </w:r>
      <w:r w:rsidR="009C514D" w:rsidRPr="004D764E">
        <w:rPr>
          <w:rFonts w:ascii="Arial" w:hAnsi="Arial" w:cs="Arial"/>
        </w:rPr>
        <w:t>COVID-19</w:t>
      </w:r>
      <w:r>
        <w:rPr>
          <w:rFonts w:ascii="Arial" w:hAnsi="Arial" w:cs="Arial"/>
        </w:rPr>
        <w:t>, have greatly changed how people view and expect services.</w:t>
      </w:r>
    </w:p>
    <w:p w14:paraId="23CB67C6" w14:textId="73C785EA" w:rsidR="009C514D" w:rsidRPr="004D764E" w:rsidRDefault="004D764E" w:rsidP="004D764E">
      <w:pPr>
        <w:rPr>
          <w:rFonts w:ascii="Arial" w:hAnsi="Arial" w:cs="Arial"/>
        </w:rPr>
      </w:pPr>
      <w:r>
        <w:rPr>
          <w:rFonts w:ascii="Arial" w:hAnsi="Arial" w:cs="Arial"/>
        </w:rPr>
        <w:t xml:space="preserve">This has put </w:t>
      </w:r>
      <w:r w:rsidR="009C514D" w:rsidRPr="004D764E">
        <w:rPr>
          <w:rFonts w:ascii="Arial" w:hAnsi="Arial" w:cs="Arial"/>
        </w:rPr>
        <w:t xml:space="preserve">many hospitality businesses </w:t>
      </w:r>
      <w:r>
        <w:rPr>
          <w:rFonts w:ascii="Arial" w:hAnsi="Arial" w:cs="Arial"/>
        </w:rPr>
        <w:t>at risk because of</w:t>
      </w:r>
      <w:r w:rsidR="009C514D" w:rsidRPr="004D764E">
        <w:rPr>
          <w:rFonts w:ascii="Arial" w:hAnsi="Arial" w:cs="Arial"/>
        </w:rPr>
        <w:t xml:space="preserve"> travel re</w:t>
      </w:r>
      <w:r w:rsidRPr="004D764E">
        <w:rPr>
          <w:rFonts w:ascii="Arial" w:hAnsi="Arial" w:cs="Arial"/>
        </w:rPr>
        <w:t xml:space="preserve">strictions and </w:t>
      </w:r>
      <w:r>
        <w:rPr>
          <w:rFonts w:ascii="Arial" w:hAnsi="Arial" w:cs="Arial"/>
        </w:rPr>
        <w:t xml:space="preserve">increased </w:t>
      </w:r>
      <w:r w:rsidRPr="004D764E">
        <w:rPr>
          <w:rFonts w:ascii="Arial" w:hAnsi="Arial" w:cs="Arial"/>
        </w:rPr>
        <w:t xml:space="preserve">public </w:t>
      </w:r>
      <w:r>
        <w:rPr>
          <w:rFonts w:ascii="Arial" w:hAnsi="Arial" w:cs="Arial"/>
        </w:rPr>
        <w:t>concern about the virus (UNWTO, 2020).</w:t>
      </w:r>
    </w:p>
    <w:p w14:paraId="6D0F800D" w14:textId="63C6B4A0" w:rsidR="00764654" w:rsidRDefault="00267EA4" w:rsidP="00F3360B">
      <w:pPr>
        <w:pStyle w:val="ListParagraph"/>
        <w:ind w:left="0"/>
        <w:rPr>
          <w:rFonts w:ascii="Arial" w:hAnsi="Arial" w:cs="Arial"/>
        </w:rPr>
      </w:pPr>
      <w:r>
        <w:rPr>
          <w:rFonts w:ascii="Arial" w:hAnsi="Arial" w:cs="Arial"/>
        </w:rPr>
        <w:t>Conscious consumer demands have increased, requiring hotels to adopt transparent practices regarding health protocols (Kim and Han, 2022).</w:t>
      </w:r>
    </w:p>
    <w:p w14:paraId="5DBBDBEF" w14:textId="46EAF391" w:rsidR="00214388" w:rsidRDefault="00267EA4" w:rsidP="00F3360B">
      <w:pPr>
        <w:pStyle w:val="ListParagraph"/>
        <w:ind w:left="0"/>
        <w:rPr>
          <w:rFonts w:ascii="Arial" w:hAnsi="Arial" w:cs="Arial"/>
        </w:rPr>
      </w:pPr>
      <w:r>
        <w:rPr>
          <w:rFonts w:ascii="Arial" w:hAnsi="Arial" w:cs="Arial"/>
        </w:rPr>
        <w:t>Research indicates that hospitality businesses that effectively communicate their health and safety measures</w:t>
      </w:r>
      <w:r w:rsidR="00EC67E9">
        <w:rPr>
          <w:rFonts w:ascii="Arial" w:hAnsi="Arial" w:cs="Arial"/>
        </w:rPr>
        <w:t>,</w:t>
      </w:r>
      <w:r>
        <w:rPr>
          <w:rFonts w:ascii="Arial" w:hAnsi="Arial" w:cs="Arial"/>
        </w:rPr>
        <w:t xml:space="preserve"> experience higher satisfaction and loyalty among customers</w:t>
      </w:r>
      <w:r w:rsidR="004E53F2">
        <w:rPr>
          <w:rFonts w:ascii="Arial" w:hAnsi="Arial" w:cs="Arial"/>
        </w:rPr>
        <w:t xml:space="preserve"> (Pappas and </w:t>
      </w:r>
      <w:proofErr w:type="spellStart"/>
      <w:r w:rsidR="004E53F2">
        <w:rPr>
          <w:rFonts w:ascii="Arial" w:hAnsi="Arial" w:cs="Arial"/>
        </w:rPr>
        <w:t>Glyptou</w:t>
      </w:r>
      <w:proofErr w:type="spellEnd"/>
      <w:r w:rsidR="004E53F2">
        <w:rPr>
          <w:rFonts w:ascii="Arial" w:hAnsi="Arial" w:cs="Arial"/>
        </w:rPr>
        <w:t>, 2021).</w:t>
      </w:r>
    </w:p>
    <w:p w14:paraId="4F46E732" w14:textId="77777777" w:rsidR="006D5D8B" w:rsidRPr="00266E6F" w:rsidRDefault="006D5D8B" w:rsidP="006D5D8B">
      <w:pPr>
        <w:rPr>
          <w:rFonts w:ascii="Arial" w:hAnsi="Arial" w:cs="Arial"/>
        </w:rPr>
      </w:pPr>
      <w:r w:rsidRPr="00266E6F">
        <w:rPr>
          <w:rFonts w:ascii="Arial" w:hAnsi="Arial" w:cs="Arial"/>
        </w:rPr>
        <w:t xml:space="preserve">As Karunarathne et al., (2021) explain, even as societies recover </w:t>
      </w:r>
    </w:p>
    <w:p w14:paraId="6E20367D" w14:textId="64C6771A" w:rsidR="006D5D8B" w:rsidRDefault="006D5D8B" w:rsidP="006D5D8B">
      <w:pPr>
        <w:rPr>
          <w:rFonts w:ascii="Arial" w:hAnsi="Arial" w:cs="Arial"/>
        </w:rPr>
      </w:pPr>
      <w:r w:rsidRPr="00266E6F">
        <w:rPr>
          <w:rFonts w:ascii="Arial" w:hAnsi="Arial" w:cs="Arial"/>
        </w:rPr>
        <w:t xml:space="preserve">from COVID-19, the hospitality industry must remain vigilant </w:t>
      </w:r>
      <w:r w:rsidR="00273C12">
        <w:rPr>
          <w:rFonts w:ascii="Arial" w:hAnsi="Arial" w:cs="Arial"/>
        </w:rPr>
        <w:t>and mindful of emerging variants of the virus, which could pose new risks and complicate recovery efforts.</w:t>
      </w:r>
    </w:p>
    <w:p w14:paraId="79A7B55D" w14:textId="77777777" w:rsidR="00273C12" w:rsidRPr="00266E6F" w:rsidRDefault="00273C12" w:rsidP="006D5D8B">
      <w:pPr>
        <w:rPr>
          <w:rFonts w:ascii="Arial" w:hAnsi="Arial" w:cs="Arial"/>
        </w:rPr>
      </w:pPr>
    </w:p>
    <w:p w14:paraId="528A2037" w14:textId="5AB98E8B" w:rsidR="004E53F2" w:rsidRPr="005758C4" w:rsidRDefault="004E53F2" w:rsidP="00273C12">
      <w:pPr>
        <w:pStyle w:val="Heading2"/>
        <w:numPr>
          <w:ilvl w:val="0"/>
          <w:numId w:val="0"/>
        </w:numPr>
        <w:rPr>
          <w:rFonts w:ascii="Arial" w:hAnsi="Arial" w:cs="Arial"/>
          <w:b/>
          <w:bCs/>
          <w:color w:val="000000" w:themeColor="text1"/>
          <w:sz w:val="24"/>
          <w:szCs w:val="24"/>
        </w:rPr>
      </w:pPr>
      <w:bookmarkStart w:id="9" w:name="_Toc179127218"/>
      <w:r w:rsidRPr="005758C4">
        <w:rPr>
          <w:rFonts w:ascii="Arial" w:hAnsi="Arial" w:cs="Arial"/>
          <w:b/>
          <w:bCs/>
          <w:color w:val="000000" w:themeColor="text1"/>
          <w:sz w:val="24"/>
          <w:szCs w:val="24"/>
        </w:rPr>
        <w:t>Technological Factors</w:t>
      </w:r>
      <w:bookmarkEnd w:id="9"/>
    </w:p>
    <w:p w14:paraId="37445059" w14:textId="458B3C46" w:rsidR="004E53F2" w:rsidRPr="004E53F2" w:rsidRDefault="004E53F2" w:rsidP="004E53F2">
      <w:pPr>
        <w:rPr>
          <w:rFonts w:ascii="Arial" w:hAnsi="Arial" w:cs="Arial"/>
        </w:rPr>
      </w:pPr>
      <w:r>
        <w:rPr>
          <w:rFonts w:ascii="Arial" w:hAnsi="Arial" w:cs="Arial"/>
        </w:rPr>
        <w:t>The pandemic accelerated the adoption of technology within the Sri Lankan hospitality industry.</w:t>
      </w:r>
    </w:p>
    <w:p w14:paraId="76E0B1FC" w14:textId="2FDA10CF" w:rsidR="00887028" w:rsidRDefault="00C83CE2" w:rsidP="0036098D">
      <w:pPr>
        <w:rPr>
          <w:rFonts w:ascii="Arial" w:hAnsi="Arial" w:cs="Arial"/>
        </w:rPr>
      </w:pPr>
      <w:r>
        <w:rPr>
          <w:rFonts w:ascii="Arial" w:hAnsi="Arial" w:cs="Arial"/>
        </w:rPr>
        <w:t>From contactless payments to digital check-ins, technology has played a crucial role in enhancing guest safety while also improving operation efficiency.</w:t>
      </w:r>
    </w:p>
    <w:p w14:paraId="7C7DEB8B" w14:textId="0C02BD75" w:rsidR="00C83CE2" w:rsidRDefault="00C83CE2" w:rsidP="0036098D">
      <w:pPr>
        <w:rPr>
          <w:rFonts w:ascii="Arial" w:hAnsi="Arial" w:cs="Arial"/>
        </w:rPr>
      </w:pPr>
      <w:r>
        <w:rPr>
          <w:rFonts w:ascii="Arial" w:hAnsi="Arial" w:cs="Arial"/>
        </w:rPr>
        <w:t>A study by Gretzel et al., (2020), demonstrates how embracing technology can mitigate the adverse effects of crises by streamlining operations and enhancing guest experiences.</w:t>
      </w:r>
    </w:p>
    <w:p w14:paraId="34E10427" w14:textId="77777777" w:rsidR="00166DD4" w:rsidRDefault="00166DD4" w:rsidP="0036098D">
      <w:pPr>
        <w:rPr>
          <w:rFonts w:ascii="Arial" w:hAnsi="Arial" w:cs="Arial"/>
        </w:rPr>
      </w:pPr>
    </w:p>
    <w:p w14:paraId="4BF275D0" w14:textId="4588CB9E" w:rsidR="00C83CE2" w:rsidRPr="005758C4" w:rsidRDefault="00C83CE2" w:rsidP="003133E9">
      <w:pPr>
        <w:pStyle w:val="Heading2"/>
        <w:numPr>
          <w:ilvl w:val="0"/>
          <w:numId w:val="0"/>
        </w:numPr>
        <w:ind w:left="576" w:hanging="576"/>
        <w:rPr>
          <w:rFonts w:ascii="Arial" w:hAnsi="Arial" w:cs="Arial"/>
          <w:b/>
          <w:bCs/>
          <w:color w:val="000000" w:themeColor="text1"/>
          <w:sz w:val="24"/>
          <w:szCs w:val="24"/>
        </w:rPr>
      </w:pPr>
      <w:bookmarkStart w:id="10" w:name="_Toc179127219"/>
      <w:r w:rsidRPr="005758C4">
        <w:rPr>
          <w:rFonts w:ascii="Arial" w:hAnsi="Arial" w:cs="Arial"/>
          <w:b/>
          <w:bCs/>
          <w:color w:val="000000" w:themeColor="text1"/>
          <w:sz w:val="24"/>
          <w:szCs w:val="24"/>
        </w:rPr>
        <w:lastRenderedPageBreak/>
        <w:t>Environmental Factors</w:t>
      </w:r>
      <w:bookmarkEnd w:id="10"/>
    </w:p>
    <w:p w14:paraId="072E85DC" w14:textId="2AE2BB81" w:rsidR="00C83CE2" w:rsidRDefault="00C83CE2" w:rsidP="00C83CE2">
      <w:pPr>
        <w:pStyle w:val="ListParagraph"/>
        <w:ind w:left="0"/>
        <w:rPr>
          <w:rFonts w:ascii="Arial" w:hAnsi="Arial" w:cs="Arial"/>
        </w:rPr>
      </w:pPr>
      <w:r>
        <w:rPr>
          <w:rFonts w:ascii="Arial" w:hAnsi="Arial" w:cs="Arial"/>
        </w:rPr>
        <w:t>Studies conducted by Bethell-Bennett et al., (2022), show that the growing importance of environmental sustainability in the hospitality sector has also been magnified following health crises.</w:t>
      </w:r>
    </w:p>
    <w:p w14:paraId="4CC12D9D" w14:textId="766DC85A" w:rsidR="00C83CE2" w:rsidRPr="00C83CE2" w:rsidRDefault="00C83CE2" w:rsidP="00C83CE2">
      <w:pPr>
        <w:pStyle w:val="ListParagraph"/>
        <w:ind w:left="0"/>
        <w:rPr>
          <w:rFonts w:ascii="Arial" w:hAnsi="Arial" w:cs="Arial"/>
        </w:rPr>
      </w:pPr>
      <w:r>
        <w:rPr>
          <w:rFonts w:ascii="Arial" w:hAnsi="Arial" w:cs="Arial"/>
        </w:rPr>
        <w:t>During the pandemic, many consumers began favouring establishments that implemented environmentally friendly practices alongside health protocols.</w:t>
      </w:r>
    </w:p>
    <w:p w14:paraId="1B490A37" w14:textId="75AC1FA9" w:rsidR="00C83CE2" w:rsidRDefault="004F03D2" w:rsidP="0036098D">
      <w:pPr>
        <w:rPr>
          <w:rFonts w:ascii="Arial" w:hAnsi="Arial" w:cs="Arial"/>
        </w:rPr>
      </w:pPr>
      <w:r>
        <w:rPr>
          <w:rFonts w:ascii="Arial" w:hAnsi="Arial" w:cs="Arial"/>
        </w:rPr>
        <w:t>I</w:t>
      </w:r>
      <w:r w:rsidR="000F7250">
        <w:rPr>
          <w:rFonts w:ascii="Arial" w:hAnsi="Arial" w:cs="Arial"/>
        </w:rPr>
        <w:t>ntegrating sustainability with crisis management</w:t>
      </w:r>
      <w:r>
        <w:rPr>
          <w:rFonts w:ascii="Arial" w:hAnsi="Arial" w:cs="Arial"/>
        </w:rPr>
        <w:t xml:space="preserve">, </w:t>
      </w:r>
      <w:r w:rsidR="000F7250">
        <w:rPr>
          <w:rFonts w:ascii="Arial" w:hAnsi="Arial" w:cs="Arial"/>
        </w:rPr>
        <w:t>practices can enhance a hotel’s appeal and resilience, positioning it as a responsible choice for eco-friendly travellers</w:t>
      </w:r>
      <w:r>
        <w:rPr>
          <w:rFonts w:ascii="Arial" w:hAnsi="Arial" w:cs="Arial"/>
        </w:rPr>
        <w:t xml:space="preserve"> (Yasir </w:t>
      </w:r>
      <w:r w:rsidRPr="004F03D2">
        <w:rPr>
          <w:rFonts w:ascii="Arial" w:hAnsi="Arial" w:cs="Arial"/>
          <w:i/>
          <w:iCs/>
        </w:rPr>
        <w:t>et al.,</w:t>
      </w:r>
      <w:r>
        <w:rPr>
          <w:rFonts w:ascii="Arial" w:hAnsi="Arial" w:cs="Arial"/>
        </w:rPr>
        <w:t xml:space="preserve"> 2019)</w:t>
      </w:r>
      <w:r w:rsidR="00657FE3">
        <w:rPr>
          <w:rFonts w:ascii="Arial" w:hAnsi="Arial" w:cs="Arial"/>
        </w:rPr>
        <w:t>.</w:t>
      </w:r>
    </w:p>
    <w:p w14:paraId="0ED1E998" w14:textId="77777777" w:rsidR="004C0DAC" w:rsidRDefault="004C0DAC" w:rsidP="0036098D">
      <w:pPr>
        <w:rPr>
          <w:rFonts w:ascii="Arial" w:hAnsi="Arial" w:cs="Arial"/>
        </w:rPr>
      </w:pPr>
    </w:p>
    <w:p w14:paraId="5C65EEEB" w14:textId="55F23B55" w:rsidR="000F7250" w:rsidRPr="005758C4" w:rsidRDefault="000F7250" w:rsidP="003133E9">
      <w:pPr>
        <w:pStyle w:val="Heading2"/>
        <w:numPr>
          <w:ilvl w:val="0"/>
          <w:numId w:val="0"/>
        </w:numPr>
        <w:ind w:left="576" w:hanging="576"/>
        <w:rPr>
          <w:rFonts w:ascii="Arial" w:hAnsi="Arial" w:cs="Arial"/>
          <w:b/>
          <w:bCs/>
          <w:color w:val="000000" w:themeColor="text1"/>
          <w:sz w:val="24"/>
          <w:szCs w:val="24"/>
        </w:rPr>
      </w:pPr>
      <w:bookmarkStart w:id="11" w:name="_Toc179127220"/>
      <w:r w:rsidRPr="005758C4">
        <w:rPr>
          <w:rFonts w:ascii="Arial" w:hAnsi="Arial" w:cs="Arial"/>
          <w:b/>
          <w:bCs/>
          <w:color w:val="000000" w:themeColor="text1"/>
          <w:sz w:val="24"/>
          <w:szCs w:val="24"/>
        </w:rPr>
        <w:t>Legal Factors</w:t>
      </w:r>
      <w:bookmarkEnd w:id="11"/>
    </w:p>
    <w:p w14:paraId="06D4162D" w14:textId="1C752D8C" w:rsidR="000F7250" w:rsidRPr="000F7250" w:rsidRDefault="004C0DAC" w:rsidP="000F7250">
      <w:pPr>
        <w:rPr>
          <w:rFonts w:ascii="Arial" w:hAnsi="Arial" w:cs="Arial"/>
        </w:rPr>
      </w:pPr>
      <w:r>
        <w:rPr>
          <w:rFonts w:ascii="Arial" w:hAnsi="Arial" w:cs="Arial"/>
        </w:rPr>
        <w:t xml:space="preserve">Nicolaides and Kearney (2012), highlight the importance of promoting awareness of legal requirements within the hospitality industry. </w:t>
      </w:r>
      <w:r w:rsidR="000F7250">
        <w:rPr>
          <w:rFonts w:ascii="Arial" w:hAnsi="Arial" w:cs="Arial"/>
        </w:rPr>
        <w:t>Regulatory frameworks concerning health and safety standards have become more stringent post-crisis, therefore, hotels must navigate various legal requirements, including health certifications, labour laws, and consumer protection statutes.</w:t>
      </w:r>
    </w:p>
    <w:p w14:paraId="1876B2FD" w14:textId="21CECE4B" w:rsidR="000F7250" w:rsidRDefault="00C87494" w:rsidP="0036098D">
      <w:pPr>
        <w:rPr>
          <w:rFonts w:ascii="Arial" w:hAnsi="Arial" w:cs="Arial"/>
        </w:rPr>
      </w:pPr>
      <w:r>
        <w:rPr>
          <w:rFonts w:ascii="Arial" w:hAnsi="Arial" w:cs="Arial"/>
        </w:rPr>
        <w:t xml:space="preserve">Studies </w:t>
      </w:r>
      <w:r w:rsidR="0093578C">
        <w:rPr>
          <w:rFonts w:ascii="Arial" w:hAnsi="Arial" w:cs="Arial"/>
        </w:rPr>
        <w:t xml:space="preserve">show that the implementation of robust legal frameworks surrounding crisis management ensures that hotels can navigate potential liabilities while maintaining a safe environment for guests and staff (Panova and Tymoshchuk, 2021). </w:t>
      </w:r>
    </w:p>
    <w:p w14:paraId="2D70D048" w14:textId="77777777" w:rsidR="00166DD4" w:rsidRDefault="00166DD4" w:rsidP="0036098D">
      <w:pPr>
        <w:rPr>
          <w:rFonts w:ascii="Arial" w:hAnsi="Arial" w:cs="Arial"/>
        </w:rPr>
      </w:pPr>
    </w:p>
    <w:p w14:paraId="66BA05CB" w14:textId="2ACCCA45" w:rsidR="00D52C7D" w:rsidRPr="00741AA9" w:rsidRDefault="0093578C" w:rsidP="00741AA9">
      <w:pPr>
        <w:pStyle w:val="Heading2"/>
        <w:rPr>
          <w:rFonts w:ascii="Arial" w:hAnsi="Arial" w:cs="Arial"/>
          <w:color w:val="000000" w:themeColor="text1"/>
          <w:sz w:val="28"/>
          <w:szCs w:val="28"/>
        </w:rPr>
      </w:pPr>
      <w:bookmarkStart w:id="12" w:name="_Toc179127221"/>
      <w:r w:rsidRPr="00741AA9">
        <w:rPr>
          <w:rFonts w:ascii="Arial" w:hAnsi="Arial" w:cs="Arial"/>
          <w:color w:val="000000" w:themeColor="text1"/>
          <w:sz w:val="28"/>
          <w:szCs w:val="28"/>
        </w:rPr>
        <w:t>Sri Lankan Hospitality Industry Responses</w:t>
      </w:r>
      <w:bookmarkEnd w:id="12"/>
    </w:p>
    <w:p w14:paraId="0F52E52C" w14:textId="77777777" w:rsidR="00810AE2" w:rsidRDefault="00810AE2" w:rsidP="0036098D">
      <w:pPr>
        <w:rPr>
          <w:rFonts w:ascii="Arial" w:hAnsi="Arial" w:cs="Arial"/>
        </w:rPr>
      </w:pPr>
    </w:p>
    <w:p w14:paraId="5CF166E4" w14:textId="321F248B" w:rsidR="0093578C" w:rsidRDefault="001C015A" w:rsidP="0036098D">
      <w:pPr>
        <w:rPr>
          <w:rFonts w:ascii="Arial" w:hAnsi="Arial" w:cs="Arial"/>
        </w:rPr>
      </w:pPr>
      <w:r>
        <w:rPr>
          <w:rFonts w:ascii="Arial" w:hAnsi="Arial" w:cs="Arial"/>
        </w:rPr>
        <w:t xml:space="preserve">Based on </w:t>
      </w:r>
      <w:r w:rsidR="00657FE3">
        <w:rPr>
          <w:rFonts w:ascii="Arial" w:hAnsi="Arial" w:cs="Arial"/>
        </w:rPr>
        <w:t xml:space="preserve">the </w:t>
      </w:r>
      <w:r>
        <w:rPr>
          <w:rFonts w:ascii="Arial" w:hAnsi="Arial" w:cs="Arial"/>
        </w:rPr>
        <w:t xml:space="preserve">findings, Sri Lanka has faced significant challenges in crisis management and </w:t>
      </w:r>
      <w:r w:rsidR="004F03D2">
        <w:rPr>
          <w:rFonts w:ascii="Arial" w:hAnsi="Arial" w:cs="Arial"/>
        </w:rPr>
        <w:t xml:space="preserve">its </w:t>
      </w:r>
      <w:r w:rsidR="004F5BEA">
        <w:rPr>
          <w:rFonts w:ascii="Arial" w:hAnsi="Arial" w:cs="Arial"/>
        </w:rPr>
        <w:t>hospitality industry has responded to these crises through various strategic approaches.</w:t>
      </w:r>
    </w:p>
    <w:p w14:paraId="32BDB2EA" w14:textId="77777777" w:rsidR="001C015A" w:rsidRDefault="001C015A" w:rsidP="001C015A">
      <w:pPr>
        <w:rPr>
          <w:rFonts w:ascii="Arial" w:hAnsi="Arial" w:cs="Arial"/>
        </w:rPr>
      </w:pPr>
      <w:r>
        <w:rPr>
          <w:rFonts w:ascii="Arial" w:hAnsi="Arial" w:cs="Arial"/>
        </w:rPr>
        <w:t>Many hospitality businesses have begun to innovate and adapt their business landscape.</w:t>
      </w:r>
    </w:p>
    <w:p w14:paraId="32859719" w14:textId="77777777" w:rsidR="001C015A" w:rsidRDefault="001C015A" w:rsidP="001C015A">
      <w:pPr>
        <w:rPr>
          <w:rFonts w:ascii="Arial" w:hAnsi="Arial" w:cs="Arial"/>
        </w:rPr>
      </w:pPr>
      <w:r>
        <w:rPr>
          <w:rFonts w:ascii="Arial" w:hAnsi="Arial" w:cs="Arial"/>
        </w:rPr>
        <w:t>For instance, many hotels have revamped their health and safety protocols, incorporating World Health Organization guidelines into daily operations.</w:t>
      </w:r>
    </w:p>
    <w:p w14:paraId="6E0D545C" w14:textId="785EF09D" w:rsidR="001C015A" w:rsidRDefault="001C015A" w:rsidP="001C015A">
      <w:pPr>
        <w:rPr>
          <w:rFonts w:ascii="Arial" w:hAnsi="Arial" w:cs="Arial"/>
        </w:rPr>
      </w:pPr>
      <w:r>
        <w:rPr>
          <w:rFonts w:ascii="Arial" w:hAnsi="Arial" w:cs="Arial"/>
        </w:rPr>
        <w:t>By Investing in health and safety protocols, Sri Lanka</w:t>
      </w:r>
      <w:r w:rsidR="004F03D2">
        <w:rPr>
          <w:rFonts w:ascii="Arial" w:hAnsi="Arial" w:cs="Arial"/>
        </w:rPr>
        <w:t xml:space="preserve">n </w:t>
      </w:r>
      <w:r>
        <w:rPr>
          <w:rFonts w:ascii="Arial" w:hAnsi="Arial" w:cs="Arial"/>
        </w:rPr>
        <w:t>hospitality will be able to reassure potential guests and restore confidence in travel (Business World, 2023</w:t>
      </w:r>
      <w:r w:rsidR="004F03D2">
        <w:rPr>
          <w:rFonts w:ascii="Arial" w:hAnsi="Arial" w:cs="Arial"/>
        </w:rPr>
        <w:t>).</w:t>
      </w:r>
    </w:p>
    <w:p w14:paraId="56EDFAFD" w14:textId="2DAD133F" w:rsidR="001C015A" w:rsidRDefault="001C015A" w:rsidP="001C015A">
      <w:pPr>
        <w:rPr>
          <w:rFonts w:ascii="Arial" w:hAnsi="Arial" w:cs="Arial"/>
        </w:rPr>
      </w:pPr>
      <w:r>
        <w:rPr>
          <w:rFonts w:ascii="Arial" w:hAnsi="Arial" w:cs="Arial"/>
        </w:rPr>
        <w:t>In response to the crisis, the government initiated negotiations for assistance from the International Monetary Fund (IM</w:t>
      </w:r>
      <w:r w:rsidR="007601AB" w:rsidRPr="007601AB">
        <w:rPr>
          <w:rFonts w:ascii="Arial" w:hAnsi="Arial" w:cs="Arial"/>
        </w:rPr>
        <w:t>F</w:t>
      </w:r>
      <w:r>
        <w:rPr>
          <w:rFonts w:ascii="Arial" w:hAnsi="Arial" w:cs="Arial"/>
        </w:rPr>
        <w:t>) and other international financial institutions, seeking much-needed economic reforms and restructuring plans (Economic and Political Weekly, 202</w:t>
      </w:r>
      <w:r w:rsidR="008F71F1">
        <w:rPr>
          <w:rFonts w:ascii="Arial" w:hAnsi="Arial" w:cs="Arial"/>
        </w:rPr>
        <w:t>3</w:t>
      </w:r>
      <w:r>
        <w:rPr>
          <w:rFonts w:ascii="Arial" w:hAnsi="Arial" w:cs="Arial"/>
        </w:rPr>
        <w:t>).</w:t>
      </w:r>
    </w:p>
    <w:p w14:paraId="09CCE9AD" w14:textId="77777777" w:rsidR="001C015A" w:rsidRDefault="001C015A" w:rsidP="001C015A">
      <w:pPr>
        <w:rPr>
          <w:rFonts w:ascii="Arial" w:hAnsi="Arial" w:cs="Arial"/>
        </w:rPr>
      </w:pPr>
      <w:r>
        <w:rPr>
          <w:rFonts w:ascii="Arial" w:hAnsi="Arial" w:cs="Arial"/>
        </w:rPr>
        <w:t xml:space="preserve">As COVID-19 posed significant challenges globally, Sri Lanka implemented a unique prevention strategy that included early government action, pre-emptive quarantining, and a national lockdown, ongoing government intervention, strict social distancing, and increased testing capacity was key in controlling outbreaks (Hettiarachchi </w:t>
      </w:r>
      <w:r w:rsidRPr="00E37632">
        <w:rPr>
          <w:rFonts w:ascii="Arial" w:hAnsi="Arial" w:cs="Arial"/>
          <w:i/>
          <w:iCs/>
        </w:rPr>
        <w:t>et al.,</w:t>
      </w:r>
      <w:r>
        <w:rPr>
          <w:rFonts w:ascii="Arial" w:hAnsi="Arial" w:cs="Arial"/>
        </w:rPr>
        <w:t xml:space="preserve"> 2021).</w:t>
      </w:r>
    </w:p>
    <w:p w14:paraId="6D8760B4" w14:textId="77777777" w:rsidR="003D428C" w:rsidRDefault="003D428C" w:rsidP="003D428C">
      <w:pPr>
        <w:rPr>
          <w:rFonts w:ascii="Arial" w:hAnsi="Arial" w:cs="Arial"/>
        </w:rPr>
      </w:pPr>
      <w:r>
        <w:rPr>
          <w:rFonts w:ascii="Arial" w:hAnsi="Arial" w:cs="Arial"/>
        </w:rPr>
        <w:t>Furthermore, Sri Lankan hoteliers are prioritizing local and sustainable tourism initiatives to attract domestic and international travellers (Sumanapala and Wolf, 2020).</w:t>
      </w:r>
    </w:p>
    <w:p w14:paraId="03E394D9" w14:textId="77777777" w:rsidR="00FB347B" w:rsidRDefault="001C015A" w:rsidP="00FB347B">
      <w:pPr>
        <w:rPr>
          <w:rFonts w:ascii="Arial" w:hAnsi="Arial" w:cs="Arial"/>
        </w:rPr>
      </w:pPr>
      <w:r>
        <w:rPr>
          <w:rFonts w:ascii="Arial" w:hAnsi="Arial" w:cs="Arial"/>
        </w:rPr>
        <w:t>While the government has implemented various measures such as seeking international assistance and restructuring debts, criticism regarding its effectiveness and timeliness has emerged.</w:t>
      </w:r>
      <w:r w:rsidR="00FB347B" w:rsidRPr="00FB347B">
        <w:rPr>
          <w:rFonts w:ascii="Arial" w:hAnsi="Arial" w:cs="Arial"/>
        </w:rPr>
        <w:t xml:space="preserve"> </w:t>
      </w:r>
    </w:p>
    <w:p w14:paraId="50BF4648" w14:textId="0C967A6E" w:rsidR="00FB347B" w:rsidRDefault="00FB347B" w:rsidP="00FB347B">
      <w:pPr>
        <w:rPr>
          <w:rFonts w:ascii="Arial" w:hAnsi="Arial" w:cs="Arial"/>
        </w:rPr>
      </w:pPr>
      <w:r>
        <w:rPr>
          <w:rFonts w:ascii="Arial" w:hAnsi="Arial" w:cs="Arial"/>
        </w:rPr>
        <w:t>While there are efforts in place, the strengths and efficacy of crisis management in Sri Lanka have been called into question.</w:t>
      </w:r>
    </w:p>
    <w:p w14:paraId="1B56600A" w14:textId="5DBC943B" w:rsidR="004F03D2" w:rsidRDefault="00FB347B" w:rsidP="004F03D2">
      <w:pPr>
        <w:rPr>
          <w:rFonts w:ascii="Arial" w:hAnsi="Arial" w:cs="Arial"/>
        </w:rPr>
      </w:pPr>
      <w:r>
        <w:rPr>
          <w:rFonts w:ascii="Arial" w:hAnsi="Arial" w:cs="Arial"/>
        </w:rPr>
        <w:lastRenderedPageBreak/>
        <w:t>M</w:t>
      </w:r>
      <w:r w:rsidR="004F03D2">
        <w:rPr>
          <w:rFonts w:ascii="Arial" w:hAnsi="Arial" w:cs="Arial"/>
        </w:rPr>
        <w:t>any smaller businesses</w:t>
      </w:r>
      <w:r>
        <w:rPr>
          <w:rFonts w:ascii="Arial" w:hAnsi="Arial" w:cs="Arial"/>
        </w:rPr>
        <w:t>, which are vital to the economy,</w:t>
      </w:r>
      <w:r w:rsidR="004F03D2">
        <w:rPr>
          <w:rFonts w:ascii="Arial" w:hAnsi="Arial" w:cs="Arial"/>
        </w:rPr>
        <w:t xml:space="preserve"> lack the resources to implement comprehensive crisis management strategies or invest in technology</w:t>
      </w:r>
      <w:r>
        <w:rPr>
          <w:rFonts w:ascii="Arial" w:hAnsi="Arial" w:cs="Arial"/>
        </w:rPr>
        <w:t xml:space="preserve"> (Priyanath and Samarathunga, 2024).</w:t>
      </w:r>
    </w:p>
    <w:p w14:paraId="10C58698" w14:textId="2AC6CAAD" w:rsidR="009A6022" w:rsidRDefault="00FB347B" w:rsidP="009A6022">
      <w:pPr>
        <w:rPr>
          <w:rFonts w:ascii="Arial" w:hAnsi="Arial" w:cs="Arial"/>
        </w:rPr>
      </w:pPr>
      <w:r>
        <w:rPr>
          <w:rFonts w:ascii="Arial" w:hAnsi="Arial" w:cs="Arial"/>
        </w:rPr>
        <w:t>S</w:t>
      </w:r>
      <w:r w:rsidR="009A6022">
        <w:rPr>
          <w:rFonts w:ascii="Arial" w:hAnsi="Arial" w:cs="Arial"/>
        </w:rPr>
        <w:t>tud</w:t>
      </w:r>
      <w:r>
        <w:rPr>
          <w:rFonts w:ascii="Arial" w:hAnsi="Arial" w:cs="Arial"/>
        </w:rPr>
        <w:t xml:space="preserve">ies often </w:t>
      </w:r>
      <w:r w:rsidR="009A6022">
        <w:rPr>
          <w:rFonts w:ascii="Arial" w:hAnsi="Arial" w:cs="Arial"/>
        </w:rPr>
        <w:t xml:space="preserve">evaluate how uncertainty in the business environment impacts the performance of these small enterprises during </w:t>
      </w:r>
      <w:r>
        <w:rPr>
          <w:rFonts w:ascii="Arial" w:hAnsi="Arial" w:cs="Arial"/>
        </w:rPr>
        <w:t>a</w:t>
      </w:r>
      <w:r w:rsidR="009A6022">
        <w:rPr>
          <w:rFonts w:ascii="Arial" w:hAnsi="Arial" w:cs="Arial"/>
        </w:rPr>
        <w:t xml:space="preserve"> crisis.</w:t>
      </w:r>
    </w:p>
    <w:p w14:paraId="7530DBDD" w14:textId="6CA6F890" w:rsidR="0053685D" w:rsidRDefault="004F03D2" w:rsidP="009A6022">
      <w:pPr>
        <w:rPr>
          <w:rFonts w:ascii="Arial" w:hAnsi="Arial" w:cs="Arial"/>
        </w:rPr>
      </w:pPr>
      <w:r>
        <w:rPr>
          <w:rFonts w:ascii="Arial" w:hAnsi="Arial" w:cs="Arial"/>
        </w:rPr>
        <w:t xml:space="preserve">Therefore, </w:t>
      </w:r>
      <w:r w:rsidR="009A6022">
        <w:rPr>
          <w:rFonts w:ascii="Arial" w:hAnsi="Arial" w:cs="Arial"/>
        </w:rPr>
        <w:t>to improve business outcomes, small enterprises should develop strategies that rely on accurate information to make informed decisions and reduce the impact of uncertainty.</w:t>
      </w:r>
    </w:p>
    <w:p w14:paraId="66635A36" w14:textId="77777777" w:rsidR="009A4446" w:rsidRDefault="009A4446" w:rsidP="00655E61"/>
    <w:p w14:paraId="0AC5C1B2" w14:textId="13125451" w:rsidR="002E52EE" w:rsidRPr="002E4E78" w:rsidRDefault="006D474D" w:rsidP="002E4E78">
      <w:pPr>
        <w:pStyle w:val="Heading1"/>
        <w:rPr>
          <w:rFonts w:ascii="Arial" w:hAnsi="Arial" w:cs="Arial"/>
          <w:color w:val="000000" w:themeColor="text1"/>
          <w:sz w:val="28"/>
          <w:szCs w:val="28"/>
        </w:rPr>
      </w:pPr>
      <w:bookmarkStart w:id="13" w:name="_Toc179127222"/>
      <w:r w:rsidRPr="002E4E78">
        <w:rPr>
          <w:rFonts w:ascii="Arial" w:hAnsi="Arial" w:cs="Arial"/>
          <w:color w:val="000000" w:themeColor="text1"/>
          <w:sz w:val="28"/>
          <w:szCs w:val="28"/>
        </w:rPr>
        <w:t>FUTURE POLICY AND MANAGEMENT OPTIONS</w:t>
      </w:r>
      <w:bookmarkEnd w:id="13"/>
    </w:p>
    <w:p w14:paraId="23F2C4E4" w14:textId="77777777" w:rsidR="007601AB" w:rsidRDefault="007601AB" w:rsidP="006D474D">
      <w:pPr>
        <w:rPr>
          <w:rFonts w:ascii="Arial" w:hAnsi="Arial" w:cs="Arial"/>
        </w:rPr>
      </w:pPr>
    </w:p>
    <w:p w14:paraId="6BE78AB9" w14:textId="78F77691" w:rsidR="003D428C" w:rsidRDefault="00333A54" w:rsidP="003D428C">
      <w:pPr>
        <w:pStyle w:val="ListParagraph"/>
        <w:ind w:left="0"/>
        <w:rPr>
          <w:rFonts w:ascii="Arial" w:hAnsi="Arial" w:cs="Arial"/>
        </w:rPr>
      </w:pPr>
      <w:r>
        <w:rPr>
          <w:rFonts w:ascii="Arial" w:hAnsi="Arial" w:cs="Arial"/>
        </w:rPr>
        <w:t>As the industry changes, t</w:t>
      </w:r>
      <w:r w:rsidR="003D428C">
        <w:rPr>
          <w:rFonts w:ascii="Arial" w:hAnsi="Arial" w:cs="Arial"/>
        </w:rPr>
        <w:t xml:space="preserve">he necessity for flexibility in operations and service delivery has become paramount, as explained by </w:t>
      </w:r>
      <w:proofErr w:type="spellStart"/>
      <w:r w:rsidR="003D428C">
        <w:rPr>
          <w:rFonts w:ascii="Arial" w:hAnsi="Arial" w:cs="Arial"/>
        </w:rPr>
        <w:t>Gossling</w:t>
      </w:r>
      <w:proofErr w:type="spellEnd"/>
      <w:r w:rsidR="003D428C">
        <w:rPr>
          <w:rFonts w:ascii="Arial" w:hAnsi="Arial" w:cs="Arial"/>
        </w:rPr>
        <w:t xml:space="preserve"> </w:t>
      </w:r>
      <w:r w:rsidR="003D428C" w:rsidRPr="00053FF7">
        <w:rPr>
          <w:rFonts w:ascii="Arial" w:hAnsi="Arial" w:cs="Arial"/>
          <w:i/>
          <w:iCs/>
        </w:rPr>
        <w:t>et al.,</w:t>
      </w:r>
      <w:r w:rsidR="003D428C">
        <w:rPr>
          <w:rFonts w:ascii="Arial" w:hAnsi="Arial" w:cs="Arial"/>
        </w:rPr>
        <w:t xml:space="preserve"> (2021), who highlight that the hospitality industry must focus on health and safety as an important part of their services.</w:t>
      </w:r>
    </w:p>
    <w:p w14:paraId="2CC1BFC3" w14:textId="77777777" w:rsidR="003D428C" w:rsidRDefault="003D428C" w:rsidP="003D428C">
      <w:pPr>
        <w:pStyle w:val="ListParagraph"/>
        <w:ind w:left="0"/>
        <w:rPr>
          <w:rFonts w:ascii="Arial" w:hAnsi="Arial" w:cs="Arial"/>
        </w:rPr>
      </w:pPr>
      <w:r>
        <w:rPr>
          <w:rFonts w:ascii="Arial" w:hAnsi="Arial" w:cs="Arial"/>
        </w:rPr>
        <w:t>Effective crisis management involves proactive planning, risk assessments and employee training as well as the development of comprehensive protocols which address potential crises, including health emergencies, political unrest, and economic downturns.</w:t>
      </w:r>
    </w:p>
    <w:p w14:paraId="65DEB5A9" w14:textId="77777777" w:rsidR="003D428C" w:rsidRDefault="003D428C" w:rsidP="003D428C">
      <w:pPr>
        <w:rPr>
          <w:rFonts w:ascii="Arial" w:hAnsi="Arial" w:cs="Arial"/>
        </w:rPr>
      </w:pPr>
      <w:r>
        <w:rPr>
          <w:rFonts w:ascii="Arial" w:hAnsi="Arial" w:cs="Arial"/>
        </w:rPr>
        <w:t>However, according to Ritchie (2004), one of the most challenging and stressful tasks for managers is to create strategies to handle emergencies and disasters.</w:t>
      </w:r>
    </w:p>
    <w:p w14:paraId="2BEBF1D5" w14:textId="3DEE82A8" w:rsidR="003D428C" w:rsidRDefault="003D428C" w:rsidP="003D428C">
      <w:pPr>
        <w:rPr>
          <w:rFonts w:ascii="Arial" w:hAnsi="Arial" w:cs="Arial"/>
        </w:rPr>
      </w:pPr>
      <w:r>
        <w:rPr>
          <w:rFonts w:ascii="Arial" w:hAnsi="Arial" w:cs="Arial"/>
        </w:rPr>
        <w:t>This pressure to respond effectively can certainly disrupt normal operations (</w:t>
      </w:r>
      <w:r w:rsidR="00DD3FFE">
        <w:rPr>
          <w:rFonts w:ascii="Arial" w:hAnsi="Arial" w:cs="Arial"/>
        </w:rPr>
        <w:t xml:space="preserve">Sipika and </w:t>
      </w:r>
      <w:r>
        <w:rPr>
          <w:rFonts w:ascii="Arial" w:hAnsi="Arial" w:cs="Arial"/>
        </w:rPr>
        <w:t>Smith, 1993), therefore managers must focus on quickly assessing the situation, communicating with their teams, and implementing plans to minimize the impact of the emergency.</w:t>
      </w:r>
    </w:p>
    <w:p w14:paraId="138A1498" w14:textId="77777777" w:rsidR="00333A54" w:rsidRDefault="00333A54" w:rsidP="006D474D">
      <w:pPr>
        <w:rPr>
          <w:rFonts w:ascii="Arial" w:hAnsi="Arial" w:cs="Arial"/>
        </w:rPr>
      </w:pPr>
    </w:p>
    <w:p w14:paraId="0C39D277" w14:textId="701A6A6C" w:rsidR="00333A54" w:rsidRDefault="00A8590C" w:rsidP="00333A54">
      <w:pPr>
        <w:rPr>
          <w:rFonts w:ascii="Arial" w:hAnsi="Arial" w:cs="Arial"/>
        </w:rPr>
      </w:pPr>
      <w:r>
        <w:rPr>
          <w:rFonts w:ascii="Arial" w:hAnsi="Arial" w:cs="Arial"/>
        </w:rPr>
        <w:t>Following the substantial research</w:t>
      </w:r>
      <w:r w:rsidR="003B3FE9">
        <w:rPr>
          <w:rFonts w:ascii="Arial" w:hAnsi="Arial" w:cs="Arial"/>
        </w:rPr>
        <w:t>,</w:t>
      </w:r>
      <w:r>
        <w:rPr>
          <w:rFonts w:ascii="Arial" w:hAnsi="Arial" w:cs="Arial"/>
        </w:rPr>
        <w:t xml:space="preserve"> </w:t>
      </w:r>
      <w:r w:rsidR="003B3FE9">
        <w:rPr>
          <w:rFonts w:ascii="Arial" w:hAnsi="Arial" w:cs="Arial"/>
        </w:rPr>
        <w:t xml:space="preserve">some </w:t>
      </w:r>
      <w:r>
        <w:rPr>
          <w:rFonts w:ascii="Arial" w:hAnsi="Arial" w:cs="Arial"/>
        </w:rPr>
        <w:t>o</w:t>
      </w:r>
      <w:r w:rsidR="00C30656">
        <w:rPr>
          <w:rFonts w:ascii="Arial" w:hAnsi="Arial" w:cs="Arial"/>
        </w:rPr>
        <w:t>pportunit</w:t>
      </w:r>
      <w:r>
        <w:rPr>
          <w:rFonts w:ascii="Arial" w:hAnsi="Arial" w:cs="Arial"/>
        </w:rPr>
        <w:t xml:space="preserve">ies have been identified </w:t>
      </w:r>
      <w:r w:rsidR="00C30656">
        <w:rPr>
          <w:rFonts w:ascii="Arial" w:hAnsi="Arial" w:cs="Arial"/>
        </w:rPr>
        <w:t>for the Sri Lankan Hospitality Industry</w:t>
      </w:r>
      <w:r>
        <w:rPr>
          <w:rFonts w:ascii="Arial" w:hAnsi="Arial" w:cs="Arial"/>
        </w:rPr>
        <w:t>:</w:t>
      </w:r>
      <w:bookmarkStart w:id="14" w:name="_Toc179127224"/>
    </w:p>
    <w:p w14:paraId="737DAB54" w14:textId="77777777" w:rsidR="00333A54" w:rsidRDefault="00333A54" w:rsidP="00333A54">
      <w:pPr>
        <w:rPr>
          <w:rFonts w:ascii="Arial" w:hAnsi="Arial" w:cs="Arial"/>
        </w:rPr>
      </w:pPr>
    </w:p>
    <w:p w14:paraId="6C5186A5" w14:textId="4071A36D" w:rsidR="00095B99" w:rsidRPr="00333A54" w:rsidRDefault="00095B99" w:rsidP="00333A54">
      <w:pPr>
        <w:rPr>
          <w:rFonts w:ascii="Arial" w:hAnsi="Arial" w:cs="Arial"/>
        </w:rPr>
      </w:pPr>
      <w:r w:rsidRPr="00741AA9">
        <w:rPr>
          <w:rFonts w:ascii="Arial" w:hAnsi="Arial" w:cs="Arial"/>
          <w:b/>
          <w:bCs/>
          <w:color w:val="000000" w:themeColor="text1"/>
        </w:rPr>
        <w:t>Diversification in offerings</w:t>
      </w:r>
      <w:bookmarkEnd w:id="14"/>
      <w:r w:rsidR="003D428C">
        <w:rPr>
          <w:rFonts w:ascii="Arial" w:hAnsi="Arial" w:cs="Arial"/>
          <w:color w:val="000000" w:themeColor="text1"/>
        </w:rPr>
        <w:t xml:space="preserve">:  </w:t>
      </w:r>
      <w:r w:rsidR="00F431D2" w:rsidRPr="003D428C">
        <w:rPr>
          <w:rFonts w:ascii="Arial" w:hAnsi="Arial" w:cs="Arial"/>
          <w:color w:val="000000" w:themeColor="text1"/>
        </w:rPr>
        <w:t>According to Bacsi (2017), b</w:t>
      </w:r>
      <w:r w:rsidR="00D96678" w:rsidRPr="003D428C">
        <w:rPr>
          <w:rFonts w:ascii="Arial" w:hAnsi="Arial" w:cs="Arial"/>
          <w:color w:val="000000" w:themeColor="text1"/>
        </w:rPr>
        <w:t>y diversifying offerings such as local experiences, culinary tourism, wellness retreats, and adventure tourism, hospitality businesses can appeal to a wider audience and mitigate risks associated with dependence on a single type of tourism</w:t>
      </w:r>
      <w:r w:rsidR="00D96678" w:rsidRPr="003D428C">
        <w:rPr>
          <w:rFonts w:ascii="Arial" w:hAnsi="Arial" w:cs="Arial"/>
        </w:rPr>
        <w:t>.</w:t>
      </w:r>
    </w:p>
    <w:p w14:paraId="58B96F65" w14:textId="251DF4C2" w:rsidR="003D428C" w:rsidRPr="00144CFC" w:rsidRDefault="00F431D2" w:rsidP="00144CFC">
      <w:pPr>
        <w:pStyle w:val="Heading2"/>
        <w:numPr>
          <w:ilvl w:val="0"/>
          <w:numId w:val="0"/>
        </w:numPr>
        <w:rPr>
          <w:rFonts w:ascii="Arial" w:hAnsi="Arial" w:cs="Arial"/>
          <w:color w:val="000000" w:themeColor="text1"/>
          <w:sz w:val="24"/>
          <w:szCs w:val="24"/>
        </w:rPr>
      </w:pPr>
      <w:bookmarkStart w:id="15" w:name="_Toc179127225"/>
      <w:r w:rsidRPr="00741AA9">
        <w:rPr>
          <w:rFonts w:ascii="Arial" w:hAnsi="Arial" w:cs="Arial"/>
          <w:b/>
          <w:bCs/>
          <w:color w:val="000000" w:themeColor="text1"/>
          <w:sz w:val="24"/>
          <w:szCs w:val="24"/>
        </w:rPr>
        <w:t>Leveraging Technology</w:t>
      </w:r>
      <w:bookmarkEnd w:id="15"/>
      <w:r w:rsidR="003D428C">
        <w:rPr>
          <w:rFonts w:ascii="Arial" w:hAnsi="Arial" w:cs="Arial"/>
          <w:color w:val="000000" w:themeColor="text1"/>
          <w:sz w:val="24"/>
          <w:szCs w:val="24"/>
        </w:rPr>
        <w:t xml:space="preserve">: </w:t>
      </w:r>
      <w:r w:rsidR="00333A54">
        <w:rPr>
          <w:rFonts w:ascii="Arial" w:hAnsi="Arial" w:cs="Arial"/>
          <w:color w:val="000000" w:themeColor="text1"/>
          <w:sz w:val="24"/>
          <w:szCs w:val="24"/>
        </w:rPr>
        <w:t>T</w:t>
      </w:r>
      <w:r w:rsidRPr="003D428C">
        <w:rPr>
          <w:rFonts w:ascii="Arial" w:hAnsi="Arial" w:cs="Arial"/>
          <w:color w:val="000000" w:themeColor="text1"/>
          <w:sz w:val="24"/>
          <w:szCs w:val="24"/>
        </w:rPr>
        <w:t xml:space="preserve">echnology </w:t>
      </w:r>
      <w:r w:rsidR="00DF1535" w:rsidRPr="003D428C">
        <w:rPr>
          <w:rFonts w:ascii="Arial" w:hAnsi="Arial" w:cs="Arial"/>
          <w:color w:val="000000" w:themeColor="text1"/>
          <w:sz w:val="24"/>
          <w:szCs w:val="24"/>
        </w:rPr>
        <w:t xml:space="preserve">in </w:t>
      </w:r>
      <w:r w:rsidR="00DA01FF" w:rsidRPr="003D428C">
        <w:rPr>
          <w:rFonts w:ascii="Arial" w:hAnsi="Arial" w:cs="Arial"/>
          <w:color w:val="000000" w:themeColor="text1"/>
          <w:sz w:val="24"/>
          <w:szCs w:val="24"/>
        </w:rPr>
        <w:t>hotels</w:t>
      </w:r>
      <w:r w:rsidR="00DF1535" w:rsidRPr="003D428C">
        <w:rPr>
          <w:rFonts w:ascii="Arial" w:hAnsi="Arial" w:cs="Arial"/>
          <w:color w:val="000000" w:themeColor="text1"/>
          <w:sz w:val="24"/>
          <w:szCs w:val="24"/>
        </w:rPr>
        <w:t xml:space="preserve"> is used as a value-added service which </w:t>
      </w:r>
      <w:r w:rsidRPr="003D428C">
        <w:rPr>
          <w:rFonts w:ascii="Arial" w:hAnsi="Arial" w:cs="Arial"/>
          <w:color w:val="000000" w:themeColor="text1"/>
          <w:sz w:val="24"/>
          <w:szCs w:val="24"/>
        </w:rPr>
        <w:t xml:space="preserve">can improve efficiency, </w:t>
      </w:r>
      <w:r w:rsidR="003B3FE9">
        <w:rPr>
          <w:rFonts w:ascii="Arial" w:hAnsi="Arial" w:cs="Arial"/>
          <w:color w:val="000000" w:themeColor="text1"/>
          <w:sz w:val="24"/>
          <w:szCs w:val="24"/>
        </w:rPr>
        <w:t xml:space="preserve">and </w:t>
      </w:r>
      <w:r w:rsidRPr="003D428C">
        <w:rPr>
          <w:rFonts w:ascii="Arial" w:hAnsi="Arial" w:cs="Arial"/>
          <w:color w:val="000000" w:themeColor="text1"/>
          <w:sz w:val="24"/>
          <w:szCs w:val="24"/>
        </w:rPr>
        <w:t>enhanc</w:t>
      </w:r>
      <w:r w:rsidR="00DF1535" w:rsidRPr="003D428C">
        <w:rPr>
          <w:rFonts w:ascii="Arial" w:hAnsi="Arial" w:cs="Arial"/>
          <w:color w:val="000000" w:themeColor="text1"/>
          <w:sz w:val="24"/>
          <w:szCs w:val="24"/>
        </w:rPr>
        <w:t>e</w:t>
      </w:r>
      <w:r w:rsidRPr="003D428C">
        <w:rPr>
          <w:rFonts w:ascii="Arial" w:hAnsi="Arial" w:cs="Arial"/>
          <w:color w:val="000000" w:themeColor="text1"/>
          <w:sz w:val="24"/>
          <w:szCs w:val="24"/>
        </w:rPr>
        <w:t xml:space="preserve"> guest experiences</w:t>
      </w:r>
      <w:r w:rsidR="003B3FE9">
        <w:rPr>
          <w:rFonts w:ascii="Arial" w:hAnsi="Arial" w:cs="Arial"/>
          <w:color w:val="000000" w:themeColor="text1"/>
          <w:sz w:val="24"/>
          <w:szCs w:val="24"/>
        </w:rPr>
        <w:t>,</w:t>
      </w:r>
      <w:r w:rsidR="00DF1535" w:rsidRPr="003D428C">
        <w:rPr>
          <w:rFonts w:ascii="Arial" w:hAnsi="Arial" w:cs="Arial"/>
          <w:color w:val="000000" w:themeColor="text1"/>
          <w:sz w:val="24"/>
          <w:szCs w:val="24"/>
        </w:rPr>
        <w:t xml:space="preserve"> </w:t>
      </w:r>
      <w:r w:rsidR="003B3FE9">
        <w:rPr>
          <w:rFonts w:ascii="Arial" w:hAnsi="Arial" w:cs="Arial"/>
          <w:color w:val="000000" w:themeColor="text1"/>
          <w:sz w:val="24"/>
          <w:szCs w:val="24"/>
        </w:rPr>
        <w:t xml:space="preserve">and </w:t>
      </w:r>
      <w:r w:rsidR="00DF1535" w:rsidRPr="003D428C">
        <w:rPr>
          <w:rFonts w:ascii="Arial" w:hAnsi="Arial" w:cs="Arial"/>
          <w:color w:val="000000" w:themeColor="text1"/>
          <w:sz w:val="24"/>
          <w:szCs w:val="24"/>
        </w:rPr>
        <w:t>financial performance</w:t>
      </w:r>
      <w:r w:rsidR="003B3FE9">
        <w:rPr>
          <w:rFonts w:ascii="Arial" w:hAnsi="Arial" w:cs="Arial"/>
          <w:color w:val="000000" w:themeColor="text1"/>
          <w:sz w:val="24"/>
          <w:szCs w:val="24"/>
        </w:rPr>
        <w:t xml:space="preserve"> while </w:t>
      </w:r>
      <w:r w:rsidRPr="003D428C">
        <w:rPr>
          <w:rFonts w:ascii="Arial" w:hAnsi="Arial" w:cs="Arial"/>
          <w:color w:val="000000" w:themeColor="text1"/>
          <w:sz w:val="24"/>
          <w:szCs w:val="24"/>
        </w:rPr>
        <w:t>provid</w:t>
      </w:r>
      <w:r w:rsidR="003B3FE9">
        <w:rPr>
          <w:rFonts w:ascii="Arial" w:hAnsi="Arial" w:cs="Arial"/>
          <w:color w:val="000000" w:themeColor="text1"/>
          <w:sz w:val="24"/>
          <w:szCs w:val="24"/>
        </w:rPr>
        <w:t>ing</w:t>
      </w:r>
      <w:r w:rsidRPr="003D428C">
        <w:rPr>
          <w:rFonts w:ascii="Arial" w:hAnsi="Arial" w:cs="Arial"/>
          <w:color w:val="000000" w:themeColor="text1"/>
          <w:sz w:val="24"/>
          <w:szCs w:val="24"/>
        </w:rPr>
        <w:t xml:space="preserve"> safety assurances</w:t>
      </w:r>
      <w:r w:rsidR="00DF1535" w:rsidRPr="003D428C">
        <w:rPr>
          <w:rFonts w:ascii="Arial" w:hAnsi="Arial" w:cs="Arial"/>
          <w:color w:val="000000" w:themeColor="text1"/>
          <w:sz w:val="24"/>
          <w:szCs w:val="24"/>
        </w:rPr>
        <w:t xml:space="preserve"> </w:t>
      </w:r>
      <w:r w:rsidR="003B3FE9">
        <w:rPr>
          <w:rFonts w:ascii="Arial" w:hAnsi="Arial" w:cs="Arial"/>
          <w:color w:val="000000" w:themeColor="text1"/>
          <w:sz w:val="24"/>
          <w:szCs w:val="24"/>
        </w:rPr>
        <w:t xml:space="preserve">and </w:t>
      </w:r>
      <w:r w:rsidR="00DF1535" w:rsidRPr="003D428C">
        <w:rPr>
          <w:rFonts w:ascii="Arial" w:hAnsi="Arial" w:cs="Arial"/>
          <w:color w:val="000000" w:themeColor="text1"/>
          <w:sz w:val="24"/>
          <w:szCs w:val="24"/>
        </w:rPr>
        <w:t>build</w:t>
      </w:r>
      <w:r w:rsidR="003B3FE9">
        <w:rPr>
          <w:rFonts w:ascii="Arial" w:hAnsi="Arial" w:cs="Arial"/>
          <w:color w:val="000000" w:themeColor="text1"/>
          <w:sz w:val="24"/>
          <w:szCs w:val="24"/>
        </w:rPr>
        <w:t>ing</w:t>
      </w:r>
      <w:r w:rsidR="00DF1535" w:rsidRPr="003D428C">
        <w:rPr>
          <w:rFonts w:ascii="Arial" w:hAnsi="Arial" w:cs="Arial"/>
          <w:color w:val="000000" w:themeColor="text1"/>
          <w:sz w:val="24"/>
          <w:szCs w:val="24"/>
        </w:rPr>
        <w:t xml:space="preserve"> guest loyalty</w:t>
      </w:r>
      <w:r w:rsidR="00333A54">
        <w:rPr>
          <w:rFonts w:ascii="Arial" w:hAnsi="Arial" w:cs="Arial"/>
          <w:color w:val="000000" w:themeColor="text1"/>
          <w:sz w:val="24"/>
          <w:szCs w:val="24"/>
        </w:rPr>
        <w:t xml:space="preserve"> (</w:t>
      </w:r>
      <w:r w:rsidR="00333A54" w:rsidRPr="003D428C">
        <w:rPr>
          <w:rFonts w:ascii="Arial" w:hAnsi="Arial" w:cs="Arial"/>
          <w:color w:val="000000" w:themeColor="text1"/>
          <w:sz w:val="24"/>
          <w:szCs w:val="24"/>
        </w:rPr>
        <w:t>Erdem et al.,</w:t>
      </w:r>
      <w:r w:rsidR="00333A54">
        <w:rPr>
          <w:rFonts w:ascii="Arial" w:hAnsi="Arial" w:cs="Arial"/>
          <w:color w:val="000000" w:themeColor="text1"/>
          <w:sz w:val="24"/>
          <w:szCs w:val="24"/>
        </w:rPr>
        <w:t xml:space="preserve"> </w:t>
      </w:r>
      <w:r w:rsidR="00333A54" w:rsidRPr="003D428C">
        <w:rPr>
          <w:rFonts w:ascii="Arial" w:hAnsi="Arial" w:cs="Arial"/>
          <w:color w:val="000000" w:themeColor="text1"/>
          <w:sz w:val="24"/>
          <w:szCs w:val="24"/>
        </w:rPr>
        <w:t>2019)</w:t>
      </w:r>
      <w:r w:rsidR="00333A54">
        <w:rPr>
          <w:rFonts w:ascii="Arial" w:hAnsi="Arial" w:cs="Arial"/>
          <w:color w:val="000000" w:themeColor="text1"/>
          <w:sz w:val="24"/>
          <w:szCs w:val="24"/>
        </w:rPr>
        <w:t xml:space="preserve">. </w:t>
      </w:r>
      <w:r w:rsidRPr="00333A54">
        <w:rPr>
          <w:rFonts w:ascii="Arial" w:hAnsi="Arial" w:cs="Arial"/>
          <w:color w:val="000000" w:themeColor="text1"/>
          <w:sz w:val="24"/>
          <w:szCs w:val="24"/>
        </w:rPr>
        <w:t>For instance, implementing contactless payment systems, mobile check-ins, and virtual tours can increase convenience and safety for both guests and staff</w:t>
      </w:r>
      <w:r w:rsidR="00DF1535" w:rsidRPr="00333A54">
        <w:rPr>
          <w:rFonts w:ascii="Arial" w:hAnsi="Arial" w:cs="Arial"/>
          <w:color w:val="000000" w:themeColor="text1"/>
          <w:sz w:val="24"/>
          <w:szCs w:val="24"/>
        </w:rPr>
        <w:t>.</w:t>
      </w:r>
      <w:bookmarkStart w:id="16" w:name="_Toc179127226"/>
    </w:p>
    <w:p w14:paraId="04DCA940" w14:textId="34CBF132" w:rsidR="00052393" w:rsidRPr="00052393" w:rsidRDefault="00FE0764" w:rsidP="00F431D2">
      <w:pPr>
        <w:rPr>
          <w:rFonts w:ascii="Arial" w:hAnsi="Arial" w:cs="Arial"/>
        </w:rPr>
      </w:pPr>
      <w:r w:rsidRPr="00741AA9">
        <w:rPr>
          <w:rFonts w:ascii="Arial" w:hAnsi="Arial" w:cs="Arial"/>
          <w:b/>
          <w:bCs/>
          <w:color w:val="000000" w:themeColor="text1"/>
        </w:rPr>
        <w:t xml:space="preserve">Data Analytics and </w:t>
      </w:r>
      <w:bookmarkEnd w:id="16"/>
      <w:r w:rsidR="003D428C" w:rsidRPr="00741AA9">
        <w:rPr>
          <w:rFonts w:ascii="Arial" w:hAnsi="Arial" w:cs="Arial"/>
          <w:b/>
          <w:bCs/>
          <w:color w:val="000000" w:themeColor="text1"/>
        </w:rPr>
        <w:t>Personalization</w:t>
      </w:r>
      <w:r w:rsidR="003D428C">
        <w:rPr>
          <w:rFonts w:ascii="Arial" w:hAnsi="Arial" w:cs="Arial"/>
          <w:color w:val="000000" w:themeColor="text1"/>
        </w:rPr>
        <w:t>:</w:t>
      </w:r>
      <w:r w:rsidR="003D428C" w:rsidRPr="00371E5C">
        <w:rPr>
          <w:rFonts w:ascii="Arial" w:hAnsi="Arial" w:cs="Arial"/>
        </w:rPr>
        <w:t xml:space="preserve"> Hospitality</w:t>
      </w:r>
      <w:r w:rsidRPr="00371E5C">
        <w:rPr>
          <w:rFonts w:ascii="Arial" w:hAnsi="Arial" w:cs="Arial"/>
        </w:rPr>
        <w:t xml:space="preserve"> businesses can utilize data analytics to understand customer preferences and tailor services accordingly. This includes personalized marketing strategies, customized offerings based on guest history, and targeted promotions that can enhance user engagement and satisfaction</w:t>
      </w:r>
      <w:r w:rsidR="00A6388D">
        <w:rPr>
          <w:rFonts w:ascii="Arial" w:hAnsi="Arial" w:cs="Arial"/>
        </w:rPr>
        <w:t>.</w:t>
      </w:r>
    </w:p>
    <w:p w14:paraId="132362AC" w14:textId="47BBB0D4" w:rsidR="00F431D2" w:rsidRDefault="00FE0764" w:rsidP="003D428C">
      <w:pPr>
        <w:pStyle w:val="Heading2"/>
        <w:numPr>
          <w:ilvl w:val="0"/>
          <w:numId w:val="0"/>
        </w:numPr>
        <w:rPr>
          <w:rFonts w:ascii="Arial" w:hAnsi="Arial" w:cs="Arial"/>
          <w:color w:val="000000" w:themeColor="text1"/>
          <w:sz w:val="24"/>
          <w:szCs w:val="24"/>
        </w:rPr>
      </w:pPr>
      <w:bookmarkStart w:id="17" w:name="_Toc179127227"/>
      <w:r w:rsidRPr="00144CFC">
        <w:rPr>
          <w:rFonts w:ascii="Arial" w:hAnsi="Arial" w:cs="Arial"/>
          <w:b/>
          <w:bCs/>
          <w:color w:val="000000" w:themeColor="text1"/>
          <w:sz w:val="24"/>
          <w:szCs w:val="24"/>
        </w:rPr>
        <w:lastRenderedPageBreak/>
        <w:t>Festivals and Cultural Events</w:t>
      </w:r>
      <w:bookmarkEnd w:id="17"/>
      <w:r w:rsidR="003D428C">
        <w:rPr>
          <w:rFonts w:ascii="Arial" w:hAnsi="Arial" w:cs="Arial"/>
          <w:color w:val="000000" w:themeColor="text1"/>
          <w:sz w:val="24"/>
          <w:szCs w:val="24"/>
        </w:rPr>
        <w:t xml:space="preserve">: </w:t>
      </w:r>
      <w:r w:rsidRPr="003D428C">
        <w:rPr>
          <w:rFonts w:ascii="Arial" w:hAnsi="Arial" w:cs="Arial"/>
          <w:color w:val="000000" w:themeColor="text1"/>
          <w:sz w:val="24"/>
          <w:szCs w:val="24"/>
        </w:rPr>
        <w:t>Sri Lanka is home to numerous cultural festivals and events, which can be marketed to boost local tourism. By promoting these events as tourism attractors, the hospitality sector can capitalize on increased foot traffic during peak seasons</w:t>
      </w:r>
      <w:r w:rsidR="00333A54">
        <w:rPr>
          <w:rFonts w:ascii="Arial" w:hAnsi="Arial" w:cs="Arial"/>
          <w:color w:val="000000" w:themeColor="text1"/>
          <w:sz w:val="24"/>
          <w:szCs w:val="24"/>
        </w:rPr>
        <w:t xml:space="preserve"> (Travel Trade Gazette, 2016).</w:t>
      </w:r>
    </w:p>
    <w:p w14:paraId="63D3DF73" w14:textId="77777777" w:rsidR="00741AA9" w:rsidRPr="00741AA9" w:rsidRDefault="00741AA9" w:rsidP="00741AA9">
      <w:pPr>
        <w:rPr>
          <w:lang w:eastAsia="zh-CN"/>
        </w:rPr>
      </w:pPr>
    </w:p>
    <w:p w14:paraId="461E2141" w14:textId="536D8970" w:rsidR="00411E28" w:rsidRPr="00741AA9" w:rsidRDefault="00FD6501" w:rsidP="00741AA9">
      <w:pPr>
        <w:pStyle w:val="Heading2"/>
        <w:rPr>
          <w:rFonts w:ascii="Arial" w:hAnsi="Arial" w:cs="Arial"/>
          <w:color w:val="000000" w:themeColor="text1"/>
          <w:sz w:val="28"/>
          <w:szCs w:val="28"/>
        </w:rPr>
      </w:pPr>
      <w:bookmarkStart w:id="18" w:name="_Toc179127229"/>
      <w:r w:rsidRPr="00741AA9">
        <w:rPr>
          <w:rFonts w:ascii="Arial" w:hAnsi="Arial" w:cs="Arial"/>
          <w:color w:val="000000" w:themeColor="text1"/>
          <w:sz w:val="28"/>
          <w:szCs w:val="28"/>
        </w:rPr>
        <w:t>Recommendation</w:t>
      </w:r>
      <w:bookmarkEnd w:id="18"/>
      <w:r w:rsidRPr="00741AA9">
        <w:rPr>
          <w:rFonts w:ascii="Arial" w:hAnsi="Arial" w:cs="Arial"/>
          <w:color w:val="000000" w:themeColor="text1"/>
          <w:sz w:val="28"/>
          <w:szCs w:val="28"/>
        </w:rPr>
        <w:t>s</w:t>
      </w:r>
    </w:p>
    <w:p w14:paraId="5C500DFF" w14:textId="439BE7EB" w:rsidR="00C7055D" w:rsidRDefault="00C7055D" w:rsidP="00C7055D">
      <w:pPr>
        <w:rPr>
          <w:rFonts w:ascii="Arial" w:hAnsi="Arial" w:cs="Arial"/>
        </w:rPr>
      </w:pPr>
      <w:r>
        <w:rPr>
          <w:rFonts w:ascii="Arial" w:hAnsi="Arial" w:cs="Arial"/>
        </w:rPr>
        <w:t>The volatility of the political and economic landscape necessitates comprehensive crisis management plans.</w:t>
      </w:r>
    </w:p>
    <w:p w14:paraId="0635DD69" w14:textId="77777777" w:rsidR="00C7055D" w:rsidRDefault="00C7055D" w:rsidP="00C7055D">
      <w:pPr>
        <w:rPr>
          <w:rFonts w:ascii="Arial" w:hAnsi="Arial" w:cs="Arial"/>
        </w:rPr>
      </w:pPr>
      <w:r>
        <w:rPr>
          <w:rFonts w:ascii="Arial" w:hAnsi="Arial" w:cs="Arial"/>
        </w:rPr>
        <w:t>The Sri Lankan hospitality industry must prepare for potential disruptions caused by political unrest, natural disasters, or health and economic crises, by developing strategies to handle emergencies, such as evacuations during protests or managing operations during critical shortages of goods.</w:t>
      </w:r>
    </w:p>
    <w:p w14:paraId="0A54A507" w14:textId="7982A035" w:rsidR="00C7055D" w:rsidRPr="00333A54" w:rsidRDefault="00C7055D" w:rsidP="00C7055D">
      <w:pPr>
        <w:rPr>
          <w:rFonts w:ascii="Arial" w:hAnsi="Arial" w:cs="Arial"/>
        </w:rPr>
      </w:pPr>
      <w:r w:rsidRPr="00333A54">
        <w:rPr>
          <w:rFonts w:ascii="Arial" w:hAnsi="Arial" w:cs="Arial"/>
        </w:rPr>
        <w:t xml:space="preserve">Businesses </w:t>
      </w:r>
      <w:r w:rsidR="00333A54">
        <w:rPr>
          <w:rFonts w:ascii="Arial" w:hAnsi="Arial" w:cs="Arial"/>
        </w:rPr>
        <w:t xml:space="preserve">must </w:t>
      </w:r>
      <w:r w:rsidRPr="00333A54">
        <w:rPr>
          <w:rFonts w:ascii="Arial" w:hAnsi="Arial" w:cs="Arial"/>
        </w:rPr>
        <w:t>prioriti</w:t>
      </w:r>
      <w:r w:rsidR="00333A54">
        <w:rPr>
          <w:rFonts w:ascii="Arial" w:hAnsi="Arial" w:cs="Arial"/>
        </w:rPr>
        <w:t>se</w:t>
      </w:r>
      <w:r w:rsidRPr="00333A54">
        <w:rPr>
          <w:rFonts w:ascii="Arial" w:hAnsi="Arial" w:cs="Arial"/>
        </w:rPr>
        <w:t xml:space="preserve"> staff training and engagement related to crisis management and safety protocols</w:t>
      </w:r>
      <w:r w:rsidR="00FE0E49">
        <w:rPr>
          <w:rFonts w:ascii="Arial" w:hAnsi="Arial" w:cs="Arial"/>
        </w:rPr>
        <w:t>, allowing them to get a full understanding of the current challenges and trends (Batabyal and Das, 2019).</w:t>
      </w:r>
    </w:p>
    <w:p w14:paraId="6C4BA614" w14:textId="792CC0D7" w:rsidR="00C7055D" w:rsidRPr="00333A54" w:rsidRDefault="00C7055D" w:rsidP="00C7055D">
      <w:pPr>
        <w:rPr>
          <w:rFonts w:ascii="Arial" w:hAnsi="Arial" w:cs="Arial"/>
        </w:rPr>
      </w:pPr>
      <w:r w:rsidRPr="00333A54">
        <w:rPr>
          <w:rFonts w:ascii="Arial" w:hAnsi="Arial" w:cs="Arial"/>
        </w:rPr>
        <w:t>A well-prepared workforce can effectively advocate for safety, by contributing to crisis preparedness and cultivating an environment that reassures guests</w:t>
      </w:r>
      <w:r w:rsidR="00B3697B">
        <w:rPr>
          <w:rFonts w:ascii="Arial" w:hAnsi="Arial" w:cs="Arial"/>
        </w:rPr>
        <w:t>.</w:t>
      </w:r>
    </w:p>
    <w:p w14:paraId="1B3E7676" w14:textId="309E42FD" w:rsidR="00086D7C" w:rsidRDefault="00086D7C" w:rsidP="0031791E">
      <w:pPr>
        <w:pStyle w:val="ListParagraph"/>
        <w:ind w:left="0"/>
        <w:rPr>
          <w:rFonts w:ascii="Arial" w:hAnsi="Arial" w:cs="Arial"/>
        </w:rPr>
      </w:pPr>
      <w:r>
        <w:rPr>
          <w:rFonts w:ascii="Arial" w:hAnsi="Arial" w:cs="Arial"/>
        </w:rPr>
        <w:t>Regular workshops, simulations, and drills can equip staff at all levels to handle emergencies effectively.</w:t>
      </w:r>
    </w:p>
    <w:p w14:paraId="2D2C09B3" w14:textId="5A6BD565" w:rsidR="00086D7C" w:rsidRDefault="00086D7C" w:rsidP="0031791E">
      <w:pPr>
        <w:pStyle w:val="ListParagraph"/>
        <w:ind w:left="0"/>
        <w:rPr>
          <w:rFonts w:ascii="Arial" w:hAnsi="Arial" w:cs="Arial"/>
        </w:rPr>
      </w:pPr>
      <w:r>
        <w:rPr>
          <w:rFonts w:ascii="Arial" w:hAnsi="Arial" w:cs="Arial"/>
        </w:rPr>
        <w:t>Training should encompass health safety, emergency communication protocols, and customer service during crises.</w:t>
      </w:r>
    </w:p>
    <w:p w14:paraId="36F129FD" w14:textId="3B476E0E" w:rsidR="00086D7C" w:rsidRDefault="00086D7C" w:rsidP="00086D7C">
      <w:pPr>
        <w:rPr>
          <w:rFonts w:ascii="Arial" w:hAnsi="Arial" w:cs="Arial"/>
        </w:rPr>
      </w:pPr>
      <w:r>
        <w:rPr>
          <w:rFonts w:ascii="Arial" w:hAnsi="Arial" w:cs="Arial"/>
        </w:rPr>
        <w:t>Stakeholders across the ho</w:t>
      </w:r>
      <w:r w:rsidR="00A60AED">
        <w:rPr>
          <w:rFonts w:ascii="Arial" w:hAnsi="Arial" w:cs="Arial"/>
        </w:rPr>
        <w:t>spitality industry should engage in collaborative efforts to share best practices and resources, by creating a communal platform where hotels can communicate crisis management strategies and enhance collective resilience.</w:t>
      </w:r>
    </w:p>
    <w:p w14:paraId="1C3C55E0" w14:textId="77777777" w:rsidR="00025060" w:rsidRPr="00025060" w:rsidRDefault="00025060" w:rsidP="00025060">
      <w:pPr>
        <w:rPr>
          <w:rFonts w:ascii="Arial" w:hAnsi="Arial" w:cs="Arial"/>
        </w:rPr>
      </w:pPr>
      <w:r w:rsidRPr="00025060">
        <w:rPr>
          <w:rFonts w:ascii="Arial" w:hAnsi="Arial" w:cs="Arial"/>
        </w:rPr>
        <w:t>Regular feedback from hospitality businesses can ensure policy adjustments that reflect the changing nature of crises and the industry’s needs.</w:t>
      </w:r>
    </w:p>
    <w:p w14:paraId="232497B1" w14:textId="6571D3F7" w:rsidR="00725713" w:rsidRDefault="004A1DB9" w:rsidP="00A60AED">
      <w:pPr>
        <w:rPr>
          <w:rFonts w:ascii="Arial" w:hAnsi="Arial" w:cs="Arial"/>
        </w:rPr>
      </w:pPr>
      <w:r w:rsidRPr="00025060">
        <w:rPr>
          <w:rFonts w:ascii="Arial" w:hAnsi="Arial" w:cs="Arial"/>
        </w:rPr>
        <w:t>Last but not least, the Sri Lankan Government should ensure that robust regulations and safety standards are enforced across the hospitality industry.</w:t>
      </w:r>
    </w:p>
    <w:p w14:paraId="7426A7E5" w14:textId="77777777" w:rsidR="00025060" w:rsidRDefault="00025060" w:rsidP="00A60AED">
      <w:pPr>
        <w:rPr>
          <w:rFonts w:ascii="Arial" w:hAnsi="Arial" w:cs="Arial"/>
        </w:rPr>
      </w:pPr>
    </w:p>
    <w:p w14:paraId="119432AC" w14:textId="60AA72F9" w:rsidR="004A1DB9" w:rsidRPr="002E4E78" w:rsidRDefault="004A1DB9" w:rsidP="002E4E78">
      <w:pPr>
        <w:pStyle w:val="Heading1"/>
        <w:rPr>
          <w:rFonts w:ascii="Arial" w:hAnsi="Arial" w:cs="Arial"/>
          <w:color w:val="000000" w:themeColor="text1"/>
          <w:sz w:val="28"/>
          <w:szCs w:val="28"/>
        </w:rPr>
      </w:pPr>
      <w:bookmarkStart w:id="19" w:name="_Toc179127235"/>
      <w:r w:rsidRPr="002E4E78">
        <w:rPr>
          <w:rFonts w:ascii="Arial" w:hAnsi="Arial" w:cs="Arial"/>
          <w:color w:val="000000" w:themeColor="text1"/>
          <w:sz w:val="28"/>
          <w:szCs w:val="28"/>
        </w:rPr>
        <w:t>CONCLUSION</w:t>
      </w:r>
      <w:bookmarkEnd w:id="19"/>
    </w:p>
    <w:p w14:paraId="39CCEACC" w14:textId="77777777" w:rsidR="004A1DB9" w:rsidRPr="003E6C4B" w:rsidRDefault="004A1DB9" w:rsidP="00A60AED">
      <w:pPr>
        <w:rPr>
          <w:rFonts w:ascii="Arial" w:hAnsi="Arial" w:cs="Arial"/>
        </w:rPr>
      </w:pPr>
    </w:p>
    <w:p w14:paraId="2C3F97CC" w14:textId="148E2A56" w:rsidR="004A1DB9" w:rsidRPr="003E6C4B" w:rsidRDefault="004A1DB9" w:rsidP="00A60AED">
      <w:pPr>
        <w:rPr>
          <w:rFonts w:ascii="Arial" w:hAnsi="Arial" w:cs="Arial"/>
        </w:rPr>
      </w:pPr>
      <w:r w:rsidRPr="003E6C4B">
        <w:rPr>
          <w:rFonts w:ascii="Arial" w:hAnsi="Arial" w:cs="Arial"/>
        </w:rPr>
        <w:t>In summary, the contemporary theme of Safety and Crisis Management is of paramount importance to Sri Lanka’s hospitality industry.</w:t>
      </w:r>
    </w:p>
    <w:p w14:paraId="32582E7A" w14:textId="63C9FA3B" w:rsidR="004A1DB9" w:rsidRPr="003E6C4B" w:rsidRDefault="004A1DB9" w:rsidP="00A60AED">
      <w:pPr>
        <w:rPr>
          <w:rFonts w:ascii="Arial" w:hAnsi="Arial" w:cs="Arial"/>
        </w:rPr>
      </w:pPr>
      <w:r w:rsidRPr="003E6C4B">
        <w:rPr>
          <w:rFonts w:ascii="Arial" w:hAnsi="Arial" w:cs="Arial"/>
        </w:rPr>
        <w:t>The interplay of political, economic and health-related crises has highlighted the vulnerability and challenges this industry faces, however, it also identified opportunities for resilience and adaptation.</w:t>
      </w:r>
    </w:p>
    <w:p w14:paraId="28A7D79E" w14:textId="77777777" w:rsidR="004A1DB9" w:rsidRPr="003E6C4B" w:rsidRDefault="004A1DB9" w:rsidP="00A60AED">
      <w:pPr>
        <w:rPr>
          <w:rFonts w:ascii="Arial" w:hAnsi="Arial" w:cs="Arial"/>
        </w:rPr>
      </w:pPr>
    </w:p>
    <w:p w14:paraId="1FF4853D" w14:textId="2A570039" w:rsidR="003E6C4B" w:rsidRPr="003E6C4B" w:rsidRDefault="003E6C4B" w:rsidP="00A60AED">
      <w:pPr>
        <w:rPr>
          <w:rFonts w:ascii="Arial" w:hAnsi="Arial" w:cs="Arial"/>
        </w:rPr>
      </w:pPr>
      <w:r w:rsidRPr="003E6C4B">
        <w:rPr>
          <w:rFonts w:ascii="Arial" w:hAnsi="Arial" w:cs="Arial"/>
        </w:rPr>
        <w:t>Effective crisis management is no longer a luxury but a necessity for survival.</w:t>
      </w:r>
    </w:p>
    <w:p w14:paraId="14484BFD" w14:textId="1F03AC72" w:rsidR="003E6C4B" w:rsidRPr="003E6C4B" w:rsidRDefault="003E6C4B" w:rsidP="00A60AED">
      <w:pPr>
        <w:rPr>
          <w:rFonts w:ascii="Arial" w:hAnsi="Arial" w:cs="Arial"/>
        </w:rPr>
      </w:pPr>
      <w:r w:rsidRPr="003E6C4B">
        <w:rPr>
          <w:rFonts w:ascii="Arial" w:hAnsi="Arial" w:cs="Arial"/>
        </w:rPr>
        <w:t xml:space="preserve">Through increased collaboration, training, technology, and policy, </w:t>
      </w:r>
      <w:r>
        <w:rPr>
          <w:rFonts w:ascii="Arial" w:hAnsi="Arial" w:cs="Arial"/>
        </w:rPr>
        <w:t xml:space="preserve">the </w:t>
      </w:r>
      <w:r w:rsidRPr="003E6C4B">
        <w:rPr>
          <w:rFonts w:ascii="Arial" w:hAnsi="Arial" w:cs="Arial"/>
        </w:rPr>
        <w:t>Sri Lankan hospitality industry can better navigate future crises and emerge stronger.</w:t>
      </w:r>
    </w:p>
    <w:p w14:paraId="75DB5C07" w14:textId="23ACB0FC" w:rsidR="003E6C4B" w:rsidRDefault="003E6C4B" w:rsidP="00A60AED">
      <w:pPr>
        <w:rPr>
          <w:rFonts w:ascii="Arial" w:hAnsi="Arial" w:cs="Arial"/>
        </w:rPr>
      </w:pPr>
      <w:r w:rsidRPr="003E6C4B">
        <w:rPr>
          <w:rFonts w:ascii="Arial" w:hAnsi="Arial" w:cs="Arial"/>
        </w:rPr>
        <w:t>By adopting the above-mentioned strategies, this industry in Sri Lanka can foster a sustainable and thriving environment that enhances guest safety and satisfaction while accommodating the dynamic nature of global tourism.</w:t>
      </w:r>
    </w:p>
    <w:p w14:paraId="53BDA705" w14:textId="77777777" w:rsidR="00FA2328" w:rsidRDefault="00FA2328" w:rsidP="00A60AED">
      <w:pPr>
        <w:rPr>
          <w:rFonts w:ascii="Arial" w:hAnsi="Arial" w:cs="Arial"/>
        </w:rPr>
      </w:pPr>
    </w:p>
    <w:p w14:paraId="44AF7591" w14:textId="77777777" w:rsidR="00FA2328" w:rsidRDefault="00FA2328" w:rsidP="00A60AED">
      <w:pPr>
        <w:rPr>
          <w:rFonts w:ascii="Arial" w:hAnsi="Arial" w:cs="Arial"/>
        </w:rPr>
      </w:pPr>
    </w:p>
    <w:p w14:paraId="3FFD4963" w14:textId="77777777" w:rsidR="00FA2328" w:rsidRDefault="00FA2328" w:rsidP="00A60AED">
      <w:pPr>
        <w:rPr>
          <w:rFonts w:ascii="Arial" w:hAnsi="Arial" w:cs="Arial"/>
        </w:rPr>
      </w:pPr>
    </w:p>
    <w:p w14:paraId="072089F8" w14:textId="77777777" w:rsidR="00D66E5B" w:rsidRDefault="00D66E5B" w:rsidP="00A60AED">
      <w:pPr>
        <w:rPr>
          <w:rFonts w:ascii="Arial" w:hAnsi="Arial" w:cs="Arial"/>
        </w:rPr>
      </w:pPr>
    </w:p>
    <w:p w14:paraId="3540696C" w14:textId="77777777" w:rsidR="00D66E5B" w:rsidRDefault="00D66E5B" w:rsidP="00A60AED">
      <w:pPr>
        <w:rPr>
          <w:rFonts w:ascii="Arial" w:hAnsi="Arial" w:cs="Arial"/>
        </w:rPr>
      </w:pPr>
    </w:p>
    <w:p w14:paraId="4400341F" w14:textId="0C4DAF39" w:rsidR="00FA2328" w:rsidRPr="002E4E78" w:rsidRDefault="00FA2328" w:rsidP="002E4E78">
      <w:pPr>
        <w:pStyle w:val="Heading1"/>
        <w:rPr>
          <w:rFonts w:ascii="Arial" w:hAnsi="Arial" w:cs="Arial"/>
          <w:color w:val="000000" w:themeColor="text1"/>
          <w:sz w:val="28"/>
          <w:szCs w:val="28"/>
        </w:rPr>
      </w:pPr>
      <w:r w:rsidRPr="002E4E78">
        <w:rPr>
          <w:rFonts w:ascii="Arial" w:hAnsi="Arial" w:cs="Arial"/>
          <w:color w:val="000000" w:themeColor="text1"/>
          <w:sz w:val="28"/>
          <w:szCs w:val="28"/>
        </w:rPr>
        <w:t>REFERENCES</w:t>
      </w:r>
    </w:p>
    <w:p w14:paraId="5D97FA6C" w14:textId="77777777" w:rsidR="00FA2328" w:rsidRDefault="00FA2328" w:rsidP="00A60AED">
      <w:pPr>
        <w:rPr>
          <w:rFonts w:ascii="Arial" w:hAnsi="Arial" w:cs="Arial"/>
        </w:rPr>
      </w:pPr>
    </w:p>
    <w:p w14:paraId="7904EB8D" w14:textId="77777777" w:rsidR="007E3608" w:rsidRDefault="007E3608" w:rsidP="00A60AED">
      <w:pPr>
        <w:rPr>
          <w:rFonts w:ascii="Arial" w:hAnsi="Arial" w:cs="Arial"/>
        </w:rPr>
      </w:pPr>
    </w:p>
    <w:p w14:paraId="2A6EE44B" w14:textId="31B35B90" w:rsidR="00FA2328" w:rsidRDefault="00FA2328" w:rsidP="00FA2328">
      <w:r>
        <w:t xml:space="preserve">Anthony Goreau-Ponceaud, &amp; Delon Madavan. (2022). Sri Lanka: an island in turmoil. </w:t>
      </w:r>
      <w:proofErr w:type="spellStart"/>
      <w:r>
        <w:rPr>
          <w:i/>
          <w:iCs/>
        </w:rPr>
        <w:t>EchoGéo</w:t>
      </w:r>
      <w:proofErr w:type="spellEnd"/>
      <w:r>
        <w:t xml:space="preserve">. </w:t>
      </w:r>
      <w:hyperlink r:id="rId8" w:history="1">
        <w:r w:rsidRPr="00ED1D8C">
          <w:rPr>
            <w:rStyle w:val="Hyperlink"/>
          </w:rPr>
          <w:t>https://doi.org/10.4000/echogeo.23917</w:t>
        </w:r>
      </w:hyperlink>
    </w:p>
    <w:p w14:paraId="14313A32" w14:textId="77777777" w:rsidR="00FA2328" w:rsidRDefault="00FA2328" w:rsidP="00FA2328"/>
    <w:p w14:paraId="66447664" w14:textId="77777777" w:rsidR="00D66E5B" w:rsidRDefault="00D66E5B" w:rsidP="00FA2328"/>
    <w:p w14:paraId="7C3D5BA0" w14:textId="77777777" w:rsidR="00FA2328" w:rsidRDefault="00FA2328" w:rsidP="00FA2328">
      <w:r w:rsidRPr="00EB4C86">
        <w:t xml:space="preserve">A. Nicolaides, &amp; J. Kearney. (2012). Promoting awareness of legal requirements and liabilities in food and beverage operations. </w:t>
      </w:r>
      <w:r w:rsidRPr="00EB4C86">
        <w:rPr>
          <w:i/>
          <w:iCs/>
        </w:rPr>
        <w:t>African Journal of Hospitality, Tourism and Leisure</w:t>
      </w:r>
      <w:r w:rsidRPr="00EB4C86">
        <w:t xml:space="preserve">, </w:t>
      </w:r>
      <w:r w:rsidRPr="00EB4C86">
        <w:rPr>
          <w:i/>
          <w:iCs/>
        </w:rPr>
        <w:t>2</w:t>
      </w:r>
      <w:r w:rsidRPr="00EB4C86">
        <w:t>(1).</w:t>
      </w:r>
    </w:p>
    <w:p w14:paraId="4422D317" w14:textId="77777777" w:rsidR="003D7DB9" w:rsidRDefault="003D7DB9" w:rsidP="00FA2328"/>
    <w:p w14:paraId="0D97FCF6" w14:textId="77777777" w:rsidR="003D7DB9" w:rsidRPr="003D7DB9" w:rsidRDefault="003D7DB9" w:rsidP="003D7DB9">
      <w:proofErr w:type="spellStart"/>
      <w:r w:rsidRPr="003D7DB9">
        <w:t>Akamavi</w:t>
      </w:r>
      <w:proofErr w:type="spellEnd"/>
      <w:r w:rsidRPr="003D7DB9">
        <w:t xml:space="preserve">, R. K., Ibrahim, F., &amp; </w:t>
      </w:r>
      <w:proofErr w:type="spellStart"/>
      <w:r w:rsidRPr="003D7DB9">
        <w:t>Swaray</w:t>
      </w:r>
      <w:proofErr w:type="spellEnd"/>
      <w:r w:rsidRPr="003D7DB9">
        <w:t xml:space="preserve">, R. (2023). Tourism and Troubles: Effects of Security Threats on the Global Travel and Tourism Industry Performance. </w:t>
      </w:r>
      <w:r w:rsidRPr="003D7DB9">
        <w:rPr>
          <w:i/>
          <w:iCs/>
        </w:rPr>
        <w:t>Journal of Travel Research</w:t>
      </w:r>
      <w:r w:rsidRPr="003D7DB9">
        <w:t xml:space="preserve">, </w:t>
      </w:r>
      <w:r w:rsidRPr="003D7DB9">
        <w:rPr>
          <w:i/>
          <w:iCs/>
        </w:rPr>
        <w:t>62</w:t>
      </w:r>
      <w:r w:rsidRPr="003D7DB9">
        <w:t>(8), 1755–1800. https://doi.org/10.1177/00472875221138792</w:t>
      </w:r>
    </w:p>
    <w:p w14:paraId="6504344F" w14:textId="77777777" w:rsidR="003D7DB9" w:rsidRDefault="003D7DB9" w:rsidP="00FA2328"/>
    <w:p w14:paraId="3995B864" w14:textId="77777777" w:rsidR="00FA2328" w:rsidRDefault="00FA2328" w:rsidP="00FA2328"/>
    <w:p w14:paraId="7F3ECF2F" w14:textId="77777777" w:rsidR="00FA2328" w:rsidRPr="00506292" w:rsidRDefault="00FA2328" w:rsidP="00FA2328">
      <w:r w:rsidRPr="00506292">
        <w:t xml:space="preserve">Bandyopadhyay, A., </w:t>
      </w:r>
      <w:proofErr w:type="spellStart"/>
      <w:r w:rsidRPr="00506292">
        <w:t>Rej</w:t>
      </w:r>
      <w:proofErr w:type="spellEnd"/>
      <w:r w:rsidRPr="00506292">
        <w:t xml:space="preserve">, S., Mallick, M. A., </w:t>
      </w:r>
      <w:proofErr w:type="spellStart"/>
      <w:r w:rsidRPr="00506292">
        <w:t>Mahalik</w:t>
      </w:r>
      <w:proofErr w:type="spellEnd"/>
      <w:r w:rsidRPr="00506292">
        <w:t xml:space="preserve">, M. K., Kumar, S., &amp; </w:t>
      </w:r>
      <w:proofErr w:type="spellStart"/>
      <w:r w:rsidRPr="00506292">
        <w:t>Vijayabaskar</w:t>
      </w:r>
      <w:proofErr w:type="spellEnd"/>
      <w:r w:rsidRPr="00506292">
        <w:t xml:space="preserve">, M. (2024). </w:t>
      </w:r>
      <w:proofErr w:type="spellStart"/>
      <w:r w:rsidRPr="00506292">
        <w:t>Analyzing</w:t>
      </w:r>
      <w:proofErr w:type="spellEnd"/>
      <w:r w:rsidRPr="00506292">
        <w:t xml:space="preserve"> the impact of terrorism on tourism in Sri Lanka. </w:t>
      </w:r>
      <w:r w:rsidRPr="00506292">
        <w:rPr>
          <w:i/>
          <w:iCs/>
        </w:rPr>
        <w:t>Journal of Public Affairs</w:t>
      </w:r>
      <w:r w:rsidRPr="00506292">
        <w:t xml:space="preserve">, </w:t>
      </w:r>
      <w:r w:rsidRPr="00506292">
        <w:rPr>
          <w:i/>
          <w:iCs/>
        </w:rPr>
        <w:t>24</w:t>
      </w:r>
      <w:r w:rsidRPr="00506292">
        <w:t>(2). https://doi.org/10.1002/pa.2920</w:t>
      </w:r>
    </w:p>
    <w:p w14:paraId="7A924794" w14:textId="77777777" w:rsidR="00FA2328" w:rsidRDefault="00FA2328" w:rsidP="00FA2328"/>
    <w:p w14:paraId="3B9FB17C" w14:textId="77777777" w:rsidR="00D66E5B" w:rsidRDefault="00D66E5B" w:rsidP="00FA2328"/>
    <w:p w14:paraId="2FC44D71" w14:textId="12734C44" w:rsidR="00FA2328" w:rsidRDefault="00FA2328" w:rsidP="00FA2328">
      <w:r w:rsidRPr="00015A41">
        <w:t xml:space="preserve">Batabyal, D., &amp; Das, D. K. (Eds.). (2019). </w:t>
      </w:r>
      <w:r w:rsidRPr="00015A41">
        <w:rPr>
          <w:i/>
          <w:iCs/>
        </w:rPr>
        <w:t>Global trends, practices, and challenges in contemporary tourism and hospitality management</w:t>
      </w:r>
      <w:r w:rsidRPr="00015A41">
        <w:t xml:space="preserve">. Business Science Reference, an imprint of IGI Global. </w:t>
      </w:r>
      <w:hyperlink r:id="rId9" w:history="1">
        <w:r w:rsidRPr="00015A41">
          <w:rPr>
            <w:rStyle w:val="Hyperlink"/>
          </w:rPr>
          <w:t>https://doi.org/10.4018/978-1-5225-8494-0</w:t>
        </w:r>
      </w:hyperlink>
    </w:p>
    <w:p w14:paraId="37D7A85B" w14:textId="77777777" w:rsidR="00FA2328" w:rsidRDefault="00FA2328" w:rsidP="00FA2328"/>
    <w:p w14:paraId="66D43583" w14:textId="77777777" w:rsidR="00D66E5B" w:rsidRDefault="00D66E5B" w:rsidP="00FA2328"/>
    <w:p w14:paraId="251FBC01" w14:textId="77777777" w:rsidR="00FA2328" w:rsidRDefault="00FA2328" w:rsidP="00FA2328">
      <w:r w:rsidRPr="00192E12">
        <w:t xml:space="preserve">Bethell-Bennett, I., Rolle, S., Minnis, J., &amp; </w:t>
      </w:r>
      <w:proofErr w:type="spellStart"/>
      <w:r w:rsidRPr="00192E12">
        <w:t>Okumus</w:t>
      </w:r>
      <w:proofErr w:type="spellEnd"/>
      <w:r w:rsidRPr="00192E12">
        <w:t xml:space="preserve">, F. (Eds.). (2022). </w:t>
      </w:r>
      <w:r w:rsidRPr="00192E12">
        <w:rPr>
          <w:i/>
          <w:iCs/>
        </w:rPr>
        <w:t xml:space="preserve">Pandemics, disasters, sustainability, </w:t>
      </w:r>
      <w:proofErr w:type="gramStart"/>
      <w:r w:rsidRPr="00192E12">
        <w:rPr>
          <w:i/>
          <w:iCs/>
        </w:rPr>
        <w:t>tourism</w:t>
      </w:r>
      <w:r w:rsidRPr="00192E12">
        <w:rPr>
          <w:rFonts w:ascii="Arial" w:hAnsi="Arial" w:cs="Arial"/>
          <w:i/>
          <w:iCs/>
        </w:rPr>
        <w:t> </w:t>
      </w:r>
      <w:r w:rsidRPr="00192E12">
        <w:rPr>
          <w:i/>
          <w:iCs/>
        </w:rPr>
        <w:t>:</w:t>
      </w:r>
      <w:proofErr w:type="gramEnd"/>
      <w:r w:rsidRPr="00192E12">
        <w:rPr>
          <w:i/>
          <w:iCs/>
        </w:rPr>
        <w:t xml:space="preserve"> an examination of impact on and resilience in Caribbean small island developing states</w:t>
      </w:r>
      <w:r w:rsidRPr="00192E12">
        <w:t>. Emerald Publishing Limited.</w:t>
      </w:r>
    </w:p>
    <w:p w14:paraId="625911DE" w14:textId="77777777" w:rsidR="00FA2328" w:rsidRDefault="00FA2328" w:rsidP="00FA2328"/>
    <w:p w14:paraId="52A16FBA" w14:textId="77777777" w:rsidR="00D66E5B" w:rsidRDefault="00D66E5B" w:rsidP="00FA2328"/>
    <w:p w14:paraId="7860F796" w14:textId="77777777" w:rsidR="004B39AE" w:rsidRPr="004B39AE" w:rsidRDefault="004B39AE" w:rsidP="004B39AE">
      <w:r w:rsidRPr="004B39AE">
        <w:t xml:space="preserve">Birkland, T. A., </w:t>
      </w:r>
      <w:proofErr w:type="spellStart"/>
      <w:r w:rsidRPr="004B39AE">
        <w:t>Sylves</w:t>
      </w:r>
      <w:proofErr w:type="spellEnd"/>
      <w:r w:rsidRPr="004B39AE">
        <w:t xml:space="preserve">, R. T., &amp; Lindsay, B. (2008). Lessons of disaster: policy change after catastrophic events [Review of </w:t>
      </w:r>
      <w:r w:rsidRPr="004B39AE">
        <w:rPr>
          <w:i/>
          <w:iCs/>
        </w:rPr>
        <w:t>Lessons of disaster: policy change after catastrophic events</w:t>
      </w:r>
      <w:r w:rsidRPr="004B39AE">
        <w:t xml:space="preserve">]. </w:t>
      </w:r>
      <w:r w:rsidRPr="004B39AE">
        <w:rPr>
          <w:i/>
          <w:iCs/>
        </w:rPr>
        <w:t>Public Administration Review</w:t>
      </w:r>
      <w:r w:rsidRPr="004B39AE">
        <w:t xml:space="preserve">, </w:t>
      </w:r>
      <w:r w:rsidRPr="004B39AE">
        <w:rPr>
          <w:i/>
          <w:iCs/>
        </w:rPr>
        <w:t>68</w:t>
      </w:r>
      <w:r w:rsidRPr="004B39AE">
        <w:t>(2), 402–403. https://doi.org/10.1111/j.1540-6210.2007.00875.x</w:t>
      </w:r>
    </w:p>
    <w:p w14:paraId="62D7A32A" w14:textId="77777777" w:rsidR="004B39AE" w:rsidRDefault="004B39AE" w:rsidP="00FA2328"/>
    <w:p w14:paraId="341A9D67" w14:textId="77777777" w:rsidR="004B39AE" w:rsidRDefault="004B39AE" w:rsidP="00FA2328"/>
    <w:p w14:paraId="375CCAD1" w14:textId="77777777" w:rsidR="00FA2328" w:rsidRPr="00F2186F" w:rsidRDefault="00FA2328" w:rsidP="00FA2328">
      <w:proofErr w:type="spellStart"/>
      <w:r w:rsidRPr="00F2186F">
        <w:t>Buultjens</w:t>
      </w:r>
      <w:proofErr w:type="spellEnd"/>
      <w:r w:rsidRPr="00F2186F">
        <w:t xml:space="preserve">, J. W., Ratnayake, I., &amp; </w:t>
      </w:r>
      <w:proofErr w:type="spellStart"/>
      <w:r w:rsidRPr="00F2186F">
        <w:t>Gnanapala</w:t>
      </w:r>
      <w:proofErr w:type="spellEnd"/>
      <w:r w:rsidRPr="00F2186F">
        <w:t xml:space="preserve">, W. K. A. C. (2016). Post-Conflict tourism development in Sri Lanka: implications for building resilience. </w:t>
      </w:r>
      <w:r w:rsidRPr="00F2186F">
        <w:rPr>
          <w:i/>
          <w:iCs/>
        </w:rPr>
        <w:t>Current Issues in Tourism</w:t>
      </w:r>
      <w:r w:rsidRPr="00F2186F">
        <w:t xml:space="preserve">, </w:t>
      </w:r>
      <w:r w:rsidRPr="00F2186F">
        <w:rPr>
          <w:i/>
          <w:iCs/>
        </w:rPr>
        <w:t>19</w:t>
      </w:r>
      <w:r w:rsidRPr="00F2186F">
        <w:t>(4), 355–372. https://doi.org/10.1080/13683500.2014.1002760</w:t>
      </w:r>
    </w:p>
    <w:p w14:paraId="4C7ECBC9" w14:textId="77777777" w:rsidR="00FA2328" w:rsidRDefault="00FA2328" w:rsidP="00FA2328"/>
    <w:p w14:paraId="17709924" w14:textId="77777777" w:rsidR="00D66E5B" w:rsidRDefault="00D66E5B" w:rsidP="00FA2328"/>
    <w:p w14:paraId="7F04F88B" w14:textId="77777777" w:rsidR="00FA2328" w:rsidRPr="00BA6C51" w:rsidRDefault="00FA2328" w:rsidP="00FA2328">
      <w:r w:rsidRPr="00BA6C51">
        <w:t xml:space="preserve">Cárdenas-García, P. J., &amp; Sánchez-Rivero, M. (2015). Tourism and economic development: analysis of geographic features and infrastructure provision. </w:t>
      </w:r>
      <w:r w:rsidRPr="00BA6C51">
        <w:rPr>
          <w:i/>
          <w:iCs/>
        </w:rPr>
        <w:t>Current Issues in Tourism</w:t>
      </w:r>
      <w:r w:rsidRPr="00BA6C51">
        <w:t xml:space="preserve">, </w:t>
      </w:r>
      <w:r w:rsidRPr="00BA6C51">
        <w:rPr>
          <w:i/>
          <w:iCs/>
        </w:rPr>
        <w:t>18</w:t>
      </w:r>
      <w:r w:rsidRPr="00BA6C51">
        <w:t>(7), 609–632. https://doi.org/10.1080/13683500.2013.860954</w:t>
      </w:r>
    </w:p>
    <w:p w14:paraId="7CBFDE3C" w14:textId="77777777" w:rsidR="00FA2328" w:rsidRDefault="00FA2328" w:rsidP="00FA2328"/>
    <w:p w14:paraId="76CD31CB" w14:textId="77777777" w:rsidR="003B3FE9" w:rsidRDefault="003B3FE9" w:rsidP="00FA2328"/>
    <w:p w14:paraId="2AC67298" w14:textId="77777777" w:rsidR="003F68E7" w:rsidRDefault="003F68E7" w:rsidP="00FA2328"/>
    <w:p w14:paraId="63005CBD" w14:textId="77777777" w:rsidR="003F68E7" w:rsidRDefault="003F68E7" w:rsidP="00FA2328"/>
    <w:p w14:paraId="391914F0" w14:textId="77777777" w:rsidR="003F68E7" w:rsidRDefault="003F68E7" w:rsidP="00FA2328"/>
    <w:p w14:paraId="049C6199" w14:textId="77777777" w:rsidR="00FA2328" w:rsidRDefault="00FA2328" w:rsidP="00FA2328">
      <w:pPr>
        <w:rPr>
          <w:rFonts w:ascii="Arial" w:hAnsi="Arial" w:cs="Arial"/>
        </w:rPr>
      </w:pPr>
      <w:r>
        <w:rPr>
          <w:rFonts w:ascii="Arial" w:hAnsi="Arial" w:cs="Arial"/>
        </w:rPr>
        <w:t>Central Bank of Sri Lanka, Annual Economic Review of the Central Bank 2023</w:t>
      </w:r>
    </w:p>
    <w:p w14:paraId="7E58E792" w14:textId="77777777" w:rsidR="00FA2328" w:rsidRDefault="00FA2328" w:rsidP="00FA2328">
      <w:pPr>
        <w:rPr>
          <w:rFonts w:ascii="Arial" w:hAnsi="Arial" w:cs="Arial"/>
        </w:rPr>
      </w:pPr>
      <w:r>
        <w:rPr>
          <w:rFonts w:ascii="Arial" w:hAnsi="Arial" w:cs="Arial"/>
        </w:rPr>
        <w:t xml:space="preserve">Available at: </w:t>
      </w:r>
      <w:hyperlink r:id="rId10" w:history="1">
        <w:r w:rsidRPr="00ED1D8C">
          <w:rPr>
            <w:rStyle w:val="Hyperlink"/>
            <w:rFonts w:ascii="Arial" w:hAnsi="Arial" w:cs="Arial"/>
          </w:rPr>
          <w:t>https://www.cbsl.gov.lk/sites/default/files/cbslweb_documents/publications/aer/2023/en/Full_Text.pdf</w:t>
        </w:r>
      </w:hyperlink>
    </w:p>
    <w:p w14:paraId="33B8C6B3" w14:textId="77777777" w:rsidR="00FA2328" w:rsidRDefault="00FA2328" w:rsidP="00FA2328">
      <w:r>
        <w:t>(Accessed on the 26</w:t>
      </w:r>
      <w:r w:rsidRPr="00CE66F9">
        <w:rPr>
          <w:vertAlign w:val="superscript"/>
        </w:rPr>
        <w:t>th of</w:t>
      </w:r>
      <w:r>
        <w:t xml:space="preserve"> September 2024)</w:t>
      </w:r>
    </w:p>
    <w:p w14:paraId="3CD9A504" w14:textId="77777777" w:rsidR="00FA2328" w:rsidRDefault="00FA2328" w:rsidP="00FA2328"/>
    <w:p w14:paraId="056CE5F0" w14:textId="39416F14" w:rsidR="00FA2328" w:rsidRDefault="00FA2328" w:rsidP="00FA2328">
      <w:proofErr w:type="spellStart"/>
      <w:r w:rsidRPr="00FD0C75">
        <w:t>Chandrasekera</w:t>
      </w:r>
      <w:proofErr w:type="spellEnd"/>
      <w:r w:rsidRPr="00FD0C75">
        <w:t xml:space="preserve">, T., &amp; Hebert, P. (2019). Emergency preparedness in the hospitality industry in Sri Lanka. </w:t>
      </w:r>
      <w:r w:rsidRPr="00FD0C75">
        <w:rPr>
          <w:i/>
          <w:iCs/>
        </w:rPr>
        <w:t>International Journal of Disaster Resilience in the Built Environment</w:t>
      </w:r>
      <w:r w:rsidRPr="00FD0C75">
        <w:t xml:space="preserve">, </w:t>
      </w:r>
      <w:r w:rsidRPr="00FD0C75">
        <w:rPr>
          <w:i/>
          <w:iCs/>
        </w:rPr>
        <w:t>10</w:t>
      </w:r>
      <w:r w:rsidRPr="00FD0C75">
        <w:t xml:space="preserve">(2/3), 167–174. </w:t>
      </w:r>
      <w:hyperlink r:id="rId11" w:history="1">
        <w:r w:rsidRPr="00FD0C75">
          <w:rPr>
            <w:rStyle w:val="Hyperlink"/>
          </w:rPr>
          <w:t>https://doi.org/10.1108/IJDRBE-01-2018-0001</w:t>
        </w:r>
      </w:hyperlink>
    </w:p>
    <w:p w14:paraId="53AD62B8" w14:textId="77777777" w:rsidR="00FA2328" w:rsidRDefault="00FA2328" w:rsidP="00FA2328"/>
    <w:p w14:paraId="65F8C092" w14:textId="77777777" w:rsidR="00D66E5B" w:rsidRDefault="00D66E5B" w:rsidP="00FA2328"/>
    <w:p w14:paraId="0FAC6B05" w14:textId="77777777" w:rsidR="009B359B" w:rsidRPr="009B359B" w:rsidRDefault="009B359B" w:rsidP="009B359B">
      <w:r w:rsidRPr="009B359B">
        <w:t xml:space="preserve">Coombs, W. T. (2020). Public Sector Crises: Realizations from Covid-19 for Crisis Communication. </w:t>
      </w:r>
      <w:proofErr w:type="spellStart"/>
      <w:r w:rsidRPr="009B359B">
        <w:rPr>
          <w:i/>
          <w:iCs/>
        </w:rPr>
        <w:t>Partecipazione</w:t>
      </w:r>
      <w:proofErr w:type="spellEnd"/>
      <w:r w:rsidRPr="009B359B">
        <w:rPr>
          <w:i/>
          <w:iCs/>
        </w:rPr>
        <w:t xml:space="preserve"> e </w:t>
      </w:r>
      <w:proofErr w:type="spellStart"/>
      <w:r w:rsidRPr="009B359B">
        <w:rPr>
          <w:i/>
          <w:iCs/>
        </w:rPr>
        <w:t>Conflitto</w:t>
      </w:r>
      <w:proofErr w:type="spellEnd"/>
      <w:r w:rsidRPr="009B359B">
        <w:t xml:space="preserve">, </w:t>
      </w:r>
      <w:r w:rsidRPr="009B359B">
        <w:rPr>
          <w:i/>
          <w:iCs/>
        </w:rPr>
        <w:t>13</w:t>
      </w:r>
      <w:r w:rsidRPr="009B359B">
        <w:t>(2), 990–1001. https://doi.org/10.1285/i20356609v13i2p990</w:t>
      </w:r>
    </w:p>
    <w:p w14:paraId="3E288F73" w14:textId="77777777" w:rsidR="009B359B" w:rsidRDefault="009B359B" w:rsidP="00FA2328"/>
    <w:p w14:paraId="222C9D1E" w14:textId="77777777" w:rsidR="00D66E5B" w:rsidRDefault="00D66E5B" w:rsidP="00FA2328"/>
    <w:p w14:paraId="2FCF7F63" w14:textId="77777777" w:rsidR="00FA2328" w:rsidRPr="003F772C" w:rsidRDefault="00FA2328" w:rsidP="00FA2328">
      <w:proofErr w:type="spellStart"/>
      <w:r w:rsidRPr="003F772C">
        <w:t>DeVotta</w:t>
      </w:r>
      <w:proofErr w:type="spellEnd"/>
      <w:r w:rsidRPr="003F772C">
        <w:t xml:space="preserve">, N. (2022). Sri Lanka’s Agony. </w:t>
      </w:r>
      <w:r w:rsidRPr="003F772C">
        <w:rPr>
          <w:i/>
          <w:iCs/>
        </w:rPr>
        <w:t>Journal of Democracy</w:t>
      </w:r>
      <w:r w:rsidRPr="003F772C">
        <w:t xml:space="preserve">, </w:t>
      </w:r>
      <w:r w:rsidRPr="003F772C">
        <w:rPr>
          <w:i/>
          <w:iCs/>
        </w:rPr>
        <w:t>33</w:t>
      </w:r>
      <w:r w:rsidRPr="003F772C">
        <w:t>(3), 92–99. https://doi.org/10.1353/jod.2022.0042</w:t>
      </w:r>
    </w:p>
    <w:p w14:paraId="3DBDD585" w14:textId="77777777" w:rsidR="00FA2328" w:rsidRDefault="00FA2328" w:rsidP="00FA2328"/>
    <w:p w14:paraId="4B02450B" w14:textId="77777777" w:rsidR="00D66E5B" w:rsidRDefault="00D66E5B" w:rsidP="00FA2328"/>
    <w:p w14:paraId="35AB6F20" w14:textId="77777777" w:rsidR="00763C04" w:rsidRDefault="00763C04" w:rsidP="00763C04">
      <w:r>
        <w:t xml:space="preserve">Easa, H., </w:t>
      </w:r>
      <w:proofErr w:type="spellStart"/>
      <w:r>
        <w:t>Baasher</w:t>
      </w:r>
      <w:proofErr w:type="spellEnd"/>
      <w:r>
        <w:t xml:space="preserve">, N., &amp; </w:t>
      </w:r>
      <w:proofErr w:type="spellStart"/>
      <w:r>
        <w:t>Babla</w:t>
      </w:r>
      <w:proofErr w:type="spellEnd"/>
      <w:r>
        <w:t>, K. (2022). 1351</w:t>
      </w:r>
      <w:r>
        <w:rPr>
          <w:rFonts w:ascii="Arial" w:hAnsi="Arial" w:cs="Arial"/>
        </w:rPr>
        <w:t> </w:t>
      </w:r>
      <w:r>
        <w:t xml:space="preserve">The impact of political, economic and natural crises in the home countries of IMGs in the UK on their wellbeing, performance at the workplace and career progression ‘Our stories doesn’t start with the NHS. </w:t>
      </w:r>
      <w:r>
        <w:rPr>
          <w:i/>
          <w:iCs/>
        </w:rPr>
        <w:t>Archives of Disease in Childhood</w:t>
      </w:r>
      <w:r>
        <w:t xml:space="preserve">, </w:t>
      </w:r>
      <w:r>
        <w:rPr>
          <w:i/>
          <w:iCs/>
        </w:rPr>
        <w:t>107</w:t>
      </w:r>
      <w:r>
        <w:t>(</w:t>
      </w:r>
      <w:proofErr w:type="spellStart"/>
      <w:r>
        <w:t>Suppl</w:t>
      </w:r>
      <w:proofErr w:type="spellEnd"/>
      <w:r>
        <w:t xml:space="preserve"> 2), A357–A358. https://doi.org/10.1136/archdischild-2022-rcpch.577</w:t>
      </w:r>
    </w:p>
    <w:p w14:paraId="4830A165" w14:textId="77777777" w:rsidR="00763C04" w:rsidRDefault="00763C04" w:rsidP="00FA2328"/>
    <w:p w14:paraId="1D91F6B0" w14:textId="77777777" w:rsidR="00D66E5B" w:rsidRDefault="00D66E5B" w:rsidP="00FA2328"/>
    <w:p w14:paraId="64F66101" w14:textId="360B1AD6" w:rsidR="003502D7" w:rsidRDefault="003502D7" w:rsidP="00FA2328">
      <w:r>
        <w:t>Economic and Political Weekly, 2023,’ The unravelling of the Global Political Economy. And Sri Lanka’s IMF Solution.</w:t>
      </w:r>
    </w:p>
    <w:p w14:paraId="2AF83D8C" w14:textId="15C2F0EB" w:rsidR="003502D7" w:rsidRDefault="003502D7" w:rsidP="00FA2328">
      <w:r>
        <w:t xml:space="preserve">Available at: </w:t>
      </w:r>
      <w:hyperlink r:id="rId12" w:history="1">
        <w:r w:rsidRPr="00554E20">
          <w:rPr>
            <w:rStyle w:val="Hyperlink"/>
          </w:rPr>
          <w:t>https://www.epw.in/journal/2023/1/perspectives/unravelling-global-political-economy-and-sri.html</w:t>
        </w:r>
      </w:hyperlink>
    </w:p>
    <w:p w14:paraId="47A3F4F9" w14:textId="77777777" w:rsidR="003502D7" w:rsidRDefault="003502D7" w:rsidP="003502D7">
      <w:r>
        <w:t>(Accessed on the 25</w:t>
      </w:r>
      <w:r w:rsidRPr="00DA420B">
        <w:rPr>
          <w:vertAlign w:val="superscript"/>
        </w:rPr>
        <w:t>th of</w:t>
      </w:r>
      <w:r>
        <w:t xml:space="preserve"> September).</w:t>
      </w:r>
    </w:p>
    <w:p w14:paraId="3BBBEC28" w14:textId="77777777" w:rsidR="003502D7" w:rsidRDefault="003502D7" w:rsidP="00FA2328"/>
    <w:p w14:paraId="39340E1B" w14:textId="77777777" w:rsidR="003502D7" w:rsidRDefault="003502D7" w:rsidP="00FA2328"/>
    <w:p w14:paraId="011C66FC" w14:textId="16951DD9" w:rsidR="00FA2328" w:rsidRDefault="00FA2328" w:rsidP="00FA2328">
      <w:r w:rsidRPr="0010150E">
        <w:t xml:space="preserve">Erdem, M., </w:t>
      </w:r>
      <w:proofErr w:type="spellStart"/>
      <w:r w:rsidRPr="0010150E">
        <w:t>Atadil</w:t>
      </w:r>
      <w:proofErr w:type="spellEnd"/>
      <w:r w:rsidRPr="0010150E">
        <w:t xml:space="preserve">, H. A., &amp; </w:t>
      </w:r>
      <w:proofErr w:type="spellStart"/>
      <w:r w:rsidRPr="0010150E">
        <w:t>Nasoz</w:t>
      </w:r>
      <w:proofErr w:type="spellEnd"/>
      <w:r w:rsidRPr="0010150E">
        <w:t xml:space="preserve">, P. (2019). Leveraging guest-room technology: a tale of two guest profiles. </w:t>
      </w:r>
      <w:r w:rsidRPr="0010150E">
        <w:rPr>
          <w:i/>
          <w:iCs/>
        </w:rPr>
        <w:t>Journal of Hospitality and Tourism Technology</w:t>
      </w:r>
      <w:r w:rsidRPr="0010150E">
        <w:t xml:space="preserve">, </w:t>
      </w:r>
      <w:r w:rsidRPr="0010150E">
        <w:rPr>
          <w:i/>
          <w:iCs/>
        </w:rPr>
        <w:t>10</w:t>
      </w:r>
      <w:r w:rsidRPr="0010150E">
        <w:t xml:space="preserve">(3), 255–268. </w:t>
      </w:r>
      <w:hyperlink r:id="rId13" w:history="1">
        <w:r w:rsidRPr="0010150E">
          <w:rPr>
            <w:rStyle w:val="Hyperlink"/>
          </w:rPr>
          <w:t>https://doi.org/10.1108/JHTT-06-2018-0046</w:t>
        </w:r>
      </w:hyperlink>
    </w:p>
    <w:p w14:paraId="7EEA0E1A" w14:textId="77777777" w:rsidR="00FA2328" w:rsidRDefault="00FA2328" w:rsidP="00FA2328"/>
    <w:p w14:paraId="0BEC45C9" w14:textId="77777777" w:rsidR="00D66E5B" w:rsidRDefault="00D66E5B" w:rsidP="00FA2328"/>
    <w:p w14:paraId="25C5020C" w14:textId="77777777" w:rsidR="00FA2328" w:rsidRDefault="00FA2328" w:rsidP="00FA2328">
      <w:r>
        <w:t>Fidel Fernando, BBC News (2022) Sri Lanka crisis: Daily heartbreak of life in a country gone bankrupt.</w:t>
      </w:r>
    </w:p>
    <w:p w14:paraId="11EC4587" w14:textId="77777777" w:rsidR="00FA2328" w:rsidRDefault="00FA2328" w:rsidP="00FA2328">
      <w:r>
        <w:t xml:space="preserve">Available at: </w:t>
      </w:r>
      <w:hyperlink r:id="rId14" w:history="1">
        <w:r w:rsidRPr="002F2C69">
          <w:rPr>
            <w:rStyle w:val="Hyperlink"/>
          </w:rPr>
          <w:t>https://www.bbc.com/news/world-asia-62077109</w:t>
        </w:r>
      </w:hyperlink>
    </w:p>
    <w:p w14:paraId="3034043E" w14:textId="77777777" w:rsidR="00FA2328" w:rsidRDefault="00FA2328" w:rsidP="00FA2328">
      <w:r>
        <w:t>(Accessed on the 25</w:t>
      </w:r>
      <w:r w:rsidRPr="00DA420B">
        <w:rPr>
          <w:vertAlign w:val="superscript"/>
        </w:rPr>
        <w:t>th of</w:t>
      </w:r>
      <w:r>
        <w:t xml:space="preserve"> September).</w:t>
      </w:r>
    </w:p>
    <w:p w14:paraId="58C938AC" w14:textId="77777777" w:rsidR="00FA2328" w:rsidRDefault="00FA2328" w:rsidP="00FA2328"/>
    <w:p w14:paraId="79ACFE13" w14:textId="77777777" w:rsidR="00D66E5B" w:rsidRDefault="00D66E5B" w:rsidP="00FA2328"/>
    <w:p w14:paraId="02D07631" w14:textId="77777777" w:rsidR="001C53FF" w:rsidRPr="00622E5C" w:rsidRDefault="001C53FF" w:rsidP="001C53FF">
      <w:r w:rsidRPr="00622E5C">
        <w:t xml:space="preserve">Get inside Sri Lanka’s interior. (2006). </w:t>
      </w:r>
      <w:r w:rsidRPr="00622E5C">
        <w:rPr>
          <w:i/>
          <w:iCs/>
        </w:rPr>
        <w:t>TTG, Travel Trade Gazette, U.K. and Ireland</w:t>
      </w:r>
      <w:r w:rsidRPr="00622E5C">
        <w:t>, 13-.</w:t>
      </w:r>
    </w:p>
    <w:p w14:paraId="42C5BC57" w14:textId="77777777" w:rsidR="00FA2328" w:rsidRDefault="00FA2328" w:rsidP="00FA2328"/>
    <w:p w14:paraId="4146703B" w14:textId="77777777" w:rsidR="00D66E5B" w:rsidRDefault="00D66E5B" w:rsidP="00FA2328"/>
    <w:p w14:paraId="01020B2C" w14:textId="77777777" w:rsidR="003F68E7" w:rsidRDefault="003F68E7" w:rsidP="00FA2328"/>
    <w:p w14:paraId="5983B7F4" w14:textId="77777777" w:rsidR="001C53FF" w:rsidRPr="00FC3A97" w:rsidRDefault="001C53FF" w:rsidP="001C53FF">
      <w:proofErr w:type="spellStart"/>
      <w:r w:rsidRPr="00FC3A97">
        <w:t>Gretzel</w:t>
      </w:r>
      <w:proofErr w:type="spellEnd"/>
      <w:r w:rsidRPr="00FC3A97">
        <w:t xml:space="preserve">, U., Fuchs, M., Baggio, R., </w:t>
      </w:r>
      <w:proofErr w:type="spellStart"/>
      <w:r w:rsidRPr="00FC3A97">
        <w:t>Hoepken</w:t>
      </w:r>
      <w:proofErr w:type="spellEnd"/>
      <w:r w:rsidRPr="00FC3A97">
        <w:t xml:space="preserve">, W., Law, R., </w:t>
      </w:r>
      <w:proofErr w:type="spellStart"/>
      <w:r w:rsidRPr="00FC3A97">
        <w:t>Neidhardt</w:t>
      </w:r>
      <w:proofErr w:type="spellEnd"/>
      <w:r w:rsidRPr="00FC3A97">
        <w:t xml:space="preserve">, J., </w:t>
      </w:r>
      <w:proofErr w:type="spellStart"/>
      <w:r w:rsidRPr="00FC3A97">
        <w:t>Pesonen</w:t>
      </w:r>
      <w:proofErr w:type="spellEnd"/>
      <w:r w:rsidRPr="00FC3A97">
        <w:t xml:space="preserve">, J., </w:t>
      </w:r>
      <w:proofErr w:type="spellStart"/>
      <w:r w:rsidRPr="00FC3A97">
        <w:t>Zanker</w:t>
      </w:r>
      <w:proofErr w:type="spellEnd"/>
      <w:r w:rsidRPr="00FC3A97">
        <w:t xml:space="preserve">, M., &amp; Xiang, Z. (2020). e-Tourism beyond COVID-19: a call for transformative research. </w:t>
      </w:r>
      <w:r w:rsidRPr="00FC3A97">
        <w:rPr>
          <w:i/>
          <w:iCs/>
        </w:rPr>
        <w:t>Information Technology &amp; Tourism</w:t>
      </w:r>
      <w:r w:rsidRPr="00FC3A97">
        <w:t xml:space="preserve">, </w:t>
      </w:r>
      <w:r w:rsidRPr="00FC3A97">
        <w:rPr>
          <w:i/>
          <w:iCs/>
        </w:rPr>
        <w:t>22</w:t>
      </w:r>
      <w:r w:rsidRPr="00FC3A97">
        <w:t>(2), 187–203. https://doi.org/10.1007/s40558-020-00181-3</w:t>
      </w:r>
    </w:p>
    <w:p w14:paraId="099C64CE" w14:textId="77777777" w:rsidR="001C53FF" w:rsidRDefault="001C53FF" w:rsidP="00FA2328"/>
    <w:p w14:paraId="7DB94077" w14:textId="77777777" w:rsidR="00D66E5B" w:rsidRDefault="00D66E5B" w:rsidP="00FA2328"/>
    <w:p w14:paraId="0DF8AD7C" w14:textId="5DE36F8B" w:rsidR="001C53FF" w:rsidRDefault="001C53FF" w:rsidP="001C53FF">
      <w:proofErr w:type="spellStart"/>
      <w:r w:rsidRPr="00334A2E">
        <w:t>Gössling</w:t>
      </w:r>
      <w:proofErr w:type="spellEnd"/>
      <w:r w:rsidRPr="00334A2E">
        <w:t xml:space="preserve">, S., Scott, D., &amp; Hall, C. M. (2021). Pandemics, tourism and global change: a rapid assessment of COVID-19. </w:t>
      </w:r>
      <w:r w:rsidRPr="00334A2E">
        <w:rPr>
          <w:i/>
          <w:iCs/>
        </w:rPr>
        <w:t>Journal of Sustainable Tourism</w:t>
      </w:r>
      <w:r w:rsidRPr="00334A2E">
        <w:t xml:space="preserve">, </w:t>
      </w:r>
      <w:r w:rsidRPr="00334A2E">
        <w:rPr>
          <w:i/>
          <w:iCs/>
        </w:rPr>
        <w:t>29</w:t>
      </w:r>
      <w:r w:rsidRPr="00334A2E">
        <w:t xml:space="preserve">(1), 1–20. </w:t>
      </w:r>
      <w:hyperlink r:id="rId15" w:history="1">
        <w:r w:rsidRPr="00334A2E">
          <w:rPr>
            <w:rStyle w:val="Hyperlink"/>
          </w:rPr>
          <w:t>https://doi.org/10.1080/09669582.2020.1758708</w:t>
        </w:r>
      </w:hyperlink>
    </w:p>
    <w:p w14:paraId="785AD36B" w14:textId="77777777" w:rsidR="001C53FF" w:rsidRDefault="001C53FF" w:rsidP="001C53FF"/>
    <w:p w14:paraId="58B59E70" w14:textId="77777777" w:rsidR="00D66E5B" w:rsidRDefault="00D66E5B" w:rsidP="001C53FF"/>
    <w:p w14:paraId="2958F342" w14:textId="1D7C4401" w:rsidR="001718A9" w:rsidRDefault="001718A9" w:rsidP="001C53FF">
      <w:r>
        <w:t>International Monetary Fund (2023)</w:t>
      </w:r>
      <w:r w:rsidR="008F62B7">
        <w:t xml:space="preserve"> </w:t>
      </w:r>
      <w:proofErr w:type="gramStart"/>
      <w:r w:rsidR="008F62B7">
        <w:t>‘ Cost</w:t>
      </w:r>
      <w:proofErr w:type="gramEnd"/>
      <w:r w:rsidR="008F62B7">
        <w:t xml:space="preserve"> of Living Crisis| IMF Annual Report 2023</w:t>
      </w:r>
    </w:p>
    <w:p w14:paraId="79A4EDD3" w14:textId="2A0D692B" w:rsidR="008F62B7" w:rsidRDefault="008F62B7" w:rsidP="001C53FF">
      <w:r>
        <w:t xml:space="preserve">Available at: </w:t>
      </w:r>
      <w:hyperlink r:id="rId16" w:history="1">
        <w:r w:rsidRPr="00ED1D8C">
          <w:rPr>
            <w:rStyle w:val="Hyperlink"/>
          </w:rPr>
          <w:t>https://www.imf.org/external/pubs/ft/ar/2023/in-focus/cost-of-living-crisis/</w:t>
        </w:r>
      </w:hyperlink>
    </w:p>
    <w:p w14:paraId="167A665D" w14:textId="4948FD9E" w:rsidR="008F62B7" w:rsidRDefault="008F62B7" w:rsidP="001C53FF">
      <w:r>
        <w:t xml:space="preserve">(Accessed on the </w:t>
      </w:r>
      <w:proofErr w:type="gramStart"/>
      <w:r>
        <w:t>14</w:t>
      </w:r>
      <w:r w:rsidRPr="008F62B7">
        <w:rPr>
          <w:vertAlign w:val="superscript"/>
        </w:rPr>
        <w:t>th</w:t>
      </w:r>
      <w:proofErr w:type="gramEnd"/>
      <w:r>
        <w:t xml:space="preserve"> October 2024)</w:t>
      </w:r>
    </w:p>
    <w:p w14:paraId="41C33736" w14:textId="77777777" w:rsidR="001718A9" w:rsidRDefault="001718A9" w:rsidP="001C53FF"/>
    <w:p w14:paraId="2B866759" w14:textId="77777777" w:rsidR="001C53FF" w:rsidRPr="00BA7D14" w:rsidRDefault="001C53FF" w:rsidP="001C53FF">
      <w:r w:rsidRPr="00BA7D14">
        <w:t xml:space="preserve">Isaac, R. K., &amp; Annika Van den </w:t>
      </w:r>
      <w:proofErr w:type="spellStart"/>
      <w:r w:rsidRPr="00BA7D14">
        <w:t>Bedem</w:t>
      </w:r>
      <w:proofErr w:type="spellEnd"/>
      <w:r w:rsidRPr="00BA7D14">
        <w:t xml:space="preserve">. (2021). The impacts of terrorism on risk perception and travel behaviour of the Dutch market: Sri Lanka as a case study. </w:t>
      </w:r>
      <w:r w:rsidRPr="00BA7D14">
        <w:rPr>
          <w:i/>
          <w:iCs/>
        </w:rPr>
        <w:t>International Journal of Tourism Cities</w:t>
      </w:r>
      <w:r w:rsidRPr="00BA7D14">
        <w:t xml:space="preserve">, </w:t>
      </w:r>
      <w:r w:rsidRPr="00BA7D14">
        <w:rPr>
          <w:i/>
          <w:iCs/>
        </w:rPr>
        <w:t>7</w:t>
      </w:r>
      <w:r w:rsidRPr="00BA7D14">
        <w:t>(1), 63–91. https://doi.org/10.1108/IJTC-06-2020-0118</w:t>
      </w:r>
    </w:p>
    <w:p w14:paraId="5E377B06" w14:textId="77777777" w:rsidR="001C53FF" w:rsidRDefault="001C53FF" w:rsidP="001C53FF"/>
    <w:p w14:paraId="6C20E69B" w14:textId="77777777" w:rsidR="00802B6B" w:rsidRPr="00802B6B" w:rsidRDefault="00802B6B" w:rsidP="00802B6B">
      <w:r w:rsidRPr="00802B6B">
        <w:t xml:space="preserve">Hettiarachchi, D., </w:t>
      </w:r>
      <w:proofErr w:type="spellStart"/>
      <w:r w:rsidRPr="00802B6B">
        <w:t>Noordeen</w:t>
      </w:r>
      <w:proofErr w:type="spellEnd"/>
      <w:r w:rsidRPr="00802B6B">
        <w:t xml:space="preserve">, N., </w:t>
      </w:r>
      <w:proofErr w:type="spellStart"/>
      <w:r w:rsidRPr="00802B6B">
        <w:t>Gamakaranage</w:t>
      </w:r>
      <w:proofErr w:type="spellEnd"/>
      <w:r w:rsidRPr="00802B6B">
        <w:t xml:space="preserve">, C., </w:t>
      </w:r>
      <w:proofErr w:type="spellStart"/>
      <w:r w:rsidRPr="00802B6B">
        <w:t>Somarathne</w:t>
      </w:r>
      <w:proofErr w:type="spellEnd"/>
      <w:r w:rsidRPr="00802B6B">
        <w:t xml:space="preserve">, E. A. R. B. D., &amp; Jayasinghe, S. (2021). Ethical Responses to the COVID-19 Pandemic—Lessons from Sri Lanka. </w:t>
      </w:r>
      <w:r w:rsidRPr="00802B6B">
        <w:rPr>
          <w:i/>
          <w:iCs/>
        </w:rPr>
        <w:t>Asian Bioethics Review</w:t>
      </w:r>
      <w:r w:rsidRPr="00802B6B">
        <w:t xml:space="preserve">, </w:t>
      </w:r>
      <w:r w:rsidRPr="00802B6B">
        <w:rPr>
          <w:i/>
          <w:iCs/>
        </w:rPr>
        <w:t>13</w:t>
      </w:r>
      <w:r w:rsidRPr="00802B6B">
        <w:t>(2), 225–233. https://doi.org/10.1007/s41649-020-00153-z</w:t>
      </w:r>
    </w:p>
    <w:p w14:paraId="0AABB0D0" w14:textId="77777777" w:rsidR="00802B6B" w:rsidRDefault="00802B6B" w:rsidP="001C53FF"/>
    <w:p w14:paraId="6C8DFE8E" w14:textId="77777777" w:rsidR="00802B6B" w:rsidRDefault="00802B6B" w:rsidP="001C53FF"/>
    <w:p w14:paraId="0C8BAFF2" w14:textId="77777777" w:rsidR="008C51BD" w:rsidRPr="008C51BD" w:rsidRDefault="008C51BD" w:rsidP="008C51BD">
      <w:r w:rsidRPr="008C51BD">
        <w:t xml:space="preserve">Hossain, M. A., Ferdous, N., &amp; Ferdous, E. (2024). Crisis-driven disruptions in global waste management: Impacts, challenges and policy responses amid COVID-19, Russia-Ukraine war, climate change, and colossal food waste. </w:t>
      </w:r>
      <w:r w:rsidRPr="008C51BD">
        <w:rPr>
          <w:i/>
          <w:iCs/>
        </w:rPr>
        <w:t>Environmental Challenges (Amsterdam, Netherlands)</w:t>
      </w:r>
      <w:r w:rsidRPr="008C51BD">
        <w:t xml:space="preserve">, </w:t>
      </w:r>
      <w:r w:rsidRPr="008C51BD">
        <w:rPr>
          <w:i/>
          <w:iCs/>
        </w:rPr>
        <w:t>14</w:t>
      </w:r>
      <w:r w:rsidRPr="008C51BD">
        <w:t>, 100807-. https://doi.org/10.1016/j.envc.2023.100807</w:t>
      </w:r>
    </w:p>
    <w:p w14:paraId="66580041" w14:textId="77777777" w:rsidR="008C51BD" w:rsidRDefault="008C51BD" w:rsidP="001C53FF"/>
    <w:p w14:paraId="204529C5" w14:textId="77777777" w:rsidR="008C51BD" w:rsidRDefault="008C51BD" w:rsidP="001C53FF"/>
    <w:p w14:paraId="7EDEFD9C" w14:textId="77777777" w:rsidR="001C53FF" w:rsidRDefault="001C53FF" w:rsidP="001C53FF">
      <w:r w:rsidRPr="005A1071">
        <w:t xml:space="preserve">Jayawardena, C. (2022). What innovations would enable tourism in Sri Lanka to re-build? </w:t>
      </w:r>
      <w:r w:rsidRPr="005A1071">
        <w:rPr>
          <w:i/>
          <w:iCs/>
        </w:rPr>
        <w:t>Worldwide Hospitality and Tourism Themes</w:t>
      </w:r>
      <w:r w:rsidRPr="005A1071">
        <w:t xml:space="preserve">, </w:t>
      </w:r>
      <w:r w:rsidRPr="005A1071">
        <w:rPr>
          <w:i/>
          <w:iCs/>
        </w:rPr>
        <w:t>14</w:t>
      </w:r>
      <w:r w:rsidRPr="005A1071">
        <w:t xml:space="preserve">(6), 586–595. </w:t>
      </w:r>
      <w:hyperlink r:id="rId17" w:history="1">
        <w:r w:rsidRPr="00ED1D8C">
          <w:rPr>
            <w:rStyle w:val="Hyperlink"/>
          </w:rPr>
          <w:t>https://doi.org/10.1108/WHATT-06-2022-0070</w:t>
        </w:r>
      </w:hyperlink>
    </w:p>
    <w:p w14:paraId="4BB4429B" w14:textId="77777777" w:rsidR="001C53FF" w:rsidRDefault="001C53FF" w:rsidP="001C53FF"/>
    <w:p w14:paraId="27684AC3" w14:textId="77777777" w:rsidR="004067E4" w:rsidRPr="004067E4" w:rsidRDefault="004067E4" w:rsidP="004067E4">
      <w:r w:rsidRPr="004067E4">
        <w:t>Jiang, S., Yeung, A. C. L., Han, Z., &amp; Huo, B. (2023). The effect of customer and supplier concentrations on firm resilience during the COVID</w:t>
      </w:r>
      <w:r w:rsidRPr="004067E4">
        <w:rPr>
          <w:rFonts w:ascii="Cambria Math" w:hAnsi="Cambria Math" w:cs="Cambria Math"/>
        </w:rPr>
        <w:t>‐</w:t>
      </w:r>
      <w:r w:rsidRPr="004067E4">
        <w:t xml:space="preserve">19 pandemic: Resource dependence and power balancing. </w:t>
      </w:r>
      <w:r w:rsidRPr="004067E4">
        <w:rPr>
          <w:i/>
          <w:iCs/>
        </w:rPr>
        <w:t>Journal of Operations Management</w:t>
      </w:r>
      <w:r w:rsidRPr="004067E4">
        <w:t xml:space="preserve">, </w:t>
      </w:r>
      <w:r w:rsidRPr="004067E4">
        <w:rPr>
          <w:i/>
          <w:iCs/>
        </w:rPr>
        <w:t>69</w:t>
      </w:r>
      <w:r w:rsidRPr="004067E4">
        <w:t>(3), 497–518. https://doi.org/10.1002/joom.1236</w:t>
      </w:r>
    </w:p>
    <w:p w14:paraId="3DBF300A" w14:textId="77777777" w:rsidR="004067E4" w:rsidRDefault="004067E4" w:rsidP="001C53FF"/>
    <w:p w14:paraId="01F57A2F" w14:textId="77777777" w:rsidR="004067E4" w:rsidRDefault="004067E4" w:rsidP="001C53FF"/>
    <w:p w14:paraId="46D77AAC" w14:textId="77777777" w:rsidR="001C53FF" w:rsidRPr="00341A5D" w:rsidRDefault="001C53FF" w:rsidP="001C53FF">
      <w:r w:rsidRPr="00341A5D">
        <w:t xml:space="preserve">Karunarathne, A. C. I. D., Ranasinghe, J. P. R. C., </w:t>
      </w:r>
      <w:proofErr w:type="spellStart"/>
      <w:r w:rsidRPr="00341A5D">
        <w:t>Sammani</w:t>
      </w:r>
      <w:proofErr w:type="spellEnd"/>
      <w:r w:rsidRPr="00341A5D">
        <w:t xml:space="preserve">, U. G. O., &amp; Perera, K. J. T. (2021). Impact of the COVID-19 pandemic on tourism operations and resilience: stakeholders’ perspective in Sri Lanka. </w:t>
      </w:r>
      <w:r w:rsidRPr="00341A5D">
        <w:rPr>
          <w:i/>
          <w:iCs/>
        </w:rPr>
        <w:t>Worldwide Hospitality and Tourism Themes</w:t>
      </w:r>
      <w:r w:rsidRPr="00341A5D">
        <w:t xml:space="preserve">, </w:t>
      </w:r>
      <w:r w:rsidRPr="00341A5D">
        <w:rPr>
          <w:i/>
          <w:iCs/>
        </w:rPr>
        <w:t>13</w:t>
      </w:r>
      <w:r w:rsidRPr="00341A5D">
        <w:t>(3), 369–382. https://doi.org/10.1108/WHATT-01-2021-0009</w:t>
      </w:r>
    </w:p>
    <w:p w14:paraId="37D4C15A" w14:textId="77777777" w:rsidR="001C53FF" w:rsidRDefault="001C53FF" w:rsidP="001C53FF"/>
    <w:p w14:paraId="6FDB5DF6" w14:textId="77777777" w:rsidR="00FE7A68" w:rsidRDefault="00FE7A68" w:rsidP="001C53FF"/>
    <w:p w14:paraId="6D022893" w14:textId="77777777" w:rsidR="00FE7A68" w:rsidRPr="00FE7A68" w:rsidRDefault="00FE7A68" w:rsidP="00FE7A68">
      <w:r w:rsidRPr="00FE7A68">
        <w:lastRenderedPageBreak/>
        <w:t xml:space="preserve">Kappel, R. (2022). Russia and Africa: the Invasion of Ukraine Leads to the Next Major Crisis. </w:t>
      </w:r>
      <w:r w:rsidRPr="00FE7A68">
        <w:rPr>
          <w:i/>
          <w:iCs/>
        </w:rPr>
        <w:t xml:space="preserve">Strategic Review for Southern Africa = </w:t>
      </w:r>
      <w:proofErr w:type="spellStart"/>
      <w:r w:rsidRPr="00FE7A68">
        <w:rPr>
          <w:i/>
          <w:iCs/>
        </w:rPr>
        <w:t>Strategiese</w:t>
      </w:r>
      <w:proofErr w:type="spellEnd"/>
      <w:r w:rsidRPr="00FE7A68">
        <w:rPr>
          <w:i/>
          <w:iCs/>
        </w:rPr>
        <w:t xml:space="preserve"> </w:t>
      </w:r>
      <w:proofErr w:type="spellStart"/>
      <w:r w:rsidRPr="00FE7A68">
        <w:rPr>
          <w:i/>
          <w:iCs/>
        </w:rPr>
        <w:t>Oorsig</w:t>
      </w:r>
      <w:proofErr w:type="spellEnd"/>
      <w:r w:rsidRPr="00FE7A68">
        <w:rPr>
          <w:i/>
          <w:iCs/>
        </w:rPr>
        <w:t xml:space="preserve"> Vir </w:t>
      </w:r>
      <w:proofErr w:type="spellStart"/>
      <w:r w:rsidRPr="00FE7A68">
        <w:rPr>
          <w:i/>
          <w:iCs/>
        </w:rPr>
        <w:t>Suider</w:t>
      </w:r>
      <w:proofErr w:type="spellEnd"/>
      <w:r w:rsidRPr="00FE7A68">
        <w:rPr>
          <w:i/>
          <w:iCs/>
        </w:rPr>
        <w:t>-Africa</w:t>
      </w:r>
      <w:r w:rsidRPr="00FE7A68">
        <w:t xml:space="preserve">, </w:t>
      </w:r>
      <w:r w:rsidRPr="00FE7A68">
        <w:rPr>
          <w:i/>
          <w:iCs/>
        </w:rPr>
        <w:t>44</w:t>
      </w:r>
      <w:r w:rsidRPr="00FE7A68">
        <w:t>(1), 25–36. https://doi.org/10.35293/srsa.v44i1.4044</w:t>
      </w:r>
    </w:p>
    <w:p w14:paraId="4A80626C" w14:textId="77777777" w:rsidR="00FE7A68" w:rsidRDefault="00FE7A68" w:rsidP="001C53FF"/>
    <w:p w14:paraId="280D8D9A" w14:textId="77777777" w:rsidR="00FE7A68" w:rsidRDefault="00FE7A68" w:rsidP="001C53FF"/>
    <w:p w14:paraId="3A48CD20" w14:textId="77777777" w:rsidR="001C53FF" w:rsidRDefault="001C53FF" w:rsidP="001C53FF">
      <w:r w:rsidRPr="00D6583B">
        <w:t xml:space="preserve">Kim, J., Han, H., 2022. Saving the hotel industry: Strategic response to the COVID-19 pandemic, hotel selection analysis, and customer retention. Int. J. Hosp. </w:t>
      </w:r>
      <w:proofErr w:type="spellStart"/>
      <w:r w:rsidRPr="00D6583B">
        <w:t>Manag</w:t>
      </w:r>
      <w:proofErr w:type="spellEnd"/>
      <w:r w:rsidRPr="00D6583B">
        <w:t xml:space="preserve">. </w:t>
      </w:r>
      <w:r w:rsidRPr="00D6583B">
        <w:rPr>
          <w:i/>
          <w:iCs/>
        </w:rPr>
        <w:t>102</w:t>
      </w:r>
      <w:r w:rsidRPr="00D6583B">
        <w:t xml:space="preserve">, 103163. </w:t>
      </w:r>
    </w:p>
    <w:p w14:paraId="70C006EA" w14:textId="77777777" w:rsidR="001C53FF" w:rsidRDefault="001C53FF" w:rsidP="001C53FF"/>
    <w:p w14:paraId="314FFDCA" w14:textId="77777777" w:rsidR="00A97EBA" w:rsidRPr="00A97EBA" w:rsidRDefault="00A97EBA" w:rsidP="00A97EBA">
      <w:r w:rsidRPr="00A97EBA">
        <w:t xml:space="preserve">King, N. (2024). A designated crisis response team is best for managing board’s crisis management duties. </w:t>
      </w:r>
      <w:r w:rsidRPr="00A97EBA">
        <w:rPr>
          <w:i/>
          <w:iCs/>
        </w:rPr>
        <w:t>Board Leadership</w:t>
      </w:r>
      <w:r w:rsidRPr="00A97EBA">
        <w:t xml:space="preserve">, </w:t>
      </w:r>
      <w:r w:rsidRPr="00A97EBA">
        <w:rPr>
          <w:i/>
          <w:iCs/>
        </w:rPr>
        <w:t>2024</w:t>
      </w:r>
      <w:r w:rsidRPr="00A97EBA">
        <w:t>(194), 8–8. https://doi.org/10.1002/bl.30267</w:t>
      </w:r>
    </w:p>
    <w:p w14:paraId="4F30A10F" w14:textId="77777777" w:rsidR="00A97EBA" w:rsidRDefault="00A97EBA" w:rsidP="001C53FF"/>
    <w:p w14:paraId="1432313B" w14:textId="77777777" w:rsidR="003F68E7" w:rsidRDefault="003F68E7" w:rsidP="001C53FF"/>
    <w:p w14:paraId="7634CFC8" w14:textId="77777777" w:rsidR="003F68E7" w:rsidRPr="00712B20" w:rsidRDefault="003F68E7" w:rsidP="003F68E7">
      <w:r w:rsidRPr="00712B20">
        <w:t xml:space="preserve">Panova Iryna O., &amp; Tymoshchuk </w:t>
      </w:r>
      <w:proofErr w:type="spellStart"/>
      <w:r w:rsidRPr="00712B20">
        <w:t>Anatolii</w:t>
      </w:r>
      <w:proofErr w:type="spellEnd"/>
      <w:r w:rsidRPr="00712B20">
        <w:t xml:space="preserve"> V. (2021). Theoretical Foundations of Research on Hotel Industry. </w:t>
      </w:r>
      <w:proofErr w:type="spellStart"/>
      <w:r w:rsidRPr="00712B20">
        <w:rPr>
          <w:i/>
          <w:iCs/>
        </w:rPr>
        <w:t>Bìznes</w:t>
      </w:r>
      <w:proofErr w:type="spellEnd"/>
      <w:r w:rsidRPr="00712B20">
        <w:rPr>
          <w:i/>
          <w:iCs/>
        </w:rPr>
        <w:t xml:space="preserve"> </w:t>
      </w:r>
      <w:proofErr w:type="spellStart"/>
      <w:r w:rsidRPr="00712B20">
        <w:rPr>
          <w:i/>
          <w:iCs/>
        </w:rPr>
        <w:t>Ìnform</w:t>
      </w:r>
      <w:proofErr w:type="spellEnd"/>
      <w:r w:rsidRPr="00712B20">
        <w:rPr>
          <w:i/>
          <w:iCs/>
        </w:rPr>
        <w:t xml:space="preserve"> (Multilingual Ed.)</w:t>
      </w:r>
      <w:r w:rsidRPr="00712B20">
        <w:t xml:space="preserve">, </w:t>
      </w:r>
      <w:r w:rsidRPr="00712B20">
        <w:rPr>
          <w:i/>
          <w:iCs/>
        </w:rPr>
        <w:t>5</w:t>
      </w:r>
      <w:r w:rsidRPr="00712B20">
        <w:t>(520), 235–240. https://doi.org/10.32983/2222-4459-2021-5-235-240</w:t>
      </w:r>
    </w:p>
    <w:p w14:paraId="631425DD" w14:textId="77777777" w:rsidR="003F68E7" w:rsidRDefault="003F68E7" w:rsidP="003F68E7"/>
    <w:p w14:paraId="5FD40C5F" w14:textId="77777777" w:rsidR="00A97EBA" w:rsidRDefault="00A97EBA" w:rsidP="001C53FF"/>
    <w:p w14:paraId="11D64030" w14:textId="77777777" w:rsidR="001C53FF" w:rsidRPr="008A7593" w:rsidRDefault="001C53FF" w:rsidP="001C53FF">
      <w:r w:rsidRPr="008A7593">
        <w:t xml:space="preserve">Pappas, N., </w:t>
      </w:r>
      <w:proofErr w:type="spellStart"/>
      <w:r w:rsidRPr="008A7593">
        <w:t>Glyptou</w:t>
      </w:r>
      <w:proofErr w:type="spellEnd"/>
      <w:r w:rsidRPr="008A7593">
        <w:t xml:space="preserve">, K., 2021. Accommodation decision-making during the COVID-19 </w:t>
      </w:r>
    </w:p>
    <w:p w14:paraId="63692A9B" w14:textId="77777777" w:rsidR="001C53FF" w:rsidRPr="008A7593" w:rsidRDefault="001C53FF" w:rsidP="001C53FF">
      <w:r w:rsidRPr="008A7593">
        <w:t xml:space="preserve">pandemic: Complexity insights from Greece. Int. J. Hosp. </w:t>
      </w:r>
      <w:proofErr w:type="spellStart"/>
      <w:r w:rsidRPr="008A7593">
        <w:t>Manag</w:t>
      </w:r>
      <w:proofErr w:type="spellEnd"/>
      <w:r w:rsidRPr="008A7593">
        <w:t xml:space="preserve">. </w:t>
      </w:r>
      <w:r w:rsidRPr="008A7593">
        <w:rPr>
          <w:i/>
          <w:iCs/>
        </w:rPr>
        <w:t>93</w:t>
      </w:r>
      <w:r w:rsidRPr="008A7593">
        <w:t xml:space="preserve">, 102767. </w:t>
      </w:r>
    </w:p>
    <w:p w14:paraId="54946CDA" w14:textId="77777777" w:rsidR="001C53FF" w:rsidRDefault="001C53FF" w:rsidP="001C53FF"/>
    <w:p w14:paraId="3A3064C8" w14:textId="77777777" w:rsidR="00D66E5B" w:rsidRDefault="00D66E5B" w:rsidP="001C53FF"/>
    <w:p w14:paraId="14015709" w14:textId="77777777" w:rsidR="001C53FF" w:rsidRDefault="001C53FF" w:rsidP="001C53FF">
      <w:r w:rsidRPr="00C5063D">
        <w:t xml:space="preserve">Personalisation is the key to ensure best guest experience. (2023). In </w:t>
      </w:r>
      <w:r w:rsidRPr="00C5063D">
        <w:rPr>
          <w:i/>
          <w:iCs/>
        </w:rPr>
        <w:t>Business world (India)</w:t>
      </w:r>
      <w:r w:rsidRPr="00C5063D">
        <w:t xml:space="preserve">. Athena Information Solutions </w:t>
      </w:r>
      <w:proofErr w:type="spellStart"/>
      <w:r w:rsidRPr="00C5063D">
        <w:t>Pvt.</w:t>
      </w:r>
      <w:proofErr w:type="spellEnd"/>
      <w:r w:rsidRPr="00C5063D">
        <w:t xml:space="preserve"> Ltd.</w:t>
      </w:r>
    </w:p>
    <w:p w14:paraId="05711E3D" w14:textId="77777777" w:rsidR="00461F83" w:rsidRDefault="00461F83" w:rsidP="001C53FF"/>
    <w:p w14:paraId="783BDF6A" w14:textId="77777777" w:rsidR="00D66E5B" w:rsidRDefault="00D66E5B" w:rsidP="001C53FF"/>
    <w:p w14:paraId="5ADDE8EC" w14:textId="1AB536FF" w:rsidR="00461F83" w:rsidRDefault="00461F83" w:rsidP="001C53FF">
      <w:pPr>
        <w:rPr>
          <w:rFonts w:ascii="Arial" w:hAnsi="Arial" w:cs="Arial"/>
        </w:rPr>
      </w:pPr>
      <w:r w:rsidRPr="00655E61">
        <w:rPr>
          <w:rFonts w:ascii="Arial" w:hAnsi="Arial" w:cs="Arial"/>
        </w:rPr>
        <w:t>Priyanath H.M.S. and Samarathunga S.R.M. (2024) The Impact of Business Uncertainty on the performance of small Enterprises During the Economic Crises in S</w:t>
      </w:r>
      <w:r w:rsidR="00655E61" w:rsidRPr="00655E61">
        <w:rPr>
          <w:rFonts w:ascii="Arial" w:hAnsi="Arial" w:cs="Arial"/>
        </w:rPr>
        <w:t xml:space="preserve">ri Lanka. </w:t>
      </w:r>
      <w:r w:rsidR="00655E61" w:rsidRPr="00655E61">
        <w:rPr>
          <w:rFonts w:ascii="Arial" w:hAnsi="Arial" w:cs="Arial"/>
          <w:i/>
          <w:iCs/>
        </w:rPr>
        <w:t>Wayamba Journal of Management</w:t>
      </w:r>
      <w:r w:rsidR="00655E61">
        <w:rPr>
          <w:rFonts w:ascii="Arial" w:hAnsi="Arial" w:cs="Arial"/>
          <w:i/>
          <w:iCs/>
        </w:rPr>
        <w:t>.</w:t>
      </w:r>
      <w:r w:rsidR="00655E61">
        <w:rPr>
          <w:rFonts w:ascii="Arial" w:hAnsi="Arial" w:cs="Arial"/>
        </w:rPr>
        <w:t xml:space="preserve"> ResearchGate</w:t>
      </w:r>
    </w:p>
    <w:p w14:paraId="15F317E6" w14:textId="5936A8BF" w:rsidR="00655E61" w:rsidRDefault="00655E61" w:rsidP="001C53FF">
      <w:pPr>
        <w:rPr>
          <w:rFonts w:ascii="Arial" w:hAnsi="Arial" w:cs="Arial"/>
        </w:rPr>
      </w:pPr>
      <w:r>
        <w:rPr>
          <w:rFonts w:ascii="Arial" w:hAnsi="Arial" w:cs="Arial"/>
        </w:rPr>
        <w:t xml:space="preserve">Available at: </w:t>
      </w:r>
      <w:hyperlink r:id="rId18" w:history="1">
        <w:r w:rsidRPr="00ED1D8C">
          <w:rPr>
            <w:rStyle w:val="Hyperlink"/>
            <w:rFonts w:ascii="Arial" w:hAnsi="Arial" w:cs="Arial"/>
          </w:rPr>
          <w:t>https://www.researchgate.net/publication/384341269_The_Impact_of_Business_Uncertainty_on_the_Performance_of_Small_Enterprises_During_the_Economic_Crises_in_Sri_Lanka</w:t>
        </w:r>
      </w:hyperlink>
    </w:p>
    <w:p w14:paraId="0C9DF3AD" w14:textId="04784ABC" w:rsidR="00655E61" w:rsidRDefault="00655E61" w:rsidP="00655E61">
      <w:r>
        <w:t>(Accessed on the 07 October 2024)</w:t>
      </w:r>
    </w:p>
    <w:p w14:paraId="3273C93F" w14:textId="77777777" w:rsidR="007474BF" w:rsidRDefault="007474BF" w:rsidP="001C53FF"/>
    <w:p w14:paraId="2A60EF9B" w14:textId="77777777" w:rsidR="00D66E5B" w:rsidRPr="00C5063D" w:rsidRDefault="00D66E5B" w:rsidP="001C53FF"/>
    <w:p w14:paraId="7538C393" w14:textId="77777777" w:rsidR="001C53FF" w:rsidRPr="00530BE5" w:rsidRDefault="001C53FF" w:rsidP="001C53FF">
      <w:r w:rsidRPr="00530BE5">
        <w:t xml:space="preserve">Raj, A. S. A., </w:t>
      </w:r>
      <w:proofErr w:type="spellStart"/>
      <w:r w:rsidRPr="00530BE5">
        <w:t>Kumarasankaralingam</w:t>
      </w:r>
      <w:proofErr w:type="spellEnd"/>
      <w:r w:rsidRPr="00530BE5">
        <w:t xml:space="preserve">, L., Balamurugan, M., Maheswari, B., Gowri, J., &amp; Dutta, A. (2024). Forecasting the Economic Crisis of Sri Lanka: Application of Machine Learning Algorithms for Time Series Data. </w:t>
      </w:r>
      <w:r w:rsidRPr="00530BE5">
        <w:rPr>
          <w:i/>
          <w:iCs/>
        </w:rPr>
        <w:t>Procedia Computer Science</w:t>
      </w:r>
      <w:r w:rsidRPr="00530BE5">
        <w:t xml:space="preserve">, </w:t>
      </w:r>
      <w:r w:rsidRPr="00530BE5">
        <w:rPr>
          <w:i/>
          <w:iCs/>
        </w:rPr>
        <w:t>235</w:t>
      </w:r>
      <w:r w:rsidRPr="00530BE5">
        <w:t>, 1087–1096. https://doi.org/10.1016/j.procs.2024.04.103</w:t>
      </w:r>
    </w:p>
    <w:p w14:paraId="1274B9E2" w14:textId="77777777" w:rsidR="001C53FF" w:rsidRDefault="001C53FF" w:rsidP="001C53FF"/>
    <w:p w14:paraId="230BBCC4" w14:textId="77777777" w:rsidR="001C53FF" w:rsidRDefault="001C53FF" w:rsidP="001C53FF"/>
    <w:p w14:paraId="36012981" w14:textId="77777777" w:rsidR="001C53FF" w:rsidRPr="00BA6C51" w:rsidRDefault="001C53FF" w:rsidP="001C53FF">
      <w:r w:rsidRPr="00BA6C51">
        <w:t xml:space="preserve">Ritchie, B. W. (2004). Chaos, crises and disasters: a strategic approach to crisis management in the tourism industry. </w:t>
      </w:r>
      <w:r w:rsidRPr="00BA6C51">
        <w:rPr>
          <w:i/>
          <w:iCs/>
        </w:rPr>
        <w:t>Tourism Management (1982)</w:t>
      </w:r>
      <w:r w:rsidRPr="00BA6C51">
        <w:t xml:space="preserve">, </w:t>
      </w:r>
      <w:r w:rsidRPr="00BA6C51">
        <w:rPr>
          <w:i/>
          <w:iCs/>
        </w:rPr>
        <w:t>25</w:t>
      </w:r>
      <w:r w:rsidRPr="00BA6C51">
        <w:t>(6), 669–683. https://doi.org/10.1016/j.tourman.2003.09.004</w:t>
      </w:r>
    </w:p>
    <w:p w14:paraId="3F9050A0" w14:textId="77777777" w:rsidR="001C53FF" w:rsidRDefault="001C53FF" w:rsidP="001C53FF"/>
    <w:p w14:paraId="0C3FE241" w14:textId="77777777" w:rsidR="00E61013" w:rsidRDefault="00E61013" w:rsidP="001C53FF"/>
    <w:p w14:paraId="335A71A9" w14:textId="77777777" w:rsidR="001C53FF" w:rsidRPr="00DD15DC" w:rsidRDefault="001C53FF" w:rsidP="001C53FF">
      <w:pPr>
        <w:rPr>
          <w:rFonts w:ascii="Arial" w:hAnsi="Arial" w:cs="Arial"/>
        </w:rPr>
      </w:pPr>
      <w:r w:rsidRPr="00DD15DC">
        <w:rPr>
          <w:rFonts w:ascii="Arial" w:hAnsi="Arial" w:cs="Arial"/>
        </w:rPr>
        <w:t xml:space="preserve">Sharma, A., Shin, H., </w:t>
      </w:r>
      <w:proofErr w:type="spellStart"/>
      <w:r w:rsidRPr="00DD15DC">
        <w:rPr>
          <w:rFonts w:ascii="Arial" w:hAnsi="Arial" w:cs="Arial"/>
        </w:rPr>
        <w:t>Santa-María</w:t>
      </w:r>
      <w:proofErr w:type="spellEnd"/>
      <w:r w:rsidRPr="00DD15DC">
        <w:rPr>
          <w:rFonts w:ascii="Arial" w:hAnsi="Arial" w:cs="Arial"/>
        </w:rPr>
        <w:t xml:space="preserve">, M., </w:t>
      </w:r>
      <w:proofErr w:type="spellStart"/>
      <w:r w:rsidRPr="00DD15DC">
        <w:rPr>
          <w:rFonts w:ascii="Arial" w:hAnsi="Arial" w:cs="Arial"/>
        </w:rPr>
        <w:t>Nicolau</w:t>
      </w:r>
      <w:proofErr w:type="spellEnd"/>
      <w:r w:rsidRPr="00DD15DC">
        <w:rPr>
          <w:rFonts w:ascii="Arial" w:hAnsi="Arial" w:cs="Arial"/>
        </w:rPr>
        <w:t xml:space="preserve">, J., 2021. Hotels’ COVID-19 innovation and performance. Ann. Tour. Res. </w:t>
      </w:r>
      <w:r w:rsidRPr="00DD15DC">
        <w:rPr>
          <w:rFonts w:ascii="Arial" w:hAnsi="Arial" w:cs="Arial"/>
          <w:i/>
          <w:iCs/>
        </w:rPr>
        <w:t>88</w:t>
      </w:r>
      <w:r w:rsidRPr="00DD15DC">
        <w:rPr>
          <w:rFonts w:ascii="Arial" w:hAnsi="Arial" w:cs="Arial"/>
        </w:rPr>
        <w:t>, 103180.</w:t>
      </w:r>
    </w:p>
    <w:p w14:paraId="49242F40" w14:textId="77777777" w:rsidR="007E3608" w:rsidRDefault="007E3608" w:rsidP="001C53FF"/>
    <w:p w14:paraId="7717EB6F" w14:textId="77777777" w:rsidR="00D66E5B" w:rsidRDefault="00D66E5B" w:rsidP="001C53FF"/>
    <w:p w14:paraId="1BFAA3FE" w14:textId="77777777" w:rsidR="003F68E7" w:rsidRDefault="003F68E7" w:rsidP="001C53FF"/>
    <w:p w14:paraId="27A44748" w14:textId="77777777" w:rsidR="003F68E7" w:rsidRDefault="003F68E7" w:rsidP="001C53FF"/>
    <w:p w14:paraId="1FA19EFC" w14:textId="77777777" w:rsidR="003F68E7" w:rsidRDefault="003F68E7" w:rsidP="003F68E7"/>
    <w:p w14:paraId="34FD798D" w14:textId="6C7AE460" w:rsidR="003F68E7" w:rsidRDefault="003F68E7" w:rsidP="003F68E7">
      <w:r w:rsidRPr="000F5D75">
        <w:t xml:space="preserve">Sipika, C., &amp; Smith, D. (1993). From Disaster to Crisis: The Failed Turnaround of Pan American Airlines. </w:t>
      </w:r>
      <w:r w:rsidRPr="000F5D75">
        <w:rPr>
          <w:i/>
          <w:iCs/>
        </w:rPr>
        <w:t>Journal of Contingencies and Crisis Management</w:t>
      </w:r>
      <w:r w:rsidRPr="000F5D75">
        <w:t xml:space="preserve">, </w:t>
      </w:r>
      <w:r w:rsidRPr="000F5D75">
        <w:rPr>
          <w:i/>
          <w:iCs/>
        </w:rPr>
        <w:t>1</w:t>
      </w:r>
      <w:r w:rsidRPr="000F5D75">
        <w:t xml:space="preserve">(3), 138–151. </w:t>
      </w:r>
      <w:hyperlink r:id="rId19" w:history="1">
        <w:r w:rsidRPr="00554E20">
          <w:rPr>
            <w:rStyle w:val="Hyperlink"/>
          </w:rPr>
          <w:t>https://doi.org/10.1111/j.1468-5973.1993.tb00016.x</w:t>
        </w:r>
      </w:hyperlink>
    </w:p>
    <w:p w14:paraId="050B329C" w14:textId="77777777" w:rsidR="003F68E7" w:rsidRDefault="003F68E7" w:rsidP="003F68E7"/>
    <w:p w14:paraId="75890C4E" w14:textId="77777777" w:rsidR="003F68E7" w:rsidRPr="000F5D75" w:rsidRDefault="003F68E7" w:rsidP="003F68E7"/>
    <w:p w14:paraId="3E706926" w14:textId="77777777" w:rsidR="003F68E7" w:rsidRPr="00543A3F" w:rsidRDefault="003F68E7" w:rsidP="003F68E7">
      <w:proofErr w:type="spellStart"/>
      <w:r w:rsidRPr="00543A3F">
        <w:t>Sivanandamoorthy</w:t>
      </w:r>
      <w:proofErr w:type="spellEnd"/>
      <w:r w:rsidRPr="00543A3F">
        <w:t xml:space="preserve">, S. (2021). Exploring the impact of COVID-19 on the wellness tourism in Sri Lanka. </w:t>
      </w:r>
      <w:r w:rsidRPr="00543A3F">
        <w:rPr>
          <w:i/>
          <w:iCs/>
        </w:rPr>
        <w:t>International Journal of Spa and Wellness</w:t>
      </w:r>
      <w:r w:rsidRPr="00543A3F">
        <w:t xml:space="preserve">, </w:t>
      </w:r>
      <w:r w:rsidRPr="00543A3F">
        <w:rPr>
          <w:i/>
          <w:iCs/>
        </w:rPr>
        <w:t>4</w:t>
      </w:r>
      <w:r w:rsidRPr="00543A3F">
        <w:t>(2–3), 160–172. https://doi.org/10.1080/24721735.2021.1987001</w:t>
      </w:r>
    </w:p>
    <w:p w14:paraId="797EA015" w14:textId="77777777" w:rsidR="003F68E7" w:rsidRDefault="003F68E7" w:rsidP="003F68E7"/>
    <w:p w14:paraId="543FD6E1" w14:textId="77777777" w:rsidR="003F68E7" w:rsidRDefault="003F68E7" w:rsidP="001C53FF"/>
    <w:p w14:paraId="0DD5B5C7" w14:textId="77777777" w:rsidR="001C53FF" w:rsidRDefault="001C53FF" w:rsidP="001C53FF">
      <w:r>
        <w:t>Sri Lanka Tourism Development Authority (2022), Strategic plan for Sri Lanka Tourism 2022-2025</w:t>
      </w:r>
    </w:p>
    <w:p w14:paraId="5AAB4412" w14:textId="77777777" w:rsidR="001C53FF" w:rsidRDefault="001C53FF" w:rsidP="001C53FF">
      <w:r>
        <w:t xml:space="preserve">Available at: </w:t>
      </w:r>
      <w:hyperlink r:id="rId20" w:history="1">
        <w:r w:rsidRPr="00ED1D8C">
          <w:rPr>
            <w:rStyle w:val="Hyperlink"/>
          </w:rPr>
          <w:t>https://www.sltda.gov.lk/storage/common_media/Sri_Lanka-Final_V6_Edited850147500.pdf</w:t>
        </w:r>
      </w:hyperlink>
    </w:p>
    <w:p w14:paraId="775F49E4" w14:textId="77777777" w:rsidR="001C53FF" w:rsidRDefault="001C53FF" w:rsidP="001C53FF">
      <w:r>
        <w:t>(Accessed on the 26</w:t>
      </w:r>
      <w:r w:rsidRPr="00CE66F9">
        <w:rPr>
          <w:vertAlign w:val="superscript"/>
        </w:rPr>
        <w:t>th of</w:t>
      </w:r>
      <w:r>
        <w:t xml:space="preserve"> September 2024)</w:t>
      </w:r>
    </w:p>
    <w:p w14:paraId="7BC9426F" w14:textId="77777777" w:rsidR="001C53FF" w:rsidRDefault="001C53FF" w:rsidP="001C53FF"/>
    <w:p w14:paraId="0EB25179" w14:textId="77777777" w:rsidR="00D66E5B" w:rsidRDefault="00D66E5B" w:rsidP="001C53FF"/>
    <w:p w14:paraId="46779A83" w14:textId="77777777" w:rsidR="001C53FF" w:rsidRDefault="001C53FF" w:rsidP="001C53FF">
      <w:r>
        <w:t>Sri Lanka Tourism Development Authority, Year in Review – 2022</w:t>
      </w:r>
    </w:p>
    <w:p w14:paraId="756F80D5" w14:textId="77777777" w:rsidR="001C53FF" w:rsidRDefault="001C53FF" w:rsidP="001C53FF">
      <w:r>
        <w:t xml:space="preserve">Available at: </w:t>
      </w:r>
      <w:hyperlink r:id="rId21" w:history="1">
        <w:r w:rsidRPr="00ED1D8C">
          <w:rPr>
            <w:rStyle w:val="Hyperlink"/>
          </w:rPr>
          <w:t>https://www.sltda.gov.lk/storage/common_media/YearinReview2022Report.pdf</w:t>
        </w:r>
      </w:hyperlink>
    </w:p>
    <w:p w14:paraId="51AE6523" w14:textId="77777777" w:rsidR="001C53FF" w:rsidRDefault="001C53FF" w:rsidP="001C53FF">
      <w:r>
        <w:t>(Accessed on the 26</w:t>
      </w:r>
      <w:r w:rsidRPr="00CE66F9">
        <w:rPr>
          <w:vertAlign w:val="superscript"/>
        </w:rPr>
        <w:t>th of</w:t>
      </w:r>
      <w:r>
        <w:t xml:space="preserve"> September 2024)</w:t>
      </w:r>
    </w:p>
    <w:p w14:paraId="2A6AD000" w14:textId="77777777" w:rsidR="001C53FF" w:rsidRDefault="001C53FF" w:rsidP="001C53FF"/>
    <w:p w14:paraId="75FD9D08" w14:textId="77777777" w:rsidR="00D66E5B" w:rsidRDefault="00D66E5B" w:rsidP="001C53FF"/>
    <w:p w14:paraId="577BAA29" w14:textId="77777777" w:rsidR="001C53FF" w:rsidRDefault="001C53FF" w:rsidP="001C53FF">
      <w:r>
        <w:t>Sri Lanka Tourism Development Authority (2024), Growth Scenario 2024 (NEW)</w:t>
      </w:r>
    </w:p>
    <w:p w14:paraId="3E3BD710" w14:textId="77777777" w:rsidR="001C53FF" w:rsidRDefault="001C53FF" w:rsidP="001C53FF">
      <w:r>
        <w:t xml:space="preserve">Available at: </w:t>
      </w:r>
      <w:hyperlink r:id="rId22" w:history="1">
        <w:r w:rsidRPr="00ED1D8C">
          <w:rPr>
            <w:rStyle w:val="Hyperlink"/>
          </w:rPr>
          <w:t>https://www.sltda.gov.lk/storage/common_media/Growth%20Scenario%202024.pdf</w:t>
        </w:r>
      </w:hyperlink>
    </w:p>
    <w:p w14:paraId="18B6576F" w14:textId="77777777" w:rsidR="001C53FF" w:rsidRDefault="001C53FF" w:rsidP="001C53FF">
      <w:r>
        <w:t>(Accessed on the 25</w:t>
      </w:r>
      <w:r w:rsidRPr="00CE66F9">
        <w:rPr>
          <w:vertAlign w:val="superscript"/>
        </w:rPr>
        <w:t>th of</w:t>
      </w:r>
      <w:r>
        <w:t xml:space="preserve"> September 2024)</w:t>
      </w:r>
    </w:p>
    <w:p w14:paraId="7A4F8E6E" w14:textId="77777777" w:rsidR="001C53FF" w:rsidRDefault="001C53FF" w:rsidP="001C53FF"/>
    <w:p w14:paraId="048DCF6C" w14:textId="77777777" w:rsidR="00D66E5B" w:rsidRDefault="00D66E5B" w:rsidP="001C53FF"/>
    <w:p w14:paraId="571A4C0B" w14:textId="77777777" w:rsidR="001C53FF" w:rsidRDefault="001C53FF" w:rsidP="001C53FF">
      <w:r>
        <w:t>Sri Lanka Tourism Development Authority, Year in Review 2021</w:t>
      </w:r>
    </w:p>
    <w:p w14:paraId="26E432B1" w14:textId="77777777" w:rsidR="001C53FF" w:rsidRDefault="001C53FF" w:rsidP="001C53FF">
      <w:r>
        <w:t>Available at:</w:t>
      </w:r>
    </w:p>
    <w:p w14:paraId="1B796AF9" w14:textId="77777777" w:rsidR="001C53FF" w:rsidRDefault="001C53FF" w:rsidP="001C53FF">
      <w:hyperlink r:id="rId23" w:history="1">
        <w:r w:rsidRPr="00ED1D8C">
          <w:rPr>
            <w:rStyle w:val="Hyperlink"/>
          </w:rPr>
          <w:t>https://www.sltda.gov.lk/storage/common_media/new%20year%20in%20review%20Update%2020213611163389.pdf</w:t>
        </w:r>
      </w:hyperlink>
    </w:p>
    <w:p w14:paraId="1C098E8D" w14:textId="77777777" w:rsidR="001C53FF" w:rsidRDefault="001C53FF" w:rsidP="001C53FF">
      <w:r>
        <w:t>(Accessed on the 25</w:t>
      </w:r>
      <w:r w:rsidRPr="00CE66F9">
        <w:rPr>
          <w:vertAlign w:val="superscript"/>
        </w:rPr>
        <w:t>th of</w:t>
      </w:r>
      <w:r>
        <w:t xml:space="preserve"> September 2024)</w:t>
      </w:r>
    </w:p>
    <w:p w14:paraId="42B05E42" w14:textId="77777777" w:rsidR="00D66E5B" w:rsidRDefault="00D66E5B" w:rsidP="001C53FF"/>
    <w:p w14:paraId="788AFE8C" w14:textId="77777777" w:rsidR="00D66E5B" w:rsidRDefault="00D66E5B" w:rsidP="001C53FF"/>
    <w:p w14:paraId="1F542D59" w14:textId="77777777" w:rsidR="001C53FF" w:rsidRDefault="001C53FF" w:rsidP="001C53FF">
      <w:r w:rsidRPr="00CF3BE7">
        <w:t xml:space="preserve">Subhash, B. (2022). Sri Lanka’s Economic and Political Crisis: Causes and Consequences. </w:t>
      </w:r>
      <w:r w:rsidRPr="00CF3BE7">
        <w:rPr>
          <w:i/>
          <w:iCs/>
        </w:rPr>
        <w:t>ICFAI Journal of International Relations</w:t>
      </w:r>
      <w:r w:rsidRPr="00CF3BE7">
        <w:t xml:space="preserve">, </w:t>
      </w:r>
      <w:r w:rsidRPr="00CF3BE7">
        <w:rPr>
          <w:i/>
          <w:iCs/>
        </w:rPr>
        <w:t>16</w:t>
      </w:r>
      <w:r w:rsidRPr="00CF3BE7">
        <w:t>(3), 7–23.</w:t>
      </w:r>
    </w:p>
    <w:p w14:paraId="430A5E9B" w14:textId="77777777" w:rsidR="001C53FF" w:rsidRDefault="001C53FF" w:rsidP="001C53FF"/>
    <w:p w14:paraId="7B1A703D" w14:textId="77777777" w:rsidR="00D66E5B" w:rsidRDefault="00D66E5B" w:rsidP="001C53FF"/>
    <w:p w14:paraId="1B9BA1D0" w14:textId="77777777" w:rsidR="00802B6B" w:rsidRPr="00802B6B" w:rsidRDefault="00802B6B" w:rsidP="00802B6B">
      <w:proofErr w:type="spellStart"/>
      <w:r w:rsidRPr="00802B6B">
        <w:t>Sumanapala</w:t>
      </w:r>
      <w:proofErr w:type="spellEnd"/>
      <w:r w:rsidRPr="00802B6B">
        <w:t xml:space="preserve">, D., &amp; Wolf, I. D. (2020). Think globally, act locally: Current understanding and future directions for nature-based tourism research in Sri Lanka. </w:t>
      </w:r>
      <w:r w:rsidRPr="00802B6B">
        <w:rPr>
          <w:i/>
          <w:iCs/>
        </w:rPr>
        <w:t>Journal of Hospitality and Tourism Management</w:t>
      </w:r>
      <w:r w:rsidRPr="00802B6B">
        <w:t xml:space="preserve">, </w:t>
      </w:r>
      <w:r w:rsidRPr="00802B6B">
        <w:rPr>
          <w:i/>
          <w:iCs/>
        </w:rPr>
        <w:t>45</w:t>
      </w:r>
      <w:r w:rsidRPr="00802B6B">
        <w:t>, 295–308. https://doi.org/10.1016/j.jhtm.2020.08.009</w:t>
      </w:r>
    </w:p>
    <w:p w14:paraId="683BBBC6" w14:textId="77777777" w:rsidR="00802B6B" w:rsidRDefault="00802B6B" w:rsidP="001C53FF"/>
    <w:p w14:paraId="3F71CE2D" w14:textId="77777777" w:rsidR="00802B6B" w:rsidRDefault="00802B6B" w:rsidP="001C53FF"/>
    <w:p w14:paraId="58CA9D7D" w14:textId="77777777" w:rsidR="00AB1152" w:rsidRPr="00AB1152" w:rsidRDefault="00AB1152" w:rsidP="00AB1152">
      <w:r w:rsidRPr="00AB1152">
        <w:t xml:space="preserve">Timmis, K., &amp; </w:t>
      </w:r>
      <w:proofErr w:type="spellStart"/>
      <w:r w:rsidRPr="00AB1152">
        <w:t>Brüssow</w:t>
      </w:r>
      <w:proofErr w:type="spellEnd"/>
      <w:r w:rsidRPr="00AB1152">
        <w:t xml:space="preserve">, H. (2020). The COVID‐19 pandemic: some lessons learned about crisis preparedness and management, and the need for international benchmarking to reduce </w:t>
      </w:r>
      <w:r w:rsidRPr="00AB1152">
        <w:lastRenderedPageBreak/>
        <w:t xml:space="preserve">deficits. </w:t>
      </w:r>
      <w:r w:rsidRPr="00AB1152">
        <w:rPr>
          <w:i/>
          <w:iCs/>
        </w:rPr>
        <w:t>Environmental Microbiology</w:t>
      </w:r>
      <w:r w:rsidRPr="00AB1152">
        <w:t xml:space="preserve">, </w:t>
      </w:r>
      <w:r w:rsidRPr="00AB1152">
        <w:rPr>
          <w:i/>
          <w:iCs/>
        </w:rPr>
        <w:t>22</w:t>
      </w:r>
      <w:r w:rsidRPr="00AB1152">
        <w:t>(6), 1986–1996. https://doi.org/10.1111/1462-2920.15029</w:t>
      </w:r>
    </w:p>
    <w:p w14:paraId="3C33B013" w14:textId="77777777" w:rsidR="00AB1152" w:rsidRDefault="00AB1152" w:rsidP="001C53FF"/>
    <w:p w14:paraId="7EC327BD" w14:textId="77777777" w:rsidR="00AB1152" w:rsidRDefault="00AB1152" w:rsidP="001C53FF"/>
    <w:p w14:paraId="7FDC2B02" w14:textId="77777777" w:rsidR="001C53FF" w:rsidRPr="00344BC8" w:rsidRDefault="001C53FF" w:rsidP="001C53FF">
      <w:r w:rsidRPr="00344BC8">
        <w:t xml:space="preserve">Tisdell, C. A., &amp; Bandara, R. (2004). </w:t>
      </w:r>
      <w:r w:rsidRPr="00344BC8">
        <w:rPr>
          <w:i/>
          <w:iCs/>
        </w:rPr>
        <w:t>Tourism as a contributor to development in Sri Lanka: An overview and a case study</w:t>
      </w:r>
      <w:r w:rsidRPr="00344BC8">
        <w:t>. https://doi.org/10.22004/ag.econ.48975</w:t>
      </w:r>
    </w:p>
    <w:p w14:paraId="5D384E2F" w14:textId="77777777" w:rsidR="00B3697B" w:rsidRDefault="00B3697B" w:rsidP="001C53FF"/>
    <w:p w14:paraId="33F85E96" w14:textId="77777777" w:rsidR="00D66E5B" w:rsidRDefault="00D66E5B" w:rsidP="001C53FF"/>
    <w:p w14:paraId="660434A8" w14:textId="77777777" w:rsidR="007474BF" w:rsidRPr="002331F3" w:rsidRDefault="007474BF" w:rsidP="007474BF">
      <w:r w:rsidRPr="00AB116D">
        <w:t xml:space="preserve">UNWTO. (2020). International Tourism Growth Continues to Outpace the Global Economy. </w:t>
      </w:r>
    </w:p>
    <w:p w14:paraId="4A6507CB" w14:textId="77777777" w:rsidR="007474BF" w:rsidRDefault="007474BF" w:rsidP="007474BF">
      <w:r>
        <w:t xml:space="preserve">Available at: </w:t>
      </w:r>
      <w:hyperlink r:id="rId24" w:history="1">
        <w:r w:rsidRPr="00ED1D8C">
          <w:rPr>
            <w:rStyle w:val="Hyperlink"/>
          </w:rPr>
          <w:t>https://www.unwto.org/international-tourism-growth-continues-to-outpace-the-economy</w:t>
        </w:r>
      </w:hyperlink>
    </w:p>
    <w:p w14:paraId="7DF39112" w14:textId="6BB001FA" w:rsidR="007E3608" w:rsidRDefault="007474BF" w:rsidP="007474BF">
      <w:r>
        <w:t>(Accessed on the 26</w:t>
      </w:r>
      <w:r w:rsidRPr="00CE66F9">
        <w:rPr>
          <w:vertAlign w:val="superscript"/>
        </w:rPr>
        <w:t>th of</w:t>
      </w:r>
      <w:r>
        <w:t xml:space="preserve"> September 2024)</w:t>
      </w:r>
    </w:p>
    <w:p w14:paraId="2A5EE484" w14:textId="77777777" w:rsidR="007E3608" w:rsidRDefault="007E3608" w:rsidP="007474BF"/>
    <w:p w14:paraId="1E759CF6" w14:textId="77777777" w:rsidR="00D66E5B" w:rsidRDefault="00D66E5B" w:rsidP="007474BF"/>
    <w:p w14:paraId="7AFF31F8" w14:textId="77777777" w:rsidR="007474BF" w:rsidRPr="000C7687" w:rsidRDefault="007474BF" w:rsidP="007474BF">
      <w:r w:rsidRPr="000C7687">
        <w:t>Yasir Mohammed Ali Al-</w:t>
      </w:r>
      <w:proofErr w:type="spellStart"/>
      <w:r w:rsidRPr="000C7687">
        <w:t>Wattar</w:t>
      </w:r>
      <w:proofErr w:type="spellEnd"/>
      <w:r w:rsidRPr="000C7687">
        <w:t xml:space="preserve">, </w:t>
      </w:r>
      <w:proofErr w:type="spellStart"/>
      <w:r w:rsidRPr="000C7687">
        <w:t>Akeel</w:t>
      </w:r>
      <w:proofErr w:type="spellEnd"/>
      <w:r w:rsidRPr="000C7687">
        <w:t xml:space="preserve"> Hamza </w:t>
      </w:r>
      <w:proofErr w:type="spellStart"/>
      <w:r w:rsidRPr="000C7687">
        <w:t>Almagtome</w:t>
      </w:r>
      <w:proofErr w:type="spellEnd"/>
      <w:r w:rsidRPr="000C7687">
        <w:t>, &amp; Karrar Mohammed AL-</w:t>
      </w:r>
      <w:proofErr w:type="spellStart"/>
      <w:r w:rsidRPr="000C7687">
        <w:t>Shafeay</w:t>
      </w:r>
      <w:proofErr w:type="spellEnd"/>
      <w:r w:rsidRPr="000C7687">
        <w:t xml:space="preserve">. (2019). The role of integrating hotel sustainability reporting practices into an Accounting Information System to enhance Hotel Financial Performance: Evidence from Iraq. </w:t>
      </w:r>
      <w:r w:rsidRPr="000C7687">
        <w:rPr>
          <w:i/>
          <w:iCs/>
        </w:rPr>
        <w:t>African Journal of Hospitality, Tourism and Leisure</w:t>
      </w:r>
      <w:r w:rsidRPr="000C7687">
        <w:t xml:space="preserve">, </w:t>
      </w:r>
      <w:r w:rsidRPr="000C7687">
        <w:rPr>
          <w:i/>
          <w:iCs/>
        </w:rPr>
        <w:t>8</w:t>
      </w:r>
      <w:r w:rsidRPr="000C7687">
        <w:t>(5).</w:t>
      </w:r>
    </w:p>
    <w:p w14:paraId="2B2CEEAE" w14:textId="77777777" w:rsidR="007474BF" w:rsidRDefault="007474BF" w:rsidP="007474BF"/>
    <w:p w14:paraId="16CF6260" w14:textId="77777777" w:rsidR="003F68E7" w:rsidRDefault="003F68E7" w:rsidP="007474BF"/>
    <w:p w14:paraId="3C3DAF06" w14:textId="77777777" w:rsidR="003F68E7" w:rsidRPr="00EE3206" w:rsidRDefault="003F68E7" w:rsidP="003F68E7">
      <w:r w:rsidRPr="00EE3206">
        <w:t xml:space="preserve">World Bank. (2021). </w:t>
      </w:r>
      <w:r w:rsidRPr="00EE3206">
        <w:rPr>
          <w:i/>
          <w:iCs/>
        </w:rPr>
        <w:t xml:space="preserve">Sri Lanka Development Update </w:t>
      </w:r>
      <w:proofErr w:type="gramStart"/>
      <w:r w:rsidRPr="00EE3206">
        <w:rPr>
          <w:i/>
          <w:iCs/>
        </w:rPr>
        <w:t>2021</w:t>
      </w:r>
      <w:r w:rsidRPr="00EE3206">
        <w:rPr>
          <w:rFonts w:ascii="Arial" w:hAnsi="Arial" w:cs="Arial"/>
          <w:i/>
          <w:iCs/>
        </w:rPr>
        <w:t> </w:t>
      </w:r>
      <w:r w:rsidRPr="00EE3206">
        <w:rPr>
          <w:i/>
          <w:iCs/>
        </w:rPr>
        <w:t>:</w:t>
      </w:r>
      <w:proofErr w:type="gramEnd"/>
      <w:r w:rsidRPr="00EE3206">
        <w:rPr>
          <w:i/>
          <w:iCs/>
        </w:rPr>
        <w:t xml:space="preserve"> Economic and Poverty Impact of COVID-19</w:t>
      </w:r>
      <w:r w:rsidRPr="00EE3206">
        <w:t>. World Bank, Washington, DC.</w:t>
      </w:r>
    </w:p>
    <w:p w14:paraId="2570459C" w14:textId="77777777" w:rsidR="003F68E7" w:rsidRDefault="003F68E7" w:rsidP="003F68E7"/>
    <w:p w14:paraId="02928345" w14:textId="77777777" w:rsidR="00D66E5B" w:rsidRDefault="00D66E5B" w:rsidP="007474BF"/>
    <w:p w14:paraId="4F1F2345" w14:textId="77777777" w:rsidR="00B10502" w:rsidRPr="00B10502" w:rsidRDefault="00B10502" w:rsidP="00B10502">
      <w:r w:rsidRPr="00B10502">
        <w:t xml:space="preserve">Wynen, J., Op de </w:t>
      </w:r>
      <w:proofErr w:type="spellStart"/>
      <w:r w:rsidRPr="00B10502">
        <w:t>Beeck</w:t>
      </w:r>
      <w:proofErr w:type="spellEnd"/>
      <w:r w:rsidRPr="00B10502">
        <w:t xml:space="preserve">, S., </w:t>
      </w:r>
      <w:proofErr w:type="spellStart"/>
      <w:r w:rsidRPr="00B10502">
        <w:t>Verhoest</w:t>
      </w:r>
      <w:proofErr w:type="spellEnd"/>
      <w:r w:rsidRPr="00B10502">
        <w:t xml:space="preserve">, K., </w:t>
      </w:r>
      <w:proofErr w:type="spellStart"/>
      <w:r w:rsidRPr="00B10502">
        <w:t>Glavina</w:t>
      </w:r>
      <w:proofErr w:type="spellEnd"/>
      <w:r w:rsidRPr="00B10502">
        <w:t xml:space="preserve">, M., Six, F., Van Damme, P., </w:t>
      </w:r>
      <w:proofErr w:type="spellStart"/>
      <w:r w:rsidRPr="00B10502">
        <w:t>Beutels</w:t>
      </w:r>
      <w:proofErr w:type="spellEnd"/>
      <w:r w:rsidRPr="00B10502">
        <w:t xml:space="preserve">, P., </w:t>
      </w:r>
      <w:proofErr w:type="spellStart"/>
      <w:r w:rsidRPr="00B10502">
        <w:t>Hendrickx</w:t>
      </w:r>
      <w:proofErr w:type="spellEnd"/>
      <w:r w:rsidRPr="00B10502">
        <w:t xml:space="preserve">, G., &amp; </w:t>
      </w:r>
      <w:proofErr w:type="spellStart"/>
      <w:r w:rsidRPr="00B10502">
        <w:t>Pepermans</w:t>
      </w:r>
      <w:proofErr w:type="spellEnd"/>
      <w:r w:rsidRPr="00B10502">
        <w:t xml:space="preserve">, K. (2022). Taking a COVID-19 Vaccine or Not? Do Trust in Government and Trust in Experts Help Us to Understand Vaccination Intention? </w:t>
      </w:r>
      <w:r w:rsidRPr="00B10502">
        <w:rPr>
          <w:i/>
          <w:iCs/>
        </w:rPr>
        <w:t>Administration &amp; Society</w:t>
      </w:r>
      <w:r w:rsidRPr="00B10502">
        <w:t xml:space="preserve">, </w:t>
      </w:r>
      <w:r w:rsidRPr="00B10502">
        <w:rPr>
          <w:i/>
          <w:iCs/>
        </w:rPr>
        <w:t>54</w:t>
      </w:r>
      <w:r w:rsidRPr="00B10502">
        <w:t>(10), 1875–1901. https://doi.org/10.1177/00953997211073459</w:t>
      </w:r>
    </w:p>
    <w:p w14:paraId="062AE80B" w14:textId="77777777" w:rsidR="00B10502" w:rsidRDefault="00B10502" w:rsidP="007474BF"/>
    <w:p w14:paraId="4C237301" w14:textId="77777777" w:rsidR="00D66E5B" w:rsidRDefault="00D66E5B" w:rsidP="007474BF"/>
    <w:p w14:paraId="5BD6DD83" w14:textId="77777777" w:rsidR="007474BF" w:rsidRPr="007A25F7" w:rsidRDefault="007474BF" w:rsidP="007474BF">
      <w:proofErr w:type="spellStart"/>
      <w:r w:rsidRPr="007A25F7">
        <w:t>Zsuzsanna</w:t>
      </w:r>
      <w:proofErr w:type="spellEnd"/>
      <w:r w:rsidRPr="007A25F7">
        <w:t xml:space="preserve"> </w:t>
      </w:r>
      <w:proofErr w:type="spellStart"/>
      <w:r w:rsidRPr="007A25F7">
        <w:t>Bacsi</w:t>
      </w:r>
      <w:proofErr w:type="spellEnd"/>
      <w:r w:rsidRPr="007A25F7">
        <w:t xml:space="preserve">. (2017). Tourism and diversity. </w:t>
      </w:r>
      <w:proofErr w:type="spellStart"/>
      <w:r w:rsidRPr="007A25F7">
        <w:rPr>
          <w:i/>
          <w:iCs/>
        </w:rPr>
        <w:t>Deturope</w:t>
      </w:r>
      <w:proofErr w:type="spellEnd"/>
      <w:r w:rsidRPr="007A25F7">
        <w:rPr>
          <w:i/>
          <w:iCs/>
        </w:rPr>
        <w:t xml:space="preserve"> (Online)</w:t>
      </w:r>
      <w:r w:rsidRPr="007A25F7">
        <w:t xml:space="preserve">, </w:t>
      </w:r>
      <w:r w:rsidRPr="007A25F7">
        <w:rPr>
          <w:i/>
          <w:iCs/>
        </w:rPr>
        <w:t>9</w:t>
      </w:r>
      <w:r w:rsidRPr="007A25F7">
        <w:t>(2), 25–57. https://doi.org/10.32725/det.2017.011</w:t>
      </w:r>
    </w:p>
    <w:p w14:paraId="5CFCD549" w14:textId="77777777" w:rsidR="007474BF" w:rsidRDefault="007474BF" w:rsidP="007474BF"/>
    <w:p w14:paraId="6A8F4488" w14:textId="77777777" w:rsidR="007474BF" w:rsidRDefault="007474BF" w:rsidP="007474BF"/>
    <w:p w14:paraId="15450EA5" w14:textId="77777777" w:rsidR="007474BF" w:rsidRDefault="007474BF" w:rsidP="007474BF"/>
    <w:p w14:paraId="154F7F60" w14:textId="77777777" w:rsidR="007474BF" w:rsidRDefault="007474BF" w:rsidP="007474BF"/>
    <w:p w14:paraId="75CD5F27" w14:textId="77777777" w:rsidR="007474BF" w:rsidRDefault="007474BF" w:rsidP="007474BF"/>
    <w:p w14:paraId="62C8421E" w14:textId="77777777" w:rsidR="007474BF" w:rsidRPr="00D6583B" w:rsidRDefault="007474BF" w:rsidP="007474BF"/>
    <w:p w14:paraId="1890D6FB" w14:textId="77777777" w:rsidR="007474BF" w:rsidRDefault="007474BF" w:rsidP="007474BF"/>
    <w:p w14:paraId="1E0442C3" w14:textId="77777777" w:rsidR="007474BF" w:rsidRDefault="007474BF" w:rsidP="007474BF"/>
    <w:p w14:paraId="6DF977F7" w14:textId="77777777" w:rsidR="001C53FF" w:rsidRDefault="001C53FF" w:rsidP="001C53FF"/>
    <w:p w14:paraId="24EDD25A" w14:textId="77777777" w:rsidR="001C53FF" w:rsidRPr="00CF3BE7" w:rsidRDefault="001C53FF" w:rsidP="001C53FF"/>
    <w:p w14:paraId="176A60E9" w14:textId="77777777" w:rsidR="001C53FF" w:rsidRDefault="001C53FF" w:rsidP="001C53FF"/>
    <w:p w14:paraId="35AE84A0" w14:textId="77777777" w:rsidR="001C53FF" w:rsidRDefault="001C53FF" w:rsidP="001C53FF"/>
    <w:p w14:paraId="0322B9F5" w14:textId="77777777" w:rsidR="001C53FF" w:rsidRDefault="001C53FF" w:rsidP="001C53FF"/>
    <w:p w14:paraId="0C7A9BA1" w14:textId="77777777" w:rsidR="001C53FF" w:rsidRDefault="001C53FF" w:rsidP="001C53FF"/>
    <w:p w14:paraId="2644EFE7" w14:textId="77777777" w:rsidR="001C53FF" w:rsidRDefault="001C53FF" w:rsidP="001C53FF"/>
    <w:p w14:paraId="3DB43BB2" w14:textId="77777777" w:rsidR="001C53FF" w:rsidRDefault="001C53FF" w:rsidP="001C53FF"/>
    <w:p w14:paraId="5EBA5322" w14:textId="77777777" w:rsidR="001C53FF" w:rsidRDefault="001C53FF" w:rsidP="001C53FF"/>
    <w:p w14:paraId="5CF53824" w14:textId="77777777" w:rsidR="001C53FF" w:rsidRDefault="001C53FF" w:rsidP="001C53FF"/>
    <w:p w14:paraId="2E095F42" w14:textId="77777777" w:rsidR="001C53FF" w:rsidRDefault="001C53FF" w:rsidP="001C53FF"/>
    <w:p w14:paraId="3FE512AC" w14:textId="77777777" w:rsidR="001C53FF" w:rsidRDefault="001C53FF" w:rsidP="001C53FF"/>
    <w:p w14:paraId="1DA2AA7D" w14:textId="77777777" w:rsidR="001C53FF" w:rsidRPr="005A1071" w:rsidRDefault="001C53FF" w:rsidP="001C53FF"/>
    <w:p w14:paraId="04733E3A" w14:textId="77777777" w:rsidR="001C53FF" w:rsidRDefault="001C53FF" w:rsidP="001C53FF"/>
    <w:p w14:paraId="116FCB5E" w14:textId="77777777" w:rsidR="001C53FF" w:rsidRDefault="001C53FF" w:rsidP="001C53FF"/>
    <w:p w14:paraId="4C18C17B" w14:textId="77777777" w:rsidR="001C53FF" w:rsidRDefault="001C53FF" w:rsidP="001C53FF"/>
    <w:p w14:paraId="7D651AE5" w14:textId="77777777" w:rsidR="001C53FF" w:rsidRDefault="001C53FF" w:rsidP="001C53FF"/>
    <w:p w14:paraId="10C73E4E" w14:textId="77777777" w:rsidR="001C53FF" w:rsidRPr="00334A2E" w:rsidRDefault="001C53FF" w:rsidP="001C53FF"/>
    <w:p w14:paraId="182439A7" w14:textId="77777777" w:rsidR="001C53FF" w:rsidRDefault="001C53FF" w:rsidP="001C53FF"/>
    <w:p w14:paraId="7426C24B" w14:textId="77777777" w:rsidR="001C53FF" w:rsidRDefault="001C53FF" w:rsidP="00FA2328"/>
    <w:p w14:paraId="10CF8A60" w14:textId="77777777" w:rsidR="001C53FF" w:rsidRDefault="001C53FF" w:rsidP="00FA2328"/>
    <w:p w14:paraId="56937AD7" w14:textId="77777777" w:rsidR="00FA2328" w:rsidRDefault="00FA2328" w:rsidP="00FA2328"/>
    <w:p w14:paraId="12812CDD" w14:textId="77777777" w:rsidR="00FA2328" w:rsidRPr="0010150E" w:rsidRDefault="00FA2328" w:rsidP="00FA2328"/>
    <w:p w14:paraId="429AA47F" w14:textId="77777777" w:rsidR="00FA2328" w:rsidRDefault="00FA2328" w:rsidP="00FA2328"/>
    <w:p w14:paraId="555FB6BC" w14:textId="77777777" w:rsidR="00FA2328" w:rsidRDefault="00FA2328" w:rsidP="00FA2328"/>
    <w:p w14:paraId="014995D0" w14:textId="77777777" w:rsidR="00FA2328" w:rsidRDefault="00FA2328" w:rsidP="00FA2328"/>
    <w:p w14:paraId="7CD28070" w14:textId="77777777" w:rsidR="00FA2328" w:rsidRPr="00192E12" w:rsidRDefault="00FA2328" w:rsidP="00FA2328"/>
    <w:p w14:paraId="4A01582F" w14:textId="77777777" w:rsidR="00FA2328" w:rsidRPr="00EB4C86" w:rsidRDefault="00FA2328" w:rsidP="00FA2328"/>
    <w:p w14:paraId="58F10CEC" w14:textId="77777777" w:rsidR="00FA2328" w:rsidRDefault="00FA2328" w:rsidP="00FA2328"/>
    <w:p w14:paraId="4D54D145" w14:textId="77777777" w:rsidR="00FA2328" w:rsidRDefault="00FA2328" w:rsidP="00FA2328"/>
    <w:p w14:paraId="7B38C9AA" w14:textId="77777777" w:rsidR="00FA2328" w:rsidRDefault="00FA2328" w:rsidP="00FA2328"/>
    <w:p w14:paraId="6DCE6724" w14:textId="77777777" w:rsidR="003177C2" w:rsidRDefault="003177C2" w:rsidP="00A60AED">
      <w:pPr>
        <w:rPr>
          <w:rFonts w:ascii="Arial" w:hAnsi="Arial" w:cs="Arial"/>
        </w:rPr>
      </w:pPr>
    </w:p>
    <w:p w14:paraId="13202607" w14:textId="77777777" w:rsidR="00FA2328" w:rsidRDefault="00FA2328" w:rsidP="00A60AED">
      <w:pPr>
        <w:rPr>
          <w:rFonts w:ascii="Arial" w:hAnsi="Arial" w:cs="Arial"/>
        </w:rPr>
      </w:pPr>
    </w:p>
    <w:p w14:paraId="1BA22591" w14:textId="77777777" w:rsidR="003177C2" w:rsidRDefault="003177C2" w:rsidP="00A60AED">
      <w:pPr>
        <w:rPr>
          <w:rFonts w:ascii="Arial" w:hAnsi="Arial" w:cs="Arial"/>
        </w:rPr>
      </w:pPr>
    </w:p>
    <w:p w14:paraId="17A234A9" w14:textId="77777777" w:rsidR="003177C2" w:rsidRDefault="003177C2" w:rsidP="00A60AED">
      <w:pPr>
        <w:rPr>
          <w:rFonts w:ascii="Arial" w:hAnsi="Arial" w:cs="Arial"/>
        </w:rPr>
      </w:pPr>
    </w:p>
    <w:p w14:paraId="370EA548" w14:textId="77777777" w:rsidR="003177C2" w:rsidRPr="003E6C4B" w:rsidRDefault="003177C2" w:rsidP="00A60AED">
      <w:pPr>
        <w:rPr>
          <w:rFonts w:ascii="Arial" w:hAnsi="Arial" w:cs="Arial"/>
        </w:rPr>
      </w:pPr>
    </w:p>
    <w:p w14:paraId="39FBF213" w14:textId="77777777" w:rsidR="006D474D" w:rsidRPr="003E6C4B" w:rsidRDefault="006D474D" w:rsidP="006D474D">
      <w:pPr>
        <w:jc w:val="center"/>
        <w:rPr>
          <w:rFonts w:ascii="Arial" w:hAnsi="Arial" w:cs="Arial"/>
        </w:rPr>
      </w:pPr>
    </w:p>
    <w:p w14:paraId="10EF2F61" w14:textId="77777777" w:rsidR="00371E5C" w:rsidRPr="00371E5C" w:rsidRDefault="00371E5C" w:rsidP="00F431D2">
      <w:pPr>
        <w:ind w:left="720"/>
      </w:pPr>
    </w:p>
    <w:p w14:paraId="1E0E77A5" w14:textId="2F037049" w:rsidR="00371E5C" w:rsidRDefault="00371E5C" w:rsidP="0031791E">
      <w:r w:rsidRPr="00371E5C">
        <w:t xml:space="preserve"> </w:t>
      </w:r>
    </w:p>
    <w:sectPr w:rsidR="00371E5C">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EDB4E" w14:textId="77777777" w:rsidR="008D7313" w:rsidRDefault="008D7313" w:rsidP="0088445B">
      <w:r>
        <w:separator/>
      </w:r>
    </w:p>
  </w:endnote>
  <w:endnote w:type="continuationSeparator" w:id="0">
    <w:p w14:paraId="77F0371F" w14:textId="77777777" w:rsidR="008D7313" w:rsidRDefault="008D7313" w:rsidP="00884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38840418"/>
      <w:docPartObj>
        <w:docPartGallery w:val="Page Numbers (Bottom of Page)"/>
        <w:docPartUnique/>
      </w:docPartObj>
    </w:sdtPr>
    <w:sdtContent>
      <w:p w14:paraId="7D6B4703" w14:textId="125104D4" w:rsidR="00D1163A" w:rsidRDefault="00D1163A" w:rsidP="00ED1D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E027FF" w14:textId="77777777" w:rsidR="00D1163A" w:rsidRDefault="00D1163A" w:rsidP="00D116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1184020"/>
      <w:docPartObj>
        <w:docPartGallery w:val="Page Numbers (Bottom of Page)"/>
        <w:docPartUnique/>
      </w:docPartObj>
    </w:sdtPr>
    <w:sdtContent>
      <w:p w14:paraId="2984BA93" w14:textId="69C11E0A" w:rsidR="00D1163A" w:rsidRDefault="00D1163A" w:rsidP="00ED1D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7C8EF2" w14:textId="77777777" w:rsidR="00D1163A" w:rsidRDefault="00D1163A" w:rsidP="00D116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C9BF4D" w14:textId="77777777" w:rsidR="008D7313" w:rsidRDefault="008D7313" w:rsidP="0088445B">
      <w:r>
        <w:separator/>
      </w:r>
    </w:p>
  </w:footnote>
  <w:footnote w:type="continuationSeparator" w:id="0">
    <w:p w14:paraId="178DC3EC" w14:textId="77777777" w:rsidR="008D7313" w:rsidRDefault="008D7313" w:rsidP="008844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EF1"/>
    <w:multiLevelType w:val="hybridMultilevel"/>
    <w:tmpl w:val="18F61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8403F6"/>
    <w:multiLevelType w:val="hybridMultilevel"/>
    <w:tmpl w:val="46C6B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744A57"/>
    <w:multiLevelType w:val="multilevel"/>
    <w:tmpl w:val="39EC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8697E"/>
    <w:multiLevelType w:val="multilevel"/>
    <w:tmpl w:val="C4627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033E83"/>
    <w:multiLevelType w:val="hybridMultilevel"/>
    <w:tmpl w:val="44EA4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7D2736"/>
    <w:multiLevelType w:val="multilevel"/>
    <w:tmpl w:val="D7B4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E1637E"/>
    <w:multiLevelType w:val="multilevel"/>
    <w:tmpl w:val="389C2CA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8582C1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A3D4512"/>
    <w:multiLevelType w:val="multilevel"/>
    <w:tmpl w:val="123AC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662419"/>
    <w:multiLevelType w:val="multilevel"/>
    <w:tmpl w:val="098A3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5F4F6B"/>
    <w:multiLevelType w:val="hybridMultilevel"/>
    <w:tmpl w:val="EA9C1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6C52B4"/>
    <w:multiLevelType w:val="hybridMultilevel"/>
    <w:tmpl w:val="78582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067B4B"/>
    <w:multiLevelType w:val="multilevel"/>
    <w:tmpl w:val="6AC6A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E52819"/>
    <w:multiLevelType w:val="multilevel"/>
    <w:tmpl w:val="2188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B83582"/>
    <w:multiLevelType w:val="hybridMultilevel"/>
    <w:tmpl w:val="DF487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BF64FED"/>
    <w:multiLevelType w:val="multilevel"/>
    <w:tmpl w:val="0D920D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7960730">
    <w:abstractNumId w:val="1"/>
  </w:num>
  <w:num w:numId="2" w16cid:durableId="126706726">
    <w:abstractNumId w:val="10"/>
  </w:num>
  <w:num w:numId="3" w16cid:durableId="189688060">
    <w:abstractNumId w:val="11"/>
  </w:num>
  <w:num w:numId="4" w16cid:durableId="548608357">
    <w:abstractNumId w:val="14"/>
  </w:num>
  <w:num w:numId="5" w16cid:durableId="823354534">
    <w:abstractNumId w:val="0"/>
  </w:num>
  <w:num w:numId="6" w16cid:durableId="950741965">
    <w:abstractNumId w:val="9"/>
  </w:num>
  <w:num w:numId="7" w16cid:durableId="1137141776">
    <w:abstractNumId w:val="15"/>
  </w:num>
  <w:num w:numId="8" w16cid:durableId="1992556685">
    <w:abstractNumId w:val="6"/>
  </w:num>
  <w:num w:numId="9" w16cid:durableId="827474849">
    <w:abstractNumId w:val="12"/>
  </w:num>
  <w:num w:numId="10" w16cid:durableId="919026251">
    <w:abstractNumId w:val="8"/>
  </w:num>
  <w:num w:numId="11" w16cid:durableId="276957281">
    <w:abstractNumId w:val="13"/>
  </w:num>
  <w:num w:numId="12" w16cid:durableId="1600412527">
    <w:abstractNumId w:val="5"/>
  </w:num>
  <w:num w:numId="13" w16cid:durableId="846988678">
    <w:abstractNumId w:val="3"/>
  </w:num>
  <w:num w:numId="14" w16cid:durableId="273825950">
    <w:abstractNumId w:val="4"/>
  </w:num>
  <w:num w:numId="15" w16cid:durableId="1750616710">
    <w:abstractNumId w:val="7"/>
  </w:num>
  <w:num w:numId="16" w16cid:durableId="1638680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986"/>
    <w:rsid w:val="00025060"/>
    <w:rsid w:val="00046CB3"/>
    <w:rsid w:val="00047969"/>
    <w:rsid w:val="00051718"/>
    <w:rsid w:val="00052393"/>
    <w:rsid w:val="00052463"/>
    <w:rsid w:val="00052B5E"/>
    <w:rsid w:val="00053FF7"/>
    <w:rsid w:val="00060D29"/>
    <w:rsid w:val="00064BBA"/>
    <w:rsid w:val="00086D7C"/>
    <w:rsid w:val="00095B99"/>
    <w:rsid w:val="000B1233"/>
    <w:rsid w:val="000B2662"/>
    <w:rsid w:val="000B384D"/>
    <w:rsid w:val="000C4541"/>
    <w:rsid w:val="000F7250"/>
    <w:rsid w:val="00113DEC"/>
    <w:rsid w:val="00144CFC"/>
    <w:rsid w:val="0015796C"/>
    <w:rsid w:val="00166DD4"/>
    <w:rsid w:val="001718A9"/>
    <w:rsid w:val="00194D7D"/>
    <w:rsid w:val="001B48C9"/>
    <w:rsid w:val="001B4C37"/>
    <w:rsid w:val="001B6DD2"/>
    <w:rsid w:val="001C015A"/>
    <w:rsid w:val="001C53FF"/>
    <w:rsid w:val="001F7C13"/>
    <w:rsid w:val="00207137"/>
    <w:rsid w:val="00211BB8"/>
    <w:rsid w:val="002130D9"/>
    <w:rsid w:val="00214388"/>
    <w:rsid w:val="002217A8"/>
    <w:rsid w:val="002265C9"/>
    <w:rsid w:val="0023049A"/>
    <w:rsid w:val="00255F71"/>
    <w:rsid w:val="00266E6F"/>
    <w:rsid w:val="00267EA4"/>
    <w:rsid w:val="00273C12"/>
    <w:rsid w:val="002778CA"/>
    <w:rsid w:val="00293DCB"/>
    <w:rsid w:val="002A4326"/>
    <w:rsid w:val="002E4E78"/>
    <w:rsid w:val="002E52EE"/>
    <w:rsid w:val="002F2C85"/>
    <w:rsid w:val="00301A2A"/>
    <w:rsid w:val="00304F1F"/>
    <w:rsid w:val="003108CE"/>
    <w:rsid w:val="003133E9"/>
    <w:rsid w:val="00315599"/>
    <w:rsid w:val="003177C2"/>
    <w:rsid w:val="0031791E"/>
    <w:rsid w:val="00330F22"/>
    <w:rsid w:val="00333A54"/>
    <w:rsid w:val="00342BE8"/>
    <w:rsid w:val="003431FC"/>
    <w:rsid w:val="003502D7"/>
    <w:rsid w:val="0036098D"/>
    <w:rsid w:val="00371E5C"/>
    <w:rsid w:val="003A7AE1"/>
    <w:rsid w:val="003B3FE9"/>
    <w:rsid w:val="003D428C"/>
    <w:rsid w:val="003D7DB9"/>
    <w:rsid w:val="003E6C4B"/>
    <w:rsid w:val="003F68E7"/>
    <w:rsid w:val="004067E4"/>
    <w:rsid w:val="00411E28"/>
    <w:rsid w:val="0044614A"/>
    <w:rsid w:val="00461F83"/>
    <w:rsid w:val="004626CC"/>
    <w:rsid w:val="0048575D"/>
    <w:rsid w:val="0049142E"/>
    <w:rsid w:val="00492E53"/>
    <w:rsid w:val="00497643"/>
    <w:rsid w:val="004A1DB9"/>
    <w:rsid w:val="004B39AE"/>
    <w:rsid w:val="004B49E9"/>
    <w:rsid w:val="004B52D9"/>
    <w:rsid w:val="004C0DAC"/>
    <w:rsid w:val="004C55B4"/>
    <w:rsid w:val="004D764E"/>
    <w:rsid w:val="004E53F2"/>
    <w:rsid w:val="004F03D2"/>
    <w:rsid w:val="004F5BEA"/>
    <w:rsid w:val="00506863"/>
    <w:rsid w:val="0053685D"/>
    <w:rsid w:val="00542B9F"/>
    <w:rsid w:val="00556C65"/>
    <w:rsid w:val="00561893"/>
    <w:rsid w:val="005758C4"/>
    <w:rsid w:val="00586E3F"/>
    <w:rsid w:val="00595561"/>
    <w:rsid w:val="005A4746"/>
    <w:rsid w:val="005B0475"/>
    <w:rsid w:val="005D55D3"/>
    <w:rsid w:val="005E09D5"/>
    <w:rsid w:val="005F7003"/>
    <w:rsid w:val="00601D98"/>
    <w:rsid w:val="006117C0"/>
    <w:rsid w:val="00620CEF"/>
    <w:rsid w:val="00655E61"/>
    <w:rsid w:val="00657FE3"/>
    <w:rsid w:val="00674D9E"/>
    <w:rsid w:val="00677D41"/>
    <w:rsid w:val="00694A02"/>
    <w:rsid w:val="006A2BFE"/>
    <w:rsid w:val="006B3BCD"/>
    <w:rsid w:val="006C607C"/>
    <w:rsid w:val="006D474D"/>
    <w:rsid w:val="006D4EA1"/>
    <w:rsid w:val="006D5D8B"/>
    <w:rsid w:val="006F0E4F"/>
    <w:rsid w:val="006F2600"/>
    <w:rsid w:val="00725713"/>
    <w:rsid w:val="00731496"/>
    <w:rsid w:val="007327E0"/>
    <w:rsid w:val="00741AA9"/>
    <w:rsid w:val="007474BF"/>
    <w:rsid w:val="00756027"/>
    <w:rsid w:val="007563E7"/>
    <w:rsid w:val="007601AB"/>
    <w:rsid w:val="00763C04"/>
    <w:rsid w:val="00764654"/>
    <w:rsid w:val="00773D84"/>
    <w:rsid w:val="007745D1"/>
    <w:rsid w:val="007907BF"/>
    <w:rsid w:val="007B6A12"/>
    <w:rsid w:val="007E3608"/>
    <w:rsid w:val="007F3C7A"/>
    <w:rsid w:val="00802B6B"/>
    <w:rsid w:val="00810AE2"/>
    <w:rsid w:val="008337B8"/>
    <w:rsid w:val="00843AAA"/>
    <w:rsid w:val="00854D72"/>
    <w:rsid w:val="0088445B"/>
    <w:rsid w:val="00887028"/>
    <w:rsid w:val="008C51BD"/>
    <w:rsid w:val="008D7313"/>
    <w:rsid w:val="008E5D11"/>
    <w:rsid w:val="008F62B7"/>
    <w:rsid w:val="008F71F1"/>
    <w:rsid w:val="00930E2D"/>
    <w:rsid w:val="00930F5A"/>
    <w:rsid w:val="0093578C"/>
    <w:rsid w:val="00956615"/>
    <w:rsid w:val="00956F57"/>
    <w:rsid w:val="009A0654"/>
    <w:rsid w:val="009A4446"/>
    <w:rsid w:val="009A6022"/>
    <w:rsid w:val="009B00B9"/>
    <w:rsid w:val="009B359B"/>
    <w:rsid w:val="009B5A51"/>
    <w:rsid w:val="009C514D"/>
    <w:rsid w:val="009C5EA0"/>
    <w:rsid w:val="009E2B1F"/>
    <w:rsid w:val="009F141A"/>
    <w:rsid w:val="009F26EC"/>
    <w:rsid w:val="009F7237"/>
    <w:rsid w:val="00A41772"/>
    <w:rsid w:val="00A57A96"/>
    <w:rsid w:val="00A60AED"/>
    <w:rsid w:val="00A6388D"/>
    <w:rsid w:val="00A8590C"/>
    <w:rsid w:val="00A925CC"/>
    <w:rsid w:val="00A97EBA"/>
    <w:rsid w:val="00AA310F"/>
    <w:rsid w:val="00AB0BF2"/>
    <w:rsid w:val="00AB1152"/>
    <w:rsid w:val="00AC6FF1"/>
    <w:rsid w:val="00AE2290"/>
    <w:rsid w:val="00AE7083"/>
    <w:rsid w:val="00AE7141"/>
    <w:rsid w:val="00AF0F98"/>
    <w:rsid w:val="00AF1112"/>
    <w:rsid w:val="00AF68D2"/>
    <w:rsid w:val="00AF6FB2"/>
    <w:rsid w:val="00B10502"/>
    <w:rsid w:val="00B3697B"/>
    <w:rsid w:val="00B421CD"/>
    <w:rsid w:val="00B474DA"/>
    <w:rsid w:val="00B55501"/>
    <w:rsid w:val="00B602A7"/>
    <w:rsid w:val="00B63EE9"/>
    <w:rsid w:val="00B90C29"/>
    <w:rsid w:val="00B92920"/>
    <w:rsid w:val="00BB098A"/>
    <w:rsid w:val="00BB263E"/>
    <w:rsid w:val="00BB6A8B"/>
    <w:rsid w:val="00BC40DD"/>
    <w:rsid w:val="00BC4986"/>
    <w:rsid w:val="00C0478D"/>
    <w:rsid w:val="00C13979"/>
    <w:rsid w:val="00C2519E"/>
    <w:rsid w:val="00C30656"/>
    <w:rsid w:val="00C30FA7"/>
    <w:rsid w:val="00C32CBE"/>
    <w:rsid w:val="00C7055D"/>
    <w:rsid w:val="00C77504"/>
    <w:rsid w:val="00C803DE"/>
    <w:rsid w:val="00C83CE2"/>
    <w:rsid w:val="00C87494"/>
    <w:rsid w:val="00C87819"/>
    <w:rsid w:val="00CA3881"/>
    <w:rsid w:val="00CE766C"/>
    <w:rsid w:val="00CE7B76"/>
    <w:rsid w:val="00D1163A"/>
    <w:rsid w:val="00D23717"/>
    <w:rsid w:val="00D3003C"/>
    <w:rsid w:val="00D3667E"/>
    <w:rsid w:val="00D43AA8"/>
    <w:rsid w:val="00D4578B"/>
    <w:rsid w:val="00D507E5"/>
    <w:rsid w:val="00D52C7D"/>
    <w:rsid w:val="00D66E5B"/>
    <w:rsid w:val="00D76F11"/>
    <w:rsid w:val="00D8230E"/>
    <w:rsid w:val="00D96678"/>
    <w:rsid w:val="00DA01FF"/>
    <w:rsid w:val="00DD3FFE"/>
    <w:rsid w:val="00DE09FB"/>
    <w:rsid w:val="00DF1535"/>
    <w:rsid w:val="00E039DB"/>
    <w:rsid w:val="00E37632"/>
    <w:rsid w:val="00E61013"/>
    <w:rsid w:val="00E71F69"/>
    <w:rsid w:val="00E724EA"/>
    <w:rsid w:val="00E92AC3"/>
    <w:rsid w:val="00EA496C"/>
    <w:rsid w:val="00EC0614"/>
    <w:rsid w:val="00EC0EC7"/>
    <w:rsid w:val="00EC67E9"/>
    <w:rsid w:val="00ED4525"/>
    <w:rsid w:val="00EE3BC0"/>
    <w:rsid w:val="00EF0D92"/>
    <w:rsid w:val="00EF52E2"/>
    <w:rsid w:val="00EF6462"/>
    <w:rsid w:val="00EF7DEC"/>
    <w:rsid w:val="00F00126"/>
    <w:rsid w:val="00F15061"/>
    <w:rsid w:val="00F1739B"/>
    <w:rsid w:val="00F3360B"/>
    <w:rsid w:val="00F431D2"/>
    <w:rsid w:val="00F45D93"/>
    <w:rsid w:val="00F953E8"/>
    <w:rsid w:val="00FA2328"/>
    <w:rsid w:val="00FB347B"/>
    <w:rsid w:val="00FB34EE"/>
    <w:rsid w:val="00FC6028"/>
    <w:rsid w:val="00FD1508"/>
    <w:rsid w:val="00FD6501"/>
    <w:rsid w:val="00FE0764"/>
    <w:rsid w:val="00FE0E49"/>
    <w:rsid w:val="00FE7A68"/>
    <w:rsid w:val="00FF6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4FA288"/>
  <w15:chartTrackingRefBased/>
  <w15:docId w15:val="{C323A784-7E2F-2449-B2BF-68F181224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B6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C4986"/>
    <w:pPr>
      <w:keepNext/>
      <w:keepLines/>
      <w:numPr>
        <w:numId w:val="15"/>
      </w:numPr>
      <w:spacing w:before="360" w:after="80"/>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BC4986"/>
    <w:pPr>
      <w:keepNext/>
      <w:keepLines/>
      <w:numPr>
        <w:ilvl w:val="1"/>
        <w:numId w:val="15"/>
      </w:numPr>
      <w:spacing w:before="160" w:after="80"/>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BC4986"/>
    <w:pPr>
      <w:keepNext/>
      <w:keepLines/>
      <w:numPr>
        <w:ilvl w:val="2"/>
        <w:numId w:val="15"/>
      </w:numPr>
      <w:spacing w:before="160" w:after="80"/>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BC4986"/>
    <w:pPr>
      <w:keepNext/>
      <w:keepLines/>
      <w:numPr>
        <w:ilvl w:val="3"/>
        <w:numId w:val="15"/>
      </w:numPr>
      <w:spacing w:before="80" w:after="40"/>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BC4986"/>
    <w:pPr>
      <w:keepNext/>
      <w:keepLines/>
      <w:numPr>
        <w:ilvl w:val="4"/>
        <w:numId w:val="15"/>
      </w:numPr>
      <w:spacing w:before="80" w:after="40"/>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BC4986"/>
    <w:pPr>
      <w:keepNext/>
      <w:keepLines/>
      <w:numPr>
        <w:ilvl w:val="5"/>
        <w:numId w:val="15"/>
      </w:numPr>
      <w:spacing w:before="40"/>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BC4986"/>
    <w:pPr>
      <w:keepNext/>
      <w:keepLines/>
      <w:numPr>
        <w:ilvl w:val="6"/>
        <w:numId w:val="15"/>
      </w:numPr>
      <w:spacing w:before="40"/>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BC4986"/>
    <w:pPr>
      <w:keepNext/>
      <w:keepLines/>
      <w:numPr>
        <w:ilvl w:val="7"/>
        <w:numId w:val="15"/>
      </w:numPr>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BC4986"/>
    <w:pPr>
      <w:keepNext/>
      <w:keepLines/>
      <w:numPr>
        <w:ilvl w:val="8"/>
        <w:numId w:val="15"/>
      </w:numPr>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986"/>
    <w:rPr>
      <w:rFonts w:asciiTheme="majorHAnsi" w:eastAsiaTheme="majorEastAsia" w:hAnsiTheme="majorHAnsi" w:cstheme="majorBidi"/>
      <w:color w:val="0F4761" w:themeColor="accent1" w:themeShade="BF"/>
      <w:sz w:val="40"/>
      <w:szCs w:val="40"/>
      <w:lang w:eastAsia="zh-CN"/>
    </w:rPr>
  </w:style>
  <w:style w:type="character" w:customStyle="1" w:styleId="Heading2Char">
    <w:name w:val="Heading 2 Char"/>
    <w:basedOn w:val="DefaultParagraphFont"/>
    <w:link w:val="Heading2"/>
    <w:uiPriority w:val="9"/>
    <w:rsid w:val="00BC4986"/>
    <w:rPr>
      <w:rFonts w:asciiTheme="majorHAnsi" w:eastAsiaTheme="majorEastAsia" w:hAnsiTheme="majorHAnsi" w:cstheme="majorBidi"/>
      <w:color w:val="0F4761" w:themeColor="accent1" w:themeShade="BF"/>
      <w:sz w:val="32"/>
      <w:szCs w:val="32"/>
      <w:lang w:eastAsia="zh-CN"/>
    </w:rPr>
  </w:style>
  <w:style w:type="character" w:customStyle="1" w:styleId="Heading3Char">
    <w:name w:val="Heading 3 Char"/>
    <w:basedOn w:val="DefaultParagraphFont"/>
    <w:link w:val="Heading3"/>
    <w:uiPriority w:val="9"/>
    <w:semiHidden/>
    <w:rsid w:val="00BC4986"/>
    <w:rPr>
      <w:rFonts w:eastAsiaTheme="majorEastAsia" w:cstheme="majorBidi"/>
      <w:color w:val="0F4761" w:themeColor="accent1" w:themeShade="BF"/>
      <w:sz w:val="28"/>
      <w:szCs w:val="28"/>
      <w:lang w:eastAsia="zh-CN"/>
    </w:rPr>
  </w:style>
  <w:style w:type="character" w:customStyle="1" w:styleId="Heading4Char">
    <w:name w:val="Heading 4 Char"/>
    <w:basedOn w:val="DefaultParagraphFont"/>
    <w:link w:val="Heading4"/>
    <w:uiPriority w:val="9"/>
    <w:semiHidden/>
    <w:rsid w:val="00BC4986"/>
    <w:rPr>
      <w:rFonts w:eastAsiaTheme="majorEastAsia"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BC4986"/>
    <w:rPr>
      <w:rFonts w:eastAsiaTheme="majorEastAsia" w:cstheme="majorBidi"/>
      <w:color w:val="0F4761" w:themeColor="accent1" w:themeShade="BF"/>
      <w:lang w:eastAsia="zh-CN"/>
    </w:rPr>
  </w:style>
  <w:style w:type="character" w:customStyle="1" w:styleId="Heading6Char">
    <w:name w:val="Heading 6 Char"/>
    <w:basedOn w:val="DefaultParagraphFont"/>
    <w:link w:val="Heading6"/>
    <w:uiPriority w:val="9"/>
    <w:semiHidden/>
    <w:rsid w:val="00BC4986"/>
    <w:rPr>
      <w:rFonts w:eastAsiaTheme="majorEastAsia" w:cstheme="majorBidi"/>
      <w:i/>
      <w:iCs/>
      <w:color w:val="595959" w:themeColor="text1" w:themeTint="A6"/>
      <w:lang w:eastAsia="zh-CN"/>
    </w:rPr>
  </w:style>
  <w:style w:type="character" w:customStyle="1" w:styleId="Heading7Char">
    <w:name w:val="Heading 7 Char"/>
    <w:basedOn w:val="DefaultParagraphFont"/>
    <w:link w:val="Heading7"/>
    <w:uiPriority w:val="9"/>
    <w:semiHidden/>
    <w:rsid w:val="00BC4986"/>
    <w:rPr>
      <w:rFonts w:eastAsiaTheme="majorEastAsia" w:cstheme="majorBidi"/>
      <w:color w:val="595959" w:themeColor="text1" w:themeTint="A6"/>
      <w:lang w:eastAsia="zh-CN"/>
    </w:rPr>
  </w:style>
  <w:style w:type="character" w:customStyle="1" w:styleId="Heading8Char">
    <w:name w:val="Heading 8 Char"/>
    <w:basedOn w:val="DefaultParagraphFont"/>
    <w:link w:val="Heading8"/>
    <w:uiPriority w:val="9"/>
    <w:semiHidden/>
    <w:rsid w:val="00BC4986"/>
    <w:rPr>
      <w:rFonts w:eastAsiaTheme="majorEastAsia" w:cstheme="majorBidi"/>
      <w:i/>
      <w:iCs/>
      <w:color w:val="272727" w:themeColor="text1" w:themeTint="D8"/>
      <w:lang w:eastAsia="zh-CN"/>
    </w:rPr>
  </w:style>
  <w:style w:type="character" w:customStyle="1" w:styleId="Heading9Char">
    <w:name w:val="Heading 9 Char"/>
    <w:basedOn w:val="DefaultParagraphFont"/>
    <w:link w:val="Heading9"/>
    <w:uiPriority w:val="9"/>
    <w:semiHidden/>
    <w:rsid w:val="00BC4986"/>
    <w:rPr>
      <w:rFonts w:eastAsiaTheme="majorEastAsia" w:cstheme="majorBidi"/>
      <w:color w:val="272727" w:themeColor="text1" w:themeTint="D8"/>
      <w:lang w:eastAsia="zh-CN"/>
    </w:rPr>
  </w:style>
  <w:style w:type="paragraph" w:styleId="Title">
    <w:name w:val="Title"/>
    <w:basedOn w:val="Normal"/>
    <w:next w:val="Normal"/>
    <w:link w:val="TitleChar"/>
    <w:uiPriority w:val="10"/>
    <w:qFormat/>
    <w:rsid w:val="00BC4986"/>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BC4986"/>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BC4986"/>
    <w:pPr>
      <w:numPr>
        <w:ilvl w:val="1"/>
      </w:numPr>
      <w:spacing w:after="160"/>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BC4986"/>
    <w:rPr>
      <w:rFonts w:eastAsiaTheme="majorEastAsia"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BC4986"/>
    <w:pPr>
      <w:spacing w:before="160" w:after="160"/>
      <w:jc w:val="center"/>
    </w:pPr>
    <w:rPr>
      <w:rFonts w:asciiTheme="minorHAnsi" w:eastAsiaTheme="minorHAnsi"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BC4986"/>
    <w:rPr>
      <w:i/>
      <w:iCs/>
      <w:color w:val="404040" w:themeColor="text1" w:themeTint="BF"/>
      <w:lang w:eastAsia="zh-CN"/>
    </w:rPr>
  </w:style>
  <w:style w:type="paragraph" w:styleId="ListParagraph">
    <w:name w:val="List Paragraph"/>
    <w:basedOn w:val="Normal"/>
    <w:uiPriority w:val="34"/>
    <w:qFormat/>
    <w:rsid w:val="00BC4986"/>
    <w:pPr>
      <w:ind w:left="720"/>
      <w:contextualSpacing/>
    </w:pPr>
    <w:rPr>
      <w:rFonts w:asciiTheme="minorHAnsi" w:eastAsiaTheme="minorHAnsi" w:hAnsiTheme="minorHAnsi" w:cstheme="minorBidi"/>
      <w:kern w:val="2"/>
      <w:lang w:eastAsia="zh-CN"/>
      <w14:ligatures w14:val="standardContextual"/>
    </w:rPr>
  </w:style>
  <w:style w:type="character" w:styleId="IntenseEmphasis">
    <w:name w:val="Intense Emphasis"/>
    <w:basedOn w:val="DefaultParagraphFont"/>
    <w:uiPriority w:val="21"/>
    <w:qFormat/>
    <w:rsid w:val="00BC4986"/>
    <w:rPr>
      <w:i/>
      <w:iCs/>
      <w:color w:val="0F4761" w:themeColor="accent1" w:themeShade="BF"/>
    </w:rPr>
  </w:style>
  <w:style w:type="paragraph" w:styleId="IntenseQuote">
    <w:name w:val="Intense Quote"/>
    <w:basedOn w:val="Normal"/>
    <w:next w:val="Normal"/>
    <w:link w:val="IntenseQuoteChar"/>
    <w:uiPriority w:val="30"/>
    <w:qFormat/>
    <w:rsid w:val="00BC498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BC4986"/>
    <w:rPr>
      <w:i/>
      <w:iCs/>
      <w:color w:val="0F4761" w:themeColor="accent1" w:themeShade="BF"/>
      <w:lang w:eastAsia="zh-CN"/>
    </w:rPr>
  </w:style>
  <w:style w:type="character" w:styleId="IntenseReference">
    <w:name w:val="Intense Reference"/>
    <w:basedOn w:val="DefaultParagraphFont"/>
    <w:uiPriority w:val="32"/>
    <w:qFormat/>
    <w:rsid w:val="00BC4986"/>
    <w:rPr>
      <w:b/>
      <w:bCs/>
      <w:smallCaps/>
      <w:color w:val="0F4761" w:themeColor="accent1" w:themeShade="BF"/>
      <w:spacing w:val="5"/>
    </w:rPr>
  </w:style>
  <w:style w:type="paragraph" w:styleId="NormalWeb">
    <w:name w:val="Normal (Web)"/>
    <w:basedOn w:val="Normal"/>
    <w:uiPriority w:val="99"/>
    <w:semiHidden/>
    <w:unhideWhenUsed/>
    <w:rsid w:val="00371E5C"/>
    <w:pPr>
      <w:spacing w:before="100" w:beforeAutospacing="1" w:after="100" w:afterAutospacing="1"/>
    </w:pPr>
  </w:style>
  <w:style w:type="character" w:styleId="Strong">
    <w:name w:val="Strong"/>
    <w:basedOn w:val="DefaultParagraphFont"/>
    <w:uiPriority w:val="22"/>
    <w:qFormat/>
    <w:rsid w:val="00371E5C"/>
    <w:rPr>
      <w:b/>
      <w:bCs/>
    </w:rPr>
  </w:style>
  <w:style w:type="paragraph" w:styleId="TOCHeading">
    <w:name w:val="TOC Heading"/>
    <w:basedOn w:val="Heading1"/>
    <w:next w:val="Normal"/>
    <w:uiPriority w:val="39"/>
    <w:unhideWhenUsed/>
    <w:qFormat/>
    <w:rsid w:val="0088445B"/>
    <w:pPr>
      <w:numPr>
        <w:numId w:val="0"/>
      </w:num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88445B"/>
    <w:pPr>
      <w:spacing w:before="120"/>
    </w:pPr>
    <w:rPr>
      <w:rFonts w:asciiTheme="minorHAnsi" w:eastAsiaTheme="minorHAnsi" w:hAnsiTheme="minorHAnsi" w:cstheme="minorBidi"/>
      <w:b/>
      <w:bCs/>
      <w:i/>
      <w:iCs/>
      <w:kern w:val="2"/>
      <w:lang w:eastAsia="zh-CN"/>
      <w14:ligatures w14:val="standardContextual"/>
    </w:rPr>
  </w:style>
  <w:style w:type="paragraph" w:styleId="TOC2">
    <w:name w:val="toc 2"/>
    <w:basedOn w:val="Normal"/>
    <w:next w:val="Normal"/>
    <w:autoRedefine/>
    <w:uiPriority w:val="39"/>
    <w:unhideWhenUsed/>
    <w:rsid w:val="0088445B"/>
    <w:pPr>
      <w:spacing w:before="120"/>
      <w:ind w:left="240"/>
    </w:pPr>
    <w:rPr>
      <w:rFonts w:asciiTheme="minorHAnsi" w:eastAsiaTheme="minorHAnsi" w:hAnsiTheme="minorHAnsi" w:cstheme="minorBidi"/>
      <w:b/>
      <w:bCs/>
      <w:kern w:val="2"/>
      <w:sz w:val="22"/>
      <w:szCs w:val="22"/>
      <w:lang w:eastAsia="zh-CN"/>
      <w14:ligatures w14:val="standardContextual"/>
    </w:rPr>
  </w:style>
  <w:style w:type="character" w:styleId="Hyperlink">
    <w:name w:val="Hyperlink"/>
    <w:basedOn w:val="DefaultParagraphFont"/>
    <w:uiPriority w:val="99"/>
    <w:unhideWhenUsed/>
    <w:rsid w:val="0088445B"/>
    <w:rPr>
      <w:color w:val="467886" w:themeColor="hyperlink"/>
      <w:u w:val="single"/>
    </w:rPr>
  </w:style>
  <w:style w:type="paragraph" w:styleId="TOC3">
    <w:name w:val="toc 3"/>
    <w:basedOn w:val="Normal"/>
    <w:next w:val="Normal"/>
    <w:autoRedefine/>
    <w:uiPriority w:val="39"/>
    <w:semiHidden/>
    <w:unhideWhenUsed/>
    <w:rsid w:val="0088445B"/>
    <w:pPr>
      <w:ind w:left="480"/>
    </w:pPr>
    <w:rPr>
      <w:rFonts w:asciiTheme="minorHAnsi" w:eastAsiaTheme="minorHAnsi" w:hAnsiTheme="minorHAnsi" w:cstheme="minorBidi"/>
      <w:kern w:val="2"/>
      <w:sz w:val="20"/>
      <w:szCs w:val="20"/>
      <w:lang w:eastAsia="zh-CN"/>
      <w14:ligatures w14:val="standardContextual"/>
    </w:rPr>
  </w:style>
  <w:style w:type="paragraph" w:styleId="TOC4">
    <w:name w:val="toc 4"/>
    <w:basedOn w:val="Normal"/>
    <w:next w:val="Normal"/>
    <w:autoRedefine/>
    <w:uiPriority w:val="39"/>
    <w:semiHidden/>
    <w:unhideWhenUsed/>
    <w:rsid w:val="0088445B"/>
    <w:pPr>
      <w:ind w:left="720"/>
    </w:pPr>
    <w:rPr>
      <w:rFonts w:asciiTheme="minorHAnsi" w:eastAsiaTheme="minorHAnsi" w:hAnsiTheme="minorHAnsi" w:cstheme="minorBidi"/>
      <w:kern w:val="2"/>
      <w:sz w:val="20"/>
      <w:szCs w:val="20"/>
      <w:lang w:eastAsia="zh-CN"/>
      <w14:ligatures w14:val="standardContextual"/>
    </w:rPr>
  </w:style>
  <w:style w:type="paragraph" w:styleId="TOC5">
    <w:name w:val="toc 5"/>
    <w:basedOn w:val="Normal"/>
    <w:next w:val="Normal"/>
    <w:autoRedefine/>
    <w:uiPriority w:val="39"/>
    <w:semiHidden/>
    <w:unhideWhenUsed/>
    <w:rsid w:val="0088445B"/>
    <w:pPr>
      <w:ind w:left="960"/>
    </w:pPr>
    <w:rPr>
      <w:rFonts w:asciiTheme="minorHAnsi" w:eastAsiaTheme="minorHAnsi" w:hAnsiTheme="minorHAnsi" w:cstheme="minorBidi"/>
      <w:kern w:val="2"/>
      <w:sz w:val="20"/>
      <w:szCs w:val="20"/>
      <w:lang w:eastAsia="zh-CN"/>
      <w14:ligatures w14:val="standardContextual"/>
    </w:rPr>
  </w:style>
  <w:style w:type="paragraph" w:styleId="TOC6">
    <w:name w:val="toc 6"/>
    <w:basedOn w:val="Normal"/>
    <w:next w:val="Normal"/>
    <w:autoRedefine/>
    <w:uiPriority w:val="39"/>
    <w:semiHidden/>
    <w:unhideWhenUsed/>
    <w:rsid w:val="0088445B"/>
    <w:pPr>
      <w:ind w:left="1200"/>
    </w:pPr>
    <w:rPr>
      <w:rFonts w:asciiTheme="minorHAnsi" w:eastAsiaTheme="minorHAnsi" w:hAnsiTheme="minorHAnsi" w:cstheme="minorBidi"/>
      <w:kern w:val="2"/>
      <w:sz w:val="20"/>
      <w:szCs w:val="20"/>
      <w:lang w:eastAsia="zh-CN"/>
      <w14:ligatures w14:val="standardContextual"/>
    </w:rPr>
  </w:style>
  <w:style w:type="paragraph" w:styleId="TOC7">
    <w:name w:val="toc 7"/>
    <w:basedOn w:val="Normal"/>
    <w:next w:val="Normal"/>
    <w:autoRedefine/>
    <w:uiPriority w:val="39"/>
    <w:semiHidden/>
    <w:unhideWhenUsed/>
    <w:rsid w:val="0088445B"/>
    <w:pPr>
      <w:ind w:left="1440"/>
    </w:pPr>
    <w:rPr>
      <w:rFonts w:asciiTheme="minorHAnsi" w:eastAsiaTheme="minorHAnsi" w:hAnsiTheme="minorHAnsi" w:cstheme="minorBidi"/>
      <w:kern w:val="2"/>
      <w:sz w:val="20"/>
      <w:szCs w:val="20"/>
      <w:lang w:eastAsia="zh-CN"/>
      <w14:ligatures w14:val="standardContextual"/>
    </w:rPr>
  </w:style>
  <w:style w:type="paragraph" w:styleId="TOC8">
    <w:name w:val="toc 8"/>
    <w:basedOn w:val="Normal"/>
    <w:next w:val="Normal"/>
    <w:autoRedefine/>
    <w:uiPriority w:val="39"/>
    <w:semiHidden/>
    <w:unhideWhenUsed/>
    <w:rsid w:val="0088445B"/>
    <w:pPr>
      <w:ind w:left="1680"/>
    </w:pPr>
    <w:rPr>
      <w:rFonts w:asciiTheme="minorHAnsi" w:eastAsiaTheme="minorHAnsi" w:hAnsiTheme="minorHAnsi" w:cstheme="minorBidi"/>
      <w:kern w:val="2"/>
      <w:sz w:val="20"/>
      <w:szCs w:val="20"/>
      <w:lang w:eastAsia="zh-CN"/>
      <w14:ligatures w14:val="standardContextual"/>
    </w:rPr>
  </w:style>
  <w:style w:type="paragraph" w:styleId="TOC9">
    <w:name w:val="toc 9"/>
    <w:basedOn w:val="Normal"/>
    <w:next w:val="Normal"/>
    <w:autoRedefine/>
    <w:uiPriority w:val="39"/>
    <w:semiHidden/>
    <w:unhideWhenUsed/>
    <w:rsid w:val="0088445B"/>
    <w:pPr>
      <w:ind w:left="1920"/>
    </w:pPr>
    <w:rPr>
      <w:rFonts w:asciiTheme="minorHAnsi" w:eastAsiaTheme="minorHAnsi" w:hAnsiTheme="minorHAnsi" w:cstheme="minorBidi"/>
      <w:kern w:val="2"/>
      <w:sz w:val="20"/>
      <w:szCs w:val="20"/>
      <w:lang w:eastAsia="zh-CN"/>
      <w14:ligatures w14:val="standardContextual"/>
    </w:rPr>
  </w:style>
  <w:style w:type="paragraph" w:styleId="Header">
    <w:name w:val="header"/>
    <w:basedOn w:val="Normal"/>
    <w:link w:val="HeaderChar"/>
    <w:uiPriority w:val="99"/>
    <w:unhideWhenUsed/>
    <w:rsid w:val="0088445B"/>
    <w:pPr>
      <w:tabs>
        <w:tab w:val="center" w:pos="4513"/>
        <w:tab w:val="right" w:pos="9026"/>
      </w:tabs>
    </w:pPr>
    <w:rPr>
      <w:rFonts w:asciiTheme="minorHAnsi" w:eastAsiaTheme="minorHAnsi" w:hAnsiTheme="minorHAnsi" w:cstheme="minorBidi"/>
      <w:kern w:val="2"/>
      <w:lang w:eastAsia="zh-CN"/>
      <w14:ligatures w14:val="standardContextual"/>
    </w:rPr>
  </w:style>
  <w:style w:type="character" w:customStyle="1" w:styleId="HeaderChar">
    <w:name w:val="Header Char"/>
    <w:basedOn w:val="DefaultParagraphFont"/>
    <w:link w:val="Header"/>
    <w:uiPriority w:val="99"/>
    <w:rsid w:val="0088445B"/>
    <w:rPr>
      <w:lang w:eastAsia="zh-CN"/>
    </w:rPr>
  </w:style>
  <w:style w:type="paragraph" w:styleId="Footer">
    <w:name w:val="footer"/>
    <w:basedOn w:val="Normal"/>
    <w:link w:val="FooterChar"/>
    <w:uiPriority w:val="99"/>
    <w:unhideWhenUsed/>
    <w:rsid w:val="0088445B"/>
    <w:pPr>
      <w:tabs>
        <w:tab w:val="center" w:pos="4513"/>
        <w:tab w:val="right" w:pos="9026"/>
      </w:tabs>
    </w:pPr>
    <w:rPr>
      <w:rFonts w:asciiTheme="minorHAnsi" w:eastAsiaTheme="minorHAnsi"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88445B"/>
    <w:rPr>
      <w:lang w:eastAsia="zh-CN"/>
    </w:rPr>
  </w:style>
  <w:style w:type="character" w:styleId="UnresolvedMention">
    <w:name w:val="Unresolved Mention"/>
    <w:basedOn w:val="DefaultParagraphFont"/>
    <w:uiPriority w:val="99"/>
    <w:semiHidden/>
    <w:unhideWhenUsed/>
    <w:rsid w:val="00FA2328"/>
    <w:rPr>
      <w:color w:val="605E5C"/>
      <w:shd w:val="clear" w:color="auto" w:fill="E1DFDD"/>
    </w:rPr>
  </w:style>
  <w:style w:type="character" w:styleId="PageNumber">
    <w:name w:val="page number"/>
    <w:basedOn w:val="DefaultParagraphFont"/>
    <w:uiPriority w:val="99"/>
    <w:semiHidden/>
    <w:unhideWhenUsed/>
    <w:rsid w:val="00D11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36851">
      <w:bodyDiv w:val="1"/>
      <w:marLeft w:val="0"/>
      <w:marRight w:val="0"/>
      <w:marTop w:val="0"/>
      <w:marBottom w:val="0"/>
      <w:divBdr>
        <w:top w:val="none" w:sz="0" w:space="0" w:color="auto"/>
        <w:left w:val="none" w:sz="0" w:space="0" w:color="auto"/>
        <w:bottom w:val="none" w:sz="0" w:space="0" w:color="auto"/>
        <w:right w:val="none" w:sz="0" w:space="0" w:color="auto"/>
      </w:divBdr>
    </w:div>
    <w:div w:id="50151998">
      <w:bodyDiv w:val="1"/>
      <w:marLeft w:val="0"/>
      <w:marRight w:val="0"/>
      <w:marTop w:val="0"/>
      <w:marBottom w:val="0"/>
      <w:divBdr>
        <w:top w:val="none" w:sz="0" w:space="0" w:color="auto"/>
        <w:left w:val="none" w:sz="0" w:space="0" w:color="auto"/>
        <w:bottom w:val="none" w:sz="0" w:space="0" w:color="auto"/>
        <w:right w:val="none" w:sz="0" w:space="0" w:color="auto"/>
      </w:divBdr>
      <w:divsChild>
        <w:div w:id="1707947709">
          <w:marLeft w:val="0"/>
          <w:marRight w:val="0"/>
          <w:marTop w:val="0"/>
          <w:marBottom w:val="0"/>
          <w:divBdr>
            <w:top w:val="none" w:sz="0" w:space="0" w:color="auto"/>
            <w:left w:val="none" w:sz="0" w:space="0" w:color="auto"/>
            <w:bottom w:val="none" w:sz="0" w:space="0" w:color="auto"/>
            <w:right w:val="none" w:sz="0" w:space="0" w:color="auto"/>
          </w:divBdr>
          <w:divsChild>
            <w:div w:id="28639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8556">
      <w:bodyDiv w:val="1"/>
      <w:marLeft w:val="0"/>
      <w:marRight w:val="0"/>
      <w:marTop w:val="0"/>
      <w:marBottom w:val="0"/>
      <w:divBdr>
        <w:top w:val="none" w:sz="0" w:space="0" w:color="auto"/>
        <w:left w:val="none" w:sz="0" w:space="0" w:color="auto"/>
        <w:bottom w:val="none" w:sz="0" w:space="0" w:color="auto"/>
        <w:right w:val="none" w:sz="0" w:space="0" w:color="auto"/>
      </w:divBdr>
    </w:div>
    <w:div w:id="93862121">
      <w:bodyDiv w:val="1"/>
      <w:marLeft w:val="0"/>
      <w:marRight w:val="0"/>
      <w:marTop w:val="0"/>
      <w:marBottom w:val="0"/>
      <w:divBdr>
        <w:top w:val="none" w:sz="0" w:space="0" w:color="auto"/>
        <w:left w:val="none" w:sz="0" w:space="0" w:color="auto"/>
        <w:bottom w:val="none" w:sz="0" w:space="0" w:color="auto"/>
        <w:right w:val="none" w:sz="0" w:space="0" w:color="auto"/>
      </w:divBdr>
    </w:div>
    <w:div w:id="123623455">
      <w:bodyDiv w:val="1"/>
      <w:marLeft w:val="0"/>
      <w:marRight w:val="0"/>
      <w:marTop w:val="0"/>
      <w:marBottom w:val="0"/>
      <w:divBdr>
        <w:top w:val="none" w:sz="0" w:space="0" w:color="auto"/>
        <w:left w:val="none" w:sz="0" w:space="0" w:color="auto"/>
        <w:bottom w:val="none" w:sz="0" w:space="0" w:color="auto"/>
        <w:right w:val="none" w:sz="0" w:space="0" w:color="auto"/>
      </w:divBdr>
    </w:div>
    <w:div w:id="158809783">
      <w:bodyDiv w:val="1"/>
      <w:marLeft w:val="0"/>
      <w:marRight w:val="0"/>
      <w:marTop w:val="0"/>
      <w:marBottom w:val="0"/>
      <w:divBdr>
        <w:top w:val="none" w:sz="0" w:space="0" w:color="auto"/>
        <w:left w:val="none" w:sz="0" w:space="0" w:color="auto"/>
        <w:bottom w:val="none" w:sz="0" w:space="0" w:color="auto"/>
        <w:right w:val="none" w:sz="0" w:space="0" w:color="auto"/>
      </w:divBdr>
    </w:div>
    <w:div w:id="242228872">
      <w:bodyDiv w:val="1"/>
      <w:marLeft w:val="0"/>
      <w:marRight w:val="0"/>
      <w:marTop w:val="0"/>
      <w:marBottom w:val="0"/>
      <w:divBdr>
        <w:top w:val="none" w:sz="0" w:space="0" w:color="auto"/>
        <w:left w:val="none" w:sz="0" w:space="0" w:color="auto"/>
        <w:bottom w:val="none" w:sz="0" w:space="0" w:color="auto"/>
        <w:right w:val="none" w:sz="0" w:space="0" w:color="auto"/>
      </w:divBdr>
    </w:div>
    <w:div w:id="260258785">
      <w:bodyDiv w:val="1"/>
      <w:marLeft w:val="0"/>
      <w:marRight w:val="0"/>
      <w:marTop w:val="0"/>
      <w:marBottom w:val="0"/>
      <w:divBdr>
        <w:top w:val="none" w:sz="0" w:space="0" w:color="auto"/>
        <w:left w:val="none" w:sz="0" w:space="0" w:color="auto"/>
        <w:bottom w:val="none" w:sz="0" w:space="0" w:color="auto"/>
        <w:right w:val="none" w:sz="0" w:space="0" w:color="auto"/>
      </w:divBdr>
      <w:divsChild>
        <w:div w:id="857088329">
          <w:marLeft w:val="0"/>
          <w:marRight w:val="0"/>
          <w:marTop w:val="0"/>
          <w:marBottom w:val="0"/>
          <w:divBdr>
            <w:top w:val="none" w:sz="0" w:space="0" w:color="auto"/>
            <w:left w:val="none" w:sz="0" w:space="0" w:color="auto"/>
            <w:bottom w:val="none" w:sz="0" w:space="0" w:color="auto"/>
            <w:right w:val="none" w:sz="0" w:space="0" w:color="auto"/>
          </w:divBdr>
          <w:divsChild>
            <w:div w:id="139192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93547">
      <w:bodyDiv w:val="1"/>
      <w:marLeft w:val="0"/>
      <w:marRight w:val="0"/>
      <w:marTop w:val="0"/>
      <w:marBottom w:val="0"/>
      <w:divBdr>
        <w:top w:val="none" w:sz="0" w:space="0" w:color="auto"/>
        <w:left w:val="none" w:sz="0" w:space="0" w:color="auto"/>
        <w:bottom w:val="none" w:sz="0" w:space="0" w:color="auto"/>
        <w:right w:val="none" w:sz="0" w:space="0" w:color="auto"/>
      </w:divBdr>
      <w:divsChild>
        <w:div w:id="1270310273">
          <w:marLeft w:val="0"/>
          <w:marRight w:val="0"/>
          <w:marTop w:val="0"/>
          <w:marBottom w:val="0"/>
          <w:divBdr>
            <w:top w:val="none" w:sz="0" w:space="0" w:color="auto"/>
            <w:left w:val="none" w:sz="0" w:space="0" w:color="auto"/>
            <w:bottom w:val="none" w:sz="0" w:space="0" w:color="auto"/>
            <w:right w:val="none" w:sz="0" w:space="0" w:color="auto"/>
          </w:divBdr>
          <w:divsChild>
            <w:div w:id="273832484">
              <w:marLeft w:val="0"/>
              <w:marRight w:val="0"/>
              <w:marTop w:val="0"/>
              <w:marBottom w:val="0"/>
              <w:divBdr>
                <w:top w:val="none" w:sz="0" w:space="0" w:color="auto"/>
                <w:left w:val="none" w:sz="0" w:space="0" w:color="auto"/>
                <w:bottom w:val="none" w:sz="0" w:space="0" w:color="auto"/>
                <w:right w:val="none" w:sz="0" w:space="0" w:color="auto"/>
              </w:divBdr>
              <w:divsChild>
                <w:div w:id="874317988">
                  <w:marLeft w:val="0"/>
                  <w:marRight w:val="0"/>
                  <w:marTop w:val="0"/>
                  <w:marBottom w:val="0"/>
                  <w:divBdr>
                    <w:top w:val="none" w:sz="0" w:space="0" w:color="auto"/>
                    <w:left w:val="none" w:sz="0" w:space="0" w:color="auto"/>
                    <w:bottom w:val="none" w:sz="0" w:space="0" w:color="auto"/>
                    <w:right w:val="none" w:sz="0" w:space="0" w:color="auto"/>
                  </w:divBdr>
                  <w:divsChild>
                    <w:div w:id="1930044136">
                      <w:marLeft w:val="0"/>
                      <w:marRight w:val="0"/>
                      <w:marTop w:val="0"/>
                      <w:marBottom w:val="0"/>
                      <w:divBdr>
                        <w:top w:val="none" w:sz="0" w:space="0" w:color="auto"/>
                        <w:left w:val="none" w:sz="0" w:space="0" w:color="auto"/>
                        <w:bottom w:val="none" w:sz="0" w:space="0" w:color="auto"/>
                        <w:right w:val="none" w:sz="0" w:space="0" w:color="auto"/>
                      </w:divBdr>
                      <w:divsChild>
                        <w:div w:id="78210582">
                          <w:marLeft w:val="0"/>
                          <w:marRight w:val="0"/>
                          <w:marTop w:val="0"/>
                          <w:marBottom w:val="0"/>
                          <w:divBdr>
                            <w:top w:val="none" w:sz="0" w:space="0" w:color="auto"/>
                            <w:left w:val="none" w:sz="0" w:space="0" w:color="auto"/>
                            <w:bottom w:val="none" w:sz="0" w:space="0" w:color="auto"/>
                            <w:right w:val="none" w:sz="0" w:space="0" w:color="auto"/>
                          </w:divBdr>
                          <w:divsChild>
                            <w:div w:id="1842818068">
                              <w:marLeft w:val="0"/>
                              <w:marRight w:val="0"/>
                              <w:marTop w:val="0"/>
                              <w:marBottom w:val="0"/>
                              <w:divBdr>
                                <w:top w:val="none" w:sz="0" w:space="0" w:color="auto"/>
                                <w:left w:val="none" w:sz="0" w:space="0" w:color="auto"/>
                                <w:bottom w:val="none" w:sz="0" w:space="0" w:color="auto"/>
                                <w:right w:val="none" w:sz="0" w:space="0" w:color="auto"/>
                              </w:divBdr>
                              <w:divsChild>
                                <w:div w:id="941184719">
                                  <w:marLeft w:val="0"/>
                                  <w:marRight w:val="0"/>
                                  <w:marTop w:val="0"/>
                                  <w:marBottom w:val="0"/>
                                  <w:divBdr>
                                    <w:top w:val="none" w:sz="0" w:space="0" w:color="auto"/>
                                    <w:left w:val="none" w:sz="0" w:space="0" w:color="auto"/>
                                    <w:bottom w:val="none" w:sz="0" w:space="0" w:color="auto"/>
                                    <w:right w:val="none" w:sz="0" w:space="0" w:color="auto"/>
                                  </w:divBdr>
                                  <w:divsChild>
                                    <w:div w:id="115711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051325">
          <w:marLeft w:val="0"/>
          <w:marRight w:val="0"/>
          <w:marTop w:val="0"/>
          <w:marBottom w:val="0"/>
          <w:divBdr>
            <w:top w:val="none" w:sz="0" w:space="0" w:color="auto"/>
            <w:left w:val="none" w:sz="0" w:space="0" w:color="auto"/>
            <w:bottom w:val="none" w:sz="0" w:space="0" w:color="auto"/>
            <w:right w:val="none" w:sz="0" w:space="0" w:color="auto"/>
          </w:divBdr>
        </w:div>
      </w:divsChild>
    </w:div>
    <w:div w:id="318000372">
      <w:bodyDiv w:val="1"/>
      <w:marLeft w:val="0"/>
      <w:marRight w:val="0"/>
      <w:marTop w:val="0"/>
      <w:marBottom w:val="0"/>
      <w:divBdr>
        <w:top w:val="none" w:sz="0" w:space="0" w:color="auto"/>
        <w:left w:val="none" w:sz="0" w:space="0" w:color="auto"/>
        <w:bottom w:val="none" w:sz="0" w:space="0" w:color="auto"/>
        <w:right w:val="none" w:sz="0" w:space="0" w:color="auto"/>
      </w:divBdr>
    </w:div>
    <w:div w:id="370768253">
      <w:bodyDiv w:val="1"/>
      <w:marLeft w:val="0"/>
      <w:marRight w:val="0"/>
      <w:marTop w:val="0"/>
      <w:marBottom w:val="0"/>
      <w:divBdr>
        <w:top w:val="none" w:sz="0" w:space="0" w:color="auto"/>
        <w:left w:val="none" w:sz="0" w:space="0" w:color="auto"/>
        <w:bottom w:val="none" w:sz="0" w:space="0" w:color="auto"/>
        <w:right w:val="none" w:sz="0" w:space="0" w:color="auto"/>
      </w:divBdr>
    </w:div>
    <w:div w:id="389768062">
      <w:bodyDiv w:val="1"/>
      <w:marLeft w:val="0"/>
      <w:marRight w:val="0"/>
      <w:marTop w:val="0"/>
      <w:marBottom w:val="0"/>
      <w:divBdr>
        <w:top w:val="none" w:sz="0" w:space="0" w:color="auto"/>
        <w:left w:val="none" w:sz="0" w:space="0" w:color="auto"/>
        <w:bottom w:val="none" w:sz="0" w:space="0" w:color="auto"/>
        <w:right w:val="none" w:sz="0" w:space="0" w:color="auto"/>
      </w:divBdr>
      <w:divsChild>
        <w:div w:id="409042910">
          <w:marLeft w:val="0"/>
          <w:marRight w:val="0"/>
          <w:marTop w:val="0"/>
          <w:marBottom w:val="0"/>
          <w:divBdr>
            <w:top w:val="none" w:sz="0" w:space="0" w:color="auto"/>
            <w:left w:val="none" w:sz="0" w:space="0" w:color="auto"/>
            <w:bottom w:val="none" w:sz="0" w:space="0" w:color="auto"/>
            <w:right w:val="none" w:sz="0" w:space="0" w:color="auto"/>
          </w:divBdr>
          <w:divsChild>
            <w:div w:id="211808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3396">
      <w:bodyDiv w:val="1"/>
      <w:marLeft w:val="0"/>
      <w:marRight w:val="0"/>
      <w:marTop w:val="0"/>
      <w:marBottom w:val="0"/>
      <w:divBdr>
        <w:top w:val="none" w:sz="0" w:space="0" w:color="auto"/>
        <w:left w:val="none" w:sz="0" w:space="0" w:color="auto"/>
        <w:bottom w:val="none" w:sz="0" w:space="0" w:color="auto"/>
        <w:right w:val="none" w:sz="0" w:space="0" w:color="auto"/>
      </w:divBdr>
      <w:divsChild>
        <w:div w:id="1614826970">
          <w:marLeft w:val="0"/>
          <w:marRight w:val="0"/>
          <w:marTop w:val="0"/>
          <w:marBottom w:val="0"/>
          <w:divBdr>
            <w:top w:val="none" w:sz="0" w:space="0" w:color="auto"/>
            <w:left w:val="none" w:sz="0" w:space="0" w:color="auto"/>
            <w:bottom w:val="none" w:sz="0" w:space="0" w:color="auto"/>
            <w:right w:val="none" w:sz="0" w:space="0" w:color="auto"/>
          </w:divBdr>
          <w:divsChild>
            <w:div w:id="171919514">
              <w:marLeft w:val="0"/>
              <w:marRight w:val="0"/>
              <w:marTop w:val="0"/>
              <w:marBottom w:val="0"/>
              <w:divBdr>
                <w:top w:val="none" w:sz="0" w:space="0" w:color="auto"/>
                <w:left w:val="none" w:sz="0" w:space="0" w:color="auto"/>
                <w:bottom w:val="none" w:sz="0" w:space="0" w:color="auto"/>
                <w:right w:val="none" w:sz="0" w:space="0" w:color="auto"/>
              </w:divBdr>
              <w:divsChild>
                <w:div w:id="136239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750400">
          <w:marLeft w:val="0"/>
          <w:marRight w:val="0"/>
          <w:marTop w:val="0"/>
          <w:marBottom w:val="0"/>
          <w:divBdr>
            <w:top w:val="none" w:sz="0" w:space="0" w:color="auto"/>
            <w:left w:val="none" w:sz="0" w:space="0" w:color="auto"/>
            <w:bottom w:val="none" w:sz="0" w:space="0" w:color="auto"/>
            <w:right w:val="none" w:sz="0" w:space="0" w:color="auto"/>
          </w:divBdr>
          <w:divsChild>
            <w:div w:id="1380860825">
              <w:marLeft w:val="0"/>
              <w:marRight w:val="0"/>
              <w:marTop w:val="0"/>
              <w:marBottom w:val="0"/>
              <w:divBdr>
                <w:top w:val="none" w:sz="0" w:space="0" w:color="auto"/>
                <w:left w:val="none" w:sz="0" w:space="0" w:color="auto"/>
                <w:bottom w:val="none" w:sz="0" w:space="0" w:color="auto"/>
                <w:right w:val="none" w:sz="0" w:space="0" w:color="auto"/>
              </w:divBdr>
              <w:divsChild>
                <w:div w:id="852381440">
                  <w:marLeft w:val="0"/>
                  <w:marRight w:val="0"/>
                  <w:marTop w:val="0"/>
                  <w:marBottom w:val="0"/>
                  <w:divBdr>
                    <w:top w:val="none" w:sz="0" w:space="0" w:color="auto"/>
                    <w:left w:val="none" w:sz="0" w:space="0" w:color="auto"/>
                    <w:bottom w:val="none" w:sz="0" w:space="0" w:color="auto"/>
                    <w:right w:val="none" w:sz="0" w:space="0" w:color="auto"/>
                  </w:divBdr>
                </w:div>
                <w:div w:id="153026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846708">
          <w:marLeft w:val="0"/>
          <w:marRight w:val="0"/>
          <w:marTop w:val="0"/>
          <w:marBottom w:val="0"/>
          <w:divBdr>
            <w:top w:val="none" w:sz="0" w:space="0" w:color="auto"/>
            <w:left w:val="none" w:sz="0" w:space="0" w:color="auto"/>
            <w:bottom w:val="none" w:sz="0" w:space="0" w:color="auto"/>
            <w:right w:val="none" w:sz="0" w:space="0" w:color="auto"/>
          </w:divBdr>
          <w:divsChild>
            <w:div w:id="1811748508">
              <w:marLeft w:val="0"/>
              <w:marRight w:val="0"/>
              <w:marTop w:val="0"/>
              <w:marBottom w:val="0"/>
              <w:divBdr>
                <w:top w:val="none" w:sz="0" w:space="0" w:color="auto"/>
                <w:left w:val="none" w:sz="0" w:space="0" w:color="auto"/>
                <w:bottom w:val="none" w:sz="0" w:space="0" w:color="auto"/>
                <w:right w:val="none" w:sz="0" w:space="0" w:color="auto"/>
              </w:divBdr>
              <w:divsChild>
                <w:div w:id="73556420">
                  <w:marLeft w:val="0"/>
                  <w:marRight w:val="0"/>
                  <w:marTop w:val="0"/>
                  <w:marBottom w:val="0"/>
                  <w:divBdr>
                    <w:top w:val="none" w:sz="0" w:space="0" w:color="auto"/>
                    <w:left w:val="none" w:sz="0" w:space="0" w:color="auto"/>
                    <w:bottom w:val="none" w:sz="0" w:space="0" w:color="auto"/>
                    <w:right w:val="none" w:sz="0" w:space="0" w:color="auto"/>
                  </w:divBdr>
                </w:div>
                <w:div w:id="155604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20966">
      <w:bodyDiv w:val="1"/>
      <w:marLeft w:val="0"/>
      <w:marRight w:val="0"/>
      <w:marTop w:val="0"/>
      <w:marBottom w:val="0"/>
      <w:divBdr>
        <w:top w:val="none" w:sz="0" w:space="0" w:color="auto"/>
        <w:left w:val="none" w:sz="0" w:space="0" w:color="auto"/>
        <w:bottom w:val="none" w:sz="0" w:space="0" w:color="auto"/>
        <w:right w:val="none" w:sz="0" w:space="0" w:color="auto"/>
      </w:divBdr>
    </w:div>
    <w:div w:id="557515540">
      <w:bodyDiv w:val="1"/>
      <w:marLeft w:val="0"/>
      <w:marRight w:val="0"/>
      <w:marTop w:val="0"/>
      <w:marBottom w:val="0"/>
      <w:divBdr>
        <w:top w:val="none" w:sz="0" w:space="0" w:color="auto"/>
        <w:left w:val="none" w:sz="0" w:space="0" w:color="auto"/>
        <w:bottom w:val="none" w:sz="0" w:space="0" w:color="auto"/>
        <w:right w:val="none" w:sz="0" w:space="0" w:color="auto"/>
      </w:divBdr>
    </w:div>
    <w:div w:id="586504087">
      <w:bodyDiv w:val="1"/>
      <w:marLeft w:val="0"/>
      <w:marRight w:val="0"/>
      <w:marTop w:val="0"/>
      <w:marBottom w:val="0"/>
      <w:divBdr>
        <w:top w:val="none" w:sz="0" w:space="0" w:color="auto"/>
        <w:left w:val="none" w:sz="0" w:space="0" w:color="auto"/>
        <w:bottom w:val="none" w:sz="0" w:space="0" w:color="auto"/>
        <w:right w:val="none" w:sz="0" w:space="0" w:color="auto"/>
      </w:divBdr>
      <w:divsChild>
        <w:div w:id="1051613848">
          <w:marLeft w:val="0"/>
          <w:marRight w:val="0"/>
          <w:marTop w:val="0"/>
          <w:marBottom w:val="0"/>
          <w:divBdr>
            <w:top w:val="none" w:sz="0" w:space="0" w:color="auto"/>
            <w:left w:val="none" w:sz="0" w:space="0" w:color="auto"/>
            <w:bottom w:val="none" w:sz="0" w:space="0" w:color="auto"/>
            <w:right w:val="none" w:sz="0" w:space="0" w:color="auto"/>
          </w:divBdr>
          <w:divsChild>
            <w:div w:id="20921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802851">
      <w:bodyDiv w:val="1"/>
      <w:marLeft w:val="0"/>
      <w:marRight w:val="0"/>
      <w:marTop w:val="0"/>
      <w:marBottom w:val="0"/>
      <w:divBdr>
        <w:top w:val="none" w:sz="0" w:space="0" w:color="auto"/>
        <w:left w:val="none" w:sz="0" w:space="0" w:color="auto"/>
        <w:bottom w:val="none" w:sz="0" w:space="0" w:color="auto"/>
        <w:right w:val="none" w:sz="0" w:space="0" w:color="auto"/>
      </w:divBdr>
      <w:divsChild>
        <w:div w:id="1729111547">
          <w:marLeft w:val="0"/>
          <w:marRight w:val="0"/>
          <w:marTop w:val="0"/>
          <w:marBottom w:val="0"/>
          <w:divBdr>
            <w:top w:val="none" w:sz="0" w:space="0" w:color="auto"/>
            <w:left w:val="none" w:sz="0" w:space="0" w:color="auto"/>
            <w:bottom w:val="none" w:sz="0" w:space="0" w:color="auto"/>
            <w:right w:val="none" w:sz="0" w:space="0" w:color="auto"/>
          </w:divBdr>
          <w:divsChild>
            <w:div w:id="173435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316290">
      <w:bodyDiv w:val="1"/>
      <w:marLeft w:val="0"/>
      <w:marRight w:val="0"/>
      <w:marTop w:val="0"/>
      <w:marBottom w:val="0"/>
      <w:divBdr>
        <w:top w:val="none" w:sz="0" w:space="0" w:color="auto"/>
        <w:left w:val="none" w:sz="0" w:space="0" w:color="auto"/>
        <w:bottom w:val="none" w:sz="0" w:space="0" w:color="auto"/>
        <w:right w:val="none" w:sz="0" w:space="0" w:color="auto"/>
      </w:divBdr>
    </w:div>
    <w:div w:id="655184993">
      <w:bodyDiv w:val="1"/>
      <w:marLeft w:val="0"/>
      <w:marRight w:val="0"/>
      <w:marTop w:val="0"/>
      <w:marBottom w:val="0"/>
      <w:divBdr>
        <w:top w:val="none" w:sz="0" w:space="0" w:color="auto"/>
        <w:left w:val="none" w:sz="0" w:space="0" w:color="auto"/>
        <w:bottom w:val="none" w:sz="0" w:space="0" w:color="auto"/>
        <w:right w:val="none" w:sz="0" w:space="0" w:color="auto"/>
      </w:divBdr>
    </w:div>
    <w:div w:id="661159007">
      <w:bodyDiv w:val="1"/>
      <w:marLeft w:val="0"/>
      <w:marRight w:val="0"/>
      <w:marTop w:val="0"/>
      <w:marBottom w:val="0"/>
      <w:divBdr>
        <w:top w:val="none" w:sz="0" w:space="0" w:color="auto"/>
        <w:left w:val="none" w:sz="0" w:space="0" w:color="auto"/>
        <w:bottom w:val="none" w:sz="0" w:space="0" w:color="auto"/>
        <w:right w:val="none" w:sz="0" w:space="0" w:color="auto"/>
      </w:divBdr>
      <w:divsChild>
        <w:div w:id="718240314">
          <w:marLeft w:val="0"/>
          <w:marRight w:val="0"/>
          <w:marTop w:val="0"/>
          <w:marBottom w:val="0"/>
          <w:divBdr>
            <w:top w:val="none" w:sz="0" w:space="0" w:color="auto"/>
            <w:left w:val="none" w:sz="0" w:space="0" w:color="auto"/>
            <w:bottom w:val="none" w:sz="0" w:space="0" w:color="auto"/>
            <w:right w:val="none" w:sz="0" w:space="0" w:color="auto"/>
          </w:divBdr>
          <w:divsChild>
            <w:div w:id="9837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14335">
      <w:bodyDiv w:val="1"/>
      <w:marLeft w:val="0"/>
      <w:marRight w:val="0"/>
      <w:marTop w:val="0"/>
      <w:marBottom w:val="0"/>
      <w:divBdr>
        <w:top w:val="none" w:sz="0" w:space="0" w:color="auto"/>
        <w:left w:val="none" w:sz="0" w:space="0" w:color="auto"/>
        <w:bottom w:val="none" w:sz="0" w:space="0" w:color="auto"/>
        <w:right w:val="none" w:sz="0" w:space="0" w:color="auto"/>
      </w:divBdr>
    </w:div>
    <w:div w:id="696006563">
      <w:bodyDiv w:val="1"/>
      <w:marLeft w:val="0"/>
      <w:marRight w:val="0"/>
      <w:marTop w:val="0"/>
      <w:marBottom w:val="0"/>
      <w:divBdr>
        <w:top w:val="none" w:sz="0" w:space="0" w:color="auto"/>
        <w:left w:val="none" w:sz="0" w:space="0" w:color="auto"/>
        <w:bottom w:val="none" w:sz="0" w:space="0" w:color="auto"/>
        <w:right w:val="none" w:sz="0" w:space="0" w:color="auto"/>
      </w:divBdr>
      <w:divsChild>
        <w:div w:id="414934594">
          <w:marLeft w:val="0"/>
          <w:marRight w:val="0"/>
          <w:marTop w:val="0"/>
          <w:marBottom w:val="0"/>
          <w:divBdr>
            <w:top w:val="none" w:sz="0" w:space="0" w:color="auto"/>
            <w:left w:val="none" w:sz="0" w:space="0" w:color="auto"/>
            <w:bottom w:val="none" w:sz="0" w:space="0" w:color="auto"/>
            <w:right w:val="none" w:sz="0" w:space="0" w:color="auto"/>
          </w:divBdr>
          <w:divsChild>
            <w:div w:id="10599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34704">
      <w:bodyDiv w:val="1"/>
      <w:marLeft w:val="0"/>
      <w:marRight w:val="0"/>
      <w:marTop w:val="0"/>
      <w:marBottom w:val="0"/>
      <w:divBdr>
        <w:top w:val="none" w:sz="0" w:space="0" w:color="auto"/>
        <w:left w:val="none" w:sz="0" w:space="0" w:color="auto"/>
        <w:bottom w:val="none" w:sz="0" w:space="0" w:color="auto"/>
        <w:right w:val="none" w:sz="0" w:space="0" w:color="auto"/>
      </w:divBdr>
      <w:divsChild>
        <w:div w:id="1042481743">
          <w:marLeft w:val="0"/>
          <w:marRight w:val="0"/>
          <w:marTop w:val="0"/>
          <w:marBottom w:val="0"/>
          <w:divBdr>
            <w:top w:val="none" w:sz="0" w:space="0" w:color="auto"/>
            <w:left w:val="none" w:sz="0" w:space="0" w:color="auto"/>
            <w:bottom w:val="none" w:sz="0" w:space="0" w:color="auto"/>
            <w:right w:val="none" w:sz="0" w:space="0" w:color="auto"/>
          </w:divBdr>
          <w:divsChild>
            <w:div w:id="12250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7190">
      <w:bodyDiv w:val="1"/>
      <w:marLeft w:val="0"/>
      <w:marRight w:val="0"/>
      <w:marTop w:val="0"/>
      <w:marBottom w:val="0"/>
      <w:divBdr>
        <w:top w:val="none" w:sz="0" w:space="0" w:color="auto"/>
        <w:left w:val="none" w:sz="0" w:space="0" w:color="auto"/>
        <w:bottom w:val="none" w:sz="0" w:space="0" w:color="auto"/>
        <w:right w:val="none" w:sz="0" w:space="0" w:color="auto"/>
      </w:divBdr>
      <w:divsChild>
        <w:div w:id="1341814303">
          <w:marLeft w:val="0"/>
          <w:marRight w:val="0"/>
          <w:marTop w:val="0"/>
          <w:marBottom w:val="0"/>
          <w:divBdr>
            <w:top w:val="none" w:sz="0" w:space="0" w:color="auto"/>
            <w:left w:val="none" w:sz="0" w:space="0" w:color="auto"/>
            <w:bottom w:val="none" w:sz="0" w:space="0" w:color="auto"/>
            <w:right w:val="none" w:sz="0" w:space="0" w:color="auto"/>
          </w:divBdr>
          <w:divsChild>
            <w:div w:id="127312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2389">
      <w:bodyDiv w:val="1"/>
      <w:marLeft w:val="0"/>
      <w:marRight w:val="0"/>
      <w:marTop w:val="0"/>
      <w:marBottom w:val="0"/>
      <w:divBdr>
        <w:top w:val="none" w:sz="0" w:space="0" w:color="auto"/>
        <w:left w:val="none" w:sz="0" w:space="0" w:color="auto"/>
        <w:bottom w:val="none" w:sz="0" w:space="0" w:color="auto"/>
        <w:right w:val="none" w:sz="0" w:space="0" w:color="auto"/>
      </w:divBdr>
      <w:divsChild>
        <w:div w:id="817112606">
          <w:marLeft w:val="0"/>
          <w:marRight w:val="0"/>
          <w:marTop w:val="0"/>
          <w:marBottom w:val="0"/>
          <w:divBdr>
            <w:top w:val="none" w:sz="0" w:space="0" w:color="auto"/>
            <w:left w:val="none" w:sz="0" w:space="0" w:color="auto"/>
            <w:bottom w:val="none" w:sz="0" w:space="0" w:color="auto"/>
            <w:right w:val="none" w:sz="0" w:space="0" w:color="auto"/>
          </w:divBdr>
          <w:divsChild>
            <w:div w:id="1238250788">
              <w:marLeft w:val="0"/>
              <w:marRight w:val="0"/>
              <w:marTop w:val="0"/>
              <w:marBottom w:val="0"/>
              <w:divBdr>
                <w:top w:val="none" w:sz="0" w:space="0" w:color="auto"/>
                <w:left w:val="none" w:sz="0" w:space="0" w:color="auto"/>
                <w:bottom w:val="none" w:sz="0" w:space="0" w:color="auto"/>
                <w:right w:val="none" w:sz="0" w:space="0" w:color="auto"/>
              </w:divBdr>
              <w:divsChild>
                <w:div w:id="3160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8996">
          <w:marLeft w:val="0"/>
          <w:marRight w:val="0"/>
          <w:marTop w:val="0"/>
          <w:marBottom w:val="0"/>
          <w:divBdr>
            <w:top w:val="none" w:sz="0" w:space="0" w:color="auto"/>
            <w:left w:val="none" w:sz="0" w:space="0" w:color="auto"/>
            <w:bottom w:val="none" w:sz="0" w:space="0" w:color="auto"/>
            <w:right w:val="none" w:sz="0" w:space="0" w:color="auto"/>
          </w:divBdr>
          <w:divsChild>
            <w:div w:id="57099528">
              <w:marLeft w:val="0"/>
              <w:marRight w:val="0"/>
              <w:marTop w:val="0"/>
              <w:marBottom w:val="0"/>
              <w:divBdr>
                <w:top w:val="none" w:sz="0" w:space="0" w:color="auto"/>
                <w:left w:val="none" w:sz="0" w:space="0" w:color="auto"/>
                <w:bottom w:val="none" w:sz="0" w:space="0" w:color="auto"/>
                <w:right w:val="none" w:sz="0" w:space="0" w:color="auto"/>
              </w:divBdr>
              <w:divsChild>
                <w:div w:id="1684747508">
                  <w:marLeft w:val="0"/>
                  <w:marRight w:val="0"/>
                  <w:marTop w:val="0"/>
                  <w:marBottom w:val="0"/>
                  <w:divBdr>
                    <w:top w:val="none" w:sz="0" w:space="0" w:color="auto"/>
                    <w:left w:val="none" w:sz="0" w:space="0" w:color="auto"/>
                    <w:bottom w:val="none" w:sz="0" w:space="0" w:color="auto"/>
                    <w:right w:val="none" w:sz="0" w:space="0" w:color="auto"/>
                  </w:divBdr>
                </w:div>
                <w:div w:id="2097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55467">
          <w:marLeft w:val="0"/>
          <w:marRight w:val="0"/>
          <w:marTop w:val="0"/>
          <w:marBottom w:val="0"/>
          <w:divBdr>
            <w:top w:val="none" w:sz="0" w:space="0" w:color="auto"/>
            <w:left w:val="none" w:sz="0" w:space="0" w:color="auto"/>
            <w:bottom w:val="none" w:sz="0" w:space="0" w:color="auto"/>
            <w:right w:val="none" w:sz="0" w:space="0" w:color="auto"/>
          </w:divBdr>
          <w:divsChild>
            <w:div w:id="1269192951">
              <w:marLeft w:val="0"/>
              <w:marRight w:val="0"/>
              <w:marTop w:val="0"/>
              <w:marBottom w:val="0"/>
              <w:divBdr>
                <w:top w:val="none" w:sz="0" w:space="0" w:color="auto"/>
                <w:left w:val="none" w:sz="0" w:space="0" w:color="auto"/>
                <w:bottom w:val="none" w:sz="0" w:space="0" w:color="auto"/>
                <w:right w:val="none" w:sz="0" w:space="0" w:color="auto"/>
              </w:divBdr>
              <w:divsChild>
                <w:div w:id="964769912">
                  <w:marLeft w:val="0"/>
                  <w:marRight w:val="0"/>
                  <w:marTop w:val="0"/>
                  <w:marBottom w:val="0"/>
                  <w:divBdr>
                    <w:top w:val="none" w:sz="0" w:space="0" w:color="auto"/>
                    <w:left w:val="none" w:sz="0" w:space="0" w:color="auto"/>
                    <w:bottom w:val="none" w:sz="0" w:space="0" w:color="auto"/>
                    <w:right w:val="none" w:sz="0" w:space="0" w:color="auto"/>
                  </w:divBdr>
                </w:div>
                <w:div w:id="194950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90508">
      <w:bodyDiv w:val="1"/>
      <w:marLeft w:val="0"/>
      <w:marRight w:val="0"/>
      <w:marTop w:val="0"/>
      <w:marBottom w:val="0"/>
      <w:divBdr>
        <w:top w:val="none" w:sz="0" w:space="0" w:color="auto"/>
        <w:left w:val="none" w:sz="0" w:space="0" w:color="auto"/>
        <w:bottom w:val="none" w:sz="0" w:space="0" w:color="auto"/>
        <w:right w:val="none" w:sz="0" w:space="0" w:color="auto"/>
      </w:divBdr>
      <w:divsChild>
        <w:div w:id="1860266700">
          <w:marLeft w:val="0"/>
          <w:marRight w:val="0"/>
          <w:marTop w:val="0"/>
          <w:marBottom w:val="0"/>
          <w:divBdr>
            <w:top w:val="none" w:sz="0" w:space="0" w:color="auto"/>
            <w:left w:val="none" w:sz="0" w:space="0" w:color="auto"/>
            <w:bottom w:val="none" w:sz="0" w:space="0" w:color="auto"/>
            <w:right w:val="none" w:sz="0" w:space="0" w:color="auto"/>
          </w:divBdr>
          <w:divsChild>
            <w:div w:id="155427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451476">
      <w:bodyDiv w:val="1"/>
      <w:marLeft w:val="0"/>
      <w:marRight w:val="0"/>
      <w:marTop w:val="0"/>
      <w:marBottom w:val="0"/>
      <w:divBdr>
        <w:top w:val="none" w:sz="0" w:space="0" w:color="auto"/>
        <w:left w:val="none" w:sz="0" w:space="0" w:color="auto"/>
        <w:bottom w:val="none" w:sz="0" w:space="0" w:color="auto"/>
        <w:right w:val="none" w:sz="0" w:space="0" w:color="auto"/>
      </w:divBdr>
    </w:div>
    <w:div w:id="963118801">
      <w:bodyDiv w:val="1"/>
      <w:marLeft w:val="0"/>
      <w:marRight w:val="0"/>
      <w:marTop w:val="0"/>
      <w:marBottom w:val="0"/>
      <w:divBdr>
        <w:top w:val="none" w:sz="0" w:space="0" w:color="auto"/>
        <w:left w:val="none" w:sz="0" w:space="0" w:color="auto"/>
        <w:bottom w:val="none" w:sz="0" w:space="0" w:color="auto"/>
        <w:right w:val="none" w:sz="0" w:space="0" w:color="auto"/>
      </w:divBdr>
      <w:divsChild>
        <w:div w:id="248732079">
          <w:marLeft w:val="0"/>
          <w:marRight w:val="0"/>
          <w:marTop w:val="0"/>
          <w:marBottom w:val="0"/>
          <w:divBdr>
            <w:top w:val="none" w:sz="0" w:space="0" w:color="auto"/>
            <w:left w:val="none" w:sz="0" w:space="0" w:color="auto"/>
            <w:bottom w:val="none" w:sz="0" w:space="0" w:color="auto"/>
            <w:right w:val="none" w:sz="0" w:space="0" w:color="auto"/>
          </w:divBdr>
          <w:divsChild>
            <w:div w:id="47240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13877">
      <w:bodyDiv w:val="1"/>
      <w:marLeft w:val="0"/>
      <w:marRight w:val="0"/>
      <w:marTop w:val="0"/>
      <w:marBottom w:val="0"/>
      <w:divBdr>
        <w:top w:val="none" w:sz="0" w:space="0" w:color="auto"/>
        <w:left w:val="none" w:sz="0" w:space="0" w:color="auto"/>
        <w:bottom w:val="none" w:sz="0" w:space="0" w:color="auto"/>
        <w:right w:val="none" w:sz="0" w:space="0" w:color="auto"/>
      </w:divBdr>
    </w:div>
    <w:div w:id="1154371969">
      <w:bodyDiv w:val="1"/>
      <w:marLeft w:val="0"/>
      <w:marRight w:val="0"/>
      <w:marTop w:val="0"/>
      <w:marBottom w:val="0"/>
      <w:divBdr>
        <w:top w:val="none" w:sz="0" w:space="0" w:color="auto"/>
        <w:left w:val="none" w:sz="0" w:space="0" w:color="auto"/>
        <w:bottom w:val="none" w:sz="0" w:space="0" w:color="auto"/>
        <w:right w:val="none" w:sz="0" w:space="0" w:color="auto"/>
      </w:divBdr>
    </w:div>
    <w:div w:id="1162549708">
      <w:bodyDiv w:val="1"/>
      <w:marLeft w:val="0"/>
      <w:marRight w:val="0"/>
      <w:marTop w:val="0"/>
      <w:marBottom w:val="0"/>
      <w:divBdr>
        <w:top w:val="none" w:sz="0" w:space="0" w:color="auto"/>
        <w:left w:val="none" w:sz="0" w:space="0" w:color="auto"/>
        <w:bottom w:val="none" w:sz="0" w:space="0" w:color="auto"/>
        <w:right w:val="none" w:sz="0" w:space="0" w:color="auto"/>
      </w:divBdr>
    </w:div>
    <w:div w:id="1229463671">
      <w:bodyDiv w:val="1"/>
      <w:marLeft w:val="0"/>
      <w:marRight w:val="0"/>
      <w:marTop w:val="0"/>
      <w:marBottom w:val="0"/>
      <w:divBdr>
        <w:top w:val="none" w:sz="0" w:space="0" w:color="auto"/>
        <w:left w:val="none" w:sz="0" w:space="0" w:color="auto"/>
        <w:bottom w:val="none" w:sz="0" w:space="0" w:color="auto"/>
        <w:right w:val="none" w:sz="0" w:space="0" w:color="auto"/>
      </w:divBdr>
      <w:divsChild>
        <w:div w:id="116993716">
          <w:marLeft w:val="0"/>
          <w:marRight w:val="0"/>
          <w:marTop w:val="0"/>
          <w:marBottom w:val="0"/>
          <w:divBdr>
            <w:top w:val="none" w:sz="0" w:space="0" w:color="auto"/>
            <w:left w:val="none" w:sz="0" w:space="0" w:color="auto"/>
            <w:bottom w:val="none" w:sz="0" w:space="0" w:color="auto"/>
            <w:right w:val="none" w:sz="0" w:space="0" w:color="auto"/>
          </w:divBdr>
          <w:divsChild>
            <w:div w:id="792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3233">
      <w:bodyDiv w:val="1"/>
      <w:marLeft w:val="0"/>
      <w:marRight w:val="0"/>
      <w:marTop w:val="0"/>
      <w:marBottom w:val="0"/>
      <w:divBdr>
        <w:top w:val="none" w:sz="0" w:space="0" w:color="auto"/>
        <w:left w:val="none" w:sz="0" w:space="0" w:color="auto"/>
        <w:bottom w:val="none" w:sz="0" w:space="0" w:color="auto"/>
        <w:right w:val="none" w:sz="0" w:space="0" w:color="auto"/>
      </w:divBdr>
    </w:div>
    <w:div w:id="1290435280">
      <w:bodyDiv w:val="1"/>
      <w:marLeft w:val="0"/>
      <w:marRight w:val="0"/>
      <w:marTop w:val="0"/>
      <w:marBottom w:val="0"/>
      <w:divBdr>
        <w:top w:val="none" w:sz="0" w:space="0" w:color="auto"/>
        <w:left w:val="none" w:sz="0" w:space="0" w:color="auto"/>
        <w:bottom w:val="none" w:sz="0" w:space="0" w:color="auto"/>
        <w:right w:val="none" w:sz="0" w:space="0" w:color="auto"/>
      </w:divBdr>
      <w:divsChild>
        <w:div w:id="541131978">
          <w:marLeft w:val="0"/>
          <w:marRight w:val="0"/>
          <w:marTop w:val="0"/>
          <w:marBottom w:val="0"/>
          <w:divBdr>
            <w:top w:val="none" w:sz="0" w:space="0" w:color="auto"/>
            <w:left w:val="none" w:sz="0" w:space="0" w:color="auto"/>
            <w:bottom w:val="none" w:sz="0" w:space="0" w:color="auto"/>
            <w:right w:val="none" w:sz="0" w:space="0" w:color="auto"/>
          </w:divBdr>
          <w:divsChild>
            <w:div w:id="2085296264">
              <w:marLeft w:val="0"/>
              <w:marRight w:val="0"/>
              <w:marTop w:val="0"/>
              <w:marBottom w:val="0"/>
              <w:divBdr>
                <w:top w:val="none" w:sz="0" w:space="0" w:color="auto"/>
                <w:left w:val="none" w:sz="0" w:space="0" w:color="auto"/>
                <w:bottom w:val="none" w:sz="0" w:space="0" w:color="auto"/>
                <w:right w:val="none" w:sz="0" w:space="0" w:color="auto"/>
              </w:divBdr>
              <w:divsChild>
                <w:div w:id="117964823">
                  <w:marLeft w:val="0"/>
                  <w:marRight w:val="0"/>
                  <w:marTop w:val="0"/>
                  <w:marBottom w:val="0"/>
                  <w:divBdr>
                    <w:top w:val="none" w:sz="0" w:space="0" w:color="auto"/>
                    <w:left w:val="none" w:sz="0" w:space="0" w:color="auto"/>
                    <w:bottom w:val="none" w:sz="0" w:space="0" w:color="auto"/>
                    <w:right w:val="none" w:sz="0" w:space="0" w:color="auto"/>
                  </w:divBdr>
                  <w:divsChild>
                    <w:div w:id="348263382">
                      <w:marLeft w:val="0"/>
                      <w:marRight w:val="0"/>
                      <w:marTop w:val="0"/>
                      <w:marBottom w:val="0"/>
                      <w:divBdr>
                        <w:top w:val="none" w:sz="0" w:space="0" w:color="auto"/>
                        <w:left w:val="none" w:sz="0" w:space="0" w:color="auto"/>
                        <w:bottom w:val="none" w:sz="0" w:space="0" w:color="auto"/>
                        <w:right w:val="none" w:sz="0" w:space="0" w:color="auto"/>
                      </w:divBdr>
                      <w:divsChild>
                        <w:div w:id="202518121">
                          <w:marLeft w:val="0"/>
                          <w:marRight w:val="0"/>
                          <w:marTop w:val="0"/>
                          <w:marBottom w:val="0"/>
                          <w:divBdr>
                            <w:top w:val="none" w:sz="0" w:space="0" w:color="auto"/>
                            <w:left w:val="none" w:sz="0" w:space="0" w:color="auto"/>
                            <w:bottom w:val="none" w:sz="0" w:space="0" w:color="auto"/>
                            <w:right w:val="none" w:sz="0" w:space="0" w:color="auto"/>
                          </w:divBdr>
                          <w:divsChild>
                            <w:div w:id="1047491522">
                              <w:marLeft w:val="0"/>
                              <w:marRight w:val="0"/>
                              <w:marTop w:val="0"/>
                              <w:marBottom w:val="0"/>
                              <w:divBdr>
                                <w:top w:val="none" w:sz="0" w:space="0" w:color="auto"/>
                                <w:left w:val="none" w:sz="0" w:space="0" w:color="auto"/>
                                <w:bottom w:val="none" w:sz="0" w:space="0" w:color="auto"/>
                                <w:right w:val="none" w:sz="0" w:space="0" w:color="auto"/>
                              </w:divBdr>
                              <w:divsChild>
                                <w:div w:id="1338072269">
                                  <w:marLeft w:val="0"/>
                                  <w:marRight w:val="0"/>
                                  <w:marTop w:val="0"/>
                                  <w:marBottom w:val="0"/>
                                  <w:divBdr>
                                    <w:top w:val="none" w:sz="0" w:space="0" w:color="auto"/>
                                    <w:left w:val="none" w:sz="0" w:space="0" w:color="auto"/>
                                    <w:bottom w:val="none" w:sz="0" w:space="0" w:color="auto"/>
                                    <w:right w:val="none" w:sz="0" w:space="0" w:color="auto"/>
                                  </w:divBdr>
                                  <w:divsChild>
                                    <w:div w:id="101464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132848">
          <w:marLeft w:val="0"/>
          <w:marRight w:val="0"/>
          <w:marTop w:val="0"/>
          <w:marBottom w:val="0"/>
          <w:divBdr>
            <w:top w:val="none" w:sz="0" w:space="0" w:color="auto"/>
            <w:left w:val="none" w:sz="0" w:space="0" w:color="auto"/>
            <w:bottom w:val="none" w:sz="0" w:space="0" w:color="auto"/>
            <w:right w:val="none" w:sz="0" w:space="0" w:color="auto"/>
          </w:divBdr>
        </w:div>
      </w:divsChild>
    </w:div>
    <w:div w:id="1306160768">
      <w:bodyDiv w:val="1"/>
      <w:marLeft w:val="0"/>
      <w:marRight w:val="0"/>
      <w:marTop w:val="0"/>
      <w:marBottom w:val="0"/>
      <w:divBdr>
        <w:top w:val="none" w:sz="0" w:space="0" w:color="auto"/>
        <w:left w:val="none" w:sz="0" w:space="0" w:color="auto"/>
        <w:bottom w:val="none" w:sz="0" w:space="0" w:color="auto"/>
        <w:right w:val="none" w:sz="0" w:space="0" w:color="auto"/>
      </w:divBdr>
      <w:divsChild>
        <w:div w:id="496845507">
          <w:marLeft w:val="0"/>
          <w:marRight w:val="0"/>
          <w:marTop w:val="0"/>
          <w:marBottom w:val="0"/>
          <w:divBdr>
            <w:top w:val="none" w:sz="0" w:space="0" w:color="auto"/>
            <w:left w:val="none" w:sz="0" w:space="0" w:color="auto"/>
            <w:bottom w:val="none" w:sz="0" w:space="0" w:color="auto"/>
            <w:right w:val="none" w:sz="0" w:space="0" w:color="auto"/>
          </w:divBdr>
          <w:divsChild>
            <w:div w:id="92033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89222">
      <w:bodyDiv w:val="1"/>
      <w:marLeft w:val="0"/>
      <w:marRight w:val="0"/>
      <w:marTop w:val="0"/>
      <w:marBottom w:val="0"/>
      <w:divBdr>
        <w:top w:val="none" w:sz="0" w:space="0" w:color="auto"/>
        <w:left w:val="none" w:sz="0" w:space="0" w:color="auto"/>
        <w:bottom w:val="none" w:sz="0" w:space="0" w:color="auto"/>
        <w:right w:val="none" w:sz="0" w:space="0" w:color="auto"/>
      </w:divBdr>
    </w:div>
    <w:div w:id="1428889810">
      <w:bodyDiv w:val="1"/>
      <w:marLeft w:val="0"/>
      <w:marRight w:val="0"/>
      <w:marTop w:val="0"/>
      <w:marBottom w:val="0"/>
      <w:divBdr>
        <w:top w:val="none" w:sz="0" w:space="0" w:color="auto"/>
        <w:left w:val="none" w:sz="0" w:space="0" w:color="auto"/>
        <w:bottom w:val="none" w:sz="0" w:space="0" w:color="auto"/>
        <w:right w:val="none" w:sz="0" w:space="0" w:color="auto"/>
      </w:divBdr>
    </w:div>
    <w:div w:id="1445156629">
      <w:bodyDiv w:val="1"/>
      <w:marLeft w:val="0"/>
      <w:marRight w:val="0"/>
      <w:marTop w:val="0"/>
      <w:marBottom w:val="0"/>
      <w:divBdr>
        <w:top w:val="none" w:sz="0" w:space="0" w:color="auto"/>
        <w:left w:val="none" w:sz="0" w:space="0" w:color="auto"/>
        <w:bottom w:val="none" w:sz="0" w:space="0" w:color="auto"/>
        <w:right w:val="none" w:sz="0" w:space="0" w:color="auto"/>
      </w:divBdr>
      <w:divsChild>
        <w:div w:id="337656948">
          <w:marLeft w:val="0"/>
          <w:marRight w:val="0"/>
          <w:marTop w:val="0"/>
          <w:marBottom w:val="0"/>
          <w:divBdr>
            <w:top w:val="none" w:sz="0" w:space="0" w:color="auto"/>
            <w:left w:val="none" w:sz="0" w:space="0" w:color="auto"/>
            <w:bottom w:val="none" w:sz="0" w:space="0" w:color="auto"/>
            <w:right w:val="none" w:sz="0" w:space="0" w:color="auto"/>
          </w:divBdr>
          <w:divsChild>
            <w:div w:id="128727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55238">
      <w:bodyDiv w:val="1"/>
      <w:marLeft w:val="0"/>
      <w:marRight w:val="0"/>
      <w:marTop w:val="0"/>
      <w:marBottom w:val="0"/>
      <w:divBdr>
        <w:top w:val="none" w:sz="0" w:space="0" w:color="auto"/>
        <w:left w:val="none" w:sz="0" w:space="0" w:color="auto"/>
        <w:bottom w:val="none" w:sz="0" w:space="0" w:color="auto"/>
        <w:right w:val="none" w:sz="0" w:space="0" w:color="auto"/>
      </w:divBdr>
    </w:div>
    <w:div w:id="1493254018">
      <w:bodyDiv w:val="1"/>
      <w:marLeft w:val="0"/>
      <w:marRight w:val="0"/>
      <w:marTop w:val="0"/>
      <w:marBottom w:val="0"/>
      <w:divBdr>
        <w:top w:val="none" w:sz="0" w:space="0" w:color="auto"/>
        <w:left w:val="none" w:sz="0" w:space="0" w:color="auto"/>
        <w:bottom w:val="none" w:sz="0" w:space="0" w:color="auto"/>
        <w:right w:val="none" w:sz="0" w:space="0" w:color="auto"/>
      </w:divBdr>
      <w:divsChild>
        <w:div w:id="1790927551">
          <w:marLeft w:val="0"/>
          <w:marRight w:val="0"/>
          <w:marTop w:val="0"/>
          <w:marBottom w:val="0"/>
          <w:divBdr>
            <w:top w:val="none" w:sz="0" w:space="0" w:color="auto"/>
            <w:left w:val="none" w:sz="0" w:space="0" w:color="auto"/>
            <w:bottom w:val="none" w:sz="0" w:space="0" w:color="auto"/>
            <w:right w:val="none" w:sz="0" w:space="0" w:color="auto"/>
          </w:divBdr>
          <w:divsChild>
            <w:div w:id="5767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10218">
      <w:bodyDiv w:val="1"/>
      <w:marLeft w:val="0"/>
      <w:marRight w:val="0"/>
      <w:marTop w:val="0"/>
      <w:marBottom w:val="0"/>
      <w:divBdr>
        <w:top w:val="none" w:sz="0" w:space="0" w:color="auto"/>
        <w:left w:val="none" w:sz="0" w:space="0" w:color="auto"/>
        <w:bottom w:val="none" w:sz="0" w:space="0" w:color="auto"/>
        <w:right w:val="none" w:sz="0" w:space="0" w:color="auto"/>
      </w:divBdr>
    </w:div>
    <w:div w:id="1551843264">
      <w:bodyDiv w:val="1"/>
      <w:marLeft w:val="0"/>
      <w:marRight w:val="0"/>
      <w:marTop w:val="0"/>
      <w:marBottom w:val="0"/>
      <w:divBdr>
        <w:top w:val="none" w:sz="0" w:space="0" w:color="auto"/>
        <w:left w:val="none" w:sz="0" w:space="0" w:color="auto"/>
        <w:bottom w:val="none" w:sz="0" w:space="0" w:color="auto"/>
        <w:right w:val="none" w:sz="0" w:space="0" w:color="auto"/>
      </w:divBdr>
    </w:div>
    <w:div w:id="1570459986">
      <w:bodyDiv w:val="1"/>
      <w:marLeft w:val="0"/>
      <w:marRight w:val="0"/>
      <w:marTop w:val="0"/>
      <w:marBottom w:val="0"/>
      <w:divBdr>
        <w:top w:val="none" w:sz="0" w:space="0" w:color="auto"/>
        <w:left w:val="none" w:sz="0" w:space="0" w:color="auto"/>
        <w:bottom w:val="none" w:sz="0" w:space="0" w:color="auto"/>
        <w:right w:val="none" w:sz="0" w:space="0" w:color="auto"/>
      </w:divBdr>
      <w:divsChild>
        <w:div w:id="240146087">
          <w:marLeft w:val="0"/>
          <w:marRight w:val="0"/>
          <w:marTop w:val="0"/>
          <w:marBottom w:val="0"/>
          <w:divBdr>
            <w:top w:val="none" w:sz="0" w:space="0" w:color="auto"/>
            <w:left w:val="none" w:sz="0" w:space="0" w:color="auto"/>
            <w:bottom w:val="none" w:sz="0" w:space="0" w:color="auto"/>
            <w:right w:val="none" w:sz="0" w:space="0" w:color="auto"/>
          </w:divBdr>
          <w:divsChild>
            <w:div w:id="139350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75666">
      <w:bodyDiv w:val="1"/>
      <w:marLeft w:val="0"/>
      <w:marRight w:val="0"/>
      <w:marTop w:val="0"/>
      <w:marBottom w:val="0"/>
      <w:divBdr>
        <w:top w:val="none" w:sz="0" w:space="0" w:color="auto"/>
        <w:left w:val="none" w:sz="0" w:space="0" w:color="auto"/>
        <w:bottom w:val="none" w:sz="0" w:space="0" w:color="auto"/>
        <w:right w:val="none" w:sz="0" w:space="0" w:color="auto"/>
      </w:divBdr>
    </w:div>
    <w:div w:id="1708526163">
      <w:bodyDiv w:val="1"/>
      <w:marLeft w:val="0"/>
      <w:marRight w:val="0"/>
      <w:marTop w:val="0"/>
      <w:marBottom w:val="0"/>
      <w:divBdr>
        <w:top w:val="none" w:sz="0" w:space="0" w:color="auto"/>
        <w:left w:val="none" w:sz="0" w:space="0" w:color="auto"/>
        <w:bottom w:val="none" w:sz="0" w:space="0" w:color="auto"/>
        <w:right w:val="none" w:sz="0" w:space="0" w:color="auto"/>
      </w:divBdr>
    </w:div>
    <w:div w:id="1722821269">
      <w:bodyDiv w:val="1"/>
      <w:marLeft w:val="0"/>
      <w:marRight w:val="0"/>
      <w:marTop w:val="0"/>
      <w:marBottom w:val="0"/>
      <w:divBdr>
        <w:top w:val="none" w:sz="0" w:space="0" w:color="auto"/>
        <w:left w:val="none" w:sz="0" w:space="0" w:color="auto"/>
        <w:bottom w:val="none" w:sz="0" w:space="0" w:color="auto"/>
        <w:right w:val="none" w:sz="0" w:space="0" w:color="auto"/>
      </w:divBdr>
      <w:divsChild>
        <w:div w:id="1210259547">
          <w:marLeft w:val="0"/>
          <w:marRight w:val="0"/>
          <w:marTop w:val="0"/>
          <w:marBottom w:val="0"/>
          <w:divBdr>
            <w:top w:val="none" w:sz="0" w:space="0" w:color="auto"/>
            <w:left w:val="none" w:sz="0" w:space="0" w:color="auto"/>
            <w:bottom w:val="none" w:sz="0" w:space="0" w:color="auto"/>
            <w:right w:val="none" w:sz="0" w:space="0" w:color="auto"/>
          </w:divBdr>
          <w:divsChild>
            <w:div w:id="150912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792926">
      <w:bodyDiv w:val="1"/>
      <w:marLeft w:val="0"/>
      <w:marRight w:val="0"/>
      <w:marTop w:val="0"/>
      <w:marBottom w:val="0"/>
      <w:divBdr>
        <w:top w:val="none" w:sz="0" w:space="0" w:color="auto"/>
        <w:left w:val="none" w:sz="0" w:space="0" w:color="auto"/>
        <w:bottom w:val="none" w:sz="0" w:space="0" w:color="auto"/>
        <w:right w:val="none" w:sz="0" w:space="0" w:color="auto"/>
      </w:divBdr>
      <w:divsChild>
        <w:div w:id="207377076">
          <w:marLeft w:val="0"/>
          <w:marRight w:val="0"/>
          <w:marTop w:val="0"/>
          <w:marBottom w:val="0"/>
          <w:divBdr>
            <w:top w:val="none" w:sz="0" w:space="0" w:color="auto"/>
            <w:left w:val="none" w:sz="0" w:space="0" w:color="auto"/>
            <w:bottom w:val="none" w:sz="0" w:space="0" w:color="auto"/>
            <w:right w:val="none" w:sz="0" w:space="0" w:color="auto"/>
          </w:divBdr>
          <w:divsChild>
            <w:div w:id="60661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48699">
      <w:bodyDiv w:val="1"/>
      <w:marLeft w:val="0"/>
      <w:marRight w:val="0"/>
      <w:marTop w:val="0"/>
      <w:marBottom w:val="0"/>
      <w:divBdr>
        <w:top w:val="none" w:sz="0" w:space="0" w:color="auto"/>
        <w:left w:val="none" w:sz="0" w:space="0" w:color="auto"/>
        <w:bottom w:val="none" w:sz="0" w:space="0" w:color="auto"/>
        <w:right w:val="none" w:sz="0" w:space="0" w:color="auto"/>
      </w:divBdr>
      <w:divsChild>
        <w:div w:id="476268912">
          <w:marLeft w:val="0"/>
          <w:marRight w:val="0"/>
          <w:marTop w:val="0"/>
          <w:marBottom w:val="0"/>
          <w:divBdr>
            <w:top w:val="none" w:sz="0" w:space="0" w:color="auto"/>
            <w:left w:val="none" w:sz="0" w:space="0" w:color="auto"/>
            <w:bottom w:val="none" w:sz="0" w:space="0" w:color="auto"/>
            <w:right w:val="none" w:sz="0" w:space="0" w:color="auto"/>
          </w:divBdr>
          <w:divsChild>
            <w:div w:id="25286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99710">
      <w:bodyDiv w:val="1"/>
      <w:marLeft w:val="0"/>
      <w:marRight w:val="0"/>
      <w:marTop w:val="0"/>
      <w:marBottom w:val="0"/>
      <w:divBdr>
        <w:top w:val="none" w:sz="0" w:space="0" w:color="auto"/>
        <w:left w:val="none" w:sz="0" w:space="0" w:color="auto"/>
        <w:bottom w:val="none" w:sz="0" w:space="0" w:color="auto"/>
        <w:right w:val="none" w:sz="0" w:space="0" w:color="auto"/>
      </w:divBdr>
    </w:div>
    <w:div w:id="1947155712">
      <w:bodyDiv w:val="1"/>
      <w:marLeft w:val="0"/>
      <w:marRight w:val="0"/>
      <w:marTop w:val="0"/>
      <w:marBottom w:val="0"/>
      <w:divBdr>
        <w:top w:val="none" w:sz="0" w:space="0" w:color="auto"/>
        <w:left w:val="none" w:sz="0" w:space="0" w:color="auto"/>
        <w:bottom w:val="none" w:sz="0" w:space="0" w:color="auto"/>
        <w:right w:val="none" w:sz="0" w:space="0" w:color="auto"/>
      </w:divBdr>
      <w:divsChild>
        <w:div w:id="1870603703">
          <w:marLeft w:val="0"/>
          <w:marRight w:val="0"/>
          <w:marTop w:val="0"/>
          <w:marBottom w:val="0"/>
          <w:divBdr>
            <w:top w:val="none" w:sz="0" w:space="0" w:color="auto"/>
            <w:left w:val="none" w:sz="0" w:space="0" w:color="auto"/>
            <w:bottom w:val="none" w:sz="0" w:space="0" w:color="auto"/>
            <w:right w:val="none" w:sz="0" w:space="0" w:color="auto"/>
          </w:divBdr>
          <w:divsChild>
            <w:div w:id="178626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3206">
      <w:bodyDiv w:val="1"/>
      <w:marLeft w:val="0"/>
      <w:marRight w:val="0"/>
      <w:marTop w:val="0"/>
      <w:marBottom w:val="0"/>
      <w:divBdr>
        <w:top w:val="none" w:sz="0" w:space="0" w:color="auto"/>
        <w:left w:val="none" w:sz="0" w:space="0" w:color="auto"/>
        <w:bottom w:val="none" w:sz="0" w:space="0" w:color="auto"/>
        <w:right w:val="none" w:sz="0" w:space="0" w:color="auto"/>
      </w:divBdr>
      <w:divsChild>
        <w:div w:id="67772691">
          <w:marLeft w:val="0"/>
          <w:marRight w:val="0"/>
          <w:marTop w:val="0"/>
          <w:marBottom w:val="0"/>
          <w:divBdr>
            <w:top w:val="none" w:sz="0" w:space="0" w:color="auto"/>
            <w:left w:val="none" w:sz="0" w:space="0" w:color="auto"/>
            <w:bottom w:val="none" w:sz="0" w:space="0" w:color="auto"/>
            <w:right w:val="none" w:sz="0" w:space="0" w:color="auto"/>
          </w:divBdr>
          <w:divsChild>
            <w:div w:id="19490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146378">
      <w:bodyDiv w:val="1"/>
      <w:marLeft w:val="0"/>
      <w:marRight w:val="0"/>
      <w:marTop w:val="0"/>
      <w:marBottom w:val="0"/>
      <w:divBdr>
        <w:top w:val="none" w:sz="0" w:space="0" w:color="auto"/>
        <w:left w:val="none" w:sz="0" w:space="0" w:color="auto"/>
        <w:bottom w:val="none" w:sz="0" w:space="0" w:color="auto"/>
        <w:right w:val="none" w:sz="0" w:space="0" w:color="auto"/>
      </w:divBdr>
    </w:div>
    <w:div w:id="2034309151">
      <w:bodyDiv w:val="1"/>
      <w:marLeft w:val="0"/>
      <w:marRight w:val="0"/>
      <w:marTop w:val="0"/>
      <w:marBottom w:val="0"/>
      <w:divBdr>
        <w:top w:val="none" w:sz="0" w:space="0" w:color="auto"/>
        <w:left w:val="none" w:sz="0" w:space="0" w:color="auto"/>
        <w:bottom w:val="none" w:sz="0" w:space="0" w:color="auto"/>
        <w:right w:val="none" w:sz="0" w:space="0" w:color="auto"/>
      </w:divBdr>
    </w:div>
    <w:div w:id="2066247440">
      <w:bodyDiv w:val="1"/>
      <w:marLeft w:val="0"/>
      <w:marRight w:val="0"/>
      <w:marTop w:val="0"/>
      <w:marBottom w:val="0"/>
      <w:divBdr>
        <w:top w:val="none" w:sz="0" w:space="0" w:color="auto"/>
        <w:left w:val="none" w:sz="0" w:space="0" w:color="auto"/>
        <w:bottom w:val="none" w:sz="0" w:space="0" w:color="auto"/>
        <w:right w:val="none" w:sz="0" w:space="0" w:color="auto"/>
      </w:divBdr>
    </w:div>
    <w:div w:id="2098860885">
      <w:bodyDiv w:val="1"/>
      <w:marLeft w:val="0"/>
      <w:marRight w:val="0"/>
      <w:marTop w:val="0"/>
      <w:marBottom w:val="0"/>
      <w:divBdr>
        <w:top w:val="none" w:sz="0" w:space="0" w:color="auto"/>
        <w:left w:val="none" w:sz="0" w:space="0" w:color="auto"/>
        <w:bottom w:val="none" w:sz="0" w:space="0" w:color="auto"/>
        <w:right w:val="none" w:sz="0" w:space="0" w:color="auto"/>
      </w:divBdr>
      <w:divsChild>
        <w:div w:id="70665341">
          <w:marLeft w:val="0"/>
          <w:marRight w:val="0"/>
          <w:marTop w:val="0"/>
          <w:marBottom w:val="0"/>
          <w:divBdr>
            <w:top w:val="none" w:sz="0" w:space="0" w:color="auto"/>
            <w:left w:val="none" w:sz="0" w:space="0" w:color="auto"/>
            <w:bottom w:val="none" w:sz="0" w:space="0" w:color="auto"/>
            <w:right w:val="none" w:sz="0" w:space="0" w:color="auto"/>
          </w:divBdr>
          <w:divsChild>
            <w:div w:id="160773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87434">
      <w:bodyDiv w:val="1"/>
      <w:marLeft w:val="0"/>
      <w:marRight w:val="0"/>
      <w:marTop w:val="0"/>
      <w:marBottom w:val="0"/>
      <w:divBdr>
        <w:top w:val="none" w:sz="0" w:space="0" w:color="auto"/>
        <w:left w:val="none" w:sz="0" w:space="0" w:color="auto"/>
        <w:bottom w:val="none" w:sz="0" w:space="0" w:color="auto"/>
        <w:right w:val="none" w:sz="0" w:space="0" w:color="auto"/>
      </w:divBdr>
      <w:divsChild>
        <w:div w:id="1454321340">
          <w:marLeft w:val="0"/>
          <w:marRight w:val="0"/>
          <w:marTop w:val="0"/>
          <w:marBottom w:val="0"/>
          <w:divBdr>
            <w:top w:val="none" w:sz="0" w:space="0" w:color="auto"/>
            <w:left w:val="none" w:sz="0" w:space="0" w:color="auto"/>
            <w:bottom w:val="none" w:sz="0" w:space="0" w:color="auto"/>
            <w:right w:val="none" w:sz="0" w:space="0" w:color="auto"/>
          </w:divBdr>
          <w:divsChild>
            <w:div w:id="143779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00/echogeo.23917" TargetMode="External"/><Relationship Id="rId13" Type="http://schemas.openxmlformats.org/officeDocument/2006/relationships/hyperlink" Target="https://doi.org/10.1108/JHTT-06-2018-0046" TargetMode="External"/><Relationship Id="rId18" Type="http://schemas.openxmlformats.org/officeDocument/2006/relationships/hyperlink" Target="https://www.researchgate.net/publication/384341269_The_Impact_of_Business_Uncertainty_on_the_Performance_of_Small_Enterprises_During_the_Economic_Crises_in_Sri_Lanka"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sltda.gov.lk/storage/common_media/YearinReview2022Report.pdf" TargetMode="External"/><Relationship Id="rId7" Type="http://schemas.openxmlformats.org/officeDocument/2006/relationships/endnotes" Target="endnotes.xml"/><Relationship Id="rId12" Type="http://schemas.openxmlformats.org/officeDocument/2006/relationships/hyperlink" Target="https://www.epw.in/journal/2023/1/perspectives/unravelling-global-political-economy-and-sri.html" TargetMode="External"/><Relationship Id="rId17" Type="http://schemas.openxmlformats.org/officeDocument/2006/relationships/hyperlink" Target="https://doi.org/10.1108/WHATT-06-2022-007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mf.org/external/pubs/ft/ar/2023/in-focus/cost-of-living-crisis/" TargetMode="External"/><Relationship Id="rId20" Type="http://schemas.openxmlformats.org/officeDocument/2006/relationships/hyperlink" Target="https://www.sltda.gov.lk/storage/common_media/Sri_Lanka-Final_V6_Edited85014750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DRBE-01-2018-0001" TargetMode="External"/><Relationship Id="rId24" Type="http://schemas.openxmlformats.org/officeDocument/2006/relationships/hyperlink" Target="https://www.unwto.org/international-tourism-growth-continues-to-outpace-the-economy" TargetMode="External"/><Relationship Id="rId5" Type="http://schemas.openxmlformats.org/officeDocument/2006/relationships/webSettings" Target="webSettings.xml"/><Relationship Id="rId15" Type="http://schemas.openxmlformats.org/officeDocument/2006/relationships/hyperlink" Target="https://doi.org/10.1080/09669582.2020.1758708" TargetMode="External"/><Relationship Id="rId23" Type="http://schemas.openxmlformats.org/officeDocument/2006/relationships/hyperlink" Target="https://www.sltda.gov.lk/storage/common_media/new%20year%20in%20review%20Update%2020213611163389.pdf" TargetMode="External"/><Relationship Id="rId28" Type="http://schemas.openxmlformats.org/officeDocument/2006/relationships/theme" Target="theme/theme1.xml"/><Relationship Id="rId10" Type="http://schemas.openxmlformats.org/officeDocument/2006/relationships/hyperlink" Target="https://www.cbsl.gov.lk/sites/default/files/cbslweb_documents/publications/aer/2023/en/Full_Text.pdf" TargetMode="External"/><Relationship Id="rId19" Type="http://schemas.openxmlformats.org/officeDocument/2006/relationships/hyperlink" Target="https://doi.org/10.1111/j.1468-5973.1993.tb00016.x" TargetMode="External"/><Relationship Id="rId4" Type="http://schemas.openxmlformats.org/officeDocument/2006/relationships/settings" Target="settings.xml"/><Relationship Id="rId9" Type="http://schemas.openxmlformats.org/officeDocument/2006/relationships/hyperlink" Target="https://doi.org/10.4018/978-1-5225-8494-0" TargetMode="External"/><Relationship Id="rId14" Type="http://schemas.openxmlformats.org/officeDocument/2006/relationships/hyperlink" Target="https://www.bbc.com/news/world-asia-62077109" TargetMode="External"/><Relationship Id="rId22" Type="http://schemas.openxmlformats.org/officeDocument/2006/relationships/hyperlink" Target="https://www.sltda.gov.lk/storage/common_media/Growth%20Scenario%202024.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E4D55-A1A3-CA4C-B795-867952E26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16</Pages>
  <Words>5176</Words>
  <Characters>29504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15</cp:revision>
  <cp:lastPrinted>2024-10-03T10:47:00Z</cp:lastPrinted>
  <dcterms:created xsi:type="dcterms:W3CDTF">2024-10-15T20:06:00Z</dcterms:created>
  <dcterms:modified xsi:type="dcterms:W3CDTF">2024-10-21T10:32:00Z</dcterms:modified>
</cp:coreProperties>
</file>