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C2B00" w:rsidRDefault="001C2B00" w:rsidP="00A45D40">
      <w:pPr>
        <w:rPr>
          <w:sz w:val="96"/>
          <w:szCs w:val="96"/>
        </w:rPr>
      </w:pPr>
    </w:p>
    <w:p w:rsidR="001D6459" w:rsidRPr="00A45D40" w:rsidRDefault="001C2B00" w:rsidP="001C2B00">
      <w:pPr>
        <w:jc w:val="center"/>
        <w:rPr>
          <w:rFonts w:cs="Times New Roman"/>
          <w:sz w:val="96"/>
          <w:szCs w:val="96"/>
        </w:rPr>
      </w:pPr>
      <w:r w:rsidRPr="00A45D40">
        <w:rPr>
          <w:rFonts w:cs="Times New Roman"/>
          <w:sz w:val="96"/>
          <w:szCs w:val="96"/>
        </w:rPr>
        <w:t xml:space="preserve">CASE STUDY: </w:t>
      </w:r>
    </w:p>
    <w:p w:rsidR="001C2B00" w:rsidRPr="00A45D40" w:rsidRDefault="001C2B00" w:rsidP="001C2B00">
      <w:pPr>
        <w:jc w:val="center"/>
        <w:rPr>
          <w:rFonts w:cs="Times New Roman"/>
          <w:sz w:val="96"/>
          <w:szCs w:val="96"/>
        </w:rPr>
      </w:pPr>
      <w:r w:rsidRPr="00A45D40">
        <w:rPr>
          <w:rFonts w:cs="Times New Roman"/>
          <w:sz w:val="96"/>
          <w:szCs w:val="96"/>
        </w:rPr>
        <w:t>THE SEACREST LODGE</w:t>
      </w:r>
    </w:p>
    <w:p w:rsidR="001C2B00" w:rsidRPr="00A45D40" w:rsidRDefault="001C2B00">
      <w:pPr>
        <w:rPr>
          <w:rFonts w:cs="Times New Roman"/>
          <w:b/>
        </w:rPr>
      </w:pPr>
    </w:p>
    <w:p w:rsidR="001C2B00" w:rsidRPr="00A45D40" w:rsidRDefault="001C2B00">
      <w:pPr>
        <w:rPr>
          <w:rFonts w:cs="Times New Roman"/>
          <w:b/>
        </w:rPr>
      </w:pPr>
    </w:p>
    <w:p w:rsidR="001C2B00" w:rsidRPr="00A45D40" w:rsidRDefault="001C2B00">
      <w:pPr>
        <w:rPr>
          <w:rFonts w:cs="Times New Roman"/>
          <w:b/>
        </w:rPr>
      </w:pPr>
    </w:p>
    <w:p w:rsidR="001C2B00" w:rsidRPr="00A45D40" w:rsidRDefault="001C2B00">
      <w:pPr>
        <w:rPr>
          <w:rFonts w:cs="Times New Roman"/>
          <w:b/>
        </w:rPr>
      </w:pPr>
    </w:p>
    <w:p w:rsidR="0011552A" w:rsidRDefault="0011552A" w:rsidP="0011552A">
      <w:pPr>
        <w:jc w:val="center"/>
        <w:rPr>
          <w:rFonts w:cs="Times New Roman"/>
          <w:b/>
        </w:rPr>
      </w:pPr>
    </w:p>
    <w:p w:rsidR="00A45D40" w:rsidRDefault="00A45D40" w:rsidP="0011552A">
      <w:pPr>
        <w:jc w:val="center"/>
        <w:rPr>
          <w:rFonts w:cs="Times New Roman"/>
          <w:b/>
        </w:rPr>
      </w:pPr>
      <w:r>
        <w:rPr>
          <w:rFonts w:cs="Times New Roman"/>
          <w:b/>
        </w:rPr>
        <w:t xml:space="preserve">Name:  Ana-Maria </w:t>
      </w:r>
      <w:proofErr w:type="spellStart"/>
      <w:r>
        <w:rPr>
          <w:rFonts w:cs="Times New Roman"/>
          <w:b/>
        </w:rPr>
        <w:t>Savulescu</w:t>
      </w:r>
      <w:proofErr w:type="spellEnd"/>
    </w:p>
    <w:p w:rsidR="00A45D40" w:rsidRDefault="00A45D40" w:rsidP="0011552A">
      <w:pPr>
        <w:jc w:val="center"/>
        <w:rPr>
          <w:rFonts w:cs="Times New Roman"/>
          <w:b/>
        </w:rPr>
      </w:pPr>
      <w:r>
        <w:rPr>
          <w:rFonts w:cs="Times New Roman"/>
          <w:b/>
        </w:rPr>
        <w:t>Student ID No:  2208665</w:t>
      </w:r>
    </w:p>
    <w:p w:rsidR="00A45D40" w:rsidRDefault="00A45D40" w:rsidP="0011552A">
      <w:pPr>
        <w:jc w:val="center"/>
        <w:rPr>
          <w:rFonts w:cs="Times New Roman"/>
          <w:b/>
        </w:rPr>
      </w:pPr>
      <w:r>
        <w:rPr>
          <w:rFonts w:cs="Times New Roman"/>
          <w:b/>
        </w:rPr>
        <w:t>Module title: Financial Management BMIH</w:t>
      </w:r>
      <w:r w:rsidR="0011552A">
        <w:rPr>
          <w:rFonts w:cs="Times New Roman"/>
          <w:b/>
        </w:rPr>
        <w:t>5007</w:t>
      </w:r>
    </w:p>
    <w:p w:rsidR="00A45D40" w:rsidRDefault="00A45D40" w:rsidP="0011552A">
      <w:pPr>
        <w:jc w:val="center"/>
        <w:rPr>
          <w:rFonts w:cs="Times New Roman"/>
          <w:b/>
        </w:rPr>
      </w:pPr>
      <w:r>
        <w:rPr>
          <w:rFonts w:cs="Times New Roman"/>
          <w:b/>
        </w:rPr>
        <w:t>Lecturer name:</w:t>
      </w:r>
      <w:r w:rsidR="0011552A">
        <w:rPr>
          <w:rFonts w:cs="Times New Roman"/>
          <w:b/>
        </w:rPr>
        <w:t xml:space="preserve">  </w:t>
      </w:r>
      <w:proofErr w:type="spellStart"/>
      <w:r w:rsidR="0011552A">
        <w:rPr>
          <w:rFonts w:cs="Times New Roman"/>
          <w:b/>
        </w:rPr>
        <w:t>Jaliya</w:t>
      </w:r>
      <w:proofErr w:type="spellEnd"/>
      <w:r w:rsidR="0011552A">
        <w:rPr>
          <w:rFonts w:cs="Times New Roman"/>
          <w:b/>
        </w:rPr>
        <w:t xml:space="preserve"> de Silva</w:t>
      </w:r>
    </w:p>
    <w:p w:rsidR="00A45D40" w:rsidRDefault="00A45D40" w:rsidP="0011552A">
      <w:pPr>
        <w:jc w:val="center"/>
        <w:rPr>
          <w:rFonts w:cs="Times New Roman"/>
          <w:b/>
        </w:rPr>
      </w:pPr>
      <w:r>
        <w:rPr>
          <w:rFonts w:cs="Times New Roman"/>
          <w:b/>
        </w:rPr>
        <w:t>Word count</w:t>
      </w:r>
      <w:proofErr w:type="gramStart"/>
      <w:r>
        <w:rPr>
          <w:rFonts w:cs="Times New Roman"/>
          <w:b/>
        </w:rPr>
        <w:t>:</w:t>
      </w:r>
      <w:r w:rsidR="002C22D6">
        <w:rPr>
          <w:rFonts w:cs="Times New Roman"/>
          <w:b/>
        </w:rPr>
        <w:t>2023</w:t>
      </w:r>
      <w:proofErr w:type="gramEnd"/>
    </w:p>
    <w:p w:rsidR="00A45D40" w:rsidRPr="00A45D40" w:rsidRDefault="00A45D40">
      <w:pPr>
        <w:rPr>
          <w:rFonts w:cs="Times New Roman"/>
          <w:b/>
        </w:rPr>
      </w:pPr>
    </w:p>
    <w:sdt>
      <w:sdtPr>
        <w:rPr>
          <w:rFonts w:ascii="Times New Roman" w:eastAsiaTheme="minorEastAsia" w:hAnsi="Times New Roman" w:cstheme="minorBidi"/>
          <w:color w:val="auto"/>
          <w:sz w:val="24"/>
          <w:szCs w:val="22"/>
          <w:u w:val="none"/>
        </w:rPr>
        <w:id w:val="1476803321"/>
        <w:docPartObj>
          <w:docPartGallery w:val="Table of Contents"/>
          <w:docPartUnique/>
        </w:docPartObj>
      </w:sdtPr>
      <w:sdtEndPr>
        <w:rPr>
          <w:rFonts w:cs="Times New Roman"/>
          <w:b/>
          <w:bCs/>
          <w:noProof/>
        </w:rPr>
      </w:sdtEndPr>
      <w:sdtContent>
        <w:p w:rsidR="008E6E16" w:rsidRPr="00A45D40" w:rsidRDefault="008E6E16" w:rsidP="00DB44A8">
          <w:pPr>
            <w:pStyle w:val="TOCHeading"/>
          </w:pPr>
          <w:r w:rsidRPr="00A45D40">
            <w:t>Contents</w:t>
          </w:r>
        </w:p>
        <w:p w:rsidR="004D333E" w:rsidRPr="00A45D40" w:rsidRDefault="008E6E16">
          <w:pPr>
            <w:pStyle w:val="TOC1"/>
            <w:tabs>
              <w:tab w:val="right" w:leader="dot" w:pos="9350"/>
            </w:tabs>
            <w:rPr>
              <w:rFonts w:cs="Times New Roman"/>
              <w:noProof/>
              <w:sz w:val="22"/>
              <w:lang w:val="en-IN" w:eastAsia="en-IN"/>
            </w:rPr>
          </w:pPr>
          <w:r w:rsidRPr="00A45D40">
            <w:rPr>
              <w:rFonts w:cs="Times New Roman"/>
            </w:rPr>
            <w:fldChar w:fldCharType="begin"/>
          </w:r>
          <w:r w:rsidRPr="00A45D40">
            <w:rPr>
              <w:rFonts w:cs="Times New Roman"/>
            </w:rPr>
            <w:instrText xml:space="preserve"> TOC \o "1-3" \h \z \u </w:instrText>
          </w:r>
          <w:r w:rsidRPr="00A45D40">
            <w:rPr>
              <w:rFonts w:cs="Times New Roman"/>
            </w:rPr>
            <w:fldChar w:fldCharType="separate"/>
          </w:r>
          <w:hyperlink w:anchor="_Toc158150054" w:history="1">
            <w:r w:rsidR="004D333E" w:rsidRPr="00A45D40">
              <w:rPr>
                <w:rStyle w:val="Hyperlink"/>
                <w:rFonts w:cs="Times New Roman"/>
                <w:noProof/>
              </w:rPr>
              <w:t>Introduction</w:t>
            </w:r>
            <w:r w:rsidR="004D333E" w:rsidRPr="00A45D40">
              <w:rPr>
                <w:rFonts w:cs="Times New Roman"/>
                <w:noProof/>
                <w:webHidden/>
              </w:rPr>
              <w:tab/>
            </w:r>
            <w:r w:rsidR="004D333E" w:rsidRPr="00A45D40">
              <w:rPr>
                <w:rFonts w:cs="Times New Roman"/>
                <w:noProof/>
                <w:webHidden/>
              </w:rPr>
              <w:fldChar w:fldCharType="begin"/>
            </w:r>
            <w:r w:rsidR="004D333E" w:rsidRPr="00A45D40">
              <w:rPr>
                <w:rFonts w:cs="Times New Roman"/>
                <w:noProof/>
                <w:webHidden/>
              </w:rPr>
              <w:instrText xml:space="preserve"> PAGEREF _Toc158150054 \h </w:instrText>
            </w:r>
            <w:r w:rsidR="004D333E" w:rsidRPr="00A45D40">
              <w:rPr>
                <w:rFonts w:cs="Times New Roman"/>
                <w:noProof/>
                <w:webHidden/>
              </w:rPr>
            </w:r>
            <w:r w:rsidR="004D333E" w:rsidRPr="00A45D40">
              <w:rPr>
                <w:rFonts w:cs="Times New Roman"/>
                <w:noProof/>
                <w:webHidden/>
              </w:rPr>
              <w:fldChar w:fldCharType="separate"/>
            </w:r>
            <w:r w:rsidR="004D333E" w:rsidRPr="00A45D40">
              <w:rPr>
                <w:rFonts w:cs="Times New Roman"/>
                <w:noProof/>
                <w:webHidden/>
              </w:rPr>
              <w:t>3</w:t>
            </w:r>
            <w:r w:rsidR="004D333E" w:rsidRPr="00A45D40">
              <w:rPr>
                <w:rFonts w:cs="Times New Roman"/>
                <w:noProof/>
                <w:webHidden/>
              </w:rPr>
              <w:fldChar w:fldCharType="end"/>
            </w:r>
          </w:hyperlink>
        </w:p>
        <w:p w:rsidR="004D333E" w:rsidRPr="00A45D40" w:rsidRDefault="00173E99">
          <w:pPr>
            <w:pStyle w:val="TOC1"/>
            <w:tabs>
              <w:tab w:val="right" w:leader="dot" w:pos="9350"/>
            </w:tabs>
            <w:rPr>
              <w:rFonts w:cs="Times New Roman"/>
              <w:noProof/>
              <w:sz w:val="22"/>
              <w:lang w:val="en-IN" w:eastAsia="en-IN"/>
            </w:rPr>
          </w:pPr>
          <w:hyperlink w:anchor="_Toc158150055" w:history="1">
            <w:r w:rsidR="004D333E" w:rsidRPr="00A45D40">
              <w:rPr>
                <w:rStyle w:val="Hyperlink"/>
                <w:rFonts w:cs="Times New Roman"/>
                <w:noProof/>
              </w:rPr>
              <w:t>Main Body</w:t>
            </w:r>
            <w:r w:rsidR="004D333E" w:rsidRPr="00A45D40">
              <w:rPr>
                <w:rFonts w:cs="Times New Roman"/>
                <w:noProof/>
                <w:webHidden/>
              </w:rPr>
              <w:tab/>
            </w:r>
            <w:r w:rsidR="004D333E" w:rsidRPr="00A45D40">
              <w:rPr>
                <w:rFonts w:cs="Times New Roman"/>
                <w:noProof/>
                <w:webHidden/>
              </w:rPr>
              <w:fldChar w:fldCharType="begin"/>
            </w:r>
            <w:r w:rsidR="004D333E" w:rsidRPr="00A45D40">
              <w:rPr>
                <w:rFonts w:cs="Times New Roman"/>
                <w:noProof/>
                <w:webHidden/>
              </w:rPr>
              <w:instrText xml:space="preserve"> PAGEREF _Toc158150055 \h </w:instrText>
            </w:r>
            <w:r w:rsidR="004D333E" w:rsidRPr="00A45D40">
              <w:rPr>
                <w:rFonts w:cs="Times New Roman"/>
                <w:noProof/>
                <w:webHidden/>
              </w:rPr>
            </w:r>
            <w:r w:rsidR="004D333E" w:rsidRPr="00A45D40">
              <w:rPr>
                <w:rFonts w:cs="Times New Roman"/>
                <w:noProof/>
                <w:webHidden/>
              </w:rPr>
              <w:fldChar w:fldCharType="separate"/>
            </w:r>
            <w:r w:rsidR="004D333E" w:rsidRPr="00A45D40">
              <w:rPr>
                <w:rFonts w:cs="Times New Roman"/>
                <w:noProof/>
                <w:webHidden/>
              </w:rPr>
              <w:t>3</w:t>
            </w:r>
            <w:r w:rsidR="004D333E" w:rsidRPr="00A45D40">
              <w:rPr>
                <w:rFonts w:cs="Times New Roman"/>
                <w:noProof/>
                <w:webHidden/>
              </w:rPr>
              <w:fldChar w:fldCharType="end"/>
            </w:r>
          </w:hyperlink>
        </w:p>
        <w:p w:rsidR="004D333E" w:rsidRPr="00A45D40" w:rsidRDefault="00173E99">
          <w:pPr>
            <w:pStyle w:val="TOC2"/>
            <w:tabs>
              <w:tab w:val="right" w:leader="dot" w:pos="9350"/>
            </w:tabs>
            <w:rPr>
              <w:rFonts w:cs="Times New Roman"/>
              <w:noProof/>
              <w:sz w:val="22"/>
              <w:lang w:val="en-IN" w:eastAsia="en-IN"/>
            </w:rPr>
          </w:pPr>
          <w:hyperlink w:anchor="_Toc158150056" w:history="1">
            <w:r w:rsidR="004D333E" w:rsidRPr="00A45D40">
              <w:rPr>
                <w:rStyle w:val="Hyperlink"/>
                <w:rFonts w:cs="Times New Roman"/>
                <w:noProof/>
              </w:rPr>
              <w:t>Task 1: Financial analysis</w:t>
            </w:r>
            <w:r w:rsidR="004D333E" w:rsidRPr="00A45D40">
              <w:rPr>
                <w:rFonts w:cs="Times New Roman"/>
                <w:noProof/>
                <w:webHidden/>
              </w:rPr>
              <w:tab/>
            </w:r>
            <w:r w:rsidR="004D333E" w:rsidRPr="00A45D40">
              <w:rPr>
                <w:rFonts w:cs="Times New Roman"/>
                <w:noProof/>
                <w:webHidden/>
              </w:rPr>
              <w:fldChar w:fldCharType="begin"/>
            </w:r>
            <w:r w:rsidR="004D333E" w:rsidRPr="00A45D40">
              <w:rPr>
                <w:rFonts w:cs="Times New Roman"/>
                <w:noProof/>
                <w:webHidden/>
              </w:rPr>
              <w:instrText xml:space="preserve"> PAGEREF _Toc158150056 \h </w:instrText>
            </w:r>
            <w:r w:rsidR="004D333E" w:rsidRPr="00A45D40">
              <w:rPr>
                <w:rFonts w:cs="Times New Roman"/>
                <w:noProof/>
                <w:webHidden/>
              </w:rPr>
            </w:r>
            <w:r w:rsidR="004D333E" w:rsidRPr="00A45D40">
              <w:rPr>
                <w:rFonts w:cs="Times New Roman"/>
                <w:noProof/>
                <w:webHidden/>
              </w:rPr>
              <w:fldChar w:fldCharType="separate"/>
            </w:r>
            <w:r w:rsidR="004D333E" w:rsidRPr="00A45D40">
              <w:rPr>
                <w:rFonts w:cs="Times New Roman"/>
                <w:noProof/>
                <w:webHidden/>
              </w:rPr>
              <w:t>3</w:t>
            </w:r>
            <w:r w:rsidR="004D333E" w:rsidRPr="00A45D40">
              <w:rPr>
                <w:rFonts w:cs="Times New Roman"/>
                <w:noProof/>
                <w:webHidden/>
              </w:rPr>
              <w:fldChar w:fldCharType="end"/>
            </w:r>
          </w:hyperlink>
        </w:p>
        <w:p w:rsidR="004D333E" w:rsidRPr="00A45D40" w:rsidRDefault="00173E99">
          <w:pPr>
            <w:pStyle w:val="TOC2"/>
            <w:tabs>
              <w:tab w:val="right" w:leader="dot" w:pos="9350"/>
            </w:tabs>
            <w:rPr>
              <w:rFonts w:cs="Times New Roman"/>
              <w:noProof/>
              <w:sz w:val="22"/>
              <w:lang w:val="en-IN" w:eastAsia="en-IN"/>
            </w:rPr>
          </w:pPr>
          <w:hyperlink w:anchor="_Toc158150057" w:history="1">
            <w:r w:rsidR="004D333E" w:rsidRPr="00A45D40">
              <w:rPr>
                <w:rStyle w:val="Hyperlink"/>
                <w:rFonts w:cs="Times New Roman"/>
                <w:noProof/>
              </w:rPr>
              <w:t>Task 2: Reasons for Decline in Profitability</w:t>
            </w:r>
            <w:r w:rsidR="004D333E" w:rsidRPr="00A45D40">
              <w:rPr>
                <w:rFonts w:cs="Times New Roman"/>
                <w:noProof/>
                <w:webHidden/>
              </w:rPr>
              <w:tab/>
            </w:r>
            <w:r w:rsidR="004D333E" w:rsidRPr="00A45D40">
              <w:rPr>
                <w:rFonts w:cs="Times New Roman"/>
                <w:noProof/>
                <w:webHidden/>
              </w:rPr>
              <w:fldChar w:fldCharType="begin"/>
            </w:r>
            <w:r w:rsidR="004D333E" w:rsidRPr="00A45D40">
              <w:rPr>
                <w:rFonts w:cs="Times New Roman"/>
                <w:noProof/>
                <w:webHidden/>
              </w:rPr>
              <w:instrText xml:space="preserve"> PAGEREF _Toc158150057 \h </w:instrText>
            </w:r>
            <w:r w:rsidR="004D333E" w:rsidRPr="00A45D40">
              <w:rPr>
                <w:rFonts w:cs="Times New Roman"/>
                <w:noProof/>
                <w:webHidden/>
              </w:rPr>
            </w:r>
            <w:r w:rsidR="004D333E" w:rsidRPr="00A45D40">
              <w:rPr>
                <w:rFonts w:cs="Times New Roman"/>
                <w:noProof/>
                <w:webHidden/>
              </w:rPr>
              <w:fldChar w:fldCharType="separate"/>
            </w:r>
            <w:r w:rsidR="004D333E" w:rsidRPr="00A45D40">
              <w:rPr>
                <w:rFonts w:cs="Times New Roman"/>
                <w:noProof/>
                <w:webHidden/>
              </w:rPr>
              <w:t>4</w:t>
            </w:r>
            <w:r w:rsidR="004D333E" w:rsidRPr="00A45D40">
              <w:rPr>
                <w:rFonts w:cs="Times New Roman"/>
                <w:noProof/>
                <w:webHidden/>
              </w:rPr>
              <w:fldChar w:fldCharType="end"/>
            </w:r>
          </w:hyperlink>
        </w:p>
        <w:p w:rsidR="004D333E" w:rsidRPr="00A45D40" w:rsidRDefault="00173E99">
          <w:pPr>
            <w:pStyle w:val="TOC2"/>
            <w:tabs>
              <w:tab w:val="right" w:leader="dot" w:pos="9350"/>
            </w:tabs>
            <w:rPr>
              <w:rFonts w:cs="Times New Roman"/>
              <w:noProof/>
              <w:sz w:val="22"/>
              <w:lang w:val="en-IN" w:eastAsia="en-IN"/>
            </w:rPr>
          </w:pPr>
          <w:hyperlink w:anchor="_Toc158150058" w:history="1">
            <w:r w:rsidR="004D333E" w:rsidRPr="00A45D40">
              <w:rPr>
                <w:rStyle w:val="Hyperlink"/>
                <w:rFonts w:cs="Times New Roman"/>
                <w:noProof/>
              </w:rPr>
              <w:t>Task 3: Turnaround strategies to revitalize the lodge's financials health and restore its reputation</w:t>
            </w:r>
            <w:r w:rsidR="004D333E" w:rsidRPr="00A45D40">
              <w:rPr>
                <w:rFonts w:cs="Times New Roman"/>
                <w:noProof/>
                <w:webHidden/>
              </w:rPr>
              <w:tab/>
            </w:r>
            <w:r w:rsidR="004D333E" w:rsidRPr="00A45D40">
              <w:rPr>
                <w:rFonts w:cs="Times New Roman"/>
                <w:noProof/>
                <w:webHidden/>
              </w:rPr>
              <w:fldChar w:fldCharType="begin"/>
            </w:r>
            <w:r w:rsidR="004D333E" w:rsidRPr="00A45D40">
              <w:rPr>
                <w:rFonts w:cs="Times New Roman"/>
                <w:noProof/>
                <w:webHidden/>
              </w:rPr>
              <w:instrText xml:space="preserve"> PAGEREF _Toc158150058 \h </w:instrText>
            </w:r>
            <w:r w:rsidR="004D333E" w:rsidRPr="00A45D40">
              <w:rPr>
                <w:rFonts w:cs="Times New Roman"/>
                <w:noProof/>
                <w:webHidden/>
              </w:rPr>
            </w:r>
            <w:r w:rsidR="004D333E" w:rsidRPr="00A45D40">
              <w:rPr>
                <w:rFonts w:cs="Times New Roman"/>
                <w:noProof/>
                <w:webHidden/>
              </w:rPr>
              <w:fldChar w:fldCharType="separate"/>
            </w:r>
            <w:r w:rsidR="004D333E" w:rsidRPr="00A45D40">
              <w:rPr>
                <w:rFonts w:cs="Times New Roman"/>
                <w:noProof/>
                <w:webHidden/>
              </w:rPr>
              <w:t>6</w:t>
            </w:r>
            <w:r w:rsidR="004D333E" w:rsidRPr="00A45D40">
              <w:rPr>
                <w:rFonts w:cs="Times New Roman"/>
                <w:noProof/>
                <w:webHidden/>
              </w:rPr>
              <w:fldChar w:fldCharType="end"/>
            </w:r>
          </w:hyperlink>
        </w:p>
        <w:p w:rsidR="004D333E" w:rsidRPr="00A45D40" w:rsidRDefault="00173E99">
          <w:pPr>
            <w:pStyle w:val="TOC1"/>
            <w:tabs>
              <w:tab w:val="right" w:leader="dot" w:pos="9350"/>
            </w:tabs>
            <w:rPr>
              <w:rFonts w:cs="Times New Roman"/>
              <w:noProof/>
              <w:sz w:val="22"/>
              <w:lang w:val="en-IN" w:eastAsia="en-IN"/>
            </w:rPr>
          </w:pPr>
          <w:hyperlink w:anchor="_Toc158150059" w:history="1">
            <w:r w:rsidR="004D333E" w:rsidRPr="00A45D40">
              <w:rPr>
                <w:rStyle w:val="Hyperlink"/>
                <w:rFonts w:cs="Times New Roman"/>
                <w:noProof/>
              </w:rPr>
              <w:t>Conclusion</w:t>
            </w:r>
            <w:r w:rsidR="004D333E" w:rsidRPr="00A45D40">
              <w:rPr>
                <w:rFonts w:cs="Times New Roman"/>
                <w:noProof/>
                <w:webHidden/>
              </w:rPr>
              <w:tab/>
            </w:r>
            <w:r w:rsidR="004D333E" w:rsidRPr="00A45D40">
              <w:rPr>
                <w:rFonts w:cs="Times New Roman"/>
                <w:noProof/>
                <w:webHidden/>
              </w:rPr>
              <w:fldChar w:fldCharType="begin"/>
            </w:r>
            <w:r w:rsidR="004D333E" w:rsidRPr="00A45D40">
              <w:rPr>
                <w:rFonts w:cs="Times New Roman"/>
                <w:noProof/>
                <w:webHidden/>
              </w:rPr>
              <w:instrText xml:space="preserve"> PAGEREF _Toc158150059 \h </w:instrText>
            </w:r>
            <w:r w:rsidR="004D333E" w:rsidRPr="00A45D40">
              <w:rPr>
                <w:rFonts w:cs="Times New Roman"/>
                <w:noProof/>
                <w:webHidden/>
              </w:rPr>
            </w:r>
            <w:r w:rsidR="004D333E" w:rsidRPr="00A45D40">
              <w:rPr>
                <w:rFonts w:cs="Times New Roman"/>
                <w:noProof/>
                <w:webHidden/>
              </w:rPr>
              <w:fldChar w:fldCharType="separate"/>
            </w:r>
            <w:r w:rsidR="004D333E" w:rsidRPr="00A45D40">
              <w:rPr>
                <w:rFonts w:cs="Times New Roman"/>
                <w:noProof/>
                <w:webHidden/>
              </w:rPr>
              <w:t>7</w:t>
            </w:r>
            <w:r w:rsidR="004D333E" w:rsidRPr="00A45D40">
              <w:rPr>
                <w:rFonts w:cs="Times New Roman"/>
                <w:noProof/>
                <w:webHidden/>
              </w:rPr>
              <w:fldChar w:fldCharType="end"/>
            </w:r>
          </w:hyperlink>
        </w:p>
        <w:p w:rsidR="004D333E" w:rsidRPr="00A45D40" w:rsidRDefault="00173E99">
          <w:pPr>
            <w:pStyle w:val="TOC1"/>
            <w:tabs>
              <w:tab w:val="right" w:leader="dot" w:pos="9350"/>
            </w:tabs>
            <w:rPr>
              <w:rFonts w:cs="Times New Roman"/>
              <w:noProof/>
              <w:sz w:val="22"/>
              <w:lang w:val="en-IN" w:eastAsia="en-IN"/>
            </w:rPr>
          </w:pPr>
          <w:hyperlink w:anchor="_Toc158150060" w:history="1">
            <w:r w:rsidR="004D333E" w:rsidRPr="00A45D40">
              <w:rPr>
                <w:rStyle w:val="Hyperlink"/>
                <w:rFonts w:cs="Times New Roman"/>
                <w:noProof/>
              </w:rPr>
              <w:t>References</w:t>
            </w:r>
            <w:r w:rsidR="004D333E" w:rsidRPr="00A45D40">
              <w:rPr>
                <w:rFonts w:cs="Times New Roman"/>
                <w:noProof/>
                <w:webHidden/>
              </w:rPr>
              <w:tab/>
            </w:r>
            <w:r w:rsidR="004D333E" w:rsidRPr="00A45D40">
              <w:rPr>
                <w:rFonts w:cs="Times New Roman"/>
                <w:noProof/>
                <w:webHidden/>
              </w:rPr>
              <w:fldChar w:fldCharType="begin"/>
            </w:r>
            <w:r w:rsidR="004D333E" w:rsidRPr="00A45D40">
              <w:rPr>
                <w:rFonts w:cs="Times New Roman"/>
                <w:noProof/>
                <w:webHidden/>
              </w:rPr>
              <w:instrText xml:space="preserve"> PAGEREF _Toc158150060 \h </w:instrText>
            </w:r>
            <w:r w:rsidR="004D333E" w:rsidRPr="00A45D40">
              <w:rPr>
                <w:rFonts w:cs="Times New Roman"/>
                <w:noProof/>
                <w:webHidden/>
              </w:rPr>
            </w:r>
            <w:r w:rsidR="004D333E" w:rsidRPr="00A45D40">
              <w:rPr>
                <w:rFonts w:cs="Times New Roman"/>
                <w:noProof/>
                <w:webHidden/>
              </w:rPr>
              <w:fldChar w:fldCharType="separate"/>
            </w:r>
            <w:r w:rsidR="004D333E" w:rsidRPr="00A45D40">
              <w:rPr>
                <w:rFonts w:cs="Times New Roman"/>
                <w:noProof/>
                <w:webHidden/>
              </w:rPr>
              <w:t>8</w:t>
            </w:r>
            <w:r w:rsidR="004D333E" w:rsidRPr="00A45D40">
              <w:rPr>
                <w:rFonts w:cs="Times New Roman"/>
                <w:noProof/>
                <w:webHidden/>
              </w:rPr>
              <w:fldChar w:fldCharType="end"/>
            </w:r>
          </w:hyperlink>
        </w:p>
        <w:p w:rsidR="008E6E16" w:rsidRPr="00A45D40" w:rsidRDefault="008E6E16">
          <w:pPr>
            <w:rPr>
              <w:rFonts w:cs="Times New Roman"/>
            </w:rPr>
          </w:pPr>
          <w:r w:rsidRPr="00A45D40">
            <w:rPr>
              <w:rFonts w:cs="Times New Roman"/>
              <w:b/>
              <w:bCs/>
              <w:noProof/>
            </w:rPr>
            <w:fldChar w:fldCharType="end"/>
          </w:r>
        </w:p>
      </w:sdtContent>
    </w:sdt>
    <w:p w:rsidR="008E6E16" w:rsidRPr="00A45D40" w:rsidRDefault="008E6E16">
      <w:pPr>
        <w:spacing w:line="259" w:lineRule="auto"/>
        <w:jc w:val="left"/>
        <w:rPr>
          <w:rFonts w:cs="Times New Roman"/>
          <w:b/>
        </w:rPr>
      </w:pPr>
      <w:r w:rsidRPr="00A45D40">
        <w:rPr>
          <w:rFonts w:cs="Times New Roman"/>
          <w:b/>
        </w:rPr>
        <w:br w:type="page"/>
      </w:r>
    </w:p>
    <w:p w:rsidR="001C2B00" w:rsidRPr="00A45D40" w:rsidRDefault="00DB44A8" w:rsidP="00DB44A8">
      <w:pPr>
        <w:pStyle w:val="Heading1"/>
      </w:pPr>
      <w:bookmarkStart w:id="0" w:name="_Toc158150054"/>
      <w:r w:rsidRPr="00A45D40">
        <w:lastRenderedPageBreak/>
        <w:t>INTRODUCTION</w:t>
      </w:r>
      <w:bookmarkEnd w:id="0"/>
      <w:r w:rsidR="001C2B00" w:rsidRPr="00A45D40">
        <w:t xml:space="preserve"> </w:t>
      </w:r>
    </w:p>
    <w:p w:rsidR="00813ED9" w:rsidRPr="002C22D6" w:rsidRDefault="00813ED9" w:rsidP="00813ED9">
      <w:pPr>
        <w:rPr>
          <w:rFonts w:cs="Times New Roman"/>
        </w:rPr>
      </w:pPr>
      <w:r w:rsidRPr="002C22D6">
        <w:rPr>
          <w:rFonts w:cs="Times New Roman"/>
        </w:rPr>
        <w:t>Financial management involves monitoring, controlling and reporting o</w:t>
      </w:r>
      <w:r w:rsidR="00014446" w:rsidRPr="002C22D6">
        <w:rPr>
          <w:rFonts w:cs="Times New Roman"/>
        </w:rPr>
        <w:t>n the financial transactions and</w:t>
      </w:r>
      <w:r w:rsidRPr="002C22D6">
        <w:rPr>
          <w:rFonts w:cs="Times New Roman"/>
        </w:rPr>
        <w:t xml:space="preserve"> the information</w:t>
      </w:r>
      <w:r w:rsidR="009D73AD" w:rsidRPr="002C22D6">
        <w:rPr>
          <w:rFonts w:cs="Times New Roman"/>
        </w:rPr>
        <w:t xml:space="preserve"> helps</w:t>
      </w:r>
      <w:r w:rsidRPr="002C22D6">
        <w:rPr>
          <w:rFonts w:cs="Times New Roman"/>
        </w:rPr>
        <w:t xml:space="preserve"> the users </w:t>
      </w:r>
      <w:r w:rsidR="009D73AD" w:rsidRPr="002C22D6">
        <w:rPr>
          <w:rFonts w:cs="Times New Roman"/>
        </w:rPr>
        <w:t>including investors and others in their decision making process</w:t>
      </w:r>
      <w:r w:rsidR="001D6459" w:rsidRPr="002C22D6">
        <w:rPr>
          <w:rFonts w:cs="Times New Roman"/>
        </w:rPr>
        <w:t>, i</w:t>
      </w:r>
      <w:r w:rsidRPr="002C22D6">
        <w:rPr>
          <w:rFonts w:cs="Times New Roman"/>
        </w:rPr>
        <w:t xml:space="preserve">t also includes </w:t>
      </w:r>
      <w:r w:rsidR="009D73AD" w:rsidRPr="002C22D6">
        <w:rPr>
          <w:rFonts w:cs="Times New Roman"/>
        </w:rPr>
        <w:t>management of</w:t>
      </w:r>
      <w:r w:rsidRPr="002C22D6">
        <w:rPr>
          <w:rFonts w:cs="Times New Roman"/>
        </w:rPr>
        <w:t xml:space="preserve"> the loans and investments </w:t>
      </w:r>
      <w:r w:rsidR="009D73AD" w:rsidRPr="002C22D6">
        <w:rPr>
          <w:rFonts w:cs="Times New Roman"/>
        </w:rPr>
        <w:t>in</w:t>
      </w:r>
      <w:r w:rsidRPr="002C22D6">
        <w:rPr>
          <w:rFonts w:cs="Times New Roman"/>
        </w:rPr>
        <w:t xml:space="preserve"> the business</w:t>
      </w:r>
      <w:r w:rsidR="00014446" w:rsidRPr="002C22D6">
        <w:rPr>
          <w:rFonts w:cs="Times New Roman"/>
        </w:rPr>
        <w:t xml:space="preserve"> </w:t>
      </w:r>
      <w:r w:rsidR="00E124FC" w:rsidRPr="002C22D6">
        <w:rPr>
          <w:rFonts w:cs="Times New Roman"/>
          <w:color w:val="222222"/>
          <w:szCs w:val="20"/>
          <w:shd w:val="clear" w:color="auto" w:fill="FFFFFF"/>
        </w:rPr>
        <w:t>(</w:t>
      </w:r>
      <w:proofErr w:type="spellStart"/>
      <w:proofErr w:type="gramStart"/>
      <w:r w:rsidR="00E124FC" w:rsidRPr="002C22D6">
        <w:rPr>
          <w:rFonts w:cs="Times New Roman"/>
          <w:color w:val="222222"/>
          <w:szCs w:val="20"/>
          <w:shd w:val="clear" w:color="auto" w:fill="FFFFFF"/>
        </w:rPr>
        <w:t>Gu</w:t>
      </w:r>
      <w:proofErr w:type="spellEnd"/>
      <w:proofErr w:type="gramEnd"/>
      <w:r w:rsidR="00E124FC" w:rsidRPr="002C22D6">
        <w:rPr>
          <w:rFonts w:cs="Times New Roman"/>
          <w:color w:val="222222"/>
          <w:szCs w:val="20"/>
          <w:shd w:val="clear" w:color="auto" w:fill="FFFFFF"/>
        </w:rPr>
        <w:t xml:space="preserve"> &amp;</w:t>
      </w:r>
      <w:r w:rsidR="00014446" w:rsidRPr="002C22D6">
        <w:rPr>
          <w:rFonts w:cs="Times New Roman"/>
          <w:color w:val="222222"/>
          <w:szCs w:val="20"/>
          <w:shd w:val="clear" w:color="auto" w:fill="FFFFFF"/>
        </w:rPr>
        <w:t xml:space="preserve"> Yuan, 2020)</w:t>
      </w:r>
      <w:r w:rsidRPr="002C22D6">
        <w:rPr>
          <w:rFonts w:cs="Times New Roman"/>
        </w:rPr>
        <w:t xml:space="preserve">. The report </w:t>
      </w:r>
      <w:r w:rsidR="009D73AD" w:rsidRPr="002C22D6">
        <w:rPr>
          <w:rFonts w:cs="Times New Roman"/>
        </w:rPr>
        <w:t>focuses on reviewing the financial data</w:t>
      </w:r>
      <w:r w:rsidRPr="002C22D6">
        <w:rPr>
          <w:rFonts w:cs="Times New Roman"/>
        </w:rPr>
        <w:t xml:space="preserve"> of the business</w:t>
      </w:r>
      <w:r w:rsidR="00795806" w:rsidRPr="002C22D6">
        <w:rPr>
          <w:rFonts w:cs="Times New Roman"/>
        </w:rPr>
        <w:t>,</w:t>
      </w:r>
      <w:r w:rsidRPr="002C22D6">
        <w:rPr>
          <w:rFonts w:cs="Times New Roman"/>
        </w:rPr>
        <w:t xml:space="preserve"> </w:t>
      </w:r>
      <w:r w:rsidR="009D73AD" w:rsidRPr="002C22D6">
        <w:rPr>
          <w:rFonts w:cs="Times New Roman"/>
        </w:rPr>
        <w:t>in the given case</w:t>
      </w:r>
      <w:r w:rsidRPr="002C22D6">
        <w:rPr>
          <w:rFonts w:cs="Times New Roman"/>
        </w:rPr>
        <w:t xml:space="preserve"> is </w:t>
      </w:r>
      <w:r w:rsidR="00795806" w:rsidRPr="002C22D6">
        <w:rPr>
          <w:rFonts w:cs="Times New Roman"/>
        </w:rPr>
        <w:t xml:space="preserve">The </w:t>
      </w:r>
      <w:r w:rsidRPr="002C22D6">
        <w:rPr>
          <w:rFonts w:cs="Times New Roman"/>
        </w:rPr>
        <w:t>Seacrest Lodge</w:t>
      </w:r>
      <w:r w:rsidR="001D6459" w:rsidRPr="002C22D6">
        <w:rPr>
          <w:rFonts w:cs="Times New Roman"/>
        </w:rPr>
        <w:t xml:space="preserve">. </w:t>
      </w:r>
      <w:r w:rsidRPr="002C22D6">
        <w:rPr>
          <w:rFonts w:cs="Times New Roman"/>
        </w:rPr>
        <w:t xml:space="preserve">The </w:t>
      </w:r>
      <w:r w:rsidR="001D6459" w:rsidRPr="002C22D6">
        <w:rPr>
          <w:rFonts w:cs="Times New Roman"/>
        </w:rPr>
        <w:t xml:space="preserve">revenue’s </w:t>
      </w:r>
      <w:r w:rsidRPr="002C22D6">
        <w:rPr>
          <w:rFonts w:cs="Times New Roman"/>
        </w:rPr>
        <w:t>past performance for three financial years</w:t>
      </w:r>
      <w:r w:rsidR="009D73AD" w:rsidRPr="002C22D6">
        <w:rPr>
          <w:rFonts w:cs="Times New Roman"/>
        </w:rPr>
        <w:t xml:space="preserve"> has been provided which would be used in analyzing the financial performance of the business and the hidden trend in the performance</w:t>
      </w:r>
      <w:r w:rsidRPr="002C22D6">
        <w:rPr>
          <w:rFonts w:cs="Times New Roman"/>
        </w:rPr>
        <w:t>. The</w:t>
      </w:r>
      <w:r w:rsidR="009D73AD" w:rsidRPr="002C22D6">
        <w:rPr>
          <w:rFonts w:cs="Times New Roman"/>
        </w:rPr>
        <w:t xml:space="preserve"> report also evaluates the</w:t>
      </w:r>
      <w:r w:rsidRPr="002C22D6">
        <w:rPr>
          <w:rFonts w:cs="Times New Roman"/>
        </w:rPr>
        <w:t xml:space="preserve"> reasons for the decrease in profitability </w:t>
      </w:r>
      <w:r w:rsidR="009D73AD" w:rsidRPr="002C22D6">
        <w:rPr>
          <w:rFonts w:cs="Times New Roman"/>
        </w:rPr>
        <w:t>and increase in the operational cost of the business in the last three years</w:t>
      </w:r>
      <w:r w:rsidRPr="002C22D6">
        <w:rPr>
          <w:rFonts w:cs="Times New Roman"/>
        </w:rPr>
        <w:t xml:space="preserve">. The development of a comprehensive strategy </w:t>
      </w:r>
      <w:r w:rsidR="009D73AD" w:rsidRPr="002C22D6">
        <w:rPr>
          <w:rFonts w:cs="Times New Roman"/>
        </w:rPr>
        <w:t>would help the business to</w:t>
      </w:r>
      <w:r w:rsidRPr="002C22D6">
        <w:rPr>
          <w:rFonts w:cs="Times New Roman"/>
        </w:rPr>
        <w:t xml:space="preserve"> enhance the financial health of the business and </w:t>
      </w:r>
      <w:r w:rsidR="009D73AD" w:rsidRPr="002C22D6">
        <w:rPr>
          <w:rFonts w:cs="Times New Roman"/>
        </w:rPr>
        <w:t>recover the business and its goodwill</w:t>
      </w:r>
      <w:r w:rsidRPr="002C22D6">
        <w:rPr>
          <w:rFonts w:cs="Times New Roman"/>
        </w:rPr>
        <w:t xml:space="preserve"> of Seacrest Lodge as a vacation destination</w:t>
      </w:r>
      <w:r w:rsidR="009D73AD" w:rsidRPr="002C22D6">
        <w:rPr>
          <w:rFonts w:cs="Times New Roman"/>
        </w:rPr>
        <w:t xml:space="preserve"> between the customers and in market. </w:t>
      </w:r>
    </w:p>
    <w:p w:rsidR="001C2B00" w:rsidRPr="002C22D6" w:rsidRDefault="00DB44A8" w:rsidP="00DB44A8">
      <w:pPr>
        <w:pStyle w:val="Heading1"/>
      </w:pPr>
      <w:bookmarkStart w:id="1" w:name="_Toc158150055"/>
      <w:r w:rsidRPr="002C22D6">
        <w:t>MAIN BODY</w:t>
      </w:r>
      <w:bookmarkEnd w:id="1"/>
      <w:r w:rsidRPr="002C22D6">
        <w:t xml:space="preserve"> </w:t>
      </w:r>
    </w:p>
    <w:p w:rsidR="00C86392" w:rsidRPr="00DB44A8" w:rsidRDefault="00C86392" w:rsidP="00DB44A8">
      <w:pPr>
        <w:pStyle w:val="Heading2"/>
      </w:pPr>
      <w:bookmarkStart w:id="2" w:name="_Toc158150056"/>
      <w:r w:rsidRPr="00DB44A8">
        <w:t>Task 1: Financial analysis</w:t>
      </w:r>
      <w:bookmarkEnd w:id="2"/>
      <w:r w:rsidRPr="00DB44A8">
        <w:t xml:space="preserve"> </w:t>
      </w:r>
    </w:p>
    <w:p w:rsidR="00C86392" w:rsidRPr="002C22D6" w:rsidRDefault="00790D56" w:rsidP="001C2B00">
      <w:pPr>
        <w:rPr>
          <w:rFonts w:cs="Times New Roman"/>
        </w:rPr>
      </w:pPr>
      <w:r w:rsidRPr="002C22D6">
        <w:rPr>
          <w:rFonts w:cs="Times New Roman"/>
        </w:rPr>
        <w:t xml:space="preserve">Financial analysis is the process of evaluating the performance of the business in terms of profitability, assets creation and payment of the liabilities of the business. </w:t>
      </w:r>
      <w:r w:rsidR="00BC3FA0" w:rsidRPr="002C22D6">
        <w:rPr>
          <w:rFonts w:cs="Times New Roman"/>
        </w:rPr>
        <w:t>Financial</w:t>
      </w:r>
      <w:r w:rsidRPr="002C22D6">
        <w:rPr>
          <w:rFonts w:cs="Times New Roman"/>
        </w:rPr>
        <w:t xml:space="preserve"> analysis includes analysis of the financial statement of the business in order to evaluate the change in business assets, liabilities and income generation capability</w:t>
      </w:r>
      <w:r w:rsidR="00BC3FA0" w:rsidRPr="002C22D6">
        <w:rPr>
          <w:rFonts w:cs="Times New Roman"/>
        </w:rPr>
        <w:t xml:space="preserve"> (Wild et al., 2016)</w:t>
      </w:r>
      <w:r w:rsidRPr="002C22D6">
        <w:rPr>
          <w:rFonts w:cs="Times New Roman"/>
        </w:rPr>
        <w:t xml:space="preserve">. </w:t>
      </w:r>
      <w:r w:rsidR="00C86392" w:rsidRPr="002C22D6">
        <w:rPr>
          <w:rFonts w:cs="Times New Roman"/>
        </w:rPr>
        <w:t xml:space="preserve">The financial performance of Seacrest loge has been decreasing from the last three years and the main key factors on the basis of the income statement and balance sheet of the company includes; </w:t>
      </w:r>
    </w:p>
    <w:p w:rsidR="001D6459" w:rsidRPr="002C22D6" w:rsidRDefault="001D6459" w:rsidP="001C2B00">
      <w:pPr>
        <w:rPr>
          <w:rFonts w:cs="Times New Roman"/>
          <w:b/>
        </w:rPr>
      </w:pPr>
      <w:r w:rsidRPr="002C22D6">
        <w:rPr>
          <w:rFonts w:cs="Times New Roman"/>
          <w:b/>
          <w:u w:val="single"/>
        </w:rPr>
        <w:t>INCOME STATEMENT (in GBP</w:t>
      </w:r>
      <w:r w:rsidRPr="002C22D6">
        <w:rPr>
          <w:rFonts w:cs="Times New Roman"/>
          <w:b/>
        </w:rPr>
        <w:t>)</w:t>
      </w:r>
    </w:p>
    <w:tbl>
      <w:tblPr>
        <w:tblStyle w:val="TableGrid"/>
        <w:tblW w:w="0" w:type="auto"/>
        <w:tblLook w:val="04A0" w:firstRow="1" w:lastRow="0" w:firstColumn="1" w:lastColumn="0" w:noHBand="0" w:noVBand="1"/>
      </w:tblPr>
      <w:tblGrid>
        <w:gridCol w:w="2254"/>
        <w:gridCol w:w="2254"/>
        <w:gridCol w:w="2254"/>
        <w:gridCol w:w="2254"/>
      </w:tblGrid>
      <w:tr w:rsidR="001D6459" w:rsidRPr="002C22D6" w:rsidTr="004C0D74">
        <w:tc>
          <w:tcPr>
            <w:tcW w:w="2254" w:type="dxa"/>
          </w:tcPr>
          <w:p w:rsidR="001D6459" w:rsidRPr="002C22D6" w:rsidRDefault="001D6459" w:rsidP="004C0D74">
            <w:pPr>
              <w:jc w:val="center"/>
              <w:rPr>
                <w:rFonts w:cs="Times New Roman"/>
                <w:b/>
              </w:rPr>
            </w:pPr>
            <w:r w:rsidRPr="002C22D6">
              <w:rPr>
                <w:rFonts w:cs="Times New Roman"/>
                <w:b/>
              </w:rPr>
              <w:t>ITEM</w:t>
            </w:r>
          </w:p>
        </w:tc>
        <w:tc>
          <w:tcPr>
            <w:tcW w:w="2254" w:type="dxa"/>
          </w:tcPr>
          <w:p w:rsidR="001D6459" w:rsidRPr="002C22D6" w:rsidRDefault="001D6459" w:rsidP="004C0D74">
            <w:pPr>
              <w:jc w:val="center"/>
              <w:rPr>
                <w:rFonts w:cs="Times New Roman"/>
                <w:b/>
              </w:rPr>
            </w:pPr>
            <w:r w:rsidRPr="002C22D6">
              <w:rPr>
                <w:rFonts w:cs="Times New Roman"/>
                <w:b/>
              </w:rPr>
              <w:t>2021</w:t>
            </w:r>
          </w:p>
        </w:tc>
        <w:tc>
          <w:tcPr>
            <w:tcW w:w="2254" w:type="dxa"/>
          </w:tcPr>
          <w:p w:rsidR="001D6459" w:rsidRPr="002C22D6" w:rsidRDefault="001D6459" w:rsidP="004C0D74">
            <w:pPr>
              <w:jc w:val="center"/>
              <w:rPr>
                <w:rFonts w:cs="Times New Roman"/>
                <w:b/>
              </w:rPr>
            </w:pPr>
            <w:r w:rsidRPr="002C22D6">
              <w:rPr>
                <w:rFonts w:cs="Times New Roman"/>
                <w:b/>
              </w:rPr>
              <w:t>2022</w:t>
            </w:r>
          </w:p>
        </w:tc>
        <w:tc>
          <w:tcPr>
            <w:tcW w:w="2254" w:type="dxa"/>
          </w:tcPr>
          <w:p w:rsidR="001D6459" w:rsidRPr="002C22D6" w:rsidRDefault="001D6459" w:rsidP="004C0D74">
            <w:pPr>
              <w:jc w:val="center"/>
              <w:rPr>
                <w:rFonts w:cs="Times New Roman"/>
                <w:b/>
              </w:rPr>
            </w:pPr>
            <w:r w:rsidRPr="002C22D6">
              <w:rPr>
                <w:rFonts w:cs="Times New Roman"/>
                <w:b/>
              </w:rPr>
              <w:t>2023</w:t>
            </w:r>
          </w:p>
        </w:tc>
      </w:tr>
      <w:tr w:rsidR="001D6459" w:rsidRPr="002C22D6" w:rsidTr="004C0D74">
        <w:tc>
          <w:tcPr>
            <w:tcW w:w="2254" w:type="dxa"/>
          </w:tcPr>
          <w:p w:rsidR="001D6459" w:rsidRPr="002C22D6" w:rsidRDefault="001D6459" w:rsidP="004C0D74">
            <w:pPr>
              <w:rPr>
                <w:rFonts w:cs="Times New Roman"/>
                <w:b/>
              </w:rPr>
            </w:pPr>
            <w:r w:rsidRPr="002C22D6">
              <w:rPr>
                <w:rFonts w:cs="Times New Roman"/>
                <w:b/>
              </w:rPr>
              <w:t>Revenue</w:t>
            </w:r>
          </w:p>
        </w:tc>
        <w:tc>
          <w:tcPr>
            <w:tcW w:w="2254" w:type="dxa"/>
          </w:tcPr>
          <w:p w:rsidR="001D6459" w:rsidRPr="002C22D6" w:rsidRDefault="001D6459" w:rsidP="004C0D74">
            <w:pPr>
              <w:jc w:val="center"/>
              <w:rPr>
                <w:rFonts w:cs="Times New Roman"/>
              </w:rPr>
            </w:pPr>
            <w:r w:rsidRPr="002C22D6">
              <w:rPr>
                <w:rFonts w:cs="Times New Roman"/>
              </w:rPr>
              <w:t>£1,200,000</w:t>
            </w:r>
          </w:p>
        </w:tc>
        <w:tc>
          <w:tcPr>
            <w:tcW w:w="2254" w:type="dxa"/>
          </w:tcPr>
          <w:p w:rsidR="001D6459" w:rsidRPr="002C22D6" w:rsidRDefault="001D6459" w:rsidP="004C0D74">
            <w:pPr>
              <w:jc w:val="center"/>
              <w:rPr>
                <w:rFonts w:cs="Times New Roman"/>
              </w:rPr>
            </w:pPr>
            <w:r w:rsidRPr="002C22D6">
              <w:rPr>
                <w:rFonts w:cs="Times New Roman"/>
              </w:rPr>
              <w:t>£1,100,000</w:t>
            </w:r>
          </w:p>
        </w:tc>
        <w:tc>
          <w:tcPr>
            <w:tcW w:w="2254" w:type="dxa"/>
          </w:tcPr>
          <w:p w:rsidR="001D6459" w:rsidRPr="002C22D6" w:rsidRDefault="001D6459" w:rsidP="004C0D74">
            <w:pPr>
              <w:jc w:val="center"/>
              <w:rPr>
                <w:rFonts w:cs="Times New Roman"/>
              </w:rPr>
            </w:pPr>
            <w:r w:rsidRPr="002C22D6">
              <w:rPr>
                <w:rFonts w:cs="Times New Roman"/>
              </w:rPr>
              <w:t>£950,000</w:t>
            </w:r>
          </w:p>
        </w:tc>
      </w:tr>
      <w:tr w:rsidR="001D6459" w:rsidRPr="002C22D6" w:rsidTr="004C0D74">
        <w:tc>
          <w:tcPr>
            <w:tcW w:w="2254" w:type="dxa"/>
          </w:tcPr>
          <w:p w:rsidR="001D6459" w:rsidRPr="002C22D6" w:rsidRDefault="001D6459" w:rsidP="004C0D74">
            <w:pPr>
              <w:rPr>
                <w:rFonts w:cs="Times New Roman"/>
                <w:b/>
              </w:rPr>
            </w:pPr>
            <w:r w:rsidRPr="002C22D6">
              <w:rPr>
                <w:rFonts w:cs="Times New Roman"/>
                <w:b/>
              </w:rPr>
              <w:t>Operating Expenses</w:t>
            </w:r>
          </w:p>
        </w:tc>
        <w:tc>
          <w:tcPr>
            <w:tcW w:w="2254" w:type="dxa"/>
          </w:tcPr>
          <w:p w:rsidR="001D6459" w:rsidRPr="002C22D6" w:rsidRDefault="001D6459" w:rsidP="004C0D74">
            <w:pPr>
              <w:jc w:val="center"/>
              <w:rPr>
                <w:rFonts w:cs="Times New Roman"/>
              </w:rPr>
            </w:pPr>
            <w:r w:rsidRPr="002C22D6">
              <w:rPr>
                <w:rFonts w:cs="Times New Roman"/>
              </w:rPr>
              <w:t>£900,000</w:t>
            </w:r>
          </w:p>
        </w:tc>
        <w:tc>
          <w:tcPr>
            <w:tcW w:w="2254" w:type="dxa"/>
          </w:tcPr>
          <w:p w:rsidR="001D6459" w:rsidRPr="002C22D6" w:rsidRDefault="001D6459" w:rsidP="004C0D74">
            <w:pPr>
              <w:jc w:val="center"/>
              <w:rPr>
                <w:rFonts w:cs="Times New Roman"/>
              </w:rPr>
            </w:pPr>
            <w:r w:rsidRPr="002C22D6">
              <w:rPr>
                <w:rFonts w:cs="Times New Roman"/>
              </w:rPr>
              <w:t>£950,000</w:t>
            </w:r>
          </w:p>
        </w:tc>
        <w:tc>
          <w:tcPr>
            <w:tcW w:w="2254" w:type="dxa"/>
          </w:tcPr>
          <w:p w:rsidR="001D6459" w:rsidRPr="002C22D6" w:rsidRDefault="001D6459" w:rsidP="004C0D74">
            <w:pPr>
              <w:jc w:val="center"/>
              <w:rPr>
                <w:rFonts w:cs="Times New Roman"/>
              </w:rPr>
            </w:pPr>
            <w:r w:rsidRPr="002C22D6">
              <w:rPr>
                <w:rFonts w:cs="Times New Roman"/>
              </w:rPr>
              <w:t>£1,100,000</w:t>
            </w:r>
          </w:p>
        </w:tc>
      </w:tr>
      <w:tr w:rsidR="001D6459" w:rsidRPr="002C22D6" w:rsidTr="004C0D74">
        <w:tc>
          <w:tcPr>
            <w:tcW w:w="2254" w:type="dxa"/>
          </w:tcPr>
          <w:p w:rsidR="001D6459" w:rsidRPr="002C22D6" w:rsidRDefault="001D6459" w:rsidP="004C0D74">
            <w:pPr>
              <w:rPr>
                <w:rFonts w:cs="Times New Roman"/>
                <w:b/>
              </w:rPr>
            </w:pPr>
            <w:r w:rsidRPr="002C22D6">
              <w:rPr>
                <w:rFonts w:cs="Times New Roman"/>
                <w:b/>
              </w:rPr>
              <w:t>Net Income</w:t>
            </w:r>
          </w:p>
        </w:tc>
        <w:tc>
          <w:tcPr>
            <w:tcW w:w="2254" w:type="dxa"/>
          </w:tcPr>
          <w:p w:rsidR="001D6459" w:rsidRPr="002C22D6" w:rsidRDefault="001D6459" w:rsidP="004C0D74">
            <w:pPr>
              <w:jc w:val="center"/>
              <w:rPr>
                <w:rFonts w:cs="Times New Roman"/>
              </w:rPr>
            </w:pPr>
            <w:r w:rsidRPr="002C22D6">
              <w:rPr>
                <w:rFonts w:cs="Times New Roman"/>
              </w:rPr>
              <w:t>£300,000</w:t>
            </w:r>
          </w:p>
        </w:tc>
        <w:tc>
          <w:tcPr>
            <w:tcW w:w="2254" w:type="dxa"/>
          </w:tcPr>
          <w:p w:rsidR="001D6459" w:rsidRPr="002C22D6" w:rsidRDefault="001D6459" w:rsidP="004C0D74">
            <w:pPr>
              <w:jc w:val="center"/>
              <w:rPr>
                <w:rFonts w:cs="Times New Roman"/>
              </w:rPr>
            </w:pPr>
            <w:r w:rsidRPr="002C22D6">
              <w:rPr>
                <w:rFonts w:cs="Times New Roman"/>
              </w:rPr>
              <w:t>£150,000</w:t>
            </w:r>
          </w:p>
        </w:tc>
        <w:tc>
          <w:tcPr>
            <w:tcW w:w="2254" w:type="dxa"/>
          </w:tcPr>
          <w:p w:rsidR="001D6459" w:rsidRPr="002C22D6" w:rsidRDefault="001D6459" w:rsidP="004C0D74">
            <w:pPr>
              <w:jc w:val="center"/>
              <w:rPr>
                <w:rFonts w:cs="Times New Roman"/>
              </w:rPr>
            </w:pPr>
            <w:r w:rsidRPr="002C22D6">
              <w:rPr>
                <w:rFonts w:cs="Times New Roman"/>
              </w:rPr>
              <w:t>-£150,000</w:t>
            </w:r>
          </w:p>
        </w:tc>
      </w:tr>
    </w:tbl>
    <w:p w:rsidR="001D6459" w:rsidRPr="002C22D6" w:rsidRDefault="001D6459" w:rsidP="001C2B00">
      <w:pPr>
        <w:rPr>
          <w:rFonts w:cs="Times New Roman"/>
        </w:rPr>
      </w:pPr>
      <w:r w:rsidRPr="002C22D6">
        <w:rPr>
          <w:rFonts w:cs="Times New Roman"/>
        </w:rPr>
        <w:t xml:space="preserve">                                                                                                            (ASSIGNMENT BRIEF)</w:t>
      </w:r>
    </w:p>
    <w:p w:rsidR="00C86392" w:rsidRPr="002C22D6" w:rsidRDefault="00C86392" w:rsidP="001C2B00">
      <w:pPr>
        <w:pStyle w:val="ListParagraph"/>
        <w:numPr>
          <w:ilvl w:val="0"/>
          <w:numId w:val="6"/>
        </w:numPr>
        <w:rPr>
          <w:rFonts w:cs="Times New Roman"/>
        </w:rPr>
      </w:pPr>
      <w:r w:rsidRPr="002C22D6">
        <w:rPr>
          <w:rFonts w:cs="Times New Roman"/>
          <w:b/>
          <w:u w:val="single"/>
        </w:rPr>
        <w:t>Revenue</w:t>
      </w:r>
      <w:r w:rsidRPr="002C22D6">
        <w:rPr>
          <w:rFonts w:cs="Times New Roman"/>
        </w:rPr>
        <w:t xml:space="preserve"> – the revenue of the business has decreased from £1,200,000 in 2021 to £950,000 in 2023 which is mainly because of the decrease in the rate of occupancy of the </w:t>
      </w:r>
      <w:r w:rsidR="00B80592" w:rsidRPr="002C22D6">
        <w:rPr>
          <w:rFonts w:cs="Times New Roman"/>
        </w:rPr>
        <w:t>business,</w:t>
      </w:r>
      <w:r w:rsidR="00B63249" w:rsidRPr="002C22D6">
        <w:rPr>
          <w:rFonts w:cs="Times New Roman"/>
        </w:rPr>
        <w:t xml:space="preserve"> </w:t>
      </w:r>
      <w:r w:rsidR="00B63249" w:rsidRPr="002C22D6">
        <w:rPr>
          <w:rFonts w:cs="Times New Roman"/>
        </w:rPr>
        <w:lastRenderedPageBreak/>
        <w:t>and was mainly caused by COVID-19 pandemic</w:t>
      </w:r>
      <w:r w:rsidR="00B80592" w:rsidRPr="002C22D6">
        <w:rPr>
          <w:rFonts w:cs="Times New Roman"/>
        </w:rPr>
        <w:t xml:space="preserve">. When the number customer reduces it has </w:t>
      </w:r>
      <w:r w:rsidRPr="002C22D6">
        <w:rPr>
          <w:rFonts w:cs="Times New Roman"/>
        </w:rPr>
        <w:t xml:space="preserve">a direct impact on the revenue of the business. </w:t>
      </w:r>
    </w:p>
    <w:p w:rsidR="00C86392" w:rsidRPr="002C22D6" w:rsidRDefault="00C86392" w:rsidP="001C2B00">
      <w:pPr>
        <w:pStyle w:val="ListParagraph"/>
        <w:numPr>
          <w:ilvl w:val="0"/>
          <w:numId w:val="6"/>
        </w:numPr>
        <w:rPr>
          <w:rFonts w:cs="Times New Roman"/>
        </w:rPr>
      </w:pPr>
      <w:r w:rsidRPr="002C22D6">
        <w:rPr>
          <w:rFonts w:cs="Times New Roman"/>
          <w:b/>
          <w:u w:val="single"/>
        </w:rPr>
        <w:t>Operating expenses</w:t>
      </w:r>
      <w:r w:rsidRPr="002C22D6">
        <w:rPr>
          <w:rFonts w:cs="Times New Roman"/>
        </w:rPr>
        <w:t xml:space="preserve"> – in case of the business the operating expenses </w:t>
      </w:r>
      <w:r w:rsidR="00B80592" w:rsidRPr="002C22D6">
        <w:rPr>
          <w:rFonts w:cs="Times New Roman"/>
        </w:rPr>
        <w:t>have</w:t>
      </w:r>
      <w:r w:rsidRPr="002C22D6">
        <w:rPr>
          <w:rFonts w:cs="Times New Roman"/>
        </w:rPr>
        <w:t xml:space="preserve"> significantly increased in the last few years</w:t>
      </w:r>
      <w:r w:rsidR="00B80592" w:rsidRPr="002C22D6">
        <w:rPr>
          <w:rFonts w:cs="Times New Roman"/>
        </w:rPr>
        <w:t>,</w:t>
      </w:r>
      <w:r w:rsidRPr="002C22D6">
        <w:rPr>
          <w:rFonts w:cs="Times New Roman"/>
        </w:rPr>
        <w:t xml:space="preserve"> like the expenses increased from £900,000 in 2021 to £1,100,000 in 2023. This increases in the expenses of the business among </w:t>
      </w:r>
      <w:r w:rsidR="00B80592" w:rsidRPr="002C22D6">
        <w:rPr>
          <w:rFonts w:cs="Times New Roman"/>
        </w:rPr>
        <w:t xml:space="preserve">with </w:t>
      </w:r>
      <w:r w:rsidRPr="002C22D6">
        <w:rPr>
          <w:rFonts w:cs="Times New Roman"/>
        </w:rPr>
        <w:t>the reducing revenue of the business is a major issue for the business as it could be because of the inefficient operations or increase in the cost of the business</w:t>
      </w:r>
      <w:r w:rsidR="00B63249" w:rsidRPr="002C22D6">
        <w:rPr>
          <w:rFonts w:cs="Times New Roman"/>
        </w:rPr>
        <w:t xml:space="preserve"> (Pereira, 2016)</w:t>
      </w:r>
      <w:r w:rsidRPr="002C22D6">
        <w:rPr>
          <w:rFonts w:cs="Times New Roman"/>
        </w:rPr>
        <w:t>.</w:t>
      </w:r>
    </w:p>
    <w:p w:rsidR="00C86392" w:rsidRPr="002C22D6" w:rsidRDefault="00C86392" w:rsidP="001C2B00">
      <w:pPr>
        <w:pStyle w:val="ListParagraph"/>
        <w:numPr>
          <w:ilvl w:val="0"/>
          <w:numId w:val="6"/>
        </w:numPr>
        <w:rPr>
          <w:rFonts w:cs="Times New Roman"/>
        </w:rPr>
      </w:pPr>
      <w:r w:rsidRPr="002C22D6">
        <w:rPr>
          <w:rFonts w:cs="Times New Roman"/>
          <w:b/>
          <w:u w:val="single"/>
        </w:rPr>
        <w:t>Net income</w:t>
      </w:r>
      <w:r w:rsidRPr="002C22D6">
        <w:rPr>
          <w:rFonts w:cs="Times New Roman"/>
        </w:rPr>
        <w:t xml:space="preserve"> – the net income or profitability of the business has sharply decreased from £300,000 in 2021 to £150,000 in 2023. This decrease in the profitability of the business shows that the business is failing to even remain in the break-even which would lead to less growth for the business</w:t>
      </w:r>
      <w:r w:rsidR="00BC3FA0" w:rsidRPr="002C22D6">
        <w:rPr>
          <w:rFonts w:cs="Times New Roman"/>
        </w:rPr>
        <w:t xml:space="preserve"> (</w:t>
      </w:r>
      <w:proofErr w:type="spellStart"/>
      <w:r w:rsidR="00BC3FA0" w:rsidRPr="002C22D6">
        <w:rPr>
          <w:rFonts w:cs="Times New Roman"/>
        </w:rPr>
        <w:t>Jagels</w:t>
      </w:r>
      <w:proofErr w:type="spellEnd"/>
      <w:r w:rsidR="00BC3FA0" w:rsidRPr="002C22D6">
        <w:rPr>
          <w:rFonts w:cs="Times New Roman"/>
        </w:rPr>
        <w:t xml:space="preserve"> &amp; Ralston, 2010)</w:t>
      </w:r>
      <w:r w:rsidRPr="002C22D6">
        <w:rPr>
          <w:rFonts w:cs="Times New Roman"/>
        </w:rPr>
        <w:t xml:space="preserve">. </w:t>
      </w:r>
    </w:p>
    <w:p w:rsidR="001D6459" w:rsidRPr="002C22D6" w:rsidRDefault="001D6459" w:rsidP="001D6459">
      <w:pPr>
        <w:rPr>
          <w:rFonts w:cs="Times New Roman"/>
          <w:b/>
          <w:u w:val="single"/>
        </w:rPr>
      </w:pPr>
      <w:r w:rsidRPr="002C22D6">
        <w:rPr>
          <w:rFonts w:cs="Times New Roman"/>
          <w:b/>
          <w:u w:val="single"/>
        </w:rPr>
        <w:t>BALANCE SHEET (in GBP)</w:t>
      </w:r>
    </w:p>
    <w:tbl>
      <w:tblPr>
        <w:tblStyle w:val="TableGrid"/>
        <w:tblW w:w="0" w:type="auto"/>
        <w:tblLook w:val="04A0" w:firstRow="1" w:lastRow="0" w:firstColumn="1" w:lastColumn="0" w:noHBand="0" w:noVBand="1"/>
      </w:tblPr>
      <w:tblGrid>
        <w:gridCol w:w="2254"/>
        <w:gridCol w:w="2254"/>
        <w:gridCol w:w="2254"/>
        <w:gridCol w:w="2254"/>
      </w:tblGrid>
      <w:tr w:rsidR="001D6459" w:rsidRPr="002C22D6" w:rsidTr="004C0D74">
        <w:tc>
          <w:tcPr>
            <w:tcW w:w="2254" w:type="dxa"/>
          </w:tcPr>
          <w:p w:rsidR="001D6459" w:rsidRPr="002C22D6" w:rsidRDefault="001D6459" w:rsidP="004C0D74">
            <w:pPr>
              <w:jc w:val="center"/>
              <w:rPr>
                <w:rFonts w:cs="Times New Roman"/>
                <w:b/>
              </w:rPr>
            </w:pPr>
            <w:r w:rsidRPr="002C22D6">
              <w:rPr>
                <w:rFonts w:cs="Times New Roman"/>
                <w:b/>
              </w:rPr>
              <w:t>Asset/Liability</w:t>
            </w:r>
          </w:p>
        </w:tc>
        <w:tc>
          <w:tcPr>
            <w:tcW w:w="2254" w:type="dxa"/>
          </w:tcPr>
          <w:p w:rsidR="001D6459" w:rsidRPr="002C22D6" w:rsidRDefault="001D6459" w:rsidP="004C0D74">
            <w:pPr>
              <w:jc w:val="center"/>
              <w:rPr>
                <w:rFonts w:cs="Times New Roman"/>
                <w:b/>
              </w:rPr>
            </w:pPr>
            <w:r w:rsidRPr="002C22D6">
              <w:rPr>
                <w:rFonts w:cs="Times New Roman"/>
                <w:b/>
              </w:rPr>
              <w:t>2021</w:t>
            </w:r>
          </w:p>
        </w:tc>
        <w:tc>
          <w:tcPr>
            <w:tcW w:w="2254" w:type="dxa"/>
          </w:tcPr>
          <w:p w:rsidR="001D6459" w:rsidRPr="002C22D6" w:rsidRDefault="001D6459" w:rsidP="004C0D74">
            <w:pPr>
              <w:jc w:val="center"/>
              <w:rPr>
                <w:rFonts w:cs="Times New Roman"/>
                <w:b/>
              </w:rPr>
            </w:pPr>
            <w:r w:rsidRPr="002C22D6">
              <w:rPr>
                <w:rFonts w:cs="Times New Roman"/>
                <w:b/>
              </w:rPr>
              <w:t>2022</w:t>
            </w:r>
          </w:p>
        </w:tc>
        <w:tc>
          <w:tcPr>
            <w:tcW w:w="2254" w:type="dxa"/>
          </w:tcPr>
          <w:p w:rsidR="001D6459" w:rsidRPr="002C22D6" w:rsidRDefault="001D6459" w:rsidP="004C0D74">
            <w:pPr>
              <w:jc w:val="center"/>
              <w:rPr>
                <w:rFonts w:cs="Times New Roman"/>
                <w:b/>
              </w:rPr>
            </w:pPr>
            <w:r w:rsidRPr="002C22D6">
              <w:rPr>
                <w:rFonts w:cs="Times New Roman"/>
                <w:b/>
              </w:rPr>
              <w:t>2023</w:t>
            </w:r>
          </w:p>
        </w:tc>
      </w:tr>
      <w:tr w:rsidR="001D6459" w:rsidRPr="002C22D6" w:rsidTr="004C0D74">
        <w:tc>
          <w:tcPr>
            <w:tcW w:w="2254" w:type="dxa"/>
          </w:tcPr>
          <w:p w:rsidR="001D6459" w:rsidRPr="002C22D6" w:rsidRDefault="001D6459" w:rsidP="004C0D74">
            <w:pPr>
              <w:rPr>
                <w:rFonts w:cs="Times New Roman"/>
              </w:rPr>
            </w:pPr>
            <w:r w:rsidRPr="002C22D6">
              <w:rPr>
                <w:rFonts w:cs="Times New Roman"/>
              </w:rPr>
              <w:t>Cash and Equivalents</w:t>
            </w:r>
          </w:p>
        </w:tc>
        <w:tc>
          <w:tcPr>
            <w:tcW w:w="2254" w:type="dxa"/>
          </w:tcPr>
          <w:p w:rsidR="001D6459" w:rsidRPr="002C22D6" w:rsidRDefault="001D6459" w:rsidP="004C0D74">
            <w:pPr>
              <w:jc w:val="center"/>
              <w:rPr>
                <w:rFonts w:cs="Times New Roman"/>
              </w:rPr>
            </w:pPr>
            <w:r w:rsidRPr="002C22D6">
              <w:rPr>
                <w:rFonts w:cs="Times New Roman"/>
              </w:rPr>
              <w:t>£100,000</w:t>
            </w:r>
          </w:p>
        </w:tc>
        <w:tc>
          <w:tcPr>
            <w:tcW w:w="2254" w:type="dxa"/>
          </w:tcPr>
          <w:p w:rsidR="001D6459" w:rsidRPr="002C22D6" w:rsidRDefault="001D6459" w:rsidP="004C0D74">
            <w:pPr>
              <w:jc w:val="center"/>
              <w:rPr>
                <w:rFonts w:cs="Times New Roman"/>
              </w:rPr>
            </w:pPr>
            <w:r w:rsidRPr="002C22D6">
              <w:rPr>
                <w:rFonts w:cs="Times New Roman"/>
              </w:rPr>
              <w:t>£80,000</w:t>
            </w:r>
          </w:p>
        </w:tc>
        <w:tc>
          <w:tcPr>
            <w:tcW w:w="2254" w:type="dxa"/>
          </w:tcPr>
          <w:p w:rsidR="001D6459" w:rsidRPr="002C22D6" w:rsidRDefault="001D6459" w:rsidP="004C0D74">
            <w:pPr>
              <w:jc w:val="center"/>
              <w:rPr>
                <w:rFonts w:cs="Times New Roman"/>
              </w:rPr>
            </w:pPr>
            <w:r w:rsidRPr="002C22D6">
              <w:rPr>
                <w:rFonts w:cs="Times New Roman"/>
              </w:rPr>
              <w:t>£20,000</w:t>
            </w:r>
          </w:p>
        </w:tc>
      </w:tr>
      <w:tr w:rsidR="001D6459" w:rsidRPr="002C22D6" w:rsidTr="004C0D74">
        <w:tc>
          <w:tcPr>
            <w:tcW w:w="2254" w:type="dxa"/>
          </w:tcPr>
          <w:p w:rsidR="001D6459" w:rsidRPr="002C22D6" w:rsidRDefault="001D6459" w:rsidP="004C0D74">
            <w:pPr>
              <w:rPr>
                <w:rFonts w:cs="Times New Roman"/>
              </w:rPr>
            </w:pPr>
            <w:r w:rsidRPr="002C22D6">
              <w:rPr>
                <w:rFonts w:cs="Times New Roman"/>
              </w:rPr>
              <w:t>Accounts Receivable</w:t>
            </w:r>
          </w:p>
        </w:tc>
        <w:tc>
          <w:tcPr>
            <w:tcW w:w="2254" w:type="dxa"/>
          </w:tcPr>
          <w:p w:rsidR="001D6459" w:rsidRPr="002C22D6" w:rsidRDefault="001D6459" w:rsidP="004C0D74">
            <w:pPr>
              <w:jc w:val="center"/>
              <w:rPr>
                <w:rFonts w:cs="Times New Roman"/>
              </w:rPr>
            </w:pPr>
            <w:r w:rsidRPr="002C22D6">
              <w:rPr>
                <w:rFonts w:cs="Times New Roman"/>
              </w:rPr>
              <w:t>£50,000</w:t>
            </w:r>
          </w:p>
        </w:tc>
        <w:tc>
          <w:tcPr>
            <w:tcW w:w="2254" w:type="dxa"/>
          </w:tcPr>
          <w:p w:rsidR="001D6459" w:rsidRPr="002C22D6" w:rsidRDefault="001D6459" w:rsidP="004C0D74">
            <w:pPr>
              <w:jc w:val="center"/>
              <w:rPr>
                <w:rFonts w:cs="Times New Roman"/>
              </w:rPr>
            </w:pPr>
            <w:r w:rsidRPr="002C22D6">
              <w:rPr>
                <w:rFonts w:cs="Times New Roman"/>
              </w:rPr>
              <w:t>£40,000</w:t>
            </w:r>
          </w:p>
        </w:tc>
        <w:tc>
          <w:tcPr>
            <w:tcW w:w="2254" w:type="dxa"/>
          </w:tcPr>
          <w:p w:rsidR="001D6459" w:rsidRPr="002C22D6" w:rsidRDefault="001D6459" w:rsidP="004C0D74">
            <w:pPr>
              <w:jc w:val="center"/>
              <w:rPr>
                <w:rFonts w:cs="Times New Roman"/>
              </w:rPr>
            </w:pPr>
            <w:r w:rsidRPr="002C22D6">
              <w:rPr>
                <w:rFonts w:cs="Times New Roman"/>
              </w:rPr>
              <w:t>£30,000</w:t>
            </w:r>
          </w:p>
        </w:tc>
      </w:tr>
      <w:tr w:rsidR="001D6459" w:rsidRPr="002C22D6" w:rsidTr="004C0D74">
        <w:tc>
          <w:tcPr>
            <w:tcW w:w="2254" w:type="dxa"/>
          </w:tcPr>
          <w:p w:rsidR="001D6459" w:rsidRPr="002C22D6" w:rsidRDefault="001D6459" w:rsidP="004C0D74">
            <w:pPr>
              <w:rPr>
                <w:rFonts w:cs="Times New Roman"/>
              </w:rPr>
            </w:pPr>
            <w:r w:rsidRPr="002C22D6">
              <w:rPr>
                <w:rFonts w:cs="Times New Roman"/>
              </w:rPr>
              <w:t>Property and Equipment</w:t>
            </w:r>
          </w:p>
        </w:tc>
        <w:tc>
          <w:tcPr>
            <w:tcW w:w="2254" w:type="dxa"/>
          </w:tcPr>
          <w:p w:rsidR="001D6459" w:rsidRPr="002C22D6" w:rsidRDefault="001D6459" w:rsidP="004C0D74">
            <w:pPr>
              <w:jc w:val="center"/>
              <w:rPr>
                <w:rFonts w:cs="Times New Roman"/>
              </w:rPr>
            </w:pPr>
            <w:r w:rsidRPr="002C22D6">
              <w:rPr>
                <w:rFonts w:cs="Times New Roman"/>
              </w:rPr>
              <w:t>£2,000,000</w:t>
            </w:r>
          </w:p>
        </w:tc>
        <w:tc>
          <w:tcPr>
            <w:tcW w:w="2254" w:type="dxa"/>
          </w:tcPr>
          <w:p w:rsidR="001D6459" w:rsidRPr="002C22D6" w:rsidRDefault="001D6459" w:rsidP="004C0D74">
            <w:pPr>
              <w:jc w:val="center"/>
              <w:rPr>
                <w:rFonts w:cs="Times New Roman"/>
              </w:rPr>
            </w:pPr>
            <w:r w:rsidRPr="002C22D6">
              <w:rPr>
                <w:rFonts w:cs="Times New Roman"/>
              </w:rPr>
              <w:t>£2,000,000</w:t>
            </w:r>
          </w:p>
        </w:tc>
        <w:tc>
          <w:tcPr>
            <w:tcW w:w="2254" w:type="dxa"/>
          </w:tcPr>
          <w:p w:rsidR="001D6459" w:rsidRPr="002C22D6" w:rsidRDefault="001D6459" w:rsidP="004C0D74">
            <w:pPr>
              <w:jc w:val="center"/>
              <w:rPr>
                <w:rFonts w:cs="Times New Roman"/>
              </w:rPr>
            </w:pPr>
            <w:r w:rsidRPr="002C22D6">
              <w:rPr>
                <w:rFonts w:cs="Times New Roman"/>
              </w:rPr>
              <w:t>£1,800,000</w:t>
            </w:r>
          </w:p>
        </w:tc>
      </w:tr>
      <w:tr w:rsidR="001D6459" w:rsidRPr="002C22D6" w:rsidTr="004C0D74">
        <w:tc>
          <w:tcPr>
            <w:tcW w:w="2254" w:type="dxa"/>
          </w:tcPr>
          <w:p w:rsidR="001D6459" w:rsidRPr="002C22D6" w:rsidRDefault="001D6459" w:rsidP="004C0D74">
            <w:pPr>
              <w:rPr>
                <w:rFonts w:cs="Times New Roman"/>
                <w:b/>
              </w:rPr>
            </w:pPr>
            <w:r w:rsidRPr="002C22D6">
              <w:rPr>
                <w:rFonts w:cs="Times New Roman"/>
                <w:b/>
              </w:rPr>
              <w:t>TOTAL ASSETS</w:t>
            </w:r>
          </w:p>
        </w:tc>
        <w:tc>
          <w:tcPr>
            <w:tcW w:w="2254" w:type="dxa"/>
          </w:tcPr>
          <w:p w:rsidR="001D6459" w:rsidRPr="002C22D6" w:rsidRDefault="001D6459" w:rsidP="004C0D74">
            <w:pPr>
              <w:jc w:val="center"/>
              <w:rPr>
                <w:rFonts w:cs="Times New Roman"/>
                <w:b/>
              </w:rPr>
            </w:pPr>
            <w:r w:rsidRPr="002C22D6">
              <w:rPr>
                <w:rFonts w:cs="Times New Roman"/>
                <w:b/>
              </w:rPr>
              <w:t>£2,150,000</w:t>
            </w:r>
          </w:p>
        </w:tc>
        <w:tc>
          <w:tcPr>
            <w:tcW w:w="2254" w:type="dxa"/>
          </w:tcPr>
          <w:p w:rsidR="001D6459" w:rsidRPr="002C22D6" w:rsidRDefault="001D6459" w:rsidP="004C0D74">
            <w:pPr>
              <w:jc w:val="center"/>
              <w:rPr>
                <w:rFonts w:cs="Times New Roman"/>
                <w:b/>
              </w:rPr>
            </w:pPr>
            <w:r w:rsidRPr="002C22D6">
              <w:rPr>
                <w:rFonts w:cs="Times New Roman"/>
                <w:b/>
              </w:rPr>
              <w:t>£2,120,000</w:t>
            </w:r>
          </w:p>
        </w:tc>
        <w:tc>
          <w:tcPr>
            <w:tcW w:w="2254" w:type="dxa"/>
          </w:tcPr>
          <w:p w:rsidR="001D6459" w:rsidRPr="002C22D6" w:rsidRDefault="001D6459" w:rsidP="004C0D74">
            <w:pPr>
              <w:jc w:val="center"/>
              <w:rPr>
                <w:rFonts w:cs="Times New Roman"/>
                <w:b/>
              </w:rPr>
            </w:pPr>
            <w:r w:rsidRPr="002C22D6">
              <w:rPr>
                <w:rFonts w:cs="Times New Roman"/>
                <w:b/>
              </w:rPr>
              <w:t>£1,850,000</w:t>
            </w:r>
          </w:p>
        </w:tc>
      </w:tr>
      <w:tr w:rsidR="001D6459" w:rsidRPr="002C22D6" w:rsidTr="004C0D74">
        <w:tc>
          <w:tcPr>
            <w:tcW w:w="2254" w:type="dxa"/>
          </w:tcPr>
          <w:p w:rsidR="001D6459" w:rsidRPr="002C22D6" w:rsidRDefault="001D6459" w:rsidP="004C0D74">
            <w:pPr>
              <w:rPr>
                <w:rFonts w:cs="Times New Roman"/>
              </w:rPr>
            </w:pPr>
            <w:r w:rsidRPr="002C22D6">
              <w:rPr>
                <w:rFonts w:cs="Times New Roman"/>
              </w:rPr>
              <w:t>Accounts Payable</w:t>
            </w:r>
          </w:p>
        </w:tc>
        <w:tc>
          <w:tcPr>
            <w:tcW w:w="2254" w:type="dxa"/>
          </w:tcPr>
          <w:p w:rsidR="001D6459" w:rsidRPr="002C22D6" w:rsidRDefault="001D6459" w:rsidP="004C0D74">
            <w:pPr>
              <w:jc w:val="center"/>
              <w:rPr>
                <w:rFonts w:cs="Times New Roman"/>
              </w:rPr>
            </w:pPr>
            <w:r w:rsidRPr="002C22D6">
              <w:rPr>
                <w:rFonts w:cs="Times New Roman"/>
              </w:rPr>
              <w:t>£30,000</w:t>
            </w:r>
          </w:p>
        </w:tc>
        <w:tc>
          <w:tcPr>
            <w:tcW w:w="2254" w:type="dxa"/>
          </w:tcPr>
          <w:p w:rsidR="001D6459" w:rsidRPr="002C22D6" w:rsidRDefault="001D6459" w:rsidP="004C0D74">
            <w:pPr>
              <w:jc w:val="center"/>
              <w:rPr>
                <w:rFonts w:cs="Times New Roman"/>
              </w:rPr>
            </w:pPr>
            <w:r w:rsidRPr="002C22D6">
              <w:rPr>
                <w:rFonts w:cs="Times New Roman"/>
              </w:rPr>
              <w:t>£40,000</w:t>
            </w:r>
          </w:p>
        </w:tc>
        <w:tc>
          <w:tcPr>
            <w:tcW w:w="2254" w:type="dxa"/>
          </w:tcPr>
          <w:p w:rsidR="001D6459" w:rsidRPr="002C22D6" w:rsidRDefault="001D6459" w:rsidP="004C0D74">
            <w:pPr>
              <w:jc w:val="center"/>
              <w:rPr>
                <w:rFonts w:cs="Times New Roman"/>
              </w:rPr>
            </w:pPr>
            <w:r w:rsidRPr="002C22D6">
              <w:rPr>
                <w:rFonts w:cs="Times New Roman"/>
              </w:rPr>
              <w:t>£50,000</w:t>
            </w:r>
          </w:p>
        </w:tc>
      </w:tr>
      <w:tr w:rsidR="001D6459" w:rsidRPr="002C22D6" w:rsidTr="004C0D74">
        <w:tc>
          <w:tcPr>
            <w:tcW w:w="2254" w:type="dxa"/>
          </w:tcPr>
          <w:p w:rsidR="001D6459" w:rsidRPr="002C22D6" w:rsidRDefault="001D6459" w:rsidP="004C0D74">
            <w:pPr>
              <w:rPr>
                <w:rFonts w:cs="Times New Roman"/>
              </w:rPr>
            </w:pPr>
            <w:r w:rsidRPr="002C22D6">
              <w:rPr>
                <w:rFonts w:cs="Times New Roman"/>
              </w:rPr>
              <w:t>Long-term Debt</w:t>
            </w:r>
          </w:p>
        </w:tc>
        <w:tc>
          <w:tcPr>
            <w:tcW w:w="2254" w:type="dxa"/>
          </w:tcPr>
          <w:p w:rsidR="001D6459" w:rsidRPr="002C22D6" w:rsidRDefault="001D6459" w:rsidP="004C0D74">
            <w:pPr>
              <w:jc w:val="center"/>
              <w:rPr>
                <w:rFonts w:cs="Times New Roman"/>
              </w:rPr>
            </w:pPr>
            <w:r w:rsidRPr="002C22D6">
              <w:rPr>
                <w:rFonts w:cs="Times New Roman"/>
              </w:rPr>
              <w:t>£1,500,000</w:t>
            </w:r>
          </w:p>
        </w:tc>
        <w:tc>
          <w:tcPr>
            <w:tcW w:w="2254" w:type="dxa"/>
          </w:tcPr>
          <w:p w:rsidR="001D6459" w:rsidRPr="002C22D6" w:rsidRDefault="001D6459" w:rsidP="004C0D74">
            <w:pPr>
              <w:jc w:val="center"/>
              <w:rPr>
                <w:rFonts w:cs="Times New Roman"/>
              </w:rPr>
            </w:pPr>
            <w:r w:rsidRPr="002C22D6">
              <w:rPr>
                <w:rFonts w:cs="Times New Roman"/>
              </w:rPr>
              <w:t>£1,500,000</w:t>
            </w:r>
          </w:p>
        </w:tc>
        <w:tc>
          <w:tcPr>
            <w:tcW w:w="2254" w:type="dxa"/>
          </w:tcPr>
          <w:p w:rsidR="001D6459" w:rsidRPr="002C22D6" w:rsidRDefault="001D6459" w:rsidP="004C0D74">
            <w:pPr>
              <w:jc w:val="center"/>
              <w:rPr>
                <w:rFonts w:cs="Times New Roman"/>
              </w:rPr>
            </w:pPr>
            <w:r w:rsidRPr="002C22D6">
              <w:rPr>
                <w:rFonts w:cs="Times New Roman"/>
              </w:rPr>
              <w:t>£1,500,000</w:t>
            </w:r>
          </w:p>
        </w:tc>
      </w:tr>
      <w:tr w:rsidR="001D6459" w:rsidRPr="002C22D6" w:rsidTr="004C0D74">
        <w:tc>
          <w:tcPr>
            <w:tcW w:w="2254" w:type="dxa"/>
          </w:tcPr>
          <w:p w:rsidR="001D6459" w:rsidRPr="002C22D6" w:rsidRDefault="001D6459" w:rsidP="004C0D74">
            <w:pPr>
              <w:rPr>
                <w:rFonts w:cs="Times New Roman"/>
                <w:b/>
              </w:rPr>
            </w:pPr>
            <w:r w:rsidRPr="002C22D6">
              <w:rPr>
                <w:rFonts w:cs="Times New Roman"/>
                <w:b/>
              </w:rPr>
              <w:t>TOTAL LIABILITIES</w:t>
            </w:r>
          </w:p>
        </w:tc>
        <w:tc>
          <w:tcPr>
            <w:tcW w:w="2254" w:type="dxa"/>
          </w:tcPr>
          <w:p w:rsidR="001D6459" w:rsidRPr="002C22D6" w:rsidRDefault="001D6459" w:rsidP="004C0D74">
            <w:pPr>
              <w:jc w:val="center"/>
              <w:rPr>
                <w:rFonts w:cs="Times New Roman"/>
                <w:b/>
              </w:rPr>
            </w:pPr>
            <w:r w:rsidRPr="002C22D6">
              <w:rPr>
                <w:rFonts w:cs="Times New Roman"/>
                <w:b/>
              </w:rPr>
              <w:t>£1,530,000</w:t>
            </w:r>
          </w:p>
        </w:tc>
        <w:tc>
          <w:tcPr>
            <w:tcW w:w="2254" w:type="dxa"/>
          </w:tcPr>
          <w:p w:rsidR="001D6459" w:rsidRPr="002C22D6" w:rsidRDefault="001D6459" w:rsidP="004C0D74">
            <w:pPr>
              <w:jc w:val="center"/>
              <w:rPr>
                <w:rFonts w:cs="Times New Roman"/>
                <w:b/>
              </w:rPr>
            </w:pPr>
            <w:r w:rsidRPr="002C22D6">
              <w:rPr>
                <w:rFonts w:cs="Times New Roman"/>
                <w:b/>
              </w:rPr>
              <w:t>£1,540,000</w:t>
            </w:r>
          </w:p>
        </w:tc>
        <w:tc>
          <w:tcPr>
            <w:tcW w:w="2254" w:type="dxa"/>
          </w:tcPr>
          <w:p w:rsidR="001D6459" w:rsidRPr="002C22D6" w:rsidRDefault="001D6459" w:rsidP="004C0D74">
            <w:pPr>
              <w:jc w:val="center"/>
              <w:rPr>
                <w:rFonts w:cs="Times New Roman"/>
                <w:b/>
              </w:rPr>
            </w:pPr>
            <w:r w:rsidRPr="002C22D6">
              <w:rPr>
                <w:rFonts w:cs="Times New Roman"/>
                <w:b/>
              </w:rPr>
              <w:t>£1,550,000</w:t>
            </w:r>
          </w:p>
        </w:tc>
      </w:tr>
      <w:tr w:rsidR="001D6459" w:rsidRPr="002C22D6" w:rsidTr="004C0D74">
        <w:tc>
          <w:tcPr>
            <w:tcW w:w="2254" w:type="dxa"/>
          </w:tcPr>
          <w:p w:rsidR="001D6459" w:rsidRPr="002C22D6" w:rsidRDefault="001D6459" w:rsidP="004C0D74">
            <w:pPr>
              <w:rPr>
                <w:rFonts w:cs="Times New Roman"/>
                <w:b/>
              </w:rPr>
            </w:pPr>
            <w:r w:rsidRPr="002C22D6">
              <w:rPr>
                <w:rFonts w:cs="Times New Roman"/>
                <w:b/>
              </w:rPr>
              <w:t>EQUITY</w:t>
            </w:r>
          </w:p>
        </w:tc>
        <w:tc>
          <w:tcPr>
            <w:tcW w:w="2254" w:type="dxa"/>
          </w:tcPr>
          <w:p w:rsidR="001D6459" w:rsidRPr="002C22D6" w:rsidRDefault="001D6459" w:rsidP="004C0D74">
            <w:pPr>
              <w:jc w:val="center"/>
              <w:rPr>
                <w:rFonts w:cs="Times New Roman"/>
                <w:b/>
              </w:rPr>
            </w:pPr>
            <w:r w:rsidRPr="002C22D6">
              <w:rPr>
                <w:rFonts w:cs="Times New Roman"/>
                <w:b/>
              </w:rPr>
              <w:t>£620,000</w:t>
            </w:r>
          </w:p>
        </w:tc>
        <w:tc>
          <w:tcPr>
            <w:tcW w:w="2254" w:type="dxa"/>
          </w:tcPr>
          <w:p w:rsidR="001D6459" w:rsidRPr="002C22D6" w:rsidRDefault="001D6459" w:rsidP="004C0D74">
            <w:pPr>
              <w:jc w:val="center"/>
              <w:rPr>
                <w:rFonts w:cs="Times New Roman"/>
                <w:b/>
              </w:rPr>
            </w:pPr>
            <w:r w:rsidRPr="002C22D6">
              <w:rPr>
                <w:rFonts w:cs="Times New Roman"/>
                <w:b/>
              </w:rPr>
              <w:t>£580,000</w:t>
            </w:r>
          </w:p>
        </w:tc>
        <w:tc>
          <w:tcPr>
            <w:tcW w:w="2254" w:type="dxa"/>
          </w:tcPr>
          <w:p w:rsidR="001D6459" w:rsidRPr="002C22D6" w:rsidRDefault="001D6459" w:rsidP="004C0D74">
            <w:pPr>
              <w:jc w:val="center"/>
              <w:rPr>
                <w:rFonts w:cs="Times New Roman"/>
                <w:b/>
              </w:rPr>
            </w:pPr>
            <w:r w:rsidRPr="002C22D6">
              <w:rPr>
                <w:rFonts w:cs="Times New Roman"/>
                <w:b/>
              </w:rPr>
              <w:t>£300,000</w:t>
            </w:r>
          </w:p>
        </w:tc>
      </w:tr>
    </w:tbl>
    <w:p w:rsidR="001D6459" w:rsidRPr="002C22D6" w:rsidRDefault="001D6459" w:rsidP="001D6459">
      <w:pPr>
        <w:pStyle w:val="ListParagraph"/>
        <w:rPr>
          <w:rFonts w:cs="Times New Roman"/>
        </w:rPr>
      </w:pPr>
      <w:r w:rsidRPr="002C22D6">
        <w:rPr>
          <w:rFonts w:cs="Times New Roman"/>
        </w:rPr>
        <w:t xml:space="preserve">                                                                                                (ASSIGNMENT BRIEF)</w:t>
      </w:r>
    </w:p>
    <w:p w:rsidR="00C86392" w:rsidRPr="002C22D6" w:rsidRDefault="00C86392" w:rsidP="001C2B00">
      <w:pPr>
        <w:pStyle w:val="ListParagraph"/>
        <w:numPr>
          <w:ilvl w:val="0"/>
          <w:numId w:val="6"/>
        </w:numPr>
        <w:rPr>
          <w:rFonts w:cs="Times New Roman"/>
        </w:rPr>
      </w:pPr>
      <w:r w:rsidRPr="002C22D6">
        <w:rPr>
          <w:rFonts w:cs="Times New Roman"/>
          <w:b/>
          <w:u w:val="single"/>
        </w:rPr>
        <w:t>Cash and equivalents</w:t>
      </w:r>
      <w:r w:rsidRPr="002C22D6">
        <w:rPr>
          <w:rFonts w:cs="Times New Roman"/>
          <w:b/>
        </w:rPr>
        <w:t xml:space="preserve"> </w:t>
      </w:r>
      <w:r w:rsidRPr="002C22D6">
        <w:rPr>
          <w:rFonts w:cs="Times New Roman"/>
        </w:rPr>
        <w:t xml:space="preserve">– for the business there has been a decreased in the cash and cash equivalent from £100,000 in 2021 to £20,000 in 2023. This reduction in the cash for the business </w:t>
      </w:r>
      <w:r w:rsidR="00B80592" w:rsidRPr="002C22D6">
        <w:rPr>
          <w:rFonts w:cs="Times New Roman"/>
        </w:rPr>
        <w:t>cuts</w:t>
      </w:r>
      <w:r w:rsidRPr="002C22D6">
        <w:rPr>
          <w:rFonts w:cs="Times New Roman"/>
        </w:rPr>
        <w:t xml:space="preserve"> the ability of the business to invest in profitable opportunities or take care of sudden future expenses</w:t>
      </w:r>
      <w:r w:rsidR="00B63249" w:rsidRPr="002C22D6">
        <w:rPr>
          <w:rFonts w:cs="Times New Roman"/>
        </w:rPr>
        <w:t xml:space="preserve"> (Doherty &amp; </w:t>
      </w:r>
      <w:proofErr w:type="spellStart"/>
      <w:r w:rsidR="00B63249" w:rsidRPr="002C22D6">
        <w:rPr>
          <w:rFonts w:cs="Times New Roman"/>
        </w:rPr>
        <w:t>Fredey</w:t>
      </w:r>
      <w:proofErr w:type="spellEnd"/>
      <w:r w:rsidR="00B63249" w:rsidRPr="002C22D6">
        <w:rPr>
          <w:rFonts w:cs="Times New Roman"/>
        </w:rPr>
        <w:t>, 2020)</w:t>
      </w:r>
      <w:r w:rsidRPr="002C22D6">
        <w:rPr>
          <w:rFonts w:cs="Times New Roman"/>
        </w:rPr>
        <w:t>.</w:t>
      </w:r>
    </w:p>
    <w:p w:rsidR="00C86392" w:rsidRPr="002C22D6" w:rsidRDefault="00C86392" w:rsidP="001C2B00">
      <w:pPr>
        <w:pStyle w:val="ListParagraph"/>
        <w:numPr>
          <w:ilvl w:val="0"/>
          <w:numId w:val="6"/>
        </w:numPr>
        <w:rPr>
          <w:rFonts w:cs="Times New Roman"/>
        </w:rPr>
      </w:pPr>
      <w:r w:rsidRPr="002C22D6">
        <w:rPr>
          <w:rFonts w:cs="Times New Roman"/>
          <w:b/>
          <w:u w:val="single"/>
        </w:rPr>
        <w:lastRenderedPageBreak/>
        <w:t>Account receivables</w:t>
      </w:r>
      <w:r w:rsidRPr="002C22D6">
        <w:rPr>
          <w:rFonts w:cs="Times New Roman"/>
        </w:rPr>
        <w:t xml:space="preserve"> –</w:t>
      </w:r>
      <w:r w:rsidR="00B80592" w:rsidRPr="002C22D6">
        <w:rPr>
          <w:rFonts w:cs="Times New Roman"/>
        </w:rPr>
        <w:t xml:space="preserve"> of the business have</w:t>
      </w:r>
      <w:r w:rsidRPr="002C22D6">
        <w:rPr>
          <w:rFonts w:cs="Times New Roman"/>
        </w:rPr>
        <w:t xml:space="preserve"> also decreased in the last few years</w:t>
      </w:r>
      <w:r w:rsidR="00B80592" w:rsidRPr="002C22D6">
        <w:rPr>
          <w:rFonts w:cs="Times New Roman"/>
        </w:rPr>
        <w:t>, from £50,000 in 2021 to £30,000 in 2023,</w:t>
      </w:r>
      <w:r w:rsidRPr="002C22D6">
        <w:rPr>
          <w:rFonts w:cs="Times New Roman"/>
        </w:rPr>
        <w:t xml:space="preserve"> which shows the effective management of business debtors as business is quickly collecting dues from the market. Another major reason could be the decrease in the sale due to which business is collecting cash quickly to meet their daily business operations</w:t>
      </w:r>
      <w:r w:rsidR="00B63249" w:rsidRPr="002C22D6">
        <w:rPr>
          <w:rFonts w:cs="Times New Roman"/>
        </w:rPr>
        <w:t xml:space="preserve"> (Seal et al., 2019)</w:t>
      </w:r>
      <w:r w:rsidRPr="002C22D6">
        <w:rPr>
          <w:rFonts w:cs="Times New Roman"/>
        </w:rPr>
        <w:t xml:space="preserve">. </w:t>
      </w:r>
    </w:p>
    <w:p w:rsidR="00C86392" w:rsidRPr="002C22D6" w:rsidRDefault="00C86392" w:rsidP="001C2B00">
      <w:pPr>
        <w:pStyle w:val="ListParagraph"/>
        <w:numPr>
          <w:ilvl w:val="0"/>
          <w:numId w:val="6"/>
        </w:numPr>
        <w:rPr>
          <w:rFonts w:cs="Times New Roman"/>
        </w:rPr>
      </w:pPr>
      <w:r w:rsidRPr="002C22D6">
        <w:rPr>
          <w:rFonts w:cs="Times New Roman"/>
          <w:b/>
          <w:u w:val="single"/>
        </w:rPr>
        <w:t>Fixed assets</w:t>
      </w:r>
      <w:r w:rsidRPr="002C22D6">
        <w:rPr>
          <w:rFonts w:cs="Times New Roman"/>
        </w:rPr>
        <w:t xml:space="preserve"> – the value of business fixed assets has significantly decreased by £200,000 in the course of last three years which could be because of variety of reasons including the depreciation charged on the assets and another could be the sale of the business assets for marinating the operations of the business</w:t>
      </w:r>
      <w:r w:rsidR="00B63249" w:rsidRPr="002C22D6">
        <w:rPr>
          <w:rFonts w:cs="Times New Roman"/>
        </w:rPr>
        <w:t xml:space="preserve"> (Drury &amp; </w:t>
      </w:r>
      <w:proofErr w:type="spellStart"/>
      <w:r w:rsidR="00B63249" w:rsidRPr="002C22D6">
        <w:rPr>
          <w:rFonts w:cs="Times New Roman"/>
        </w:rPr>
        <w:t>Tayles</w:t>
      </w:r>
      <w:proofErr w:type="spellEnd"/>
      <w:r w:rsidR="00B63249" w:rsidRPr="002C22D6">
        <w:rPr>
          <w:rFonts w:cs="Times New Roman"/>
        </w:rPr>
        <w:t>, 2024)</w:t>
      </w:r>
      <w:r w:rsidRPr="002C22D6">
        <w:rPr>
          <w:rFonts w:cs="Times New Roman"/>
        </w:rPr>
        <w:t xml:space="preserve">. </w:t>
      </w:r>
    </w:p>
    <w:p w:rsidR="001D6459" w:rsidRPr="002C22D6" w:rsidRDefault="001D6459" w:rsidP="001D6459">
      <w:pPr>
        <w:pStyle w:val="ListParagraph"/>
        <w:numPr>
          <w:ilvl w:val="0"/>
          <w:numId w:val="6"/>
        </w:numPr>
        <w:rPr>
          <w:rFonts w:cs="Times New Roman"/>
        </w:rPr>
      </w:pPr>
      <w:r w:rsidRPr="002C22D6">
        <w:rPr>
          <w:rFonts w:cs="Times New Roman"/>
          <w:b/>
          <w:u w:val="single"/>
        </w:rPr>
        <w:t>Total assets</w:t>
      </w:r>
      <w:r w:rsidRPr="002C22D6">
        <w:rPr>
          <w:rFonts w:cs="Times New Roman"/>
        </w:rPr>
        <w:t xml:space="preserve"> – the total assets of the business have also just like other items of the business has decreased from £2,150,000 in 2021 to £1,850,000 in 2023 </w:t>
      </w:r>
    </w:p>
    <w:p w:rsidR="001D6459" w:rsidRPr="002C22D6" w:rsidRDefault="001D6459" w:rsidP="001C2B00">
      <w:pPr>
        <w:pStyle w:val="ListParagraph"/>
        <w:numPr>
          <w:ilvl w:val="0"/>
          <w:numId w:val="6"/>
        </w:numPr>
        <w:rPr>
          <w:rFonts w:cs="Times New Roman"/>
        </w:rPr>
      </w:pPr>
      <w:r w:rsidRPr="002C22D6">
        <w:rPr>
          <w:rFonts w:cs="Times New Roman"/>
          <w:b/>
          <w:u w:val="single"/>
        </w:rPr>
        <w:t>Total liabilities</w:t>
      </w:r>
      <w:r w:rsidRPr="002C22D6">
        <w:rPr>
          <w:rFonts w:cs="Times New Roman"/>
        </w:rPr>
        <w:t xml:space="preserve"> – Because of the decrease in the total assets, the liabilities of the business have increased, from £1,500,000 in 2021 to £1,550,000 in 2023.</w:t>
      </w:r>
    </w:p>
    <w:p w:rsidR="001D6459" w:rsidRDefault="001D6459" w:rsidP="001E4BC9">
      <w:pPr>
        <w:pStyle w:val="ListParagraph"/>
        <w:numPr>
          <w:ilvl w:val="0"/>
          <w:numId w:val="6"/>
        </w:numPr>
        <w:rPr>
          <w:rFonts w:cs="Times New Roman"/>
        </w:rPr>
      </w:pPr>
      <w:r w:rsidRPr="002C22D6">
        <w:rPr>
          <w:rFonts w:cs="Times New Roman"/>
          <w:b/>
          <w:u w:val="single"/>
        </w:rPr>
        <w:t>Equity</w:t>
      </w:r>
      <w:r w:rsidRPr="002C22D6">
        <w:rPr>
          <w:rFonts w:cs="Times New Roman"/>
        </w:rPr>
        <w:t xml:space="preserve"> </w:t>
      </w:r>
      <w:r w:rsidR="000E1A1A" w:rsidRPr="002C22D6">
        <w:rPr>
          <w:rFonts w:cs="Times New Roman"/>
        </w:rPr>
        <w:t xml:space="preserve">– </w:t>
      </w:r>
      <w:r w:rsidRPr="002C22D6">
        <w:rPr>
          <w:rFonts w:cs="Times New Roman"/>
        </w:rPr>
        <w:t xml:space="preserve"> Due to the increased of the liabilities have made the equity to fall from £620,000 in 2021 to £300,000 in 2023 </w:t>
      </w:r>
      <w:bookmarkStart w:id="3" w:name="_Toc158150057"/>
    </w:p>
    <w:p w:rsidR="00DB44A8" w:rsidRPr="002C22D6" w:rsidRDefault="00DB44A8" w:rsidP="00DB44A8">
      <w:pPr>
        <w:rPr>
          <w:rFonts w:cs="Times New Roman"/>
          <w:b/>
          <w:sz w:val="28"/>
          <w:szCs w:val="28"/>
          <w:u w:val="single"/>
        </w:rPr>
      </w:pPr>
      <w:r w:rsidRPr="002C22D6">
        <w:rPr>
          <w:rFonts w:cs="Times New Roman"/>
          <w:b/>
          <w:sz w:val="28"/>
          <w:szCs w:val="28"/>
          <w:u w:val="single"/>
        </w:rPr>
        <w:t>FINANCIAL ANALYSIS RATIOS FORMULAS</w:t>
      </w:r>
    </w:p>
    <w:p w:rsidR="00DB44A8" w:rsidRPr="002C22D6" w:rsidRDefault="00DB44A8" w:rsidP="00DB44A8">
      <w:pPr>
        <w:pStyle w:val="ListParagraph"/>
        <w:numPr>
          <w:ilvl w:val="0"/>
          <w:numId w:val="10"/>
        </w:numPr>
        <w:rPr>
          <w:rFonts w:cs="Times New Roman"/>
          <w:b/>
          <w:sz w:val="28"/>
          <w:szCs w:val="28"/>
          <w:u w:val="single"/>
        </w:rPr>
      </w:pPr>
      <w:r w:rsidRPr="002C22D6">
        <w:rPr>
          <w:rFonts w:cs="Times New Roman"/>
          <w:b/>
          <w:sz w:val="28"/>
          <w:szCs w:val="28"/>
          <w:u w:val="single"/>
        </w:rPr>
        <w:t xml:space="preserve">Current Ratio </w:t>
      </w:r>
      <w:r w:rsidRPr="002C22D6">
        <w:rPr>
          <w:rFonts w:cs="Times New Roman"/>
          <w:b/>
          <w:sz w:val="28"/>
          <w:szCs w:val="28"/>
        </w:rPr>
        <w:t>= Current Assets / Current Liabilities</w:t>
      </w:r>
    </w:p>
    <w:p w:rsidR="00DB44A8" w:rsidRPr="002C22D6" w:rsidRDefault="00DB44A8" w:rsidP="00DB44A8">
      <w:pPr>
        <w:pStyle w:val="ListParagraph"/>
        <w:numPr>
          <w:ilvl w:val="0"/>
          <w:numId w:val="10"/>
        </w:numPr>
        <w:rPr>
          <w:rFonts w:cs="Times New Roman"/>
          <w:b/>
          <w:sz w:val="28"/>
          <w:szCs w:val="28"/>
          <w:u w:val="single"/>
        </w:rPr>
      </w:pPr>
      <w:r w:rsidRPr="002C22D6">
        <w:rPr>
          <w:rFonts w:cs="Times New Roman"/>
          <w:b/>
          <w:sz w:val="28"/>
          <w:szCs w:val="28"/>
          <w:u w:val="single"/>
        </w:rPr>
        <w:t xml:space="preserve">Quick Ratio </w:t>
      </w:r>
      <w:r w:rsidRPr="002C22D6">
        <w:rPr>
          <w:rFonts w:cs="Times New Roman"/>
          <w:b/>
          <w:sz w:val="28"/>
          <w:szCs w:val="28"/>
        </w:rPr>
        <w:t>= Cash &amp; Equivalents + Accounts receivable / Current Liabilities</w:t>
      </w:r>
    </w:p>
    <w:p w:rsidR="00DB44A8" w:rsidRPr="002C22D6" w:rsidRDefault="00DB44A8" w:rsidP="00DB44A8">
      <w:pPr>
        <w:pStyle w:val="ListParagraph"/>
        <w:numPr>
          <w:ilvl w:val="0"/>
          <w:numId w:val="10"/>
        </w:numPr>
        <w:rPr>
          <w:rFonts w:cs="Times New Roman"/>
          <w:b/>
          <w:sz w:val="28"/>
          <w:szCs w:val="28"/>
          <w:u w:val="single"/>
        </w:rPr>
      </w:pPr>
      <w:r w:rsidRPr="002C22D6">
        <w:rPr>
          <w:rFonts w:cs="Times New Roman"/>
          <w:b/>
          <w:sz w:val="28"/>
          <w:szCs w:val="28"/>
          <w:u w:val="single"/>
        </w:rPr>
        <w:t xml:space="preserve">Debt-to-Equity </w:t>
      </w:r>
      <w:r w:rsidRPr="002C22D6">
        <w:rPr>
          <w:rFonts w:cs="Times New Roman"/>
          <w:b/>
          <w:sz w:val="28"/>
          <w:szCs w:val="28"/>
        </w:rPr>
        <w:t>= Total Liabilities / Total Equity</w:t>
      </w:r>
    </w:p>
    <w:p w:rsidR="00DB44A8" w:rsidRPr="002C22D6" w:rsidRDefault="00DB44A8" w:rsidP="00DB44A8">
      <w:pPr>
        <w:pStyle w:val="ListParagraph"/>
        <w:numPr>
          <w:ilvl w:val="0"/>
          <w:numId w:val="10"/>
        </w:numPr>
        <w:rPr>
          <w:rFonts w:cs="Times New Roman"/>
          <w:b/>
          <w:sz w:val="28"/>
          <w:szCs w:val="28"/>
          <w:u w:val="single"/>
        </w:rPr>
      </w:pPr>
      <w:r w:rsidRPr="002C22D6">
        <w:rPr>
          <w:rFonts w:cs="Times New Roman"/>
          <w:b/>
          <w:sz w:val="28"/>
          <w:szCs w:val="28"/>
          <w:u w:val="single"/>
        </w:rPr>
        <w:t xml:space="preserve">Return on Assets </w:t>
      </w:r>
      <w:r w:rsidRPr="002C22D6">
        <w:rPr>
          <w:rFonts w:cs="Times New Roman"/>
          <w:b/>
          <w:sz w:val="28"/>
          <w:szCs w:val="28"/>
        </w:rPr>
        <w:t>= Net Income / Total Assets</w:t>
      </w:r>
    </w:p>
    <w:p w:rsidR="00DB44A8" w:rsidRPr="002C22D6" w:rsidRDefault="00DB44A8" w:rsidP="00DB44A8">
      <w:pPr>
        <w:pStyle w:val="ListParagraph"/>
        <w:numPr>
          <w:ilvl w:val="0"/>
          <w:numId w:val="10"/>
        </w:numPr>
        <w:rPr>
          <w:rFonts w:cs="Times New Roman"/>
          <w:b/>
          <w:sz w:val="28"/>
          <w:szCs w:val="28"/>
          <w:u w:val="single"/>
        </w:rPr>
      </w:pPr>
      <w:r w:rsidRPr="002C22D6">
        <w:rPr>
          <w:rFonts w:cs="Times New Roman"/>
          <w:b/>
          <w:sz w:val="28"/>
          <w:szCs w:val="28"/>
          <w:u w:val="single"/>
        </w:rPr>
        <w:t xml:space="preserve">Return on Equity </w:t>
      </w:r>
      <w:r w:rsidRPr="002C22D6">
        <w:rPr>
          <w:rFonts w:cs="Times New Roman"/>
          <w:b/>
          <w:sz w:val="28"/>
          <w:szCs w:val="28"/>
        </w:rPr>
        <w:t>=Net Income / Total Equity</w:t>
      </w:r>
    </w:p>
    <w:tbl>
      <w:tblPr>
        <w:tblStyle w:val="TableGrid"/>
        <w:tblW w:w="0" w:type="auto"/>
        <w:tblLook w:val="04A0" w:firstRow="1" w:lastRow="0" w:firstColumn="1" w:lastColumn="0" w:noHBand="0" w:noVBand="1"/>
      </w:tblPr>
      <w:tblGrid>
        <w:gridCol w:w="2254"/>
        <w:gridCol w:w="2254"/>
        <w:gridCol w:w="2254"/>
        <w:gridCol w:w="2254"/>
      </w:tblGrid>
      <w:tr w:rsidR="00DB44A8" w:rsidRPr="002C22D6" w:rsidTr="004C0D74">
        <w:tc>
          <w:tcPr>
            <w:tcW w:w="2254" w:type="dxa"/>
          </w:tcPr>
          <w:p w:rsidR="00DB44A8" w:rsidRPr="002C22D6" w:rsidRDefault="00DB44A8" w:rsidP="004C0D74">
            <w:pPr>
              <w:rPr>
                <w:rFonts w:cs="Times New Roman"/>
                <w:b/>
              </w:rPr>
            </w:pPr>
          </w:p>
        </w:tc>
        <w:tc>
          <w:tcPr>
            <w:tcW w:w="2254" w:type="dxa"/>
          </w:tcPr>
          <w:p w:rsidR="00DB44A8" w:rsidRPr="002C22D6" w:rsidRDefault="00DB44A8" w:rsidP="004C0D74">
            <w:pPr>
              <w:jc w:val="center"/>
              <w:rPr>
                <w:rFonts w:cs="Times New Roman"/>
                <w:b/>
              </w:rPr>
            </w:pPr>
            <w:r w:rsidRPr="002C22D6">
              <w:rPr>
                <w:rFonts w:cs="Times New Roman"/>
                <w:b/>
              </w:rPr>
              <w:t>2021</w:t>
            </w:r>
          </w:p>
        </w:tc>
        <w:tc>
          <w:tcPr>
            <w:tcW w:w="2254" w:type="dxa"/>
          </w:tcPr>
          <w:p w:rsidR="00DB44A8" w:rsidRPr="002C22D6" w:rsidRDefault="00DB44A8" w:rsidP="004C0D74">
            <w:pPr>
              <w:jc w:val="center"/>
              <w:rPr>
                <w:rFonts w:cs="Times New Roman"/>
                <w:b/>
              </w:rPr>
            </w:pPr>
            <w:r w:rsidRPr="002C22D6">
              <w:rPr>
                <w:rFonts w:cs="Times New Roman"/>
                <w:b/>
              </w:rPr>
              <w:t>2022</w:t>
            </w:r>
          </w:p>
        </w:tc>
        <w:tc>
          <w:tcPr>
            <w:tcW w:w="2254" w:type="dxa"/>
          </w:tcPr>
          <w:p w:rsidR="00DB44A8" w:rsidRPr="002C22D6" w:rsidRDefault="00DB44A8" w:rsidP="004C0D74">
            <w:pPr>
              <w:jc w:val="center"/>
              <w:rPr>
                <w:rFonts w:cs="Times New Roman"/>
                <w:b/>
              </w:rPr>
            </w:pPr>
            <w:r w:rsidRPr="002C22D6">
              <w:rPr>
                <w:rFonts w:cs="Times New Roman"/>
                <w:b/>
              </w:rPr>
              <w:t>2023</w:t>
            </w:r>
          </w:p>
        </w:tc>
      </w:tr>
      <w:tr w:rsidR="00DB44A8" w:rsidRPr="002C22D6" w:rsidTr="004C0D74">
        <w:tc>
          <w:tcPr>
            <w:tcW w:w="2254" w:type="dxa"/>
          </w:tcPr>
          <w:p w:rsidR="00DB44A8" w:rsidRPr="002C22D6" w:rsidRDefault="00DB44A8" w:rsidP="004C0D74">
            <w:pPr>
              <w:rPr>
                <w:rFonts w:cs="Times New Roman"/>
                <w:b/>
              </w:rPr>
            </w:pPr>
            <w:r w:rsidRPr="002C22D6">
              <w:rPr>
                <w:rFonts w:cs="Times New Roman"/>
                <w:b/>
              </w:rPr>
              <w:t>CURRENT RATIO</w:t>
            </w:r>
          </w:p>
        </w:tc>
        <w:tc>
          <w:tcPr>
            <w:tcW w:w="2254" w:type="dxa"/>
          </w:tcPr>
          <w:p w:rsidR="00DB44A8" w:rsidRPr="002C22D6" w:rsidRDefault="00DB44A8" w:rsidP="004C0D74">
            <w:pPr>
              <w:jc w:val="center"/>
              <w:rPr>
                <w:rFonts w:cs="Times New Roman"/>
              </w:rPr>
            </w:pPr>
            <w:r w:rsidRPr="002C22D6">
              <w:rPr>
                <w:rFonts w:cs="Times New Roman"/>
              </w:rPr>
              <w:t>1.4</w:t>
            </w:r>
          </w:p>
        </w:tc>
        <w:tc>
          <w:tcPr>
            <w:tcW w:w="2254" w:type="dxa"/>
          </w:tcPr>
          <w:p w:rsidR="00DB44A8" w:rsidRPr="002C22D6" w:rsidRDefault="00DB44A8" w:rsidP="004C0D74">
            <w:pPr>
              <w:jc w:val="center"/>
              <w:rPr>
                <w:rFonts w:cs="Times New Roman"/>
              </w:rPr>
            </w:pPr>
            <w:r w:rsidRPr="002C22D6">
              <w:rPr>
                <w:rFonts w:cs="Times New Roman"/>
              </w:rPr>
              <w:t>1.37</w:t>
            </w:r>
          </w:p>
        </w:tc>
        <w:tc>
          <w:tcPr>
            <w:tcW w:w="2254" w:type="dxa"/>
          </w:tcPr>
          <w:p w:rsidR="00DB44A8" w:rsidRPr="002C22D6" w:rsidRDefault="00DB44A8" w:rsidP="004C0D74">
            <w:pPr>
              <w:jc w:val="center"/>
              <w:rPr>
                <w:rFonts w:cs="Times New Roman"/>
              </w:rPr>
            </w:pPr>
            <w:r w:rsidRPr="002C22D6">
              <w:rPr>
                <w:rFonts w:cs="Times New Roman"/>
              </w:rPr>
              <w:t>1.19</w:t>
            </w:r>
          </w:p>
        </w:tc>
      </w:tr>
      <w:tr w:rsidR="00DB44A8" w:rsidRPr="002C22D6" w:rsidTr="004C0D74">
        <w:tc>
          <w:tcPr>
            <w:tcW w:w="2254" w:type="dxa"/>
          </w:tcPr>
          <w:p w:rsidR="00DB44A8" w:rsidRPr="002C22D6" w:rsidRDefault="00DB44A8" w:rsidP="004C0D74">
            <w:pPr>
              <w:rPr>
                <w:rFonts w:cs="Times New Roman"/>
                <w:b/>
              </w:rPr>
            </w:pPr>
            <w:r w:rsidRPr="002C22D6">
              <w:rPr>
                <w:rFonts w:cs="Times New Roman"/>
                <w:b/>
              </w:rPr>
              <w:t>QUICK RATIO</w:t>
            </w:r>
          </w:p>
        </w:tc>
        <w:tc>
          <w:tcPr>
            <w:tcW w:w="2254" w:type="dxa"/>
          </w:tcPr>
          <w:p w:rsidR="00DB44A8" w:rsidRPr="002C22D6" w:rsidRDefault="00DB44A8" w:rsidP="004C0D74">
            <w:pPr>
              <w:jc w:val="center"/>
              <w:rPr>
                <w:rFonts w:cs="Times New Roman"/>
              </w:rPr>
            </w:pPr>
            <w:r w:rsidRPr="002C22D6">
              <w:rPr>
                <w:rFonts w:cs="Times New Roman"/>
              </w:rPr>
              <w:t>0.09</w:t>
            </w:r>
          </w:p>
        </w:tc>
        <w:tc>
          <w:tcPr>
            <w:tcW w:w="2254" w:type="dxa"/>
          </w:tcPr>
          <w:p w:rsidR="00DB44A8" w:rsidRPr="002C22D6" w:rsidRDefault="00DB44A8" w:rsidP="004C0D74">
            <w:pPr>
              <w:jc w:val="center"/>
              <w:rPr>
                <w:rFonts w:cs="Times New Roman"/>
              </w:rPr>
            </w:pPr>
            <w:r w:rsidRPr="002C22D6">
              <w:rPr>
                <w:rFonts w:cs="Times New Roman"/>
              </w:rPr>
              <w:t>0.07</w:t>
            </w:r>
          </w:p>
        </w:tc>
        <w:tc>
          <w:tcPr>
            <w:tcW w:w="2254" w:type="dxa"/>
          </w:tcPr>
          <w:p w:rsidR="00DB44A8" w:rsidRPr="002C22D6" w:rsidRDefault="00DB44A8" w:rsidP="004C0D74">
            <w:pPr>
              <w:jc w:val="center"/>
              <w:rPr>
                <w:rFonts w:cs="Times New Roman"/>
              </w:rPr>
            </w:pPr>
            <w:r w:rsidRPr="002C22D6">
              <w:rPr>
                <w:rFonts w:cs="Times New Roman"/>
              </w:rPr>
              <w:t>0.03</w:t>
            </w:r>
          </w:p>
        </w:tc>
      </w:tr>
      <w:tr w:rsidR="00DB44A8" w:rsidRPr="002C22D6" w:rsidTr="004C0D74">
        <w:tc>
          <w:tcPr>
            <w:tcW w:w="2254" w:type="dxa"/>
          </w:tcPr>
          <w:p w:rsidR="00DB44A8" w:rsidRPr="002C22D6" w:rsidRDefault="00DB44A8" w:rsidP="004C0D74">
            <w:pPr>
              <w:rPr>
                <w:rFonts w:cs="Times New Roman"/>
                <w:b/>
              </w:rPr>
            </w:pPr>
            <w:r w:rsidRPr="002C22D6">
              <w:rPr>
                <w:rFonts w:cs="Times New Roman"/>
                <w:b/>
              </w:rPr>
              <w:t>DEBT-TO-EQUITY</w:t>
            </w:r>
          </w:p>
        </w:tc>
        <w:tc>
          <w:tcPr>
            <w:tcW w:w="2254" w:type="dxa"/>
          </w:tcPr>
          <w:p w:rsidR="00DB44A8" w:rsidRPr="002C22D6" w:rsidRDefault="00DB44A8" w:rsidP="004C0D74">
            <w:pPr>
              <w:jc w:val="center"/>
              <w:rPr>
                <w:rFonts w:cs="Times New Roman"/>
              </w:rPr>
            </w:pPr>
            <w:r w:rsidRPr="002C22D6">
              <w:rPr>
                <w:rFonts w:cs="Times New Roman"/>
              </w:rPr>
              <w:t>2.46</w:t>
            </w:r>
          </w:p>
        </w:tc>
        <w:tc>
          <w:tcPr>
            <w:tcW w:w="2254" w:type="dxa"/>
          </w:tcPr>
          <w:p w:rsidR="00DB44A8" w:rsidRPr="002C22D6" w:rsidRDefault="00DB44A8" w:rsidP="004C0D74">
            <w:pPr>
              <w:jc w:val="center"/>
              <w:rPr>
                <w:rFonts w:cs="Times New Roman"/>
              </w:rPr>
            </w:pPr>
            <w:r w:rsidRPr="002C22D6">
              <w:rPr>
                <w:rFonts w:cs="Times New Roman"/>
              </w:rPr>
              <w:t>2.65</w:t>
            </w:r>
          </w:p>
        </w:tc>
        <w:tc>
          <w:tcPr>
            <w:tcW w:w="2254" w:type="dxa"/>
          </w:tcPr>
          <w:p w:rsidR="00DB44A8" w:rsidRPr="002C22D6" w:rsidRDefault="00DB44A8" w:rsidP="004C0D74">
            <w:pPr>
              <w:jc w:val="center"/>
              <w:rPr>
                <w:rFonts w:cs="Times New Roman"/>
              </w:rPr>
            </w:pPr>
            <w:r w:rsidRPr="002C22D6">
              <w:rPr>
                <w:rFonts w:cs="Times New Roman"/>
              </w:rPr>
              <w:t>5.16</w:t>
            </w:r>
          </w:p>
        </w:tc>
      </w:tr>
      <w:tr w:rsidR="00DB44A8" w:rsidRPr="002C22D6" w:rsidTr="004C0D74">
        <w:tc>
          <w:tcPr>
            <w:tcW w:w="2254" w:type="dxa"/>
          </w:tcPr>
          <w:p w:rsidR="00DB44A8" w:rsidRPr="002C22D6" w:rsidRDefault="00DB44A8" w:rsidP="004C0D74">
            <w:pPr>
              <w:rPr>
                <w:rFonts w:cs="Times New Roman"/>
                <w:b/>
              </w:rPr>
            </w:pPr>
            <w:r w:rsidRPr="002C22D6">
              <w:rPr>
                <w:rFonts w:cs="Times New Roman"/>
                <w:b/>
              </w:rPr>
              <w:lastRenderedPageBreak/>
              <w:t>RETURN ON ASSETS</w:t>
            </w:r>
          </w:p>
        </w:tc>
        <w:tc>
          <w:tcPr>
            <w:tcW w:w="2254" w:type="dxa"/>
          </w:tcPr>
          <w:p w:rsidR="00DB44A8" w:rsidRPr="002C22D6" w:rsidRDefault="00DB44A8" w:rsidP="004C0D74">
            <w:pPr>
              <w:jc w:val="center"/>
              <w:rPr>
                <w:rFonts w:cs="Times New Roman"/>
              </w:rPr>
            </w:pPr>
            <w:r w:rsidRPr="002C22D6">
              <w:rPr>
                <w:rFonts w:cs="Times New Roman"/>
              </w:rPr>
              <w:t>0.13</w:t>
            </w:r>
          </w:p>
        </w:tc>
        <w:tc>
          <w:tcPr>
            <w:tcW w:w="2254" w:type="dxa"/>
          </w:tcPr>
          <w:p w:rsidR="00DB44A8" w:rsidRPr="002C22D6" w:rsidRDefault="00DB44A8" w:rsidP="004C0D74">
            <w:pPr>
              <w:jc w:val="center"/>
              <w:rPr>
                <w:rFonts w:cs="Times New Roman"/>
              </w:rPr>
            </w:pPr>
            <w:r w:rsidRPr="002C22D6">
              <w:rPr>
                <w:rFonts w:cs="Times New Roman"/>
              </w:rPr>
              <w:t>0.07</w:t>
            </w:r>
          </w:p>
        </w:tc>
        <w:tc>
          <w:tcPr>
            <w:tcW w:w="2254" w:type="dxa"/>
          </w:tcPr>
          <w:p w:rsidR="00DB44A8" w:rsidRPr="002C22D6" w:rsidRDefault="00DB44A8" w:rsidP="004C0D74">
            <w:pPr>
              <w:jc w:val="center"/>
              <w:rPr>
                <w:rFonts w:cs="Times New Roman"/>
              </w:rPr>
            </w:pPr>
            <w:r w:rsidRPr="002C22D6">
              <w:rPr>
                <w:rFonts w:cs="Times New Roman"/>
              </w:rPr>
              <w:t>-0.08</w:t>
            </w:r>
          </w:p>
        </w:tc>
      </w:tr>
      <w:tr w:rsidR="00DB44A8" w:rsidRPr="002C22D6" w:rsidTr="004C0D74">
        <w:tc>
          <w:tcPr>
            <w:tcW w:w="2254" w:type="dxa"/>
          </w:tcPr>
          <w:p w:rsidR="00DB44A8" w:rsidRPr="002C22D6" w:rsidRDefault="00DB44A8" w:rsidP="004C0D74">
            <w:pPr>
              <w:rPr>
                <w:rFonts w:cs="Times New Roman"/>
                <w:b/>
              </w:rPr>
            </w:pPr>
            <w:r w:rsidRPr="002C22D6">
              <w:rPr>
                <w:rFonts w:cs="Times New Roman"/>
                <w:b/>
              </w:rPr>
              <w:t>RETURN ON EQUITY</w:t>
            </w:r>
          </w:p>
        </w:tc>
        <w:tc>
          <w:tcPr>
            <w:tcW w:w="2254" w:type="dxa"/>
          </w:tcPr>
          <w:p w:rsidR="00DB44A8" w:rsidRPr="002C22D6" w:rsidRDefault="00DB44A8" w:rsidP="004C0D74">
            <w:pPr>
              <w:jc w:val="center"/>
              <w:rPr>
                <w:rFonts w:cs="Times New Roman"/>
              </w:rPr>
            </w:pPr>
            <w:r w:rsidRPr="002C22D6">
              <w:rPr>
                <w:rFonts w:cs="Times New Roman"/>
              </w:rPr>
              <w:t>0.48</w:t>
            </w:r>
          </w:p>
        </w:tc>
        <w:tc>
          <w:tcPr>
            <w:tcW w:w="2254" w:type="dxa"/>
          </w:tcPr>
          <w:p w:rsidR="00DB44A8" w:rsidRPr="002C22D6" w:rsidRDefault="00DB44A8" w:rsidP="004C0D74">
            <w:pPr>
              <w:jc w:val="center"/>
              <w:rPr>
                <w:rFonts w:cs="Times New Roman"/>
              </w:rPr>
            </w:pPr>
            <w:r w:rsidRPr="002C22D6">
              <w:rPr>
                <w:rFonts w:cs="Times New Roman"/>
              </w:rPr>
              <w:t>0.25</w:t>
            </w:r>
          </w:p>
        </w:tc>
        <w:tc>
          <w:tcPr>
            <w:tcW w:w="2254" w:type="dxa"/>
          </w:tcPr>
          <w:p w:rsidR="00DB44A8" w:rsidRPr="002C22D6" w:rsidRDefault="00DB44A8" w:rsidP="004C0D74">
            <w:pPr>
              <w:jc w:val="center"/>
              <w:rPr>
                <w:rFonts w:cs="Times New Roman"/>
              </w:rPr>
            </w:pPr>
            <w:r w:rsidRPr="002C22D6">
              <w:rPr>
                <w:rFonts w:cs="Times New Roman"/>
              </w:rPr>
              <w:t>-0.5</w:t>
            </w:r>
          </w:p>
        </w:tc>
      </w:tr>
    </w:tbl>
    <w:p w:rsidR="00DB44A8" w:rsidRDefault="00DB44A8" w:rsidP="00DB44A8">
      <w:pPr>
        <w:rPr>
          <w:rFonts w:cs="Times New Roman"/>
          <w:b/>
          <w:sz w:val="28"/>
          <w:szCs w:val="28"/>
          <w:u w:val="single"/>
        </w:rPr>
      </w:pPr>
    </w:p>
    <w:p w:rsidR="00DB44A8" w:rsidRPr="002C22D6" w:rsidRDefault="00DB44A8" w:rsidP="00DB44A8">
      <w:pPr>
        <w:rPr>
          <w:rFonts w:cs="Times New Roman"/>
          <w:b/>
          <w:sz w:val="28"/>
          <w:szCs w:val="28"/>
          <w:u w:val="single"/>
        </w:rPr>
      </w:pPr>
      <w:r w:rsidRPr="002C22D6">
        <w:rPr>
          <w:rFonts w:cs="Times New Roman"/>
          <w:b/>
          <w:sz w:val="28"/>
          <w:szCs w:val="28"/>
          <w:u w:val="single"/>
        </w:rPr>
        <w:t>INTERPRETATION:</w:t>
      </w:r>
    </w:p>
    <w:p w:rsidR="00DB44A8" w:rsidRPr="002C22D6" w:rsidRDefault="00DB44A8" w:rsidP="00DB44A8">
      <w:pPr>
        <w:rPr>
          <w:rFonts w:cs="Times New Roman"/>
          <w:szCs w:val="24"/>
        </w:rPr>
      </w:pPr>
      <w:r w:rsidRPr="002C22D6">
        <w:rPr>
          <w:rFonts w:cs="Times New Roman"/>
          <w:szCs w:val="24"/>
        </w:rPr>
        <w:t>Having a Current Ratio above 1.1 means that the business has sufficient resources to cover its current financial debts.</w:t>
      </w:r>
    </w:p>
    <w:p w:rsidR="00DB44A8" w:rsidRPr="002C22D6" w:rsidRDefault="00DB44A8" w:rsidP="00DB44A8">
      <w:pPr>
        <w:rPr>
          <w:rFonts w:cs="Times New Roman"/>
          <w:szCs w:val="24"/>
        </w:rPr>
      </w:pPr>
      <w:r w:rsidRPr="002C22D6">
        <w:rPr>
          <w:rFonts w:cs="Times New Roman"/>
          <w:szCs w:val="24"/>
        </w:rPr>
        <w:t>When the Quick Ratio is less than 1, it suggest that the company finds it very difficult to save the money and pay for its obligations.</w:t>
      </w:r>
    </w:p>
    <w:p w:rsidR="00DB44A8" w:rsidRPr="002C22D6" w:rsidRDefault="00DB44A8" w:rsidP="00DB44A8">
      <w:pPr>
        <w:rPr>
          <w:rFonts w:cs="Times New Roman"/>
          <w:szCs w:val="24"/>
        </w:rPr>
      </w:pPr>
      <w:r w:rsidRPr="002C22D6">
        <w:rPr>
          <w:rFonts w:cs="Times New Roman"/>
          <w:szCs w:val="24"/>
        </w:rPr>
        <w:t>If the Debt-to-Equity Ratio is between 2 and 2.5 it is consider to be good, however if it is higher than 5, it means that the company has too many debts.</w:t>
      </w:r>
    </w:p>
    <w:p w:rsidR="00DB44A8" w:rsidRPr="002C22D6" w:rsidRDefault="00DB44A8" w:rsidP="00DB44A8">
      <w:pPr>
        <w:rPr>
          <w:rFonts w:cs="Times New Roman"/>
          <w:szCs w:val="24"/>
        </w:rPr>
      </w:pPr>
      <w:r w:rsidRPr="002C22D6">
        <w:rPr>
          <w:rFonts w:cs="Times New Roman"/>
          <w:szCs w:val="24"/>
        </w:rPr>
        <w:t>A Return on Assets (ROA) that is above 5% (0.05) it is consider to be good. The higher the ROA gets, the better will be the assets productivity.</w:t>
      </w:r>
    </w:p>
    <w:p w:rsidR="00E428C0" w:rsidRPr="00DB44A8" w:rsidRDefault="00DB44A8" w:rsidP="00E428C0">
      <w:pPr>
        <w:rPr>
          <w:rFonts w:cs="Times New Roman"/>
          <w:szCs w:val="24"/>
        </w:rPr>
      </w:pPr>
      <w:r w:rsidRPr="002C22D6">
        <w:rPr>
          <w:rFonts w:cs="Times New Roman"/>
          <w:szCs w:val="24"/>
        </w:rPr>
        <w:t>If the Return on Equity is above 20% (0</w:t>
      </w:r>
      <w:proofErr w:type="gramStart"/>
      <w:r w:rsidRPr="002C22D6">
        <w:rPr>
          <w:rFonts w:cs="Times New Roman"/>
          <w:szCs w:val="24"/>
        </w:rPr>
        <w:t>,2</w:t>
      </w:r>
      <w:proofErr w:type="gramEnd"/>
      <w:r w:rsidRPr="002C22D6">
        <w:rPr>
          <w:rFonts w:cs="Times New Roman"/>
          <w:szCs w:val="24"/>
        </w:rPr>
        <w:t>) is considered to be better for the company, that is because it can make profit, but if it is negative (-5%), the lower the ratio, the better.</w:t>
      </w:r>
    </w:p>
    <w:p w:rsidR="004016E3" w:rsidRPr="00DB44A8" w:rsidRDefault="004016E3" w:rsidP="001D6459">
      <w:pPr>
        <w:rPr>
          <w:rFonts w:cs="Times New Roman"/>
          <w:b/>
          <w:sz w:val="28"/>
          <w:szCs w:val="28"/>
          <w:u w:val="single"/>
        </w:rPr>
      </w:pPr>
      <w:r w:rsidRPr="00DB44A8">
        <w:rPr>
          <w:rFonts w:cs="Times New Roman"/>
          <w:b/>
          <w:sz w:val="28"/>
          <w:szCs w:val="28"/>
          <w:u w:val="single"/>
        </w:rPr>
        <w:t>Task 2: Reasons for Decline in Profitability</w:t>
      </w:r>
      <w:bookmarkEnd w:id="3"/>
    </w:p>
    <w:p w:rsidR="004016E3" w:rsidRPr="002C22D6" w:rsidRDefault="004016E3" w:rsidP="001C2B00">
      <w:pPr>
        <w:rPr>
          <w:rFonts w:cs="Times New Roman"/>
        </w:rPr>
      </w:pPr>
      <w:r w:rsidRPr="002C22D6">
        <w:rPr>
          <w:rFonts w:cs="Times New Roman"/>
        </w:rPr>
        <w:t>The profitability of the business decreased due to variety of reasons depending upon the nature and type of the business and in case of Seacrest Lodge the performance and profitability of the business has decreased due to the following major reason</w:t>
      </w:r>
      <w:r w:rsidR="00E124FC" w:rsidRPr="002C22D6">
        <w:rPr>
          <w:rFonts w:cs="Times New Roman"/>
        </w:rPr>
        <w:t>s</w:t>
      </w:r>
      <w:r w:rsidRPr="002C22D6">
        <w:rPr>
          <w:rFonts w:cs="Times New Roman"/>
        </w:rPr>
        <w:t xml:space="preserve">; </w:t>
      </w:r>
    </w:p>
    <w:p w:rsidR="00DE6612" w:rsidRPr="002C22D6" w:rsidRDefault="00DE6612" w:rsidP="001C2B00">
      <w:pPr>
        <w:pStyle w:val="ListParagraph"/>
        <w:numPr>
          <w:ilvl w:val="0"/>
          <w:numId w:val="5"/>
        </w:numPr>
        <w:rPr>
          <w:rFonts w:cs="Times New Roman"/>
        </w:rPr>
      </w:pPr>
      <w:r w:rsidRPr="002C22D6">
        <w:rPr>
          <w:rFonts w:cs="Times New Roman"/>
          <w:b/>
          <w:u w:val="single"/>
        </w:rPr>
        <w:t>Change in customer preferences</w:t>
      </w:r>
      <w:r w:rsidRPr="002C22D6">
        <w:rPr>
          <w:rFonts w:cs="Times New Roman"/>
        </w:rPr>
        <w:t xml:space="preserve"> – in case of Seacrest Lodge the reviews of the customers indicates that the services quality and amenities provided by the business are of bad quality. This is one of the major factors which lead to the decline in the profitability of the business as less number of customers are preferring the Seacrest Lodge. In the current time customers prefers high quality services along with modern and advanced amenities and don’t want to compromise on any of the things. The lack of business ability to meet these </w:t>
      </w:r>
      <w:r w:rsidRPr="002C22D6">
        <w:rPr>
          <w:rFonts w:cs="Times New Roman"/>
        </w:rPr>
        <w:lastRenderedPageBreak/>
        <w:t>requirements has resulted in the decline in the customer satisfaction</w:t>
      </w:r>
      <w:r w:rsidR="00A53D69" w:rsidRPr="002C22D6">
        <w:rPr>
          <w:rFonts w:cs="Times New Roman"/>
        </w:rPr>
        <w:t xml:space="preserve"> </w:t>
      </w:r>
      <w:r w:rsidR="00A53D69" w:rsidRPr="002C22D6">
        <w:rPr>
          <w:rFonts w:cs="Times New Roman"/>
          <w:color w:val="222222"/>
          <w:szCs w:val="20"/>
          <w:shd w:val="clear" w:color="auto" w:fill="FFFFFF"/>
        </w:rPr>
        <w:t>(</w:t>
      </w:r>
      <w:proofErr w:type="spellStart"/>
      <w:r w:rsidR="00A53D69" w:rsidRPr="002C22D6">
        <w:rPr>
          <w:rFonts w:cs="Times New Roman"/>
          <w:color w:val="222222"/>
          <w:szCs w:val="20"/>
          <w:shd w:val="clear" w:color="auto" w:fill="FFFFFF"/>
        </w:rPr>
        <w:t>Hutagalung</w:t>
      </w:r>
      <w:proofErr w:type="spellEnd"/>
      <w:r w:rsidR="00A53D69" w:rsidRPr="002C22D6">
        <w:rPr>
          <w:rFonts w:cs="Times New Roman"/>
          <w:color w:val="222222"/>
          <w:szCs w:val="20"/>
          <w:shd w:val="clear" w:color="auto" w:fill="FFFFFF"/>
        </w:rPr>
        <w:t xml:space="preserve"> &amp; </w:t>
      </w:r>
      <w:proofErr w:type="spellStart"/>
      <w:r w:rsidR="00A53D69" w:rsidRPr="002C22D6">
        <w:rPr>
          <w:rFonts w:cs="Times New Roman"/>
          <w:color w:val="222222"/>
          <w:szCs w:val="20"/>
          <w:shd w:val="clear" w:color="auto" w:fill="FFFFFF"/>
        </w:rPr>
        <w:t>Siagian</w:t>
      </w:r>
      <w:proofErr w:type="spellEnd"/>
      <w:r w:rsidR="00A53D69" w:rsidRPr="002C22D6">
        <w:rPr>
          <w:rFonts w:cs="Times New Roman"/>
          <w:color w:val="222222"/>
          <w:szCs w:val="20"/>
          <w:shd w:val="clear" w:color="auto" w:fill="FFFFFF"/>
        </w:rPr>
        <w:t>, 2022)</w:t>
      </w:r>
      <w:r w:rsidR="00A53D69" w:rsidRPr="002C22D6">
        <w:rPr>
          <w:rFonts w:cs="Times New Roman"/>
        </w:rPr>
        <w:t xml:space="preserve">. </w:t>
      </w:r>
      <w:r w:rsidRPr="002C22D6">
        <w:rPr>
          <w:rFonts w:cs="Times New Roman"/>
        </w:rPr>
        <w:t xml:space="preserve"> </w:t>
      </w:r>
    </w:p>
    <w:p w:rsidR="00DE6612" w:rsidRPr="002C22D6" w:rsidRDefault="00DE6612" w:rsidP="001C2B00">
      <w:pPr>
        <w:pStyle w:val="ListParagraph"/>
        <w:numPr>
          <w:ilvl w:val="0"/>
          <w:numId w:val="5"/>
        </w:numPr>
        <w:rPr>
          <w:rFonts w:cs="Times New Roman"/>
        </w:rPr>
      </w:pPr>
      <w:r w:rsidRPr="002C22D6">
        <w:rPr>
          <w:rFonts w:cs="Times New Roman"/>
          <w:b/>
          <w:u w:val="single"/>
        </w:rPr>
        <w:t>Increased in the competition</w:t>
      </w:r>
      <w:r w:rsidRPr="002C22D6">
        <w:rPr>
          <w:rFonts w:cs="Times New Roman"/>
        </w:rPr>
        <w:t xml:space="preserve"> – the industry of coastal is highly competitive as it has high level of new business with more modern and advanced resorts and services. These competitors </w:t>
      </w:r>
      <w:r w:rsidR="00C95A14" w:rsidRPr="002C22D6">
        <w:rPr>
          <w:rFonts w:cs="Times New Roman"/>
        </w:rPr>
        <w:t>provide</w:t>
      </w:r>
      <w:r w:rsidRPr="002C22D6">
        <w:rPr>
          <w:rFonts w:cs="Times New Roman"/>
        </w:rPr>
        <w:t xml:space="preserve"> more attractive packages and amenities which draws the attention of the customer of the Seacrest Lodge</w:t>
      </w:r>
      <w:r w:rsidR="00A53D69" w:rsidRPr="002C22D6">
        <w:rPr>
          <w:rFonts w:cs="Times New Roman"/>
        </w:rPr>
        <w:t xml:space="preserve"> </w:t>
      </w:r>
      <w:r w:rsidR="00A53D69" w:rsidRPr="002C22D6">
        <w:rPr>
          <w:rFonts w:cs="Times New Roman"/>
          <w:color w:val="222222"/>
          <w:szCs w:val="20"/>
          <w:shd w:val="clear" w:color="auto" w:fill="FFFFFF"/>
        </w:rPr>
        <w:t>(</w:t>
      </w:r>
      <w:proofErr w:type="spellStart"/>
      <w:r w:rsidR="00A53D69" w:rsidRPr="002C22D6">
        <w:rPr>
          <w:rFonts w:cs="Times New Roman"/>
          <w:color w:val="222222"/>
          <w:szCs w:val="20"/>
          <w:shd w:val="clear" w:color="auto" w:fill="FFFFFF"/>
        </w:rPr>
        <w:t>Secinaro</w:t>
      </w:r>
      <w:proofErr w:type="spellEnd"/>
      <w:r w:rsidR="00A53D69" w:rsidRPr="002C22D6">
        <w:rPr>
          <w:rFonts w:cs="Times New Roman"/>
          <w:color w:val="222222"/>
          <w:szCs w:val="20"/>
          <w:shd w:val="clear" w:color="auto" w:fill="FFFFFF"/>
        </w:rPr>
        <w:t xml:space="preserve"> </w:t>
      </w:r>
      <w:proofErr w:type="gramStart"/>
      <w:r w:rsidR="00A53D69" w:rsidRPr="002C22D6">
        <w:rPr>
          <w:rFonts w:cs="Times New Roman"/>
          <w:color w:val="222222"/>
          <w:szCs w:val="20"/>
          <w:shd w:val="clear" w:color="auto" w:fill="FFFFFF"/>
        </w:rPr>
        <w:t>et.al.,</w:t>
      </w:r>
      <w:proofErr w:type="gramEnd"/>
      <w:r w:rsidR="00A53D69" w:rsidRPr="002C22D6">
        <w:rPr>
          <w:rFonts w:cs="Times New Roman"/>
          <w:color w:val="222222"/>
          <w:szCs w:val="20"/>
          <w:shd w:val="clear" w:color="auto" w:fill="FFFFFF"/>
        </w:rPr>
        <w:t xml:space="preserve"> 2020)</w:t>
      </w:r>
      <w:r w:rsidR="00A53D69" w:rsidRPr="002C22D6">
        <w:rPr>
          <w:rFonts w:cs="Times New Roman"/>
        </w:rPr>
        <w:t>.</w:t>
      </w:r>
      <w:r w:rsidR="00C95A14" w:rsidRPr="002C22D6">
        <w:rPr>
          <w:rFonts w:cs="Times New Roman"/>
        </w:rPr>
        <w:t xml:space="preserve">. </w:t>
      </w:r>
    </w:p>
    <w:p w:rsidR="00C95A14" w:rsidRPr="002C22D6" w:rsidRDefault="00C95A14" w:rsidP="001C2B00">
      <w:pPr>
        <w:pStyle w:val="ListParagraph"/>
        <w:numPr>
          <w:ilvl w:val="0"/>
          <w:numId w:val="5"/>
        </w:numPr>
        <w:rPr>
          <w:rFonts w:cs="Times New Roman"/>
        </w:rPr>
      </w:pPr>
      <w:r w:rsidRPr="002C22D6">
        <w:rPr>
          <w:rFonts w:cs="Times New Roman"/>
          <w:b/>
          <w:u w:val="single"/>
        </w:rPr>
        <w:t>Changing economic trends</w:t>
      </w:r>
      <w:r w:rsidRPr="002C22D6">
        <w:rPr>
          <w:rFonts w:cs="Times New Roman"/>
        </w:rPr>
        <w:t xml:space="preserve"> – the global hospitability business has been impacted by a variety and different types of economic trends and real time events in the last few years. These events include Covid-19 which lead to a huge decrease in the market size of the hospitality industry all over the world. Despite the events the business of the hospitality industry has recovered to $ 1.21 trillion in the year 2023 which was earlier affected by the pandemic but business like Seacrest Lodge are still in the process of overcoming the effect</w:t>
      </w:r>
      <w:r w:rsidR="0021206A" w:rsidRPr="002C22D6">
        <w:rPr>
          <w:rFonts w:cs="Times New Roman"/>
        </w:rPr>
        <w:t xml:space="preserve"> (</w:t>
      </w:r>
      <w:proofErr w:type="spellStart"/>
      <w:r w:rsidR="0021206A" w:rsidRPr="002C22D6">
        <w:rPr>
          <w:rFonts w:cs="Times New Roman"/>
        </w:rPr>
        <w:t>Davahli</w:t>
      </w:r>
      <w:proofErr w:type="spellEnd"/>
      <w:r w:rsidR="0021206A" w:rsidRPr="002C22D6">
        <w:rPr>
          <w:rFonts w:cs="Times New Roman"/>
        </w:rPr>
        <w:t xml:space="preserve"> et al., 2020)</w:t>
      </w:r>
      <w:r w:rsidRPr="002C22D6">
        <w:rPr>
          <w:rFonts w:cs="Times New Roman"/>
        </w:rPr>
        <w:t xml:space="preserve">. </w:t>
      </w:r>
    </w:p>
    <w:p w:rsidR="00784C3D" w:rsidRPr="002C22D6" w:rsidRDefault="00784C3D" w:rsidP="00A53D69">
      <w:pPr>
        <w:pStyle w:val="ListParagraph"/>
        <w:numPr>
          <w:ilvl w:val="0"/>
          <w:numId w:val="8"/>
        </w:numPr>
        <w:rPr>
          <w:rFonts w:cs="Times New Roman"/>
        </w:rPr>
      </w:pPr>
      <w:r w:rsidRPr="002C22D6">
        <w:rPr>
          <w:rFonts w:cs="Times New Roman"/>
          <w:b/>
          <w:u w:val="single"/>
        </w:rPr>
        <w:t>Industry trends</w:t>
      </w:r>
      <w:r w:rsidRPr="002C22D6">
        <w:rPr>
          <w:rFonts w:cs="Times New Roman"/>
        </w:rPr>
        <w:t xml:space="preserve"> – there has been a change in the hospitality industry towards digitalization, health and well-being and more personalized experiences. In order to recover from the decline in the performance Seacrest Lodge has to keep on changing its services with the trends of the market and industry as this would provide advantage in the market</w:t>
      </w:r>
      <w:r w:rsidR="00A53D69" w:rsidRPr="002C22D6">
        <w:rPr>
          <w:rFonts w:cs="Times New Roman"/>
        </w:rPr>
        <w:t xml:space="preserve"> </w:t>
      </w:r>
      <w:r w:rsidR="00A53D69" w:rsidRPr="002C22D6">
        <w:rPr>
          <w:rFonts w:cs="Times New Roman"/>
          <w:color w:val="222222"/>
          <w:szCs w:val="20"/>
          <w:shd w:val="clear" w:color="auto" w:fill="FFFFFF"/>
        </w:rPr>
        <w:t>(</w:t>
      </w:r>
      <w:proofErr w:type="spellStart"/>
      <w:r w:rsidR="00A53D69" w:rsidRPr="002C22D6">
        <w:rPr>
          <w:rFonts w:cs="Times New Roman"/>
          <w:color w:val="222222"/>
          <w:szCs w:val="20"/>
          <w:shd w:val="clear" w:color="auto" w:fill="FFFFFF"/>
        </w:rPr>
        <w:t>Shubina</w:t>
      </w:r>
      <w:proofErr w:type="spellEnd"/>
      <w:r w:rsidR="00A53D69" w:rsidRPr="002C22D6">
        <w:rPr>
          <w:rFonts w:cs="Times New Roman"/>
          <w:color w:val="222222"/>
          <w:szCs w:val="20"/>
          <w:shd w:val="clear" w:color="auto" w:fill="FFFFFF"/>
        </w:rPr>
        <w:t xml:space="preserve"> </w:t>
      </w:r>
      <w:proofErr w:type="gramStart"/>
      <w:r w:rsidR="00A53D69" w:rsidRPr="002C22D6">
        <w:rPr>
          <w:rFonts w:cs="Times New Roman"/>
          <w:color w:val="222222"/>
          <w:szCs w:val="20"/>
          <w:shd w:val="clear" w:color="auto" w:fill="FFFFFF"/>
        </w:rPr>
        <w:t>et.al.,</w:t>
      </w:r>
      <w:proofErr w:type="gramEnd"/>
      <w:r w:rsidR="00A53D69" w:rsidRPr="002C22D6">
        <w:rPr>
          <w:rFonts w:cs="Times New Roman"/>
          <w:color w:val="222222"/>
          <w:szCs w:val="20"/>
          <w:shd w:val="clear" w:color="auto" w:fill="FFFFFF"/>
        </w:rPr>
        <w:t xml:space="preserve"> 2022)</w:t>
      </w:r>
      <w:r w:rsidR="00A53D69" w:rsidRPr="002C22D6">
        <w:rPr>
          <w:rFonts w:cs="Times New Roman"/>
        </w:rPr>
        <w:t xml:space="preserve">. </w:t>
      </w:r>
    </w:p>
    <w:p w:rsidR="00784C3D" w:rsidRPr="002C22D6" w:rsidRDefault="00784C3D" w:rsidP="001C2B00">
      <w:pPr>
        <w:pStyle w:val="ListParagraph"/>
        <w:numPr>
          <w:ilvl w:val="0"/>
          <w:numId w:val="5"/>
        </w:numPr>
        <w:rPr>
          <w:rFonts w:cs="Times New Roman"/>
        </w:rPr>
      </w:pPr>
      <w:r w:rsidRPr="002C22D6">
        <w:rPr>
          <w:rFonts w:cs="Times New Roman"/>
          <w:b/>
          <w:u w:val="single"/>
        </w:rPr>
        <w:t>Financial management</w:t>
      </w:r>
      <w:r w:rsidRPr="002C22D6">
        <w:rPr>
          <w:rFonts w:cs="Times New Roman"/>
        </w:rPr>
        <w:t xml:space="preserve"> – the financial information of Seacrest Lodge shows that the revenue of the business has decreased while the operating expenses of the business has increased in the last few years. This shows that the business has not effectively managing is business operational cost which is increasing the loss of the business in Seacrest Lodge</w:t>
      </w:r>
      <w:r w:rsidR="00E124FC" w:rsidRPr="002C22D6">
        <w:rPr>
          <w:rFonts w:cs="Times New Roman"/>
        </w:rPr>
        <w:t xml:space="preserve"> (Coelho et al., 2023)</w:t>
      </w:r>
      <w:r w:rsidR="00A53D69" w:rsidRPr="002C22D6">
        <w:rPr>
          <w:rFonts w:cs="Times New Roman"/>
        </w:rPr>
        <w:t>.</w:t>
      </w:r>
      <w:r w:rsidRPr="002C22D6">
        <w:rPr>
          <w:rFonts w:cs="Times New Roman"/>
        </w:rPr>
        <w:t xml:space="preserve"> </w:t>
      </w:r>
    </w:p>
    <w:p w:rsidR="00784C3D" w:rsidRPr="002C22D6" w:rsidRDefault="00784C3D" w:rsidP="001C2B00">
      <w:pPr>
        <w:pStyle w:val="ListParagraph"/>
        <w:numPr>
          <w:ilvl w:val="0"/>
          <w:numId w:val="5"/>
        </w:numPr>
        <w:rPr>
          <w:rFonts w:cs="Times New Roman"/>
        </w:rPr>
      </w:pPr>
      <w:r w:rsidRPr="002C22D6">
        <w:rPr>
          <w:rFonts w:cs="Times New Roman"/>
          <w:b/>
          <w:u w:val="single"/>
        </w:rPr>
        <w:t>Other external factors</w:t>
      </w:r>
      <w:r w:rsidRPr="002C22D6">
        <w:rPr>
          <w:rFonts w:cs="Times New Roman"/>
        </w:rPr>
        <w:t xml:space="preserve"> – other factors including the change in the travel patterns of the customers due to the changing geopolitical event, environmental concerns and change in the regulatory policies all over the world has also played an important part on the decline in the profitability of the business for Seacrest Lodge</w:t>
      </w:r>
      <w:r w:rsidR="00E124FC" w:rsidRPr="002C22D6">
        <w:rPr>
          <w:rFonts w:cs="Times New Roman"/>
        </w:rPr>
        <w:t xml:space="preserve"> (Lu, 2021).</w:t>
      </w:r>
    </w:p>
    <w:p w:rsidR="00784C3D" w:rsidRPr="002C22D6" w:rsidRDefault="00784C3D" w:rsidP="001C2B00">
      <w:pPr>
        <w:rPr>
          <w:rFonts w:cs="Times New Roman"/>
        </w:rPr>
      </w:pPr>
      <w:r w:rsidRPr="002C22D6">
        <w:rPr>
          <w:rFonts w:cs="Times New Roman"/>
        </w:rPr>
        <w:t>Therefore, it can be concluded that the decrease in the profitability of Seacrest Lodge is a combination of both internal and external factors</w:t>
      </w:r>
      <w:r w:rsidR="0021206A" w:rsidRPr="002C22D6">
        <w:rPr>
          <w:rFonts w:cs="Times New Roman"/>
        </w:rPr>
        <w:t>,</w:t>
      </w:r>
      <w:r w:rsidRPr="002C22D6">
        <w:rPr>
          <w:rFonts w:cs="Times New Roman"/>
        </w:rPr>
        <w:t xml:space="preserve"> and business need critical planning and strategy to over the issues completely from the organization. </w:t>
      </w:r>
    </w:p>
    <w:p w:rsidR="001C2B00" w:rsidRPr="002C22D6" w:rsidRDefault="001C2B00" w:rsidP="00DB44A8">
      <w:pPr>
        <w:pStyle w:val="Heading2"/>
      </w:pPr>
      <w:bookmarkStart w:id="4" w:name="_Toc158150058"/>
      <w:r w:rsidRPr="002C22D6">
        <w:lastRenderedPageBreak/>
        <w:t>Task 3: Turnaround strategies to revitalize the lodge's financials health and restore its reputation</w:t>
      </w:r>
      <w:bookmarkEnd w:id="4"/>
      <w:r w:rsidRPr="002C22D6">
        <w:t xml:space="preserve"> </w:t>
      </w:r>
    </w:p>
    <w:p w:rsidR="001C2B00" w:rsidRPr="002C22D6" w:rsidRDefault="001C2B00" w:rsidP="001C2B00">
      <w:pPr>
        <w:rPr>
          <w:rFonts w:cs="Times New Roman"/>
        </w:rPr>
      </w:pPr>
      <w:r w:rsidRPr="002C22D6">
        <w:rPr>
          <w:rFonts w:cs="Times New Roman"/>
        </w:rPr>
        <w:t xml:space="preserve">As the mentioned the business is facing a lot of the problems that causes the decline into the company. A hotel industry is so dynamic that it is keeps on changing from the time to time. The industry also has to bear the expenses for the </w:t>
      </w:r>
      <w:r w:rsidR="007D3BB3" w:rsidRPr="002C22D6">
        <w:rPr>
          <w:rFonts w:cs="Times New Roman"/>
        </w:rPr>
        <w:t>production that</w:t>
      </w:r>
      <w:r w:rsidRPr="002C22D6">
        <w:rPr>
          <w:rFonts w:cs="Times New Roman"/>
        </w:rPr>
        <w:t xml:space="preserve"> might be sometime high and cause the collapse of the industry</w:t>
      </w:r>
      <w:r w:rsidR="00A53D69" w:rsidRPr="002C22D6">
        <w:rPr>
          <w:rFonts w:cs="Times New Roman"/>
        </w:rPr>
        <w:t xml:space="preserve"> (</w:t>
      </w:r>
      <w:proofErr w:type="spellStart"/>
      <w:r w:rsidR="00A53D69" w:rsidRPr="002C22D6">
        <w:rPr>
          <w:rFonts w:cs="Times New Roman"/>
        </w:rPr>
        <w:t>Hamsal</w:t>
      </w:r>
      <w:proofErr w:type="spellEnd"/>
      <w:r w:rsidR="00A53D69" w:rsidRPr="002C22D6">
        <w:rPr>
          <w:rFonts w:cs="Times New Roman"/>
        </w:rPr>
        <w:t xml:space="preserve"> &amp; </w:t>
      </w:r>
      <w:proofErr w:type="spellStart"/>
      <w:r w:rsidR="00A53D69" w:rsidRPr="002C22D6">
        <w:rPr>
          <w:rFonts w:cs="Times New Roman"/>
        </w:rPr>
        <w:t>Ichsan</w:t>
      </w:r>
      <w:proofErr w:type="spellEnd"/>
      <w:r w:rsidR="00A53D69" w:rsidRPr="002C22D6">
        <w:rPr>
          <w:rFonts w:cs="Times New Roman"/>
        </w:rPr>
        <w:t xml:space="preserve"> 2021)</w:t>
      </w:r>
      <w:r w:rsidR="007D3BB3" w:rsidRPr="002C22D6">
        <w:rPr>
          <w:rFonts w:cs="Times New Roman"/>
        </w:rPr>
        <w:t>.</w:t>
      </w:r>
      <w:r w:rsidRPr="002C22D6">
        <w:rPr>
          <w:rFonts w:cs="Times New Roman"/>
        </w:rPr>
        <w:t xml:space="preserve"> These are some of the ways by which the business can revitalize itself - </w:t>
      </w:r>
    </w:p>
    <w:p w:rsidR="00A45D40" w:rsidRPr="002C22D6" w:rsidRDefault="001C2B00" w:rsidP="00A45D40">
      <w:pPr>
        <w:pStyle w:val="ListParagraph"/>
        <w:numPr>
          <w:ilvl w:val="0"/>
          <w:numId w:val="4"/>
        </w:numPr>
        <w:rPr>
          <w:rFonts w:cs="Times New Roman"/>
        </w:rPr>
      </w:pPr>
      <w:r w:rsidRPr="00DB44A8">
        <w:rPr>
          <w:rFonts w:cs="Times New Roman"/>
          <w:b/>
          <w:u w:val="single"/>
        </w:rPr>
        <w:t>Lowering the marketing expenses</w:t>
      </w:r>
      <w:r w:rsidRPr="002C22D6">
        <w:rPr>
          <w:rFonts w:cs="Times New Roman"/>
        </w:rPr>
        <w:t xml:space="preserve"> – Lowering the marketing expenses of the hotel industries make the company to focus on the right ways to make the advertisement of the company. Rather than following the traditional approaches of the banner or the hoardings, the company can follow the modern approac</w:t>
      </w:r>
      <w:r w:rsidR="00B63249" w:rsidRPr="002C22D6">
        <w:rPr>
          <w:rFonts w:cs="Times New Roman"/>
        </w:rPr>
        <w:t>hes of the marketing (</w:t>
      </w:r>
      <w:proofErr w:type="spellStart"/>
      <w:r w:rsidR="00B63249" w:rsidRPr="002C22D6">
        <w:rPr>
          <w:rFonts w:cs="Times New Roman"/>
        </w:rPr>
        <w:t>Nikbin</w:t>
      </w:r>
      <w:proofErr w:type="spellEnd"/>
      <w:r w:rsidRPr="002C22D6">
        <w:rPr>
          <w:rFonts w:cs="Times New Roman"/>
        </w:rPr>
        <w:t xml:space="preserve"> et al., 2022).</w:t>
      </w:r>
    </w:p>
    <w:p w:rsidR="001C2B00" w:rsidRPr="002C22D6" w:rsidRDefault="001C2B00" w:rsidP="00A45D40">
      <w:pPr>
        <w:pStyle w:val="ListParagraph"/>
        <w:numPr>
          <w:ilvl w:val="0"/>
          <w:numId w:val="4"/>
        </w:numPr>
        <w:rPr>
          <w:rFonts w:cs="Times New Roman"/>
        </w:rPr>
      </w:pPr>
      <w:r w:rsidRPr="00DB44A8">
        <w:rPr>
          <w:rFonts w:cs="Times New Roman"/>
          <w:b/>
          <w:u w:val="single"/>
        </w:rPr>
        <w:t>Recheck the pricing and the cancellation policies of the business</w:t>
      </w:r>
      <w:r w:rsidRPr="002C22D6">
        <w:rPr>
          <w:rFonts w:cs="Times New Roman"/>
        </w:rPr>
        <w:t xml:space="preserve"> – Company should reform the prices of the product and the cancellation policy of the business to make the cancellation less recitative and make the customer attracted toward the pricing policies of the product to be produced by the business</w:t>
      </w:r>
      <w:r w:rsidR="00A53D69" w:rsidRPr="002C22D6">
        <w:rPr>
          <w:rFonts w:cs="Times New Roman"/>
        </w:rPr>
        <w:t xml:space="preserve"> </w:t>
      </w:r>
      <w:r w:rsidR="00E124FC" w:rsidRPr="002C22D6">
        <w:rPr>
          <w:rFonts w:cs="Times New Roman"/>
        </w:rPr>
        <w:t>(Susan &amp;</w:t>
      </w:r>
      <w:r w:rsidR="00A53D69" w:rsidRPr="002C22D6">
        <w:rPr>
          <w:rFonts w:cs="Times New Roman"/>
        </w:rPr>
        <w:t xml:space="preserve"> </w:t>
      </w:r>
      <w:proofErr w:type="spellStart"/>
      <w:r w:rsidR="00A53D69" w:rsidRPr="002C22D6">
        <w:rPr>
          <w:rFonts w:cs="Times New Roman"/>
        </w:rPr>
        <w:t>Natu</w:t>
      </w:r>
      <w:proofErr w:type="spellEnd"/>
      <w:r w:rsidR="00A53D69" w:rsidRPr="002C22D6">
        <w:rPr>
          <w:rFonts w:cs="Times New Roman"/>
        </w:rPr>
        <w:t xml:space="preserve"> 2022).</w:t>
      </w:r>
    </w:p>
    <w:p w:rsidR="001C2B00" w:rsidRPr="002C22D6" w:rsidRDefault="001C2B00" w:rsidP="001C2B00">
      <w:pPr>
        <w:pStyle w:val="ListParagraph"/>
        <w:numPr>
          <w:ilvl w:val="0"/>
          <w:numId w:val="4"/>
        </w:numPr>
        <w:rPr>
          <w:rFonts w:cs="Times New Roman"/>
          <w:lang w:val="en-GB"/>
        </w:rPr>
      </w:pPr>
      <w:r w:rsidRPr="00DB44A8">
        <w:rPr>
          <w:rFonts w:cs="Times New Roman"/>
          <w:b/>
          <w:u w:val="single"/>
        </w:rPr>
        <w:t>Consider the market situation with the inner team</w:t>
      </w:r>
      <w:r w:rsidRPr="002C22D6">
        <w:rPr>
          <w:rFonts w:cs="Times New Roman"/>
        </w:rPr>
        <w:t xml:space="preserve"> – The inner team of the business is aware from the problem that is happening in the background of the company. Thus the management should often consider the advices of the whole team and </w:t>
      </w:r>
      <w:r w:rsidR="00B63249" w:rsidRPr="002C22D6">
        <w:rPr>
          <w:rFonts w:cs="Times New Roman"/>
        </w:rPr>
        <w:t>form the decisions accordingly (</w:t>
      </w:r>
      <w:proofErr w:type="spellStart"/>
      <w:r w:rsidR="00B63249" w:rsidRPr="002C22D6">
        <w:rPr>
          <w:rFonts w:cs="Times New Roman"/>
        </w:rPr>
        <w:t>Rezaei</w:t>
      </w:r>
      <w:proofErr w:type="spellEnd"/>
      <w:r w:rsidR="00B63249" w:rsidRPr="002C22D6">
        <w:rPr>
          <w:rFonts w:cs="Times New Roman"/>
        </w:rPr>
        <w:t xml:space="preserve"> </w:t>
      </w:r>
      <w:proofErr w:type="spellStart"/>
      <w:r w:rsidR="00B63249" w:rsidRPr="002C22D6">
        <w:rPr>
          <w:rFonts w:cs="Times New Roman"/>
        </w:rPr>
        <w:t>Kalantary</w:t>
      </w:r>
      <w:proofErr w:type="spellEnd"/>
      <w:r w:rsidR="00B63249" w:rsidRPr="002C22D6">
        <w:rPr>
          <w:rFonts w:cs="Times New Roman"/>
        </w:rPr>
        <w:t xml:space="preserve"> et al., 2023)</w:t>
      </w:r>
      <w:r w:rsidRPr="002C22D6">
        <w:rPr>
          <w:rFonts w:cs="Times New Roman"/>
        </w:rPr>
        <w:t xml:space="preserve"> </w:t>
      </w:r>
    </w:p>
    <w:p w:rsidR="001C2B00" w:rsidRPr="002C22D6" w:rsidRDefault="001C2B00" w:rsidP="001C2B00">
      <w:pPr>
        <w:pStyle w:val="ListParagraph"/>
        <w:numPr>
          <w:ilvl w:val="0"/>
          <w:numId w:val="4"/>
        </w:numPr>
        <w:rPr>
          <w:rFonts w:cs="Times New Roman"/>
        </w:rPr>
      </w:pPr>
      <w:r w:rsidRPr="00DB44A8">
        <w:rPr>
          <w:rFonts w:cs="Times New Roman"/>
          <w:b/>
          <w:u w:val="single"/>
          <w:lang w:val="en-GB"/>
        </w:rPr>
        <w:t>Organise</w:t>
      </w:r>
      <w:r w:rsidRPr="00DB44A8">
        <w:rPr>
          <w:rFonts w:cs="Times New Roman"/>
          <w:b/>
          <w:u w:val="single"/>
        </w:rPr>
        <w:t xml:space="preserve"> the some sort of the event to make the people know about the business</w:t>
      </w:r>
      <w:r w:rsidRPr="002C22D6">
        <w:rPr>
          <w:rFonts w:cs="Times New Roman"/>
        </w:rPr>
        <w:t xml:space="preserve"> – General tendencies of the people are attracted toward the businesses that is event oriented and indulge the masses in some sort of the activities. It make the people relate with the business and thus the sales grow</w:t>
      </w:r>
      <w:r w:rsidR="00A53D69" w:rsidRPr="002C22D6">
        <w:rPr>
          <w:rFonts w:cs="Times New Roman"/>
        </w:rPr>
        <w:t xml:space="preserve"> </w:t>
      </w:r>
      <w:r w:rsidR="00E124FC" w:rsidRPr="002C22D6">
        <w:rPr>
          <w:rFonts w:cs="Times New Roman"/>
        </w:rPr>
        <w:t>(Ali</w:t>
      </w:r>
      <w:r w:rsidR="00A53D69" w:rsidRPr="002C22D6">
        <w:rPr>
          <w:rFonts w:cs="Times New Roman"/>
        </w:rPr>
        <w:t xml:space="preserve"> et al., 2021).</w:t>
      </w:r>
      <w:r w:rsidRPr="002C22D6">
        <w:rPr>
          <w:rFonts w:cs="Times New Roman"/>
        </w:rPr>
        <w:t xml:space="preserve"> </w:t>
      </w:r>
    </w:p>
    <w:p w:rsidR="001C2B00" w:rsidRPr="002C22D6" w:rsidRDefault="001C2B00" w:rsidP="001C2B00">
      <w:pPr>
        <w:pStyle w:val="ListParagraph"/>
        <w:numPr>
          <w:ilvl w:val="0"/>
          <w:numId w:val="4"/>
        </w:numPr>
        <w:rPr>
          <w:rFonts w:cs="Times New Roman"/>
        </w:rPr>
      </w:pPr>
      <w:r w:rsidRPr="00DB44A8">
        <w:rPr>
          <w:rFonts w:cs="Times New Roman"/>
          <w:b/>
          <w:u w:val="single"/>
        </w:rPr>
        <w:t>Run the discounts and the lucrative offers</w:t>
      </w:r>
      <w:r w:rsidRPr="002C22D6">
        <w:rPr>
          <w:rFonts w:cs="Times New Roman"/>
        </w:rPr>
        <w:t xml:space="preserve"> – Hotel industry can use the discounts and the lucrative offer in the efficient way to attract the customer to the product of the businesses. Industry should launch the lucrative packages on the demanding season</w:t>
      </w:r>
      <w:r w:rsidR="00A53D69" w:rsidRPr="002C22D6">
        <w:rPr>
          <w:rFonts w:cs="Times New Roman"/>
        </w:rPr>
        <w:t xml:space="preserve"> (</w:t>
      </w:r>
      <w:proofErr w:type="spellStart"/>
      <w:r w:rsidR="00A53D69" w:rsidRPr="002C22D6">
        <w:rPr>
          <w:rFonts w:cs="Times New Roman"/>
        </w:rPr>
        <w:t>Jee</w:t>
      </w:r>
      <w:proofErr w:type="spellEnd"/>
      <w:r w:rsidR="00A53D69" w:rsidRPr="002C22D6">
        <w:rPr>
          <w:rFonts w:cs="Times New Roman"/>
        </w:rPr>
        <w:t>, 2021)</w:t>
      </w:r>
      <w:proofErr w:type="gramStart"/>
      <w:r w:rsidR="00A53D69" w:rsidRPr="002C22D6">
        <w:rPr>
          <w:rFonts w:cs="Times New Roman"/>
        </w:rPr>
        <w:t>.</w:t>
      </w:r>
      <w:r w:rsidRPr="002C22D6">
        <w:rPr>
          <w:rFonts w:cs="Times New Roman"/>
        </w:rPr>
        <w:t>.</w:t>
      </w:r>
      <w:proofErr w:type="gramEnd"/>
    </w:p>
    <w:p w:rsidR="001C2B00" w:rsidRPr="002C22D6" w:rsidRDefault="001C2B00" w:rsidP="001C2B00">
      <w:pPr>
        <w:pStyle w:val="ListParagraph"/>
        <w:numPr>
          <w:ilvl w:val="0"/>
          <w:numId w:val="4"/>
        </w:numPr>
        <w:rPr>
          <w:rFonts w:cs="Times New Roman"/>
        </w:rPr>
      </w:pPr>
      <w:r w:rsidRPr="00DB44A8">
        <w:rPr>
          <w:rFonts w:cs="Times New Roman"/>
          <w:b/>
          <w:u w:val="single"/>
        </w:rPr>
        <w:t>Adapt with the changing trends with in the industry</w:t>
      </w:r>
      <w:r w:rsidRPr="002C22D6">
        <w:rPr>
          <w:rFonts w:cs="Times New Roman"/>
        </w:rPr>
        <w:t xml:space="preserve"> – Industry is changing tremendously as the booking are happening on the online platform and thus the online presence of the company matters the most. Previously the companies make their booking </w:t>
      </w:r>
      <w:r w:rsidRPr="002C22D6">
        <w:rPr>
          <w:rFonts w:cs="Times New Roman"/>
        </w:rPr>
        <w:lastRenderedPageBreak/>
        <w:t>in the offline mode but at the current period of time it is totally depended upon the online presence of the business (</w:t>
      </w:r>
      <w:proofErr w:type="spellStart"/>
      <w:r w:rsidRPr="002C22D6">
        <w:rPr>
          <w:rFonts w:cs="Times New Roman"/>
        </w:rPr>
        <w:t>Anning</w:t>
      </w:r>
      <w:proofErr w:type="spellEnd"/>
      <w:r w:rsidRPr="002C22D6">
        <w:rPr>
          <w:rFonts w:cs="Times New Roman"/>
        </w:rPr>
        <w:t xml:space="preserve">-Dorson and </w:t>
      </w:r>
      <w:proofErr w:type="spellStart"/>
      <w:r w:rsidRPr="002C22D6">
        <w:rPr>
          <w:rFonts w:cs="Times New Roman"/>
        </w:rPr>
        <w:t>Nyamekye</w:t>
      </w:r>
      <w:proofErr w:type="spellEnd"/>
      <w:r w:rsidRPr="002C22D6">
        <w:rPr>
          <w:rFonts w:cs="Times New Roman"/>
        </w:rPr>
        <w:t xml:space="preserve"> 2020).</w:t>
      </w:r>
    </w:p>
    <w:p w:rsidR="001C2B00" w:rsidRPr="002C22D6" w:rsidRDefault="001C2B00" w:rsidP="001C2B00">
      <w:pPr>
        <w:pStyle w:val="ListParagraph"/>
        <w:numPr>
          <w:ilvl w:val="0"/>
          <w:numId w:val="4"/>
        </w:numPr>
        <w:rPr>
          <w:rFonts w:cs="Times New Roman"/>
        </w:rPr>
      </w:pPr>
      <w:r w:rsidRPr="00DB44A8">
        <w:rPr>
          <w:rFonts w:cs="Times New Roman"/>
          <w:b/>
          <w:u w:val="single"/>
        </w:rPr>
        <w:t>Promote the excellent reviews on the online portals</w:t>
      </w:r>
      <w:r w:rsidRPr="002C22D6">
        <w:rPr>
          <w:rFonts w:cs="Times New Roman"/>
        </w:rPr>
        <w:t xml:space="preserve"> – It involves promoting the excellent reviews of the business on the social media site to make the new users aware of the positive side of the business. It makes the company to be visible to the audience and convince them to use your produc</w:t>
      </w:r>
      <w:r w:rsidR="008D2DAF" w:rsidRPr="002C22D6">
        <w:rPr>
          <w:rFonts w:cs="Times New Roman"/>
        </w:rPr>
        <w:t xml:space="preserve">t </w:t>
      </w:r>
      <w:r w:rsidR="00A53D69" w:rsidRPr="002C22D6">
        <w:rPr>
          <w:rFonts w:cs="Times New Roman"/>
        </w:rPr>
        <w:t>(</w:t>
      </w:r>
      <w:proofErr w:type="spellStart"/>
      <w:r w:rsidR="00A53D69" w:rsidRPr="002C22D6">
        <w:rPr>
          <w:rFonts w:cs="Times New Roman"/>
        </w:rPr>
        <w:t>Purnomo</w:t>
      </w:r>
      <w:proofErr w:type="spellEnd"/>
      <w:r w:rsidR="00A53D69" w:rsidRPr="002C22D6">
        <w:rPr>
          <w:rFonts w:cs="Times New Roman"/>
        </w:rPr>
        <w:t>, 2023</w:t>
      </w:r>
      <w:r w:rsidR="008D2DAF" w:rsidRPr="002C22D6">
        <w:rPr>
          <w:rFonts w:cs="Times New Roman"/>
        </w:rPr>
        <w:t>)</w:t>
      </w:r>
      <w:r w:rsidRPr="002C22D6">
        <w:rPr>
          <w:rFonts w:cs="Times New Roman"/>
        </w:rPr>
        <w:t xml:space="preserve">. </w:t>
      </w:r>
    </w:p>
    <w:p w:rsidR="001C2B00" w:rsidRPr="00DB44A8" w:rsidRDefault="00DB44A8" w:rsidP="00DB44A8">
      <w:pPr>
        <w:pStyle w:val="Heading1"/>
      </w:pPr>
      <w:bookmarkStart w:id="5" w:name="_Toc158150059"/>
      <w:r w:rsidRPr="00DB44A8">
        <w:t>CONCLUSION</w:t>
      </w:r>
      <w:bookmarkEnd w:id="5"/>
      <w:r w:rsidR="001C2B00" w:rsidRPr="00DB44A8">
        <w:t xml:space="preserve"> </w:t>
      </w:r>
    </w:p>
    <w:p w:rsidR="00AB376C" w:rsidRPr="002C22D6" w:rsidRDefault="001C2B00" w:rsidP="001C2B00">
      <w:pPr>
        <w:rPr>
          <w:rFonts w:cs="Times New Roman"/>
        </w:rPr>
      </w:pPr>
      <w:r w:rsidRPr="002C22D6">
        <w:rPr>
          <w:rFonts w:cs="Times New Roman"/>
        </w:rPr>
        <w:t>From the above report it can be concluded that the financial analysis of Seacrest Lodge shows that the overall business performance has decreased in the last three years with the increase in the operational cost, decrease in the revenue which lead to decrease in the profitability of the business. In addition to this the report also evaluates the various factors that lead to the decrease in the business performance of Seacrest Lodge including the Covid-19, the change in economic, industry, customer taste and other factors which together lead to the decreased profitability of the business. Business should adapt to trend in the hotel industries to form the sustainable base for the organization. It makes the company to follow the modern strategies of the advertisement and the marketing and focuses on building the social media presence. Offer and the discounts can also be the effective method to attract he customers and serving the quality product in to the business.</w:t>
      </w:r>
    </w:p>
    <w:p w:rsidR="00AB376C" w:rsidRPr="002C22D6" w:rsidRDefault="00AB376C">
      <w:pPr>
        <w:spacing w:line="259" w:lineRule="auto"/>
        <w:jc w:val="left"/>
        <w:rPr>
          <w:rFonts w:cs="Times New Roman"/>
        </w:rPr>
      </w:pPr>
      <w:r w:rsidRPr="002C22D6">
        <w:rPr>
          <w:rFonts w:cs="Times New Roman"/>
        </w:rPr>
        <w:br w:type="page"/>
      </w:r>
    </w:p>
    <w:p w:rsidR="00C95A14" w:rsidRPr="002C22D6" w:rsidRDefault="00AB376C" w:rsidP="00DB44A8">
      <w:pPr>
        <w:pStyle w:val="Heading1"/>
      </w:pPr>
      <w:bookmarkStart w:id="6" w:name="_Toc158150060"/>
      <w:r w:rsidRPr="002C22D6">
        <w:lastRenderedPageBreak/>
        <w:t>References</w:t>
      </w:r>
      <w:bookmarkEnd w:id="6"/>
      <w:r w:rsidRPr="002C22D6">
        <w:t xml:space="preserve"> </w:t>
      </w:r>
    </w:p>
    <w:p w:rsidR="00BC3FA0" w:rsidRPr="00173E99" w:rsidRDefault="00BC3FA0" w:rsidP="00BC3FA0">
      <w:pPr>
        <w:spacing w:before="100" w:beforeAutospacing="1" w:after="100" w:afterAutospacing="1" w:line="240" w:lineRule="auto"/>
        <w:ind w:left="567" w:hanging="567"/>
        <w:jc w:val="left"/>
        <w:rPr>
          <w:rFonts w:eastAsia="Times New Roman" w:cs="Times New Roman"/>
          <w:szCs w:val="24"/>
          <w:lang w:val="en-GB" w:eastAsia="en-GB"/>
        </w:rPr>
      </w:pPr>
      <w:proofErr w:type="spellStart"/>
      <w:r w:rsidRPr="00173E99">
        <w:rPr>
          <w:rFonts w:eastAsia="Times New Roman" w:cs="Times New Roman"/>
          <w:szCs w:val="24"/>
          <w:lang w:val="en-GB" w:eastAsia="en-GB"/>
        </w:rPr>
        <w:t>Anning</w:t>
      </w:r>
      <w:proofErr w:type="spellEnd"/>
      <w:r w:rsidRPr="00173E99">
        <w:rPr>
          <w:rFonts w:eastAsia="Times New Roman" w:cs="Times New Roman"/>
          <w:szCs w:val="24"/>
          <w:lang w:val="en-GB" w:eastAsia="en-GB"/>
        </w:rPr>
        <w:t xml:space="preserve">-Dorson, T. and </w:t>
      </w:r>
      <w:proofErr w:type="spellStart"/>
      <w:r w:rsidRPr="00173E99">
        <w:rPr>
          <w:rFonts w:eastAsia="Times New Roman" w:cs="Times New Roman"/>
          <w:szCs w:val="24"/>
          <w:lang w:val="en-GB" w:eastAsia="en-GB"/>
        </w:rPr>
        <w:t>Nyamekye</w:t>
      </w:r>
      <w:proofErr w:type="spellEnd"/>
      <w:r w:rsidRPr="00173E99">
        <w:rPr>
          <w:rFonts w:eastAsia="Times New Roman" w:cs="Times New Roman"/>
          <w:szCs w:val="24"/>
          <w:lang w:val="en-GB" w:eastAsia="en-GB"/>
        </w:rPr>
        <w:t>, M.B. (2020) ‘</w:t>
      </w:r>
      <w:proofErr w:type="gramStart"/>
      <w:r w:rsidRPr="00173E99">
        <w:rPr>
          <w:rFonts w:eastAsia="Times New Roman" w:cs="Times New Roman"/>
          <w:szCs w:val="24"/>
          <w:lang w:val="en-GB" w:eastAsia="en-GB"/>
        </w:rPr>
        <w:t>Be</w:t>
      </w:r>
      <w:proofErr w:type="gramEnd"/>
      <w:r w:rsidRPr="00173E99">
        <w:rPr>
          <w:rFonts w:eastAsia="Times New Roman" w:cs="Times New Roman"/>
          <w:szCs w:val="24"/>
          <w:lang w:val="en-GB" w:eastAsia="en-GB"/>
        </w:rPr>
        <w:t xml:space="preserve"> flexible: Turning innovativeness into competitive advantage in hospitality firms’, </w:t>
      </w:r>
      <w:r w:rsidRPr="00173E99">
        <w:rPr>
          <w:rFonts w:eastAsia="Times New Roman" w:cs="Times New Roman"/>
          <w:i/>
          <w:iCs/>
          <w:szCs w:val="24"/>
          <w:lang w:val="en-GB" w:eastAsia="en-GB"/>
        </w:rPr>
        <w:t>International Journal of Contemporary Hospitality Management</w:t>
      </w:r>
      <w:r w:rsidRPr="00173E99">
        <w:rPr>
          <w:rFonts w:eastAsia="Times New Roman" w:cs="Times New Roman"/>
          <w:szCs w:val="24"/>
          <w:lang w:val="en-GB" w:eastAsia="en-GB"/>
        </w:rPr>
        <w:t xml:space="preserve">, 32(2), pp. 605–624. </w:t>
      </w:r>
    </w:p>
    <w:p w:rsidR="00A45D40" w:rsidRPr="00173E99" w:rsidRDefault="00A45D40" w:rsidP="00A45D40">
      <w:pPr>
        <w:pStyle w:val="NormalWeb"/>
        <w:ind w:left="567" w:hanging="567"/>
      </w:pPr>
      <w:r w:rsidRPr="00173E99">
        <w:t xml:space="preserve">Ali, B.J. </w:t>
      </w:r>
      <w:r w:rsidRPr="00173E99">
        <w:rPr>
          <w:i/>
          <w:iCs/>
        </w:rPr>
        <w:t>et al.</w:t>
      </w:r>
      <w:r w:rsidRPr="00173E99">
        <w:t xml:space="preserve"> (2021) ‘Business Communication Strategies: Analysis of Internal Communication Processes’, </w:t>
      </w:r>
      <w:r w:rsidRPr="00173E99">
        <w:rPr>
          <w:i/>
          <w:iCs/>
        </w:rPr>
        <w:t>Journal of Humanities and Education Development</w:t>
      </w:r>
      <w:r w:rsidRPr="00173E99">
        <w:t xml:space="preserve">, 3(3), pp. 16–38. </w:t>
      </w:r>
    </w:p>
    <w:p w:rsidR="00A45D40" w:rsidRPr="00173E99" w:rsidRDefault="00A45D40" w:rsidP="00A45D40">
      <w:pPr>
        <w:pStyle w:val="NormalWeb"/>
        <w:ind w:left="567" w:hanging="567"/>
      </w:pPr>
      <w:r w:rsidRPr="00173E99">
        <w:t xml:space="preserve">Coelho, R., </w:t>
      </w:r>
      <w:proofErr w:type="spellStart"/>
      <w:r w:rsidRPr="00173E99">
        <w:t>Jayantilal</w:t>
      </w:r>
      <w:proofErr w:type="spellEnd"/>
      <w:r w:rsidRPr="00173E99">
        <w:t>, S. and Ferreira, J.J. (2023) ‘</w:t>
      </w:r>
      <w:proofErr w:type="gramStart"/>
      <w:r w:rsidRPr="00173E99">
        <w:t>The</w:t>
      </w:r>
      <w:proofErr w:type="gramEnd"/>
      <w:r w:rsidRPr="00173E99">
        <w:t xml:space="preserve"> impact of social responsibility on Corporate Financial Performance: A systematic literature review’, </w:t>
      </w:r>
      <w:r w:rsidRPr="00173E99">
        <w:rPr>
          <w:i/>
          <w:iCs/>
        </w:rPr>
        <w:t>Corporate Social Responsibility and Environmental Management</w:t>
      </w:r>
      <w:r w:rsidRPr="00173E99">
        <w:t xml:space="preserve">, 30(4), pp. 1535–1560. </w:t>
      </w:r>
    </w:p>
    <w:p w:rsidR="00BC3FA0" w:rsidRPr="00173E99" w:rsidRDefault="00BC3FA0" w:rsidP="00BC3FA0">
      <w:pPr>
        <w:spacing w:before="100" w:beforeAutospacing="1" w:after="100" w:afterAutospacing="1" w:line="240" w:lineRule="auto"/>
        <w:ind w:left="567" w:hanging="567"/>
        <w:jc w:val="left"/>
        <w:rPr>
          <w:rFonts w:eastAsia="Times New Roman" w:cs="Times New Roman"/>
          <w:szCs w:val="24"/>
          <w:lang w:val="en-GB" w:eastAsia="en-GB"/>
        </w:rPr>
      </w:pPr>
      <w:proofErr w:type="spellStart"/>
      <w:r w:rsidRPr="00173E99">
        <w:rPr>
          <w:rFonts w:eastAsia="Times New Roman" w:cs="Times New Roman"/>
          <w:szCs w:val="24"/>
          <w:lang w:val="en-GB" w:eastAsia="en-GB"/>
        </w:rPr>
        <w:t>Davahli</w:t>
      </w:r>
      <w:proofErr w:type="spellEnd"/>
      <w:r w:rsidRPr="00173E99">
        <w:rPr>
          <w:rFonts w:eastAsia="Times New Roman" w:cs="Times New Roman"/>
          <w:szCs w:val="24"/>
          <w:lang w:val="en-GB" w:eastAsia="en-GB"/>
        </w:rPr>
        <w:t xml:space="preserve">, M.R. </w:t>
      </w:r>
      <w:r w:rsidRPr="00173E99">
        <w:rPr>
          <w:rFonts w:eastAsia="Times New Roman" w:cs="Times New Roman"/>
          <w:i/>
          <w:iCs/>
          <w:szCs w:val="24"/>
          <w:lang w:val="en-GB" w:eastAsia="en-GB"/>
        </w:rPr>
        <w:t>et al.</w:t>
      </w:r>
      <w:r w:rsidRPr="00173E99">
        <w:rPr>
          <w:rFonts w:eastAsia="Times New Roman" w:cs="Times New Roman"/>
          <w:szCs w:val="24"/>
          <w:lang w:val="en-GB" w:eastAsia="en-GB"/>
        </w:rPr>
        <w:t xml:space="preserve"> (2020) ‘</w:t>
      </w:r>
      <w:proofErr w:type="gramStart"/>
      <w:r w:rsidRPr="00173E99">
        <w:rPr>
          <w:rFonts w:eastAsia="Times New Roman" w:cs="Times New Roman"/>
          <w:szCs w:val="24"/>
          <w:lang w:val="en-GB" w:eastAsia="en-GB"/>
        </w:rPr>
        <w:t>The</w:t>
      </w:r>
      <w:proofErr w:type="gramEnd"/>
      <w:r w:rsidRPr="00173E99">
        <w:rPr>
          <w:rFonts w:eastAsia="Times New Roman" w:cs="Times New Roman"/>
          <w:szCs w:val="24"/>
          <w:lang w:val="en-GB" w:eastAsia="en-GB"/>
        </w:rPr>
        <w:t xml:space="preserve"> hospitality industry in the face of the COVID-19 pandemic: Current Topics and Research Methods’, </w:t>
      </w:r>
      <w:r w:rsidRPr="00173E99">
        <w:rPr>
          <w:rFonts w:eastAsia="Times New Roman" w:cs="Times New Roman"/>
          <w:i/>
          <w:iCs/>
          <w:szCs w:val="24"/>
          <w:lang w:val="en-GB" w:eastAsia="en-GB"/>
        </w:rPr>
        <w:t>International Journal of Environmental Research and Public Health</w:t>
      </w:r>
      <w:r w:rsidRPr="00173E99">
        <w:rPr>
          <w:rFonts w:eastAsia="Times New Roman" w:cs="Times New Roman"/>
          <w:szCs w:val="24"/>
          <w:lang w:val="en-GB" w:eastAsia="en-GB"/>
        </w:rPr>
        <w:t xml:space="preserve">, 17(20), p. 7366. </w:t>
      </w:r>
    </w:p>
    <w:p w:rsidR="00173E99" w:rsidRPr="00173E99" w:rsidRDefault="00173E99" w:rsidP="00173E99">
      <w:pPr>
        <w:spacing w:before="100" w:beforeAutospacing="1" w:after="100" w:afterAutospacing="1" w:line="240" w:lineRule="auto"/>
        <w:ind w:left="567" w:hanging="567"/>
        <w:jc w:val="left"/>
        <w:rPr>
          <w:rFonts w:eastAsia="Times New Roman" w:cs="Times New Roman"/>
          <w:szCs w:val="24"/>
          <w:lang w:val="en-GB" w:eastAsia="en-GB"/>
        </w:rPr>
      </w:pPr>
      <w:r w:rsidRPr="00173E99">
        <w:rPr>
          <w:rFonts w:eastAsia="Times New Roman" w:cs="Times New Roman"/>
          <w:i/>
          <w:iCs/>
          <w:szCs w:val="24"/>
          <w:lang w:val="en-GB" w:eastAsia="en-GB"/>
        </w:rPr>
        <w:t>Debt-to-equity ratio calculator</w:t>
      </w:r>
      <w:r w:rsidRPr="00173E99">
        <w:rPr>
          <w:rFonts w:eastAsia="Times New Roman" w:cs="Times New Roman"/>
          <w:szCs w:val="24"/>
          <w:lang w:val="en-GB" w:eastAsia="en-GB"/>
        </w:rPr>
        <w:t xml:space="preserve"> (2023) </w:t>
      </w:r>
      <w:r w:rsidRPr="00173E99">
        <w:rPr>
          <w:rFonts w:eastAsia="Times New Roman" w:cs="Times New Roman"/>
          <w:i/>
          <w:iCs/>
          <w:szCs w:val="24"/>
          <w:lang w:val="en-GB" w:eastAsia="en-GB"/>
        </w:rPr>
        <w:t>BDC.ca</w:t>
      </w:r>
      <w:r w:rsidRPr="00173E99">
        <w:rPr>
          <w:rFonts w:eastAsia="Times New Roman" w:cs="Times New Roman"/>
          <w:szCs w:val="24"/>
          <w:lang w:val="en-GB" w:eastAsia="en-GB"/>
        </w:rPr>
        <w:t xml:space="preserve">. Available at: </w:t>
      </w:r>
      <w:hyperlink r:id="rId6" w:history="1">
        <w:r w:rsidRPr="00173E99">
          <w:rPr>
            <w:rStyle w:val="Hyperlink"/>
            <w:rFonts w:eastAsia="Times New Roman" w:cs="Times New Roman"/>
            <w:szCs w:val="24"/>
            <w:lang w:val="en-GB" w:eastAsia="en-GB"/>
          </w:rPr>
          <w:t>https://www.bdc.ca/en/articles-tools/entrepreneur-toolkit/financial-tools/debt-to-equity-ratio#:~:text=Although%20it%20varies%20from%20industry,come%20from%20the%20company’s%20equity</w:t>
        </w:r>
      </w:hyperlink>
      <w:r w:rsidRPr="00173E99">
        <w:rPr>
          <w:rFonts w:eastAsia="Times New Roman" w:cs="Times New Roman"/>
          <w:szCs w:val="24"/>
          <w:lang w:val="en-GB" w:eastAsia="en-GB"/>
        </w:rPr>
        <w:t xml:space="preserve">. (Accessed: 14 February 2024). </w:t>
      </w:r>
    </w:p>
    <w:p w:rsidR="00BC3FA0" w:rsidRPr="00173E99" w:rsidRDefault="00BC3FA0" w:rsidP="00BC3FA0">
      <w:pPr>
        <w:spacing w:before="100" w:beforeAutospacing="1" w:after="100" w:afterAutospacing="1" w:line="240" w:lineRule="auto"/>
        <w:ind w:left="567" w:hanging="567"/>
        <w:jc w:val="left"/>
        <w:rPr>
          <w:rFonts w:eastAsia="Times New Roman" w:cs="Times New Roman"/>
          <w:szCs w:val="24"/>
          <w:lang w:val="en-GB" w:eastAsia="en-GB"/>
        </w:rPr>
      </w:pPr>
      <w:r w:rsidRPr="00173E99">
        <w:rPr>
          <w:rFonts w:eastAsia="Times New Roman" w:cs="Times New Roman"/>
          <w:szCs w:val="24"/>
          <w:lang w:val="en-GB" w:eastAsia="en-GB"/>
        </w:rPr>
        <w:t xml:space="preserve">Doherty, T. and </w:t>
      </w:r>
      <w:proofErr w:type="spellStart"/>
      <w:r w:rsidRPr="00173E99">
        <w:rPr>
          <w:rFonts w:eastAsia="Times New Roman" w:cs="Times New Roman"/>
          <w:szCs w:val="24"/>
          <w:lang w:val="en-GB" w:eastAsia="en-GB"/>
        </w:rPr>
        <w:t>Fredey</w:t>
      </w:r>
      <w:proofErr w:type="spellEnd"/>
      <w:r w:rsidRPr="00173E99">
        <w:rPr>
          <w:rFonts w:eastAsia="Times New Roman" w:cs="Times New Roman"/>
          <w:szCs w:val="24"/>
          <w:lang w:val="en-GB" w:eastAsia="en-GB"/>
        </w:rPr>
        <w:t xml:space="preserve">, C. (2020) ‘Hotel Revenue Management: Forecasting and budgeting’, </w:t>
      </w:r>
      <w:r w:rsidRPr="00173E99">
        <w:rPr>
          <w:rFonts w:eastAsia="Times New Roman" w:cs="Times New Roman"/>
          <w:i/>
          <w:iCs/>
          <w:szCs w:val="24"/>
          <w:lang w:val="en-GB" w:eastAsia="en-GB"/>
        </w:rPr>
        <w:t>Hospitality Revenue Management</w:t>
      </w:r>
      <w:r w:rsidRPr="00173E99">
        <w:rPr>
          <w:rFonts w:eastAsia="Times New Roman" w:cs="Times New Roman"/>
          <w:szCs w:val="24"/>
          <w:lang w:val="en-GB" w:eastAsia="en-GB"/>
        </w:rPr>
        <w:t xml:space="preserve">, pp. 139–163. </w:t>
      </w:r>
    </w:p>
    <w:p w:rsidR="00BC3FA0" w:rsidRPr="00173E99" w:rsidRDefault="00BC3FA0" w:rsidP="00BC3FA0">
      <w:pPr>
        <w:spacing w:before="100" w:beforeAutospacing="1" w:after="100" w:afterAutospacing="1" w:line="240" w:lineRule="auto"/>
        <w:ind w:left="567" w:hanging="567"/>
        <w:jc w:val="left"/>
        <w:rPr>
          <w:rFonts w:eastAsia="Times New Roman" w:cs="Times New Roman"/>
          <w:szCs w:val="24"/>
          <w:lang w:val="en-GB" w:eastAsia="en-GB"/>
        </w:rPr>
      </w:pPr>
      <w:r w:rsidRPr="00173E99">
        <w:rPr>
          <w:rFonts w:eastAsia="Times New Roman" w:cs="Times New Roman"/>
          <w:szCs w:val="24"/>
          <w:lang w:val="en-GB" w:eastAsia="en-GB"/>
        </w:rPr>
        <w:t xml:space="preserve">Drury, C. and </w:t>
      </w:r>
      <w:proofErr w:type="spellStart"/>
      <w:r w:rsidRPr="00173E99">
        <w:rPr>
          <w:rFonts w:eastAsia="Times New Roman" w:cs="Times New Roman"/>
          <w:szCs w:val="24"/>
          <w:lang w:val="en-GB" w:eastAsia="en-GB"/>
        </w:rPr>
        <w:t>Tayles</w:t>
      </w:r>
      <w:proofErr w:type="spellEnd"/>
      <w:r w:rsidRPr="00173E99">
        <w:rPr>
          <w:rFonts w:eastAsia="Times New Roman" w:cs="Times New Roman"/>
          <w:szCs w:val="24"/>
          <w:lang w:val="en-GB" w:eastAsia="en-GB"/>
        </w:rPr>
        <w:t xml:space="preserve">, M. (2024) </w:t>
      </w:r>
      <w:r w:rsidRPr="00173E99">
        <w:rPr>
          <w:rFonts w:eastAsia="Times New Roman" w:cs="Times New Roman"/>
          <w:i/>
          <w:iCs/>
          <w:szCs w:val="24"/>
          <w:lang w:val="en-GB" w:eastAsia="en-GB"/>
        </w:rPr>
        <w:t>Management and cost accounting</w:t>
      </w:r>
      <w:r w:rsidRPr="00173E99">
        <w:rPr>
          <w:rFonts w:eastAsia="Times New Roman" w:cs="Times New Roman"/>
          <w:szCs w:val="24"/>
          <w:lang w:val="en-GB" w:eastAsia="en-GB"/>
        </w:rPr>
        <w:t xml:space="preserve">. Andover: Cengage. </w:t>
      </w:r>
    </w:p>
    <w:p w:rsidR="00173E99" w:rsidRPr="00173E99" w:rsidRDefault="00173E99" w:rsidP="00173E99">
      <w:pPr>
        <w:spacing w:before="100" w:beforeAutospacing="1" w:after="100" w:afterAutospacing="1" w:line="240" w:lineRule="auto"/>
        <w:ind w:left="567" w:hanging="567"/>
        <w:jc w:val="left"/>
        <w:rPr>
          <w:rFonts w:eastAsia="Times New Roman" w:cs="Times New Roman"/>
          <w:szCs w:val="24"/>
          <w:lang w:val="en-GB" w:eastAsia="en-GB"/>
        </w:rPr>
      </w:pPr>
      <w:r w:rsidRPr="00173E99">
        <w:rPr>
          <w:rFonts w:eastAsia="Times New Roman" w:cs="Times New Roman"/>
          <w:szCs w:val="24"/>
          <w:lang w:val="en-GB" w:eastAsia="en-GB"/>
        </w:rPr>
        <w:t xml:space="preserve">Fernando, J. (2023) </w:t>
      </w:r>
      <w:r w:rsidRPr="00173E99">
        <w:rPr>
          <w:rFonts w:eastAsia="Times New Roman" w:cs="Times New Roman"/>
          <w:i/>
          <w:iCs/>
          <w:szCs w:val="24"/>
          <w:lang w:val="en-GB" w:eastAsia="en-GB"/>
        </w:rPr>
        <w:t>Current ratio explained with formula and examples</w:t>
      </w:r>
      <w:r w:rsidRPr="00173E99">
        <w:rPr>
          <w:rFonts w:eastAsia="Times New Roman" w:cs="Times New Roman"/>
          <w:szCs w:val="24"/>
          <w:lang w:val="en-GB" w:eastAsia="en-GB"/>
        </w:rPr>
        <w:t xml:space="preserve">, </w:t>
      </w:r>
      <w:r w:rsidRPr="00173E99">
        <w:rPr>
          <w:rFonts w:eastAsia="Times New Roman" w:cs="Times New Roman"/>
          <w:i/>
          <w:iCs/>
          <w:szCs w:val="24"/>
          <w:lang w:val="en-GB" w:eastAsia="en-GB"/>
        </w:rPr>
        <w:t>Investopedia</w:t>
      </w:r>
      <w:r w:rsidRPr="00173E99">
        <w:rPr>
          <w:rFonts w:eastAsia="Times New Roman" w:cs="Times New Roman"/>
          <w:szCs w:val="24"/>
          <w:lang w:val="en-GB" w:eastAsia="en-GB"/>
        </w:rPr>
        <w:t xml:space="preserve">. Available at: </w:t>
      </w:r>
      <w:hyperlink r:id="rId7" w:history="1">
        <w:r w:rsidRPr="00173E99">
          <w:rPr>
            <w:rStyle w:val="Hyperlink"/>
            <w:rFonts w:eastAsia="Times New Roman" w:cs="Times New Roman"/>
            <w:szCs w:val="24"/>
            <w:lang w:val="en-GB" w:eastAsia="en-GB"/>
          </w:rPr>
          <w:t>https://www.investopedia.com/terms/c/currentratio.asp</w:t>
        </w:r>
      </w:hyperlink>
      <w:r w:rsidRPr="00173E99">
        <w:rPr>
          <w:rFonts w:eastAsia="Times New Roman" w:cs="Times New Roman"/>
          <w:szCs w:val="24"/>
          <w:lang w:val="en-GB" w:eastAsia="en-GB"/>
        </w:rPr>
        <w:t xml:space="preserve"> (Accessed: 14 February 2024). </w:t>
      </w:r>
    </w:p>
    <w:p w:rsidR="00173E99" w:rsidRPr="00173E99" w:rsidRDefault="00173E99" w:rsidP="00173E99">
      <w:pPr>
        <w:spacing w:before="100" w:beforeAutospacing="1" w:after="100" w:afterAutospacing="1" w:line="240" w:lineRule="auto"/>
        <w:ind w:left="567" w:hanging="567"/>
        <w:jc w:val="left"/>
        <w:rPr>
          <w:rFonts w:eastAsia="Times New Roman" w:cs="Times New Roman"/>
          <w:szCs w:val="24"/>
          <w:lang w:val="en-GB" w:eastAsia="en-GB"/>
        </w:rPr>
      </w:pPr>
      <w:proofErr w:type="spellStart"/>
      <w:r w:rsidRPr="00173E99">
        <w:rPr>
          <w:rFonts w:eastAsia="Times New Roman" w:cs="Times New Roman"/>
          <w:szCs w:val="24"/>
          <w:lang w:val="en-GB" w:eastAsia="en-GB"/>
        </w:rPr>
        <w:t>Girardin</w:t>
      </w:r>
      <w:proofErr w:type="spellEnd"/>
      <w:r w:rsidRPr="00173E99">
        <w:rPr>
          <w:rFonts w:eastAsia="Times New Roman" w:cs="Times New Roman"/>
          <w:szCs w:val="24"/>
          <w:lang w:val="en-GB" w:eastAsia="en-GB"/>
        </w:rPr>
        <w:t xml:space="preserve">, M. and </w:t>
      </w:r>
      <w:proofErr w:type="spellStart"/>
      <w:r w:rsidRPr="00173E99">
        <w:rPr>
          <w:rFonts w:eastAsia="Times New Roman" w:cs="Times New Roman"/>
          <w:szCs w:val="24"/>
          <w:lang w:val="en-GB" w:eastAsia="en-GB"/>
        </w:rPr>
        <w:t>Girardin</w:t>
      </w:r>
      <w:proofErr w:type="spellEnd"/>
      <w:r w:rsidRPr="00173E99">
        <w:rPr>
          <w:rFonts w:eastAsia="Times New Roman" w:cs="Times New Roman"/>
          <w:szCs w:val="24"/>
          <w:lang w:val="en-GB" w:eastAsia="en-GB"/>
        </w:rPr>
        <w:t xml:space="preserve">              →, M. (2023) </w:t>
      </w:r>
      <w:proofErr w:type="gramStart"/>
      <w:r w:rsidRPr="00173E99">
        <w:rPr>
          <w:rFonts w:eastAsia="Times New Roman" w:cs="Times New Roman"/>
          <w:i/>
          <w:iCs/>
          <w:szCs w:val="24"/>
          <w:lang w:val="en-GB" w:eastAsia="en-GB"/>
        </w:rPr>
        <w:t>What</w:t>
      </w:r>
      <w:proofErr w:type="gramEnd"/>
      <w:r w:rsidRPr="00173E99">
        <w:rPr>
          <w:rFonts w:eastAsia="Times New Roman" w:cs="Times New Roman"/>
          <w:i/>
          <w:iCs/>
          <w:szCs w:val="24"/>
          <w:lang w:val="en-GB" w:eastAsia="en-GB"/>
        </w:rPr>
        <w:t xml:space="preserve"> is the quick ratio? </w:t>
      </w:r>
      <w:proofErr w:type="gramStart"/>
      <w:r w:rsidRPr="00173E99">
        <w:rPr>
          <w:rFonts w:eastAsia="Times New Roman" w:cs="Times New Roman"/>
          <w:i/>
          <w:iCs/>
          <w:szCs w:val="24"/>
          <w:lang w:val="en-GB" w:eastAsia="en-GB"/>
        </w:rPr>
        <w:t>definition</w:t>
      </w:r>
      <w:proofErr w:type="gramEnd"/>
      <w:r w:rsidRPr="00173E99">
        <w:rPr>
          <w:rFonts w:eastAsia="Times New Roman" w:cs="Times New Roman"/>
          <w:i/>
          <w:iCs/>
          <w:szCs w:val="24"/>
          <w:lang w:val="en-GB" w:eastAsia="en-GB"/>
        </w:rPr>
        <w:t xml:space="preserve"> and formula</w:t>
      </w:r>
      <w:r w:rsidRPr="00173E99">
        <w:rPr>
          <w:rFonts w:eastAsia="Times New Roman" w:cs="Times New Roman"/>
          <w:szCs w:val="24"/>
          <w:lang w:val="en-GB" w:eastAsia="en-GB"/>
        </w:rPr>
        <w:t xml:space="preserve">, </w:t>
      </w:r>
      <w:r w:rsidRPr="00173E99">
        <w:rPr>
          <w:rFonts w:eastAsia="Times New Roman" w:cs="Times New Roman"/>
          <w:i/>
          <w:iCs/>
          <w:szCs w:val="24"/>
          <w:lang w:val="en-GB" w:eastAsia="en-GB"/>
        </w:rPr>
        <w:t>Forage</w:t>
      </w:r>
      <w:r w:rsidRPr="00173E99">
        <w:rPr>
          <w:rFonts w:eastAsia="Times New Roman" w:cs="Times New Roman"/>
          <w:szCs w:val="24"/>
          <w:lang w:val="en-GB" w:eastAsia="en-GB"/>
        </w:rPr>
        <w:t xml:space="preserve">. Available at: </w:t>
      </w:r>
      <w:hyperlink r:id="rId8" w:history="1">
        <w:r w:rsidRPr="00173E99">
          <w:rPr>
            <w:rStyle w:val="Hyperlink"/>
            <w:rFonts w:eastAsia="Times New Roman" w:cs="Times New Roman"/>
            <w:szCs w:val="24"/>
            <w:lang w:val="en-GB" w:eastAsia="en-GB"/>
          </w:rPr>
          <w:t>https://www.theforage.com/blog/skills/quick-ratio</w:t>
        </w:r>
      </w:hyperlink>
      <w:r w:rsidRPr="00173E99">
        <w:rPr>
          <w:rFonts w:eastAsia="Times New Roman" w:cs="Times New Roman"/>
          <w:szCs w:val="24"/>
          <w:lang w:val="en-GB" w:eastAsia="en-GB"/>
        </w:rPr>
        <w:t xml:space="preserve"> (Accessed: 14 February 2024). </w:t>
      </w:r>
    </w:p>
    <w:p w:rsidR="00A45D40" w:rsidRPr="00173E99" w:rsidRDefault="00A45D40" w:rsidP="00A45D40">
      <w:pPr>
        <w:pStyle w:val="NormalWeb"/>
        <w:ind w:left="567" w:hanging="567"/>
      </w:pPr>
      <w:proofErr w:type="spellStart"/>
      <w:proofErr w:type="gramStart"/>
      <w:r w:rsidRPr="00173E99">
        <w:t>Gu</w:t>
      </w:r>
      <w:proofErr w:type="spellEnd"/>
      <w:proofErr w:type="gramEnd"/>
      <w:r w:rsidRPr="00173E99">
        <w:t xml:space="preserve">, Y. and Yuan, F. (2020) ‘Internal Control, financial flexibility and corporate performance – based on empirical analysis of listed companies in Information Technology Industry’, </w:t>
      </w:r>
      <w:r w:rsidRPr="00173E99">
        <w:rPr>
          <w:i/>
          <w:iCs/>
        </w:rPr>
        <w:t>Journal of Physics: Conference Series</w:t>
      </w:r>
      <w:r w:rsidRPr="00173E99">
        <w:t xml:space="preserve">, 1607(1), p. 012118. </w:t>
      </w:r>
    </w:p>
    <w:p w:rsidR="00A45D40" w:rsidRPr="00173E99" w:rsidRDefault="00A45D40" w:rsidP="00A45D40">
      <w:pPr>
        <w:pStyle w:val="NormalWeb"/>
        <w:ind w:left="567" w:hanging="567"/>
      </w:pPr>
      <w:proofErr w:type="spellStart"/>
      <w:r w:rsidRPr="00173E99">
        <w:t>Hamsal</w:t>
      </w:r>
      <w:proofErr w:type="spellEnd"/>
      <w:r w:rsidRPr="00173E99">
        <w:t xml:space="preserve">, M. and </w:t>
      </w:r>
      <w:proofErr w:type="spellStart"/>
      <w:r w:rsidRPr="00173E99">
        <w:t>Ichsan</w:t>
      </w:r>
      <w:proofErr w:type="spellEnd"/>
      <w:r w:rsidRPr="00173E99">
        <w:t xml:space="preserve">, M. (2021) ‘Business Sustainability in the times of crisis: Propositions and framework’, </w:t>
      </w:r>
      <w:r w:rsidRPr="00173E99">
        <w:rPr>
          <w:i/>
          <w:iCs/>
        </w:rPr>
        <w:t>IOP Conference Series: Earth and Environmental Science</w:t>
      </w:r>
      <w:r w:rsidRPr="00173E99">
        <w:t xml:space="preserve">, 729(1), p. 012049. </w:t>
      </w:r>
    </w:p>
    <w:p w:rsidR="00173E99" w:rsidRPr="00173E99" w:rsidRDefault="00173E99" w:rsidP="00173E99">
      <w:pPr>
        <w:spacing w:before="100" w:beforeAutospacing="1" w:after="100" w:afterAutospacing="1" w:line="240" w:lineRule="auto"/>
        <w:ind w:left="567" w:hanging="567"/>
        <w:jc w:val="left"/>
        <w:rPr>
          <w:rFonts w:eastAsia="Times New Roman" w:cs="Times New Roman"/>
          <w:szCs w:val="24"/>
          <w:lang w:val="en-GB" w:eastAsia="en-GB"/>
        </w:rPr>
      </w:pPr>
      <w:r w:rsidRPr="00173E99">
        <w:rPr>
          <w:rFonts w:eastAsia="Times New Roman" w:cs="Times New Roman"/>
          <w:szCs w:val="24"/>
          <w:lang w:val="en-GB" w:eastAsia="en-GB"/>
        </w:rPr>
        <w:t xml:space="preserve">Hargrave, M. (2024) </w:t>
      </w:r>
      <w:r w:rsidRPr="00173E99">
        <w:rPr>
          <w:rFonts w:eastAsia="Times New Roman" w:cs="Times New Roman"/>
          <w:i/>
          <w:iCs/>
          <w:szCs w:val="24"/>
          <w:lang w:val="en-GB" w:eastAsia="en-GB"/>
        </w:rPr>
        <w:t xml:space="preserve">Return on assets (ROA): Formula and ‘good’ </w:t>
      </w:r>
      <w:proofErr w:type="spellStart"/>
      <w:r w:rsidRPr="00173E99">
        <w:rPr>
          <w:rFonts w:eastAsia="Times New Roman" w:cs="Times New Roman"/>
          <w:i/>
          <w:iCs/>
          <w:szCs w:val="24"/>
          <w:lang w:val="en-GB" w:eastAsia="en-GB"/>
        </w:rPr>
        <w:t>roa</w:t>
      </w:r>
      <w:proofErr w:type="spellEnd"/>
      <w:r w:rsidRPr="00173E99">
        <w:rPr>
          <w:rFonts w:eastAsia="Times New Roman" w:cs="Times New Roman"/>
          <w:i/>
          <w:iCs/>
          <w:szCs w:val="24"/>
          <w:lang w:val="en-GB" w:eastAsia="en-GB"/>
        </w:rPr>
        <w:t xml:space="preserve"> defined</w:t>
      </w:r>
      <w:r w:rsidRPr="00173E99">
        <w:rPr>
          <w:rFonts w:eastAsia="Times New Roman" w:cs="Times New Roman"/>
          <w:szCs w:val="24"/>
          <w:lang w:val="en-GB" w:eastAsia="en-GB"/>
        </w:rPr>
        <w:t xml:space="preserve">, </w:t>
      </w:r>
      <w:r w:rsidRPr="00173E99">
        <w:rPr>
          <w:rFonts w:eastAsia="Times New Roman" w:cs="Times New Roman"/>
          <w:i/>
          <w:iCs/>
          <w:szCs w:val="24"/>
          <w:lang w:val="en-GB" w:eastAsia="en-GB"/>
        </w:rPr>
        <w:t>Investopedia</w:t>
      </w:r>
      <w:r w:rsidRPr="00173E99">
        <w:rPr>
          <w:rFonts w:eastAsia="Times New Roman" w:cs="Times New Roman"/>
          <w:szCs w:val="24"/>
          <w:lang w:val="en-GB" w:eastAsia="en-GB"/>
        </w:rPr>
        <w:t xml:space="preserve">. Available at: </w:t>
      </w:r>
      <w:hyperlink r:id="rId9" w:history="1">
        <w:r w:rsidRPr="00173E99">
          <w:rPr>
            <w:rStyle w:val="Hyperlink"/>
            <w:rFonts w:eastAsia="Times New Roman" w:cs="Times New Roman"/>
            <w:szCs w:val="24"/>
            <w:lang w:val="en-GB" w:eastAsia="en-GB"/>
          </w:rPr>
          <w:t>https://www.investopedia.com/terms/r/returnonassets.asp#:~:text=ROA%20is%20calculate</w:t>
        </w:r>
        <w:r w:rsidRPr="00173E99">
          <w:rPr>
            <w:rStyle w:val="Hyperlink"/>
            <w:rFonts w:eastAsia="Times New Roman" w:cs="Times New Roman"/>
            <w:szCs w:val="24"/>
            <w:lang w:val="en-GB" w:eastAsia="en-GB"/>
          </w:rPr>
          <w:lastRenderedPageBreak/>
          <w:t>d%20by%20dividing%20a%20firm’s%20net%20income%20by,found%20on%20its%20balance%20sheet</w:t>
        </w:r>
      </w:hyperlink>
      <w:r w:rsidRPr="00173E99">
        <w:rPr>
          <w:rFonts w:eastAsia="Times New Roman" w:cs="Times New Roman"/>
          <w:szCs w:val="24"/>
          <w:lang w:val="en-GB" w:eastAsia="en-GB"/>
        </w:rPr>
        <w:t xml:space="preserve">. (Accessed: 14 February 2024). </w:t>
      </w:r>
    </w:p>
    <w:p w:rsidR="00A45D40" w:rsidRPr="00173E99" w:rsidRDefault="00A45D40" w:rsidP="00A45D40">
      <w:pPr>
        <w:pStyle w:val="NormalWeb"/>
        <w:ind w:left="567" w:hanging="567"/>
      </w:pPr>
      <w:proofErr w:type="spellStart"/>
      <w:r w:rsidRPr="00173E99">
        <w:t>Hutagalung</w:t>
      </w:r>
      <w:proofErr w:type="spellEnd"/>
      <w:r w:rsidRPr="00173E99">
        <w:t xml:space="preserve">, L. and </w:t>
      </w:r>
      <w:proofErr w:type="spellStart"/>
      <w:r w:rsidRPr="00173E99">
        <w:t>Siagian</w:t>
      </w:r>
      <w:proofErr w:type="spellEnd"/>
      <w:r w:rsidRPr="00173E99">
        <w:t xml:space="preserve">, H. (2022) ‘The effect of gross profit, operating profit and net profit on future  cash flow prediction at the company of Telecommunications  Sub Sector on IDX in 2014-2019’, </w:t>
      </w:r>
      <w:proofErr w:type="spellStart"/>
      <w:r w:rsidRPr="00173E99">
        <w:rPr>
          <w:i/>
          <w:iCs/>
        </w:rPr>
        <w:t>Ekonomis</w:t>
      </w:r>
      <w:proofErr w:type="spellEnd"/>
      <w:r w:rsidRPr="00173E99">
        <w:rPr>
          <w:i/>
          <w:iCs/>
        </w:rPr>
        <w:t>: Journal of Economics and Business</w:t>
      </w:r>
      <w:r w:rsidRPr="00173E99">
        <w:t xml:space="preserve">, 6(1), p. 348. </w:t>
      </w:r>
    </w:p>
    <w:p w:rsidR="00BC3FA0" w:rsidRPr="00173E99" w:rsidRDefault="00BC3FA0" w:rsidP="00BC3FA0">
      <w:pPr>
        <w:spacing w:before="100" w:beforeAutospacing="1" w:after="100" w:afterAutospacing="1" w:line="240" w:lineRule="auto"/>
        <w:ind w:left="567" w:hanging="567"/>
        <w:jc w:val="left"/>
        <w:rPr>
          <w:rFonts w:eastAsia="Times New Roman" w:cs="Times New Roman"/>
          <w:szCs w:val="24"/>
          <w:lang w:val="en-GB" w:eastAsia="en-GB"/>
        </w:rPr>
      </w:pPr>
      <w:proofErr w:type="spellStart"/>
      <w:r w:rsidRPr="00173E99">
        <w:rPr>
          <w:rFonts w:eastAsia="Times New Roman" w:cs="Times New Roman"/>
          <w:szCs w:val="24"/>
          <w:lang w:val="en-GB" w:eastAsia="en-GB"/>
        </w:rPr>
        <w:t>Jagels</w:t>
      </w:r>
      <w:proofErr w:type="spellEnd"/>
      <w:r w:rsidRPr="00173E99">
        <w:rPr>
          <w:rFonts w:eastAsia="Times New Roman" w:cs="Times New Roman"/>
          <w:szCs w:val="24"/>
          <w:lang w:val="en-GB" w:eastAsia="en-GB"/>
        </w:rPr>
        <w:t xml:space="preserve">, M. and Ralston, C.E. (2010) </w:t>
      </w:r>
      <w:r w:rsidRPr="00173E99">
        <w:rPr>
          <w:rFonts w:eastAsia="Times New Roman" w:cs="Times New Roman"/>
          <w:i/>
          <w:iCs/>
          <w:szCs w:val="24"/>
          <w:lang w:val="en-GB" w:eastAsia="en-GB"/>
        </w:rPr>
        <w:t>Hospitality Management Accounting</w:t>
      </w:r>
      <w:r w:rsidRPr="00173E99">
        <w:rPr>
          <w:rFonts w:eastAsia="Times New Roman" w:cs="Times New Roman"/>
          <w:szCs w:val="24"/>
          <w:lang w:val="en-GB" w:eastAsia="en-GB"/>
        </w:rPr>
        <w:t xml:space="preserve">. Hoboken, NJ: Wiley. </w:t>
      </w:r>
    </w:p>
    <w:p w:rsidR="00A45D40" w:rsidRPr="00173E99" w:rsidRDefault="00A45D40" w:rsidP="00A45D40">
      <w:pPr>
        <w:pStyle w:val="NormalWeb"/>
        <w:ind w:left="567" w:hanging="567"/>
      </w:pPr>
      <w:proofErr w:type="spellStart"/>
      <w:r w:rsidRPr="00173E99">
        <w:t>Jee</w:t>
      </w:r>
      <w:proofErr w:type="spellEnd"/>
      <w:r w:rsidRPr="00173E99">
        <w:t xml:space="preserve">, T.W. (2021) ‘The perception of discount sales promotions – a utilitarian and hedonic perspective’, </w:t>
      </w:r>
      <w:r w:rsidRPr="00173E99">
        <w:rPr>
          <w:i/>
          <w:iCs/>
        </w:rPr>
        <w:t>Journal of Retailing and Consumer Services</w:t>
      </w:r>
      <w:r w:rsidRPr="00173E99">
        <w:t xml:space="preserve">, 63, p. 102745. </w:t>
      </w:r>
    </w:p>
    <w:p w:rsidR="00A45D40" w:rsidRPr="00173E99" w:rsidRDefault="00A45D40" w:rsidP="00A45D40">
      <w:pPr>
        <w:pStyle w:val="NormalWeb"/>
        <w:ind w:left="567" w:hanging="567"/>
      </w:pPr>
      <w:r w:rsidRPr="00173E99">
        <w:t xml:space="preserve">Lu, S. (2021) ‘Retracted: Enterprise financial cost management platform based on FPGA and neural network’, </w:t>
      </w:r>
      <w:r w:rsidRPr="00173E99">
        <w:rPr>
          <w:i/>
          <w:iCs/>
        </w:rPr>
        <w:t>Microprocessors and Microsystems</w:t>
      </w:r>
      <w:r w:rsidRPr="00173E99">
        <w:t xml:space="preserve">, 80, p. 103318. </w:t>
      </w:r>
    </w:p>
    <w:p w:rsidR="00BC3FA0" w:rsidRPr="00173E99" w:rsidRDefault="00BC3FA0" w:rsidP="00BC3FA0">
      <w:pPr>
        <w:spacing w:before="100" w:beforeAutospacing="1" w:after="100" w:afterAutospacing="1" w:line="240" w:lineRule="auto"/>
        <w:ind w:left="567" w:hanging="567"/>
        <w:jc w:val="left"/>
        <w:rPr>
          <w:rFonts w:eastAsia="Times New Roman" w:cs="Times New Roman"/>
          <w:szCs w:val="24"/>
          <w:lang w:val="en-GB" w:eastAsia="en-GB"/>
        </w:rPr>
      </w:pPr>
      <w:proofErr w:type="spellStart"/>
      <w:r w:rsidRPr="00173E99">
        <w:rPr>
          <w:rFonts w:eastAsia="Times New Roman" w:cs="Times New Roman"/>
          <w:szCs w:val="24"/>
          <w:lang w:val="en-GB" w:eastAsia="en-GB"/>
        </w:rPr>
        <w:t>Nikbin</w:t>
      </w:r>
      <w:proofErr w:type="spellEnd"/>
      <w:r w:rsidRPr="00173E99">
        <w:rPr>
          <w:rFonts w:eastAsia="Times New Roman" w:cs="Times New Roman"/>
          <w:szCs w:val="24"/>
          <w:lang w:val="en-GB" w:eastAsia="en-GB"/>
        </w:rPr>
        <w:t xml:space="preserve">, D. </w:t>
      </w:r>
      <w:r w:rsidRPr="00173E99">
        <w:rPr>
          <w:rFonts w:eastAsia="Times New Roman" w:cs="Times New Roman"/>
          <w:i/>
          <w:iCs/>
          <w:szCs w:val="24"/>
          <w:lang w:val="en-GB" w:eastAsia="en-GB"/>
        </w:rPr>
        <w:t>et al.</w:t>
      </w:r>
      <w:r w:rsidRPr="00173E99">
        <w:rPr>
          <w:rFonts w:eastAsia="Times New Roman" w:cs="Times New Roman"/>
          <w:szCs w:val="24"/>
          <w:lang w:val="en-GB" w:eastAsia="en-GB"/>
        </w:rPr>
        <w:t xml:space="preserve"> (2021) ‘Marketing mix strategies during and after covid-19 pandemic and recession: A systematic review’, </w:t>
      </w:r>
      <w:r w:rsidRPr="00173E99">
        <w:rPr>
          <w:rFonts w:eastAsia="Times New Roman" w:cs="Times New Roman"/>
          <w:i/>
          <w:iCs/>
          <w:szCs w:val="24"/>
          <w:lang w:val="en-GB" w:eastAsia="en-GB"/>
        </w:rPr>
        <w:t>Asia-Pacific Journal of Business Administration</w:t>
      </w:r>
      <w:r w:rsidRPr="00173E99">
        <w:rPr>
          <w:rFonts w:eastAsia="Times New Roman" w:cs="Times New Roman"/>
          <w:szCs w:val="24"/>
          <w:lang w:val="en-GB" w:eastAsia="en-GB"/>
        </w:rPr>
        <w:t xml:space="preserve">, 14(4), pp. 405–420. </w:t>
      </w:r>
    </w:p>
    <w:p w:rsidR="00BC3FA0" w:rsidRPr="00173E99" w:rsidRDefault="00BC3FA0" w:rsidP="00BC3FA0">
      <w:pPr>
        <w:spacing w:before="100" w:beforeAutospacing="1" w:after="100" w:afterAutospacing="1" w:line="240" w:lineRule="auto"/>
        <w:ind w:left="567" w:hanging="567"/>
        <w:jc w:val="left"/>
        <w:rPr>
          <w:rFonts w:eastAsia="Times New Roman" w:cs="Times New Roman"/>
          <w:szCs w:val="24"/>
          <w:lang w:val="en-GB" w:eastAsia="en-GB"/>
        </w:rPr>
      </w:pPr>
      <w:r w:rsidRPr="00173E99">
        <w:rPr>
          <w:rFonts w:eastAsia="Times New Roman" w:cs="Times New Roman"/>
          <w:szCs w:val="24"/>
          <w:lang w:val="en-GB" w:eastAsia="en-GB"/>
        </w:rPr>
        <w:t xml:space="preserve">Pereira, L.N. (2016) ‘An introduction to helpful forecasting methods for hotel revenue management’, </w:t>
      </w:r>
      <w:r w:rsidRPr="00173E99">
        <w:rPr>
          <w:rFonts w:eastAsia="Times New Roman" w:cs="Times New Roman"/>
          <w:i/>
          <w:iCs/>
          <w:szCs w:val="24"/>
          <w:lang w:val="en-GB" w:eastAsia="en-GB"/>
        </w:rPr>
        <w:t>International Journal of Hospitality Management</w:t>
      </w:r>
      <w:r w:rsidRPr="00173E99">
        <w:rPr>
          <w:rFonts w:eastAsia="Times New Roman" w:cs="Times New Roman"/>
          <w:szCs w:val="24"/>
          <w:lang w:val="en-GB" w:eastAsia="en-GB"/>
        </w:rPr>
        <w:t xml:space="preserve">, 58, pp. 13–23. </w:t>
      </w:r>
    </w:p>
    <w:p w:rsidR="00A45D40" w:rsidRPr="00173E99" w:rsidRDefault="00A45D40" w:rsidP="00A45D40">
      <w:pPr>
        <w:pStyle w:val="NormalWeb"/>
        <w:ind w:left="567" w:hanging="567"/>
      </w:pPr>
      <w:proofErr w:type="spellStart"/>
      <w:r w:rsidRPr="00173E99">
        <w:t>Purnomo</w:t>
      </w:r>
      <w:proofErr w:type="spellEnd"/>
      <w:r w:rsidRPr="00173E99">
        <w:t xml:space="preserve">, Y.J. (2023) ‘Digital marketing strategy to increase sales conversion on e-commerce platforms’, </w:t>
      </w:r>
      <w:r w:rsidRPr="00173E99">
        <w:rPr>
          <w:i/>
          <w:iCs/>
        </w:rPr>
        <w:t>Journal of Contemporary Administration and Management (ADMAN)</w:t>
      </w:r>
      <w:r w:rsidRPr="00173E99">
        <w:t xml:space="preserve">, 1(2), pp. 54–62. </w:t>
      </w:r>
    </w:p>
    <w:p w:rsidR="00BC3FA0" w:rsidRPr="00173E99" w:rsidRDefault="00BC3FA0" w:rsidP="00BC3FA0">
      <w:pPr>
        <w:spacing w:before="100" w:beforeAutospacing="1" w:after="100" w:afterAutospacing="1" w:line="240" w:lineRule="auto"/>
        <w:ind w:left="567" w:hanging="567"/>
        <w:jc w:val="left"/>
        <w:rPr>
          <w:rFonts w:eastAsia="Times New Roman" w:cs="Times New Roman"/>
          <w:szCs w:val="24"/>
          <w:lang w:val="en-GB" w:eastAsia="en-GB"/>
        </w:rPr>
      </w:pPr>
      <w:proofErr w:type="spellStart"/>
      <w:r w:rsidRPr="00173E99">
        <w:rPr>
          <w:rFonts w:eastAsia="Times New Roman" w:cs="Times New Roman"/>
          <w:szCs w:val="24"/>
          <w:lang w:val="en-GB" w:eastAsia="en-GB"/>
        </w:rPr>
        <w:t>Rezaei</w:t>
      </w:r>
      <w:proofErr w:type="spellEnd"/>
      <w:r w:rsidRPr="00173E99">
        <w:rPr>
          <w:rFonts w:eastAsia="Times New Roman" w:cs="Times New Roman"/>
          <w:szCs w:val="24"/>
          <w:lang w:val="en-GB" w:eastAsia="en-GB"/>
        </w:rPr>
        <w:t xml:space="preserve"> </w:t>
      </w:r>
      <w:proofErr w:type="spellStart"/>
      <w:r w:rsidRPr="00173E99">
        <w:rPr>
          <w:rFonts w:eastAsia="Times New Roman" w:cs="Times New Roman"/>
          <w:szCs w:val="24"/>
          <w:lang w:val="en-GB" w:eastAsia="en-GB"/>
        </w:rPr>
        <w:t>Kalantary</w:t>
      </w:r>
      <w:proofErr w:type="spellEnd"/>
      <w:r w:rsidRPr="00173E99">
        <w:rPr>
          <w:rFonts w:eastAsia="Times New Roman" w:cs="Times New Roman"/>
          <w:szCs w:val="24"/>
          <w:lang w:val="en-GB" w:eastAsia="en-GB"/>
        </w:rPr>
        <w:t xml:space="preserve">, M., Hejazi, S.R. and </w:t>
      </w:r>
      <w:proofErr w:type="spellStart"/>
      <w:r w:rsidRPr="00173E99">
        <w:rPr>
          <w:rFonts w:eastAsia="Times New Roman" w:cs="Times New Roman"/>
          <w:szCs w:val="24"/>
          <w:lang w:val="en-GB" w:eastAsia="en-GB"/>
        </w:rPr>
        <w:t>Khosroshahi</w:t>
      </w:r>
      <w:proofErr w:type="spellEnd"/>
      <w:r w:rsidRPr="00173E99">
        <w:rPr>
          <w:rFonts w:eastAsia="Times New Roman" w:cs="Times New Roman"/>
          <w:szCs w:val="24"/>
          <w:lang w:val="en-GB" w:eastAsia="en-GB"/>
        </w:rPr>
        <w:t xml:space="preserve">, H. (2023) ‘Pricing for different return policies in an online marketplace considering appeasement during a post-return out-of-stock’, </w:t>
      </w:r>
      <w:r w:rsidRPr="00173E99">
        <w:rPr>
          <w:rFonts w:eastAsia="Times New Roman" w:cs="Times New Roman"/>
          <w:i/>
          <w:iCs/>
          <w:szCs w:val="24"/>
          <w:lang w:val="en-GB" w:eastAsia="en-GB"/>
        </w:rPr>
        <w:t>International Journal of Production Economics</w:t>
      </w:r>
      <w:r w:rsidRPr="00173E99">
        <w:rPr>
          <w:rFonts w:eastAsia="Times New Roman" w:cs="Times New Roman"/>
          <w:szCs w:val="24"/>
          <w:lang w:val="en-GB" w:eastAsia="en-GB"/>
        </w:rPr>
        <w:t xml:space="preserve">, 266, p. 109039. </w:t>
      </w:r>
    </w:p>
    <w:p w:rsidR="00A45D40" w:rsidRPr="00173E99" w:rsidRDefault="00BC3FA0" w:rsidP="00BC3FA0">
      <w:pPr>
        <w:spacing w:before="100" w:beforeAutospacing="1" w:after="100" w:afterAutospacing="1" w:line="240" w:lineRule="auto"/>
        <w:ind w:left="567" w:hanging="567"/>
        <w:jc w:val="left"/>
        <w:rPr>
          <w:rFonts w:eastAsia="Times New Roman" w:cs="Times New Roman"/>
          <w:szCs w:val="24"/>
          <w:lang w:val="en-GB" w:eastAsia="en-GB"/>
        </w:rPr>
      </w:pPr>
      <w:r w:rsidRPr="00173E99">
        <w:rPr>
          <w:rFonts w:eastAsia="Times New Roman" w:cs="Times New Roman"/>
          <w:szCs w:val="24"/>
          <w:lang w:val="en-GB" w:eastAsia="en-GB"/>
        </w:rPr>
        <w:t xml:space="preserve">Seal, W. </w:t>
      </w:r>
      <w:r w:rsidRPr="00173E99">
        <w:rPr>
          <w:rFonts w:eastAsia="Times New Roman" w:cs="Times New Roman"/>
          <w:i/>
          <w:iCs/>
          <w:szCs w:val="24"/>
          <w:lang w:val="en-GB" w:eastAsia="en-GB"/>
        </w:rPr>
        <w:t>et al.</w:t>
      </w:r>
      <w:r w:rsidRPr="00173E99">
        <w:rPr>
          <w:rFonts w:eastAsia="Times New Roman" w:cs="Times New Roman"/>
          <w:szCs w:val="24"/>
          <w:lang w:val="en-GB" w:eastAsia="en-GB"/>
        </w:rPr>
        <w:t xml:space="preserve"> (2019) </w:t>
      </w:r>
      <w:r w:rsidRPr="00173E99">
        <w:rPr>
          <w:rFonts w:eastAsia="Times New Roman" w:cs="Times New Roman"/>
          <w:i/>
          <w:iCs/>
          <w:szCs w:val="24"/>
          <w:lang w:val="en-GB" w:eastAsia="en-GB"/>
        </w:rPr>
        <w:t>Management accounting</w:t>
      </w:r>
      <w:r w:rsidRPr="00173E99">
        <w:rPr>
          <w:rFonts w:eastAsia="Times New Roman" w:cs="Times New Roman"/>
          <w:szCs w:val="24"/>
          <w:lang w:val="en-GB" w:eastAsia="en-GB"/>
        </w:rPr>
        <w:t>. London: McGraw-Hill Education.</w:t>
      </w:r>
    </w:p>
    <w:p w:rsidR="00A45D40" w:rsidRPr="00173E99" w:rsidRDefault="00A45D40" w:rsidP="00A45D40">
      <w:pPr>
        <w:pStyle w:val="NormalWeb"/>
        <w:ind w:left="567" w:hanging="567"/>
      </w:pPr>
      <w:proofErr w:type="spellStart"/>
      <w:r w:rsidRPr="00173E99">
        <w:t>Secinaro</w:t>
      </w:r>
      <w:proofErr w:type="spellEnd"/>
      <w:r w:rsidRPr="00173E99">
        <w:t xml:space="preserve">, S. </w:t>
      </w:r>
      <w:r w:rsidRPr="00173E99">
        <w:rPr>
          <w:i/>
          <w:iCs/>
        </w:rPr>
        <w:t>et al.</w:t>
      </w:r>
      <w:r w:rsidRPr="00173E99">
        <w:t xml:space="preserve"> (2020) ‘Impact of climate change mitigation policies on Corporate Financial Performance: Evidence‐based on European publicly listed firms’, </w:t>
      </w:r>
      <w:r w:rsidRPr="00173E99">
        <w:rPr>
          <w:i/>
          <w:iCs/>
        </w:rPr>
        <w:t>Corporate Social Responsibility and Environmental Management</w:t>
      </w:r>
      <w:r w:rsidRPr="00173E99">
        <w:t xml:space="preserve">, 27(6), pp. 2491–2501. </w:t>
      </w:r>
    </w:p>
    <w:p w:rsidR="00A45D40" w:rsidRPr="00173E99" w:rsidRDefault="00A45D40" w:rsidP="00A45D40">
      <w:pPr>
        <w:pStyle w:val="NormalWeb"/>
        <w:ind w:left="567" w:hanging="567"/>
      </w:pPr>
      <w:proofErr w:type="spellStart"/>
      <w:r w:rsidRPr="00173E99">
        <w:t>Shubina</w:t>
      </w:r>
      <w:proofErr w:type="spellEnd"/>
      <w:r w:rsidRPr="00173E99">
        <w:t xml:space="preserve">, S. </w:t>
      </w:r>
      <w:r w:rsidRPr="00173E99">
        <w:rPr>
          <w:i/>
          <w:iCs/>
        </w:rPr>
        <w:t>et al.</w:t>
      </w:r>
      <w:r w:rsidRPr="00173E99">
        <w:t xml:space="preserve"> (2022) ‘Ensuring accounting and analysis of revenue and expenses in the Enterprise Profit Management System’, </w:t>
      </w:r>
      <w:r w:rsidRPr="00173E99">
        <w:rPr>
          <w:i/>
          <w:iCs/>
        </w:rPr>
        <w:t>Financial and credit systems: prospects for development</w:t>
      </w:r>
      <w:r w:rsidRPr="00173E99">
        <w:t xml:space="preserve">, (2), pp. 26–35. </w:t>
      </w:r>
    </w:p>
    <w:p w:rsidR="00BC3FA0" w:rsidRPr="00173E99" w:rsidRDefault="00A45D40" w:rsidP="00A45D40">
      <w:pPr>
        <w:pStyle w:val="NormalWeb"/>
        <w:ind w:left="567" w:hanging="567"/>
      </w:pPr>
      <w:r w:rsidRPr="00173E99">
        <w:t xml:space="preserve">Susan, E.B. and </w:t>
      </w:r>
      <w:proofErr w:type="spellStart"/>
      <w:r w:rsidRPr="00173E99">
        <w:t>Natu</w:t>
      </w:r>
      <w:proofErr w:type="spellEnd"/>
      <w:r w:rsidRPr="00173E99">
        <w:t xml:space="preserve">, M.M. (2022) ‘A critical review of information asymmetry in the business cycle: How Digital Ledger Technology can transform and sustain the business cycle’, </w:t>
      </w:r>
      <w:r w:rsidRPr="00173E99">
        <w:rPr>
          <w:i/>
          <w:iCs/>
        </w:rPr>
        <w:t>PLOS Sustainability and Transformation</w:t>
      </w:r>
      <w:r w:rsidRPr="00173E99">
        <w:t xml:space="preserve">, 1(7). </w:t>
      </w:r>
      <w:r w:rsidR="00BC3FA0" w:rsidRPr="00173E99">
        <w:t xml:space="preserve"> </w:t>
      </w:r>
    </w:p>
    <w:p w:rsidR="00BC3FA0" w:rsidRPr="00173E99" w:rsidRDefault="00BC3FA0" w:rsidP="00BC3FA0">
      <w:pPr>
        <w:spacing w:before="100" w:beforeAutospacing="1" w:after="100" w:afterAutospacing="1" w:line="240" w:lineRule="auto"/>
        <w:ind w:left="567" w:hanging="567"/>
        <w:jc w:val="left"/>
        <w:rPr>
          <w:rFonts w:eastAsia="Times New Roman" w:cs="Times New Roman"/>
          <w:szCs w:val="24"/>
          <w:lang w:val="en-GB" w:eastAsia="en-GB"/>
        </w:rPr>
      </w:pPr>
      <w:r w:rsidRPr="00173E99">
        <w:rPr>
          <w:rFonts w:eastAsia="Times New Roman" w:cs="Times New Roman"/>
          <w:szCs w:val="24"/>
          <w:lang w:val="en-GB" w:eastAsia="en-GB"/>
        </w:rPr>
        <w:t xml:space="preserve">Wild, J. </w:t>
      </w:r>
      <w:r w:rsidRPr="00173E99">
        <w:rPr>
          <w:rFonts w:eastAsia="Times New Roman" w:cs="Times New Roman"/>
          <w:i/>
          <w:iCs/>
          <w:szCs w:val="24"/>
          <w:lang w:val="en-GB" w:eastAsia="en-GB"/>
        </w:rPr>
        <w:t>et al.</w:t>
      </w:r>
      <w:r w:rsidRPr="00173E99">
        <w:rPr>
          <w:rFonts w:eastAsia="Times New Roman" w:cs="Times New Roman"/>
          <w:szCs w:val="24"/>
          <w:lang w:val="en-GB" w:eastAsia="en-GB"/>
        </w:rPr>
        <w:t xml:space="preserve"> (2016) </w:t>
      </w:r>
      <w:r w:rsidRPr="00173E99">
        <w:rPr>
          <w:rFonts w:eastAsia="Times New Roman" w:cs="Times New Roman"/>
          <w:i/>
          <w:iCs/>
          <w:szCs w:val="24"/>
          <w:lang w:val="en-GB" w:eastAsia="en-GB"/>
        </w:rPr>
        <w:t>Fundamental accounting principles</w:t>
      </w:r>
      <w:r w:rsidRPr="00173E99">
        <w:rPr>
          <w:rFonts w:eastAsia="Times New Roman" w:cs="Times New Roman"/>
          <w:szCs w:val="24"/>
          <w:lang w:val="en-GB" w:eastAsia="en-GB"/>
        </w:rPr>
        <w:t xml:space="preserve">. New York, NY: McGraw-Hill Education. </w:t>
      </w:r>
      <w:bookmarkStart w:id="7" w:name="_GoBack"/>
      <w:bookmarkEnd w:id="7"/>
    </w:p>
    <w:p w:rsidR="00AB376C" w:rsidRPr="002C22D6" w:rsidRDefault="00AB376C" w:rsidP="00AB376C">
      <w:pPr>
        <w:rPr>
          <w:rFonts w:cs="Times New Roman"/>
          <w:u w:val="single"/>
        </w:rPr>
      </w:pPr>
    </w:p>
    <w:sectPr w:rsidR="00AB376C" w:rsidRPr="002C22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decimal"/>
      <w:lvlText w:val=".%2"/>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3344C7"/>
    <w:multiLevelType w:val="hybridMultilevel"/>
    <w:tmpl w:val="71CAAF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A46D29"/>
    <w:multiLevelType w:val="hybridMultilevel"/>
    <w:tmpl w:val="127EB6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C312FE"/>
    <w:multiLevelType w:val="hybridMultilevel"/>
    <w:tmpl w:val="A8D8FA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0F0841"/>
    <w:multiLevelType w:val="hybridMultilevel"/>
    <w:tmpl w:val="D076B4AA"/>
    <w:lvl w:ilvl="0" w:tplc="0409000B">
      <w:start w:val="1"/>
      <w:numFmt w:val="bullet"/>
      <w:lvlText w:val=""/>
      <w:lvlJc w:val="left"/>
      <w:pPr>
        <w:ind w:left="1080" w:hanging="72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4B2866"/>
    <w:multiLevelType w:val="hybridMultilevel"/>
    <w:tmpl w:val="3BB612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50A7779"/>
    <w:multiLevelType w:val="hybridMultilevel"/>
    <w:tmpl w:val="6CD229A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A4B06D0"/>
    <w:multiLevelType w:val="hybridMultilevel"/>
    <w:tmpl w:val="2E6AF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414473"/>
    <w:multiLevelType w:val="hybridMultilevel"/>
    <w:tmpl w:val="6BC61F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5"/>
  </w:num>
  <w:num w:numId="4">
    <w:abstractNumId w:val="2"/>
  </w:num>
  <w:num w:numId="5">
    <w:abstractNumId w:val="3"/>
  </w:num>
  <w:num w:numId="6">
    <w:abstractNumId w:val="8"/>
  </w:num>
  <w:num w:numId="7">
    <w:abstractNumId w:val="1"/>
  </w:num>
  <w:num w:numId="8">
    <w:abstractNumId w:val="6"/>
  </w:num>
  <w:num w:numId="9">
    <w:abstractNumId w:val="4"/>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6392"/>
    <w:rsid w:val="00014446"/>
    <w:rsid w:val="000B745C"/>
    <w:rsid w:val="000E1A1A"/>
    <w:rsid w:val="000E2749"/>
    <w:rsid w:val="0011552A"/>
    <w:rsid w:val="00173E99"/>
    <w:rsid w:val="001C2B00"/>
    <w:rsid w:val="001D25A0"/>
    <w:rsid w:val="001D6459"/>
    <w:rsid w:val="0021206A"/>
    <w:rsid w:val="00233137"/>
    <w:rsid w:val="0023746C"/>
    <w:rsid w:val="002C22D6"/>
    <w:rsid w:val="002D0F81"/>
    <w:rsid w:val="003623E0"/>
    <w:rsid w:val="003F765F"/>
    <w:rsid w:val="004016E3"/>
    <w:rsid w:val="00435DA3"/>
    <w:rsid w:val="004D333E"/>
    <w:rsid w:val="00630A8B"/>
    <w:rsid w:val="00667F2E"/>
    <w:rsid w:val="00757A80"/>
    <w:rsid w:val="00784C3D"/>
    <w:rsid w:val="00790D56"/>
    <w:rsid w:val="00795806"/>
    <w:rsid w:val="007D3BB3"/>
    <w:rsid w:val="00813ED9"/>
    <w:rsid w:val="00814C25"/>
    <w:rsid w:val="008526A3"/>
    <w:rsid w:val="008D2DAF"/>
    <w:rsid w:val="008E6E16"/>
    <w:rsid w:val="009D73AD"/>
    <w:rsid w:val="00A01742"/>
    <w:rsid w:val="00A06A98"/>
    <w:rsid w:val="00A45D40"/>
    <w:rsid w:val="00A53D69"/>
    <w:rsid w:val="00A6164F"/>
    <w:rsid w:val="00A71619"/>
    <w:rsid w:val="00A85721"/>
    <w:rsid w:val="00AB376C"/>
    <w:rsid w:val="00B63249"/>
    <w:rsid w:val="00B80592"/>
    <w:rsid w:val="00B93FEE"/>
    <w:rsid w:val="00BC3FA0"/>
    <w:rsid w:val="00C86392"/>
    <w:rsid w:val="00C95A14"/>
    <w:rsid w:val="00D95633"/>
    <w:rsid w:val="00DB44A8"/>
    <w:rsid w:val="00DE6612"/>
    <w:rsid w:val="00E124FC"/>
    <w:rsid w:val="00E428C0"/>
    <w:rsid w:val="00F16F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898AF06-63E0-4F48-B1EB-D1DC0AE04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6FCE"/>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autoRedefine/>
    <w:uiPriority w:val="9"/>
    <w:qFormat/>
    <w:rsid w:val="00DB44A8"/>
    <w:pPr>
      <w:keepNext/>
      <w:keepLines/>
      <w:spacing w:before="400" w:after="40" w:line="240" w:lineRule="auto"/>
      <w:outlineLvl w:val="0"/>
    </w:pPr>
    <w:rPr>
      <w:rFonts w:eastAsia="SimSun" w:cs="Times New Roman"/>
      <w:b/>
      <w:sz w:val="32"/>
      <w:szCs w:val="32"/>
      <w:u w:val="single"/>
    </w:rPr>
  </w:style>
  <w:style w:type="paragraph" w:styleId="Heading2">
    <w:name w:val="heading 2"/>
    <w:basedOn w:val="Normal"/>
    <w:next w:val="Normal"/>
    <w:link w:val="Heading2Char"/>
    <w:autoRedefine/>
    <w:uiPriority w:val="9"/>
    <w:unhideWhenUsed/>
    <w:qFormat/>
    <w:rsid w:val="00DB44A8"/>
    <w:pPr>
      <w:keepNext/>
      <w:keepLines/>
      <w:spacing w:before="40" w:after="0"/>
      <w:outlineLvl w:val="1"/>
    </w:pPr>
    <w:rPr>
      <w:rFonts w:eastAsia="SimSun" w:cs="Times New Roman"/>
      <w:b/>
      <w:sz w:val="28"/>
      <w:szCs w:val="28"/>
      <w:u w:val="single"/>
    </w:rPr>
  </w:style>
  <w:style w:type="paragraph" w:styleId="Heading3">
    <w:name w:val="heading 3"/>
    <w:basedOn w:val="Normal"/>
    <w:next w:val="Normal"/>
    <w:link w:val="Heading3Char"/>
    <w:uiPriority w:val="9"/>
    <w:semiHidden/>
    <w:unhideWhenUsed/>
    <w:qFormat/>
    <w:rsid w:val="00B63249"/>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B44A8"/>
    <w:rPr>
      <w:rFonts w:ascii="Times New Roman" w:eastAsia="SimSun" w:hAnsi="Times New Roman" w:cs="Times New Roman"/>
      <w:b/>
      <w:sz w:val="32"/>
      <w:szCs w:val="32"/>
      <w:u w:val="single"/>
    </w:rPr>
  </w:style>
  <w:style w:type="paragraph" w:styleId="BodyText">
    <w:name w:val="Body Text"/>
    <w:basedOn w:val="Normal"/>
    <w:link w:val="BodyTextChar"/>
    <w:uiPriority w:val="99"/>
    <w:semiHidden/>
    <w:unhideWhenUsed/>
    <w:rsid w:val="00D95633"/>
    <w:pPr>
      <w:spacing w:after="120"/>
    </w:pPr>
  </w:style>
  <w:style w:type="character" w:customStyle="1" w:styleId="BodyTextChar">
    <w:name w:val="Body Text Char"/>
    <w:basedOn w:val="DefaultParagraphFont"/>
    <w:link w:val="BodyText"/>
    <w:uiPriority w:val="99"/>
    <w:semiHidden/>
    <w:rsid w:val="00D95633"/>
  </w:style>
  <w:style w:type="character" w:customStyle="1" w:styleId="Heading2Char">
    <w:name w:val="Heading 2 Char"/>
    <w:link w:val="Heading2"/>
    <w:uiPriority w:val="9"/>
    <w:rsid w:val="00DB44A8"/>
    <w:rPr>
      <w:rFonts w:ascii="Times New Roman" w:eastAsia="SimSun" w:hAnsi="Times New Roman" w:cs="Times New Roman"/>
      <w:b/>
      <w:sz w:val="28"/>
      <w:szCs w:val="28"/>
      <w:u w:val="single"/>
    </w:rPr>
  </w:style>
  <w:style w:type="paragraph" w:styleId="ListParagraph">
    <w:name w:val="List Paragraph"/>
    <w:basedOn w:val="Normal"/>
    <w:uiPriority w:val="34"/>
    <w:qFormat/>
    <w:rsid w:val="001C2B00"/>
    <w:pPr>
      <w:ind w:left="720"/>
      <w:contextualSpacing/>
    </w:pPr>
  </w:style>
  <w:style w:type="paragraph" w:styleId="TOCHeading">
    <w:name w:val="TOC Heading"/>
    <w:basedOn w:val="Heading1"/>
    <w:next w:val="Normal"/>
    <w:uiPriority w:val="39"/>
    <w:unhideWhenUsed/>
    <w:qFormat/>
    <w:rsid w:val="008E6E16"/>
    <w:pPr>
      <w:spacing w:before="240" w:after="0" w:line="259" w:lineRule="auto"/>
      <w:jc w:val="left"/>
      <w:outlineLvl w:val="9"/>
    </w:pPr>
    <w:rPr>
      <w:rFonts w:asciiTheme="majorHAnsi" w:eastAsiaTheme="majorEastAsia" w:hAnsiTheme="majorHAnsi" w:cstheme="majorBidi"/>
      <w:b w:val="0"/>
      <w:color w:val="2E74B5" w:themeColor="accent1" w:themeShade="BF"/>
    </w:rPr>
  </w:style>
  <w:style w:type="paragraph" w:styleId="TOC1">
    <w:name w:val="toc 1"/>
    <w:basedOn w:val="Normal"/>
    <w:next w:val="Normal"/>
    <w:autoRedefine/>
    <w:uiPriority w:val="39"/>
    <w:unhideWhenUsed/>
    <w:rsid w:val="008E6E16"/>
    <w:pPr>
      <w:spacing w:after="100"/>
    </w:pPr>
  </w:style>
  <w:style w:type="paragraph" w:styleId="TOC2">
    <w:name w:val="toc 2"/>
    <w:basedOn w:val="Normal"/>
    <w:next w:val="Normal"/>
    <w:autoRedefine/>
    <w:uiPriority w:val="39"/>
    <w:unhideWhenUsed/>
    <w:rsid w:val="008E6E16"/>
    <w:pPr>
      <w:spacing w:after="100"/>
      <w:ind w:left="240"/>
    </w:pPr>
  </w:style>
  <w:style w:type="character" w:styleId="Hyperlink">
    <w:name w:val="Hyperlink"/>
    <w:basedOn w:val="DefaultParagraphFont"/>
    <w:uiPriority w:val="99"/>
    <w:unhideWhenUsed/>
    <w:rsid w:val="008E6E16"/>
    <w:rPr>
      <w:color w:val="0563C1" w:themeColor="hyperlink"/>
      <w:u w:val="single"/>
    </w:rPr>
  </w:style>
  <w:style w:type="paragraph" w:styleId="BalloonText">
    <w:name w:val="Balloon Text"/>
    <w:basedOn w:val="Normal"/>
    <w:link w:val="BalloonTextChar"/>
    <w:uiPriority w:val="99"/>
    <w:semiHidden/>
    <w:unhideWhenUsed/>
    <w:rsid w:val="004D33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333E"/>
    <w:rPr>
      <w:rFonts w:ascii="Tahoma" w:eastAsiaTheme="minorEastAsia" w:hAnsi="Tahoma" w:cs="Tahoma"/>
      <w:sz w:val="16"/>
      <w:szCs w:val="16"/>
    </w:rPr>
  </w:style>
  <w:style w:type="paragraph" w:styleId="NormalWeb">
    <w:name w:val="Normal (Web)"/>
    <w:basedOn w:val="Normal"/>
    <w:uiPriority w:val="99"/>
    <w:unhideWhenUsed/>
    <w:rsid w:val="007D3BB3"/>
    <w:pPr>
      <w:spacing w:before="100" w:beforeAutospacing="1" w:after="100" w:afterAutospacing="1" w:line="240" w:lineRule="auto"/>
      <w:jc w:val="left"/>
    </w:pPr>
    <w:rPr>
      <w:rFonts w:eastAsia="Times New Roman" w:cs="Times New Roman"/>
      <w:szCs w:val="24"/>
      <w:lang w:val="en-GB" w:eastAsia="en-GB"/>
    </w:rPr>
  </w:style>
  <w:style w:type="character" w:customStyle="1" w:styleId="Heading3Char">
    <w:name w:val="Heading 3 Char"/>
    <w:basedOn w:val="DefaultParagraphFont"/>
    <w:link w:val="Heading3"/>
    <w:uiPriority w:val="9"/>
    <w:semiHidden/>
    <w:rsid w:val="00B63249"/>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1D6459"/>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119703">
      <w:bodyDiv w:val="1"/>
      <w:marLeft w:val="0"/>
      <w:marRight w:val="0"/>
      <w:marTop w:val="0"/>
      <w:marBottom w:val="0"/>
      <w:divBdr>
        <w:top w:val="none" w:sz="0" w:space="0" w:color="auto"/>
        <w:left w:val="none" w:sz="0" w:space="0" w:color="auto"/>
        <w:bottom w:val="none" w:sz="0" w:space="0" w:color="auto"/>
        <w:right w:val="none" w:sz="0" w:space="0" w:color="auto"/>
      </w:divBdr>
    </w:div>
    <w:div w:id="113796238">
      <w:bodyDiv w:val="1"/>
      <w:marLeft w:val="0"/>
      <w:marRight w:val="0"/>
      <w:marTop w:val="0"/>
      <w:marBottom w:val="0"/>
      <w:divBdr>
        <w:top w:val="none" w:sz="0" w:space="0" w:color="auto"/>
        <w:left w:val="none" w:sz="0" w:space="0" w:color="auto"/>
        <w:bottom w:val="none" w:sz="0" w:space="0" w:color="auto"/>
        <w:right w:val="none" w:sz="0" w:space="0" w:color="auto"/>
      </w:divBdr>
    </w:div>
    <w:div w:id="200286454">
      <w:bodyDiv w:val="1"/>
      <w:marLeft w:val="0"/>
      <w:marRight w:val="0"/>
      <w:marTop w:val="0"/>
      <w:marBottom w:val="0"/>
      <w:divBdr>
        <w:top w:val="none" w:sz="0" w:space="0" w:color="auto"/>
        <w:left w:val="none" w:sz="0" w:space="0" w:color="auto"/>
        <w:bottom w:val="none" w:sz="0" w:space="0" w:color="auto"/>
        <w:right w:val="none" w:sz="0" w:space="0" w:color="auto"/>
      </w:divBdr>
    </w:div>
    <w:div w:id="633104846">
      <w:bodyDiv w:val="1"/>
      <w:marLeft w:val="0"/>
      <w:marRight w:val="0"/>
      <w:marTop w:val="0"/>
      <w:marBottom w:val="0"/>
      <w:divBdr>
        <w:top w:val="none" w:sz="0" w:space="0" w:color="auto"/>
        <w:left w:val="none" w:sz="0" w:space="0" w:color="auto"/>
        <w:bottom w:val="none" w:sz="0" w:space="0" w:color="auto"/>
        <w:right w:val="none" w:sz="0" w:space="0" w:color="auto"/>
      </w:divBdr>
    </w:div>
    <w:div w:id="657345109">
      <w:bodyDiv w:val="1"/>
      <w:marLeft w:val="0"/>
      <w:marRight w:val="0"/>
      <w:marTop w:val="0"/>
      <w:marBottom w:val="0"/>
      <w:divBdr>
        <w:top w:val="none" w:sz="0" w:space="0" w:color="auto"/>
        <w:left w:val="none" w:sz="0" w:space="0" w:color="auto"/>
        <w:bottom w:val="none" w:sz="0" w:space="0" w:color="auto"/>
        <w:right w:val="none" w:sz="0" w:space="0" w:color="auto"/>
      </w:divBdr>
    </w:div>
    <w:div w:id="704327561">
      <w:bodyDiv w:val="1"/>
      <w:marLeft w:val="0"/>
      <w:marRight w:val="0"/>
      <w:marTop w:val="0"/>
      <w:marBottom w:val="0"/>
      <w:divBdr>
        <w:top w:val="none" w:sz="0" w:space="0" w:color="auto"/>
        <w:left w:val="none" w:sz="0" w:space="0" w:color="auto"/>
        <w:bottom w:val="none" w:sz="0" w:space="0" w:color="auto"/>
        <w:right w:val="none" w:sz="0" w:space="0" w:color="auto"/>
      </w:divBdr>
    </w:div>
    <w:div w:id="919368324">
      <w:bodyDiv w:val="1"/>
      <w:marLeft w:val="0"/>
      <w:marRight w:val="0"/>
      <w:marTop w:val="0"/>
      <w:marBottom w:val="0"/>
      <w:divBdr>
        <w:top w:val="none" w:sz="0" w:space="0" w:color="auto"/>
        <w:left w:val="none" w:sz="0" w:space="0" w:color="auto"/>
        <w:bottom w:val="none" w:sz="0" w:space="0" w:color="auto"/>
        <w:right w:val="none" w:sz="0" w:space="0" w:color="auto"/>
      </w:divBdr>
    </w:div>
    <w:div w:id="1139029382">
      <w:bodyDiv w:val="1"/>
      <w:marLeft w:val="0"/>
      <w:marRight w:val="0"/>
      <w:marTop w:val="0"/>
      <w:marBottom w:val="0"/>
      <w:divBdr>
        <w:top w:val="none" w:sz="0" w:space="0" w:color="auto"/>
        <w:left w:val="none" w:sz="0" w:space="0" w:color="auto"/>
        <w:bottom w:val="none" w:sz="0" w:space="0" w:color="auto"/>
        <w:right w:val="none" w:sz="0" w:space="0" w:color="auto"/>
      </w:divBdr>
    </w:div>
    <w:div w:id="1359501092">
      <w:bodyDiv w:val="1"/>
      <w:marLeft w:val="0"/>
      <w:marRight w:val="0"/>
      <w:marTop w:val="0"/>
      <w:marBottom w:val="0"/>
      <w:divBdr>
        <w:top w:val="none" w:sz="0" w:space="0" w:color="auto"/>
        <w:left w:val="none" w:sz="0" w:space="0" w:color="auto"/>
        <w:bottom w:val="none" w:sz="0" w:space="0" w:color="auto"/>
        <w:right w:val="none" w:sz="0" w:space="0" w:color="auto"/>
      </w:divBdr>
    </w:div>
    <w:div w:id="1389650692">
      <w:bodyDiv w:val="1"/>
      <w:marLeft w:val="0"/>
      <w:marRight w:val="0"/>
      <w:marTop w:val="0"/>
      <w:marBottom w:val="0"/>
      <w:divBdr>
        <w:top w:val="none" w:sz="0" w:space="0" w:color="auto"/>
        <w:left w:val="none" w:sz="0" w:space="0" w:color="auto"/>
        <w:bottom w:val="none" w:sz="0" w:space="0" w:color="auto"/>
        <w:right w:val="none" w:sz="0" w:space="0" w:color="auto"/>
      </w:divBdr>
    </w:div>
    <w:div w:id="1555383511">
      <w:bodyDiv w:val="1"/>
      <w:marLeft w:val="0"/>
      <w:marRight w:val="0"/>
      <w:marTop w:val="0"/>
      <w:marBottom w:val="0"/>
      <w:divBdr>
        <w:top w:val="none" w:sz="0" w:space="0" w:color="auto"/>
        <w:left w:val="none" w:sz="0" w:space="0" w:color="auto"/>
        <w:bottom w:val="none" w:sz="0" w:space="0" w:color="auto"/>
        <w:right w:val="none" w:sz="0" w:space="0" w:color="auto"/>
      </w:divBdr>
    </w:div>
    <w:div w:id="1607347554">
      <w:bodyDiv w:val="1"/>
      <w:marLeft w:val="0"/>
      <w:marRight w:val="0"/>
      <w:marTop w:val="0"/>
      <w:marBottom w:val="0"/>
      <w:divBdr>
        <w:top w:val="none" w:sz="0" w:space="0" w:color="auto"/>
        <w:left w:val="none" w:sz="0" w:space="0" w:color="auto"/>
        <w:bottom w:val="none" w:sz="0" w:space="0" w:color="auto"/>
        <w:right w:val="none" w:sz="0" w:space="0" w:color="auto"/>
      </w:divBdr>
    </w:div>
    <w:div w:id="1684896972">
      <w:bodyDiv w:val="1"/>
      <w:marLeft w:val="0"/>
      <w:marRight w:val="0"/>
      <w:marTop w:val="0"/>
      <w:marBottom w:val="0"/>
      <w:divBdr>
        <w:top w:val="none" w:sz="0" w:space="0" w:color="auto"/>
        <w:left w:val="none" w:sz="0" w:space="0" w:color="auto"/>
        <w:bottom w:val="none" w:sz="0" w:space="0" w:color="auto"/>
        <w:right w:val="none" w:sz="0" w:space="0" w:color="auto"/>
      </w:divBdr>
    </w:div>
    <w:div w:id="1850556473">
      <w:bodyDiv w:val="1"/>
      <w:marLeft w:val="0"/>
      <w:marRight w:val="0"/>
      <w:marTop w:val="0"/>
      <w:marBottom w:val="0"/>
      <w:divBdr>
        <w:top w:val="none" w:sz="0" w:space="0" w:color="auto"/>
        <w:left w:val="none" w:sz="0" w:space="0" w:color="auto"/>
        <w:bottom w:val="none" w:sz="0" w:space="0" w:color="auto"/>
        <w:right w:val="none" w:sz="0" w:space="0" w:color="auto"/>
      </w:divBdr>
    </w:div>
    <w:div w:id="1900558799">
      <w:bodyDiv w:val="1"/>
      <w:marLeft w:val="0"/>
      <w:marRight w:val="0"/>
      <w:marTop w:val="0"/>
      <w:marBottom w:val="0"/>
      <w:divBdr>
        <w:top w:val="none" w:sz="0" w:space="0" w:color="auto"/>
        <w:left w:val="none" w:sz="0" w:space="0" w:color="auto"/>
        <w:bottom w:val="none" w:sz="0" w:space="0" w:color="auto"/>
        <w:right w:val="none" w:sz="0" w:space="0" w:color="auto"/>
      </w:divBdr>
    </w:div>
    <w:div w:id="1908764245">
      <w:bodyDiv w:val="1"/>
      <w:marLeft w:val="0"/>
      <w:marRight w:val="0"/>
      <w:marTop w:val="0"/>
      <w:marBottom w:val="0"/>
      <w:divBdr>
        <w:top w:val="none" w:sz="0" w:space="0" w:color="auto"/>
        <w:left w:val="none" w:sz="0" w:space="0" w:color="auto"/>
        <w:bottom w:val="none" w:sz="0" w:space="0" w:color="auto"/>
        <w:right w:val="none" w:sz="0" w:space="0" w:color="auto"/>
      </w:divBdr>
    </w:div>
    <w:div w:id="1958179333">
      <w:bodyDiv w:val="1"/>
      <w:marLeft w:val="0"/>
      <w:marRight w:val="0"/>
      <w:marTop w:val="0"/>
      <w:marBottom w:val="0"/>
      <w:divBdr>
        <w:top w:val="none" w:sz="0" w:space="0" w:color="auto"/>
        <w:left w:val="none" w:sz="0" w:space="0" w:color="auto"/>
        <w:bottom w:val="none" w:sz="0" w:space="0" w:color="auto"/>
        <w:right w:val="none" w:sz="0" w:space="0" w:color="auto"/>
      </w:divBdr>
    </w:div>
    <w:div w:id="2047680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forage.com/blog/skills/quick-ratio" TargetMode="External"/><Relationship Id="rId3" Type="http://schemas.openxmlformats.org/officeDocument/2006/relationships/styles" Target="styles.xml"/><Relationship Id="rId7" Type="http://schemas.openxmlformats.org/officeDocument/2006/relationships/hyperlink" Target="https://www.investopedia.com/terms/c/currentratio.as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dc.ca/en/articles-tools/entrepreneur-toolkit/financial-tools/debt-to-equity-ratio#:~:text=Although%20it%20varies%20from%20industry,come%20from%20the%20company's%20equity"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nvestopedia.com/terms/r/returnonassets.asp#:~:text=ROA%20is%20calculated%20by%20dividing%20a%20firm's%20net%20income%20by,found%20on%20its%20balance%20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77FDD1-BE7B-42AB-9EA0-D3A259963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2892</Words>
  <Characters>16489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Toshiba</cp:lastModifiedBy>
  <cp:revision>4</cp:revision>
  <dcterms:created xsi:type="dcterms:W3CDTF">2024-02-14T17:11:00Z</dcterms:created>
  <dcterms:modified xsi:type="dcterms:W3CDTF">2024-02-14T17:27:00Z</dcterms:modified>
</cp:coreProperties>
</file>