
<file path=[Content_Types].xml><?xml version="1.0" encoding="utf-8"?>
<Types xmlns="http://schemas.openxmlformats.org/package/2006/content-types">
  <Default Extension="emf" ContentType="image/x-emf"/>
  <Default Extension="gif" ContentType="image/gi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eastAsia="en-US"/>
          <w14:ligatures w14:val="standardContextual"/>
        </w:rPr>
        <w:id w:val="-216282157"/>
        <w:docPartObj>
          <w:docPartGallery w:val="Cover Pages"/>
          <w:docPartUnique/>
        </w:docPartObj>
      </w:sdtPr>
      <w:sdtEndPr/>
      <w:sdtContent>
        <w:p w14:paraId="17124B33" w14:textId="3E7319C9" w:rsidR="00BD3269" w:rsidRDefault="00BD3269">
          <w:pPr>
            <w:pStyle w:val="NoSpacing"/>
          </w:pPr>
        </w:p>
        <w:p w14:paraId="5E6E2E3B" w14:textId="1408BE9F" w:rsidR="00BD3269" w:rsidRDefault="00A52349" w:rsidP="00A52349">
          <w:pPr>
            <w:jc w:val="both"/>
          </w:pPr>
          <w:r>
            <w:rPr>
              <w:noProof/>
            </w:rPr>
            <w:t>``</w:t>
          </w:r>
          <w:r>
            <w:rPr>
              <w:noProof/>
            </w:rPr>
            <w:drawing>
              <wp:inline distT="0" distB="0" distL="0" distR="0" wp14:anchorId="79A8894B" wp14:editId="2E859F72">
                <wp:extent cx="5394960" cy="5351780"/>
                <wp:effectExtent l="76200" t="76200" r="91440" b="1601470"/>
                <wp:docPr id="1728151367"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594792" cy="5550013"/>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inline>
            </w:drawing>
          </w:r>
          <w:r w:rsidR="00893450">
            <w:rPr>
              <w:noProof/>
            </w:rPr>
            <mc:AlternateContent>
              <mc:Choice Requires="wps">
                <w:drawing>
                  <wp:anchor distT="0" distB="0" distL="114300" distR="114300" simplePos="0" relativeHeight="251661312" behindDoc="0" locked="0" layoutInCell="1" allowOverlap="1" wp14:anchorId="521DA446" wp14:editId="538F8BFE">
                    <wp:simplePos x="0" y="0"/>
                    <wp:positionH relativeFrom="page">
                      <wp:posOffset>3177540</wp:posOffset>
                    </wp:positionH>
                    <wp:positionV relativeFrom="page">
                      <wp:posOffset>1280160</wp:posOffset>
                    </wp:positionV>
                    <wp:extent cx="4274820" cy="7513320"/>
                    <wp:effectExtent l="0" t="0" r="11430" b="11430"/>
                    <wp:wrapNone/>
                    <wp:docPr id="1" name="Text Box 30"/>
                    <wp:cNvGraphicFramePr/>
                    <a:graphic xmlns:a="http://schemas.openxmlformats.org/drawingml/2006/main">
                      <a:graphicData uri="http://schemas.microsoft.com/office/word/2010/wordprocessingShape">
                        <wps:wsp>
                          <wps:cNvSpPr txBox="1"/>
                          <wps:spPr>
                            <a:xfrm>
                              <a:off x="0" y="0"/>
                              <a:ext cx="4274820" cy="7513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BA4EFE" w14:textId="740458BA" w:rsidR="00BD3269" w:rsidRDefault="006919F0" w:rsidP="00BD3269">
                                <w:pPr>
                                  <w:pStyle w:val="NoSpacing"/>
                                  <w:rPr>
                                    <w:color w:val="404040" w:themeColor="text1" w:themeTint="BF"/>
                                    <w:sz w:val="36"/>
                                    <w:szCs w:val="36"/>
                                  </w:rPr>
                                </w:pPr>
                                <w:sdt>
                                  <w:sdtPr>
                                    <w:rPr>
                                      <w:rFonts w:asciiTheme="majorHAnsi" w:eastAsiaTheme="majorEastAsia" w:hAnsiTheme="majorHAnsi" w:cstheme="majorBidi"/>
                                      <w:noProof/>
                                      <w:color w:val="262626" w:themeColor="text1" w:themeTint="D9"/>
                                      <w:sz w:val="72"/>
                                      <w:szCs w:val="72"/>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A52349">
                                      <w:rPr>
                                        <w:rFonts w:asciiTheme="majorHAnsi" w:eastAsiaTheme="majorEastAsia" w:hAnsiTheme="majorHAnsi" w:cstheme="majorBidi"/>
                                        <w:noProof/>
                                        <w:color w:val="262626" w:themeColor="text1" w:themeTint="D9"/>
                                        <w:sz w:val="72"/>
                                        <w:szCs w:val="72"/>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521DA446" id="_x0000_t202" coordsize="21600,21600" o:spt="202" path="m,l,21600r21600,l21600,xe">
                    <v:stroke joinstyle="miter"/>
                    <v:path gradientshapeok="t" o:connecttype="rect"/>
                  </v:shapetype>
                  <v:shape id="Text Box 30" o:spid="_x0000_s1026" type="#_x0000_t202" style="position:absolute;left:0;text-align:left;margin-left:250.2pt;margin-top:100.8pt;width:336.6pt;height:591.6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" filled="f" stroked="f" strokeweight=".5pt">
                    <v:textbox inset="0,0,0,0">
                      <w:txbxContent>
                        <w:p w14:paraId="63BA4EFE" w14:textId="740458BA" w:rsidR="00BD3269" w:rsidRDefault="006919F0" w:rsidP="00BD3269">
                          <w:pPr>
                            <w:pStyle w:val="NoSpacing"/>
                            <w:rPr>
                              <w:color w:val="404040" w:themeColor="text1" w:themeTint="BF"/>
                              <w:sz w:val="36"/>
                              <w:szCs w:val="36"/>
                            </w:rPr>
                          </w:pPr>
                          <w:sdt>
                            <w:sdtPr>
                              <w:rPr>
                                <w:rFonts w:asciiTheme="majorHAnsi" w:eastAsiaTheme="majorEastAsia" w:hAnsiTheme="majorHAnsi" w:cstheme="majorBidi"/>
                                <w:noProof/>
                                <w:color w:val="262626" w:themeColor="text1" w:themeTint="D9"/>
                                <w:sz w:val="72"/>
                                <w:szCs w:val="72"/>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A52349">
                                <w:rPr>
                                  <w:rFonts w:asciiTheme="majorHAnsi" w:eastAsiaTheme="majorEastAsia" w:hAnsiTheme="majorHAnsi" w:cstheme="majorBidi"/>
                                  <w:noProof/>
                                  <w:color w:val="262626" w:themeColor="text1" w:themeTint="D9"/>
                                  <w:sz w:val="72"/>
                                  <w:szCs w:val="72"/>
                                </w:rPr>
                                <w:t xml:space="preserve">     </w:t>
                              </w:r>
                            </w:sdtContent>
                          </w:sdt>
                        </w:p>
                      </w:txbxContent>
                    </v:textbox>
                    <w10:wrap anchorx="page" anchory="page"/>
                  </v:shape>
                </w:pict>
              </mc:Fallback>
            </mc:AlternateContent>
          </w:r>
          <w:r w:rsidR="00BD3269">
            <w:br w:type="page"/>
          </w:r>
        </w:p>
      </w:sdtContent>
    </w:sdt>
    <w:p w14:paraId="6AA761D7" w14:textId="4C21F256" w:rsidR="001A04E6" w:rsidRDefault="0048661B" w:rsidP="001A04E6">
      <w:pPr>
        <w:rPr>
          <w:rFonts w:ascii="Arial" w:hAnsi="Arial" w:cs="Arial"/>
          <w:sz w:val="32"/>
          <w:szCs w:val="32"/>
        </w:rPr>
      </w:pPr>
      <w:r>
        <w:rPr>
          <w:noProof/>
        </w:rPr>
        <w:lastRenderedPageBreak/>
        <w:drawing>
          <wp:anchor distT="0" distB="0" distL="114300" distR="114300" simplePos="0" relativeHeight="251662336" behindDoc="1" locked="0" layoutInCell="1" allowOverlap="1" wp14:anchorId="4F941C83" wp14:editId="580B852C">
            <wp:simplePos x="0" y="0"/>
            <wp:positionH relativeFrom="column">
              <wp:posOffset>-913765</wp:posOffset>
            </wp:positionH>
            <wp:positionV relativeFrom="paragraph">
              <wp:posOffset>-913765</wp:posOffset>
            </wp:positionV>
            <wp:extent cx="7560000" cy="10692000"/>
            <wp:effectExtent l="152400" t="152400" r="365125" b="357505"/>
            <wp:wrapNone/>
            <wp:docPr id="290461843" name="Picture 3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560000" cy="10692000"/>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r w:rsidR="00DF67ED">
        <w:t>e</w:t>
      </w:r>
      <w:r w:rsidR="00795450">
        <w:tab/>
      </w:r>
    </w:p>
    <w:p w14:paraId="0E497C72" w14:textId="75BFA005" w:rsidR="00F25A36" w:rsidRDefault="00366DB4" w:rsidP="00BD568E">
      <w:pPr>
        <w:rPr>
          <w:rFonts w:ascii="Arial" w:hAnsi="Arial" w:cs="Arial"/>
          <w:sz w:val="32"/>
          <w:szCs w:val="32"/>
        </w:rPr>
      </w:pPr>
      <w:r>
        <w:rPr>
          <w:rFonts w:ascii="Arial" w:hAnsi="Arial" w:cs="Arial"/>
          <w:sz w:val="32"/>
          <w:szCs w:val="32"/>
        </w:rPr>
        <w:br w:type="page"/>
      </w:r>
    </w:p>
    <w:sdt>
      <w:sdtPr>
        <w:rPr>
          <w:rFonts w:asciiTheme="minorHAnsi" w:eastAsiaTheme="minorHAnsi" w:hAnsiTheme="minorHAnsi" w:cstheme="minorBidi"/>
          <w:color w:val="auto"/>
          <w:kern w:val="2"/>
          <w:sz w:val="22"/>
          <w:szCs w:val="22"/>
          <w:lang w:eastAsia="en-US"/>
          <w14:ligatures w14:val="standardContextual"/>
        </w:rPr>
        <w:id w:val="781761785"/>
        <w:docPartObj>
          <w:docPartGallery w:val="Table of Contents"/>
          <w:docPartUnique/>
        </w:docPartObj>
      </w:sdtPr>
      <w:sdtEndPr>
        <w:rPr>
          <w:rFonts w:ascii="Arial" w:hAnsi="Arial" w:cs="Arial"/>
          <w:b/>
          <w:bCs/>
          <w:sz w:val="24"/>
          <w:szCs w:val="24"/>
        </w:rPr>
      </w:sdtEndPr>
      <w:sdtContent>
        <w:p w14:paraId="7B8C2699" w14:textId="23087A64" w:rsidR="00F25A36" w:rsidRPr="00A079E6" w:rsidRDefault="00F25A36" w:rsidP="00A079E6">
          <w:pPr>
            <w:pStyle w:val="TOCHeading"/>
            <w:spacing w:line="360" w:lineRule="auto"/>
            <w:rPr>
              <w:rFonts w:ascii="Arial" w:hAnsi="Arial" w:cs="Arial"/>
              <w:sz w:val="24"/>
              <w:szCs w:val="24"/>
            </w:rPr>
          </w:pPr>
          <w:r w:rsidRPr="00A079E6">
            <w:rPr>
              <w:rFonts w:ascii="Arial" w:hAnsi="Arial" w:cs="Arial"/>
              <w:sz w:val="24"/>
              <w:szCs w:val="24"/>
            </w:rPr>
            <w:t>Table of Contents</w:t>
          </w:r>
        </w:p>
        <w:p w14:paraId="5F81A6A6" w14:textId="02C4019B" w:rsidR="000B2976" w:rsidRDefault="00F25A36">
          <w:pPr>
            <w:pStyle w:val="TOC2"/>
            <w:tabs>
              <w:tab w:val="right" w:leader="dot" w:pos="9016"/>
            </w:tabs>
            <w:rPr>
              <w:rFonts w:eastAsiaTheme="minorEastAsia"/>
              <w:noProof/>
              <w:sz w:val="24"/>
              <w:szCs w:val="24"/>
              <w:lang w:eastAsia="en-GB"/>
            </w:rPr>
          </w:pPr>
          <w:r w:rsidRPr="00A079E6">
            <w:rPr>
              <w:rFonts w:ascii="Arial" w:hAnsi="Arial" w:cs="Arial"/>
              <w:sz w:val="24"/>
              <w:szCs w:val="24"/>
            </w:rPr>
            <w:fldChar w:fldCharType="begin"/>
          </w:r>
          <w:r w:rsidRPr="00A079E6">
            <w:rPr>
              <w:rFonts w:ascii="Arial" w:hAnsi="Arial" w:cs="Arial"/>
              <w:sz w:val="24"/>
              <w:szCs w:val="24"/>
            </w:rPr>
            <w:instrText xml:space="preserve"> TOC \o "1-3" \h \z \u </w:instrText>
          </w:r>
          <w:r w:rsidRPr="00A079E6">
            <w:rPr>
              <w:rFonts w:ascii="Arial" w:hAnsi="Arial" w:cs="Arial"/>
              <w:sz w:val="24"/>
              <w:szCs w:val="24"/>
            </w:rPr>
            <w:fldChar w:fldCharType="separate"/>
          </w:r>
          <w:hyperlink w:anchor="_Toc232724678" w:history="1">
            <w:r w:rsidR="000B2976" w:rsidRPr="00C71205">
              <w:rPr>
                <w:rStyle w:val="Hyperlink"/>
                <w:rFonts w:ascii="Arial" w:hAnsi="Arial" w:cs="Arial"/>
                <w:noProof/>
              </w:rPr>
              <w:t>AI Acknowledgement</w:t>
            </w:r>
            <w:r w:rsidR="000B2976">
              <w:rPr>
                <w:noProof/>
                <w:webHidden/>
              </w:rPr>
              <w:tab/>
            </w:r>
            <w:r w:rsidR="000B2976">
              <w:rPr>
                <w:noProof/>
                <w:webHidden/>
              </w:rPr>
              <w:fldChar w:fldCharType="begin"/>
            </w:r>
            <w:r w:rsidR="000B2976">
              <w:rPr>
                <w:noProof/>
                <w:webHidden/>
              </w:rPr>
              <w:instrText xml:space="preserve"> PAGEREF _Toc232724678 \h </w:instrText>
            </w:r>
            <w:r w:rsidR="000B2976">
              <w:rPr>
                <w:noProof/>
                <w:webHidden/>
              </w:rPr>
            </w:r>
            <w:r w:rsidR="000B2976">
              <w:rPr>
                <w:noProof/>
                <w:webHidden/>
              </w:rPr>
              <w:fldChar w:fldCharType="separate"/>
            </w:r>
            <w:r w:rsidR="000B2976">
              <w:rPr>
                <w:noProof/>
                <w:webHidden/>
              </w:rPr>
              <w:t>3</w:t>
            </w:r>
            <w:r w:rsidR="000B2976">
              <w:rPr>
                <w:noProof/>
                <w:webHidden/>
              </w:rPr>
              <w:fldChar w:fldCharType="end"/>
            </w:r>
          </w:hyperlink>
        </w:p>
        <w:p w14:paraId="0BE315B6" w14:textId="6BA05759" w:rsidR="000B2976" w:rsidRDefault="000B2976">
          <w:pPr>
            <w:pStyle w:val="TOC1"/>
            <w:tabs>
              <w:tab w:val="right" w:leader="dot" w:pos="9016"/>
            </w:tabs>
            <w:rPr>
              <w:rFonts w:eastAsiaTheme="minorEastAsia"/>
              <w:noProof/>
              <w:sz w:val="24"/>
              <w:szCs w:val="24"/>
              <w:lang w:eastAsia="en-GB"/>
            </w:rPr>
          </w:pPr>
          <w:hyperlink w:anchor="_Toc232724679" w:history="1">
            <w:r w:rsidRPr="00C71205">
              <w:rPr>
                <w:rStyle w:val="Hyperlink"/>
                <w:rFonts w:ascii="Arial" w:eastAsia="Arial" w:hAnsi="Arial" w:cs="Arial"/>
                <w:b/>
                <w:bCs/>
                <w:noProof/>
              </w:rPr>
              <w:t>1. Company Name and Branding</w:t>
            </w:r>
            <w:r>
              <w:rPr>
                <w:noProof/>
                <w:webHidden/>
              </w:rPr>
              <w:tab/>
            </w:r>
            <w:r>
              <w:rPr>
                <w:noProof/>
                <w:webHidden/>
              </w:rPr>
              <w:fldChar w:fldCharType="begin"/>
            </w:r>
            <w:r>
              <w:rPr>
                <w:noProof/>
                <w:webHidden/>
              </w:rPr>
              <w:instrText xml:space="preserve"> PAGEREF _Toc232724679 \h </w:instrText>
            </w:r>
            <w:r>
              <w:rPr>
                <w:noProof/>
                <w:webHidden/>
              </w:rPr>
            </w:r>
            <w:r>
              <w:rPr>
                <w:noProof/>
                <w:webHidden/>
              </w:rPr>
              <w:fldChar w:fldCharType="separate"/>
            </w:r>
            <w:r>
              <w:rPr>
                <w:noProof/>
                <w:webHidden/>
              </w:rPr>
              <w:t>4</w:t>
            </w:r>
            <w:r>
              <w:rPr>
                <w:noProof/>
                <w:webHidden/>
              </w:rPr>
              <w:fldChar w:fldCharType="end"/>
            </w:r>
          </w:hyperlink>
        </w:p>
        <w:p w14:paraId="21C48DB5" w14:textId="2373EA86" w:rsidR="000B2976" w:rsidRDefault="000B2976">
          <w:pPr>
            <w:pStyle w:val="TOC1"/>
            <w:tabs>
              <w:tab w:val="right" w:leader="dot" w:pos="9016"/>
            </w:tabs>
            <w:rPr>
              <w:rFonts w:eastAsiaTheme="minorEastAsia"/>
              <w:noProof/>
              <w:sz w:val="24"/>
              <w:szCs w:val="24"/>
              <w:lang w:eastAsia="en-GB"/>
            </w:rPr>
          </w:pPr>
          <w:hyperlink w:anchor="_Toc232724680" w:history="1">
            <w:r w:rsidRPr="00C71205">
              <w:rPr>
                <w:rStyle w:val="Hyperlink"/>
                <w:rFonts w:ascii="Arial" w:eastAsia="Arial" w:hAnsi="Arial" w:cs="Arial"/>
                <w:b/>
                <w:bCs/>
                <w:noProof/>
              </w:rPr>
              <w:t>2. Mission Statement</w:t>
            </w:r>
            <w:r>
              <w:rPr>
                <w:noProof/>
                <w:webHidden/>
              </w:rPr>
              <w:tab/>
            </w:r>
            <w:r>
              <w:rPr>
                <w:noProof/>
                <w:webHidden/>
              </w:rPr>
              <w:fldChar w:fldCharType="begin"/>
            </w:r>
            <w:r>
              <w:rPr>
                <w:noProof/>
                <w:webHidden/>
              </w:rPr>
              <w:instrText xml:space="preserve"> PAGEREF _Toc232724680 \h </w:instrText>
            </w:r>
            <w:r>
              <w:rPr>
                <w:noProof/>
                <w:webHidden/>
              </w:rPr>
            </w:r>
            <w:r>
              <w:rPr>
                <w:noProof/>
                <w:webHidden/>
              </w:rPr>
              <w:fldChar w:fldCharType="separate"/>
            </w:r>
            <w:r>
              <w:rPr>
                <w:noProof/>
                <w:webHidden/>
              </w:rPr>
              <w:t>4</w:t>
            </w:r>
            <w:r>
              <w:rPr>
                <w:noProof/>
                <w:webHidden/>
              </w:rPr>
              <w:fldChar w:fldCharType="end"/>
            </w:r>
          </w:hyperlink>
        </w:p>
        <w:p w14:paraId="0C7D2123" w14:textId="58F39E34" w:rsidR="000B2976" w:rsidRDefault="000B2976">
          <w:pPr>
            <w:pStyle w:val="TOC1"/>
            <w:tabs>
              <w:tab w:val="right" w:leader="dot" w:pos="9016"/>
            </w:tabs>
            <w:rPr>
              <w:rFonts w:eastAsiaTheme="minorEastAsia"/>
              <w:noProof/>
              <w:sz w:val="24"/>
              <w:szCs w:val="24"/>
              <w:lang w:eastAsia="en-GB"/>
            </w:rPr>
          </w:pPr>
          <w:hyperlink w:anchor="_Toc232724681" w:history="1">
            <w:r w:rsidRPr="00C71205">
              <w:rPr>
                <w:rStyle w:val="Hyperlink"/>
                <w:rFonts w:ascii="Arial" w:eastAsia="Arial" w:hAnsi="Arial" w:cs="Arial"/>
                <w:b/>
                <w:bCs/>
                <w:noProof/>
              </w:rPr>
              <w:t>3. Business Aims</w:t>
            </w:r>
            <w:r>
              <w:rPr>
                <w:noProof/>
                <w:webHidden/>
              </w:rPr>
              <w:tab/>
            </w:r>
            <w:r>
              <w:rPr>
                <w:noProof/>
                <w:webHidden/>
              </w:rPr>
              <w:fldChar w:fldCharType="begin"/>
            </w:r>
            <w:r>
              <w:rPr>
                <w:noProof/>
                <w:webHidden/>
              </w:rPr>
              <w:instrText xml:space="preserve"> PAGEREF _Toc232724681 \h </w:instrText>
            </w:r>
            <w:r>
              <w:rPr>
                <w:noProof/>
                <w:webHidden/>
              </w:rPr>
            </w:r>
            <w:r>
              <w:rPr>
                <w:noProof/>
                <w:webHidden/>
              </w:rPr>
              <w:fldChar w:fldCharType="separate"/>
            </w:r>
            <w:r>
              <w:rPr>
                <w:noProof/>
                <w:webHidden/>
              </w:rPr>
              <w:t>4</w:t>
            </w:r>
            <w:r>
              <w:rPr>
                <w:noProof/>
                <w:webHidden/>
              </w:rPr>
              <w:fldChar w:fldCharType="end"/>
            </w:r>
          </w:hyperlink>
        </w:p>
        <w:p w14:paraId="376D0106" w14:textId="1A86C01F" w:rsidR="000B2976" w:rsidRDefault="000B2976">
          <w:pPr>
            <w:pStyle w:val="TOC1"/>
            <w:tabs>
              <w:tab w:val="right" w:leader="dot" w:pos="9016"/>
            </w:tabs>
            <w:rPr>
              <w:rFonts w:eastAsiaTheme="minorEastAsia"/>
              <w:noProof/>
              <w:sz w:val="24"/>
              <w:szCs w:val="24"/>
              <w:lang w:eastAsia="en-GB"/>
            </w:rPr>
          </w:pPr>
          <w:hyperlink w:anchor="_Toc232724682" w:history="1">
            <w:r w:rsidRPr="00C71205">
              <w:rPr>
                <w:rStyle w:val="Hyperlink"/>
                <w:rFonts w:ascii="Arial" w:eastAsia="Arial" w:hAnsi="Arial" w:cs="Arial"/>
                <w:b/>
                <w:bCs/>
                <w:noProof/>
              </w:rPr>
              <w:t>4. Business Objectives</w:t>
            </w:r>
            <w:r>
              <w:rPr>
                <w:noProof/>
                <w:webHidden/>
              </w:rPr>
              <w:tab/>
            </w:r>
            <w:r>
              <w:rPr>
                <w:noProof/>
                <w:webHidden/>
              </w:rPr>
              <w:fldChar w:fldCharType="begin"/>
            </w:r>
            <w:r>
              <w:rPr>
                <w:noProof/>
                <w:webHidden/>
              </w:rPr>
              <w:instrText xml:space="preserve"> PAGEREF _Toc232724682 \h </w:instrText>
            </w:r>
            <w:r>
              <w:rPr>
                <w:noProof/>
                <w:webHidden/>
              </w:rPr>
            </w:r>
            <w:r>
              <w:rPr>
                <w:noProof/>
                <w:webHidden/>
              </w:rPr>
              <w:fldChar w:fldCharType="separate"/>
            </w:r>
            <w:r>
              <w:rPr>
                <w:noProof/>
                <w:webHidden/>
              </w:rPr>
              <w:t>5</w:t>
            </w:r>
            <w:r>
              <w:rPr>
                <w:noProof/>
                <w:webHidden/>
              </w:rPr>
              <w:fldChar w:fldCharType="end"/>
            </w:r>
          </w:hyperlink>
        </w:p>
        <w:p w14:paraId="6BCD1DB1" w14:textId="15C4BD4C" w:rsidR="000B2976" w:rsidRDefault="000B2976">
          <w:pPr>
            <w:pStyle w:val="TOC1"/>
            <w:tabs>
              <w:tab w:val="right" w:leader="dot" w:pos="9016"/>
            </w:tabs>
            <w:rPr>
              <w:rFonts w:eastAsiaTheme="minorEastAsia"/>
              <w:noProof/>
              <w:sz w:val="24"/>
              <w:szCs w:val="24"/>
              <w:lang w:eastAsia="en-GB"/>
            </w:rPr>
          </w:pPr>
          <w:hyperlink w:anchor="_Toc232724683" w:history="1">
            <w:r w:rsidRPr="00C71205">
              <w:rPr>
                <w:rStyle w:val="Hyperlink"/>
                <w:rFonts w:ascii="Arial" w:eastAsia="Arial" w:hAnsi="Arial" w:cs="Arial"/>
                <w:b/>
                <w:bCs/>
                <w:noProof/>
              </w:rPr>
              <w:t>5. Legal Identity</w:t>
            </w:r>
            <w:r>
              <w:rPr>
                <w:noProof/>
                <w:webHidden/>
              </w:rPr>
              <w:tab/>
            </w:r>
            <w:r>
              <w:rPr>
                <w:noProof/>
                <w:webHidden/>
              </w:rPr>
              <w:fldChar w:fldCharType="begin"/>
            </w:r>
            <w:r>
              <w:rPr>
                <w:noProof/>
                <w:webHidden/>
              </w:rPr>
              <w:instrText xml:space="preserve"> PAGEREF _Toc232724683 \h </w:instrText>
            </w:r>
            <w:r>
              <w:rPr>
                <w:noProof/>
                <w:webHidden/>
              </w:rPr>
            </w:r>
            <w:r>
              <w:rPr>
                <w:noProof/>
                <w:webHidden/>
              </w:rPr>
              <w:fldChar w:fldCharType="separate"/>
            </w:r>
            <w:r>
              <w:rPr>
                <w:noProof/>
                <w:webHidden/>
              </w:rPr>
              <w:t>5</w:t>
            </w:r>
            <w:r>
              <w:rPr>
                <w:noProof/>
                <w:webHidden/>
              </w:rPr>
              <w:fldChar w:fldCharType="end"/>
            </w:r>
          </w:hyperlink>
        </w:p>
        <w:p w14:paraId="36F8F953" w14:textId="616C8FF4" w:rsidR="000B2976" w:rsidRDefault="000B2976">
          <w:pPr>
            <w:pStyle w:val="TOC1"/>
            <w:tabs>
              <w:tab w:val="right" w:leader="dot" w:pos="9016"/>
            </w:tabs>
            <w:rPr>
              <w:rFonts w:eastAsiaTheme="minorEastAsia"/>
              <w:noProof/>
              <w:sz w:val="24"/>
              <w:szCs w:val="24"/>
              <w:lang w:eastAsia="en-GB"/>
            </w:rPr>
          </w:pPr>
          <w:hyperlink w:anchor="_Toc232724684" w:history="1">
            <w:r w:rsidRPr="00C71205">
              <w:rPr>
                <w:rStyle w:val="Hyperlink"/>
                <w:rFonts w:ascii="Arial" w:eastAsia="Arial" w:hAnsi="Arial" w:cs="Arial"/>
                <w:b/>
                <w:bCs/>
                <w:noProof/>
              </w:rPr>
              <w:t>6. Marketing and PR Plan</w:t>
            </w:r>
            <w:r>
              <w:rPr>
                <w:noProof/>
                <w:webHidden/>
              </w:rPr>
              <w:tab/>
            </w:r>
            <w:r>
              <w:rPr>
                <w:noProof/>
                <w:webHidden/>
              </w:rPr>
              <w:fldChar w:fldCharType="begin"/>
            </w:r>
            <w:r>
              <w:rPr>
                <w:noProof/>
                <w:webHidden/>
              </w:rPr>
              <w:instrText xml:space="preserve"> PAGEREF _Toc232724684 \h </w:instrText>
            </w:r>
            <w:r>
              <w:rPr>
                <w:noProof/>
                <w:webHidden/>
              </w:rPr>
            </w:r>
            <w:r>
              <w:rPr>
                <w:noProof/>
                <w:webHidden/>
              </w:rPr>
              <w:fldChar w:fldCharType="separate"/>
            </w:r>
            <w:r>
              <w:rPr>
                <w:noProof/>
                <w:webHidden/>
              </w:rPr>
              <w:t>5</w:t>
            </w:r>
            <w:r>
              <w:rPr>
                <w:noProof/>
                <w:webHidden/>
              </w:rPr>
              <w:fldChar w:fldCharType="end"/>
            </w:r>
          </w:hyperlink>
        </w:p>
        <w:p w14:paraId="0881BFE5" w14:textId="2A136186" w:rsidR="000B2976" w:rsidRDefault="000B2976">
          <w:pPr>
            <w:pStyle w:val="TOC1"/>
            <w:tabs>
              <w:tab w:val="right" w:leader="dot" w:pos="9016"/>
            </w:tabs>
            <w:rPr>
              <w:rFonts w:eastAsiaTheme="minorEastAsia"/>
              <w:noProof/>
              <w:sz w:val="24"/>
              <w:szCs w:val="24"/>
              <w:lang w:eastAsia="en-GB"/>
            </w:rPr>
          </w:pPr>
          <w:hyperlink w:anchor="_Toc232724685" w:history="1">
            <w:r w:rsidRPr="00C71205">
              <w:rPr>
                <w:rStyle w:val="Hyperlink"/>
                <w:rFonts w:ascii="Arial" w:eastAsia="Arial" w:hAnsi="Arial" w:cs="Arial"/>
                <w:b/>
                <w:bCs/>
                <w:noProof/>
              </w:rPr>
              <w:t>7. Pricing Strategy</w:t>
            </w:r>
            <w:r>
              <w:rPr>
                <w:noProof/>
                <w:webHidden/>
              </w:rPr>
              <w:tab/>
            </w:r>
            <w:r>
              <w:rPr>
                <w:noProof/>
                <w:webHidden/>
              </w:rPr>
              <w:fldChar w:fldCharType="begin"/>
            </w:r>
            <w:r>
              <w:rPr>
                <w:noProof/>
                <w:webHidden/>
              </w:rPr>
              <w:instrText xml:space="preserve"> PAGEREF _Toc232724685 \h </w:instrText>
            </w:r>
            <w:r>
              <w:rPr>
                <w:noProof/>
                <w:webHidden/>
              </w:rPr>
            </w:r>
            <w:r>
              <w:rPr>
                <w:noProof/>
                <w:webHidden/>
              </w:rPr>
              <w:fldChar w:fldCharType="separate"/>
            </w:r>
            <w:r>
              <w:rPr>
                <w:noProof/>
                <w:webHidden/>
              </w:rPr>
              <w:t>6</w:t>
            </w:r>
            <w:r>
              <w:rPr>
                <w:noProof/>
                <w:webHidden/>
              </w:rPr>
              <w:fldChar w:fldCharType="end"/>
            </w:r>
          </w:hyperlink>
        </w:p>
        <w:p w14:paraId="74AB6664" w14:textId="0FAFA575" w:rsidR="000B2976" w:rsidRDefault="000B2976">
          <w:pPr>
            <w:pStyle w:val="TOC1"/>
            <w:tabs>
              <w:tab w:val="right" w:leader="dot" w:pos="9016"/>
            </w:tabs>
            <w:rPr>
              <w:rFonts w:eastAsiaTheme="minorEastAsia"/>
              <w:noProof/>
              <w:sz w:val="24"/>
              <w:szCs w:val="24"/>
              <w:lang w:eastAsia="en-GB"/>
            </w:rPr>
          </w:pPr>
          <w:hyperlink w:anchor="_Toc232724686" w:history="1">
            <w:r w:rsidRPr="00C71205">
              <w:rPr>
                <w:rStyle w:val="Hyperlink"/>
                <w:rFonts w:ascii="Arial" w:eastAsia="Arial" w:hAnsi="Arial" w:cs="Arial"/>
                <w:b/>
                <w:bCs/>
                <w:noProof/>
              </w:rPr>
              <w:t>8. The 7 Ps of Marketing</w:t>
            </w:r>
            <w:r>
              <w:rPr>
                <w:noProof/>
                <w:webHidden/>
              </w:rPr>
              <w:tab/>
            </w:r>
            <w:r>
              <w:rPr>
                <w:noProof/>
                <w:webHidden/>
              </w:rPr>
              <w:fldChar w:fldCharType="begin"/>
            </w:r>
            <w:r>
              <w:rPr>
                <w:noProof/>
                <w:webHidden/>
              </w:rPr>
              <w:instrText xml:space="preserve"> PAGEREF _Toc232724686 \h </w:instrText>
            </w:r>
            <w:r>
              <w:rPr>
                <w:noProof/>
                <w:webHidden/>
              </w:rPr>
            </w:r>
            <w:r>
              <w:rPr>
                <w:noProof/>
                <w:webHidden/>
              </w:rPr>
              <w:fldChar w:fldCharType="separate"/>
            </w:r>
            <w:r>
              <w:rPr>
                <w:noProof/>
                <w:webHidden/>
              </w:rPr>
              <w:t>6</w:t>
            </w:r>
            <w:r>
              <w:rPr>
                <w:noProof/>
                <w:webHidden/>
              </w:rPr>
              <w:fldChar w:fldCharType="end"/>
            </w:r>
          </w:hyperlink>
        </w:p>
        <w:p w14:paraId="6E83FEFD" w14:textId="0CBA5310" w:rsidR="000B2976" w:rsidRDefault="000B2976">
          <w:pPr>
            <w:pStyle w:val="TOC1"/>
            <w:tabs>
              <w:tab w:val="right" w:leader="dot" w:pos="9016"/>
            </w:tabs>
            <w:rPr>
              <w:rFonts w:eastAsiaTheme="minorEastAsia"/>
              <w:noProof/>
              <w:sz w:val="24"/>
              <w:szCs w:val="24"/>
              <w:lang w:eastAsia="en-GB"/>
            </w:rPr>
          </w:pPr>
          <w:hyperlink w:anchor="_Toc232724687" w:history="1">
            <w:r w:rsidRPr="00C71205">
              <w:rPr>
                <w:rStyle w:val="Hyperlink"/>
                <w:rFonts w:ascii="Arial" w:eastAsia="Arial" w:hAnsi="Arial" w:cs="Arial"/>
                <w:b/>
                <w:bCs/>
                <w:noProof/>
              </w:rPr>
              <w:t>9. Marketing Samples</w:t>
            </w:r>
            <w:r>
              <w:rPr>
                <w:noProof/>
                <w:webHidden/>
              </w:rPr>
              <w:tab/>
            </w:r>
            <w:r>
              <w:rPr>
                <w:noProof/>
                <w:webHidden/>
              </w:rPr>
              <w:fldChar w:fldCharType="begin"/>
            </w:r>
            <w:r>
              <w:rPr>
                <w:noProof/>
                <w:webHidden/>
              </w:rPr>
              <w:instrText xml:space="preserve"> PAGEREF _Toc232724687 \h </w:instrText>
            </w:r>
            <w:r>
              <w:rPr>
                <w:noProof/>
                <w:webHidden/>
              </w:rPr>
            </w:r>
            <w:r>
              <w:rPr>
                <w:noProof/>
                <w:webHidden/>
              </w:rPr>
              <w:fldChar w:fldCharType="separate"/>
            </w:r>
            <w:r>
              <w:rPr>
                <w:noProof/>
                <w:webHidden/>
              </w:rPr>
              <w:t>7</w:t>
            </w:r>
            <w:r>
              <w:rPr>
                <w:noProof/>
                <w:webHidden/>
              </w:rPr>
              <w:fldChar w:fldCharType="end"/>
            </w:r>
          </w:hyperlink>
        </w:p>
        <w:p w14:paraId="58DA2911" w14:textId="2923D9D0" w:rsidR="000B2976" w:rsidRDefault="000B2976">
          <w:pPr>
            <w:pStyle w:val="TOC1"/>
            <w:tabs>
              <w:tab w:val="right" w:leader="dot" w:pos="9016"/>
            </w:tabs>
            <w:rPr>
              <w:rFonts w:eastAsiaTheme="minorEastAsia"/>
              <w:noProof/>
              <w:sz w:val="24"/>
              <w:szCs w:val="24"/>
              <w:lang w:eastAsia="en-GB"/>
            </w:rPr>
          </w:pPr>
          <w:hyperlink w:anchor="_Toc232724688" w:history="1">
            <w:r w:rsidRPr="00C71205">
              <w:rPr>
                <w:rStyle w:val="Hyperlink"/>
                <w:rFonts w:ascii="Arial" w:eastAsia="Arial" w:hAnsi="Arial" w:cs="Arial"/>
                <w:b/>
                <w:bCs/>
                <w:noProof/>
              </w:rPr>
              <w:t>10. Physical Location</w:t>
            </w:r>
            <w:r>
              <w:rPr>
                <w:noProof/>
                <w:webHidden/>
              </w:rPr>
              <w:tab/>
            </w:r>
            <w:r>
              <w:rPr>
                <w:noProof/>
                <w:webHidden/>
              </w:rPr>
              <w:fldChar w:fldCharType="begin"/>
            </w:r>
            <w:r>
              <w:rPr>
                <w:noProof/>
                <w:webHidden/>
              </w:rPr>
              <w:instrText xml:space="preserve"> PAGEREF _Toc232724688 \h </w:instrText>
            </w:r>
            <w:r>
              <w:rPr>
                <w:noProof/>
                <w:webHidden/>
              </w:rPr>
            </w:r>
            <w:r>
              <w:rPr>
                <w:noProof/>
                <w:webHidden/>
              </w:rPr>
              <w:fldChar w:fldCharType="separate"/>
            </w:r>
            <w:r>
              <w:rPr>
                <w:noProof/>
                <w:webHidden/>
              </w:rPr>
              <w:t>7</w:t>
            </w:r>
            <w:r>
              <w:rPr>
                <w:noProof/>
                <w:webHidden/>
              </w:rPr>
              <w:fldChar w:fldCharType="end"/>
            </w:r>
          </w:hyperlink>
        </w:p>
        <w:p w14:paraId="44666670" w14:textId="2CB7042A" w:rsidR="000B2976" w:rsidRDefault="000B2976">
          <w:pPr>
            <w:pStyle w:val="TOC1"/>
            <w:tabs>
              <w:tab w:val="right" w:leader="dot" w:pos="9016"/>
            </w:tabs>
            <w:rPr>
              <w:rFonts w:eastAsiaTheme="minorEastAsia"/>
              <w:noProof/>
              <w:sz w:val="24"/>
              <w:szCs w:val="24"/>
              <w:lang w:eastAsia="en-GB"/>
            </w:rPr>
          </w:pPr>
          <w:hyperlink w:anchor="_Toc232724689" w:history="1">
            <w:r w:rsidRPr="00C71205">
              <w:rPr>
                <w:rStyle w:val="Hyperlink"/>
                <w:rFonts w:ascii="Arial" w:eastAsia="Arial" w:hAnsi="Arial" w:cs="Arial"/>
                <w:b/>
                <w:bCs/>
                <w:noProof/>
              </w:rPr>
              <w:t>11. Human Resource Strategy</w:t>
            </w:r>
            <w:r>
              <w:rPr>
                <w:noProof/>
                <w:webHidden/>
              </w:rPr>
              <w:tab/>
            </w:r>
            <w:r>
              <w:rPr>
                <w:noProof/>
                <w:webHidden/>
              </w:rPr>
              <w:fldChar w:fldCharType="begin"/>
            </w:r>
            <w:r>
              <w:rPr>
                <w:noProof/>
                <w:webHidden/>
              </w:rPr>
              <w:instrText xml:space="preserve"> PAGEREF _Toc232724689 \h </w:instrText>
            </w:r>
            <w:r>
              <w:rPr>
                <w:noProof/>
                <w:webHidden/>
              </w:rPr>
            </w:r>
            <w:r>
              <w:rPr>
                <w:noProof/>
                <w:webHidden/>
              </w:rPr>
              <w:fldChar w:fldCharType="separate"/>
            </w:r>
            <w:r>
              <w:rPr>
                <w:noProof/>
                <w:webHidden/>
              </w:rPr>
              <w:t>8</w:t>
            </w:r>
            <w:r>
              <w:rPr>
                <w:noProof/>
                <w:webHidden/>
              </w:rPr>
              <w:fldChar w:fldCharType="end"/>
            </w:r>
          </w:hyperlink>
        </w:p>
        <w:p w14:paraId="2774BACB" w14:textId="79609CD8" w:rsidR="000B2976" w:rsidRDefault="000B2976">
          <w:pPr>
            <w:pStyle w:val="TOC1"/>
            <w:tabs>
              <w:tab w:val="right" w:leader="dot" w:pos="9016"/>
            </w:tabs>
            <w:rPr>
              <w:rFonts w:eastAsiaTheme="minorEastAsia"/>
              <w:noProof/>
              <w:sz w:val="24"/>
              <w:szCs w:val="24"/>
              <w:lang w:eastAsia="en-GB"/>
            </w:rPr>
          </w:pPr>
          <w:hyperlink w:anchor="_Toc232724690" w:history="1">
            <w:r w:rsidRPr="00C71205">
              <w:rPr>
                <w:rStyle w:val="Hyperlink"/>
                <w:rFonts w:ascii="Arial" w:eastAsia="Arial" w:hAnsi="Arial" w:cs="Arial"/>
                <w:b/>
                <w:bCs/>
                <w:noProof/>
              </w:rPr>
              <w:t>12. Sources of Finance</w:t>
            </w:r>
            <w:r>
              <w:rPr>
                <w:noProof/>
                <w:webHidden/>
              </w:rPr>
              <w:tab/>
            </w:r>
            <w:r>
              <w:rPr>
                <w:noProof/>
                <w:webHidden/>
              </w:rPr>
              <w:fldChar w:fldCharType="begin"/>
            </w:r>
            <w:r>
              <w:rPr>
                <w:noProof/>
                <w:webHidden/>
              </w:rPr>
              <w:instrText xml:space="preserve"> PAGEREF _Toc232724690 \h </w:instrText>
            </w:r>
            <w:r>
              <w:rPr>
                <w:noProof/>
                <w:webHidden/>
              </w:rPr>
            </w:r>
            <w:r>
              <w:rPr>
                <w:noProof/>
                <w:webHidden/>
              </w:rPr>
              <w:fldChar w:fldCharType="separate"/>
            </w:r>
            <w:r>
              <w:rPr>
                <w:noProof/>
                <w:webHidden/>
              </w:rPr>
              <w:t>9</w:t>
            </w:r>
            <w:r>
              <w:rPr>
                <w:noProof/>
                <w:webHidden/>
              </w:rPr>
              <w:fldChar w:fldCharType="end"/>
            </w:r>
          </w:hyperlink>
        </w:p>
        <w:p w14:paraId="442ECAFF" w14:textId="392C4AC9" w:rsidR="000B2976" w:rsidRDefault="000B2976">
          <w:pPr>
            <w:pStyle w:val="TOC1"/>
            <w:tabs>
              <w:tab w:val="right" w:leader="dot" w:pos="9016"/>
            </w:tabs>
            <w:rPr>
              <w:rFonts w:eastAsiaTheme="minorEastAsia"/>
              <w:noProof/>
              <w:sz w:val="24"/>
              <w:szCs w:val="24"/>
              <w:lang w:eastAsia="en-GB"/>
            </w:rPr>
          </w:pPr>
          <w:hyperlink w:anchor="_Toc232724691" w:history="1">
            <w:r w:rsidRPr="00C71205">
              <w:rPr>
                <w:rStyle w:val="Hyperlink"/>
                <w:rFonts w:ascii="Arial" w:eastAsia="Arial" w:hAnsi="Arial" w:cs="Arial"/>
                <w:b/>
                <w:bCs/>
                <w:noProof/>
              </w:rPr>
              <w:t>13. Cash Flow Forecast</w:t>
            </w:r>
            <w:r>
              <w:rPr>
                <w:noProof/>
                <w:webHidden/>
              </w:rPr>
              <w:tab/>
            </w:r>
            <w:r>
              <w:rPr>
                <w:noProof/>
                <w:webHidden/>
              </w:rPr>
              <w:fldChar w:fldCharType="begin"/>
            </w:r>
            <w:r>
              <w:rPr>
                <w:noProof/>
                <w:webHidden/>
              </w:rPr>
              <w:instrText xml:space="preserve"> PAGEREF _Toc232724691 \h </w:instrText>
            </w:r>
            <w:r>
              <w:rPr>
                <w:noProof/>
                <w:webHidden/>
              </w:rPr>
            </w:r>
            <w:r>
              <w:rPr>
                <w:noProof/>
                <w:webHidden/>
              </w:rPr>
              <w:fldChar w:fldCharType="separate"/>
            </w:r>
            <w:r>
              <w:rPr>
                <w:noProof/>
                <w:webHidden/>
              </w:rPr>
              <w:t>10</w:t>
            </w:r>
            <w:r>
              <w:rPr>
                <w:noProof/>
                <w:webHidden/>
              </w:rPr>
              <w:fldChar w:fldCharType="end"/>
            </w:r>
          </w:hyperlink>
        </w:p>
        <w:p w14:paraId="522E7CE4" w14:textId="268C20E6" w:rsidR="000B2976" w:rsidRDefault="000B2976">
          <w:pPr>
            <w:pStyle w:val="TOC2"/>
            <w:tabs>
              <w:tab w:val="right" w:leader="dot" w:pos="9016"/>
            </w:tabs>
            <w:rPr>
              <w:rFonts w:eastAsiaTheme="minorEastAsia"/>
              <w:noProof/>
              <w:sz w:val="24"/>
              <w:szCs w:val="24"/>
              <w:lang w:eastAsia="en-GB"/>
            </w:rPr>
          </w:pPr>
          <w:hyperlink w:anchor="_Toc232724692" w:history="1">
            <w:r w:rsidRPr="00C71205">
              <w:rPr>
                <w:rStyle w:val="Hyperlink"/>
                <w:rFonts w:ascii="Arial" w:hAnsi="Arial" w:cs="Arial"/>
                <w:b/>
                <w:bCs/>
                <w:noProof/>
              </w:rPr>
              <w:t>14. SWOT Analysis and Critical Appraisal</w:t>
            </w:r>
            <w:r>
              <w:rPr>
                <w:noProof/>
                <w:webHidden/>
              </w:rPr>
              <w:tab/>
            </w:r>
            <w:r>
              <w:rPr>
                <w:noProof/>
                <w:webHidden/>
              </w:rPr>
              <w:fldChar w:fldCharType="begin"/>
            </w:r>
            <w:r>
              <w:rPr>
                <w:noProof/>
                <w:webHidden/>
              </w:rPr>
              <w:instrText xml:space="preserve"> PAGEREF _Toc232724692 \h </w:instrText>
            </w:r>
            <w:r>
              <w:rPr>
                <w:noProof/>
                <w:webHidden/>
              </w:rPr>
            </w:r>
            <w:r>
              <w:rPr>
                <w:noProof/>
                <w:webHidden/>
              </w:rPr>
              <w:fldChar w:fldCharType="separate"/>
            </w:r>
            <w:r>
              <w:rPr>
                <w:noProof/>
                <w:webHidden/>
              </w:rPr>
              <w:t>11</w:t>
            </w:r>
            <w:r>
              <w:rPr>
                <w:noProof/>
                <w:webHidden/>
              </w:rPr>
              <w:fldChar w:fldCharType="end"/>
            </w:r>
          </w:hyperlink>
        </w:p>
        <w:p w14:paraId="5C7A1204" w14:textId="157C6975" w:rsidR="000B2976" w:rsidRDefault="000B2976">
          <w:pPr>
            <w:pStyle w:val="TOC2"/>
            <w:tabs>
              <w:tab w:val="right" w:leader="dot" w:pos="9016"/>
            </w:tabs>
            <w:rPr>
              <w:rFonts w:eastAsiaTheme="minorEastAsia"/>
              <w:noProof/>
              <w:sz w:val="24"/>
              <w:szCs w:val="24"/>
              <w:lang w:eastAsia="en-GB"/>
            </w:rPr>
          </w:pPr>
          <w:hyperlink w:anchor="_Toc232724693" w:history="1">
            <w:r w:rsidRPr="00C71205">
              <w:rPr>
                <w:rStyle w:val="Hyperlink"/>
                <w:rFonts w:ascii="Arial" w:hAnsi="Arial" w:cs="Arial"/>
                <w:b/>
                <w:bCs/>
                <w:i/>
                <w:iCs/>
                <w:noProof/>
              </w:rPr>
              <w:t>References:</w:t>
            </w:r>
            <w:r>
              <w:rPr>
                <w:noProof/>
                <w:webHidden/>
              </w:rPr>
              <w:tab/>
            </w:r>
            <w:r>
              <w:rPr>
                <w:noProof/>
                <w:webHidden/>
              </w:rPr>
              <w:fldChar w:fldCharType="begin"/>
            </w:r>
            <w:r>
              <w:rPr>
                <w:noProof/>
                <w:webHidden/>
              </w:rPr>
              <w:instrText xml:space="preserve"> PAGEREF _Toc232724693 \h </w:instrText>
            </w:r>
            <w:r>
              <w:rPr>
                <w:noProof/>
                <w:webHidden/>
              </w:rPr>
            </w:r>
            <w:r>
              <w:rPr>
                <w:noProof/>
                <w:webHidden/>
              </w:rPr>
              <w:fldChar w:fldCharType="separate"/>
            </w:r>
            <w:r>
              <w:rPr>
                <w:noProof/>
                <w:webHidden/>
              </w:rPr>
              <w:t>13</w:t>
            </w:r>
            <w:r>
              <w:rPr>
                <w:noProof/>
                <w:webHidden/>
              </w:rPr>
              <w:fldChar w:fldCharType="end"/>
            </w:r>
          </w:hyperlink>
        </w:p>
        <w:p w14:paraId="5211FF77" w14:textId="02CCBBB8" w:rsidR="000B2976" w:rsidRDefault="000B2976">
          <w:pPr>
            <w:pStyle w:val="TOC1"/>
            <w:tabs>
              <w:tab w:val="right" w:leader="dot" w:pos="9016"/>
            </w:tabs>
            <w:rPr>
              <w:rFonts w:eastAsiaTheme="minorEastAsia"/>
              <w:noProof/>
              <w:sz w:val="24"/>
              <w:szCs w:val="24"/>
              <w:lang w:eastAsia="en-GB"/>
            </w:rPr>
          </w:pPr>
          <w:hyperlink w:anchor="_Toc232724694" w:history="1">
            <w:r w:rsidRPr="00C71205">
              <w:rPr>
                <w:rStyle w:val="Hyperlink"/>
                <w:rFonts w:ascii="Arial" w:hAnsi="Arial" w:cs="Arial"/>
                <w:noProof/>
              </w:rPr>
              <w:t>Reflection</w:t>
            </w:r>
            <w:r>
              <w:rPr>
                <w:noProof/>
                <w:webHidden/>
              </w:rPr>
              <w:tab/>
            </w:r>
            <w:r>
              <w:rPr>
                <w:noProof/>
                <w:webHidden/>
              </w:rPr>
              <w:fldChar w:fldCharType="begin"/>
            </w:r>
            <w:r>
              <w:rPr>
                <w:noProof/>
                <w:webHidden/>
              </w:rPr>
              <w:instrText xml:space="preserve"> PAGEREF _Toc232724694 \h </w:instrText>
            </w:r>
            <w:r>
              <w:rPr>
                <w:noProof/>
                <w:webHidden/>
              </w:rPr>
            </w:r>
            <w:r>
              <w:rPr>
                <w:noProof/>
                <w:webHidden/>
              </w:rPr>
              <w:fldChar w:fldCharType="separate"/>
            </w:r>
            <w:r>
              <w:rPr>
                <w:noProof/>
                <w:webHidden/>
              </w:rPr>
              <w:t>14</w:t>
            </w:r>
            <w:r>
              <w:rPr>
                <w:noProof/>
                <w:webHidden/>
              </w:rPr>
              <w:fldChar w:fldCharType="end"/>
            </w:r>
          </w:hyperlink>
        </w:p>
        <w:p w14:paraId="4AB1B989" w14:textId="1782542C" w:rsidR="00F25A36" w:rsidRPr="00A079E6" w:rsidRDefault="00F25A36" w:rsidP="00A079E6">
          <w:pPr>
            <w:spacing w:line="360" w:lineRule="auto"/>
            <w:rPr>
              <w:rFonts w:ascii="Arial" w:hAnsi="Arial" w:cs="Arial"/>
              <w:sz w:val="24"/>
              <w:szCs w:val="24"/>
            </w:rPr>
          </w:pPr>
          <w:r w:rsidRPr="00A079E6">
            <w:rPr>
              <w:rFonts w:ascii="Arial" w:hAnsi="Arial" w:cs="Arial"/>
              <w:b/>
              <w:bCs/>
              <w:sz w:val="24"/>
              <w:szCs w:val="24"/>
            </w:rPr>
            <w:fldChar w:fldCharType="end"/>
          </w:r>
        </w:p>
      </w:sdtContent>
    </w:sdt>
    <w:p w14:paraId="6F741D85" w14:textId="77777777" w:rsidR="000262A2" w:rsidRPr="00A079E6" w:rsidRDefault="000262A2" w:rsidP="00A079E6">
      <w:pPr>
        <w:spacing w:line="360" w:lineRule="auto"/>
        <w:rPr>
          <w:rFonts w:ascii="Arial" w:hAnsi="Arial" w:cs="Arial"/>
          <w:sz w:val="24"/>
          <w:szCs w:val="24"/>
        </w:rPr>
      </w:pPr>
    </w:p>
    <w:p w14:paraId="38975422" w14:textId="77777777" w:rsidR="000262A2" w:rsidRPr="00A079E6" w:rsidRDefault="000262A2" w:rsidP="00A079E6">
      <w:pPr>
        <w:spacing w:line="360" w:lineRule="auto"/>
        <w:rPr>
          <w:rFonts w:ascii="Arial" w:hAnsi="Arial" w:cs="Arial"/>
          <w:sz w:val="24"/>
          <w:szCs w:val="24"/>
        </w:rPr>
      </w:pPr>
      <w:r w:rsidRPr="00A079E6">
        <w:rPr>
          <w:rFonts w:ascii="Arial" w:hAnsi="Arial" w:cs="Arial"/>
          <w:sz w:val="24"/>
          <w:szCs w:val="24"/>
        </w:rPr>
        <w:br w:type="page"/>
      </w:r>
    </w:p>
    <w:p w14:paraId="56FBE05F" w14:textId="77777777" w:rsidR="00576ECC" w:rsidRPr="00A079E6" w:rsidRDefault="00576ECC" w:rsidP="00A079E6">
      <w:pPr>
        <w:pStyle w:val="Heading2"/>
        <w:spacing w:line="360" w:lineRule="auto"/>
        <w:jc w:val="both"/>
        <w:rPr>
          <w:rFonts w:ascii="Arial" w:hAnsi="Arial" w:cs="Arial"/>
          <w:sz w:val="24"/>
          <w:szCs w:val="24"/>
        </w:rPr>
      </w:pPr>
      <w:bookmarkStart w:id="0" w:name="_Toc232724678"/>
      <w:r w:rsidRPr="00A079E6">
        <w:rPr>
          <w:rFonts w:ascii="Arial" w:hAnsi="Arial" w:cs="Arial"/>
          <w:sz w:val="24"/>
          <w:szCs w:val="24"/>
        </w:rPr>
        <w:lastRenderedPageBreak/>
        <w:t>AI Acknowledgement</w:t>
      </w:r>
      <w:bookmarkEnd w:id="0"/>
      <w:r w:rsidRPr="00A079E6">
        <w:rPr>
          <w:rFonts w:ascii="Arial" w:hAnsi="Arial" w:cs="Arial"/>
          <w:sz w:val="24"/>
          <w:szCs w:val="24"/>
        </w:rPr>
        <w:t xml:space="preserve">  </w:t>
      </w:r>
    </w:p>
    <w:p w14:paraId="12485F21" w14:textId="06C8E5D9" w:rsidR="00FE4EEB" w:rsidRPr="00A079E6" w:rsidRDefault="00FE4EEB" w:rsidP="00A079E6">
      <w:pPr>
        <w:spacing w:line="360" w:lineRule="auto"/>
        <w:jc w:val="both"/>
        <w:rPr>
          <w:rFonts w:ascii="Arial" w:hAnsi="Arial" w:cs="Arial"/>
          <w:sz w:val="24"/>
          <w:szCs w:val="24"/>
        </w:rPr>
      </w:pPr>
      <w:r w:rsidRPr="00A079E6">
        <w:rPr>
          <w:rFonts w:ascii="Arial" w:hAnsi="Arial" w:cs="Arial"/>
          <w:sz w:val="24"/>
          <w:szCs w:val="24"/>
        </w:rPr>
        <w:t xml:space="preserve">I confirm that I have not presented any AI-generated materials as my own work. </w:t>
      </w:r>
    </w:p>
    <w:p w14:paraId="7D762636" w14:textId="77777777" w:rsidR="00FE4EEB" w:rsidRPr="00A079E6" w:rsidRDefault="00FE4EEB" w:rsidP="00A079E6">
      <w:pPr>
        <w:spacing w:line="360" w:lineRule="auto"/>
        <w:jc w:val="both"/>
        <w:rPr>
          <w:rFonts w:ascii="Arial" w:hAnsi="Arial" w:cs="Arial"/>
          <w:sz w:val="24"/>
          <w:szCs w:val="24"/>
        </w:rPr>
      </w:pPr>
      <w:r w:rsidRPr="00A079E6">
        <w:rPr>
          <w:rFonts w:ascii="Arial" w:hAnsi="Arial" w:cs="Arial"/>
          <w:sz w:val="24"/>
          <w:szCs w:val="24"/>
        </w:rPr>
        <w:t>I confirm that I have copies of my drafts, notes, and other resources I used, which I may be asked to provide in evidence.</w:t>
      </w:r>
    </w:p>
    <w:p w14:paraId="536AE99C" w14:textId="549D7B7D" w:rsidR="00F25A36" w:rsidRPr="00A079E6" w:rsidRDefault="00F25A36" w:rsidP="00A079E6">
      <w:pPr>
        <w:spacing w:line="360" w:lineRule="auto"/>
        <w:jc w:val="both"/>
        <w:rPr>
          <w:rFonts w:ascii="Arial" w:hAnsi="Arial" w:cs="Arial"/>
          <w:sz w:val="24"/>
          <w:szCs w:val="24"/>
        </w:rPr>
      </w:pPr>
      <w:r w:rsidRPr="00A079E6">
        <w:rPr>
          <w:rFonts w:ascii="Arial" w:hAnsi="Arial" w:cs="Arial"/>
          <w:sz w:val="24"/>
          <w:szCs w:val="24"/>
        </w:rPr>
        <w:br w:type="page"/>
      </w:r>
    </w:p>
    <w:p w14:paraId="79275A49" w14:textId="77777777" w:rsidR="00366DB4" w:rsidRPr="00A079E6" w:rsidRDefault="00366DB4" w:rsidP="00A079E6">
      <w:pPr>
        <w:spacing w:line="360" w:lineRule="auto"/>
        <w:jc w:val="both"/>
        <w:rPr>
          <w:rFonts w:ascii="Arial" w:hAnsi="Arial" w:cs="Arial"/>
          <w:sz w:val="24"/>
          <w:szCs w:val="24"/>
        </w:rPr>
      </w:pPr>
    </w:p>
    <w:p w14:paraId="09BBFBCA" w14:textId="77777777" w:rsidR="003D086E" w:rsidRPr="00A079E6" w:rsidRDefault="003D086E" w:rsidP="00A079E6">
      <w:pPr>
        <w:pStyle w:val="Heading1"/>
        <w:pBdr>
          <w:bottom w:val="single" w:sz="6" w:space="4" w:color="2E75B6"/>
        </w:pBdr>
        <w:spacing w:line="360" w:lineRule="auto"/>
        <w:jc w:val="both"/>
        <w:rPr>
          <w:rFonts w:ascii="Arial" w:hAnsi="Arial" w:cs="Arial"/>
          <w:sz w:val="24"/>
          <w:szCs w:val="24"/>
        </w:rPr>
      </w:pPr>
      <w:bookmarkStart w:id="1" w:name="_Toc232724679"/>
      <w:r w:rsidRPr="00A079E6">
        <w:rPr>
          <w:rFonts w:ascii="Arial" w:eastAsia="Arial" w:hAnsi="Arial" w:cs="Arial"/>
          <w:b/>
          <w:bCs/>
          <w:color w:val="1F3864"/>
          <w:sz w:val="24"/>
          <w:szCs w:val="24"/>
        </w:rPr>
        <w:t>1. Company Name and Branding</w:t>
      </w:r>
      <w:bookmarkEnd w:id="1"/>
    </w:p>
    <w:p w14:paraId="134320E5" w14:textId="77777777" w:rsidR="00442F24" w:rsidRPr="00A079E6" w:rsidRDefault="00442F24" w:rsidP="00A079E6">
      <w:pPr>
        <w:spacing w:line="360" w:lineRule="auto"/>
        <w:jc w:val="both"/>
        <w:rPr>
          <w:rFonts w:ascii="Arial" w:hAnsi="Arial" w:cs="Arial"/>
          <w:sz w:val="24"/>
          <w:szCs w:val="24"/>
        </w:rPr>
      </w:pPr>
      <w:r w:rsidRPr="00A079E6">
        <w:rPr>
          <w:rFonts w:ascii="Arial" w:hAnsi="Arial" w:cs="Arial"/>
          <w:sz w:val="24"/>
          <w:szCs w:val="24"/>
        </w:rPr>
        <w:t>Brand name: Atlas Sky Ltd</w:t>
      </w:r>
    </w:p>
    <w:p w14:paraId="07AD9D30" w14:textId="4C73E51C" w:rsidR="00442F24" w:rsidRPr="00A079E6" w:rsidRDefault="00442F24" w:rsidP="00A079E6">
      <w:pPr>
        <w:spacing w:line="360" w:lineRule="auto"/>
        <w:jc w:val="both"/>
        <w:rPr>
          <w:rFonts w:ascii="Arial" w:hAnsi="Arial" w:cs="Arial"/>
          <w:sz w:val="24"/>
          <w:szCs w:val="24"/>
        </w:rPr>
      </w:pPr>
      <w:r w:rsidRPr="00A079E6">
        <w:rPr>
          <w:rFonts w:ascii="Arial" w:hAnsi="Arial" w:cs="Arial"/>
          <w:sz w:val="24"/>
          <w:szCs w:val="24"/>
        </w:rPr>
        <w:t>Tagline: "The world comes to you."</w:t>
      </w:r>
    </w:p>
    <w:p w14:paraId="3DF66A9C" w14:textId="25CFB24E" w:rsidR="00442F24" w:rsidRPr="00A079E6" w:rsidRDefault="00442F24" w:rsidP="00A079E6">
      <w:pPr>
        <w:spacing w:line="360" w:lineRule="auto"/>
        <w:jc w:val="both"/>
        <w:rPr>
          <w:rFonts w:ascii="Arial" w:hAnsi="Arial" w:cs="Arial"/>
          <w:sz w:val="24"/>
          <w:szCs w:val="24"/>
        </w:rPr>
      </w:pPr>
      <w:r w:rsidRPr="00A079E6">
        <w:rPr>
          <w:rFonts w:ascii="Arial" w:hAnsi="Arial" w:cs="Arial"/>
          <w:sz w:val="24"/>
          <w:szCs w:val="24"/>
        </w:rPr>
        <w:t>Atlas Sky is a privately held company incorporated in Cardiff, Wales. Visual identity of the company consists of three basic colours - dark navy (prestige), light blue (energy) and gold (world culture).</w:t>
      </w:r>
    </w:p>
    <w:p w14:paraId="583C0781" w14:textId="47AB0930" w:rsidR="00366DB4" w:rsidRPr="00A079E6" w:rsidRDefault="00442F24" w:rsidP="00A079E6">
      <w:pPr>
        <w:spacing w:line="360" w:lineRule="auto"/>
        <w:jc w:val="both"/>
        <w:rPr>
          <w:rFonts w:ascii="Arial" w:hAnsi="Arial" w:cs="Arial"/>
          <w:sz w:val="24"/>
          <w:szCs w:val="24"/>
        </w:rPr>
      </w:pPr>
      <w:r w:rsidRPr="00A079E6">
        <w:rPr>
          <w:rFonts w:ascii="Arial" w:hAnsi="Arial" w:cs="Arial"/>
          <w:sz w:val="24"/>
          <w:szCs w:val="24"/>
        </w:rPr>
        <w:t xml:space="preserve">Rationale behind choosing the name of the company: Atlas denotes the bearer of the world. Sky denotes boundless ambition and elevation. </w:t>
      </w:r>
      <w:r w:rsidR="00002A7C" w:rsidRPr="00A079E6">
        <w:rPr>
          <w:rFonts w:ascii="Arial" w:hAnsi="Arial" w:cs="Arial"/>
          <w:sz w:val="24"/>
          <w:szCs w:val="24"/>
        </w:rPr>
        <w:t>A combination</w:t>
      </w:r>
      <w:r w:rsidRPr="00A079E6">
        <w:rPr>
          <w:rFonts w:ascii="Arial" w:hAnsi="Arial" w:cs="Arial"/>
          <w:sz w:val="24"/>
          <w:szCs w:val="24"/>
        </w:rPr>
        <w:t xml:space="preserve"> of the two creates a simple yet strong name for the brand.</w:t>
      </w:r>
    </w:p>
    <w:p w14:paraId="61630B53" w14:textId="77777777" w:rsidR="00BD568E" w:rsidRPr="00A079E6" w:rsidRDefault="00BD568E" w:rsidP="00A079E6">
      <w:pPr>
        <w:spacing w:line="360" w:lineRule="auto"/>
        <w:jc w:val="both"/>
        <w:rPr>
          <w:rFonts w:ascii="Arial" w:hAnsi="Arial" w:cs="Arial"/>
          <w:sz w:val="24"/>
          <w:szCs w:val="24"/>
        </w:rPr>
      </w:pPr>
    </w:p>
    <w:p w14:paraId="02AD20D3" w14:textId="77777777" w:rsidR="00BD568E" w:rsidRPr="00A079E6" w:rsidRDefault="00BD568E" w:rsidP="00A079E6">
      <w:pPr>
        <w:spacing w:line="360" w:lineRule="auto"/>
        <w:jc w:val="both"/>
        <w:rPr>
          <w:rFonts w:ascii="Arial" w:hAnsi="Arial" w:cs="Arial"/>
          <w:sz w:val="24"/>
          <w:szCs w:val="24"/>
        </w:rPr>
      </w:pPr>
    </w:p>
    <w:p w14:paraId="7E32D2CD" w14:textId="77777777" w:rsidR="00CE1CA8" w:rsidRPr="00A079E6" w:rsidRDefault="00CE1CA8" w:rsidP="00A079E6">
      <w:pPr>
        <w:pStyle w:val="Heading1"/>
        <w:pBdr>
          <w:bottom w:val="single" w:sz="6" w:space="4" w:color="2E75B6"/>
        </w:pBdr>
        <w:spacing w:line="360" w:lineRule="auto"/>
        <w:jc w:val="both"/>
        <w:rPr>
          <w:rFonts w:ascii="Arial" w:hAnsi="Arial" w:cs="Arial"/>
          <w:sz w:val="24"/>
          <w:szCs w:val="24"/>
        </w:rPr>
      </w:pPr>
      <w:bookmarkStart w:id="2" w:name="_Toc232724680"/>
      <w:r w:rsidRPr="00A079E6">
        <w:rPr>
          <w:rFonts w:ascii="Arial" w:eastAsia="Arial" w:hAnsi="Arial" w:cs="Arial"/>
          <w:b/>
          <w:bCs/>
          <w:color w:val="1F3864"/>
          <w:sz w:val="24"/>
          <w:szCs w:val="24"/>
        </w:rPr>
        <w:t>2. Mission Statement</w:t>
      </w:r>
      <w:bookmarkEnd w:id="2"/>
    </w:p>
    <w:p w14:paraId="23B5241A" w14:textId="77777777" w:rsidR="008B36BB" w:rsidRPr="00A079E6" w:rsidRDefault="008B36BB" w:rsidP="00A079E6">
      <w:pPr>
        <w:pBdr>
          <w:left w:val="single" w:sz="12" w:space="8" w:color="2E75B6"/>
        </w:pBdr>
        <w:spacing w:before="120" w:after="120" w:line="360" w:lineRule="auto"/>
        <w:ind w:left="360"/>
        <w:jc w:val="both"/>
        <w:rPr>
          <w:rFonts w:ascii="Arial" w:hAnsi="Arial" w:cs="Arial"/>
          <w:sz w:val="24"/>
          <w:szCs w:val="24"/>
        </w:rPr>
      </w:pPr>
      <w:r w:rsidRPr="00A079E6">
        <w:rPr>
          <w:rFonts w:ascii="Arial" w:eastAsia="Arial" w:hAnsi="Arial" w:cs="Arial"/>
          <w:i/>
          <w:iCs/>
          <w:color w:val="1F3864"/>
          <w:sz w:val="24"/>
          <w:szCs w:val="24"/>
        </w:rPr>
        <w:t>"Bringing the world to Cardiff — one night, one culture, one unforgettable experience at a time."</w:t>
      </w:r>
    </w:p>
    <w:p w14:paraId="6E121F3F" w14:textId="77777777" w:rsidR="008B36BB" w:rsidRPr="00A079E6" w:rsidRDefault="008B36BB" w:rsidP="00A079E6">
      <w:pPr>
        <w:spacing w:line="360" w:lineRule="auto"/>
        <w:jc w:val="both"/>
        <w:rPr>
          <w:rFonts w:ascii="Arial" w:hAnsi="Arial" w:cs="Arial"/>
          <w:sz w:val="24"/>
          <w:szCs w:val="24"/>
        </w:rPr>
      </w:pPr>
    </w:p>
    <w:p w14:paraId="1E66AEC1" w14:textId="45F4A3FB" w:rsidR="001E22C9" w:rsidRPr="00A079E6" w:rsidRDefault="008924C1" w:rsidP="00A079E6">
      <w:pPr>
        <w:spacing w:line="360" w:lineRule="auto"/>
        <w:jc w:val="both"/>
        <w:rPr>
          <w:rFonts w:ascii="Arial" w:hAnsi="Arial" w:cs="Arial"/>
          <w:sz w:val="24"/>
          <w:szCs w:val="24"/>
        </w:rPr>
      </w:pPr>
      <w:r w:rsidRPr="00A079E6">
        <w:rPr>
          <w:rFonts w:ascii="Arial" w:hAnsi="Arial" w:cs="Arial"/>
          <w:sz w:val="24"/>
          <w:szCs w:val="24"/>
        </w:rPr>
        <w:t>The “Atlas Sky” club seeks to showcase different cultures across the world through weekly-themed nights. The club serves as a place where people in Cardiff come together through music and culture.</w:t>
      </w:r>
    </w:p>
    <w:p w14:paraId="644ADEF4" w14:textId="77777777" w:rsidR="001E22C9" w:rsidRPr="00A079E6" w:rsidRDefault="001E22C9" w:rsidP="00A079E6">
      <w:pPr>
        <w:pStyle w:val="Heading1"/>
        <w:pBdr>
          <w:bottom w:val="single" w:sz="6" w:space="4" w:color="2E75B6"/>
        </w:pBdr>
        <w:spacing w:line="360" w:lineRule="auto"/>
        <w:jc w:val="both"/>
        <w:rPr>
          <w:rFonts w:ascii="Arial" w:hAnsi="Arial" w:cs="Arial"/>
          <w:sz w:val="24"/>
          <w:szCs w:val="24"/>
        </w:rPr>
      </w:pPr>
      <w:bookmarkStart w:id="3" w:name="_Toc232724681"/>
      <w:r w:rsidRPr="00A079E6">
        <w:rPr>
          <w:rFonts w:ascii="Arial" w:eastAsia="Arial" w:hAnsi="Arial" w:cs="Arial"/>
          <w:b/>
          <w:bCs/>
          <w:color w:val="1F3864"/>
          <w:sz w:val="24"/>
          <w:szCs w:val="24"/>
        </w:rPr>
        <w:t>3. Business Aims</w:t>
      </w:r>
      <w:bookmarkEnd w:id="3"/>
    </w:p>
    <w:p w14:paraId="0CBDFC1F" w14:textId="77777777" w:rsidR="008A73B4" w:rsidRPr="00A079E6" w:rsidRDefault="008A73B4" w:rsidP="00A079E6">
      <w:pPr>
        <w:spacing w:line="360" w:lineRule="auto"/>
        <w:jc w:val="both"/>
        <w:rPr>
          <w:rFonts w:ascii="Arial" w:hAnsi="Arial" w:cs="Arial"/>
          <w:sz w:val="24"/>
          <w:szCs w:val="24"/>
        </w:rPr>
      </w:pPr>
    </w:p>
    <w:p w14:paraId="64CF5C07" w14:textId="77777777" w:rsidR="00AE6B6D" w:rsidRPr="00A079E6" w:rsidRDefault="008A73B4" w:rsidP="00A079E6">
      <w:pPr>
        <w:spacing w:line="360" w:lineRule="auto"/>
        <w:jc w:val="both"/>
        <w:rPr>
          <w:rFonts w:ascii="Arial" w:hAnsi="Arial" w:cs="Arial"/>
          <w:sz w:val="24"/>
          <w:szCs w:val="24"/>
        </w:rPr>
      </w:pPr>
      <w:r w:rsidRPr="00A079E6">
        <w:rPr>
          <w:rFonts w:ascii="Arial" w:hAnsi="Arial" w:cs="Arial"/>
          <w:sz w:val="24"/>
          <w:szCs w:val="24"/>
        </w:rPr>
        <w:t>Atlas Sky strives to be recognised as the number one cultural nightclub in Cardiff by organising weekly themed events inspired by different countries, where traditional music, genuine street-food snacks, and open cultural experiences are combined to attract a diverse and inclusive audience.</w:t>
      </w:r>
    </w:p>
    <w:p w14:paraId="6282BA33" w14:textId="77777777" w:rsidR="00AE6B6D" w:rsidRPr="00A079E6" w:rsidRDefault="00AE6B6D" w:rsidP="00A079E6">
      <w:pPr>
        <w:spacing w:line="360" w:lineRule="auto"/>
        <w:jc w:val="both"/>
        <w:rPr>
          <w:rFonts w:ascii="Arial" w:hAnsi="Arial" w:cs="Arial"/>
          <w:sz w:val="24"/>
          <w:szCs w:val="24"/>
        </w:rPr>
      </w:pPr>
    </w:p>
    <w:p w14:paraId="22DCD949" w14:textId="77777777" w:rsidR="00AE6B6D" w:rsidRPr="00A079E6" w:rsidRDefault="00AE6B6D" w:rsidP="00A079E6">
      <w:pPr>
        <w:spacing w:line="360" w:lineRule="auto"/>
        <w:jc w:val="both"/>
        <w:rPr>
          <w:rFonts w:ascii="Arial" w:hAnsi="Arial" w:cs="Arial"/>
          <w:sz w:val="24"/>
          <w:szCs w:val="24"/>
        </w:rPr>
      </w:pPr>
    </w:p>
    <w:p w14:paraId="398C1144" w14:textId="77777777" w:rsidR="008D6349" w:rsidRPr="00A079E6" w:rsidRDefault="008D6349" w:rsidP="00A079E6">
      <w:pPr>
        <w:pStyle w:val="Heading1"/>
        <w:pBdr>
          <w:bottom w:val="single" w:sz="6" w:space="4" w:color="2E75B6"/>
        </w:pBdr>
        <w:spacing w:line="360" w:lineRule="auto"/>
        <w:jc w:val="both"/>
        <w:rPr>
          <w:rFonts w:ascii="Arial" w:hAnsi="Arial" w:cs="Arial"/>
          <w:sz w:val="24"/>
          <w:szCs w:val="24"/>
        </w:rPr>
      </w:pPr>
      <w:bookmarkStart w:id="4" w:name="_Toc232724682"/>
      <w:r w:rsidRPr="00A079E6">
        <w:rPr>
          <w:rFonts w:ascii="Arial" w:eastAsia="Arial" w:hAnsi="Arial" w:cs="Arial"/>
          <w:b/>
          <w:bCs/>
          <w:color w:val="1F3864"/>
          <w:sz w:val="24"/>
          <w:szCs w:val="24"/>
        </w:rPr>
        <w:t>4. Business Objectives</w:t>
      </w:r>
      <w:bookmarkEnd w:id="4"/>
    </w:p>
    <w:p w14:paraId="3FA1191E" w14:textId="77777777" w:rsidR="008D6349" w:rsidRPr="00A079E6" w:rsidRDefault="008D6349" w:rsidP="00A079E6">
      <w:pPr>
        <w:spacing w:line="360" w:lineRule="auto"/>
        <w:jc w:val="both"/>
        <w:rPr>
          <w:rFonts w:ascii="Arial" w:hAnsi="Arial" w:cs="Arial"/>
          <w:sz w:val="24"/>
          <w:szCs w:val="24"/>
        </w:rPr>
      </w:pPr>
    </w:p>
    <w:p w14:paraId="0417DBB6" w14:textId="77777777" w:rsidR="00AB545C" w:rsidRPr="00A079E6" w:rsidRDefault="00AB545C" w:rsidP="00A079E6">
      <w:pPr>
        <w:pStyle w:val="ListParagraph"/>
        <w:numPr>
          <w:ilvl w:val="0"/>
          <w:numId w:val="5"/>
        </w:numPr>
        <w:spacing w:before="30" w:after="30" w:line="360" w:lineRule="auto"/>
        <w:contextualSpacing w:val="0"/>
        <w:jc w:val="both"/>
        <w:rPr>
          <w:rFonts w:ascii="Arial" w:hAnsi="Arial" w:cs="Arial"/>
          <w:sz w:val="24"/>
          <w:szCs w:val="24"/>
        </w:rPr>
      </w:pPr>
      <w:r w:rsidRPr="00A079E6">
        <w:rPr>
          <w:rFonts w:ascii="Arial" w:eastAsia="Arial" w:hAnsi="Arial" w:cs="Arial"/>
          <w:sz w:val="24"/>
          <w:szCs w:val="24"/>
        </w:rPr>
        <w:t xml:space="preserve">Open a licensed Cardiff city centre venue of </w:t>
      </w:r>
      <w:r w:rsidRPr="00A079E6">
        <w:rPr>
          <w:rFonts w:ascii="Arial" w:hAnsi="Arial" w:cs="Arial"/>
          <w:sz w:val="24"/>
          <w:szCs w:val="24"/>
        </w:rPr>
        <w:t xml:space="preserve">a </w:t>
      </w:r>
      <w:r w:rsidRPr="00A079E6">
        <w:rPr>
          <w:rFonts w:ascii="Arial" w:eastAsia="Arial" w:hAnsi="Arial" w:cs="Arial"/>
          <w:sz w:val="24"/>
          <w:szCs w:val="24"/>
        </w:rPr>
        <w:t xml:space="preserve">minimum </w:t>
      </w:r>
      <w:r w:rsidRPr="00A079E6">
        <w:rPr>
          <w:rFonts w:ascii="Arial" w:hAnsi="Arial" w:cs="Arial"/>
          <w:sz w:val="24"/>
          <w:szCs w:val="24"/>
        </w:rPr>
        <w:t>capacity of 300</w:t>
      </w:r>
      <w:r w:rsidRPr="00A079E6">
        <w:rPr>
          <w:rFonts w:ascii="Arial" w:eastAsia="Arial" w:hAnsi="Arial" w:cs="Arial"/>
          <w:sz w:val="24"/>
          <w:szCs w:val="24"/>
        </w:rPr>
        <w:t xml:space="preserve"> within 12 months of securing full funding.</w:t>
      </w:r>
    </w:p>
    <w:p w14:paraId="23223DB9" w14:textId="77777777" w:rsidR="009F477C" w:rsidRPr="00A079E6" w:rsidRDefault="009F477C" w:rsidP="00A079E6">
      <w:pPr>
        <w:pStyle w:val="ListParagraph"/>
        <w:numPr>
          <w:ilvl w:val="0"/>
          <w:numId w:val="5"/>
        </w:numPr>
        <w:spacing w:before="30" w:after="30" w:line="360" w:lineRule="auto"/>
        <w:contextualSpacing w:val="0"/>
        <w:jc w:val="both"/>
        <w:rPr>
          <w:rFonts w:ascii="Arial" w:hAnsi="Arial" w:cs="Arial"/>
          <w:sz w:val="24"/>
          <w:szCs w:val="24"/>
        </w:rPr>
      </w:pPr>
      <w:r w:rsidRPr="00A079E6">
        <w:rPr>
          <w:rFonts w:ascii="Arial" w:eastAsia="Arial" w:hAnsi="Arial" w:cs="Arial"/>
          <w:sz w:val="24"/>
          <w:szCs w:val="24"/>
        </w:rPr>
        <w:t>Deliver 48 themed cultural nights in Year 1, covering at least 20 countries, with live or DJ traditional music at every event.</w:t>
      </w:r>
    </w:p>
    <w:p w14:paraId="4213BDA0" w14:textId="77777777" w:rsidR="007826A5" w:rsidRPr="00A079E6" w:rsidRDefault="007826A5" w:rsidP="00A079E6">
      <w:pPr>
        <w:pStyle w:val="ListParagraph"/>
        <w:numPr>
          <w:ilvl w:val="0"/>
          <w:numId w:val="5"/>
        </w:numPr>
        <w:spacing w:before="30" w:after="30" w:line="360" w:lineRule="auto"/>
        <w:contextualSpacing w:val="0"/>
        <w:jc w:val="both"/>
        <w:rPr>
          <w:rFonts w:ascii="Arial" w:hAnsi="Arial" w:cs="Arial"/>
          <w:sz w:val="24"/>
          <w:szCs w:val="24"/>
        </w:rPr>
      </w:pPr>
      <w:r w:rsidRPr="00A079E6">
        <w:rPr>
          <w:rFonts w:ascii="Arial" w:eastAsia="Arial" w:hAnsi="Arial" w:cs="Arial"/>
          <w:sz w:val="24"/>
          <w:szCs w:val="24"/>
        </w:rPr>
        <w:t>Achieve an average of 150 paying guests per event by Month 6, generating a minimum of £1,500 in ticket revenue per night.</w:t>
      </w:r>
    </w:p>
    <w:p w14:paraId="41C1E36B" w14:textId="77777777" w:rsidR="00A22814" w:rsidRPr="00A079E6" w:rsidRDefault="00A22814" w:rsidP="00A079E6">
      <w:pPr>
        <w:pStyle w:val="ListParagraph"/>
        <w:numPr>
          <w:ilvl w:val="0"/>
          <w:numId w:val="5"/>
        </w:numPr>
        <w:spacing w:before="30" w:after="30" w:line="360" w:lineRule="auto"/>
        <w:contextualSpacing w:val="0"/>
        <w:jc w:val="both"/>
        <w:rPr>
          <w:rFonts w:ascii="Arial" w:hAnsi="Arial" w:cs="Arial"/>
          <w:sz w:val="24"/>
          <w:szCs w:val="24"/>
        </w:rPr>
      </w:pPr>
      <w:r w:rsidRPr="00A079E6">
        <w:rPr>
          <w:rFonts w:ascii="Arial" w:eastAsia="Arial" w:hAnsi="Arial" w:cs="Arial"/>
          <w:sz w:val="24"/>
          <w:szCs w:val="24"/>
        </w:rPr>
        <w:t>Build a combined social media following of 5,000+ across Instagram, TikTok, and Facebook within the first 6 months.</w:t>
      </w:r>
    </w:p>
    <w:p w14:paraId="7E73B4C2" w14:textId="77777777" w:rsidR="00FF5455" w:rsidRPr="00A079E6" w:rsidRDefault="00FF5455" w:rsidP="00A079E6">
      <w:pPr>
        <w:pStyle w:val="ListParagraph"/>
        <w:numPr>
          <w:ilvl w:val="0"/>
          <w:numId w:val="5"/>
        </w:numPr>
        <w:spacing w:before="30" w:after="30" w:line="360" w:lineRule="auto"/>
        <w:contextualSpacing w:val="0"/>
        <w:jc w:val="both"/>
        <w:rPr>
          <w:rFonts w:ascii="Arial" w:hAnsi="Arial" w:cs="Arial"/>
          <w:sz w:val="24"/>
          <w:szCs w:val="24"/>
        </w:rPr>
      </w:pPr>
      <w:r w:rsidRPr="00A079E6">
        <w:rPr>
          <w:rFonts w:ascii="Arial" w:eastAsia="Arial" w:hAnsi="Arial" w:cs="Arial"/>
          <w:sz w:val="24"/>
          <w:szCs w:val="24"/>
        </w:rPr>
        <w:t>Reach break-even within 18 months through three revenue streams: ticket sales, bar revenue, and food vendor pitch fees.</w:t>
      </w:r>
    </w:p>
    <w:p w14:paraId="00876208" w14:textId="63AEEEDB" w:rsidR="00366DB4" w:rsidRPr="00A079E6" w:rsidRDefault="00366DB4" w:rsidP="00A079E6">
      <w:pPr>
        <w:pStyle w:val="ListParagraph"/>
        <w:spacing w:line="360" w:lineRule="auto"/>
        <w:jc w:val="both"/>
        <w:rPr>
          <w:rFonts w:ascii="Arial" w:hAnsi="Arial" w:cs="Arial"/>
          <w:sz w:val="24"/>
          <w:szCs w:val="24"/>
        </w:rPr>
      </w:pPr>
    </w:p>
    <w:p w14:paraId="19E8A6C2" w14:textId="77777777" w:rsidR="00A7103C" w:rsidRPr="00A079E6" w:rsidRDefault="00A7103C" w:rsidP="00A079E6">
      <w:pPr>
        <w:pStyle w:val="ListParagraph"/>
        <w:spacing w:line="360" w:lineRule="auto"/>
        <w:jc w:val="both"/>
        <w:rPr>
          <w:rFonts w:ascii="Arial" w:hAnsi="Arial" w:cs="Arial"/>
          <w:sz w:val="24"/>
          <w:szCs w:val="24"/>
        </w:rPr>
      </w:pPr>
    </w:p>
    <w:p w14:paraId="0072E12D" w14:textId="77777777" w:rsidR="00A7103C" w:rsidRPr="00A079E6" w:rsidRDefault="00A7103C" w:rsidP="00A079E6">
      <w:pPr>
        <w:pStyle w:val="Heading1"/>
        <w:pBdr>
          <w:bottom w:val="single" w:sz="6" w:space="4" w:color="2E75B6"/>
        </w:pBdr>
        <w:spacing w:line="360" w:lineRule="auto"/>
        <w:jc w:val="both"/>
        <w:rPr>
          <w:rFonts w:ascii="Arial" w:hAnsi="Arial" w:cs="Arial"/>
          <w:sz w:val="24"/>
          <w:szCs w:val="24"/>
        </w:rPr>
      </w:pPr>
      <w:bookmarkStart w:id="5" w:name="_Toc232724683"/>
      <w:r w:rsidRPr="00A079E6">
        <w:rPr>
          <w:rFonts w:ascii="Arial" w:eastAsia="Arial" w:hAnsi="Arial" w:cs="Arial"/>
          <w:b/>
          <w:bCs/>
          <w:color w:val="1F3864"/>
          <w:sz w:val="24"/>
          <w:szCs w:val="24"/>
        </w:rPr>
        <w:t>5. Legal Identity</w:t>
      </w:r>
      <w:bookmarkEnd w:id="5"/>
    </w:p>
    <w:p w14:paraId="256074F0" w14:textId="26A89035" w:rsidR="00A7103C" w:rsidRPr="00A079E6" w:rsidRDefault="00A7103C" w:rsidP="00A079E6">
      <w:pPr>
        <w:spacing w:line="360" w:lineRule="auto"/>
        <w:jc w:val="both"/>
        <w:rPr>
          <w:rFonts w:ascii="Arial" w:hAnsi="Arial" w:cs="Arial"/>
          <w:sz w:val="24"/>
          <w:szCs w:val="24"/>
        </w:rPr>
      </w:pPr>
    </w:p>
    <w:p w14:paraId="521BE3AD" w14:textId="7CA68755" w:rsidR="00CA65B8" w:rsidRPr="00A079E6" w:rsidRDefault="00704C07" w:rsidP="00A079E6">
      <w:pPr>
        <w:spacing w:line="360" w:lineRule="auto"/>
        <w:jc w:val="both"/>
        <w:rPr>
          <w:rFonts w:ascii="Arial" w:hAnsi="Arial" w:cs="Arial"/>
          <w:sz w:val="24"/>
          <w:szCs w:val="24"/>
        </w:rPr>
      </w:pPr>
      <w:r w:rsidRPr="00A079E6">
        <w:rPr>
          <w:rFonts w:ascii="Arial" w:hAnsi="Arial" w:cs="Arial"/>
          <w:sz w:val="24"/>
          <w:szCs w:val="24"/>
        </w:rPr>
        <w:t>Atlas Sky will be established as a Private Limited Company (Ltd) as per the Companies Act 2006. The use of the structure of the Ltd, as opposed to the sole proprietorship/partnership form, is based on the aspect of limited liability that requires an initial start-up capital of £230,000, as well as the requirement to distinguish between personal and business property, owing to risks associated with nightlife (Barringer &amp; Ireland, 2019).</w:t>
      </w:r>
    </w:p>
    <w:p w14:paraId="7D27AD04" w14:textId="77777777" w:rsidR="00660EA7" w:rsidRPr="00A079E6" w:rsidRDefault="00660EA7" w:rsidP="00A079E6">
      <w:pPr>
        <w:pStyle w:val="Heading1"/>
        <w:pBdr>
          <w:bottom w:val="single" w:sz="6" w:space="4" w:color="2E75B6"/>
        </w:pBdr>
        <w:spacing w:line="360" w:lineRule="auto"/>
        <w:jc w:val="both"/>
        <w:rPr>
          <w:rFonts w:ascii="Arial" w:eastAsia="Arial" w:hAnsi="Arial" w:cs="Arial"/>
          <w:b/>
          <w:bCs/>
          <w:color w:val="1F3864"/>
          <w:sz w:val="24"/>
          <w:szCs w:val="24"/>
        </w:rPr>
      </w:pPr>
      <w:bookmarkStart w:id="6" w:name="_Toc232724684"/>
      <w:r w:rsidRPr="00A079E6">
        <w:rPr>
          <w:rFonts w:ascii="Arial" w:eastAsia="Arial" w:hAnsi="Arial" w:cs="Arial"/>
          <w:b/>
          <w:bCs/>
          <w:color w:val="1F3864"/>
          <w:sz w:val="24"/>
          <w:szCs w:val="24"/>
        </w:rPr>
        <w:t>6. Marketing and PR Plan</w:t>
      </w:r>
      <w:bookmarkEnd w:id="6"/>
    </w:p>
    <w:p w14:paraId="54670B7C" w14:textId="77777777" w:rsidR="00C867C6" w:rsidRPr="00A079E6" w:rsidRDefault="00C867C6" w:rsidP="00A079E6">
      <w:pPr>
        <w:spacing w:line="360" w:lineRule="auto"/>
        <w:rPr>
          <w:rFonts w:ascii="Arial" w:hAnsi="Arial" w:cs="Arial"/>
          <w:sz w:val="24"/>
          <w:szCs w:val="24"/>
        </w:rPr>
      </w:pPr>
      <w:r w:rsidRPr="00A079E6">
        <w:rPr>
          <w:rFonts w:ascii="Arial" w:hAnsi="Arial" w:cs="Arial"/>
          <w:sz w:val="24"/>
          <w:szCs w:val="24"/>
        </w:rPr>
        <w:t>Target Audience: 18-35 in Cardiff (students, young professionals, multicultural, tourists).</w:t>
      </w:r>
    </w:p>
    <w:p w14:paraId="10306592" w14:textId="77777777" w:rsidR="00C867C6" w:rsidRPr="00A079E6" w:rsidRDefault="00C867C6" w:rsidP="00A079E6">
      <w:pPr>
        <w:spacing w:line="360" w:lineRule="auto"/>
        <w:rPr>
          <w:rFonts w:ascii="Arial" w:hAnsi="Arial" w:cs="Arial"/>
          <w:sz w:val="24"/>
          <w:szCs w:val="24"/>
        </w:rPr>
      </w:pPr>
    </w:p>
    <w:p w14:paraId="2BB55D7E" w14:textId="77777777" w:rsidR="00C867C6" w:rsidRPr="00A079E6" w:rsidRDefault="00C867C6" w:rsidP="00A079E6">
      <w:pPr>
        <w:spacing w:line="360" w:lineRule="auto"/>
        <w:rPr>
          <w:rFonts w:ascii="Arial" w:hAnsi="Arial" w:cs="Arial"/>
          <w:sz w:val="24"/>
          <w:szCs w:val="24"/>
        </w:rPr>
      </w:pPr>
      <w:r w:rsidRPr="00A079E6">
        <w:rPr>
          <w:rFonts w:ascii="Arial" w:hAnsi="Arial" w:cs="Arial"/>
          <w:sz w:val="24"/>
          <w:szCs w:val="24"/>
        </w:rPr>
        <w:lastRenderedPageBreak/>
        <w:t>Promotion: Weekly theme-related posts on Instagram/TikTok @</w:t>
      </w:r>
      <w:proofErr w:type="gramStart"/>
      <w:r w:rsidRPr="00A079E6">
        <w:rPr>
          <w:rFonts w:ascii="Arial" w:hAnsi="Arial" w:cs="Arial"/>
          <w:sz w:val="24"/>
          <w:szCs w:val="24"/>
        </w:rPr>
        <w:t>atlassky.cardiff</w:t>
      </w:r>
      <w:proofErr w:type="gramEnd"/>
      <w:r w:rsidRPr="00A079E6">
        <w:rPr>
          <w:rFonts w:ascii="Arial" w:hAnsi="Arial" w:cs="Arial"/>
          <w:sz w:val="24"/>
          <w:szCs w:val="24"/>
        </w:rPr>
        <w:t>, Facebook Events per theme, tickets on Eventbrite/</w:t>
      </w:r>
      <w:proofErr w:type="spellStart"/>
      <w:r w:rsidRPr="00A079E6">
        <w:rPr>
          <w:rFonts w:ascii="Arial" w:hAnsi="Arial" w:cs="Arial"/>
          <w:sz w:val="24"/>
          <w:szCs w:val="24"/>
        </w:rPr>
        <w:t>Skiddle</w:t>
      </w:r>
      <w:proofErr w:type="spellEnd"/>
      <w:r w:rsidRPr="00A079E6">
        <w:rPr>
          <w:rFonts w:ascii="Arial" w:hAnsi="Arial" w:cs="Arial"/>
          <w:sz w:val="24"/>
          <w:szCs w:val="24"/>
        </w:rPr>
        <w:t xml:space="preserve"> (Ticket Prices: Early Bird £6, Standard £10, VIP £50+).</w:t>
      </w:r>
    </w:p>
    <w:p w14:paraId="67D0813D" w14:textId="77777777" w:rsidR="00C867C6" w:rsidRPr="00A079E6" w:rsidRDefault="00C867C6" w:rsidP="00A079E6">
      <w:pPr>
        <w:spacing w:line="360" w:lineRule="auto"/>
        <w:rPr>
          <w:rFonts w:ascii="Arial" w:hAnsi="Arial" w:cs="Arial"/>
          <w:sz w:val="24"/>
          <w:szCs w:val="24"/>
        </w:rPr>
      </w:pPr>
    </w:p>
    <w:p w14:paraId="769F5FE2" w14:textId="06DA3E7D" w:rsidR="00C867C6" w:rsidRPr="00A079E6" w:rsidRDefault="00C867C6" w:rsidP="00A079E6">
      <w:pPr>
        <w:spacing w:line="360" w:lineRule="auto"/>
        <w:rPr>
          <w:rFonts w:ascii="Arial" w:hAnsi="Arial" w:cs="Arial"/>
          <w:sz w:val="24"/>
          <w:szCs w:val="24"/>
        </w:rPr>
      </w:pPr>
      <w:r w:rsidRPr="00A079E6">
        <w:rPr>
          <w:rFonts w:ascii="Arial" w:hAnsi="Arial" w:cs="Arial"/>
          <w:sz w:val="24"/>
          <w:szCs w:val="24"/>
        </w:rPr>
        <w:t xml:space="preserve">Approach: Work with Cardiff social media influencers and the Cardiff University, Cardiff Met, and UWTSD students’ unions to create initial hype. PR: press to </w:t>
      </w:r>
      <w:proofErr w:type="spellStart"/>
      <w:r w:rsidRPr="00A079E6">
        <w:rPr>
          <w:rFonts w:ascii="Arial" w:hAnsi="Arial" w:cs="Arial"/>
          <w:sz w:val="24"/>
          <w:szCs w:val="24"/>
        </w:rPr>
        <w:t>WalesOnline</w:t>
      </w:r>
      <w:proofErr w:type="spellEnd"/>
      <w:r w:rsidRPr="00A079E6">
        <w:rPr>
          <w:rFonts w:ascii="Arial" w:hAnsi="Arial" w:cs="Arial"/>
          <w:sz w:val="24"/>
          <w:szCs w:val="24"/>
        </w:rPr>
        <w:t>, Cardiff Times, Visit Cardiff; provide journalists with free tickets for the first night.</w:t>
      </w:r>
    </w:p>
    <w:p w14:paraId="38E868BD" w14:textId="77777777" w:rsidR="00515C56" w:rsidRPr="00A079E6" w:rsidRDefault="00515C56" w:rsidP="00A079E6">
      <w:pPr>
        <w:pStyle w:val="Heading1"/>
        <w:pBdr>
          <w:bottom w:val="single" w:sz="6" w:space="4" w:color="2E75B6"/>
        </w:pBdr>
        <w:spacing w:line="360" w:lineRule="auto"/>
        <w:jc w:val="both"/>
        <w:rPr>
          <w:rFonts w:ascii="Arial" w:hAnsi="Arial" w:cs="Arial"/>
          <w:sz w:val="24"/>
          <w:szCs w:val="24"/>
        </w:rPr>
      </w:pPr>
      <w:bookmarkStart w:id="7" w:name="_Toc232724685"/>
      <w:r w:rsidRPr="00A079E6">
        <w:rPr>
          <w:rFonts w:ascii="Arial" w:eastAsia="Arial" w:hAnsi="Arial" w:cs="Arial"/>
          <w:b/>
          <w:bCs/>
          <w:color w:val="1F3864"/>
          <w:sz w:val="24"/>
          <w:szCs w:val="24"/>
        </w:rPr>
        <w:t>7. Pricing Strategy</w:t>
      </w:r>
      <w:bookmarkEnd w:id="7"/>
    </w:p>
    <w:p w14:paraId="138C6B79" w14:textId="77777777" w:rsidR="00F82526" w:rsidRPr="00A079E6" w:rsidRDefault="00F82526" w:rsidP="00A079E6">
      <w:pPr>
        <w:spacing w:line="360" w:lineRule="auto"/>
        <w:jc w:val="both"/>
        <w:rPr>
          <w:rFonts w:ascii="Arial" w:eastAsia="Arial" w:hAnsi="Arial" w:cs="Arial"/>
          <w:sz w:val="24"/>
          <w:szCs w:val="24"/>
        </w:rPr>
      </w:pPr>
    </w:p>
    <w:p w14:paraId="147287B2" w14:textId="373B0A34" w:rsidR="00B72418" w:rsidRPr="00A079E6" w:rsidRDefault="006D5B9C" w:rsidP="00A079E6">
      <w:pPr>
        <w:spacing w:line="360" w:lineRule="auto"/>
        <w:jc w:val="both"/>
        <w:rPr>
          <w:rFonts w:ascii="Arial" w:hAnsi="Arial" w:cs="Arial"/>
          <w:sz w:val="24"/>
          <w:szCs w:val="24"/>
        </w:rPr>
      </w:pPr>
      <w:r w:rsidRPr="00A079E6">
        <w:rPr>
          <w:rFonts w:ascii="Arial" w:hAnsi="Arial" w:cs="Arial"/>
          <w:sz w:val="24"/>
          <w:szCs w:val="24"/>
        </w:rPr>
        <w:t>Value-based Differentiation is used by Atlas Sky. None of the Cardiff nightclubs is like this venue with its ever-changing international-themed nights with bands, food and decorations. Value-Based Pricing strategy applies here. Price list: Admission - Early bird £6, Regular £10, Student £7. VIP Table £50. Drinks in the bar £5 to £15. Food £9.99 to 14.99</w:t>
      </w:r>
      <w:r w:rsidR="0066554D" w:rsidRPr="00A079E6">
        <w:rPr>
          <w:rFonts w:ascii="Arial" w:hAnsi="Arial" w:cs="Arial"/>
          <w:sz w:val="24"/>
          <w:szCs w:val="24"/>
        </w:rPr>
        <w:t>£</w:t>
      </w:r>
      <w:r w:rsidRPr="00A079E6">
        <w:rPr>
          <w:rFonts w:ascii="Arial" w:hAnsi="Arial" w:cs="Arial"/>
          <w:sz w:val="24"/>
          <w:szCs w:val="24"/>
        </w:rPr>
        <w:t>.</w:t>
      </w:r>
    </w:p>
    <w:p w14:paraId="63EA4770" w14:textId="66CA154A" w:rsidR="00E43301" w:rsidRPr="00A079E6" w:rsidRDefault="00E43301" w:rsidP="00A079E6">
      <w:pPr>
        <w:pStyle w:val="Heading1"/>
        <w:pBdr>
          <w:bottom w:val="single" w:sz="6" w:space="4" w:color="2E75B6"/>
        </w:pBdr>
        <w:spacing w:line="360" w:lineRule="auto"/>
        <w:jc w:val="both"/>
        <w:rPr>
          <w:rFonts w:ascii="Arial" w:eastAsia="Arial" w:hAnsi="Arial" w:cs="Arial"/>
          <w:b/>
          <w:bCs/>
          <w:color w:val="1F3864"/>
          <w:sz w:val="24"/>
          <w:szCs w:val="24"/>
        </w:rPr>
      </w:pPr>
      <w:bookmarkStart w:id="8" w:name="_Toc232724686"/>
      <w:r w:rsidRPr="00A079E6">
        <w:rPr>
          <w:rFonts w:ascii="Arial" w:eastAsia="Arial" w:hAnsi="Arial" w:cs="Arial"/>
          <w:b/>
          <w:bCs/>
          <w:color w:val="1F3864"/>
          <w:sz w:val="24"/>
          <w:szCs w:val="24"/>
        </w:rPr>
        <w:t>8. The 7 Ps of Marketing</w:t>
      </w:r>
      <w:bookmarkEnd w:id="8"/>
    </w:p>
    <w:p w14:paraId="72373C61" w14:textId="77777777" w:rsidR="00EC20F9" w:rsidRPr="00A079E6" w:rsidRDefault="00EC20F9" w:rsidP="00A079E6">
      <w:pPr>
        <w:spacing w:line="360" w:lineRule="auto"/>
        <w:jc w:val="both"/>
        <w:rPr>
          <w:rFonts w:ascii="Arial" w:hAnsi="Arial" w:cs="Arial"/>
          <w:sz w:val="24"/>
          <w:szCs w:val="24"/>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600"/>
        <w:gridCol w:w="7426"/>
      </w:tblGrid>
      <w:tr w:rsidR="00A52349" w:rsidRPr="00A079E6" w14:paraId="7A6722AD" w14:textId="77777777" w:rsidTr="0018222C">
        <w:tc>
          <w:tcPr>
            <w:tcW w:w="1600" w:type="dxa"/>
            <w:shd w:val="clear" w:color="auto" w:fill="1F3864"/>
            <w:tcMar>
              <w:top w:w="70" w:type="dxa"/>
              <w:left w:w="100" w:type="dxa"/>
              <w:bottom w:w="70" w:type="dxa"/>
              <w:right w:w="100" w:type="dxa"/>
            </w:tcMar>
          </w:tcPr>
          <w:p w14:paraId="4321FD62" w14:textId="77777777" w:rsidR="0076344A" w:rsidRPr="00A079E6" w:rsidRDefault="0076344A" w:rsidP="00A079E6">
            <w:pPr>
              <w:spacing w:line="360" w:lineRule="auto"/>
              <w:jc w:val="both"/>
              <w:rPr>
                <w:rFonts w:ascii="Arial" w:hAnsi="Arial" w:cs="Arial"/>
                <w:sz w:val="24"/>
                <w:szCs w:val="24"/>
              </w:rPr>
            </w:pPr>
            <w:r w:rsidRPr="00A079E6">
              <w:rPr>
                <w:rFonts w:ascii="Arial" w:eastAsia="Arial" w:hAnsi="Arial" w:cs="Arial"/>
                <w:b/>
                <w:bCs/>
                <w:color w:val="FFFFFF"/>
                <w:sz w:val="24"/>
                <w:szCs w:val="24"/>
              </w:rPr>
              <w:t>P</w:t>
            </w:r>
          </w:p>
        </w:tc>
        <w:tc>
          <w:tcPr>
            <w:tcW w:w="7426" w:type="dxa"/>
            <w:shd w:val="clear" w:color="auto" w:fill="1F3864"/>
            <w:tcMar>
              <w:top w:w="70" w:type="dxa"/>
              <w:left w:w="100" w:type="dxa"/>
              <w:bottom w:w="70" w:type="dxa"/>
              <w:right w:w="100" w:type="dxa"/>
            </w:tcMar>
          </w:tcPr>
          <w:p w14:paraId="0A028387" w14:textId="77777777" w:rsidR="0076344A" w:rsidRPr="00A079E6" w:rsidRDefault="0076344A" w:rsidP="00A079E6">
            <w:pPr>
              <w:spacing w:line="360" w:lineRule="auto"/>
              <w:jc w:val="both"/>
              <w:rPr>
                <w:rFonts w:ascii="Arial" w:hAnsi="Arial" w:cs="Arial"/>
                <w:sz w:val="24"/>
                <w:szCs w:val="24"/>
              </w:rPr>
            </w:pPr>
            <w:r w:rsidRPr="00A079E6">
              <w:rPr>
                <w:rFonts w:ascii="Arial" w:eastAsia="Arial" w:hAnsi="Arial" w:cs="Arial"/>
                <w:b/>
                <w:bCs/>
                <w:color w:val="FFFFFF"/>
                <w:sz w:val="24"/>
                <w:szCs w:val="24"/>
              </w:rPr>
              <w:t>Detail</w:t>
            </w:r>
          </w:p>
        </w:tc>
      </w:tr>
      <w:tr w:rsidR="00A52349" w:rsidRPr="00A079E6" w14:paraId="69407EB9" w14:textId="77777777" w:rsidTr="0018222C">
        <w:tc>
          <w:tcPr>
            <w:tcW w:w="1600" w:type="dxa"/>
            <w:shd w:val="clear" w:color="auto" w:fill="D6E4F0"/>
            <w:tcMar>
              <w:top w:w="70" w:type="dxa"/>
              <w:left w:w="100" w:type="dxa"/>
              <w:bottom w:w="70" w:type="dxa"/>
              <w:right w:w="100" w:type="dxa"/>
            </w:tcMar>
          </w:tcPr>
          <w:p w14:paraId="4E4323AB" w14:textId="77777777" w:rsidR="0076344A" w:rsidRPr="00A079E6" w:rsidRDefault="0076344A" w:rsidP="00A079E6">
            <w:pPr>
              <w:spacing w:line="360" w:lineRule="auto"/>
              <w:jc w:val="both"/>
              <w:rPr>
                <w:rFonts w:ascii="Arial" w:hAnsi="Arial" w:cs="Arial"/>
                <w:sz w:val="24"/>
                <w:szCs w:val="24"/>
              </w:rPr>
            </w:pPr>
            <w:r w:rsidRPr="00A079E6">
              <w:rPr>
                <w:rFonts w:ascii="Arial" w:eastAsia="Arial" w:hAnsi="Arial" w:cs="Arial"/>
                <w:b/>
                <w:bCs/>
                <w:color w:val="000000"/>
                <w:sz w:val="24"/>
                <w:szCs w:val="24"/>
              </w:rPr>
              <w:t>Product</w:t>
            </w:r>
          </w:p>
        </w:tc>
        <w:tc>
          <w:tcPr>
            <w:tcW w:w="7426" w:type="dxa"/>
            <w:shd w:val="clear" w:color="auto" w:fill="D6E4F0"/>
            <w:tcMar>
              <w:top w:w="70" w:type="dxa"/>
              <w:left w:w="100" w:type="dxa"/>
              <w:bottom w:w="70" w:type="dxa"/>
              <w:right w:w="100" w:type="dxa"/>
            </w:tcMar>
          </w:tcPr>
          <w:p w14:paraId="00BC2E0B" w14:textId="77777777" w:rsidR="0076344A" w:rsidRPr="00A079E6" w:rsidRDefault="0076344A" w:rsidP="00A079E6">
            <w:pPr>
              <w:spacing w:line="360" w:lineRule="auto"/>
              <w:jc w:val="both"/>
              <w:rPr>
                <w:rFonts w:ascii="Arial" w:hAnsi="Arial" w:cs="Arial"/>
                <w:sz w:val="24"/>
                <w:szCs w:val="24"/>
              </w:rPr>
            </w:pPr>
            <w:r w:rsidRPr="00A079E6">
              <w:rPr>
                <w:rFonts w:ascii="Arial" w:eastAsia="Arial" w:hAnsi="Arial" w:cs="Arial"/>
                <w:color w:val="000000"/>
                <w:sz w:val="24"/>
                <w:szCs w:val="24"/>
              </w:rPr>
              <w:t>Weekly rotating global themed nights: traditional music, authentic street-food snacks (£9.99–£13.99), themed decor, and immersive atmosphere.</w:t>
            </w:r>
          </w:p>
        </w:tc>
      </w:tr>
      <w:tr w:rsidR="00A52349" w:rsidRPr="00A079E6" w14:paraId="200BA2A0" w14:textId="77777777" w:rsidTr="0018222C">
        <w:tc>
          <w:tcPr>
            <w:tcW w:w="1600" w:type="dxa"/>
            <w:shd w:val="clear" w:color="auto" w:fill="FFFFFF"/>
            <w:tcMar>
              <w:top w:w="70" w:type="dxa"/>
              <w:left w:w="100" w:type="dxa"/>
              <w:bottom w:w="70" w:type="dxa"/>
              <w:right w:w="100" w:type="dxa"/>
            </w:tcMar>
          </w:tcPr>
          <w:p w14:paraId="628C7A49" w14:textId="77777777" w:rsidR="0076344A" w:rsidRPr="00A079E6" w:rsidRDefault="0076344A" w:rsidP="00A079E6">
            <w:pPr>
              <w:spacing w:line="360" w:lineRule="auto"/>
              <w:jc w:val="both"/>
              <w:rPr>
                <w:rFonts w:ascii="Arial" w:hAnsi="Arial" w:cs="Arial"/>
                <w:sz w:val="24"/>
                <w:szCs w:val="24"/>
              </w:rPr>
            </w:pPr>
            <w:r w:rsidRPr="00A079E6">
              <w:rPr>
                <w:rFonts w:ascii="Arial" w:eastAsia="Arial" w:hAnsi="Arial" w:cs="Arial"/>
                <w:b/>
                <w:bCs/>
                <w:color w:val="000000"/>
                <w:sz w:val="24"/>
                <w:szCs w:val="24"/>
              </w:rPr>
              <w:t>Price</w:t>
            </w:r>
          </w:p>
        </w:tc>
        <w:tc>
          <w:tcPr>
            <w:tcW w:w="7426" w:type="dxa"/>
            <w:shd w:val="clear" w:color="auto" w:fill="FFFFFF"/>
            <w:tcMar>
              <w:top w:w="70" w:type="dxa"/>
              <w:left w:w="100" w:type="dxa"/>
              <w:bottom w:w="70" w:type="dxa"/>
              <w:right w:w="100" w:type="dxa"/>
            </w:tcMar>
          </w:tcPr>
          <w:p w14:paraId="423C33F6" w14:textId="77777777" w:rsidR="0076344A" w:rsidRPr="00A079E6" w:rsidRDefault="0076344A" w:rsidP="00A079E6">
            <w:pPr>
              <w:spacing w:line="360" w:lineRule="auto"/>
              <w:jc w:val="both"/>
              <w:rPr>
                <w:rFonts w:ascii="Arial" w:hAnsi="Arial" w:cs="Arial"/>
                <w:sz w:val="24"/>
                <w:szCs w:val="24"/>
              </w:rPr>
            </w:pPr>
            <w:r w:rsidRPr="00A079E6">
              <w:rPr>
                <w:rFonts w:ascii="Arial" w:eastAsia="Arial" w:hAnsi="Arial" w:cs="Arial"/>
                <w:color w:val="000000"/>
                <w:sz w:val="24"/>
                <w:szCs w:val="24"/>
              </w:rPr>
              <w:t>Early bird £6, student £7, standard £10, VIP £50+. Bar £5–£15. Food £9.99–£13.99. Differentiation strategy.</w:t>
            </w:r>
          </w:p>
        </w:tc>
      </w:tr>
      <w:tr w:rsidR="00A52349" w:rsidRPr="00A079E6" w14:paraId="05FA9259" w14:textId="77777777" w:rsidTr="0018222C">
        <w:tc>
          <w:tcPr>
            <w:tcW w:w="1600" w:type="dxa"/>
            <w:shd w:val="clear" w:color="auto" w:fill="D6E4F0"/>
            <w:tcMar>
              <w:top w:w="70" w:type="dxa"/>
              <w:left w:w="100" w:type="dxa"/>
              <w:bottom w:w="70" w:type="dxa"/>
              <w:right w:w="100" w:type="dxa"/>
            </w:tcMar>
          </w:tcPr>
          <w:p w14:paraId="5D3F08AA" w14:textId="77777777" w:rsidR="0076344A" w:rsidRPr="00A079E6" w:rsidRDefault="0076344A" w:rsidP="00A079E6">
            <w:pPr>
              <w:spacing w:line="360" w:lineRule="auto"/>
              <w:jc w:val="both"/>
              <w:rPr>
                <w:rFonts w:ascii="Arial" w:hAnsi="Arial" w:cs="Arial"/>
                <w:sz w:val="24"/>
                <w:szCs w:val="24"/>
              </w:rPr>
            </w:pPr>
            <w:r w:rsidRPr="00A079E6">
              <w:rPr>
                <w:rFonts w:ascii="Arial" w:eastAsia="Arial" w:hAnsi="Arial" w:cs="Arial"/>
                <w:b/>
                <w:bCs/>
                <w:color w:val="000000"/>
                <w:sz w:val="24"/>
                <w:szCs w:val="24"/>
              </w:rPr>
              <w:t>Place</w:t>
            </w:r>
          </w:p>
        </w:tc>
        <w:tc>
          <w:tcPr>
            <w:tcW w:w="7426" w:type="dxa"/>
            <w:shd w:val="clear" w:color="auto" w:fill="D6E4F0"/>
            <w:tcMar>
              <w:top w:w="70" w:type="dxa"/>
              <w:left w:w="100" w:type="dxa"/>
              <w:bottom w:w="70" w:type="dxa"/>
              <w:right w:w="100" w:type="dxa"/>
            </w:tcMar>
          </w:tcPr>
          <w:p w14:paraId="563C5944" w14:textId="77777777" w:rsidR="0076344A" w:rsidRPr="00A079E6" w:rsidRDefault="0076344A" w:rsidP="00A079E6">
            <w:pPr>
              <w:spacing w:line="360" w:lineRule="auto"/>
              <w:jc w:val="both"/>
              <w:rPr>
                <w:rFonts w:ascii="Arial" w:hAnsi="Arial" w:cs="Arial"/>
                <w:sz w:val="24"/>
                <w:szCs w:val="24"/>
              </w:rPr>
            </w:pPr>
            <w:r w:rsidRPr="00A079E6">
              <w:rPr>
                <w:rFonts w:ascii="Arial" w:eastAsia="Arial" w:hAnsi="Arial" w:cs="Arial"/>
                <w:color w:val="000000"/>
                <w:sz w:val="24"/>
                <w:szCs w:val="24"/>
              </w:rPr>
              <w:t>Cardiff city centre near Central Station. Tickets online via Eventbrite and on the door.</w:t>
            </w:r>
          </w:p>
        </w:tc>
      </w:tr>
      <w:tr w:rsidR="00A52349" w:rsidRPr="00A079E6" w14:paraId="18ADE07E" w14:textId="77777777" w:rsidTr="0018222C">
        <w:tc>
          <w:tcPr>
            <w:tcW w:w="1600" w:type="dxa"/>
            <w:shd w:val="clear" w:color="auto" w:fill="FFFFFF"/>
            <w:tcMar>
              <w:top w:w="70" w:type="dxa"/>
              <w:left w:w="100" w:type="dxa"/>
              <w:bottom w:w="70" w:type="dxa"/>
              <w:right w:w="100" w:type="dxa"/>
            </w:tcMar>
          </w:tcPr>
          <w:p w14:paraId="0C3219B5" w14:textId="77777777" w:rsidR="0076344A" w:rsidRPr="00A079E6" w:rsidRDefault="0076344A" w:rsidP="00A079E6">
            <w:pPr>
              <w:spacing w:line="360" w:lineRule="auto"/>
              <w:jc w:val="both"/>
              <w:rPr>
                <w:rFonts w:ascii="Arial" w:hAnsi="Arial" w:cs="Arial"/>
                <w:sz w:val="24"/>
                <w:szCs w:val="24"/>
              </w:rPr>
            </w:pPr>
            <w:r w:rsidRPr="00A079E6">
              <w:rPr>
                <w:rFonts w:ascii="Arial" w:eastAsia="Arial" w:hAnsi="Arial" w:cs="Arial"/>
                <w:b/>
                <w:bCs/>
                <w:color w:val="000000"/>
                <w:sz w:val="24"/>
                <w:szCs w:val="24"/>
              </w:rPr>
              <w:lastRenderedPageBreak/>
              <w:t>Promotion</w:t>
            </w:r>
          </w:p>
        </w:tc>
        <w:tc>
          <w:tcPr>
            <w:tcW w:w="7426" w:type="dxa"/>
            <w:shd w:val="clear" w:color="auto" w:fill="FFFFFF"/>
            <w:tcMar>
              <w:top w:w="70" w:type="dxa"/>
              <w:left w:w="100" w:type="dxa"/>
              <w:bottom w:w="70" w:type="dxa"/>
              <w:right w:w="100" w:type="dxa"/>
            </w:tcMar>
          </w:tcPr>
          <w:p w14:paraId="7910FDE1" w14:textId="77777777" w:rsidR="0076344A" w:rsidRPr="00A079E6" w:rsidRDefault="0076344A" w:rsidP="00A079E6">
            <w:pPr>
              <w:spacing w:line="360" w:lineRule="auto"/>
              <w:jc w:val="both"/>
              <w:rPr>
                <w:rFonts w:ascii="Arial" w:hAnsi="Arial" w:cs="Arial"/>
                <w:sz w:val="24"/>
                <w:szCs w:val="24"/>
              </w:rPr>
            </w:pPr>
            <w:r w:rsidRPr="00A079E6">
              <w:rPr>
                <w:rFonts w:ascii="Arial" w:eastAsia="Arial" w:hAnsi="Arial" w:cs="Arial"/>
                <w:color w:val="000000"/>
                <w:sz w:val="24"/>
                <w:szCs w:val="24"/>
              </w:rPr>
              <w:t>Instagram, TikTok, Facebook Events, Eventbrite, influencer collabs, student society partnerships, local press.</w:t>
            </w:r>
          </w:p>
        </w:tc>
      </w:tr>
      <w:tr w:rsidR="00A52349" w:rsidRPr="00A079E6" w14:paraId="079DABEB" w14:textId="77777777" w:rsidTr="0018222C">
        <w:tc>
          <w:tcPr>
            <w:tcW w:w="1600" w:type="dxa"/>
            <w:shd w:val="clear" w:color="auto" w:fill="D6E4F0"/>
            <w:tcMar>
              <w:top w:w="70" w:type="dxa"/>
              <w:left w:w="100" w:type="dxa"/>
              <w:bottom w:w="70" w:type="dxa"/>
              <w:right w:w="100" w:type="dxa"/>
            </w:tcMar>
          </w:tcPr>
          <w:p w14:paraId="4810FCAD" w14:textId="77777777" w:rsidR="0076344A" w:rsidRPr="00A079E6" w:rsidRDefault="0076344A" w:rsidP="00A079E6">
            <w:pPr>
              <w:spacing w:line="360" w:lineRule="auto"/>
              <w:jc w:val="both"/>
              <w:rPr>
                <w:rFonts w:ascii="Arial" w:hAnsi="Arial" w:cs="Arial"/>
                <w:sz w:val="24"/>
                <w:szCs w:val="24"/>
              </w:rPr>
            </w:pPr>
            <w:r w:rsidRPr="00A079E6">
              <w:rPr>
                <w:rFonts w:ascii="Arial" w:eastAsia="Arial" w:hAnsi="Arial" w:cs="Arial"/>
                <w:b/>
                <w:bCs/>
                <w:color w:val="000000"/>
                <w:sz w:val="24"/>
                <w:szCs w:val="24"/>
              </w:rPr>
              <w:t>People</w:t>
            </w:r>
          </w:p>
        </w:tc>
        <w:tc>
          <w:tcPr>
            <w:tcW w:w="7426" w:type="dxa"/>
            <w:shd w:val="clear" w:color="auto" w:fill="D6E4F0"/>
            <w:tcMar>
              <w:top w:w="70" w:type="dxa"/>
              <w:left w:w="100" w:type="dxa"/>
              <w:bottom w:w="70" w:type="dxa"/>
              <w:right w:w="100" w:type="dxa"/>
            </w:tcMar>
          </w:tcPr>
          <w:p w14:paraId="4EBA4739" w14:textId="77777777" w:rsidR="0076344A" w:rsidRPr="00A079E6" w:rsidRDefault="0076344A" w:rsidP="00A079E6">
            <w:pPr>
              <w:spacing w:line="360" w:lineRule="auto"/>
              <w:jc w:val="both"/>
              <w:rPr>
                <w:rFonts w:ascii="Arial" w:hAnsi="Arial" w:cs="Arial"/>
                <w:sz w:val="24"/>
                <w:szCs w:val="24"/>
              </w:rPr>
            </w:pPr>
            <w:r w:rsidRPr="00A079E6">
              <w:rPr>
                <w:rFonts w:ascii="Arial" w:eastAsia="Arial" w:hAnsi="Arial" w:cs="Arial"/>
                <w:color w:val="000000"/>
                <w:sz w:val="24"/>
                <w:szCs w:val="24"/>
              </w:rPr>
              <w:t>Diverse, culturally aware team: GM, Events Coordinator, Marketing Coordinator, Bar Manager, bar staff, SIA security, freelance DJs and food vendors.</w:t>
            </w:r>
          </w:p>
        </w:tc>
      </w:tr>
      <w:tr w:rsidR="00A52349" w:rsidRPr="00A079E6" w14:paraId="6EEFF26C" w14:textId="77777777" w:rsidTr="0018222C">
        <w:tc>
          <w:tcPr>
            <w:tcW w:w="1600" w:type="dxa"/>
            <w:shd w:val="clear" w:color="auto" w:fill="FFFFFF"/>
            <w:tcMar>
              <w:top w:w="70" w:type="dxa"/>
              <w:left w:w="100" w:type="dxa"/>
              <w:bottom w:w="70" w:type="dxa"/>
              <w:right w:w="100" w:type="dxa"/>
            </w:tcMar>
          </w:tcPr>
          <w:p w14:paraId="6E661FCA" w14:textId="77777777" w:rsidR="0076344A" w:rsidRPr="00A079E6" w:rsidRDefault="0076344A" w:rsidP="00A079E6">
            <w:pPr>
              <w:spacing w:line="360" w:lineRule="auto"/>
              <w:jc w:val="both"/>
              <w:rPr>
                <w:rFonts w:ascii="Arial" w:hAnsi="Arial" w:cs="Arial"/>
                <w:sz w:val="24"/>
                <w:szCs w:val="24"/>
              </w:rPr>
            </w:pPr>
            <w:r w:rsidRPr="00A079E6">
              <w:rPr>
                <w:rFonts w:ascii="Arial" w:eastAsia="Arial" w:hAnsi="Arial" w:cs="Arial"/>
                <w:b/>
                <w:bCs/>
                <w:color w:val="000000"/>
                <w:sz w:val="24"/>
                <w:szCs w:val="24"/>
              </w:rPr>
              <w:t>Process</w:t>
            </w:r>
          </w:p>
        </w:tc>
        <w:tc>
          <w:tcPr>
            <w:tcW w:w="7426" w:type="dxa"/>
            <w:shd w:val="clear" w:color="auto" w:fill="FFFFFF"/>
            <w:tcMar>
              <w:top w:w="70" w:type="dxa"/>
              <w:left w:w="100" w:type="dxa"/>
              <w:bottom w:w="70" w:type="dxa"/>
              <w:right w:w="100" w:type="dxa"/>
            </w:tcMar>
          </w:tcPr>
          <w:p w14:paraId="5EDE6A03" w14:textId="77777777" w:rsidR="0076344A" w:rsidRPr="00A079E6" w:rsidRDefault="0076344A" w:rsidP="00A079E6">
            <w:pPr>
              <w:spacing w:line="360" w:lineRule="auto"/>
              <w:jc w:val="both"/>
              <w:rPr>
                <w:rFonts w:ascii="Arial" w:hAnsi="Arial" w:cs="Arial"/>
                <w:sz w:val="24"/>
                <w:szCs w:val="24"/>
              </w:rPr>
            </w:pPr>
            <w:r w:rsidRPr="00A079E6">
              <w:rPr>
                <w:rFonts w:ascii="Arial" w:eastAsia="Arial" w:hAnsi="Arial" w:cs="Arial"/>
                <w:color w:val="000000"/>
                <w:sz w:val="24"/>
                <w:szCs w:val="24"/>
              </w:rPr>
              <w:t>Online ticket booking, fast door entry with wristbands, efficient bar service, weekly event planning cycle.</w:t>
            </w:r>
          </w:p>
        </w:tc>
      </w:tr>
      <w:tr w:rsidR="00A52349" w:rsidRPr="00A079E6" w14:paraId="52EF08D6" w14:textId="77777777" w:rsidTr="00CE4DE0">
        <w:trPr>
          <w:trHeight w:val="20"/>
        </w:trPr>
        <w:tc>
          <w:tcPr>
            <w:tcW w:w="1600" w:type="dxa"/>
            <w:shd w:val="clear" w:color="auto" w:fill="D6E4F0"/>
            <w:tcMar>
              <w:top w:w="70" w:type="dxa"/>
              <w:left w:w="100" w:type="dxa"/>
              <w:bottom w:w="70" w:type="dxa"/>
              <w:right w:w="100" w:type="dxa"/>
            </w:tcMar>
          </w:tcPr>
          <w:p w14:paraId="3318A521" w14:textId="77777777" w:rsidR="0076344A" w:rsidRPr="00A079E6" w:rsidRDefault="0076344A" w:rsidP="00A079E6">
            <w:pPr>
              <w:spacing w:line="360" w:lineRule="auto"/>
              <w:jc w:val="both"/>
              <w:rPr>
                <w:rFonts w:ascii="Arial" w:hAnsi="Arial" w:cs="Arial"/>
                <w:sz w:val="24"/>
                <w:szCs w:val="24"/>
              </w:rPr>
            </w:pPr>
            <w:r w:rsidRPr="00A079E6">
              <w:rPr>
                <w:rFonts w:ascii="Arial" w:eastAsia="Arial" w:hAnsi="Arial" w:cs="Arial"/>
                <w:b/>
                <w:bCs/>
                <w:color w:val="000000"/>
                <w:sz w:val="24"/>
                <w:szCs w:val="24"/>
              </w:rPr>
              <w:t>Physical Evidence</w:t>
            </w:r>
          </w:p>
        </w:tc>
        <w:tc>
          <w:tcPr>
            <w:tcW w:w="7426" w:type="dxa"/>
            <w:shd w:val="clear" w:color="auto" w:fill="D6E4F0"/>
            <w:tcMar>
              <w:top w:w="70" w:type="dxa"/>
              <w:left w:w="100" w:type="dxa"/>
              <w:bottom w:w="70" w:type="dxa"/>
              <w:right w:w="100" w:type="dxa"/>
            </w:tcMar>
          </w:tcPr>
          <w:p w14:paraId="5383ADB1" w14:textId="77777777" w:rsidR="0076344A" w:rsidRPr="00A079E6" w:rsidRDefault="0076344A" w:rsidP="00A079E6">
            <w:pPr>
              <w:spacing w:line="360" w:lineRule="auto"/>
              <w:jc w:val="both"/>
              <w:rPr>
                <w:rFonts w:ascii="Arial" w:hAnsi="Arial" w:cs="Arial"/>
                <w:sz w:val="24"/>
                <w:szCs w:val="24"/>
              </w:rPr>
            </w:pPr>
            <w:r w:rsidRPr="00A079E6">
              <w:rPr>
                <w:rFonts w:ascii="Arial" w:eastAsia="Arial" w:hAnsi="Arial" w:cs="Arial"/>
                <w:color w:val="000000"/>
                <w:sz w:val="24"/>
                <w:szCs w:val="24"/>
              </w:rPr>
              <w:t>Weekly themed decor, branded menus and wristbands, professional event photography shared on social media after each night.</w:t>
            </w:r>
          </w:p>
        </w:tc>
      </w:tr>
    </w:tbl>
    <w:p w14:paraId="413E9752" w14:textId="77777777" w:rsidR="00EC20F9" w:rsidRPr="00A079E6" w:rsidRDefault="00EC20F9" w:rsidP="00A079E6">
      <w:pPr>
        <w:spacing w:line="360" w:lineRule="auto"/>
        <w:jc w:val="both"/>
        <w:rPr>
          <w:rFonts w:ascii="Arial" w:hAnsi="Arial" w:cs="Arial"/>
          <w:sz w:val="24"/>
          <w:szCs w:val="24"/>
        </w:rPr>
      </w:pPr>
    </w:p>
    <w:p w14:paraId="7931112F" w14:textId="7447E611" w:rsidR="00161BB5" w:rsidRPr="00A079E6" w:rsidRDefault="00695559" w:rsidP="00A079E6">
      <w:pPr>
        <w:pStyle w:val="Heading1"/>
        <w:pBdr>
          <w:bottom w:val="single" w:sz="6" w:space="4" w:color="2E75B6"/>
        </w:pBdr>
        <w:spacing w:line="360" w:lineRule="auto"/>
        <w:jc w:val="both"/>
        <w:rPr>
          <w:rFonts w:ascii="Arial" w:eastAsia="Arial" w:hAnsi="Arial" w:cs="Arial"/>
          <w:b/>
          <w:bCs/>
          <w:color w:val="1F3864"/>
          <w:sz w:val="24"/>
          <w:szCs w:val="24"/>
        </w:rPr>
      </w:pPr>
      <w:bookmarkStart w:id="9" w:name="_Toc232724687"/>
      <w:r w:rsidRPr="00A079E6">
        <w:rPr>
          <w:rFonts w:ascii="Arial" w:eastAsia="Arial" w:hAnsi="Arial" w:cs="Arial"/>
          <w:b/>
          <w:bCs/>
          <w:color w:val="1F3864"/>
          <w:sz w:val="24"/>
          <w:szCs w:val="24"/>
        </w:rPr>
        <w:t>9. Marketing Samples</w:t>
      </w:r>
      <w:bookmarkEnd w:id="9"/>
    </w:p>
    <w:p w14:paraId="3755493C" w14:textId="77777777" w:rsidR="00161BB5" w:rsidRPr="00A079E6" w:rsidRDefault="00161BB5" w:rsidP="00A079E6">
      <w:pPr>
        <w:spacing w:line="360" w:lineRule="auto"/>
        <w:jc w:val="both"/>
        <w:rPr>
          <w:rFonts w:ascii="Arial" w:hAnsi="Arial" w:cs="Arial"/>
          <w:sz w:val="24"/>
          <w:szCs w:val="24"/>
        </w:rPr>
      </w:pPr>
    </w:p>
    <w:p w14:paraId="2DD34711" w14:textId="77777777" w:rsidR="00161BB5" w:rsidRPr="00A079E6" w:rsidRDefault="00161BB5" w:rsidP="00A079E6">
      <w:pPr>
        <w:spacing w:line="360" w:lineRule="auto"/>
        <w:jc w:val="both"/>
        <w:rPr>
          <w:rFonts w:ascii="Arial" w:hAnsi="Arial" w:cs="Arial"/>
          <w:sz w:val="24"/>
          <w:szCs w:val="24"/>
        </w:rPr>
      </w:pPr>
      <w:r w:rsidRPr="00A079E6">
        <w:rPr>
          <w:rFonts w:ascii="Arial" w:hAnsi="Arial" w:cs="Arial"/>
          <w:sz w:val="24"/>
          <w:szCs w:val="24"/>
        </w:rPr>
        <w:t>Instagram post (@atlassky. </w:t>
      </w:r>
      <w:proofErr w:type="spellStart"/>
      <w:r w:rsidRPr="00A079E6">
        <w:rPr>
          <w:rFonts w:ascii="Arial" w:hAnsi="Arial" w:cs="Arial"/>
          <w:sz w:val="24"/>
          <w:szCs w:val="24"/>
        </w:rPr>
        <w:t>cardiff</w:t>
      </w:r>
      <w:proofErr w:type="spellEnd"/>
      <w:r w:rsidRPr="00A079E6">
        <w:rPr>
          <w:rFonts w:ascii="Arial" w:hAnsi="Arial" w:cs="Arial"/>
          <w:sz w:val="24"/>
          <w:szCs w:val="24"/>
        </w:rPr>
        <w:t>) Brazil Night: "On Friday, we are going to Brazil! Have fun dancing to samba, drinking caipirinhas and eating authentic pao de queijo. Tickets start at 6 for early bird. " #AtlasSky #CardiffNightlife #BrazilNight</w:t>
      </w:r>
    </w:p>
    <w:p w14:paraId="1D5A1C56" w14:textId="04A60BDD" w:rsidR="00161BB5" w:rsidRPr="00A079E6" w:rsidRDefault="00161BB5" w:rsidP="00A079E6">
      <w:pPr>
        <w:spacing w:line="360" w:lineRule="auto"/>
        <w:jc w:val="both"/>
        <w:rPr>
          <w:rFonts w:ascii="Arial" w:hAnsi="Arial" w:cs="Arial"/>
          <w:sz w:val="24"/>
          <w:szCs w:val="24"/>
        </w:rPr>
      </w:pPr>
      <w:r w:rsidRPr="00A079E6">
        <w:rPr>
          <w:rFonts w:ascii="Arial" w:hAnsi="Arial" w:cs="Arial"/>
          <w:sz w:val="24"/>
          <w:szCs w:val="24"/>
        </w:rPr>
        <w:t>Event flyer Morocco Night: Saturday 21 June 202</w:t>
      </w:r>
      <w:r w:rsidR="00A466A5" w:rsidRPr="00A079E6">
        <w:rPr>
          <w:rFonts w:ascii="Arial" w:hAnsi="Arial" w:cs="Arial"/>
          <w:sz w:val="24"/>
          <w:szCs w:val="24"/>
        </w:rPr>
        <w:t>6</w:t>
      </w:r>
      <w:r w:rsidRPr="00A079E6">
        <w:rPr>
          <w:rFonts w:ascii="Arial" w:hAnsi="Arial" w:cs="Arial"/>
          <w:sz w:val="24"/>
          <w:szCs w:val="24"/>
        </w:rPr>
        <w:t xml:space="preserve">, </w:t>
      </w:r>
      <w:r w:rsidR="00A466A5" w:rsidRPr="00A079E6">
        <w:rPr>
          <w:rFonts w:ascii="Arial" w:hAnsi="Arial" w:cs="Arial"/>
          <w:sz w:val="24"/>
          <w:szCs w:val="24"/>
        </w:rPr>
        <w:t xml:space="preserve">10 pm - 3 </w:t>
      </w:r>
      <w:r w:rsidRPr="00A079E6">
        <w:rPr>
          <w:rFonts w:ascii="Arial" w:hAnsi="Arial" w:cs="Arial"/>
          <w:sz w:val="24"/>
          <w:szCs w:val="24"/>
        </w:rPr>
        <w:t>am | Opening with live Gnawa music followed by DJs | Delicious Tagine bites, refreshing mint tea, complete themed bar | Early bird 6, Standard 10, VIP 50+ | Reserve your spot on Eventbrite. co. </w:t>
      </w:r>
      <w:proofErr w:type="spellStart"/>
      <w:r w:rsidRPr="00A079E6">
        <w:rPr>
          <w:rFonts w:ascii="Arial" w:hAnsi="Arial" w:cs="Arial"/>
          <w:sz w:val="24"/>
          <w:szCs w:val="24"/>
        </w:rPr>
        <w:t>uk</w:t>
      </w:r>
      <w:proofErr w:type="spellEnd"/>
    </w:p>
    <w:p w14:paraId="316179B8" w14:textId="5C927220" w:rsidR="00BD568E" w:rsidRPr="00A079E6" w:rsidRDefault="003F454A" w:rsidP="00A079E6">
      <w:pPr>
        <w:spacing w:line="360" w:lineRule="auto"/>
        <w:jc w:val="both"/>
        <w:rPr>
          <w:rFonts w:ascii="Arial" w:hAnsi="Arial" w:cs="Arial"/>
          <w:sz w:val="24"/>
          <w:szCs w:val="24"/>
        </w:rPr>
      </w:pPr>
      <w:r w:rsidRPr="00A079E6">
        <w:rPr>
          <w:rFonts w:ascii="Arial" w:hAnsi="Arial" w:cs="Arial"/>
          <w:sz w:val="24"/>
          <w:szCs w:val="24"/>
        </w:rPr>
        <w:tab/>
      </w:r>
      <w:r w:rsidRPr="00A079E6">
        <w:rPr>
          <w:rFonts w:ascii="Arial" w:hAnsi="Arial" w:cs="Arial"/>
          <w:sz w:val="24"/>
          <w:szCs w:val="24"/>
        </w:rPr>
        <w:tab/>
      </w:r>
      <w:r w:rsidRPr="00A079E6">
        <w:rPr>
          <w:rFonts w:ascii="Arial" w:hAnsi="Arial" w:cs="Arial"/>
          <w:sz w:val="24"/>
          <w:szCs w:val="24"/>
        </w:rPr>
        <w:tab/>
      </w:r>
    </w:p>
    <w:p w14:paraId="07E96523" w14:textId="77777777" w:rsidR="00220E72" w:rsidRPr="00A079E6" w:rsidRDefault="00220E72" w:rsidP="00A079E6">
      <w:pPr>
        <w:pStyle w:val="Heading1"/>
        <w:pBdr>
          <w:bottom w:val="single" w:sz="6" w:space="4" w:color="2E75B6"/>
        </w:pBdr>
        <w:spacing w:line="360" w:lineRule="auto"/>
        <w:jc w:val="both"/>
        <w:rPr>
          <w:rFonts w:ascii="Arial" w:hAnsi="Arial" w:cs="Arial"/>
          <w:sz w:val="24"/>
          <w:szCs w:val="24"/>
        </w:rPr>
      </w:pPr>
      <w:bookmarkStart w:id="10" w:name="_Toc232724688"/>
      <w:r w:rsidRPr="00A079E6">
        <w:rPr>
          <w:rFonts w:ascii="Arial" w:eastAsia="Arial" w:hAnsi="Arial" w:cs="Arial"/>
          <w:b/>
          <w:bCs/>
          <w:color w:val="1F3864"/>
          <w:sz w:val="24"/>
          <w:szCs w:val="24"/>
        </w:rPr>
        <w:t>10. Physical Location</w:t>
      </w:r>
      <w:bookmarkEnd w:id="10"/>
    </w:p>
    <w:p w14:paraId="0F598029" w14:textId="0553D5F0" w:rsidR="00523AEC" w:rsidRPr="00A079E6" w:rsidRDefault="00523AEC" w:rsidP="00A079E6">
      <w:pPr>
        <w:spacing w:line="360" w:lineRule="auto"/>
        <w:jc w:val="both"/>
        <w:rPr>
          <w:rFonts w:ascii="Arial" w:hAnsi="Arial" w:cs="Arial"/>
          <w:sz w:val="24"/>
          <w:szCs w:val="24"/>
        </w:rPr>
      </w:pPr>
      <w:r w:rsidRPr="00A079E6">
        <w:rPr>
          <w:rFonts w:ascii="Arial" w:hAnsi="Arial" w:cs="Arial"/>
          <w:sz w:val="24"/>
          <w:szCs w:val="24"/>
        </w:rPr>
        <w:t xml:space="preserve">St Mary Street / Central Square </w:t>
      </w:r>
      <w:r w:rsidR="00A466A5" w:rsidRPr="00A079E6">
        <w:rPr>
          <w:rFonts w:ascii="Arial" w:hAnsi="Arial" w:cs="Arial"/>
          <w:sz w:val="24"/>
          <w:szCs w:val="24"/>
        </w:rPr>
        <w:t xml:space="preserve">is </w:t>
      </w:r>
      <w:r w:rsidRPr="00A079E6">
        <w:rPr>
          <w:rFonts w:ascii="Arial" w:hAnsi="Arial" w:cs="Arial"/>
          <w:sz w:val="24"/>
          <w:szCs w:val="24"/>
        </w:rPr>
        <w:t xml:space="preserve">located just a 5-minute walk from Cardiff Central Railway </w:t>
      </w:r>
      <w:r w:rsidR="00CA49D0" w:rsidRPr="00A079E6">
        <w:rPr>
          <w:rFonts w:ascii="Arial" w:hAnsi="Arial" w:cs="Arial"/>
          <w:sz w:val="24"/>
          <w:szCs w:val="24"/>
        </w:rPr>
        <w:t>Station</w:t>
      </w:r>
      <w:r w:rsidRPr="00A079E6">
        <w:rPr>
          <w:rFonts w:ascii="Arial" w:hAnsi="Arial" w:cs="Arial"/>
          <w:sz w:val="24"/>
          <w:szCs w:val="24"/>
        </w:rPr>
        <w:t xml:space="preserve"> in an area that is popular among the locals due to the nightlife. The city attracts around 20 million tourists each year and over 60,000 students (Cardiff University, 2023). We are interested in obtaining a commercial lease on the venue capable of accommodating 300+ people.</w:t>
      </w:r>
    </w:p>
    <w:p w14:paraId="0DA2DEF1" w14:textId="79D8DB14" w:rsidR="0057015C" w:rsidRPr="00A079E6" w:rsidRDefault="00DF67ED" w:rsidP="00A079E6">
      <w:pPr>
        <w:spacing w:line="360" w:lineRule="auto"/>
        <w:jc w:val="both"/>
        <w:rPr>
          <w:rFonts w:ascii="Arial" w:hAnsi="Arial" w:cs="Arial"/>
          <w:sz w:val="24"/>
          <w:szCs w:val="24"/>
        </w:rPr>
      </w:pPr>
      <w:r w:rsidRPr="00A079E6">
        <w:rPr>
          <w:rFonts w:ascii="Arial" w:hAnsi="Arial" w:cs="Arial"/>
          <w:noProof/>
          <w:sz w:val="24"/>
          <w:szCs w:val="24"/>
        </w:rPr>
        <w:lastRenderedPageBreak/>
        <w:drawing>
          <wp:inline distT="0" distB="0" distL="0" distR="0" wp14:anchorId="10E8A0D5" wp14:editId="70E39995">
            <wp:extent cx="5731510" cy="3823335"/>
            <wp:effectExtent l="0" t="0" r="2540" b="5715"/>
            <wp:docPr id="1455565985"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823335"/>
                    </a:xfrm>
                    <a:prstGeom prst="rect">
                      <a:avLst/>
                    </a:prstGeom>
                    <a:noFill/>
                    <a:ln>
                      <a:noFill/>
                    </a:ln>
                  </pic:spPr>
                </pic:pic>
              </a:graphicData>
            </a:graphic>
          </wp:inline>
        </w:drawing>
      </w:r>
    </w:p>
    <w:p w14:paraId="245890E0" w14:textId="77777777" w:rsidR="0057015C" w:rsidRPr="00A079E6" w:rsidRDefault="0057015C" w:rsidP="00A079E6">
      <w:pPr>
        <w:pStyle w:val="Heading1"/>
        <w:pBdr>
          <w:bottom w:val="single" w:sz="6" w:space="4" w:color="2E75B6"/>
        </w:pBdr>
        <w:spacing w:line="360" w:lineRule="auto"/>
        <w:jc w:val="both"/>
        <w:rPr>
          <w:rFonts w:ascii="Arial" w:hAnsi="Arial" w:cs="Arial"/>
          <w:sz w:val="24"/>
          <w:szCs w:val="24"/>
        </w:rPr>
      </w:pPr>
      <w:bookmarkStart w:id="11" w:name="_Toc232724689"/>
      <w:r w:rsidRPr="00A079E6">
        <w:rPr>
          <w:rFonts w:ascii="Arial" w:eastAsia="Arial" w:hAnsi="Arial" w:cs="Arial"/>
          <w:b/>
          <w:bCs/>
          <w:color w:val="1F3864"/>
          <w:sz w:val="24"/>
          <w:szCs w:val="24"/>
        </w:rPr>
        <w:t>11. Human Resource Strategy</w:t>
      </w:r>
      <w:bookmarkEnd w:id="11"/>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00"/>
        <w:gridCol w:w="1800"/>
        <w:gridCol w:w="4626"/>
      </w:tblGrid>
      <w:tr w:rsidR="00A52349" w:rsidRPr="00A079E6" w14:paraId="5AFF5347" w14:textId="77777777" w:rsidTr="0018222C">
        <w:tc>
          <w:tcPr>
            <w:tcW w:w="2600" w:type="dxa"/>
            <w:shd w:val="clear" w:color="auto" w:fill="1F3864"/>
            <w:tcMar>
              <w:top w:w="70" w:type="dxa"/>
              <w:left w:w="100" w:type="dxa"/>
              <w:bottom w:w="70" w:type="dxa"/>
              <w:right w:w="100" w:type="dxa"/>
            </w:tcMar>
          </w:tcPr>
          <w:p w14:paraId="4AC530CF" w14:textId="77777777" w:rsidR="00CE4DE0" w:rsidRPr="00A079E6" w:rsidRDefault="00CE4DE0" w:rsidP="00A079E6">
            <w:pPr>
              <w:spacing w:line="360" w:lineRule="auto"/>
              <w:jc w:val="both"/>
              <w:rPr>
                <w:rFonts w:ascii="Arial" w:hAnsi="Arial" w:cs="Arial"/>
                <w:sz w:val="24"/>
                <w:szCs w:val="24"/>
              </w:rPr>
            </w:pPr>
            <w:r w:rsidRPr="00A079E6">
              <w:rPr>
                <w:rFonts w:ascii="Arial" w:eastAsia="Arial" w:hAnsi="Arial" w:cs="Arial"/>
                <w:b/>
                <w:bCs/>
                <w:color w:val="FFFFFF"/>
                <w:sz w:val="24"/>
                <w:szCs w:val="24"/>
              </w:rPr>
              <w:t>Role</w:t>
            </w:r>
          </w:p>
        </w:tc>
        <w:tc>
          <w:tcPr>
            <w:tcW w:w="1800" w:type="dxa"/>
            <w:shd w:val="clear" w:color="auto" w:fill="1F3864"/>
            <w:tcMar>
              <w:top w:w="70" w:type="dxa"/>
              <w:left w:w="100" w:type="dxa"/>
              <w:bottom w:w="70" w:type="dxa"/>
              <w:right w:w="100" w:type="dxa"/>
            </w:tcMar>
          </w:tcPr>
          <w:p w14:paraId="09EE44C7" w14:textId="77777777" w:rsidR="00CE4DE0" w:rsidRPr="00A079E6" w:rsidRDefault="00CE4DE0" w:rsidP="00A079E6">
            <w:pPr>
              <w:spacing w:line="360" w:lineRule="auto"/>
              <w:jc w:val="both"/>
              <w:rPr>
                <w:rFonts w:ascii="Arial" w:hAnsi="Arial" w:cs="Arial"/>
                <w:sz w:val="24"/>
                <w:szCs w:val="24"/>
              </w:rPr>
            </w:pPr>
            <w:r w:rsidRPr="00A079E6">
              <w:rPr>
                <w:rFonts w:ascii="Arial" w:eastAsia="Arial" w:hAnsi="Arial" w:cs="Arial"/>
                <w:b/>
                <w:bCs/>
                <w:color w:val="FFFFFF"/>
                <w:sz w:val="24"/>
                <w:szCs w:val="24"/>
              </w:rPr>
              <w:t>Salary / Rate</w:t>
            </w:r>
          </w:p>
        </w:tc>
        <w:tc>
          <w:tcPr>
            <w:tcW w:w="4626" w:type="dxa"/>
            <w:shd w:val="clear" w:color="auto" w:fill="1F3864"/>
            <w:tcMar>
              <w:top w:w="70" w:type="dxa"/>
              <w:left w:w="100" w:type="dxa"/>
              <w:bottom w:w="70" w:type="dxa"/>
              <w:right w:w="100" w:type="dxa"/>
            </w:tcMar>
          </w:tcPr>
          <w:p w14:paraId="14D13606" w14:textId="77777777" w:rsidR="00CE4DE0" w:rsidRPr="00A079E6" w:rsidRDefault="00CE4DE0" w:rsidP="00A079E6">
            <w:pPr>
              <w:spacing w:line="360" w:lineRule="auto"/>
              <w:jc w:val="both"/>
              <w:rPr>
                <w:rFonts w:ascii="Arial" w:hAnsi="Arial" w:cs="Arial"/>
                <w:sz w:val="24"/>
                <w:szCs w:val="24"/>
              </w:rPr>
            </w:pPr>
            <w:r w:rsidRPr="00A079E6">
              <w:rPr>
                <w:rFonts w:ascii="Arial" w:eastAsia="Arial" w:hAnsi="Arial" w:cs="Arial"/>
                <w:b/>
                <w:bCs/>
                <w:color w:val="FFFFFF"/>
                <w:sz w:val="24"/>
                <w:szCs w:val="24"/>
              </w:rPr>
              <w:t>Responsibilities</w:t>
            </w:r>
          </w:p>
        </w:tc>
      </w:tr>
      <w:tr w:rsidR="00A52349" w:rsidRPr="00A079E6" w14:paraId="7E3A1579" w14:textId="77777777" w:rsidTr="0018222C">
        <w:tc>
          <w:tcPr>
            <w:tcW w:w="2600" w:type="dxa"/>
            <w:shd w:val="clear" w:color="auto" w:fill="D6E4F0"/>
            <w:tcMar>
              <w:top w:w="70" w:type="dxa"/>
              <w:left w:w="100" w:type="dxa"/>
              <w:bottom w:w="70" w:type="dxa"/>
              <w:right w:w="100" w:type="dxa"/>
            </w:tcMar>
          </w:tcPr>
          <w:p w14:paraId="0EFBAB05" w14:textId="77777777" w:rsidR="00CE4DE0" w:rsidRPr="00A079E6" w:rsidRDefault="00CE4DE0" w:rsidP="00A079E6">
            <w:pPr>
              <w:spacing w:line="360" w:lineRule="auto"/>
              <w:jc w:val="both"/>
              <w:rPr>
                <w:rFonts w:ascii="Arial" w:hAnsi="Arial" w:cs="Arial"/>
                <w:sz w:val="24"/>
                <w:szCs w:val="24"/>
              </w:rPr>
            </w:pPr>
            <w:r w:rsidRPr="00A079E6">
              <w:rPr>
                <w:rFonts w:ascii="Arial" w:eastAsia="Arial" w:hAnsi="Arial" w:cs="Arial"/>
                <w:b/>
                <w:bCs/>
                <w:color w:val="000000"/>
                <w:sz w:val="24"/>
                <w:szCs w:val="24"/>
              </w:rPr>
              <w:t>General Manager</w:t>
            </w:r>
          </w:p>
        </w:tc>
        <w:tc>
          <w:tcPr>
            <w:tcW w:w="1800" w:type="dxa"/>
            <w:shd w:val="clear" w:color="auto" w:fill="D6E4F0"/>
            <w:tcMar>
              <w:top w:w="70" w:type="dxa"/>
              <w:left w:w="100" w:type="dxa"/>
              <w:bottom w:w="70" w:type="dxa"/>
              <w:right w:w="100" w:type="dxa"/>
            </w:tcMar>
          </w:tcPr>
          <w:p w14:paraId="67DC9A4F" w14:textId="77777777" w:rsidR="00CE4DE0" w:rsidRPr="00A079E6" w:rsidRDefault="00CE4DE0" w:rsidP="00A079E6">
            <w:pPr>
              <w:spacing w:line="360" w:lineRule="auto"/>
              <w:jc w:val="both"/>
              <w:rPr>
                <w:rFonts w:ascii="Arial" w:hAnsi="Arial" w:cs="Arial"/>
                <w:sz w:val="24"/>
                <w:szCs w:val="24"/>
              </w:rPr>
            </w:pPr>
            <w:r w:rsidRPr="00A079E6">
              <w:rPr>
                <w:rFonts w:ascii="Arial" w:eastAsia="Arial" w:hAnsi="Arial" w:cs="Arial"/>
                <w:color w:val="000000"/>
                <w:sz w:val="24"/>
                <w:szCs w:val="24"/>
              </w:rPr>
              <w:t>£32,000–£38,000/yr</w:t>
            </w:r>
          </w:p>
        </w:tc>
        <w:tc>
          <w:tcPr>
            <w:tcW w:w="4626" w:type="dxa"/>
            <w:shd w:val="clear" w:color="auto" w:fill="D6E4F0"/>
            <w:tcMar>
              <w:top w:w="70" w:type="dxa"/>
              <w:left w:w="100" w:type="dxa"/>
              <w:bottom w:w="70" w:type="dxa"/>
              <w:right w:w="100" w:type="dxa"/>
            </w:tcMar>
          </w:tcPr>
          <w:p w14:paraId="1518AB15" w14:textId="5AB9AE9C" w:rsidR="00CE4DE0" w:rsidRPr="00A079E6" w:rsidRDefault="00CE4DE0" w:rsidP="00A079E6">
            <w:pPr>
              <w:spacing w:line="360" w:lineRule="auto"/>
              <w:jc w:val="both"/>
              <w:rPr>
                <w:rFonts w:ascii="Arial" w:hAnsi="Arial" w:cs="Arial"/>
                <w:sz w:val="24"/>
                <w:szCs w:val="24"/>
              </w:rPr>
            </w:pPr>
            <w:r w:rsidRPr="00A079E6">
              <w:rPr>
                <w:rFonts w:ascii="Arial" w:eastAsia="Arial" w:hAnsi="Arial" w:cs="Arial"/>
                <w:color w:val="000000"/>
                <w:sz w:val="24"/>
                <w:szCs w:val="24"/>
              </w:rPr>
              <w:t>Overall operations, finance, compliance, and staffing</w:t>
            </w:r>
          </w:p>
        </w:tc>
      </w:tr>
      <w:tr w:rsidR="00A52349" w:rsidRPr="00A079E6" w14:paraId="1062E866" w14:textId="77777777" w:rsidTr="0018222C">
        <w:tc>
          <w:tcPr>
            <w:tcW w:w="2600" w:type="dxa"/>
            <w:shd w:val="clear" w:color="auto" w:fill="FFFFFF"/>
            <w:tcMar>
              <w:top w:w="70" w:type="dxa"/>
              <w:left w:w="100" w:type="dxa"/>
              <w:bottom w:w="70" w:type="dxa"/>
              <w:right w:w="100" w:type="dxa"/>
            </w:tcMar>
          </w:tcPr>
          <w:p w14:paraId="287D34C3" w14:textId="77777777" w:rsidR="00CE4DE0" w:rsidRPr="00A079E6" w:rsidRDefault="00CE4DE0" w:rsidP="00A079E6">
            <w:pPr>
              <w:spacing w:line="360" w:lineRule="auto"/>
              <w:jc w:val="both"/>
              <w:rPr>
                <w:rFonts w:ascii="Arial" w:hAnsi="Arial" w:cs="Arial"/>
                <w:sz w:val="24"/>
                <w:szCs w:val="24"/>
              </w:rPr>
            </w:pPr>
            <w:r w:rsidRPr="00A079E6">
              <w:rPr>
                <w:rFonts w:ascii="Arial" w:eastAsia="Arial" w:hAnsi="Arial" w:cs="Arial"/>
                <w:b/>
                <w:bCs/>
                <w:color w:val="000000"/>
                <w:sz w:val="24"/>
                <w:szCs w:val="24"/>
              </w:rPr>
              <w:t>Events Coordinator</w:t>
            </w:r>
          </w:p>
        </w:tc>
        <w:tc>
          <w:tcPr>
            <w:tcW w:w="1800" w:type="dxa"/>
            <w:shd w:val="clear" w:color="auto" w:fill="FFFFFF"/>
            <w:tcMar>
              <w:top w:w="70" w:type="dxa"/>
              <w:left w:w="100" w:type="dxa"/>
              <w:bottom w:w="70" w:type="dxa"/>
              <w:right w:w="100" w:type="dxa"/>
            </w:tcMar>
          </w:tcPr>
          <w:p w14:paraId="665DEF7C" w14:textId="77777777" w:rsidR="00CE4DE0" w:rsidRPr="00A079E6" w:rsidRDefault="00CE4DE0" w:rsidP="00A079E6">
            <w:pPr>
              <w:spacing w:line="360" w:lineRule="auto"/>
              <w:jc w:val="both"/>
              <w:rPr>
                <w:rFonts w:ascii="Arial" w:hAnsi="Arial" w:cs="Arial"/>
                <w:sz w:val="24"/>
                <w:szCs w:val="24"/>
              </w:rPr>
            </w:pPr>
            <w:r w:rsidRPr="00A079E6">
              <w:rPr>
                <w:rFonts w:ascii="Arial" w:eastAsia="Arial" w:hAnsi="Arial" w:cs="Arial"/>
                <w:color w:val="000000"/>
                <w:sz w:val="24"/>
                <w:szCs w:val="24"/>
              </w:rPr>
              <w:t>£26,000–£30,000/yr</w:t>
            </w:r>
          </w:p>
        </w:tc>
        <w:tc>
          <w:tcPr>
            <w:tcW w:w="4626" w:type="dxa"/>
            <w:shd w:val="clear" w:color="auto" w:fill="FFFFFF"/>
            <w:tcMar>
              <w:top w:w="70" w:type="dxa"/>
              <w:left w:w="100" w:type="dxa"/>
              <w:bottom w:w="70" w:type="dxa"/>
              <w:right w:w="100" w:type="dxa"/>
            </w:tcMar>
          </w:tcPr>
          <w:p w14:paraId="3CB94F4C" w14:textId="77777777" w:rsidR="00CE4DE0" w:rsidRPr="00A079E6" w:rsidRDefault="00CE4DE0" w:rsidP="00A079E6">
            <w:pPr>
              <w:spacing w:line="360" w:lineRule="auto"/>
              <w:jc w:val="both"/>
              <w:rPr>
                <w:rFonts w:ascii="Arial" w:hAnsi="Arial" w:cs="Arial"/>
                <w:sz w:val="24"/>
                <w:szCs w:val="24"/>
              </w:rPr>
            </w:pPr>
            <w:r w:rsidRPr="00A079E6">
              <w:rPr>
                <w:rFonts w:ascii="Arial" w:eastAsia="Arial" w:hAnsi="Arial" w:cs="Arial"/>
                <w:color w:val="000000"/>
                <w:sz w:val="24"/>
                <w:szCs w:val="24"/>
              </w:rPr>
              <w:t>Plans and delivers every weekly themed night</w:t>
            </w:r>
          </w:p>
        </w:tc>
      </w:tr>
      <w:tr w:rsidR="00A52349" w:rsidRPr="00A079E6" w14:paraId="32F64626" w14:textId="77777777" w:rsidTr="0018222C">
        <w:tc>
          <w:tcPr>
            <w:tcW w:w="2600" w:type="dxa"/>
            <w:shd w:val="clear" w:color="auto" w:fill="D6E4F0"/>
            <w:tcMar>
              <w:top w:w="70" w:type="dxa"/>
              <w:left w:w="100" w:type="dxa"/>
              <w:bottom w:w="70" w:type="dxa"/>
              <w:right w:w="100" w:type="dxa"/>
            </w:tcMar>
          </w:tcPr>
          <w:p w14:paraId="7B86E988" w14:textId="77777777" w:rsidR="00CE4DE0" w:rsidRPr="00A079E6" w:rsidRDefault="00CE4DE0" w:rsidP="00A079E6">
            <w:pPr>
              <w:spacing w:line="360" w:lineRule="auto"/>
              <w:jc w:val="both"/>
              <w:rPr>
                <w:rFonts w:ascii="Arial" w:hAnsi="Arial" w:cs="Arial"/>
                <w:sz w:val="24"/>
                <w:szCs w:val="24"/>
              </w:rPr>
            </w:pPr>
            <w:r w:rsidRPr="00A079E6">
              <w:rPr>
                <w:rFonts w:ascii="Arial" w:eastAsia="Arial" w:hAnsi="Arial" w:cs="Arial"/>
                <w:b/>
                <w:bCs/>
                <w:color w:val="000000"/>
                <w:sz w:val="24"/>
                <w:szCs w:val="24"/>
              </w:rPr>
              <w:t>Marketing Coordinator</w:t>
            </w:r>
          </w:p>
        </w:tc>
        <w:tc>
          <w:tcPr>
            <w:tcW w:w="1800" w:type="dxa"/>
            <w:shd w:val="clear" w:color="auto" w:fill="D6E4F0"/>
            <w:tcMar>
              <w:top w:w="70" w:type="dxa"/>
              <w:left w:w="100" w:type="dxa"/>
              <w:bottom w:w="70" w:type="dxa"/>
              <w:right w:w="100" w:type="dxa"/>
            </w:tcMar>
          </w:tcPr>
          <w:p w14:paraId="01B9F155" w14:textId="77777777" w:rsidR="00CE4DE0" w:rsidRPr="00A079E6" w:rsidRDefault="00CE4DE0" w:rsidP="00A079E6">
            <w:pPr>
              <w:spacing w:line="360" w:lineRule="auto"/>
              <w:jc w:val="both"/>
              <w:rPr>
                <w:rFonts w:ascii="Arial" w:hAnsi="Arial" w:cs="Arial"/>
                <w:sz w:val="24"/>
                <w:szCs w:val="24"/>
              </w:rPr>
            </w:pPr>
            <w:r w:rsidRPr="00A079E6">
              <w:rPr>
                <w:rFonts w:ascii="Arial" w:eastAsia="Arial" w:hAnsi="Arial" w:cs="Arial"/>
                <w:color w:val="000000"/>
                <w:sz w:val="24"/>
                <w:szCs w:val="24"/>
              </w:rPr>
              <w:t>£24,000–£28,000/yr</w:t>
            </w:r>
          </w:p>
        </w:tc>
        <w:tc>
          <w:tcPr>
            <w:tcW w:w="4626" w:type="dxa"/>
            <w:shd w:val="clear" w:color="auto" w:fill="D6E4F0"/>
            <w:tcMar>
              <w:top w:w="70" w:type="dxa"/>
              <w:left w:w="100" w:type="dxa"/>
              <w:bottom w:w="70" w:type="dxa"/>
              <w:right w:w="100" w:type="dxa"/>
            </w:tcMar>
          </w:tcPr>
          <w:p w14:paraId="556C0525" w14:textId="77777777" w:rsidR="00CE4DE0" w:rsidRPr="00A079E6" w:rsidRDefault="00CE4DE0" w:rsidP="00A079E6">
            <w:pPr>
              <w:spacing w:line="360" w:lineRule="auto"/>
              <w:jc w:val="both"/>
              <w:rPr>
                <w:rFonts w:ascii="Arial" w:hAnsi="Arial" w:cs="Arial"/>
                <w:sz w:val="24"/>
                <w:szCs w:val="24"/>
              </w:rPr>
            </w:pPr>
            <w:r w:rsidRPr="00A079E6">
              <w:rPr>
                <w:rFonts w:ascii="Arial" w:eastAsia="Arial" w:hAnsi="Arial" w:cs="Arial"/>
                <w:color w:val="000000"/>
                <w:sz w:val="24"/>
                <w:szCs w:val="24"/>
              </w:rPr>
              <w:t>Social media, PR, ticket promotions</w:t>
            </w:r>
          </w:p>
        </w:tc>
      </w:tr>
      <w:tr w:rsidR="00A52349" w:rsidRPr="00A079E6" w14:paraId="11F453F4" w14:textId="77777777" w:rsidTr="0018222C">
        <w:tc>
          <w:tcPr>
            <w:tcW w:w="2600" w:type="dxa"/>
            <w:shd w:val="clear" w:color="auto" w:fill="FFFFFF"/>
            <w:tcMar>
              <w:top w:w="70" w:type="dxa"/>
              <w:left w:w="100" w:type="dxa"/>
              <w:bottom w:w="70" w:type="dxa"/>
              <w:right w:w="100" w:type="dxa"/>
            </w:tcMar>
          </w:tcPr>
          <w:p w14:paraId="3C2AC3F5" w14:textId="77777777" w:rsidR="00CE4DE0" w:rsidRPr="00A079E6" w:rsidRDefault="00CE4DE0" w:rsidP="00A079E6">
            <w:pPr>
              <w:spacing w:line="360" w:lineRule="auto"/>
              <w:jc w:val="both"/>
              <w:rPr>
                <w:rFonts w:ascii="Arial" w:hAnsi="Arial" w:cs="Arial"/>
                <w:sz w:val="24"/>
                <w:szCs w:val="24"/>
              </w:rPr>
            </w:pPr>
            <w:r w:rsidRPr="00A079E6">
              <w:rPr>
                <w:rFonts w:ascii="Arial" w:eastAsia="Arial" w:hAnsi="Arial" w:cs="Arial"/>
                <w:b/>
                <w:bCs/>
                <w:color w:val="000000"/>
                <w:sz w:val="24"/>
                <w:szCs w:val="24"/>
              </w:rPr>
              <w:t>Bar Manager</w:t>
            </w:r>
          </w:p>
        </w:tc>
        <w:tc>
          <w:tcPr>
            <w:tcW w:w="1800" w:type="dxa"/>
            <w:shd w:val="clear" w:color="auto" w:fill="FFFFFF"/>
            <w:tcMar>
              <w:top w:w="70" w:type="dxa"/>
              <w:left w:w="100" w:type="dxa"/>
              <w:bottom w:w="70" w:type="dxa"/>
              <w:right w:w="100" w:type="dxa"/>
            </w:tcMar>
          </w:tcPr>
          <w:p w14:paraId="4FAC53C3" w14:textId="77777777" w:rsidR="00CE4DE0" w:rsidRPr="00A079E6" w:rsidRDefault="00CE4DE0" w:rsidP="00A079E6">
            <w:pPr>
              <w:spacing w:line="360" w:lineRule="auto"/>
              <w:jc w:val="both"/>
              <w:rPr>
                <w:rFonts w:ascii="Arial" w:hAnsi="Arial" w:cs="Arial"/>
                <w:sz w:val="24"/>
                <w:szCs w:val="24"/>
              </w:rPr>
            </w:pPr>
            <w:r w:rsidRPr="00A079E6">
              <w:rPr>
                <w:rFonts w:ascii="Arial" w:eastAsia="Arial" w:hAnsi="Arial" w:cs="Arial"/>
                <w:color w:val="000000"/>
                <w:sz w:val="24"/>
                <w:szCs w:val="24"/>
              </w:rPr>
              <w:t>£26,000–£30,000/yr</w:t>
            </w:r>
          </w:p>
        </w:tc>
        <w:tc>
          <w:tcPr>
            <w:tcW w:w="4626" w:type="dxa"/>
            <w:shd w:val="clear" w:color="auto" w:fill="FFFFFF"/>
            <w:tcMar>
              <w:top w:w="70" w:type="dxa"/>
              <w:left w:w="100" w:type="dxa"/>
              <w:bottom w:w="70" w:type="dxa"/>
              <w:right w:w="100" w:type="dxa"/>
            </w:tcMar>
          </w:tcPr>
          <w:p w14:paraId="21163DCD" w14:textId="77777777" w:rsidR="00CE4DE0" w:rsidRPr="00A079E6" w:rsidRDefault="00CE4DE0" w:rsidP="00A079E6">
            <w:pPr>
              <w:spacing w:line="360" w:lineRule="auto"/>
              <w:jc w:val="both"/>
              <w:rPr>
                <w:rFonts w:ascii="Arial" w:hAnsi="Arial" w:cs="Arial"/>
                <w:sz w:val="24"/>
                <w:szCs w:val="24"/>
              </w:rPr>
            </w:pPr>
            <w:r w:rsidRPr="00A079E6">
              <w:rPr>
                <w:rFonts w:ascii="Arial" w:eastAsia="Arial" w:hAnsi="Arial" w:cs="Arial"/>
                <w:color w:val="000000"/>
                <w:sz w:val="24"/>
                <w:szCs w:val="24"/>
              </w:rPr>
              <w:t>Bar operations, themed drinks menu, stock</w:t>
            </w:r>
          </w:p>
        </w:tc>
      </w:tr>
      <w:tr w:rsidR="00A52349" w:rsidRPr="00A079E6" w14:paraId="5CB5CC29" w14:textId="77777777" w:rsidTr="0018222C">
        <w:tc>
          <w:tcPr>
            <w:tcW w:w="2600" w:type="dxa"/>
            <w:shd w:val="clear" w:color="auto" w:fill="D6E4F0"/>
            <w:tcMar>
              <w:top w:w="70" w:type="dxa"/>
              <w:left w:w="100" w:type="dxa"/>
              <w:bottom w:w="70" w:type="dxa"/>
              <w:right w:w="100" w:type="dxa"/>
            </w:tcMar>
          </w:tcPr>
          <w:p w14:paraId="58D00C7A" w14:textId="77777777" w:rsidR="00CE4DE0" w:rsidRPr="00A079E6" w:rsidRDefault="00CE4DE0" w:rsidP="00A079E6">
            <w:pPr>
              <w:spacing w:line="360" w:lineRule="auto"/>
              <w:jc w:val="both"/>
              <w:rPr>
                <w:rFonts w:ascii="Arial" w:hAnsi="Arial" w:cs="Arial"/>
                <w:sz w:val="24"/>
                <w:szCs w:val="24"/>
              </w:rPr>
            </w:pPr>
            <w:r w:rsidRPr="00A079E6">
              <w:rPr>
                <w:rFonts w:ascii="Arial" w:eastAsia="Arial" w:hAnsi="Arial" w:cs="Arial"/>
                <w:b/>
                <w:bCs/>
                <w:color w:val="000000"/>
                <w:sz w:val="24"/>
                <w:szCs w:val="24"/>
              </w:rPr>
              <w:t>Bar Staff x4–6</w:t>
            </w:r>
          </w:p>
        </w:tc>
        <w:tc>
          <w:tcPr>
            <w:tcW w:w="1800" w:type="dxa"/>
            <w:shd w:val="clear" w:color="auto" w:fill="D6E4F0"/>
            <w:tcMar>
              <w:top w:w="70" w:type="dxa"/>
              <w:left w:w="100" w:type="dxa"/>
              <w:bottom w:w="70" w:type="dxa"/>
              <w:right w:w="100" w:type="dxa"/>
            </w:tcMar>
          </w:tcPr>
          <w:p w14:paraId="407B8727" w14:textId="77777777" w:rsidR="00CE4DE0" w:rsidRPr="00A079E6" w:rsidRDefault="00CE4DE0" w:rsidP="00A079E6">
            <w:pPr>
              <w:spacing w:line="360" w:lineRule="auto"/>
              <w:jc w:val="both"/>
              <w:rPr>
                <w:rFonts w:ascii="Arial" w:hAnsi="Arial" w:cs="Arial"/>
                <w:sz w:val="24"/>
                <w:szCs w:val="24"/>
              </w:rPr>
            </w:pPr>
            <w:r w:rsidRPr="00A079E6">
              <w:rPr>
                <w:rFonts w:ascii="Arial" w:eastAsia="Arial" w:hAnsi="Arial" w:cs="Arial"/>
                <w:color w:val="000000"/>
                <w:sz w:val="24"/>
                <w:szCs w:val="24"/>
              </w:rPr>
              <w:t>£11.44/hr (NMW)</w:t>
            </w:r>
          </w:p>
        </w:tc>
        <w:tc>
          <w:tcPr>
            <w:tcW w:w="4626" w:type="dxa"/>
            <w:shd w:val="clear" w:color="auto" w:fill="D6E4F0"/>
            <w:tcMar>
              <w:top w:w="70" w:type="dxa"/>
              <w:left w:w="100" w:type="dxa"/>
              <w:bottom w:w="70" w:type="dxa"/>
              <w:right w:w="100" w:type="dxa"/>
            </w:tcMar>
          </w:tcPr>
          <w:p w14:paraId="5DFCAD0C" w14:textId="77777777" w:rsidR="00CE4DE0" w:rsidRPr="00A079E6" w:rsidRDefault="00CE4DE0" w:rsidP="00A079E6">
            <w:pPr>
              <w:spacing w:line="360" w:lineRule="auto"/>
              <w:jc w:val="both"/>
              <w:rPr>
                <w:rFonts w:ascii="Arial" w:hAnsi="Arial" w:cs="Arial"/>
                <w:sz w:val="24"/>
                <w:szCs w:val="24"/>
              </w:rPr>
            </w:pPr>
            <w:r w:rsidRPr="00A079E6">
              <w:rPr>
                <w:rFonts w:ascii="Arial" w:eastAsia="Arial" w:hAnsi="Arial" w:cs="Arial"/>
                <w:color w:val="000000"/>
                <w:sz w:val="24"/>
                <w:szCs w:val="24"/>
              </w:rPr>
              <w:t>Serving on event nights (part time)</w:t>
            </w:r>
          </w:p>
        </w:tc>
      </w:tr>
      <w:tr w:rsidR="00A52349" w:rsidRPr="00A079E6" w14:paraId="55E50868" w14:textId="77777777" w:rsidTr="0018222C">
        <w:tc>
          <w:tcPr>
            <w:tcW w:w="2600" w:type="dxa"/>
            <w:shd w:val="clear" w:color="auto" w:fill="FFFFFF"/>
            <w:tcMar>
              <w:top w:w="70" w:type="dxa"/>
              <w:left w:w="100" w:type="dxa"/>
              <w:bottom w:w="70" w:type="dxa"/>
              <w:right w:w="100" w:type="dxa"/>
            </w:tcMar>
          </w:tcPr>
          <w:p w14:paraId="06B752BD" w14:textId="77777777" w:rsidR="00CE4DE0" w:rsidRPr="00A079E6" w:rsidRDefault="00CE4DE0" w:rsidP="00A079E6">
            <w:pPr>
              <w:spacing w:line="360" w:lineRule="auto"/>
              <w:jc w:val="both"/>
              <w:rPr>
                <w:rFonts w:ascii="Arial" w:hAnsi="Arial" w:cs="Arial"/>
                <w:sz w:val="24"/>
                <w:szCs w:val="24"/>
              </w:rPr>
            </w:pPr>
            <w:r w:rsidRPr="00A079E6">
              <w:rPr>
                <w:rFonts w:ascii="Arial" w:eastAsia="Arial" w:hAnsi="Arial" w:cs="Arial"/>
                <w:b/>
                <w:bCs/>
                <w:color w:val="000000"/>
                <w:sz w:val="24"/>
                <w:szCs w:val="24"/>
              </w:rPr>
              <w:lastRenderedPageBreak/>
              <w:t>Security SIA x2–4</w:t>
            </w:r>
          </w:p>
        </w:tc>
        <w:tc>
          <w:tcPr>
            <w:tcW w:w="1800" w:type="dxa"/>
            <w:shd w:val="clear" w:color="auto" w:fill="FFFFFF"/>
            <w:tcMar>
              <w:top w:w="70" w:type="dxa"/>
              <w:left w:w="100" w:type="dxa"/>
              <w:bottom w:w="70" w:type="dxa"/>
              <w:right w:w="100" w:type="dxa"/>
            </w:tcMar>
          </w:tcPr>
          <w:p w14:paraId="41EDC173" w14:textId="77777777" w:rsidR="00CE4DE0" w:rsidRPr="00A079E6" w:rsidRDefault="00CE4DE0" w:rsidP="00A079E6">
            <w:pPr>
              <w:spacing w:line="360" w:lineRule="auto"/>
              <w:jc w:val="both"/>
              <w:rPr>
                <w:rFonts w:ascii="Arial" w:hAnsi="Arial" w:cs="Arial"/>
                <w:sz w:val="24"/>
                <w:szCs w:val="24"/>
              </w:rPr>
            </w:pPr>
            <w:r w:rsidRPr="00A079E6">
              <w:rPr>
                <w:rFonts w:ascii="Arial" w:eastAsia="Arial" w:hAnsi="Arial" w:cs="Arial"/>
                <w:color w:val="000000"/>
                <w:sz w:val="24"/>
                <w:szCs w:val="24"/>
              </w:rPr>
              <w:t>£13–£16/hr</w:t>
            </w:r>
          </w:p>
        </w:tc>
        <w:tc>
          <w:tcPr>
            <w:tcW w:w="4626" w:type="dxa"/>
            <w:shd w:val="clear" w:color="auto" w:fill="FFFFFF"/>
            <w:tcMar>
              <w:top w:w="70" w:type="dxa"/>
              <w:left w:w="100" w:type="dxa"/>
              <w:bottom w:w="70" w:type="dxa"/>
              <w:right w:w="100" w:type="dxa"/>
            </w:tcMar>
          </w:tcPr>
          <w:p w14:paraId="592339BC" w14:textId="77777777" w:rsidR="00CE4DE0" w:rsidRPr="00A079E6" w:rsidRDefault="00CE4DE0" w:rsidP="00A079E6">
            <w:pPr>
              <w:spacing w:line="360" w:lineRule="auto"/>
              <w:jc w:val="both"/>
              <w:rPr>
                <w:rFonts w:ascii="Arial" w:hAnsi="Arial" w:cs="Arial"/>
                <w:sz w:val="24"/>
                <w:szCs w:val="24"/>
              </w:rPr>
            </w:pPr>
            <w:r w:rsidRPr="00A079E6">
              <w:rPr>
                <w:rFonts w:ascii="Arial" w:eastAsia="Arial" w:hAnsi="Arial" w:cs="Arial"/>
                <w:color w:val="000000"/>
                <w:sz w:val="24"/>
                <w:szCs w:val="24"/>
              </w:rPr>
              <w:t>Licensed door staff via agency (contracted)</w:t>
            </w:r>
          </w:p>
        </w:tc>
      </w:tr>
      <w:tr w:rsidR="00A52349" w:rsidRPr="00A079E6" w14:paraId="5E16D993" w14:textId="77777777" w:rsidTr="0018222C">
        <w:tc>
          <w:tcPr>
            <w:tcW w:w="2600" w:type="dxa"/>
            <w:shd w:val="clear" w:color="auto" w:fill="D6E4F0"/>
            <w:tcMar>
              <w:top w:w="70" w:type="dxa"/>
              <w:left w:w="100" w:type="dxa"/>
              <w:bottom w:w="70" w:type="dxa"/>
              <w:right w:w="100" w:type="dxa"/>
            </w:tcMar>
          </w:tcPr>
          <w:p w14:paraId="14D93C8B" w14:textId="77777777" w:rsidR="00CE4DE0" w:rsidRPr="00A079E6" w:rsidRDefault="00CE4DE0" w:rsidP="00A079E6">
            <w:pPr>
              <w:spacing w:line="360" w:lineRule="auto"/>
              <w:jc w:val="both"/>
              <w:rPr>
                <w:rFonts w:ascii="Arial" w:hAnsi="Arial" w:cs="Arial"/>
                <w:sz w:val="24"/>
                <w:szCs w:val="24"/>
              </w:rPr>
            </w:pPr>
            <w:r w:rsidRPr="00A079E6">
              <w:rPr>
                <w:rFonts w:ascii="Arial" w:eastAsia="Arial" w:hAnsi="Arial" w:cs="Arial"/>
                <w:b/>
                <w:bCs/>
                <w:color w:val="000000"/>
                <w:sz w:val="24"/>
                <w:szCs w:val="24"/>
              </w:rPr>
              <w:t>DJs / Performers</w:t>
            </w:r>
          </w:p>
        </w:tc>
        <w:tc>
          <w:tcPr>
            <w:tcW w:w="1800" w:type="dxa"/>
            <w:shd w:val="clear" w:color="auto" w:fill="D6E4F0"/>
            <w:tcMar>
              <w:top w:w="70" w:type="dxa"/>
              <w:left w:w="100" w:type="dxa"/>
              <w:bottom w:w="70" w:type="dxa"/>
              <w:right w:w="100" w:type="dxa"/>
            </w:tcMar>
          </w:tcPr>
          <w:p w14:paraId="6CF46BF2" w14:textId="77777777" w:rsidR="00CE4DE0" w:rsidRPr="00A079E6" w:rsidRDefault="00CE4DE0" w:rsidP="00A079E6">
            <w:pPr>
              <w:spacing w:line="360" w:lineRule="auto"/>
              <w:jc w:val="both"/>
              <w:rPr>
                <w:rFonts w:ascii="Arial" w:hAnsi="Arial" w:cs="Arial"/>
                <w:sz w:val="24"/>
                <w:szCs w:val="24"/>
              </w:rPr>
            </w:pPr>
            <w:r w:rsidRPr="00A079E6">
              <w:rPr>
                <w:rFonts w:ascii="Arial" w:eastAsia="Arial" w:hAnsi="Arial" w:cs="Arial"/>
                <w:color w:val="000000"/>
                <w:sz w:val="24"/>
                <w:szCs w:val="24"/>
              </w:rPr>
              <w:t>£150–£500/booking</w:t>
            </w:r>
          </w:p>
        </w:tc>
        <w:tc>
          <w:tcPr>
            <w:tcW w:w="4626" w:type="dxa"/>
            <w:shd w:val="clear" w:color="auto" w:fill="D6E4F0"/>
            <w:tcMar>
              <w:top w:w="70" w:type="dxa"/>
              <w:left w:w="100" w:type="dxa"/>
              <w:bottom w:w="70" w:type="dxa"/>
              <w:right w:w="100" w:type="dxa"/>
            </w:tcMar>
          </w:tcPr>
          <w:p w14:paraId="77DE1FBE" w14:textId="77777777" w:rsidR="00CE4DE0" w:rsidRPr="00A079E6" w:rsidRDefault="00CE4DE0" w:rsidP="00A079E6">
            <w:pPr>
              <w:spacing w:line="360" w:lineRule="auto"/>
              <w:jc w:val="both"/>
              <w:rPr>
                <w:rFonts w:ascii="Arial" w:hAnsi="Arial" w:cs="Arial"/>
                <w:sz w:val="24"/>
                <w:szCs w:val="24"/>
              </w:rPr>
            </w:pPr>
            <w:r w:rsidRPr="00A079E6">
              <w:rPr>
                <w:rFonts w:ascii="Arial" w:eastAsia="Arial" w:hAnsi="Arial" w:cs="Arial"/>
                <w:color w:val="000000"/>
                <w:sz w:val="24"/>
                <w:szCs w:val="24"/>
              </w:rPr>
              <w:t>Cultural music and performance (freelance)</w:t>
            </w:r>
          </w:p>
        </w:tc>
      </w:tr>
      <w:tr w:rsidR="00A52349" w:rsidRPr="00A079E6" w14:paraId="084B353B" w14:textId="77777777" w:rsidTr="0018222C">
        <w:tc>
          <w:tcPr>
            <w:tcW w:w="2600" w:type="dxa"/>
            <w:shd w:val="clear" w:color="auto" w:fill="FFFFFF"/>
            <w:tcMar>
              <w:top w:w="70" w:type="dxa"/>
              <w:left w:w="100" w:type="dxa"/>
              <w:bottom w:w="70" w:type="dxa"/>
              <w:right w:w="100" w:type="dxa"/>
            </w:tcMar>
          </w:tcPr>
          <w:p w14:paraId="5A32682A" w14:textId="77777777" w:rsidR="00CE4DE0" w:rsidRPr="00A079E6" w:rsidRDefault="00CE4DE0" w:rsidP="00A079E6">
            <w:pPr>
              <w:spacing w:line="360" w:lineRule="auto"/>
              <w:jc w:val="both"/>
              <w:rPr>
                <w:rFonts w:ascii="Arial" w:hAnsi="Arial" w:cs="Arial"/>
                <w:sz w:val="24"/>
                <w:szCs w:val="24"/>
              </w:rPr>
            </w:pPr>
            <w:r w:rsidRPr="00A079E6">
              <w:rPr>
                <w:rFonts w:ascii="Arial" w:eastAsia="Arial" w:hAnsi="Arial" w:cs="Arial"/>
                <w:b/>
                <w:bCs/>
                <w:color w:val="000000"/>
                <w:sz w:val="24"/>
                <w:szCs w:val="24"/>
              </w:rPr>
              <w:t>Food Vendors x1–2</w:t>
            </w:r>
          </w:p>
        </w:tc>
        <w:tc>
          <w:tcPr>
            <w:tcW w:w="1800" w:type="dxa"/>
            <w:shd w:val="clear" w:color="auto" w:fill="FFFFFF"/>
            <w:tcMar>
              <w:top w:w="70" w:type="dxa"/>
              <w:left w:w="100" w:type="dxa"/>
              <w:bottom w:w="70" w:type="dxa"/>
              <w:right w:w="100" w:type="dxa"/>
            </w:tcMar>
          </w:tcPr>
          <w:p w14:paraId="5AD2F5B6" w14:textId="1DE28CE9" w:rsidR="00CE4DE0" w:rsidRPr="00A079E6" w:rsidRDefault="00CE4DE0" w:rsidP="00A079E6">
            <w:pPr>
              <w:spacing w:line="360" w:lineRule="auto"/>
              <w:jc w:val="both"/>
              <w:rPr>
                <w:rFonts w:ascii="Arial" w:hAnsi="Arial" w:cs="Arial"/>
                <w:sz w:val="24"/>
                <w:szCs w:val="24"/>
              </w:rPr>
            </w:pPr>
            <w:r w:rsidRPr="00A079E6">
              <w:rPr>
                <w:rFonts w:ascii="Arial" w:eastAsia="Arial" w:hAnsi="Arial" w:cs="Arial"/>
                <w:color w:val="000000"/>
                <w:sz w:val="24"/>
                <w:szCs w:val="24"/>
              </w:rPr>
              <w:t>Pitch fee/revenue share</w:t>
            </w:r>
          </w:p>
        </w:tc>
        <w:tc>
          <w:tcPr>
            <w:tcW w:w="4626" w:type="dxa"/>
            <w:shd w:val="clear" w:color="auto" w:fill="FFFFFF"/>
            <w:tcMar>
              <w:top w:w="70" w:type="dxa"/>
              <w:left w:w="100" w:type="dxa"/>
              <w:bottom w:w="70" w:type="dxa"/>
              <w:right w:w="100" w:type="dxa"/>
            </w:tcMar>
          </w:tcPr>
          <w:p w14:paraId="6A293AE1" w14:textId="77777777" w:rsidR="00CE4DE0" w:rsidRPr="00A079E6" w:rsidRDefault="00CE4DE0" w:rsidP="00A079E6">
            <w:pPr>
              <w:spacing w:line="360" w:lineRule="auto"/>
              <w:jc w:val="both"/>
              <w:rPr>
                <w:rFonts w:ascii="Arial" w:hAnsi="Arial" w:cs="Arial"/>
                <w:sz w:val="24"/>
                <w:szCs w:val="24"/>
              </w:rPr>
            </w:pPr>
            <w:r w:rsidRPr="00A079E6">
              <w:rPr>
                <w:rFonts w:ascii="Arial" w:eastAsia="Arial" w:hAnsi="Arial" w:cs="Arial"/>
                <w:color w:val="000000"/>
                <w:sz w:val="24"/>
                <w:szCs w:val="24"/>
              </w:rPr>
              <w:t>Authentic cultural snacks per event (freelance)</w:t>
            </w:r>
          </w:p>
        </w:tc>
      </w:tr>
    </w:tbl>
    <w:p w14:paraId="502E895D" w14:textId="77777777" w:rsidR="0057015C" w:rsidRPr="00A079E6" w:rsidRDefault="0057015C" w:rsidP="00A079E6">
      <w:pPr>
        <w:spacing w:line="360" w:lineRule="auto"/>
        <w:jc w:val="both"/>
        <w:rPr>
          <w:rFonts w:ascii="Arial" w:hAnsi="Arial" w:cs="Arial"/>
          <w:sz w:val="24"/>
          <w:szCs w:val="24"/>
        </w:rPr>
      </w:pPr>
    </w:p>
    <w:p w14:paraId="2DBDA371" w14:textId="56EE70E4" w:rsidR="0042404F" w:rsidRPr="00A079E6" w:rsidRDefault="009D0730" w:rsidP="00A079E6">
      <w:pPr>
        <w:spacing w:line="360" w:lineRule="auto"/>
        <w:jc w:val="both"/>
        <w:rPr>
          <w:rFonts w:ascii="Arial" w:hAnsi="Arial" w:cs="Arial"/>
          <w:sz w:val="24"/>
          <w:szCs w:val="24"/>
        </w:rPr>
      </w:pPr>
      <w:r w:rsidRPr="00A079E6">
        <w:rPr>
          <w:rFonts w:ascii="Arial" w:hAnsi="Arial" w:cs="Arial"/>
          <w:sz w:val="24"/>
          <w:szCs w:val="24"/>
        </w:rPr>
        <w:t>Permanent positions will be advertised through LinkedIn and Caterer.com. Part-time bartenders will be sourced through local hospitality sources and university functions. Performers will be sourced through Bark.com and the Cardiff music scene. Security will be sourced from an SIA-licensed security firm. Organisation: Owner/Director, General Manager, Events Coordinator, Marketing Coordinator, Bar Manager</w:t>
      </w:r>
      <w:r w:rsidR="00A432CB" w:rsidRPr="00A079E6">
        <w:rPr>
          <w:rFonts w:ascii="Arial" w:hAnsi="Arial" w:cs="Arial"/>
          <w:sz w:val="24"/>
          <w:szCs w:val="24"/>
        </w:rPr>
        <w:t xml:space="preserve">, </w:t>
      </w:r>
      <w:r w:rsidR="0042404F" w:rsidRPr="00A079E6">
        <w:rPr>
          <w:rFonts w:ascii="Arial" w:hAnsi="Arial" w:cs="Arial"/>
          <w:sz w:val="24"/>
          <w:szCs w:val="24"/>
        </w:rPr>
        <w:t>Freelancer staff/Bar staff/Security</w:t>
      </w:r>
    </w:p>
    <w:p w14:paraId="0B2CE8B4" w14:textId="7C539444" w:rsidR="009E120E" w:rsidRPr="00A079E6" w:rsidRDefault="001A04E6" w:rsidP="00A079E6">
      <w:pPr>
        <w:spacing w:line="360" w:lineRule="auto"/>
        <w:jc w:val="both"/>
        <w:rPr>
          <w:rFonts w:ascii="Arial" w:hAnsi="Arial" w:cs="Arial"/>
          <w:sz w:val="24"/>
          <w:szCs w:val="24"/>
        </w:rPr>
      </w:pPr>
      <w:r w:rsidRPr="00A079E6">
        <w:rPr>
          <w:rFonts w:ascii="Arial" w:hAnsi="Arial" w:cs="Arial"/>
          <w:noProof/>
          <w:sz w:val="24"/>
          <w:szCs w:val="24"/>
        </w:rPr>
        <w:drawing>
          <wp:inline distT="0" distB="0" distL="0" distR="0" wp14:anchorId="274F6EF1" wp14:editId="105D08E6">
            <wp:extent cx="5803900" cy="3360232"/>
            <wp:effectExtent l="0" t="0" r="6350" b="0"/>
            <wp:docPr id="1353641002"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811848" cy="3364834"/>
                    </a:xfrm>
                    <a:prstGeom prst="rect">
                      <a:avLst/>
                    </a:prstGeom>
                    <a:noFill/>
                    <a:ln>
                      <a:noFill/>
                    </a:ln>
                  </pic:spPr>
                </pic:pic>
              </a:graphicData>
            </a:graphic>
          </wp:inline>
        </w:drawing>
      </w:r>
    </w:p>
    <w:p w14:paraId="5145399E" w14:textId="77777777" w:rsidR="003563BC" w:rsidRPr="00A079E6" w:rsidRDefault="003563BC" w:rsidP="00A079E6">
      <w:pPr>
        <w:pStyle w:val="Heading1"/>
        <w:pBdr>
          <w:bottom w:val="single" w:sz="6" w:space="4" w:color="2E75B6"/>
        </w:pBdr>
        <w:spacing w:line="360" w:lineRule="auto"/>
        <w:jc w:val="both"/>
        <w:rPr>
          <w:rFonts w:ascii="Arial" w:hAnsi="Arial" w:cs="Arial"/>
          <w:sz w:val="24"/>
          <w:szCs w:val="24"/>
        </w:rPr>
      </w:pPr>
      <w:bookmarkStart w:id="12" w:name="_Toc232724690"/>
      <w:r w:rsidRPr="00A079E6">
        <w:rPr>
          <w:rFonts w:ascii="Arial" w:eastAsia="Arial" w:hAnsi="Arial" w:cs="Arial"/>
          <w:b/>
          <w:bCs/>
          <w:color w:val="1F3864"/>
          <w:sz w:val="24"/>
          <w:szCs w:val="24"/>
        </w:rPr>
        <w:t>12. Sources of Finance</w:t>
      </w:r>
      <w:bookmarkEnd w:id="12"/>
    </w:p>
    <w:p w14:paraId="64501BCC" w14:textId="77777777" w:rsidR="009E120E" w:rsidRPr="00A079E6" w:rsidRDefault="009E120E" w:rsidP="00A079E6">
      <w:pPr>
        <w:spacing w:line="360" w:lineRule="auto"/>
        <w:jc w:val="both"/>
        <w:rPr>
          <w:rFonts w:ascii="Arial" w:hAnsi="Arial" w:cs="Arial"/>
          <w:sz w:val="24"/>
          <w:szCs w:val="24"/>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200"/>
        <w:gridCol w:w="1800"/>
        <w:gridCol w:w="4026"/>
      </w:tblGrid>
      <w:tr w:rsidR="00A52349" w:rsidRPr="00A079E6" w14:paraId="643E2945" w14:textId="77777777" w:rsidTr="0018222C">
        <w:tc>
          <w:tcPr>
            <w:tcW w:w="3200" w:type="dxa"/>
            <w:shd w:val="clear" w:color="auto" w:fill="1F3864"/>
            <w:tcMar>
              <w:top w:w="70" w:type="dxa"/>
              <w:left w:w="100" w:type="dxa"/>
              <w:bottom w:w="70" w:type="dxa"/>
              <w:right w:w="100" w:type="dxa"/>
            </w:tcMar>
          </w:tcPr>
          <w:p w14:paraId="72B39AFA" w14:textId="77777777" w:rsidR="00094003" w:rsidRPr="00A079E6" w:rsidRDefault="00094003" w:rsidP="00A079E6">
            <w:pPr>
              <w:spacing w:line="360" w:lineRule="auto"/>
              <w:jc w:val="both"/>
              <w:rPr>
                <w:rFonts w:ascii="Arial" w:hAnsi="Arial" w:cs="Arial"/>
                <w:sz w:val="24"/>
                <w:szCs w:val="24"/>
              </w:rPr>
            </w:pPr>
            <w:r w:rsidRPr="00A079E6">
              <w:rPr>
                <w:rFonts w:ascii="Arial" w:eastAsia="Arial" w:hAnsi="Arial" w:cs="Arial"/>
                <w:b/>
                <w:bCs/>
                <w:color w:val="FFFFFF"/>
                <w:sz w:val="24"/>
                <w:szCs w:val="24"/>
              </w:rPr>
              <w:lastRenderedPageBreak/>
              <w:t>Source</w:t>
            </w:r>
          </w:p>
        </w:tc>
        <w:tc>
          <w:tcPr>
            <w:tcW w:w="1800" w:type="dxa"/>
            <w:shd w:val="clear" w:color="auto" w:fill="1F3864"/>
            <w:tcMar>
              <w:top w:w="70" w:type="dxa"/>
              <w:left w:w="100" w:type="dxa"/>
              <w:bottom w:w="70" w:type="dxa"/>
              <w:right w:w="100" w:type="dxa"/>
            </w:tcMar>
          </w:tcPr>
          <w:p w14:paraId="6F4D5F6E" w14:textId="77777777" w:rsidR="00094003" w:rsidRPr="00A079E6" w:rsidRDefault="00094003" w:rsidP="00A079E6">
            <w:pPr>
              <w:spacing w:line="360" w:lineRule="auto"/>
              <w:jc w:val="both"/>
              <w:rPr>
                <w:rFonts w:ascii="Arial" w:hAnsi="Arial" w:cs="Arial"/>
                <w:sz w:val="24"/>
                <w:szCs w:val="24"/>
              </w:rPr>
            </w:pPr>
            <w:r w:rsidRPr="00A079E6">
              <w:rPr>
                <w:rFonts w:ascii="Arial" w:eastAsia="Arial" w:hAnsi="Arial" w:cs="Arial"/>
                <w:b/>
                <w:bCs/>
                <w:color w:val="FFFFFF"/>
                <w:sz w:val="24"/>
                <w:szCs w:val="24"/>
              </w:rPr>
              <w:t>Amount</w:t>
            </w:r>
          </w:p>
        </w:tc>
        <w:tc>
          <w:tcPr>
            <w:tcW w:w="4026" w:type="dxa"/>
            <w:shd w:val="clear" w:color="auto" w:fill="1F3864"/>
            <w:tcMar>
              <w:top w:w="70" w:type="dxa"/>
              <w:left w:w="100" w:type="dxa"/>
              <w:bottom w:w="70" w:type="dxa"/>
              <w:right w:w="100" w:type="dxa"/>
            </w:tcMar>
          </w:tcPr>
          <w:p w14:paraId="0652ED7C" w14:textId="77777777" w:rsidR="00094003" w:rsidRPr="00A079E6" w:rsidRDefault="00094003" w:rsidP="00A079E6">
            <w:pPr>
              <w:spacing w:line="360" w:lineRule="auto"/>
              <w:jc w:val="both"/>
              <w:rPr>
                <w:rFonts w:ascii="Arial" w:hAnsi="Arial" w:cs="Arial"/>
                <w:sz w:val="24"/>
                <w:szCs w:val="24"/>
              </w:rPr>
            </w:pPr>
            <w:r w:rsidRPr="00A079E6">
              <w:rPr>
                <w:rFonts w:ascii="Arial" w:eastAsia="Arial" w:hAnsi="Arial" w:cs="Arial"/>
                <w:b/>
                <w:bCs/>
                <w:color w:val="FFFFFF"/>
                <w:sz w:val="24"/>
                <w:szCs w:val="24"/>
              </w:rPr>
              <w:t>Notes</w:t>
            </w:r>
          </w:p>
        </w:tc>
      </w:tr>
      <w:tr w:rsidR="00A52349" w:rsidRPr="00A079E6" w14:paraId="165037C1" w14:textId="77777777" w:rsidTr="0018222C">
        <w:tc>
          <w:tcPr>
            <w:tcW w:w="3200" w:type="dxa"/>
            <w:shd w:val="clear" w:color="auto" w:fill="F9F9F9"/>
            <w:tcMar>
              <w:top w:w="70" w:type="dxa"/>
              <w:left w:w="100" w:type="dxa"/>
              <w:bottom w:w="70" w:type="dxa"/>
              <w:right w:w="100" w:type="dxa"/>
            </w:tcMar>
          </w:tcPr>
          <w:p w14:paraId="1CD02887" w14:textId="77777777" w:rsidR="00094003" w:rsidRPr="00A079E6" w:rsidRDefault="00094003" w:rsidP="00A079E6">
            <w:pPr>
              <w:spacing w:line="360" w:lineRule="auto"/>
              <w:jc w:val="both"/>
              <w:rPr>
                <w:rFonts w:ascii="Arial" w:hAnsi="Arial" w:cs="Arial"/>
                <w:sz w:val="24"/>
                <w:szCs w:val="24"/>
              </w:rPr>
            </w:pPr>
            <w:r w:rsidRPr="00A079E6">
              <w:rPr>
                <w:rFonts w:ascii="Arial" w:eastAsia="Arial" w:hAnsi="Arial" w:cs="Arial"/>
                <w:color w:val="000000"/>
                <w:sz w:val="24"/>
                <w:szCs w:val="24"/>
              </w:rPr>
              <w:t>Government funding (Welsh Gov / UKSPF)</w:t>
            </w:r>
          </w:p>
        </w:tc>
        <w:tc>
          <w:tcPr>
            <w:tcW w:w="1800" w:type="dxa"/>
            <w:shd w:val="clear" w:color="auto" w:fill="F9F9F9"/>
            <w:tcMar>
              <w:top w:w="70" w:type="dxa"/>
              <w:left w:w="100" w:type="dxa"/>
              <w:bottom w:w="70" w:type="dxa"/>
              <w:right w:w="100" w:type="dxa"/>
            </w:tcMar>
          </w:tcPr>
          <w:p w14:paraId="78AF8175" w14:textId="77777777" w:rsidR="00094003" w:rsidRPr="00A079E6" w:rsidRDefault="00094003" w:rsidP="00A079E6">
            <w:pPr>
              <w:spacing w:line="360" w:lineRule="auto"/>
              <w:jc w:val="both"/>
              <w:rPr>
                <w:rFonts w:ascii="Arial" w:hAnsi="Arial" w:cs="Arial"/>
                <w:sz w:val="24"/>
                <w:szCs w:val="24"/>
              </w:rPr>
            </w:pPr>
            <w:r w:rsidRPr="00A079E6">
              <w:rPr>
                <w:rFonts w:ascii="Arial" w:eastAsia="Arial" w:hAnsi="Arial" w:cs="Arial"/>
                <w:color w:val="000000"/>
                <w:sz w:val="24"/>
                <w:szCs w:val="24"/>
              </w:rPr>
              <w:t>£50,000</w:t>
            </w:r>
          </w:p>
        </w:tc>
        <w:tc>
          <w:tcPr>
            <w:tcW w:w="4026" w:type="dxa"/>
            <w:shd w:val="clear" w:color="auto" w:fill="F9F9F9"/>
            <w:tcMar>
              <w:top w:w="70" w:type="dxa"/>
              <w:left w:w="100" w:type="dxa"/>
              <w:bottom w:w="70" w:type="dxa"/>
              <w:right w:w="100" w:type="dxa"/>
            </w:tcMar>
          </w:tcPr>
          <w:p w14:paraId="00064B1C" w14:textId="77777777" w:rsidR="00094003" w:rsidRPr="00A079E6" w:rsidRDefault="00094003" w:rsidP="00A079E6">
            <w:pPr>
              <w:spacing w:line="360" w:lineRule="auto"/>
              <w:jc w:val="both"/>
              <w:rPr>
                <w:rFonts w:ascii="Arial" w:hAnsi="Arial" w:cs="Arial"/>
                <w:sz w:val="24"/>
                <w:szCs w:val="24"/>
              </w:rPr>
            </w:pPr>
            <w:r w:rsidRPr="00A079E6">
              <w:rPr>
                <w:rFonts w:ascii="Arial" w:eastAsia="Arial" w:hAnsi="Arial" w:cs="Arial"/>
                <w:color w:val="000000"/>
                <w:sz w:val="24"/>
                <w:szCs w:val="24"/>
              </w:rPr>
              <w:t>Via Business Wales or UK Shared Prosperity Fund for cultural businesses</w:t>
            </w:r>
          </w:p>
        </w:tc>
      </w:tr>
      <w:tr w:rsidR="00A52349" w:rsidRPr="00A079E6" w14:paraId="5BDD90D3" w14:textId="77777777" w:rsidTr="0018222C">
        <w:tc>
          <w:tcPr>
            <w:tcW w:w="3200" w:type="dxa"/>
            <w:shd w:val="clear" w:color="auto" w:fill="FFFFFF"/>
            <w:tcMar>
              <w:top w:w="70" w:type="dxa"/>
              <w:left w:w="100" w:type="dxa"/>
              <w:bottom w:w="70" w:type="dxa"/>
              <w:right w:w="100" w:type="dxa"/>
            </w:tcMar>
          </w:tcPr>
          <w:p w14:paraId="135731CE" w14:textId="77777777" w:rsidR="00094003" w:rsidRPr="00A079E6" w:rsidRDefault="00094003" w:rsidP="00A079E6">
            <w:pPr>
              <w:spacing w:line="360" w:lineRule="auto"/>
              <w:jc w:val="both"/>
              <w:rPr>
                <w:rFonts w:ascii="Arial" w:hAnsi="Arial" w:cs="Arial"/>
                <w:sz w:val="24"/>
                <w:szCs w:val="24"/>
              </w:rPr>
            </w:pPr>
            <w:r w:rsidRPr="00A079E6">
              <w:rPr>
                <w:rFonts w:ascii="Arial" w:eastAsia="Arial" w:hAnsi="Arial" w:cs="Arial"/>
                <w:color w:val="000000"/>
                <w:sz w:val="24"/>
                <w:szCs w:val="24"/>
              </w:rPr>
              <w:t>Grants (Arts Council Wales)</w:t>
            </w:r>
          </w:p>
        </w:tc>
        <w:tc>
          <w:tcPr>
            <w:tcW w:w="1800" w:type="dxa"/>
            <w:shd w:val="clear" w:color="auto" w:fill="FFFFFF"/>
            <w:tcMar>
              <w:top w:w="70" w:type="dxa"/>
              <w:left w:w="100" w:type="dxa"/>
              <w:bottom w:w="70" w:type="dxa"/>
              <w:right w:w="100" w:type="dxa"/>
            </w:tcMar>
          </w:tcPr>
          <w:p w14:paraId="131E75D0" w14:textId="77777777" w:rsidR="00094003" w:rsidRPr="00A079E6" w:rsidRDefault="00094003" w:rsidP="00A079E6">
            <w:pPr>
              <w:spacing w:line="360" w:lineRule="auto"/>
              <w:jc w:val="both"/>
              <w:rPr>
                <w:rFonts w:ascii="Arial" w:hAnsi="Arial" w:cs="Arial"/>
                <w:sz w:val="24"/>
                <w:szCs w:val="24"/>
              </w:rPr>
            </w:pPr>
            <w:r w:rsidRPr="00A079E6">
              <w:rPr>
                <w:rFonts w:ascii="Arial" w:eastAsia="Arial" w:hAnsi="Arial" w:cs="Arial"/>
                <w:color w:val="000000"/>
                <w:sz w:val="24"/>
                <w:szCs w:val="24"/>
              </w:rPr>
              <w:t>£50,000</w:t>
            </w:r>
          </w:p>
        </w:tc>
        <w:tc>
          <w:tcPr>
            <w:tcW w:w="4026" w:type="dxa"/>
            <w:shd w:val="clear" w:color="auto" w:fill="FFFFFF"/>
            <w:tcMar>
              <w:top w:w="70" w:type="dxa"/>
              <w:left w:w="100" w:type="dxa"/>
              <w:bottom w:w="70" w:type="dxa"/>
              <w:right w:w="100" w:type="dxa"/>
            </w:tcMar>
          </w:tcPr>
          <w:p w14:paraId="129A62E8" w14:textId="77777777" w:rsidR="00094003" w:rsidRPr="00A079E6" w:rsidRDefault="00094003" w:rsidP="00A079E6">
            <w:pPr>
              <w:spacing w:line="360" w:lineRule="auto"/>
              <w:jc w:val="both"/>
              <w:rPr>
                <w:rFonts w:ascii="Arial" w:hAnsi="Arial" w:cs="Arial"/>
                <w:sz w:val="24"/>
                <w:szCs w:val="24"/>
              </w:rPr>
            </w:pPr>
            <w:r w:rsidRPr="00A079E6">
              <w:rPr>
                <w:rFonts w:ascii="Arial" w:eastAsia="Arial" w:hAnsi="Arial" w:cs="Arial"/>
                <w:color w:val="000000"/>
                <w:sz w:val="24"/>
                <w:szCs w:val="24"/>
              </w:rPr>
              <w:t>Competitive cultural sector grant; aligns with Atlas Sky's diversity and access aims</w:t>
            </w:r>
          </w:p>
        </w:tc>
      </w:tr>
      <w:tr w:rsidR="00A52349" w:rsidRPr="00A079E6" w14:paraId="7216BCFD" w14:textId="77777777" w:rsidTr="0018222C">
        <w:tc>
          <w:tcPr>
            <w:tcW w:w="3200" w:type="dxa"/>
            <w:shd w:val="clear" w:color="auto" w:fill="F9F9F9"/>
            <w:tcMar>
              <w:top w:w="70" w:type="dxa"/>
              <w:left w:w="100" w:type="dxa"/>
              <w:bottom w:w="70" w:type="dxa"/>
              <w:right w:w="100" w:type="dxa"/>
            </w:tcMar>
          </w:tcPr>
          <w:p w14:paraId="3D6CA90B" w14:textId="77777777" w:rsidR="00094003" w:rsidRPr="00A079E6" w:rsidRDefault="00094003" w:rsidP="00A079E6">
            <w:pPr>
              <w:spacing w:line="360" w:lineRule="auto"/>
              <w:jc w:val="both"/>
              <w:rPr>
                <w:rFonts w:ascii="Arial" w:hAnsi="Arial" w:cs="Arial"/>
                <w:sz w:val="24"/>
                <w:szCs w:val="24"/>
              </w:rPr>
            </w:pPr>
            <w:r w:rsidRPr="00A079E6">
              <w:rPr>
                <w:rFonts w:ascii="Arial" w:eastAsia="Arial" w:hAnsi="Arial" w:cs="Arial"/>
                <w:color w:val="000000"/>
                <w:sz w:val="24"/>
                <w:szCs w:val="24"/>
              </w:rPr>
              <w:t>Personal savings</w:t>
            </w:r>
          </w:p>
        </w:tc>
        <w:tc>
          <w:tcPr>
            <w:tcW w:w="1800" w:type="dxa"/>
            <w:shd w:val="clear" w:color="auto" w:fill="F9F9F9"/>
            <w:tcMar>
              <w:top w:w="70" w:type="dxa"/>
              <w:left w:w="100" w:type="dxa"/>
              <w:bottom w:w="70" w:type="dxa"/>
              <w:right w:w="100" w:type="dxa"/>
            </w:tcMar>
          </w:tcPr>
          <w:p w14:paraId="0C9DE789" w14:textId="77777777" w:rsidR="00094003" w:rsidRPr="00A079E6" w:rsidRDefault="00094003" w:rsidP="00A079E6">
            <w:pPr>
              <w:spacing w:line="360" w:lineRule="auto"/>
              <w:jc w:val="both"/>
              <w:rPr>
                <w:rFonts w:ascii="Arial" w:hAnsi="Arial" w:cs="Arial"/>
                <w:sz w:val="24"/>
                <w:szCs w:val="24"/>
              </w:rPr>
            </w:pPr>
            <w:r w:rsidRPr="00A079E6">
              <w:rPr>
                <w:rFonts w:ascii="Arial" w:eastAsia="Arial" w:hAnsi="Arial" w:cs="Arial"/>
                <w:color w:val="000000"/>
                <w:sz w:val="24"/>
                <w:szCs w:val="24"/>
              </w:rPr>
              <w:t>£60,000</w:t>
            </w:r>
          </w:p>
        </w:tc>
        <w:tc>
          <w:tcPr>
            <w:tcW w:w="4026" w:type="dxa"/>
            <w:shd w:val="clear" w:color="auto" w:fill="F9F9F9"/>
            <w:tcMar>
              <w:top w:w="70" w:type="dxa"/>
              <w:left w:w="100" w:type="dxa"/>
              <w:bottom w:w="70" w:type="dxa"/>
              <w:right w:w="100" w:type="dxa"/>
            </w:tcMar>
          </w:tcPr>
          <w:p w14:paraId="20C832C3" w14:textId="77777777" w:rsidR="00094003" w:rsidRPr="00A079E6" w:rsidRDefault="00094003" w:rsidP="00A079E6">
            <w:pPr>
              <w:spacing w:line="360" w:lineRule="auto"/>
              <w:jc w:val="both"/>
              <w:rPr>
                <w:rFonts w:ascii="Arial" w:hAnsi="Arial" w:cs="Arial"/>
                <w:sz w:val="24"/>
                <w:szCs w:val="24"/>
              </w:rPr>
            </w:pPr>
            <w:r w:rsidRPr="00A079E6">
              <w:rPr>
                <w:rFonts w:ascii="Arial" w:eastAsia="Arial" w:hAnsi="Arial" w:cs="Arial"/>
                <w:color w:val="000000"/>
                <w:sz w:val="24"/>
                <w:szCs w:val="24"/>
              </w:rPr>
              <w:t>Owner contribution — demonstrates commitment to lenders and funders</w:t>
            </w:r>
          </w:p>
        </w:tc>
      </w:tr>
      <w:tr w:rsidR="00A52349" w:rsidRPr="00A079E6" w14:paraId="3CA77CBD" w14:textId="77777777" w:rsidTr="0018222C">
        <w:tc>
          <w:tcPr>
            <w:tcW w:w="3200" w:type="dxa"/>
            <w:shd w:val="clear" w:color="auto" w:fill="FFFFFF"/>
            <w:tcMar>
              <w:top w:w="70" w:type="dxa"/>
              <w:left w:w="100" w:type="dxa"/>
              <w:bottom w:w="70" w:type="dxa"/>
              <w:right w:w="100" w:type="dxa"/>
            </w:tcMar>
          </w:tcPr>
          <w:p w14:paraId="0B272B15" w14:textId="77777777" w:rsidR="00094003" w:rsidRPr="00A079E6" w:rsidRDefault="00094003" w:rsidP="00A079E6">
            <w:pPr>
              <w:spacing w:line="360" w:lineRule="auto"/>
              <w:jc w:val="both"/>
              <w:rPr>
                <w:rFonts w:ascii="Arial" w:hAnsi="Arial" w:cs="Arial"/>
                <w:sz w:val="24"/>
                <w:szCs w:val="24"/>
              </w:rPr>
            </w:pPr>
            <w:r w:rsidRPr="00A079E6">
              <w:rPr>
                <w:rFonts w:ascii="Arial" w:eastAsia="Arial" w:hAnsi="Arial" w:cs="Arial"/>
                <w:color w:val="000000"/>
                <w:sz w:val="24"/>
                <w:szCs w:val="24"/>
              </w:rPr>
              <w:t>Business bank loan</w:t>
            </w:r>
          </w:p>
        </w:tc>
        <w:tc>
          <w:tcPr>
            <w:tcW w:w="1800" w:type="dxa"/>
            <w:shd w:val="clear" w:color="auto" w:fill="FFFFFF"/>
            <w:tcMar>
              <w:top w:w="70" w:type="dxa"/>
              <w:left w:w="100" w:type="dxa"/>
              <w:bottom w:w="70" w:type="dxa"/>
              <w:right w:w="100" w:type="dxa"/>
            </w:tcMar>
          </w:tcPr>
          <w:p w14:paraId="78AC84B1" w14:textId="77777777" w:rsidR="00094003" w:rsidRPr="00A079E6" w:rsidRDefault="00094003" w:rsidP="00A079E6">
            <w:pPr>
              <w:spacing w:line="360" w:lineRule="auto"/>
              <w:jc w:val="both"/>
              <w:rPr>
                <w:rFonts w:ascii="Arial" w:hAnsi="Arial" w:cs="Arial"/>
                <w:sz w:val="24"/>
                <w:szCs w:val="24"/>
              </w:rPr>
            </w:pPr>
            <w:r w:rsidRPr="00A079E6">
              <w:rPr>
                <w:rFonts w:ascii="Arial" w:eastAsia="Arial" w:hAnsi="Arial" w:cs="Arial"/>
                <w:color w:val="000000"/>
                <w:sz w:val="24"/>
                <w:szCs w:val="24"/>
              </w:rPr>
              <w:t>£70,000</w:t>
            </w:r>
          </w:p>
        </w:tc>
        <w:tc>
          <w:tcPr>
            <w:tcW w:w="4026" w:type="dxa"/>
            <w:shd w:val="clear" w:color="auto" w:fill="FFFFFF"/>
            <w:tcMar>
              <w:top w:w="70" w:type="dxa"/>
              <w:left w:w="100" w:type="dxa"/>
              <w:bottom w:w="70" w:type="dxa"/>
              <w:right w:w="100" w:type="dxa"/>
            </w:tcMar>
          </w:tcPr>
          <w:p w14:paraId="0D6B5FC2" w14:textId="77777777" w:rsidR="00094003" w:rsidRPr="00A079E6" w:rsidRDefault="00094003" w:rsidP="00A079E6">
            <w:pPr>
              <w:spacing w:line="360" w:lineRule="auto"/>
              <w:jc w:val="both"/>
              <w:rPr>
                <w:rFonts w:ascii="Arial" w:hAnsi="Arial" w:cs="Arial"/>
                <w:sz w:val="24"/>
                <w:szCs w:val="24"/>
              </w:rPr>
            </w:pPr>
            <w:r w:rsidRPr="00A079E6">
              <w:rPr>
                <w:rFonts w:ascii="Arial" w:eastAsia="Arial" w:hAnsi="Arial" w:cs="Arial"/>
                <w:color w:val="000000"/>
                <w:sz w:val="24"/>
                <w:szCs w:val="24"/>
              </w:rPr>
              <w:t xml:space="preserve">Via British Business Bank or high-street lender; repaid over 5 years at </w:t>
            </w:r>
            <w:proofErr w:type="spellStart"/>
            <w:r w:rsidRPr="00A079E6">
              <w:rPr>
                <w:rFonts w:ascii="Arial" w:eastAsia="Arial" w:hAnsi="Arial" w:cs="Arial"/>
                <w:color w:val="000000"/>
                <w:sz w:val="24"/>
                <w:szCs w:val="24"/>
              </w:rPr>
              <w:t>approx</w:t>
            </w:r>
            <w:proofErr w:type="spellEnd"/>
            <w:r w:rsidRPr="00A079E6">
              <w:rPr>
                <w:rFonts w:ascii="Arial" w:eastAsia="Arial" w:hAnsi="Arial" w:cs="Arial"/>
                <w:color w:val="000000"/>
                <w:sz w:val="24"/>
                <w:szCs w:val="24"/>
              </w:rPr>
              <w:t xml:space="preserve"> 7% interest</w:t>
            </w:r>
          </w:p>
        </w:tc>
      </w:tr>
      <w:tr w:rsidR="00A52349" w:rsidRPr="00A079E6" w14:paraId="398255ED" w14:textId="77777777" w:rsidTr="0018222C">
        <w:tc>
          <w:tcPr>
            <w:tcW w:w="3200" w:type="dxa"/>
            <w:shd w:val="clear" w:color="auto" w:fill="D6E4F0"/>
            <w:tcMar>
              <w:top w:w="70" w:type="dxa"/>
              <w:left w:w="100" w:type="dxa"/>
              <w:bottom w:w="70" w:type="dxa"/>
              <w:right w:w="100" w:type="dxa"/>
            </w:tcMar>
          </w:tcPr>
          <w:p w14:paraId="5BBC0DEF" w14:textId="77777777" w:rsidR="00094003" w:rsidRPr="00A079E6" w:rsidRDefault="00094003" w:rsidP="00A079E6">
            <w:pPr>
              <w:spacing w:line="360" w:lineRule="auto"/>
              <w:jc w:val="both"/>
              <w:rPr>
                <w:rFonts w:ascii="Arial" w:hAnsi="Arial" w:cs="Arial"/>
                <w:sz w:val="24"/>
                <w:szCs w:val="24"/>
              </w:rPr>
            </w:pPr>
            <w:r w:rsidRPr="00A079E6">
              <w:rPr>
                <w:rFonts w:ascii="Arial" w:eastAsia="Arial" w:hAnsi="Arial" w:cs="Arial"/>
                <w:b/>
                <w:bCs/>
                <w:color w:val="000000"/>
                <w:sz w:val="24"/>
                <w:szCs w:val="24"/>
              </w:rPr>
              <w:t>TOTAL</w:t>
            </w:r>
          </w:p>
        </w:tc>
        <w:tc>
          <w:tcPr>
            <w:tcW w:w="1800" w:type="dxa"/>
            <w:shd w:val="clear" w:color="auto" w:fill="D6E4F0"/>
            <w:tcMar>
              <w:top w:w="70" w:type="dxa"/>
              <w:left w:w="100" w:type="dxa"/>
              <w:bottom w:w="70" w:type="dxa"/>
              <w:right w:w="100" w:type="dxa"/>
            </w:tcMar>
          </w:tcPr>
          <w:p w14:paraId="586F63A9" w14:textId="77777777" w:rsidR="00094003" w:rsidRPr="00A079E6" w:rsidRDefault="00094003" w:rsidP="00A079E6">
            <w:pPr>
              <w:spacing w:line="360" w:lineRule="auto"/>
              <w:jc w:val="both"/>
              <w:rPr>
                <w:rFonts w:ascii="Arial" w:hAnsi="Arial" w:cs="Arial"/>
                <w:sz w:val="24"/>
                <w:szCs w:val="24"/>
              </w:rPr>
            </w:pPr>
            <w:r w:rsidRPr="00A079E6">
              <w:rPr>
                <w:rFonts w:ascii="Arial" w:eastAsia="Arial" w:hAnsi="Arial" w:cs="Arial"/>
                <w:b/>
                <w:bCs/>
                <w:color w:val="000000"/>
                <w:sz w:val="24"/>
                <w:szCs w:val="24"/>
              </w:rPr>
              <w:t>£230,000</w:t>
            </w:r>
          </w:p>
        </w:tc>
        <w:tc>
          <w:tcPr>
            <w:tcW w:w="4026" w:type="dxa"/>
            <w:shd w:val="clear" w:color="auto" w:fill="D6E4F0"/>
            <w:tcMar>
              <w:top w:w="70" w:type="dxa"/>
              <w:left w:w="100" w:type="dxa"/>
              <w:bottom w:w="70" w:type="dxa"/>
              <w:right w:w="100" w:type="dxa"/>
            </w:tcMar>
          </w:tcPr>
          <w:p w14:paraId="444F426E" w14:textId="77777777" w:rsidR="00094003" w:rsidRPr="00A079E6" w:rsidRDefault="00094003" w:rsidP="00A079E6">
            <w:pPr>
              <w:spacing w:line="360" w:lineRule="auto"/>
              <w:jc w:val="both"/>
              <w:rPr>
                <w:rFonts w:ascii="Arial" w:hAnsi="Arial" w:cs="Arial"/>
                <w:sz w:val="24"/>
                <w:szCs w:val="24"/>
              </w:rPr>
            </w:pPr>
            <w:r w:rsidRPr="00A079E6">
              <w:rPr>
                <w:rFonts w:ascii="Arial" w:eastAsia="Arial" w:hAnsi="Arial" w:cs="Arial"/>
                <w:color w:val="000000"/>
                <w:sz w:val="24"/>
                <w:szCs w:val="24"/>
              </w:rPr>
              <w:t>Covers all start-up costs and 4 months working capital</w:t>
            </w:r>
          </w:p>
        </w:tc>
      </w:tr>
    </w:tbl>
    <w:p w14:paraId="6D11E1D3" w14:textId="77777777" w:rsidR="003563BC" w:rsidRPr="00A079E6" w:rsidRDefault="003563BC" w:rsidP="00A079E6">
      <w:pPr>
        <w:spacing w:line="360" w:lineRule="auto"/>
        <w:jc w:val="both"/>
        <w:rPr>
          <w:rFonts w:ascii="Arial" w:hAnsi="Arial" w:cs="Arial"/>
          <w:sz w:val="24"/>
          <w:szCs w:val="24"/>
        </w:rPr>
      </w:pPr>
    </w:p>
    <w:p w14:paraId="1F6FAF0F" w14:textId="77777777" w:rsidR="00230296" w:rsidRPr="00A079E6" w:rsidRDefault="00230296" w:rsidP="00A079E6">
      <w:pPr>
        <w:pStyle w:val="Heading1"/>
        <w:pBdr>
          <w:bottom w:val="single" w:sz="6" w:space="4" w:color="2E75B6"/>
        </w:pBdr>
        <w:spacing w:line="360" w:lineRule="auto"/>
        <w:jc w:val="both"/>
        <w:rPr>
          <w:rFonts w:ascii="Arial" w:hAnsi="Arial" w:cs="Arial"/>
          <w:sz w:val="24"/>
          <w:szCs w:val="24"/>
        </w:rPr>
      </w:pPr>
      <w:bookmarkStart w:id="13" w:name="_Toc232724691"/>
      <w:r w:rsidRPr="00A079E6">
        <w:rPr>
          <w:rFonts w:ascii="Arial" w:eastAsia="Arial" w:hAnsi="Arial" w:cs="Arial"/>
          <w:b/>
          <w:bCs/>
          <w:color w:val="1F3864"/>
          <w:sz w:val="24"/>
          <w:szCs w:val="24"/>
        </w:rPr>
        <w:t>13. Cash Flow Forecast</w:t>
      </w:r>
      <w:bookmarkEnd w:id="13"/>
    </w:p>
    <w:p w14:paraId="00FF4048" w14:textId="77777777" w:rsidR="00230296" w:rsidRPr="00A079E6" w:rsidRDefault="00230296" w:rsidP="00A079E6">
      <w:pPr>
        <w:spacing w:line="360" w:lineRule="auto"/>
        <w:jc w:val="both"/>
        <w:rPr>
          <w:rFonts w:ascii="Arial" w:hAnsi="Arial" w:cs="Arial"/>
          <w:sz w:val="24"/>
          <w:szCs w:val="24"/>
        </w:rPr>
      </w:pPr>
    </w:p>
    <w:p w14:paraId="25137F91" w14:textId="6661C2DD" w:rsidR="00886076" w:rsidRPr="00A079E6" w:rsidRDefault="00686571" w:rsidP="00A079E6">
      <w:pPr>
        <w:spacing w:line="360" w:lineRule="auto"/>
        <w:jc w:val="both"/>
        <w:rPr>
          <w:rFonts w:ascii="Arial" w:hAnsi="Arial" w:cs="Arial"/>
          <w:sz w:val="24"/>
          <w:szCs w:val="24"/>
        </w:rPr>
      </w:pPr>
      <w:r w:rsidRPr="00A079E6">
        <w:rPr>
          <w:rFonts w:ascii="Arial" w:hAnsi="Arial" w:cs="Arial"/>
          <w:sz w:val="24"/>
          <w:szCs w:val="24"/>
        </w:rPr>
        <w:t xml:space="preserve">The startup cost of £230,000 is spent during Month 1 for the purchase of equipment, licensing fees, and </w:t>
      </w:r>
      <w:r w:rsidR="00CA49D0" w:rsidRPr="00A079E6">
        <w:rPr>
          <w:rFonts w:ascii="Arial" w:hAnsi="Arial" w:cs="Arial"/>
          <w:sz w:val="24"/>
          <w:szCs w:val="24"/>
        </w:rPr>
        <w:t>fit-out</w:t>
      </w:r>
      <w:r w:rsidRPr="00A079E6">
        <w:rPr>
          <w:rFonts w:ascii="Arial" w:hAnsi="Arial" w:cs="Arial"/>
          <w:sz w:val="24"/>
          <w:szCs w:val="24"/>
        </w:rPr>
        <w:t xml:space="preserve"> costs amounting to £42,000. From Month 2 onwards, there will be four themed nights that take place each month, with monthly fixed overhead costs amounting to £17,150. The number of visitors increases to 380 per event per month by Month 8, leading to an increase in monthly revenues to £34,960 from £16,560.</w:t>
      </w:r>
    </w:p>
    <w:p w14:paraId="4FE957D1" w14:textId="74367675" w:rsidR="00182244" w:rsidRPr="00A079E6" w:rsidRDefault="00182244" w:rsidP="00A079E6">
      <w:pPr>
        <w:spacing w:line="360" w:lineRule="auto"/>
        <w:jc w:val="both"/>
        <w:rPr>
          <w:rFonts w:ascii="Arial" w:hAnsi="Arial" w:cs="Arial"/>
          <w:sz w:val="24"/>
          <w:szCs w:val="24"/>
        </w:rPr>
      </w:pPr>
      <w:r w:rsidRPr="00A079E6">
        <w:rPr>
          <w:rFonts w:ascii="Arial" w:hAnsi="Arial" w:cs="Arial"/>
          <w:sz w:val="24"/>
          <w:szCs w:val="24"/>
        </w:rPr>
        <w:t>ATLAS</w:t>
      </w:r>
      <w:r w:rsidR="00585B74" w:rsidRPr="00A079E6">
        <w:rPr>
          <w:rFonts w:ascii="Arial" w:hAnsi="Arial" w:cs="Arial"/>
          <w:sz w:val="24"/>
          <w:szCs w:val="24"/>
        </w:rPr>
        <w:t xml:space="preserve"> SKY CASH </w:t>
      </w:r>
      <w:r w:rsidR="00732029" w:rsidRPr="00A079E6">
        <w:rPr>
          <w:rFonts w:ascii="Arial" w:hAnsi="Arial" w:cs="Arial"/>
          <w:sz w:val="24"/>
          <w:szCs w:val="24"/>
        </w:rPr>
        <w:t>FLOW:</w:t>
      </w:r>
      <w:r w:rsidR="00585B74" w:rsidRPr="00A079E6">
        <w:rPr>
          <w:rFonts w:ascii="Arial" w:hAnsi="Arial" w:cs="Arial"/>
          <w:sz w:val="24"/>
          <w:szCs w:val="24"/>
        </w:rPr>
        <w:t xml:space="preserve"> </w:t>
      </w:r>
      <w:r w:rsidR="00F25A36" w:rsidRPr="00A079E6">
        <w:rPr>
          <w:rFonts w:ascii="Arial" w:hAnsi="Arial" w:cs="Arial"/>
          <w:sz w:val="24"/>
          <w:szCs w:val="24"/>
        </w:rPr>
        <w:object w:dxaOrig="1520" w:dyaOrig="987" w14:anchorId="0C891BF5">
          <v:shape id="_x0000_i1026" type="#_x0000_t75" style="width:76.2pt;height:49.2pt" o:ole="">
            <v:imagedata r:id="rId12" o:title=""/>
          </v:shape>
          <o:OLEObject Type="Embed" ProgID="Excel.Sheet.12" ShapeID="_x0000_i1026" DrawAspect="Icon" ObjectID="_1843337434" r:id="rId13"/>
        </w:object>
      </w:r>
    </w:p>
    <w:p w14:paraId="5667666A" w14:textId="091EA7FC" w:rsidR="00886076" w:rsidRPr="00A079E6" w:rsidRDefault="00886076" w:rsidP="00A079E6">
      <w:pPr>
        <w:spacing w:line="360" w:lineRule="auto"/>
        <w:jc w:val="both"/>
        <w:rPr>
          <w:rFonts w:ascii="Arial" w:hAnsi="Arial" w:cs="Arial"/>
          <w:sz w:val="24"/>
          <w:szCs w:val="24"/>
        </w:rPr>
      </w:pPr>
    </w:p>
    <w:p w14:paraId="534A6B16" w14:textId="77777777" w:rsidR="0051689B" w:rsidRPr="00A079E6" w:rsidRDefault="0051689B" w:rsidP="00A079E6">
      <w:pPr>
        <w:pStyle w:val="Heading2"/>
        <w:spacing w:line="360" w:lineRule="auto"/>
        <w:jc w:val="both"/>
        <w:rPr>
          <w:rFonts w:ascii="Arial" w:hAnsi="Arial" w:cs="Arial"/>
          <w:b/>
          <w:bCs/>
          <w:sz w:val="24"/>
          <w:szCs w:val="24"/>
        </w:rPr>
      </w:pPr>
      <w:bookmarkStart w:id="14" w:name="_Toc232724692"/>
      <w:r w:rsidRPr="00A079E6">
        <w:rPr>
          <w:rFonts w:ascii="Arial" w:hAnsi="Arial" w:cs="Arial"/>
          <w:b/>
          <w:bCs/>
          <w:sz w:val="24"/>
          <w:szCs w:val="24"/>
        </w:rPr>
        <w:lastRenderedPageBreak/>
        <w:t>14. SWOT Analysis and Critical Appraisal</w:t>
      </w:r>
      <w:bookmarkEnd w:id="14"/>
    </w:p>
    <w:p w14:paraId="433510C6" w14:textId="608B33B1" w:rsidR="00FF409A" w:rsidRPr="00A079E6" w:rsidRDefault="00C825F0" w:rsidP="00A079E6">
      <w:pPr>
        <w:spacing w:line="360" w:lineRule="auto"/>
        <w:jc w:val="both"/>
        <w:rPr>
          <w:rFonts w:ascii="Arial" w:hAnsi="Arial" w:cs="Arial"/>
          <w:sz w:val="24"/>
          <w:szCs w:val="24"/>
        </w:rPr>
      </w:pPr>
      <w:r w:rsidRPr="00A079E6">
        <w:rPr>
          <w:rFonts w:ascii="Arial" w:hAnsi="Arial" w:cs="Arial"/>
          <w:noProof/>
          <w:sz w:val="24"/>
          <w:szCs w:val="24"/>
        </w:rPr>
        <w:drawing>
          <wp:inline distT="0" distB="0" distL="0" distR="0" wp14:anchorId="74D49F2F" wp14:editId="4B9BCE01">
            <wp:extent cx="5731510" cy="3820795"/>
            <wp:effectExtent l="0" t="0" r="2540" b="8255"/>
            <wp:docPr id="1599327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32735" name="Picture 159932735"/>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sidRPr="00A079E6">
        <w:rPr>
          <w:rFonts w:ascii="Arial" w:hAnsi="Arial" w:cs="Arial"/>
          <w:noProof/>
          <w:sz w:val="24"/>
          <w:szCs w:val="24"/>
        </w:rPr>
        <w:drawing>
          <wp:inline distT="0" distB="0" distL="0" distR="0" wp14:anchorId="574B02A3" wp14:editId="35CB1971">
            <wp:extent cx="5731510" cy="3820795"/>
            <wp:effectExtent l="0" t="0" r="2540" b="8255"/>
            <wp:docPr id="177050075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500752" name="Picture 1770500752"/>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sidRPr="00A079E6">
        <w:rPr>
          <w:rFonts w:ascii="Arial" w:hAnsi="Arial" w:cs="Arial"/>
          <w:noProof/>
          <w:sz w:val="24"/>
          <w:szCs w:val="24"/>
        </w:rPr>
        <w:lastRenderedPageBreak/>
        <w:drawing>
          <wp:inline distT="0" distB="0" distL="0" distR="0" wp14:anchorId="2A15D0C7" wp14:editId="0374E03C">
            <wp:extent cx="5731510" cy="3820795"/>
            <wp:effectExtent l="0" t="0" r="2540" b="8255"/>
            <wp:docPr id="13207937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793743" name="Picture 1320793743"/>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sidRPr="00A079E6">
        <w:rPr>
          <w:rFonts w:ascii="Arial" w:hAnsi="Arial" w:cs="Arial"/>
          <w:noProof/>
          <w:sz w:val="24"/>
          <w:szCs w:val="24"/>
        </w:rPr>
        <w:drawing>
          <wp:inline distT="0" distB="0" distL="0" distR="0" wp14:anchorId="2CA641DF" wp14:editId="34AD9D36">
            <wp:extent cx="5731510" cy="3820795"/>
            <wp:effectExtent l="0" t="0" r="2540" b="8255"/>
            <wp:docPr id="202695452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954520" name="Picture 2026954520"/>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47F98A9C" w14:textId="77777777" w:rsidR="0051689B" w:rsidRPr="00A079E6" w:rsidRDefault="0051689B" w:rsidP="00A079E6">
      <w:pPr>
        <w:spacing w:line="360" w:lineRule="auto"/>
        <w:jc w:val="both"/>
        <w:rPr>
          <w:rFonts w:ascii="Arial" w:hAnsi="Arial" w:cs="Arial"/>
          <w:sz w:val="24"/>
          <w:szCs w:val="24"/>
        </w:rPr>
      </w:pPr>
    </w:p>
    <w:p w14:paraId="488CFEF5" w14:textId="77777777" w:rsidR="00BE048A" w:rsidRPr="00A079E6" w:rsidRDefault="00BE048A" w:rsidP="00A079E6">
      <w:pPr>
        <w:spacing w:line="360" w:lineRule="auto"/>
        <w:jc w:val="both"/>
        <w:rPr>
          <w:rFonts w:ascii="Arial" w:hAnsi="Arial" w:cs="Arial"/>
          <w:sz w:val="24"/>
          <w:szCs w:val="24"/>
        </w:rPr>
      </w:pPr>
    </w:p>
    <w:p w14:paraId="040EE512" w14:textId="4FDA6A31" w:rsidR="008F5615" w:rsidRPr="00A079E6" w:rsidRDefault="004C6CB8" w:rsidP="00A079E6">
      <w:pPr>
        <w:pStyle w:val="Heading2"/>
        <w:spacing w:line="360" w:lineRule="auto"/>
        <w:jc w:val="both"/>
        <w:rPr>
          <w:rStyle w:val="SubtleEmphasis"/>
          <w:rFonts w:ascii="Arial" w:hAnsi="Arial" w:cs="Arial"/>
          <w:b/>
          <w:bCs/>
          <w:sz w:val="24"/>
          <w:szCs w:val="24"/>
        </w:rPr>
      </w:pPr>
      <w:bookmarkStart w:id="15" w:name="_Toc232724693"/>
      <w:r w:rsidRPr="00A079E6">
        <w:rPr>
          <w:rStyle w:val="SubtleEmphasis"/>
          <w:rFonts w:ascii="Arial" w:hAnsi="Arial" w:cs="Arial"/>
          <w:b/>
          <w:bCs/>
          <w:color w:val="auto"/>
          <w:sz w:val="24"/>
          <w:szCs w:val="24"/>
        </w:rPr>
        <w:lastRenderedPageBreak/>
        <w:t>References</w:t>
      </w:r>
      <w:r w:rsidRPr="00A079E6">
        <w:rPr>
          <w:rStyle w:val="SubtleEmphasis"/>
          <w:rFonts w:ascii="Arial" w:hAnsi="Arial" w:cs="Arial"/>
          <w:b/>
          <w:bCs/>
          <w:sz w:val="24"/>
          <w:szCs w:val="24"/>
        </w:rPr>
        <w:t>:</w:t>
      </w:r>
      <w:bookmarkEnd w:id="15"/>
    </w:p>
    <w:p w14:paraId="7AD67CDB" w14:textId="77777777" w:rsidR="004C6CB8" w:rsidRPr="00A079E6" w:rsidRDefault="004C6CB8" w:rsidP="00A079E6">
      <w:pPr>
        <w:spacing w:line="360" w:lineRule="auto"/>
        <w:jc w:val="both"/>
        <w:rPr>
          <w:rFonts w:ascii="Arial" w:hAnsi="Arial" w:cs="Arial"/>
          <w:sz w:val="24"/>
          <w:szCs w:val="24"/>
        </w:rPr>
      </w:pPr>
    </w:p>
    <w:p w14:paraId="0E35F17A" w14:textId="77777777" w:rsidR="00743B06" w:rsidRPr="00A079E6" w:rsidRDefault="00743B06" w:rsidP="00A079E6">
      <w:pPr>
        <w:spacing w:line="360" w:lineRule="auto"/>
        <w:jc w:val="both"/>
        <w:rPr>
          <w:rFonts w:ascii="Arial" w:hAnsi="Arial" w:cs="Arial"/>
          <w:sz w:val="24"/>
          <w:szCs w:val="24"/>
        </w:rPr>
      </w:pPr>
      <w:r w:rsidRPr="00A079E6">
        <w:rPr>
          <w:rFonts w:ascii="Arial" w:hAnsi="Arial" w:cs="Arial"/>
          <w:sz w:val="24"/>
          <w:szCs w:val="24"/>
        </w:rPr>
        <w:t xml:space="preserve">1. Barringer, B.R. and Ireland, R.D. (2019). Entrepreneurship: Successfully Launching New Ventures. 6th </w:t>
      </w:r>
      <w:proofErr w:type="spellStart"/>
      <w:r w:rsidRPr="00A079E6">
        <w:rPr>
          <w:rFonts w:ascii="Arial" w:hAnsi="Arial" w:cs="Arial"/>
          <w:sz w:val="24"/>
          <w:szCs w:val="24"/>
        </w:rPr>
        <w:t>edn</w:t>
      </w:r>
      <w:proofErr w:type="spellEnd"/>
      <w:r w:rsidRPr="00A079E6">
        <w:rPr>
          <w:rFonts w:ascii="Arial" w:hAnsi="Arial" w:cs="Arial"/>
          <w:sz w:val="24"/>
          <w:szCs w:val="24"/>
        </w:rPr>
        <w:t>. Harlow: Pearson Education.</w:t>
      </w:r>
    </w:p>
    <w:p w14:paraId="467DA126" w14:textId="34BC2C97" w:rsidR="00743B06" w:rsidRPr="00A079E6" w:rsidRDefault="00743B06" w:rsidP="00A079E6">
      <w:pPr>
        <w:spacing w:line="360" w:lineRule="auto"/>
        <w:jc w:val="both"/>
        <w:rPr>
          <w:rFonts w:ascii="Arial" w:hAnsi="Arial" w:cs="Arial"/>
          <w:sz w:val="24"/>
          <w:szCs w:val="24"/>
        </w:rPr>
      </w:pPr>
      <w:r w:rsidRPr="00A079E6">
        <w:rPr>
          <w:rFonts w:ascii="Arial" w:hAnsi="Arial" w:cs="Arial"/>
          <w:sz w:val="24"/>
          <w:szCs w:val="24"/>
        </w:rPr>
        <w:t xml:space="preserve">2. British Business Bank (2023) Start Up Loans. Available at: https://www.startuploans.co.uk </w:t>
      </w:r>
    </w:p>
    <w:p w14:paraId="5C9C01C0" w14:textId="77777777" w:rsidR="00743B06" w:rsidRPr="00A079E6" w:rsidRDefault="00743B06" w:rsidP="00A079E6">
      <w:pPr>
        <w:spacing w:line="360" w:lineRule="auto"/>
        <w:jc w:val="both"/>
        <w:rPr>
          <w:rFonts w:ascii="Arial" w:hAnsi="Arial" w:cs="Arial"/>
          <w:sz w:val="24"/>
          <w:szCs w:val="24"/>
        </w:rPr>
      </w:pPr>
      <w:r w:rsidRPr="00A079E6">
        <w:rPr>
          <w:rFonts w:ascii="Arial" w:hAnsi="Arial" w:cs="Arial"/>
          <w:sz w:val="24"/>
          <w:szCs w:val="24"/>
        </w:rPr>
        <w:t>3. Cardiff Council (2022) Cardiff Night-Time Economy Strategy 2022-2027. Cardiff: Cardiff City Council.</w:t>
      </w:r>
    </w:p>
    <w:p w14:paraId="67FBFF82" w14:textId="32077520" w:rsidR="00743B06" w:rsidRPr="00A079E6" w:rsidRDefault="00743B06" w:rsidP="00A079E6">
      <w:pPr>
        <w:spacing w:line="360" w:lineRule="auto"/>
        <w:jc w:val="both"/>
        <w:rPr>
          <w:rFonts w:ascii="Arial" w:hAnsi="Arial" w:cs="Arial"/>
          <w:sz w:val="24"/>
          <w:szCs w:val="24"/>
        </w:rPr>
      </w:pPr>
      <w:r w:rsidRPr="00A079E6">
        <w:rPr>
          <w:rFonts w:ascii="Arial" w:hAnsi="Arial" w:cs="Arial"/>
          <w:sz w:val="24"/>
          <w:szCs w:val="24"/>
        </w:rPr>
        <w:t xml:space="preserve">4. Cardiff University (2023) Facts and Figures 2022/23. Available at: https://www.cardiff.ac.uk </w:t>
      </w:r>
    </w:p>
    <w:p w14:paraId="388C7C2B" w14:textId="10A9999C" w:rsidR="00743B06" w:rsidRPr="00A079E6" w:rsidRDefault="00743B06" w:rsidP="00A079E6">
      <w:pPr>
        <w:spacing w:line="360" w:lineRule="auto"/>
        <w:jc w:val="both"/>
        <w:rPr>
          <w:rFonts w:ascii="Arial" w:hAnsi="Arial" w:cs="Arial"/>
          <w:sz w:val="24"/>
          <w:szCs w:val="24"/>
        </w:rPr>
      </w:pPr>
      <w:r w:rsidRPr="00A079E6">
        <w:rPr>
          <w:rFonts w:ascii="Arial" w:hAnsi="Arial" w:cs="Arial"/>
          <w:sz w:val="24"/>
          <w:szCs w:val="24"/>
        </w:rPr>
        <w:t xml:space="preserve">5. Companies Act 2006. Available at: https://www.legislation.gov.uk/ukpga/2006/46 6. Eventbrite (2022) Millennials: Fuelling the Experience Economy. Available at: https://www.eventbrite.co.uk </w:t>
      </w:r>
    </w:p>
    <w:p w14:paraId="00845A76" w14:textId="07D86A94" w:rsidR="00743B06" w:rsidRPr="00A079E6" w:rsidRDefault="00DF67ED" w:rsidP="00A079E6">
      <w:pPr>
        <w:spacing w:line="360" w:lineRule="auto"/>
        <w:jc w:val="both"/>
        <w:rPr>
          <w:rFonts w:ascii="Arial" w:hAnsi="Arial" w:cs="Arial"/>
          <w:sz w:val="24"/>
          <w:szCs w:val="24"/>
        </w:rPr>
      </w:pPr>
      <w:r w:rsidRPr="00A079E6">
        <w:rPr>
          <w:rFonts w:ascii="Arial" w:hAnsi="Arial" w:cs="Arial"/>
          <w:sz w:val="24"/>
          <w:szCs w:val="24"/>
        </w:rPr>
        <w:t>6</w:t>
      </w:r>
      <w:r w:rsidR="00743B06" w:rsidRPr="00A079E6">
        <w:rPr>
          <w:rFonts w:ascii="Arial" w:hAnsi="Arial" w:cs="Arial"/>
          <w:sz w:val="24"/>
          <w:szCs w:val="24"/>
        </w:rPr>
        <w:t xml:space="preserve">. HESA (2023) Higher Education Student Statistics: UK, 2021/22. Available at: https://www.hesa.ac.uk </w:t>
      </w:r>
    </w:p>
    <w:p w14:paraId="708F165D" w14:textId="27528A59" w:rsidR="00743B06" w:rsidRPr="00A079E6" w:rsidRDefault="00DF67ED" w:rsidP="00A079E6">
      <w:pPr>
        <w:spacing w:line="360" w:lineRule="auto"/>
        <w:jc w:val="both"/>
        <w:rPr>
          <w:rFonts w:ascii="Arial" w:hAnsi="Arial" w:cs="Arial"/>
          <w:sz w:val="24"/>
          <w:szCs w:val="24"/>
        </w:rPr>
      </w:pPr>
      <w:r w:rsidRPr="00A079E6">
        <w:rPr>
          <w:rFonts w:ascii="Arial" w:hAnsi="Arial" w:cs="Arial"/>
          <w:sz w:val="24"/>
          <w:szCs w:val="24"/>
        </w:rPr>
        <w:t>7</w:t>
      </w:r>
      <w:r w:rsidR="00743B06" w:rsidRPr="00A079E6">
        <w:rPr>
          <w:rFonts w:ascii="Arial" w:hAnsi="Arial" w:cs="Arial"/>
          <w:sz w:val="24"/>
          <w:szCs w:val="24"/>
        </w:rPr>
        <w:t>. IBISWorld (2023) Nightclubs in the UK: Industry Report. IBISWorld.</w:t>
      </w:r>
    </w:p>
    <w:p w14:paraId="3C59E227" w14:textId="17E68785" w:rsidR="00743B06" w:rsidRPr="00A079E6" w:rsidRDefault="00DF67ED" w:rsidP="00A079E6">
      <w:pPr>
        <w:spacing w:line="360" w:lineRule="auto"/>
        <w:jc w:val="both"/>
        <w:rPr>
          <w:rFonts w:ascii="Arial" w:hAnsi="Arial" w:cs="Arial"/>
          <w:sz w:val="24"/>
          <w:szCs w:val="24"/>
        </w:rPr>
      </w:pPr>
      <w:r w:rsidRPr="00A079E6">
        <w:rPr>
          <w:rFonts w:ascii="Arial" w:hAnsi="Arial" w:cs="Arial"/>
          <w:sz w:val="24"/>
          <w:szCs w:val="24"/>
        </w:rPr>
        <w:t>8</w:t>
      </w:r>
      <w:r w:rsidR="00743B06" w:rsidRPr="00A079E6">
        <w:rPr>
          <w:rFonts w:ascii="Arial" w:hAnsi="Arial" w:cs="Arial"/>
          <w:sz w:val="24"/>
          <w:szCs w:val="24"/>
        </w:rPr>
        <w:t xml:space="preserve">. Kotler, P. and Keller, K.L. (2022) Marketing Management. 16th </w:t>
      </w:r>
      <w:proofErr w:type="spellStart"/>
      <w:r w:rsidR="00743B06" w:rsidRPr="00A079E6">
        <w:rPr>
          <w:rFonts w:ascii="Arial" w:hAnsi="Arial" w:cs="Arial"/>
          <w:sz w:val="24"/>
          <w:szCs w:val="24"/>
        </w:rPr>
        <w:t>edn</w:t>
      </w:r>
      <w:proofErr w:type="spellEnd"/>
      <w:r w:rsidR="00743B06" w:rsidRPr="00A079E6">
        <w:rPr>
          <w:rFonts w:ascii="Arial" w:hAnsi="Arial" w:cs="Arial"/>
          <w:sz w:val="24"/>
          <w:szCs w:val="24"/>
        </w:rPr>
        <w:t>. Harlow: Pearson Education.</w:t>
      </w:r>
    </w:p>
    <w:p w14:paraId="102F62C0" w14:textId="7467BDA7" w:rsidR="00743B06" w:rsidRPr="00A079E6" w:rsidRDefault="00DF67ED" w:rsidP="00A079E6">
      <w:pPr>
        <w:spacing w:line="360" w:lineRule="auto"/>
        <w:jc w:val="both"/>
        <w:rPr>
          <w:rFonts w:ascii="Arial" w:hAnsi="Arial" w:cs="Arial"/>
          <w:sz w:val="24"/>
          <w:szCs w:val="24"/>
        </w:rPr>
      </w:pPr>
      <w:r w:rsidRPr="00A079E6">
        <w:rPr>
          <w:rFonts w:ascii="Arial" w:hAnsi="Arial" w:cs="Arial"/>
          <w:sz w:val="24"/>
          <w:szCs w:val="24"/>
        </w:rPr>
        <w:t>9</w:t>
      </w:r>
      <w:r w:rsidR="00743B06" w:rsidRPr="00A079E6">
        <w:rPr>
          <w:rFonts w:ascii="Arial" w:hAnsi="Arial" w:cs="Arial"/>
          <w:sz w:val="24"/>
          <w:szCs w:val="24"/>
        </w:rPr>
        <w:t>. Licensing Act 2003. Available at: https://www.legislation.gov.uk/ukpga/2003/17 11. Mintel (2023) Nightlife and Late Night Leisure - UK, 2023. London: Mintel Group Ltd.</w:t>
      </w:r>
    </w:p>
    <w:p w14:paraId="04EC2690" w14:textId="19B128DA" w:rsidR="00743B06" w:rsidRPr="00A079E6" w:rsidRDefault="00743B06" w:rsidP="00A079E6">
      <w:pPr>
        <w:spacing w:line="360" w:lineRule="auto"/>
        <w:jc w:val="both"/>
        <w:rPr>
          <w:rFonts w:ascii="Arial" w:hAnsi="Arial" w:cs="Arial"/>
          <w:sz w:val="24"/>
          <w:szCs w:val="24"/>
        </w:rPr>
      </w:pPr>
      <w:r w:rsidRPr="00A079E6">
        <w:rPr>
          <w:rFonts w:ascii="Arial" w:hAnsi="Arial" w:cs="Arial"/>
          <w:sz w:val="24"/>
          <w:szCs w:val="24"/>
        </w:rPr>
        <w:t>1</w:t>
      </w:r>
      <w:r w:rsidR="00DF67ED" w:rsidRPr="00A079E6">
        <w:rPr>
          <w:rFonts w:ascii="Arial" w:hAnsi="Arial" w:cs="Arial"/>
          <w:sz w:val="24"/>
          <w:szCs w:val="24"/>
        </w:rPr>
        <w:t>0</w:t>
      </w:r>
      <w:r w:rsidRPr="00A079E6">
        <w:rPr>
          <w:rFonts w:ascii="Arial" w:hAnsi="Arial" w:cs="Arial"/>
          <w:sz w:val="24"/>
          <w:szCs w:val="24"/>
        </w:rPr>
        <w:t xml:space="preserve">. Office for National Statistics (2021) Census 2021: Wales Population Estimates. Available at: https://www.ons.gov.uk </w:t>
      </w:r>
    </w:p>
    <w:p w14:paraId="1A9E2F35" w14:textId="2907EC30" w:rsidR="00723E4A" w:rsidRPr="00A079E6" w:rsidRDefault="00743B06" w:rsidP="00A079E6">
      <w:pPr>
        <w:spacing w:line="360" w:lineRule="auto"/>
        <w:jc w:val="both"/>
        <w:rPr>
          <w:rFonts w:ascii="Arial" w:hAnsi="Arial" w:cs="Arial"/>
          <w:sz w:val="24"/>
          <w:szCs w:val="24"/>
        </w:rPr>
      </w:pPr>
      <w:r w:rsidRPr="00A079E6">
        <w:rPr>
          <w:rFonts w:ascii="Arial" w:hAnsi="Arial" w:cs="Arial"/>
          <w:sz w:val="24"/>
          <w:szCs w:val="24"/>
        </w:rPr>
        <w:t>1</w:t>
      </w:r>
      <w:r w:rsidR="00DF67ED" w:rsidRPr="00A079E6">
        <w:rPr>
          <w:rFonts w:ascii="Arial" w:hAnsi="Arial" w:cs="Arial"/>
          <w:sz w:val="24"/>
          <w:szCs w:val="24"/>
        </w:rPr>
        <w:t>1</w:t>
      </w:r>
      <w:r w:rsidRPr="00A079E6">
        <w:rPr>
          <w:rFonts w:ascii="Arial" w:hAnsi="Arial" w:cs="Arial"/>
          <w:sz w:val="24"/>
          <w:szCs w:val="24"/>
        </w:rPr>
        <w:t>. Visit Cardiff (2023) Tourism Statistics. Available at: https://www.visitcardiff.com 15. Welsh Government (2023) Future Wales: The National Plan 2040. Cardiff: Welsh Government.</w:t>
      </w:r>
    </w:p>
    <w:p w14:paraId="2FFCB72B" w14:textId="77777777" w:rsidR="00723E4A" w:rsidRPr="00A079E6" w:rsidRDefault="00723E4A" w:rsidP="00A079E6">
      <w:pPr>
        <w:spacing w:line="360" w:lineRule="auto"/>
        <w:rPr>
          <w:rFonts w:ascii="Arial" w:hAnsi="Arial" w:cs="Arial"/>
          <w:sz w:val="24"/>
          <w:szCs w:val="24"/>
        </w:rPr>
      </w:pPr>
      <w:r w:rsidRPr="00A079E6">
        <w:rPr>
          <w:rFonts w:ascii="Arial" w:hAnsi="Arial" w:cs="Arial"/>
          <w:sz w:val="24"/>
          <w:szCs w:val="24"/>
        </w:rPr>
        <w:br w:type="page"/>
      </w:r>
    </w:p>
    <w:p w14:paraId="0BFAA13A" w14:textId="6E42F2ED" w:rsidR="00743B06" w:rsidRPr="00A079E6" w:rsidRDefault="00A8275B" w:rsidP="00A079E6">
      <w:pPr>
        <w:pStyle w:val="Heading1"/>
        <w:spacing w:line="360" w:lineRule="auto"/>
        <w:rPr>
          <w:rFonts w:ascii="Arial" w:hAnsi="Arial" w:cs="Arial"/>
          <w:sz w:val="24"/>
          <w:szCs w:val="24"/>
        </w:rPr>
      </w:pPr>
      <w:r w:rsidRPr="00A079E6">
        <w:rPr>
          <w:rFonts w:ascii="Arial" w:hAnsi="Arial" w:cs="Arial"/>
          <w:sz w:val="24"/>
          <w:szCs w:val="24"/>
        </w:rPr>
        <w:lastRenderedPageBreak/>
        <w:tab/>
      </w:r>
      <w:r w:rsidRPr="00A079E6">
        <w:rPr>
          <w:rFonts w:ascii="Arial" w:hAnsi="Arial" w:cs="Arial"/>
          <w:sz w:val="24"/>
          <w:szCs w:val="24"/>
        </w:rPr>
        <w:tab/>
      </w:r>
      <w:r w:rsidRPr="00A079E6">
        <w:rPr>
          <w:rFonts w:ascii="Arial" w:hAnsi="Arial" w:cs="Arial"/>
          <w:sz w:val="24"/>
          <w:szCs w:val="24"/>
        </w:rPr>
        <w:tab/>
      </w:r>
      <w:r w:rsidRPr="00A079E6">
        <w:rPr>
          <w:rFonts w:ascii="Arial" w:hAnsi="Arial" w:cs="Arial"/>
          <w:sz w:val="24"/>
          <w:szCs w:val="24"/>
        </w:rPr>
        <w:tab/>
      </w:r>
      <w:bookmarkStart w:id="16" w:name="_Toc232724694"/>
      <w:r w:rsidRPr="00A079E6">
        <w:rPr>
          <w:rFonts w:ascii="Arial" w:hAnsi="Arial" w:cs="Arial"/>
          <w:sz w:val="24"/>
          <w:szCs w:val="24"/>
        </w:rPr>
        <w:t>Reflection</w:t>
      </w:r>
      <w:bookmarkEnd w:id="16"/>
      <w:r w:rsidRPr="00A079E6">
        <w:rPr>
          <w:rFonts w:ascii="Arial" w:hAnsi="Arial" w:cs="Arial"/>
          <w:sz w:val="24"/>
          <w:szCs w:val="24"/>
        </w:rPr>
        <w:t xml:space="preserve"> </w:t>
      </w:r>
    </w:p>
    <w:p w14:paraId="34AFE0D2" w14:textId="77777777" w:rsidR="00A54AE7" w:rsidRPr="00A079E6" w:rsidRDefault="00A54AE7" w:rsidP="00A079E6">
      <w:pPr>
        <w:spacing w:line="360" w:lineRule="auto"/>
        <w:rPr>
          <w:rFonts w:ascii="Arial" w:hAnsi="Arial" w:cs="Arial"/>
          <w:sz w:val="24"/>
          <w:szCs w:val="24"/>
        </w:rPr>
      </w:pPr>
    </w:p>
    <w:p w14:paraId="7164F4B6" w14:textId="77777777" w:rsidR="00A54AE7" w:rsidRPr="00A079E6" w:rsidRDefault="00A54AE7" w:rsidP="00A079E6">
      <w:pPr>
        <w:spacing w:line="360" w:lineRule="auto"/>
        <w:rPr>
          <w:rFonts w:ascii="Arial" w:hAnsi="Arial" w:cs="Arial"/>
          <w:sz w:val="24"/>
          <w:szCs w:val="24"/>
        </w:rPr>
      </w:pPr>
      <w:r w:rsidRPr="00A079E6">
        <w:rPr>
          <w:rFonts w:ascii="Arial" w:hAnsi="Arial" w:cs="Arial"/>
          <w:sz w:val="24"/>
          <w:szCs w:val="24"/>
        </w:rPr>
        <w:t>Throughout this module and the work on the development of the Atlas Sky business plan, I have applied a wide range of my entrepreneurial skills, both previously existed and new ones, which have changed my business perspective dramatically.</w:t>
      </w:r>
    </w:p>
    <w:p w14:paraId="490CCE39" w14:textId="0AC3B774" w:rsidR="00A54AE7" w:rsidRPr="00A079E6" w:rsidRDefault="00A15D4A" w:rsidP="00A079E6">
      <w:pPr>
        <w:spacing w:line="360" w:lineRule="auto"/>
        <w:rPr>
          <w:rFonts w:ascii="Arial" w:hAnsi="Arial" w:cs="Arial"/>
          <w:sz w:val="24"/>
          <w:szCs w:val="24"/>
        </w:rPr>
      </w:pPr>
      <w:r w:rsidRPr="00A079E6">
        <w:rPr>
          <w:rFonts w:ascii="Arial" w:hAnsi="Arial" w:cs="Arial"/>
          <w:sz w:val="24"/>
          <w:szCs w:val="24"/>
        </w:rPr>
        <w:t>First</w:t>
      </w:r>
      <w:r w:rsidR="00A54AE7" w:rsidRPr="00A079E6">
        <w:rPr>
          <w:rFonts w:ascii="Arial" w:hAnsi="Arial" w:cs="Arial"/>
          <w:sz w:val="24"/>
          <w:szCs w:val="24"/>
        </w:rPr>
        <w:t xml:space="preserve">, one of the most important new skills that I have gained is the skill of strategic financial planning. Never before this module </w:t>
      </w:r>
      <w:proofErr w:type="gramStart"/>
      <w:r w:rsidRPr="00A079E6">
        <w:rPr>
          <w:rFonts w:ascii="Arial" w:hAnsi="Arial" w:cs="Arial"/>
          <w:sz w:val="24"/>
          <w:szCs w:val="24"/>
        </w:rPr>
        <w:t>have</w:t>
      </w:r>
      <w:proofErr w:type="gramEnd"/>
      <w:r w:rsidR="00A54AE7" w:rsidRPr="00A079E6">
        <w:rPr>
          <w:rFonts w:ascii="Arial" w:hAnsi="Arial" w:cs="Arial"/>
          <w:sz w:val="24"/>
          <w:szCs w:val="24"/>
        </w:rPr>
        <w:t xml:space="preserve"> I developed such a tool as a cash flow forecast. Having mapped out the 12 months of Atlas Sky's income and expenses, </w:t>
      </w:r>
      <w:r w:rsidRPr="00A079E6">
        <w:rPr>
          <w:rFonts w:ascii="Arial" w:hAnsi="Arial" w:cs="Arial"/>
          <w:sz w:val="24"/>
          <w:szCs w:val="24"/>
        </w:rPr>
        <w:t>considering</w:t>
      </w:r>
      <w:r w:rsidR="00A54AE7" w:rsidRPr="00A079E6">
        <w:rPr>
          <w:rFonts w:ascii="Arial" w:hAnsi="Arial" w:cs="Arial"/>
          <w:sz w:val="24"/>
          <w:szCs w:val="24"/>
        </w:rPr>
        <w:t xml:space="preserve"> such factors as ticket sales, bar takings, cost of sales, fixed costs and one-time costs of a capital nature, I was forced to think about business not as a student but as its owner. Moreover, being able to prove my assumptions by using data taken from real market sources (Cardiff city centre commercial rents £5,416 – £6,667 per month, UK hospitality wages, gross profit margin in bar trade 70 – 80%), I corrected my forecasts and improved my financial model when my initial assumptions didn't stand proof. Such an ability to recognise my mistakes and to correct them by using factual data is the skill that I haven't practised before and that I will apply in future professional practice.</w:t>
      </w:r>
    </w:p>
    <w:p w14:paraId="0B502DF6" w14:textId="77777777" w:rsidR="00A54AE7" w:rsidRPr="00A079E6" w:rsidRDefault="00A54AE7" w:rsidP="00A079E6">
      <w:pPr>
        <w:spacing w:line="360" w:lineRule="auto"/>
        <w:rPr>
          <w:rFonts w:ascii="Arial" w:hAnsi="Arial" w:cs="Arial"/>
          <w:sz w:val="24"/>
          <w:szCs w:val="24"/>
        </w:rPr>
      </w:pPr>
      <w:r w:rsidRPr="00A079E6">
        <w:rPr>
          <w:rFonts w:ascii="Arial" w:hAnsi="Arial" w:cs="Arial"/>
          <w:sz w:val="24"/>
          <w:szCs w:val="24"/>
        </w:rPr>
        <w:t>Another skill which I developed significantly during this module is related to market research. Having learned to use primary research (a survey of 30 Cardiff respondents proved that 83% of them are interested in the concept of Atlas Sky) together with secondary sources (IBISWorld, HESA, data from Eventbrite about experience economy) and to make conclusions based on these tools rather than on my intuition, I gained a lot of new knowledge which will help me in future practice.</w:t>
      </w:r>
    </w:p>
    <w:p w14:paraId="1DFFF443" w14:textId="72FE3B65" w:rsidR="00A54AE7" w:rsidRPr="00A079E6" w:rsidRDefault="00A54AE7" w:rsidP="00A079E6">
      <w:pPr>
        <w:spacing w:line="360" w:lineRule="auto"/>
        <w:rPr>
          <w:rFonts w:ascii="Arial" w:hAnsi="Arial" w:cs="Arial"/>
          <w:sz w:val="24"/>
          <w:szCs w:val="24"/>
        </w:rPr>
      </w:pPr>
      <w:r w:rsidRPr="00A079E6">
        <w:rPr>
          <w:rFonts w:ascii="Arial" w:hAnsi="Arial" w:cs="Arial"/>
          <w:sz w:val="24"/>
          <w:szCs w:val="24"/>
        </w:rPr>
        <w:t xml:space="preserve">Existing skills that have been strengthened during the module include communication, organisation, and document management skills that I have gained </w:t>
      </w:r>
      <w:r w:rsidR="00A15D4A" w:rsidRPr="00A079E6">
        <w:rPr>
          <w:rFonts w:ascii="Arial" w:hAnsi="Arial" w:cs="Arial"/>
          <w:sz w:val="24"/>
          <w:szCs w:val="24"/>
        </w:rPr>
        <w:t>because of</w:t>
      </w:r>
      <w:r w:rsidRPr="00A079E6">
        <w:rPr>
          <w:rFonts w:ascii="Arial" w:hAnsi="Arial" w:cs="Arial"/>
          <w:sz w:val="24"/>
          <w:szCs w:val="24"/>
        </w:rPr>
        <w:t xml:space="preserve"> many years of professional experience in the field of logistics and administration. Having applied these skills, I was able to develop documents such as the Atlas Sky business plan, PowerPoint presentation and Excel cash flow forecast simultaneously.</w:t>
      </w:r>
    </w:p>
    <w:p w14:paraId="7F4A6329" w14:textId="2FEEE67C" w:rsidR="00A54AE7" w:rsidRPr="00A079E6" w:rsidRDefault="00A54AE7" w:rsidP="00A079E6">
      <w:pPr>
        <w:spacing w:line="360" w:lineRule="auto"/>
        <w:rPr>
          <w:rFonts w:ascii="Arial" w:hAnsi="Arial" w:cs="Arial"/>
          <w:sz w:val="24"/>
          <w:szCs w:val="24"/>
        </w:rPr>
      </w:pPr>
      <w:r w:rsidRPr="00A079E6">
        <w:rPr>
          <w:rFonts w:ascii="Arial" w:hAnsi="Arial" w:cs="Arial"/>
          <w:sz w:val="24"/>
          <w:szCs w:val="24"/>
        </w:rPr>
        <w:t xml:space="preserve">Concerning the question of my investment in the project, I should say that I would be happy to invest in it under certain conditions. First of all, the evidence collected by </w:t>
      </w:r>
      <w:r w:rsidRPr="00A079E6">
        <w:rPr>
          <w:rFonts w:ascii="Arial" w:hAnsi="Arial" w:cs="Arial"/>
          <w:sz w:val="24"/>
          <w:szCs w:val="24"/>
        </w:rPr>
        <w:lastRenderedPageBreak/>
        <w:t>means of the primary research is quite strong in terms of supporting the concept of the business, there is a gap in Cardiff's market, and the analysis of the cash flow forecast showed that in case of good attendance, an increase Atlas Sky's sales will end the first year with £245,576 that is the net gain on £230,000 invested. Furthermore, the diversified funding strategy, which involves the funding from the government, grants, my personal savings and a business bank loan, distributes risks appropriately.</w:t>
      </w:r>
    </w:p>
    <w:p w14:paraId="63CB1E45" w14:textId="7C2969F3" w:rsidR="00A54AE7" w:rsidRPr="00A079E6" w:rsidRDefault="00A54AE7" w:rsidP="00A079E6">
      <w:pPr>
        <w:spacing w:line="360" w:lineRule="auto"/>
        <w:rPr>
          <w:rFonts w:ascii="Arial" w:hAnsi="Arial" w:cs="Arial"/>
          <w:sz w:val="24"/>
          <w:szCs w:val="24"/>
        </w:rPr>
      </w:pPr>
      <w:r w:rsidRPr="00A079E6">
        <w:rPr>
          <w:rFonts w:ascii="Arial" w:hAnsi="Arial" w:cs="Arial"/>
          <w:sz w:val="24"/>
          <w:szCs w:val="24"/>
        </w:rPr>
        <w:t xml:space="preserve">However, I wouldn't invest the money until the following conditions are met. Firstly, the amount of government funding and grants equal to £100,000 should be received in advance before the lease agreement is signed, since without it, the whole financial model will </w:t>
      </w:r>
      <w:r w:rsidR="00A15D4A" w:rsidRPr="00A079E6">
        <w:rPr>
          <w:rFonts w:ascii="Arial" w:hAnsi="Arial" w:cs="Arial"/>
          <w:sz w:val="24"/>
          <w:szCs w:val="24"/>
        </w:rPr>
        <w:t>collapse,</w:t>
      </w:r>
      <w:r w:rsidRPr="00A079E6">
        <w:rPr>
          <w:rFonts w:ascii="Arial" w:hAnsi="Arial" w:cs="Arial"/>
          <w:sz w:val="24"/>
          <w:szCs w:val="24"/>
        </w:rPr>
        <w:t xml:space="preserve"> and the company will operate with high debt. Secondly, the premises license should be received in advance because the failure to receive it at the opening of the company in the nightlife sector is irrecoverable.</w:t>
      </w:r>
    </w:p>
    <w:p w14:paraId="643334A4" w14:textId="374E631B" w:rsidR="00A54AE7" w:rsidRPr="00A079E6" w:rsidRDefault="00A54AE7" w:rsidP="00A079E6">
      <w:pPr>
        <w:spacing w:line="360" w:lineRule="auto"/>
        <w:rPr>
          <w:rFonts w:ascii="Arial" w:hAnsi="Arial" w:cs="Arial"/>
          <w:sz w:val="24"/>
          <w:szCs w:val="24"/>
        </w:rPr>
      </w:pPr>
      <w:r w:rsidRPr="00A079E6">
        <w:rPr>
          <w:rFonts w:ascii="Arial" w:hAnsi="Arial" w:cs="Arial"/>
          <w:sz w:val="24"/>
          <w:szCs w:val="24"/>
        </w:rPr>
        <w:t>Apart from all this, the concept of Atlas Sky means a lot to me. It is based on the idea that Cardiff's diversity should be celebrated, that culture unites people, and I am sure about it. This is what makes me willing to invest in this venture.</w:t>
      </w:r>
    </w:p>
    <w:p w14:paraId="18F625EF" w14:textId="77777777" w:rsidR="004C6CB8" w:rsidRPr="004C6CB8" w:rsidRDefault="004C6CB8" w:rsidP="004C6CB8"/>
    <w:sectPr w:rsidR="004C6CB8" w:rsidRPr="004C6CB8" w:rsidSect="00DF67ED">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5EC61B" w14:textId="77777777" w:rsidR="006919F0" w:rsidRDefault="006919F0" w:rsidP="000262A2">
      <w:pPr>
        <w:spacing w:after="0" w:line="240" w:lineRule="auto"/>
      </w:pPr>
      <w:r>
        <w:separator/>
      </w:r>
    </w:p>
  </w:endnote>
  <w:endnote w:type="continuationSeparator" w:id="0">
    <w:p w14:paraId="3D576A91" w14:textId="77777777" w:rsidR="006919F0" w:rsidRDefault="006919F0" w:rsidP="000262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9890DC" w14:textId="77777777" w:rsidR="006919F0" w:rsidRDefault="006919F0" w:rsidP="000262A2">
      <w:pPr>
        <w:spacing w:after="0" w:line="240" w:lineRule="auto"/>
      </w:pPr>
      <w:r>
        <w:separator/>
      </w:r>
    </w:p>
  </w:footnote>
  <w:footnote w:type="continuationSeparator" w:id="0">
    <w:p w14:paraId="23B1D5BD" w14:textId="77777777" w:rsidR="006919F0" w:rsidRDefault="006919F0" w:rsidP="000262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4pt;height:11.4pt" o:bullet="t">
        <v:imagedata r:id="rId1" o:title="mso4A98"/>
      </v:shape>
    </w:pict>
  </w:numPicBullet>
  <w:abstractNum w:abstractNumId="0" w15:restartNumberingAfterBreak="0">
    <w:nsid w:val="12573E6A"/>
    <w:multiLevelType w:val="hybridMultilevel"/>
    <w:tmpl w:val="58C87BF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2E5363A0"/>
    <w:multiLevelType w:val="hybridMultilevel"/>
    <w:tmpl w:val="85905994"/>
    <w:lvl w:ilvl="0" w:tplc="08090007">
      <w:start w:val="1"/>
      <w:numFmt w:val="bullet"/>
      <w:lvlText w:val=""/>
      <w:lvlPicBulletId w:val="0"/>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3EBC73C2"/>
    <w:multiLevelType w:val="hybridMultilevel"/>
    <w:tmpl w:val="41DACD2E"/>
    <w:lvl w:ilvl="0" w:tplc="08090007">
      <w:start w:val="1"/>
      <w:numFmt w:val="bullet"/>
      <w:lvlText w:val=""/>
      <w:lvlPicBulletId w:val="0"/>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56A968C9"/>
    <w:multiLevelType w:val="hybridMultilevel"/>
    <w:tmpl w:val="47D8A3DA"/>
    <w:lvl w:ilvl="0" w:tplc="898E851E">
      <w:start w:val="1"/>
      <w:numFmt w:val="bullet"/>
      <w:lvlText w:val="•"/>
      <w:lvlJc w:val="left"/>
      <w:pPr>
        <w:ind w:left="720" w:hanging="360"/>
      </w:pPr>
    </w:lvl>
    <w:lvl w:ilvl="1" w:tplc="51E64256">
      <w:numFmt w:val="decimal"/>
      <w:lvlText w:val=""/>
      <w:lvlJc w:val="left"/>
    </w:lvl>
    <w:lvl w:ilvl="2" w:tplc="63F2BB62">
      <w:numFmt w:val="decimal"/>
      <w:lvlText w:val=""/>
      <w:lvlJc w:val="left"/>
    </w:lvl>
    <w:lvl w:ilvl="3" w:tplc="1F36B244">
      <w:numFmt w:val="decimal"/>
      <w:lvlText w:val=""/>
      <w:lvlJc w:val="left"/>
    </w:lvl>
    <w:lvl w:ilvl="4" w:tplc="57106596">
      <w:numFmt w:val="decimal"/>
      <w:lvlText w:val=""/>
      <w:lvlJc w:val="left"/>
    </w:lvl>
    <w:lvl w:ilvl="5" w:tplc="C63EBB8A">
      <w:numFmt w:val="decimal"/>
      <w:lvlText w:val=""/>
      <w:lvlJc w:val="left"/>
    </w:lvl>
    <w:lvl w:ilvl="6" w:tplc="33E40F68">
      <w:numFmt w:val="decimal"/>
      <w:lvlText w:val=""/>
      <w:lvlJc w:val="left"/>
    </w:lvl>
    <w:lvl w:ilvl="7" w:tplc="7EFE5680">
      <w:numFmt w:val="decimal"/>
      <w:lvlText w:val=""/>
      <w:lvlJc w:val="left"/>
    </w:lvl>
    <w:lvl w:ilvl="8" w:tplc="068C683C">
      <w:numFmt w:val="decimal"/>
      <w:lvlText w:val=""/>
      <w:lvlJc w:val="left"/>
    </w:lvl>
  </w:abstractNum>
  <w:abstractNum w:abstractNumId="4" w15:restartNumberingAfterBreak="0">
    <w:nsid w:val="68984EE8"/>
    <w:multiLevelType w:val="hybridMultilevel"/>
    <w:tmpl w:val="A2703888"/>
    <w:lvl w:ilvl="0" w:tplc="08090007">
      <w:start w:val="1"/>
      <w:numFmt w:val="bullet"/>
      <w:lvlText w:val=""/>
      <w:lvlPicBulletId w:val="0"/>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7C645168"/>
    <w:multiLevelType w:val="hybridMultilevel"/>
    <w:tmpl w:val="B30EA4C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61240031">
    <w:abstractNumId w:val="1"/>
  </w:num>
  <w:num w:numId="2" w16cid:durableId="1829520316">
    <w:abstractNumId w:val="2"/>
  </w:num>
  <w:num w:numId="3" w16cid:durableId="9794684">
    <w:abstractNumId w:val="0"/>
  </w:num>
  <w:num w:numId="4" w16cid:durableId="135102328">
    <w:abstractNumId w:val="4"/>
  </w:num>
  <w:num w:numId="5" w16cid:durableId="323514495">
    <w:abstractNumId w:val="5"/>
  </w:num>
  <w:num w:numId="6" w16cid:durableId="1890533995">
    <w:abstractNumId w:val="3"/>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017C"/>
    <w:rsid w:val="00002A7C"/>
    <w:rsid w:val="000075F3"/>
    <w:rsid w:val="00025A53"/>
    <w:rsid w:val="000262A2"/>
    <w:rsid w:val="00045A73"/>
    <w:rsid w:val="00072C4D"/>
    <w:rsid w:val="00094003"/>
    <w:rsid w:val="000B2976"/>
    <w:rsid w:val="00114DB7"/>
    <w:rsid w:val="0015548A"/>
    <w:rsid w:val="00155AE4"/>
    <w:rsid w:val="00161BB5"/>
    <w:rsid w:val="00182244"/>
    <w:rsid w:val="001A04E6"/>
    <w:rsid w:val="001B2803"/>
    <w:rsid w:val="001C4257"/>
    <w:rsid w:val="001C4E78"/>
    <w:rsid w:val="001E22C9"/>
    <w:rsid w:val="001F2002"/>
    <w:rsid w:val="00220E72"/>
    <w:rsid w:val="00230296"/>
    <w:rsid w:val="002C529A"/>
    <w:rsid w:val="002E05DC"/>
    <w:rsid w:val="00341239"/>
    <w:rsid w:val="003563BC"/>
    <w:rsid w:val="00366DB4"/>
    <w:rsid w:val="003D086E"/>
    <w:rsid w:val="003F454A"/>
    <w:rsid w:val="003F77AC"/>
    <w:rsid w:val="0041618D"/>
    <w:rsid w:val="0042404F"/>
    <w:rsid w:val="00442F24"/>
    <w:rsid w:val="00454FCB"/>
    <w:rsid w:val="0048661B"/>
    <w:rsid w:val="004A749A"/>
    <w:rsid w:val="004C6CB8"/>
    <w:rsid w:val="004D778C"/>
    <w:rsid w:val="00515C56"/>
    <w:rsid w:val="0051689B"/>
    <w:rsid w:val="00523AEC"/>
    <w:rsid w:val="0054017C"/>
    <w:rsid w:val="0057015C"/>
    <w:rsid w:val="0057040A"/>
    <w:rsid w:val="00576ECC"/>
    <w:rsid w:val="00585B74"/>
    <w:rsid w:val="005B50F9"/>
    <w:rsid w:val="005C28FE"/>
    <w:rsid w:val="005F4BC2"/>
    <w:rsid w:val="00652B3C"/>
    <w:rsid w:val="00653A28"/>
    <w:rsid w:val="00660EA7"/>
    <w:rsid w:val="0066554D"/>
    <w:rsid w:val="006736B8"/>
    <w:rsid w:val="00686571"/>
    <w:rsid w:val="006919F0"/>
    <w:rsid w:val="006937B3"/>
    <w:rsid w:val="00695559"/>
    <w:rsid w:val="006B4486"/>
    <w:rsid w:val="006D5B9C"/>
    <w:rsid w:val="006E7B3A"/>
    <w:rsid w:val="00704C07"/>
    <w:rsid w:val="00723E4A"/>
    <w:rsid w:val="00732029"/>
    <w:rsid w:val="007427E4"/>
    <w:rsid w:val="00743B06"/>
    <w:rsid w:val="007534A5"/>
    <w:rsid w:val="0076344A"/>
    <w:rsid w:val="007826A5"/>
    <w:rsid w:val="00795450"/>
    <w:rsid w:val="007A5583"/>
    <w:rsid w:val="00886076"/>
    <w:rsid w:val="008922A9"/>
    <w:rsid w:val="008924C1"/>
    <w:rsid w:val="00893450"/>
    <w:rsid w:val="008A73B4"/>
    <w:rsid w:val="008B36BB"/>
    <w:rsid w:val="008B743D"/>
    <w:rsid w:val="008D6349"/>
    <w:rsid w:val="008D73A2"/>
    <w:rsid w:val="008F5615"/>
    <w:rsid w:val="0091380F"/>
    <w:rsid w:val="00954C45"/>
    <w:rsid w:val="009A38AA"/>
    <w:rsid w:val="009B670E"/>
    <w:rsid w:val="009C2C8F"/>
    <w:rsid w:val="009C3389"/>
    <w:rsid w:val="009D0730"/>
    <w:rsid w:val="009D6DAF"/>
    <w:rsid w:val="009E120E"/>
    <w:rsid w:val="009F477C"/>
    <w:rsid w:val="009F5DD3"/>
    <w:rsid w:val="009F72F4"/>
    <w:rsid w:val="00A079E6"/>
    <w:rsid w:val="00A15D4A"/>
    <w:rsid w:val="00A22814"/>
    <w:rsid w:val="00A432CB"/>
    <w:rsid w:val="00A466A5"/>
    <w:rsid w:val="00A52349"/>
    <w:rsid w:val="00A54AE7"/>
    <w:rsid w:val="00A61EDB"/>
    <w:rsid w:val="00A7103C"/>
    <w:rsid w:val="00A76A49"/>
    <w:rsid w:val="00A8275B"/>
    <w:rsid w:val="00AB545C"/>
    <w:rsid w:val="00AB6D2D"/>
    <w:rsid w:val="00AE6B6D"/>
    <w:rsid w:val="00B31656"/>
    <w:rsid w:val="00B72418"/>
    <w:rsid w:val="00BD3269"/>
    <w:rsid w:val="00BD568E"/>
    <w:rsid w:val="00BE048A"/>
    <w:rsid w:val="00C07662"/>
    <w:rsid w:val="00C23F9E"/>
    <w:rsid w:val="00C61DED"/>
    <w:rsid w:val="00C825F0"/>
    <w:rsid w:val="00C867C6"/>
    <w:rsid w:val="00CA3B7F"/>
    <w:rsid w:val="00CA49D0"/>
    <w:rsid w:val="00CA65B8"/>
    <w:rsid w:val="00CE1CA8"/>
    <w:rsid w:val="00CE4DE0"/>
    <w:rsid w:val="00D27C5A"/>
    <w:rsid w:val="00DC2292"/>
    <w:rsid w:val="00DD7D2D"/>
    <w:rsid w:val="00DF67ED"/>
    <w:rsid w:val="00E43301"/>
    <w:rsid w:val="00E56575"/>
    <w:rsid w:val="00EB4F37"/>
    <w:rsid w:val="00EC20F9"/>
    <w:rsid w:val="00EF6D5D"/>
    <w:rsid w:val="00F11234"/>
    <w:rsid w:val="00F25A36"/>
    <w:rsid w:val="00F32831"/>
    <w:rsid w:val="00F82526"/>
    <w:rsid w:val="00FC5842"/>
    <w:rsid w:val="00FE4EEB"/>
    <w:rsid w:val="00FF409A"/>
    <w:rsid w:val="00FF54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7E81FE"/>
  <w15:chartTrackingRefBased/>
  <w15:docId w15:val="{62AC4319-65C0-472A-9753-55B7C7D7C3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01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401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01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01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01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01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01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01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01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01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401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01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01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01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01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01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01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017C"/>
    <w:rPr>
      <w:rFonts w:eastAsiaTheme="majorEastAsia" w:cstheme="majorBidi"/>
      <w:color w:val="272727" w:themeColor="text1" w:themeTint="D8"/>
    </w:rPr>
  </w:style>
  <w:style w:type="paragraph" w:styleId="Title">
    <w:name w:val="Title"/>
    <w:basedOn w:val="Normal"/>
    <w:next w:val="Normal"/>
    <w:link w:val="TitleChar"/>
    <w:uiPriority w:val="10"/>
    <w:qFormat/>
    <w:rsid w:val="005401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01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01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01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017C"/>
    <w:pPr>
      <w:spacing w:before="160"/>
      <w:jc w:val="center"/>
    </w:pPr>
    <w:rPr>
      <w:i/>
      <w:iCs/>
      <w:color w:val="404040" w:themeColor="text1" w:themeTint="BF"/>
    </w:rPr>
  </w:style>
  <w:style w:type="character" w:customStyle="1" w:styleId="QuoteChar">
    <w:name w:val="Quote Char"/>
    <w:basedOn w:val="DefaultParagraphFont"/>
    <w:link w:val="Quote"/>
    <w:uiPriority w:val="29"/>
    <w:rsid w:val="0054017C"/>
    <w:rPr>
      <w:i/>
      <w:iCs/>
      <w:color w:val="404040" w:themeColor="text1" w:themeTint="BF"/>
    </w:rPr>
  </w:style>
  <w:style w:type="paragraph" w:styleId="ListParagraph">
    <w:name w:val="List Paragraph"/>
    <w:basedOn w:val="Normal"/>
    <w:qFormat/>
    <w:rsid w:val="0054017C"/>
    <w:pPr>
      <w:ind w:left="720"/>
      <w:contextualSpacing/>
    </w:pPr>
  </w:style>
  <w:style w:type="character" w:styleId="IntenseEmphasis">
    <w:name w:val="Intense Emphasis"/>
    <w:basedOn w:val="DefaultParagraphFont"/>
    <w:uiPriority w:val="21"/>
    <w:qFormat/>
    <w:rsid w:val="0054017C"/>
    <w:rPr>
      <w:i/>
      <w:iCs/>
      <w:color w:val="0F4761" w:themeColor="accent1" w:themeShade="BF"/>
    </w:rPr>
  </w:style>
  <w:style w:type="paragraph" w:styleId="IntenseQuote">
    <w:name w:val="Intense Quote"/>
    <w:basedOn w:val="Normal"/>
    <w:next w:val="Normal"/>
    <w:link w:val="IntenseQuoteChar"/>
    <w:uiPriority w:val="30"/>
    <w:qFormat/>
    <w:rsid w:val="005401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017C"/>
    <w:rPr>
      <w:i/>
      <w:iCs/>
      <w:color w:val="0F4761" w:themeColor="accent1" w:themeShade="BF"/>
    </w:rPr>
  </w:style>
  <w:style w:type="character" w:styleId="IntenseReference">
    <w:name w:val="Intense Reference"/>
    <w:basedOn w:val="DefaultParagraphFont"/>
    <w:uiPriority w:val="32"/>
    <w:qFormat/>
    <w:rsid w:val="0054017C"/>
    <w:rPr>
      <w:b/>
      <w:bCs/>
      <w:smallCaps/>
      <w:color w:val="0F4761" w:themeColor="accent1" w:themeShade="BF"/>
      <w:spacing w:val="5"/>
    </w:rPr>
  </w:style>
  <w:style w:type="character" w:styleId="SubtleEmphasis">
    <w:name w:val="Subtle Emphasis"/>
    <w:basedOn w:val="DefaultParagraphFont"/>
    <w:uiPriority w:val="19"/>
    <w:qFormat/>
    <w:rsid w:val="004C6CB8"/>
    <w:rPr>
      <w:i/>
      <w:iCs/>
      <w:color w:val="404040" w:themeColor="text1" w:themeTint="BF"/>
    </w:rPr>
  </w:style>
  <w:style w:type="paragraph" w:styleId="NoSpacing">
    <w:name w:val="No Spacing"/>
    <w:link w:val="NoSpacingChar"/>
    <w:uiPriority w:val="1"/>
    <w:qFormat/>
    <w:rsid w:val="00BD3269"/>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BD3269"/>
    <w:rPr>
      <w:rFonts w:eastAsiaTheme="minorEastAsia"/>
      <w:kern w:val="0"/>
      <w:lang w:eastAsia="en-GB"/>
      <w14:ligatures w14:val="none"/>
    </w:rPr>
  </w:style>
  <w:style w:type="paragraph" w:styleId="TOCHeading">
    <w:name w:val="TOC Heading"/>
    <w:basedOn w:val="Heading1"/>
    <w:next w:val="Normal"/>
    <w:uiPriority w:val="39"/>
    <w:unhideWhenUsed/>
    <w:qFormat/>
    <w:rsid w:val="00F25A36"/>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F25A36"/>
    <w:pPr>
      <w:spacing w:after="100"/>
    </w:pPr>
  </w:style>
  <w:style w:type="paragraph" w:styleId="TOC2">
    <w:name w:val="toc 2"/>
    <w:basedOn w:val="Normal"/>
    <w:next w:val="Normal"/>
    <w:autoRedefine/>
    <w:uiPriority w:val="39"/>
    <w:unhideWhenUsed/>
    <w:rsid w:val="00F25A36"/>
    <w:pPr>
      <w:spacing w:after="100"/>
      <w:ind w:left="220"/>
    </w:pPr>
  </w:style>
  <w:style w:type="character" w:styleId="Hyperlink">
    <w:name w:val="Hyperlink"/>
    <w:basedOn w:val="DefaultParagraphFont"/>
    <w:uiPriority w:val="99"/>
    <w:unhideWhenUsed/>
    <w:rsid w:val="00F25A36"/>
    <w:rPr>
      <w:color w:val="467886" w:themeColor="hyperlink"/>
      <w:u w:val="single"/>
    </w:rPr>
  </w:style>
  <w:style w:type="paragraph" w:styleId="Header">
    <w:name w:val="header"/>
    <w:basedOn w:val="Normal"/>
    <w:link w:val="HeaderChar"/>
    <w:uiPriority w:val="99"/>
    <w:unhideWhenUsed/>
    <w:rsid w:val="000262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62A2"/>
  </w:style>
  <w:style w:type="paragraph" w:styleId="Footer">
    <w:name w:val="footer"/>
    <w:basedOn w:val="Normal"/>
    <w:link w:val="FooterChar"/>
    <w:uiPriority w:val="99"/>
    <w:unhideWhenUsed/>
    <w:rsid w:val="000262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2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package" Target="embeddings/Microsoft_Excel_Worksheet.xlsx"/><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6.emf"/><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7.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7E767A-EC7B-4519-A2F3-6D39E6F916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2560</TotalTime>
  <Pages>16</Pages>
  <Words>2089</Words>
  <Characters>11908</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Sever</dc:creator>
  <cp:keywords/>
  <dc:description/>
  <cp:lastModifiedBy>severincristinamihaela@gmail.com</cp:lastModifiedBy>
  <cp:revision>33</cp:revision>
  <dcterms:created xsi:type="dcterms:W3CDTF">2026-06-15T07:17:00Z</dcterms:created>
  <dcterms:modified xsi:type="dcterms:W3CDTF">2026-06-19T00:24:00Z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4165ce25-fd0a-47d8-aabd-df4900fb4589</vt:lpwstr>
  </property>
</Properties>
</file>