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709171" w14:textId="35F8C43C" w:rsidR="00C666EA" w:rsidRPr="00B32C8C" w:rsidRDefault="000310F4">
      <w:pPr>
        <w:rPr>
          <w:rFonts w:ascii="Arial" w:hAnsi="Arial" w:cs="Arial"/>
          <w:sz w:val="24"/>
          <w:szCs w:val="24"/>
        </w:rPr>
      </w:pPr>
      <w:r w:rsidRPr="00B32C8C">
        <w:rPr>
          <w:rFonts w:ascii="Arial" w:hAnsi="Arial" w:cs="Arial"/>
          <w:sz w:val="24"/>
          <w:szCs w:val="24"/>
        </w:rPr>
        <w:t>Literature review</w:t>
      </w:r>
    </w:p>
    <w:p w14:paraId="238CF16A" w14:textId="6BE50BBA" w:rsidR="000310F4" w:rsidRPr="00B32C8C" w:rsidRDefault="005E3525">
      <w:pPr>
        <w:rPr>
          <w:rFonts w:ascii="Arial" w:hAnsi="Arial" w:cs="Arial"/>
          <w:color w:val="000000"/>
          <w:sz w:val="24"/>
          <w:szCs w:val="24"/>
          <w:shd w:val="clear" w:color="auto" w:fill="FFFFFF"/>
        </w:rPr>
      </w:pPr>
      <w:r w:rsidRPr="00B32C8C">
        <w:rPr>
          <w:rFonts w:ascii="Arial" w:hAnsi="Arial" w:cs="Arial"/>
          <w:sz w:val="24"/>
          <w:szCs w:val="24"/>
        </w:rPr>
        <w:t xml:space="preserve">The first prime minister has announced the expansion on free school meals for children in </w:t>
      </w:r>
      <w:r w:rsidR="006F6B17" w:rsidRPr="00B32C8C">
        <w:rPr>
          <w:rFonts w:ascii="Arial" w:hAnsi="Arial" w:cs="Arial"/>
          <w:sz w:val="24"/>
          <w:szCs w:val="24"/>
        </w:rPr>
        <w:t>Wales</w:t>
      </w:r>
      <w:r w:rsidRPr="00B32C8C">
        <w:rPr>
          <w:rFonts w:ascii="Arial" w:hAnsi="Arial" w:cs="Arial"/>
          <w:sz w:val="24"/>
          <w:szCs w:val="24"/>
        </w:rPr>
        <w:t xml:space="preserve">, nursery age pupils attending a maintained school for at least two full sessions will be eligible for a free school meal. This has been brought in due to the high poverty rate in Wales. According to </w:t>
      </w:r>
      <w:r w:rsidR="006F6B17" w:rsidRPr="00B32C8C">
        <w:rPr>
          <w:rFonts w:ascii="Arial" w:hAnsi="Arial" w:cs="Arial"/>
          <w:sz w:val="24"/>
          <w:szCs w:val="24"/>
        </w:rPr>
        <w:t xml:space="preserve">Gov Wales (2021) </w:t>
      </w:r>
      <w:r w:rsidRPr="00B32C8C">
        <w:rPr>
          <w:rFonts w:ascii="Arial" w:hAnsi="Arial" w:cs="Arial"/>
          <w:sz w:val="24"/>
          <w:szCs w:val="24"/>
        </w:rPr>
        <w:t xml:space="preserve">2021 poverty statistics, </w:t>
      </w:r>
      <w:r w:rsidR="006F6B17" w:rsidRPr="00B32C8C">
        <w:rPr>
          <w:rFonts w:ascii="Arial" w:hAnsi="Arial" w:cs="Arial"/>
          <w:color w:val="1F1F1F"/>
          <w:sz w:val="24"/>
          <w:szCs w:val="24"/>
          <w:shd w:val="clear" w:color="auto" w:fill="FFFFFF"/>
        </w:rPr>
        <w:t xml:space="preserve">2% of people say they have received food from a food bank in the previous 12 months due to a lack of money, </w:t>
      </w:r>
      <w:proofErr w:type="gramStart"/>
      <w:r w:rsidR="006F6B17" w:rsidRPr="00B32C8C">
        <w:rPr>
          <w:rFonts w:ascii="Arial" w:hAnsi="Arial" w:cs="Arial"/>
          <w:color w:val="1F1F1F"/>
          <w:sz w:val="24"/>
          <w:szCs w:val="24"/>
          <w:shd w:val="clear" w:color="auto" w:fill="FFFFFF"/>
        </w:rPr>
        <w:t>similar to</w:t>
      </w:r>
      <w:proofErr w:type="gramEnd"/>
      <w:r w:rsidR="006F6B17" w:rsidRPr="00B32C8C">
        <w:rPr>
          <w:rFonts w:ascii="Arial" w:hAnsi="Arial" w:cs="Arial"/>
          <w:color w:val="1F1F1F"/>
          <w:sz w:val="24"/>
          <w:szCs w:val="24"/>
          <w:shd w:val="clear" w:color="auto" w:fill="FFFFFF"/>
        </w:rPr>
        <w:t xml:space="preserve"> the previous quarter. A further 1% of people say they would have liked to receive food from a food bank but haven’t.</w:t>
      </w:r>
      <w:r w:rsidR="006F6B17" w:rsidRPr="00B32C8C">
        <w:rPr>
          <w:rFonts w:ascii="Arial" w:hAnsi="Arial" w:cs="Arial"/>
          <w:color w:val="1F1F1F"/>
          <w:sz w:val="24"/>
          <w:szCs w:val="24"/>
          <w:shd w:val="clear" w:color="auto" w:fill="FFFFFF"/>
        </w:rPr>
        <w:t xml:space="preserve"> The number of households with one or more children who are having to cut back on food for children has nearly doubled since the last snapshot report in November of 2021. </w:t>
      </w:r>
      <w:r w:rsidR="00B71013" w:rsidRPr="00B32C8C">
        <w:rPr>
          <w:rFonts w:ascii="Arial" w:hAnsi="Arial" w:cs="Arial"/>
          <w:color w:val="000000"/>
          <w:sz w:val="24"/>
          <w:szCs w:val="24"/>
          <w:shd w:val="clear" w:color="auto" w:fill="FFFFFF"/>
        </w:rPr>
        <w:t>with one in ten families with one child and one in five families with two children cutting back on food for children</w:t>
      </w:r>
      <w:r w:rsidR="00B71013" w:rsidRPr="00B32C8C">
        <w:rPr>
          <w:rFonts w:ascii="Arial" w:hAnsi="Arial" w:cs="Arial"/>
          <w:color w:val="000000"/>
          <w:sz w:val="24"/>
          <w:szCs w:val="24"/>
          <w:shd w:val="clear" w:color="auto" w:fill="FFFFFF"/>
        </w:rPr>
        <w:t xml:space="preserve">, Bevan Foundation (2022) </w:t>
      </w:r>
      <w:r w:rsidR="005E5F80" w:rsidRPr="00B32C8C">
        <w:rPr>
          <w:rFonts w:ascii="Arial" w:hAnsi="Arial" w:cs="Arial"/>
          <w:color w:val="000000"/>
          <w:sz w:val="24"/>
          <w:szCs w:val="24"/>
          <w:shd w:val="clear" w:color="auto" w:fill="FFFFFF"/>
        </w:rPr>
        <w:t xml:space="preserve">According to gov.uk (2022) 1.6 million infant pupils were recorded of receiving school meals on census day. Children in state funded schools are entitled to receive school meals based on their </w:t>
      </w:r>
      <w:r w:rsidR="005C2E8F" w:rsidRPr="00B32C8C">
        <w:rPr>
          <w:rFonts w:ascii="Arial" w:hAnsi="Arial" w:cs="Arial"/>
          <w:color w:val="000000"/>
          <w:sz w:val="24"/>
          <w:szCs w:val="24"/>
          <w:shd w:val="clear" w:color="auto" w:fill="FFFFFF"/>
        </w:rPr>
        <w:t>parents’</w:t>
      </w:r>
      <w:r w:rsidR="005E5F80" w:rsidRPr="00B32C8C">
        <w:rPr>
          <w:rFonts w:ascii="Arial" w:hAnsi="Arial" w:cs="Arial"/>
          <w:color w:val="000000"/>
          <w:sz w:val="24"/>
          <w:szCs w:val="24"/>
          <w:shd w:val="clear" w:color="auto" w:fill="FFFFFF"/>
        </w:rPr>
        <w:t xml:space="preserve"> income and eligibility, such as working tax credits, universal credit, income support and job seekers allowance. </w:t>
      </w:r>
    </w:p>
    <w:p w14:paraId="7372E4AA" w14:textId="19BB310A" w:rsidR="005C2E8F" w:rsidRPr="00B32C8C" w:rsidRDefault="005C2E8F">
      <w:pPr>
        <w:rPr>
          <w:rFonts w:ascii="Arial" w:hAnsi="Arial" w:cs="Arial"/>
          <w:color w:val="000000"/>
          <w:sz w:val="24"/>
          <w:szCs w:val="24"/>
          <w:shd w:val="clear" w:color="auto" w:fill="FFFFFF"/>
        </w:rPr>
      </w:pPr>
    </w:p>
    <w:p w14:paraId="3D551A09" w14:textId="13C6D5FD" w:rsidR="005C2E8F" w:rsidRPr="00B32C8C" w:rsidRDefault="005C2E8F">
      <w:pPr>
        <w:rPr>
          <w:rFonts w:ascii="Arial" w:hAnsi="Arial" w:cs="Arial"/>
          <w:color w:val="000000"/>
          <w:sz w:val="24"/>
          <w:szCs w:val="24"/>
          <w:shd w:val="clear" w:color="auto" w:fill="FFFFFF"/>
        </w:rPr>
      </w:pPr>
      <w:r w:rsidRPr="00B32C8C">
        <w:rPr>
          <w:rFonts w:ascii="Arial" w:hAnsi="Arial" w:cs="Arial"/>
          <w:color w:val="000000"/>
          <w:sz w:val="24"/>
          <w:szCs w:val="24"/>
          <w:shd w:val="clear" w:color="auto" w:fill="FFFFFF"/>
        </w:rPr>
        <w:t>Children in poverty, and their behaviour and attendance</w:t>
      </w:r>
    </w:p>
    <w:p w14:paraId="2ED389A3" w14:textId="326F89D1" w:rsidR="000B0A10" w:rsidRPr="00B32C8C" w:rsidRDefault="000B0A10">
      <w:pPr>
        <w:rPr>
          <w:rFonts w:ascii="Arial" w:hAnsi="Arial" w:cs="Arial"/>
          <w:sz w:val="24"/>
          <w:szCs w:val="24"/>
        </w:rPr>
      </w:pPr>
      <w:r w:rsidRPr="00B32C8C">
        <w:rPr>
          <w:rFonts w:ascii="Arial" w:hAnsi="Arial" w:cs="Arial"/>
          <w:sz w:val="24"/>
          <w:szCs w:val="24"/>
        </w:rPr>
        <w:t xml:space="preserve">Children and young people living in poverty in Wales </w:t>
      </w:r>
      <w:r w:rsidRPr="00B32C8C">
        <w:rPr>
          <w:rFonts w:ascii="Arial" w:hAnsi="Arial" w:cs="Arial"/>
          <w:sz w:val="24"/>
          <w:szCs w:val="24"/>
        </w:rPr>
        <w:t>tend to miss out</w:t>
      </w:r>
      <w:r w:rsidRPr="00B32C8C">
        <w:rPr>
          <w:rFonts w:ascii="Arial" w:hAnsi="Arial" w:cs="Arial"/>
          <w:sz w:val="24"/>
          <w:szCs w:val="24"/>
        </w:rPr>
        <w:t xml:space="preserve"> on their most basic human rights of having their food, shelter and health needs met. The costs of attending and participating in school leads</w:t>
      </w:r>
      <w:r w:rsidRPr="00B32C8C">
        <w:rPr>
          <w:rFonts w:ascii="Arial" w:hAnsi="Arial" w:cs="Arial"/>
          <w:sz w:val="24"/>
          <w:szCs w:val="24"/>
        </w:rPr>
        <w:t xml:space="preserve"> and activities</w:t>
      </w:r>
      <w:r w:rsidRPr="00B32C8C">
        <w:rPr>
          <w:rFonts w:ascii="Arial" w:hAnsi="Arial" w:cs="Arial"/>
          <w:sz w:val="24"/>
          <w:szCs w:val="24"/>
        </w:rPr>
        <w:t xml:space="preserve"> to an inequality of opportunity for children and young people living in poverty. These children and young people also feel socially isolated because of a lack of opportunities available to them in their local community.</w:t>
      </w:r>
      <w:r w:rsidRPr="00B32C8C">
        <w:rPr>
          <w:rFonts w:ascii="Arial" w:hAnsi="Arial" w:cs="Arial"/>
          <w:sz w:val="24"/>
          <w:szCs w:val="24"/>
        </w:rPr>
        <w:t xml:space="preserve"> Child com </w:t>
      </w:r>
      <w:r w:rsidR="000A63EC" w:rsidRPr="00B32C8C">
        <w:rPr>
          <w:rFonts w:ascii="Arial" w:hAnsi="Arial" w:cs="Arial"/>
          <w:sz w:val="24"/>
          <w:szCs w:val="24"/>
        </w:rPr>
        <w:t>Wales</w:t>
      </w:r>
      <w:r w:rsidRPr="00B32C8C">
        <w:rPr>
          <w:rFonts w:ascii="Arial" w:hAnsi="Arial" w:cs="Arial"/>
          <w:sz w:val="24"/>
          <w:szCs w:val="24"/>
        </w:rPr>
        <w:t xml:space="preserve">. </w:t>
      </w:r>
      <w:r w:rsidR="000A63EC" w:rsidRPr="00B32C8C">
        <w:rPr>
          <w:rFonts w:ascii="Arial" w:hAnsi="Arial" w:cs="Arial"/>
          <w:sz w:val="24"/>
          <w:szCs w:val="24"/>
        </w:rPr>
        <w:t xml:space="preserve">Children and young people in Wales are going hungry and are unable to access basic equipment supplies for school, with stats showing 34% of children in </w:t>
      </w:r>
      <w:r w:rsidR="00EE28F7" w:rsidRPr="00B32C8C">
        <w:rPr>
          <w:rFonts w:ascii="Arial" w:hAnsi="Arial" w:cs="Arial"/>
          <w:sz w:val="24"/>
          <w:szCs w:val="24"/>
        </w:rPr>
        <w:t>Wales</w:t>
      </w:r>
      <w:r w:rsidR="000A63EC" w:rsidRPr="00B32C8C">
        <w:rPr>
          <w:rFonts w:ascii="Arial" w:hAnsi="Arial" w:cs="Arial"/>
          <w:sz w:val="24"/>
          <w:szCs w:val="24"/>
        </w:rPr>
        <w:t xml:space="preserve"> are living in poverty. Children in </w:t>
      </w:r>
      <w:r w:rsidR="00EE28F7" w:rsidRPr="00B32C8C">
        <w:rPr>
          <w:rFonts w:ascii="Arial" w:hAnsi="Arial" w:cs="Arial"/>
          <w:sz w:val="24"/>
          <w:szCs w:val="24"/>
        </w:rPr>
        <w:t>Wales</w:t>
      </w:r>
      <w:r w:rsidR="000A63EC" w:rsidRPr="00B32C8C">
        <w:rPr>
          <w:rFonts w:ascii="Arial" w:hAnsi="Arial" w:cs="Arial"/>
          <w:sz w:val="24"/>
          <w:szCs w:val="24"/>
        </w:rPr>
        <w:t xml:space="preserve"> (2021)  </w:t>
      </w:r>
    </w:p>
    <w:p w14:paraId="7C06E898" w14:textId="2CB426CF" w:rsidR="00EE28F7" w:rsidRPr="00B32C8C" w:rsidRDefault="00EE28F7">
      <w:pPr>
        <w:rPr>
          <w:rFonts w:ascii="Arial" w:hAnsi="Arial" w:cs="Arial"/>
          <w:sz w:val="24"/>
          <w:szCs w:val="24"/>
        </w:rPr>
      </w:pPr>
      <w:r w:rsidRPr="00B32C8C">
        <w:rPr>
          <w:rFonts w:ascii="Arial" w:hAnsi="Arial" w:cs="Arial"/>
          <w:sz w:val="24"/>
          <w:szCs w:val="24"/>
        </w:rPr>
        <w:t xml:space="preserve">In many cases children that have grown up around debt and in poverty are 5 times more likely to be unhappy than children brought up in a wealthy family. </w:t>
      </w:r>
      <w:r w:rsidR="00B02B34" w:rsidRPr="00B32C8C">
        <w:rPr>
          <w:rFonts w:ascii="Arial" w:hAnsi="Arial" w:cs="Arial"/>
          <w:sz w:val="24"/>
          <w:szCs w:val="24"/>
        </w:rPr>
        <w:t>Children society. (2022)</w:t>
      </w:r>
      <w:r w:rsidR="000844DE" w:rsidRPr="00B32C8C">
        <w:rPr>
          <w:rFonts w:ascii="Arial" w:hAnsi="Arial" w:cs="Arial"/>
          <w:sz w:val="24"/>
          <w:szCs w:val="24"/>
        </w:rPr>
        <w:t xml:space="preserve"> Its always discussed that children living in poverty and low-income households tend to have worse outcomes than their better of peers in terms of cognitive development and school achievement, but why is this? Although many children that are living in poverty </w:t>
      </w:r>
      <w:r w:rsidR="00B8455B" w:rsidRPr="00B32C8C">
        <w:rPr>
          <w:rFonts w:ascii="Arial" w:hAnsi="Arial" w:cs="Arial"/>
          <w:sz w:val="24"/>
          <w:szCs w:val="24"/>
        </w:rPr>
        <w:t>can complete</w:t>
      </w:r>
      <w:r w:rsidR="000844DE" w:rsidRPr="00B32C8C">
        <w:rPr>
          <w:rFonts w:ascii="Arial" w:hAnsi="Arial" w:cs="Arial"/>
          <w:sz w:val="24"/>
          <w:szCs w:val="24"/>
        </w:rPr>
        <w:t xml:space="preserve"> </w:t>
      </w:r>
      <w:r w:rsidR="00B8455B" w:rsidRPr="00B32C8C">
        <w:rPr>
          <w:rFonts w:ascii="Arial" w:hAnsi="Arial" w:cs="Arial"/>
          <w:sz w:val="24"/>
          <w:szCs w:val="24"/>
        </w:rPr>
        <w:t>schoolwork</w:t>
      </w:r>
      <w:r w:rsidR="000844DE" w:rsidRPr="00B32C8C">
        <w:rPr>
          <w:rFonts w:ascii="Arial" w:hAnsi="Arial" w:cs="Arial"/>
          <w:sz w:val="24"/>
          <w:szCs w:val="24"/>
        </w:rPr>
        <w:t xml:space="preserve"> to the same degree as their other peers, </w:t>
      </w:r>
      <w:r w:rsidR="00B8455B" w:rsidRPr="00B32C8C">
        <w:rPr>
          <w:rFonts w:ascii="Arial" w:hAnsi="Arial" w:cs="Arial"/>
          <w:sz w:val="24"/>
          <w:szCs w:val="24"/>
        </w:rPr>
        <w:t xml:space="preserve">most children carry the stress from home with them, this distracts their mind at school </w:t>
      </w:r>
      <w:proofErr w:type="gramStart"/>
      <w:r w:rsidR="00B8455B" w:rsidRPr="00B32C8C">
        <w:rPr>
          <w:rFonts w:ascii="Arial" w:hAnsi="Arial" w:cs="Arial"/>
          <w:sz w:val="24"/>
          <w:szCs w:val="24"/>
        </w:rPr>
        <w:t>and also</w:t>
      </w:r>
      <w:proofErr w:type="gramEnd"/>
      <w:r w:rsidR="00B8455B" w:rsidRPr="00B32C8C">
        <w:rPr>
          <w:rFonts w:ascii="Arial" w:hAnsi="Arial" w:cs="Arial"/>
          <w:sz w:val="24"/>
          <w:szCs w:val="24"/>
        </w:rPr>
        <w:t xml:space="preserve"> the ability to sit in class and listen. </w:t>
      </w:r>
      <w:r w:rsidR="00B8455B" w:rsidRPr="00B32C8C">
        <w:rPr>
          <w:rFonts w:ascii="Arial" w:hAnsi="Arial" w:cs="Arial"/>
          <w:sz w:val="24"/>
          <w:szCs w:val="24"/>
        </w:rPr>
        <w:t>Ridge talked to children and young people aged ten to 17 and found that children living in low-income families were more likely to be socially excluded, or to exclude themselves, within school</w:t>
      </w:r>
      <w:r w:rsidR="0057592A" w:rsidRPr="00B32C8C">
        <w:rPr>
          <w:rFonts w:ascii="Arial" w:hAnsi="Arial" w:cs="Arial"/>
          <w:sz w:val="24"/>
          <w:szCs w:val="24"/>
        </w:rPr>
        <w:t>.</w:t>
      </w:r>
      <w:r w:rsidR="00B8455B" w:rsidRPr="00B32C8C">
        <w:rPr>
          <w:rFonts w:ascii="Arial" w:hAnsi="Arial" w:cs="Arial"/>
          <w:sz w:val="24"/>
          <w:szCs w:val="24"/>
        </w:rPr>
        <w:t xml:space="preserve"> </w:t>
      </w:r>
      <w:r w:rsidR="0057592A" w:rsidRPr="00B32C8C">
        <w:rPr>
          <w:rFonts w:ascii="Arial" w:hAnsi="Arial" w:cs="Arial"/>
          <w:sz w:val="24"/>
          <w:szCs w:val="24"/>
        </w:rPr>
        <w:t>A</w:t>
      </w:r>
      <w:r w:rsidR="00B8455B" w:rsidRPr="00B32C8C">
        <w:rPr>
          <w:rFonts w:ascii="Arial" w:hAnsi="Arial" w:cs="Arial"/>
          <w:sz w:val="24"/>
          <w:szCs w:val="24"/>
        </w:rPr>
        <w:t xml:space="preserve">ccording to Goretti </w:t>
      </w:r>
      <w:proofErr w:type="spellStart"/>
      <w:r w:rsidR="00B8455B" w:rsidRPr="00B32C8C">
        <w:rPr>
          <w:rFonts w:ascii="Arial" w:hAnsi="Arial" w:cs="Arial"/>
          <w:sz w:val="24"/>
          <w:szCs w:val="24"/>
        </w:rPr>
        <w:t>horgan</w:t>
      </w:r>
      <w:proofErr w:type="spellEnd"/>
      <w:r w:rsidR="00B8455B" w:rsidRPr="00B32C8C">
        <w:rPr>
          <w:rFonts w:ascii="Arial" w:hAnsi="Arial" w:cs="Arial"/>
          <w:sz w:val="24"/>
          <w:szCs w:val="24"/>
        </w:rPr>
        <w:t xml:space="preserve"> </w:t>
      </w:r>
    </w:p>
    <w:p w14:paraId="16419FDB" w14:textId="13020E64" w:rsidR="00B32C8C" w:rsidRDefault="00B32C8C">
      <w:pPr>
        <w:rPr>
          <w:rFonts w:ascii="Arial" w:hAnsi="Arial" w:cs="Arial"/>
          <w:color w:val="333333"/>
          <w:sz w:val="24"/>
          <w:szCs w:val="24"/>
          <w:shd w:val="clear" w:color="auto" w:fill="FFFFFF"/>
        </w:rPr>
      </w:pPr>
      <w:r w:rsidRPr="00B32C8C">
        <w:rPr>
          <w:rFonts w:ascii="Arial" w:hAnsi="Arial" w:cs="Arial"/>
          <w:color w:val="333333"/>
          <w:sz w:val="24"/>
          <w:szCs w:val="24"/>
          <w:shd w:val="clear" w:color="auto" w:fill="FFFFFF"/>
        </w:rPr>
        <w:t>With m</w:t>
      </w:r>
      <w:r w:rsidRPr="00B32C8C">
        <w:rPr>
          <w:rFonts w:ascii="Arial" w:hAnsi="Arial" w:cs="Arial"/>
          <w:color w:val="333333"/>
          <w:sz w:val="24"/>
          <w:szCs w:val="24"/>
          <w:shd w:val="clear" w:color="auto" w:fill="FFFFFF"/>
        </w:rPr>
        <w:t>ore than 90 per cent of respondents said the effects of poverty and low-income are having an impact on children’s learning</w:t>
      </w:r>
      <w:r w:rsidRPr="00B32C8C">
        <w:rPr>
          <w:rFonts w:ascii="Arial" w:hAnsi="Arial" w:cs="Arial"/>
          <w:color w:val="333333"/>
          <w:sz w:val="24"/>
          <w:szCs w:val="24"/>
          <w:shd w:val="clear" w:color="auto" w:fill="FFFFFF"/>
        </w:rPr>
        <w:t xml:space="preserve"> and behaviour in class, “</w:t>
      </w:r>
      <w:r w:rsidRPr="00B32C8C">
        <w:rPr>
          <w:rFonts w:ascii="Arial" w:hAnsi="Arial" w:cs="Arial"/>
          <w:color w:val="333333"/>
          <w:sz w:val="24"/>
          <w:szCs w:val="24"/>
          <w:shd w:val="clear" w:color="auto" w:fill="FFFFFF"/>
        </w:rPr>
        <w:t xml:space="preserve">When asked to identify the impacts on learning that could be attributed to poverty, over three-quarters of those that took part in the survey said their pupils demonstrated </w:t>
      </w:r>
      <w:r w:rsidRPr="00B32C8C">
        <w:rPr>
          <w:rFonts w:ascii="Arial" w:hAnsi="Arial" w:cs="Arial"/>
          <w:color w:val="333333"/>
          <w:sz w:val="24"/>
          <w:szCs w:val="24"/>
          <w:shd w:val="clear" w:color="auto" w:fill="FFFFFF"/>
        </w:rPr>
        <w:lastRenderedPageBreak/>
        <w:t>fatigue (78 per cent), poor concentration (76 per cent) or poor behaviour (75 per cent)</w:t>
      </w:r>
      <w:r w:rsidRPr="00B32C8C">
        <w:rPr>
          <w:rFonts w:ascii="Arial" w:hAnsi="Arial" w:cs="Arial"/>
          <w:color w:val="333333"/>
          <w:sz w:val="24"/>
          <w:szCs w:val="24"/>
          <w:shd w:val="clear" w:color="auto" w:fill="FFFFFF"/>
        </w:rPr>
        <w:t>”</w:t>
      </w:r>
      <w:r w:rsidRPr="00B32C8C">
        <w:rPr>
          <w:rFonts w:ascii="Arial" w:hAnsi="Arial" w:cs="Arial"/>
          <w:color w:val="333333"/>
          <w:sz w:val="24"/>
          <w:szCs w:val="24"/>
          <w:shd w:val="clear" w:color="auto" w:fill="FFFFFF"/>
        </w:rPr>
        <w:t>.</w:t>
      </w:r>
      <w:r w:rsidRPr="00B32C8C">
        <w:rPr>
          <w:rFonts w:ascii="Arial" w:hAnsi="Arial" w:cs="Arial"/>
          <w:color w:val="333333"/>
          <w:sz w:val="24"/>
          <w:szCs w:val="24"/>
          <w:shd w:val="clear" w:color="auto" w:fill="FFFFFF"/>
        </w:rPr>
        <w:t xml:space="preserve"> Nursery world (2019)</w:t>
      </w:r>
    </w:p>
    <w:p w14:paraId="50EEC188" w14:textId="14686823" w:rsidR="00503398" w:rsidRPr="00B32C8C" w:rsidRDefault="00503398">
      <w:pPr>
        <w:rPr>
          <w:rFonts w:ascii="Arial" w:hAnsi="Arial" w:cs="Arial"/>
          <w:sz w:val="24"/>
          <w:szCs w:val="24"/>
        </w:rPr>
      </w:pPr>
      <w:r>
        <w:rPr>
          <w:rFonts w:ascii="Arial" w:hAnsi="Arial" w:cs="Arial"/>
          <w:color w:val="333333"/>
          <w:sz w:val="24"/>
          <w:szCs w:val="24"/>
          <w:shd w:val="clear" w:color="auto" w:fill="FFFFFF"/>
        </w:rPr>
        <w:t xml:space="preserve">Children that </w:t>
      </w:r>
      <w:r w:rsidR="00785840">
        <w:rPr>
          <w:rFonts w:ascii="Arial" w:hAnsi="Arial" w:cs="Arial"/>
          <w:color w:val="333333"/>
          <w:sz w:val="24"/>
          <w:szCs w:val="24"/>
          <w:shd w:val="clear" w:color="auto" w:fill="FFFFFF"/>
        </w:rPr>
        <w:t>come</w:t>
      </w:r>
      <w:r>
        <w:rPr>
          <w:rFonts w:ascii="Arial" w:hAnsi="Arial" w:cs="Arial"/>
          <w:color w:val="333333"/>
          <w:sz w:val="24"/>
          <w:szCs w:val="24"/>
          <w:shd w:val="clear" w:color="auto" w:fill="FFFFFF"/>
        </w:rPr>
        <w:t xml:space="preserve"> from more of a disadvantage background </w:t>
      </w:r>
      <w:r w:rsidR="00785840">
        <w:rPr>
          <w:rFonts w:ascii="Arial" w:hAnsi="Arial" w:cs="Arial"/>
          <w:color w:val="333333"/>
          <w:sz w:val="24"/>
          <w:szCs w:val="24"/>
          <w:shd w:val="clear" w:color="auto" w:fill="FFFFFF"/>
        </w:rPr>
        <w:t xml:space="preserve">tend to do less well than children who come from a wealthier background, for example with more than a quarter of children receiving free school meals gain around 5 GCSE’s, compared to half of the overall population. JRF.org (2007). A child’s experience of poverty can lead to bullying, self esteem issues and poor education, along with </w:t>
      </w:r>
      <w:proofErr w:type="gramStart"/>
      <w:r w:rsidR="00785840">
        <w:rPr>
          <w:rFonts w:ascii="Arial" w:hAnsi="Arial" w:cs="Arial"/>
          <w:color w:val="333333"/>
          <w:sz w:val="24"/>
          <w:szCs w:val="24"/>
          <w:shd w:val="clear" w:color="auto" w:fill="FFFFFF"/>
        </w:rPr>
        <w:t>this children</w:t>
      </w:r>
      <w:proofErr w:type="gramEnd"/>
      <w:r w:rsidR="00785840">
        <w:rPr>
          <w:rFonts w:ascii="Arial" w:hAnsi="Arial" w:cs="Arial"/>
          <w:color w:val="333333"/>
          <w:sz w:val="24"/>
          <w:szCs w:val="24"/>
          <w:shd w:val="clear" w:color="auto" w:fill="FFFFFF"/>
        </w:rPr>
        <w:t xml:space="preserve"> may have fewer friends or feel more excluded to school activities especially after school clubs which many schools charge for. </w:t>
      </w:r>
    </w:p>
    <w:p w14:paraId="50D71692" w14:textId="77777777" w:rsidR="00B02B34" w:rsidRDefault="00B02B34">
      <w:pPr>
        <w:rPr>
          <w:sz w:val="24"/>
          <w:szCs w:val="24"/>
        </w:rPr>
      </w:pPr>
    </w:p>
    <w:p w14:paraId="6ACF3CE2" w14:textId="77777777" w:rsidR="00B02B34" w:rsidRPr="000B0A10" w:rsidRDefault="00B02B34">
      <w:pPr>
        <w:rPr>
          <w:sz w:val="24"/>
          <w:szCs w:val="24"/>
        </w:rPr>
      </w:pPr>
    </w:p>
    <w:p w14:paraId="7CFD5391" w14:textId="77777777" w:rsidR="005C2E8F" w:rsidRDefault="005C2E8F">
      <w:pPr>
        <w:rPr>
          <w:rFonts w:ascii="Arial" w:hAnsi="Arial" w:cs="Arial"/>
          <w:color w:val="000000"/>
          <w:sz w:val="26"/>
          <w:szCs w:val="26"/>
          <w:shd w:val="clear" w:color="auto" w:fill="FFFFFF"/>
        </w:rPr>
      </w:pPr>
    </w:p>
    <w:p w14:paraId="40935AC3" w14:textId="77777777" w:rsidR="00B71013" w:rsidRDefault="00B71013">
      <w:pPr>
        <w:rPr>
          <w:rFonts w:ascii="Arial" w:hAnsi="Arial" w:cs="Arial"/>
          <w:color w:val="1F1F1F"/>
          <w:sz w:val="24"/>
          <w:szCs w:val="24"/>
          <w:shd w:val="clear" w:color="auto" w:fill="FFFFFF"/>
        </w:rPr>
      </w:pPr>
    </w:p>
    <w:p w14:paraId="3B608E17" w14:textId="0237CF78" w:rsidR="006F6B17" w:rsidRDefault="006F6B17">
      <w:pPr>
        <w:rPr>
          <w:rFonts w:ascii="Arial" w:hAnsi="Arial" w:cs="Arial"/>
          <w:color w:val="1F1F1F"/>
          <w:sz w:val="24"/>
          <w:szCs w:val="24"/>
          <w:shd w:val="clear" w:color="auto" w:fill="FFFFFF"/>
        </w:rPr>
      </w:pPr>
    </w:p>
    <w:p w14:paraId="321ED5A2" w14:textId="63F673AE" w:rsidR="006F6B17" w:rsidRDefault="006F6B17">
      <w:pPr>
        <w:rPr>
          <w:rFonts w:ascii="Arial" w:hAnsi="Arial" w:cs="Arial"/>
          <w:color w:val="1F1F1F"/>
          <w:sz w:val="24"/>
          <w:szCs w:val="24"/>
          <w:shd w:val="clear" w:color="auto" w:fill="FFFFFF"/>
        </w:rPr>
      </w:pPr>
    </w:p>
    <w:p w14:paraId="00C0C42A" w14:textId="7E322C96" w:rsidR="006F6B17" w:rsidRDefault="006F6B17">
      <w:pPr>
        <w:rPr>
          <w:rFonts w:ascii="Arial" w:hAnsi="Arial" w:cs="Arial"/>
          <w:color w:val="1F1F1F"/>
          <w:sz w:val="24"/>
          <w:szCs w:val="24"/>
          <w:shd w:val="clear" w:color="auto" w:fill="FFFFFF"/>
        </w:rPr>
      </w:pPr>
    </w:p>
    <w:p w14:paraId="65E57293" w14:textId="2E694EFD" w:rsidR="006F6B17" w:rsidRDefault="006F6B17">
      <w:pPr>
        <w:rPr>
          <w:rFonts w:ascii="Arial" w:hAnsi="Arial" w:cs="Arial"/>
          <w:color w:val="1F1F1F"/>
          <w:sz w:val="24"/>
          <w:szCs w:val="24"/>
          <w:shd w:val="clear" w:color="auto" w:fill="FFFFFF"/>
        </w:rPr>
      </w:pPr>
    </w:p>
    <w:p w14:paraId="190814BB" w14:textId="66101516" w:rsidR="006F6B17" w:rsidRDefault="006F6B17">
      <w:pPr>
        <w:rPr>
          <w:rFonts w:ascii="Arial" w:hAnsi="Arial" w:cs="Arial"/>
          <w:color w:val="1F1F1F"/>
          <w:sz w:val="24"/>
          <w:szCs w:val="24"/>
          <w:shd w:val="clear" w:color="auto" w:fill="FFFFFF"/>
        </w:rPr>
      </w:pPr>
    </w:p>
    <w:p w14:paraId="1205CDF4" w14:textId="03BABEC5" w:rsidR="006F6B17" w:rsidRDefault="006F6B17">
      <w:pPr>
        <w:rPr>
          <w:rFonts w:ascii="Arial" w:hAnsi="Arial" w:cs="Arial"/>
          <w:color w:val="1F1F1F"/>
          <w:sz w:val="24"/>
          <w:szCs w:val="24"/>
          <w:shd w:val="clear" w:color="auto" w:fill="FFFFFF"/>
        </w:rPr>
      </w:pPr>
    </w:p>
    <w:p w14:paraId="2E3536BA" w14:textId="4A814906" w:rsidR="006F6B17" w:rsidRDefault="006F6B17">
      <w:pPr>
        <w:rPr>
          <w:rFonts w:ascii="Arial" w:hAnsi="Arial" w:cs="Arial"/>
          <w:color w:val="1F1F1F"/>
          <w:sz w:val="24"/>
          <w:szCs w:val="24"/>
          <w:shd w:val="clear" w:color="auto" w:fill="FFFFFF"/>
        </w:rPr>
      </w:pPr>
    </w:p>
    <w:p w14:paraId="5CDB41A5" w14:textId="6272484E" w:rsidR="006F6B17" w:rsidRDefault="006F6B17">
      <w:pPr>
        <w:rPr>
          <w:rFonts w:ascii="Arial" w:hAnsi="Arial" w:cs="Arial"/>
          <w:color w:val="1F1F1F"/>
          <w:sz w:val="24"/>
          <w:szCs w:val="24"/>
          <w:shd w:val="clear" w:color="auto" w:fill="FFFFFF"/>
        </w:rPr>
      </w:pPr>
    </w:p>
    <w:p w14:paraId="554CD1B8" w14:textId="7F166392" w:rsidR="006F6B17" w:rsidRDefault="006F6B17">
      <w:pPr>
        <w:rPr>
          <w:rFonts w:ascii="Arial" w:hAnsi="Arial" w:cs="Arial"/>
          <w:color w:val="1F1F1F"/>
          <w:sz w:val="24"/>
          <w:szCs w:val="24"/>
          <w:shd w:val="clear" w:color="auto" w:fill="FFFFFF"/>
        </w:rPr>
      </w:pPr>
    </w:p>
    <w:p w14:paraId="18F6CF2E" w14:textId="4F76C3FE" w:rsidR="006F6B17" w:rsidRDefault="006F6B17">
      <w:pPr>
        <w:rPr>
          <w:rFonts w:ascii="Arial" w:hAnsi="Arial" w:cs="Arial"/>
          <w:color w:val="1F1F1F"/>
          <w:sz w:val="24"/>
          <w:szCs w:val="24"/>
          <w:shd w:val="clear" w:color="auto" w:fill="FFFFFF"/>
        </w:rPr>
      </w:pPr>
    </w:p>
    <w:p w14:paraId="1A49CE87" w14:textId="1C84D00F" w:rsidR="006F6B17" w:rsidRDefault="006F6B17">
      <w:pPr>
        <w:rPr>
          <w:rFonts w:ascii="Arial" w:hAnsi="Arial" w:cs="Arial"/>
          <w:color w:val="1F1F1F"/>
          <w:sz w:val="24"/>
          <w:szCs w:val="24"/>
          <w:shd w:val="clear" w:color="auto" w:fill="FFFFFF"/>
        </w:rPr>
      </w:pPr>
    </w:p>
    <w:p w14:paraId="2E2EA013" w14:textId="4DBFBD76" w:rsidR="006F6B17" w:rsidRDefault="006F6B17">
      <w:pPr>
        <w:rPr>
          <w:rFonts w:ascii="Arial" w:hAnsi="Arial" w:cs="Arial"/>
          <w:color w:val="1F1F1F"/>
          <w:sz w:val="24"/>
          <w:szCs w:val="24"/>
          <w:shd w:val="clear" w:color="auto" w:fill="FFFFFF"/>
        </w:rPr>
      </w:pPr>
    </w:p>
    <w:p w14:paraId="4FD4396C" w14:textId="1BABD11C" w:rsidR="006F6B17" w:rsidRDefault="006F6B17">
      <w:pPr>
        <w:rPr>
          <w:rFonts w:ascii="Arial" w:hAnsi="Arial" w:cs="Arial"/>
          <w:color w:val="1F1F1F"/>
          <w:sz w:val="24"/>
          <w:szCs w:val="24"/>
          <w:shd w:val="clear" w:color="auto" w:fill="FFFFFF"/>
        </w:rPr>
      </w:pPr>
    </w:p>
    <w:p w14:paraId="2981CFBA" w14:textId="740AE104" w:rsidR="006F6B17" w:rsidRDefault="006F6B17">
      <w:pPr>
        <w:rPr>
          <w:rFonts w:ascii="Arial" w:hAnsi="Arial" w:cs="Arial"/>
          <w:color w:val="1F1F1F"/>
          <w:sz w:val="24"/>
          <w:szCs w:val="24"/>
          <w:shd w:val="clear" w:color="auto" w:fill="FFFFFF"/>
        </w:rPr>
      </w:pPr>
    </w:p>
    <w:p w14:paraId="60675D79" w14:textId="7879D115" w:rsidR="006F6B17" w:rsidRDefault="006F6B17">
      <w:pPr>
        <w:rPr>
          <w:rFonts w:ascii="Arial" w:hAnsi="Arial" w:cs="Arial"/>
          <w:color w:val="1F1F1F"/>
          <w:sz w:val="24"/>
          <w:szCs w:val="24"/>
          <w:shd w:val="clear" w:color="auto" w:fill="FFFFFF"/>
        </w:rPr>
      </w:pPr>
    </w:p>
    <w:p w14:paraId="74570292" w14:textId="490A8344" w:rsidR="006F6B17" w:rsidRDefault="006F6B17">
      <w:pPr>
        <w:rPr>
          <w:rFonts w:ascii="Arial" w:hAnsi="Arial" w:cs="Arial"/>
          <w:color w:val="1F1F1F"/>
          <w:sz w:val="24"/>
          <w:szCs w:val="24"/>
          <w:shd w:val="clear" w:color="auto" w:fill="FFFFFF"/>
        </w:rPr>
      </w:pPr>
    </w:p>
    <w:p w14:paraId="335A94A8" w14:textId="3505B96A" w:rsidR="006F6B17" w:rsidRDefault="006F6B17">
      <w:pPr>
        <w:rPr>
          <w:rFonts w:ascii="Arial" w:hAnsi="Arial" w:cs="Arial"/>
          <w:color w:val="1F1F1F"/>
          <w:sz w:val="24"/>
          <w:szCs w:val="24"/>
          <w:shd w:val="clear" w:color="auto" w:fill="FFFFFF"/>
        </w:rPr>
      </w:pPr>
    </w:p>
    <w:p w14:paraId="37A6DCD1" w14:textId="17721871" w:rsidR="006F6B17" w:rsidRDefault="006F6B17">
      <w:pPr>
        <w:rPr>
          <w:rFonts w:ascii="Arial" w:hAnsi="Arial" w:cs="Arial"/>
          <w:color w:val="1F1F1F"/>
          <w:sz w:val="24"/>
          <w:szCs w:val="24"/>
          <w:shd w:val="clear" w:color="auto" w:fill="FFFFFF"/>
        </w:rPr>
      </w:pPr>
    </w:p>
    <w:p w14:paraId="0F206AB7" w14:textId="69AAA2C7" w:rsidR="006F6B17" w:rsidRDefault="006F6B17">
      <w:pPr>
        <w:rPr>
          <w:rFonts w:ascii="Arial" w:hAnsi="Arial" w:cs="Arial"/>
          <w:color w:val="1F1F1F"/>
          <w:sz w:val="24"/>
          <w:szCs w:val="24"/>
          <w:shd w:val="clear" w:color="auto" w:fill="FFFFFF"/>
        </w:rPr>
      </w:pPr>
    </w:p>
    <w:p w14:paraId="5233A441" w14:textId="22312409" w:rsidR="006F6B17" w:rsidRDefault="006F6B17">
      <w:pPr>
        <w:rPr>
          <w:rFonts w:ascii="Arial" w:hAnsi="Arial" w:cs="Arial"/>
          <w:color w:val="1F1F1F"/>
          <w:sz w:val="24"/>
          <w:szCs w:val="24"/>
          <w:shd w:val="clear" w:color="auto" w:fill="FFFFFF"/>
        </w:rPr>
      </w:pPr>
    </w:p>
    <w:p w14:paraId="52403F9D" w14:textId="05D55BC8" w:rsidR="006F6B17" w:rsidRDefault="006F6B17">
      <w:pPr>
        <w:rPr>
          <w:rFonts w:ascii="Arial" w:hAnsi="Arial" w:cs="Arial"/>
          <w:color w:val="1F1F1F"/>
          <w:sz w:val="24"/>
          <w:szCs w:val="24"/>
          <w:shd w:val="clear" w:color="auto" w:fill="FFFFFF"/>
        </w:rPr>
      </w:pPr>
    </w:p>
    <w:p w14:paraId="652EB0CA" w14:textId="4B412ADF" w:rsidR="006F6B17" w:rsidRDefault="006F6B17">
      <w:pPr>
        <w:rPr>
          <w:rFonts w:ascii="Arial" w:hAnsi="Arial" w:cs="Arial"/>
          <w:color w:val="1F1F1F"/>
          <w:sz w:val="24"/>
          <w:szCs w:val="24"/>
          <w:shd w:val="clear" w:color="auto" w:fill="FFFFFF"/>
        </w:rPr>
      </w:pPr>
    </w:p>
    <w:p w14:paraId="1E167FA9" w14:textId="602C3748" w:rsidR="006F6B17" w:rsidRDefault="006F6B17">
      <w:pPr>
        <w:rPr>
          <w:rFonts w:ascii="Arial" w:hAnsi="Arial" w:cs="Arial"/>
          <w:color w:val="1F1F1F"/>
          <w:sz w:val="24"/>
          <w:szCs w:val="24"/>
          <w:shd w:val="clear" w:color="auto" w:fill="FFFFFF"/>
        </w:rPr>
      </w:pPr>
    </w:p>
    <w:p w14:paraId="1B51AA89" w14:textId="27081A65" w:rsidR="006F6B17" w:rsidRDefault="006F6B17">
      <w:pPr>
        <w:rPr>
          <w:rFonts w:ascii="Arial" w:hAnsi="Arial" w:cs="Arial"/>
          <w:color w:val="1F1F1F"/>
          <w:sz w:val="24"/>
          <w:szCs w:val="24"/>
          <w:shd w:val="clear" w:color="auto" w:fill="FFFFFF"/>
        </w:rPr>
      </w:pPr>
    </w:p>
    <w:p w14:paraId="7CE9593F" w14:textId="1F11CDCF" w:rsidR="006F6B17" w:rsidRDefault="006F6B17">
      <w:pPr>
        <w:rPr>
          <w:rFonts w:ascii="Arial" w:hAnsi="Arial" w:cs="Arial"/>
          <w:color w:val="1F1F1F"/>
          <w:sz w:val="24"/>
          <w:szCs w:val="24"/>
          <w:shd w:val="clear" w:color="auto" w:fill="FFFFFF"/>
        </w:rPr>
      </w:pPr>
    </w:p>
    <w:p w14:paraId="323F1513" w14:textId="77777777" w:rsidR="00420973" w:rsidRDefault="00420973">
      <w:pPr>
        <w:rPr>
          <w:rFonts w:ascii="Arial" w:hAnsi="Arial" w:cs="Arial"/>
          <w:color w:val="1F1F1F"/>
          <w:sz w:val="24"/>
          <w:szCs w:val="24"/>
          <w:shd w:val="clear" w:color="auto" w:fill="FFFFFF"/>
        </w:rPr>
      </w:pPr>
    </w:p>
    <w:p w14:paraId="751DB405" w14:textId="77777777" w:rsidR="00420973" w:rsidRDefault="00420973">
      <w:pPr>
        <w:rPr>
          <w:rFonts w:ascii="Arial" w:hAnsi="Arial" w:cs="Arial"/>
          <w:color w:val="1F1F1F"/>
          <w:sz w:val="24"/>
          <w:szCs w:val="24"/>
          <w:shd w:val="clear" w:color="auto" w:fill="FFFFFF"/>
        </w:rPr>
      </w:pPr>
    </w:p>
    <w:p w14:paraId="274FAABD" w14:textId="77777777" w:rsidR="00420973" w:rsidRDefault="00420973">
      <w:pPr>
        <w:rPr>
          <w:rFonts w:ascii="Arial" w:hAnsi="Arial" w:cs="Arial"/>
          <w:color w:val="1F1F1F"/>
          <w:sz w:val="24"/>
          <w:szCs w:val="24"/>
          <w:shd w:val="clear" w:color="auto" w:fill="FFFFFF"/>
        </w:rPr>
      </w:pPr>
    </w:p>
    <w:p w14:paraId="169AB97B" w14:textId="77777777" w:rsidR="00420973" w:rsidRDefault="00420973">
      <w:pPr>
        <w:rPr>
          <w:rFonts w:ascii="Arial" w:hAnsi="Arial" w:cs="Arial"/>
          <w:color w:val="1F1F1F"/>
          <w:sz w:val="24"/>
          <w:szCs w:val="24"/>
          <w:shd w:val="clear" w:color="auto" w:fill="FFFFFF"/>
        </w:rPr>
      </w:pPr>
    </w:p>
    <w:p w14:paraId="091144DC" w14:textId="1BC430D9" w:rsidR="006F6B17" w:rsidRDefault="00420973">
      <w:pPr>
        <w:rPr>
          <w:rFonts w:ascii="Arial" w:hAnsi="Arial" w:cs="Arial"/>
          <w:color w:val="1F1F1F"/>
          <w:sz w:val="24"/>
          <w:szCs w:val="24"/>
          <w:shd w:val="clear" w:color="auto" w:fill="FFFFFF"/>
        </w:rPr>
      </w:pPr>
      <w:hyperlink r:id="rId7" w:history="1">
        <w:r w:rsidRPr="007808FF">
          <w:rPr>
            <w:rStyle w:val="Hyperlink"/>
            <w:rFonts w:ascii="Arial" w:hAnsi="Arial" w:cs="Arial"/>
            <w:sz w:val="24"/>
            <w:szCs w:val="24"/>
            <w:shd w:val="clear" w:color="auto" w:fill="FFFFFF"/>
          </w:rPr>
          <w:t>https://gov.wales/national-survey-wales-quarterly-survey-january-march-2021-html</w:t>
        </w:r>
      </w:hyperlink>
      <w:r w:rsidR="006F6B17">
        <w:rPr>
          <w:rFonts w:ascii="Arial" w:hAnsi="Arial" w:cs="Arial"/>
          <w:color w:val="1F1F1F"/>
          <w:sz w:val="24"/>
          <w:szCs w:val="24"/>
          <w:shd w:val="clear" w:color="auto" w:fill="FFFFFF"/>
        </w:rPr>
        <w:t xml:space="preserve"> </w:t>
      </w:r>
    </w:p>
    <w:p w14:paraId="5D7E2AB7" w14:textId="716BEB84" w:rsidR="006F6B17" w:rsidRDefault="005C2E8F">
      <w:pPr>
        <w:rPr>
          <w:sz w:val="24"/>
          <w:szCs w:val="24"/>
        </w:rPr>
      </w:pPr>
      <w:hyperlink r:id="rId8" w:history="1">
        <w:r w:rsidRPr="007808FF">
          <w:rPr>
            <w:rStyle w:val="Hyperlink"/>
            <w:sz w:val="24"/>
            <w:szCs w:val="24"/>
          </w:rPr>
          <w:t>https://www.bevanfoundation.org/resources/a-snapshot-of-poverty-in-summer-2022/#:~:text=Among%20the%20key%20findings%20of,anything%20other%20than%20the%20basics</w:t>
        </w:r>
      </w:hyperlink>
      <w:r w:rsidR="00B71013" w:rsidRPr="00B71013">
        <w:rPr>
          <w:sz w:val="24"/>
          <w:szCs w:val="24"/>
        </w:rPr>
        <w:t>.</w:t>
      </w:r>
      <w:r w:rsidR="00B71013">
        <w:rPr>
          <w:sz w:val="24"/>
          <w:szCs w:val="24"/>
        </w:rPr>
        <w:t xml:space="preserve"> </w:t>
      </w:r>
    </w:p>
    <w:p w14:paraId="05284863" w14:textId="7AC9ACAB" w:rsidR="005E5F80" w:rsidRDefault="005E5F80">
      <w:pPr>
        <w:rPr>
          <w:sz w:val="24"/>
          <w:szCs w:val="24"/>
        </w:rPr>
      </w:pPr>
      <w:hyperlink r:id="rId9" w:history="1">
        <w:r w:rsidRPr="007808FF">
          <w:rPr>
            <w:rStyle w:val="Hyperlink"/>
            <w:sz w:val="24"/>
            <w:szCs w:val="24"/>
          </w:rPr>
          <w:t>https://explore-education-statistics.service.gov.uk/find-statistics/school-pupils-and-their-characteristics</w:t>
        </w:r>
      </w:hyperlink>
      <w:r w:rsidRPr="005E5F80">
        <w:rPr>
          <w:sz w:val="24"/>
          <w:szCs w:val="24"/>
        </w:rPr>
        <w:t>.</w:t>
      </w:r>
    </w:p>
    <w:p w14:paraId="70633DEC" w14:textId="59DF945E" w:rsidR="000B0A10" w:rsidRDefault="00420973">
      <w:pPr>
        <w:rPr>
          <w:sz w:val="24"/>
          <w:szCs w:val="24"/>
        </w:rPr>
      </w:pPr>
      <w:hyperlink r:id="rId10" w:history="1">
        <w:r w:rsidRPr="007808FF">
          <w:rPr>
            <w:rStyle w:val="Hyperlink"/>
            <w:sz w:val="24"/>
            <w:szCs w:val="24"/>
          </w:rPr>
          <w:t>https://www.childcomwales.org.uk/wp-content/uploads/2019/04/A-Charter-for-Change-Protecting-Welsh-Children-from-the-Impact-of-Poverty.pdf</w:t>
        </w:r>
      </w:hyperlink>
      <w:r w:rsidR="000B0A10">
        <w:rPr>
          <w:sz w:val="24"/>
          <w:szCs w:val="24"/>
        </w:rPr>
        <w:t xml:space="preserve"> </w:t>
      </w:r>
    </w:p>
    <w:p w14:paraId="52779AE3" w14:textId="2B5F9CAB" w:rsidR="000A63EC" w:rsidRDefault="000A63EC">
      <w:pPr>
        <w:rPr>
          <w:sz w:val="24"/>
          <w:szCs w:val="24"/>
        </w:rPr>
      </w:pPr>
      <w:hyperlink r:id="rId11" w:history="1">
        <w:r w:rsidRPr="007808FF">
          <w:rPr>
            <w:rStyle w:val="Hyperlink"/>
            <w:sz w:val="24"/>
            <w:szCs w:val="24"/>
          </w:rPr>
          <w:t>https://www.childreninwales.org.uk/professionals/our-work/child-poverty/#:~:text=Projects%20Related%20to%20Child%20Poverty&amp;text=Latest%20figures%20show%20that%2034,60%25%20of%20the%20median%20income</w:t>
        </w:r>
      </w:hyperlink>
      <w:r w:rsidRPr="000A63EC">
        <w:rPr>
          <w:sz w:val="24"/>
          <w:szCs w:val="24"/>
        </w:rPr>
        <w:t>.</w:t>
      </w:r>
      <w:r>
        <w:rPr>
          <w:sz w:val="24"/>
          <w:szCs w:val="24"/>
        </w:rPr>
        <w:t xml:space="preserve"> </w:t>
      </w:r>
    </w:p>
    <w:p w14:paraId="0E0A1BA0" w14:textId="153F10BB" w:rsidR="00B02B34" w:rsidRDefault="00B02B34">
      <w:pPr>
        <w:rPr>
          <w:sz w:val="24"/>
          <w:szCs w:val="24"/>
        </w:rPr>
      </w:pPr>
      <w:hyperlink r:id="rId12" w:history="1">
        <w:r w:rsidRPr="007808FF">
          <w:rPr>
            <w:rStyle w:val="Hyperlink"/>
            <w:sz w:val="24"/>
            <w:szCs w:val="24"/>
          </w:rPr>
          <w:t>https://www.childrenssociety.org.uk/what-we-do/our-work/ending-child-poverty/effects-of-living-in-poverty</w:t>
        </w:r>
      </w:hyperlink>
      <w:r>
        <w:rPr>
          <w:sz w:val="24"/>
          <w:szCs w:val="24"/>
        </w:rPr>
        <w:t xml:space="preserve"> </w:t>
      </w:r>
    </w:p>
    <w:p w14:paraId="2F718B6F" w14:textId="0B256524" w:rsidR="00B8455B" w:rsidRDefault="00B8455B">
      <w:pPr>
        <w:rPr>
          <w:sz w:val="24"/>
          <w:szCs w:val="24"/>
        </w:rPr>
      </w:pPr>
      <w:hyperlink r:id="rId13" w:history="1">
        <w:r w:rsidRPr="007808FF">
          <w:rPr>
            <w:rStyle w:val="Hyperlink"/>
            <w:sz w:val="24"/>
            <w:szCs w:val="24"/>
          </w:rPr>
          <w:t>https://www.basw.co.uk/system/files/resources/basw_93245-5_0.pdf</w:t>
        </w:r>
      </w:hyperlink>
      <w:r>
        <w:rPr>
          <w:sz w:val="24"/>
          <w:szCs w:val="24"/>
        </w:rPr>
        <w:t xml:space="preserve"> </w:t>
      </w:r>
    </w:p>
    <w:p w14:paraId="34A5BD6B" w14:textId="32968785" w:rsidR="00B32C8C" w:rsidRDefault="00B32C8C">
      <w:pPr>
        <w:rPr>
          <w:sz w:val="24"/>
          <w:szCs w:val="24"/>
        </w:rPr>
      </w:pPr>
      <w:hyperlink r:id="rId14" w:history="1">
        <w:r w:rsidRPr="007808FF">
          <w:rPr>
            <w:rStyle w:val="Hyperlink"/>
            <w:sz w:val="24"/>
            <w:szCs w:val="24"/>
          </w:rPr>
          <w:t>https://www.nurseryworld.co.uk/news/article/child-poverty-having-a-detrimental-effect-on-pupils-learning-and-behaviour</w:t>
        </w:r>
      </w:hyperlink>
      <w:r>
        <w:rPr>
          <w:sz w:val="24"/>
          <w:szCs w:val="24"/>
        </w:rPr>
        <w:t xml:space="preserve"> </w:t>
      </w:r>
    </w:p>
    <w:p w14:paraId="53D9C2F8" w14:textId="6CF43B8A" w:rsidR="00785840" w:rsidRPr="006F6B17" w:rsidRDefault="00785840">
      <w:pPr>
        <w:rPr>
          <w:sz w:val="24"/>
          <w:szCs w:val="24"/>
        </w:rPr>
      </w:pPr>
      <w:hyperlink r:id="rId15" w:history="1">
        <w:r w:rsidRPr="007808FF">
          <w:rPr>
            <w:rStyle w:val="Hyperlink"/>
            <w:sz w:val="24"/>
            <w:szCs w:val="24"/>
          </w:rPr>
          <w:t>https://www.jrf.org.uk/sites/default/files/jrf/migrated/files/2123.pdf</w:t>
        </w:r>
      </w:hyperlink>
      <w:r>
        <w:rPr>
          <w:sz w:val="24"/>
          <w:szCs w:val="24"/>
        </w:rPr>
        <w:t xml:space="preserve"> </w:t>
      </w:r>
    </w:p>
    <w:sectPr w:rsidR="00785840" w:rsidRPr="006F6B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0F4"/>
    <w:rsid w:val="000310F4"/>
    <w:rsid w:val="000844DE"/>
    <w:rsid w:val="000A63EC"/>
    <w:rsid w:val="000B0A10"/>
    <w:rsid w:val="00317DFA"/>
    <w:rsid w:val="00420973"/>
    <w:rsid w:val="00503398"/>
    <w:rsid w:val="00526B73"/>
    <w:rsid w:val="0057592A"/>
    <w:rsid w:val="005C2E8F"/>
    <w:rsid w:val="005E3525"/>
    <w:rsid w:val="005E5F80"/>
    <w:rsid w:val="006F6B17"/>
    <w:rsid w:val="00785840"/>
    <w:rsid w:val="00865572"/>
    <w:rsid w:val="00AD3E87"/>
    <w:rsid w:val="00B02B34"/>
    <w:rsid w:val="00B32C8C"/>
    <w:rsid w:val="00B71013"/>
    <w:rsid w:val="00B8455B"/>
    <w:rsid w:val="00C00462"/>
    <w:rsid w:val="00C666EA"/>
    <w:rsid w:val="00EE28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968A3"/>
  <w15:chartTrackingRefBased/>
  <w15:docId w15:val="{0E9D34CA-396A-4B61-AAD4-F505D60C9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6B17"/>
    <w:rPr>
      <w:color w:val="0563C1" w:themeColor="hyperlink"/>
      <w:u w:val="single"/>
    </w:rPr>
  </w:style>
  <w:style w:type="character" w:styleId="UnresolvedMention">
    <w:name w:val="Unresolved Mention"/>
    <w:basedOn w:val="DefaultParagraphFont"/>
    <w:uiPriority w:val="99"/>
    <w:semiHidden/>
    <w:unhideWhenUsed/>
    <w:rsid w:val="006F6B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vanfoundation.org/resources/a-snapshot-of-poverty-in-summer-2022/#:~:text=Among%20the%20key%20findings%20of,anything%20other%20than%20the%20basics" TargetMode="External"/><Relationship Id="rId13" Type="http://schemas.openxmlformats.org/officeDocument/2006/relationships/hyperlink" Target="https://www.basw.co.uk/system/files/resources/basw_93245-5_0.pdf" TargetMode="External"/><Relationship Id="rId3" Type="http://schemas.openxmlformats.org/officeDocument/2006/relationships/customXml" Target="../customXml/item3.xml"/><Relationship Id="rId7" Type="http://schemas.openxmlformats.org/officeDocument/2006/relationships/hyperlink" Target="https://gov.wales/national-survey-wales-quarterly-survey-january-march-2021-html" TargetMode="External"/><Relationship Id="rId12" Type="http://schemas.openxmlformats.org/officeDocument/2006/relationships/hyperlink" Target="https://www.childrenssociety.org.uk/what-we-do/our-work/ending-child-poverty/effects-of-living-in-poverty"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hildreninwales.org.uk/professionals/our-work/child-poverty/#:~:text=Projects%20Related%20to%20Child%20Poverty&amp;text=Latest%20figures%20show%20that%2034,60%25%20of%20the%20median%20income" TargetMode="External"/><Relationship Id="rId5" Type="http://schemas.openxmlformats.org/officeDocument/2006/relationships/settings" Target="settings.xml"/><Relationship Id="rId15" Type="http://schemas.openxmlformats.org/officeDocument/2006/relationships/hyperlink" Target="https://www.jrf.org.uk/sites/default/files/jrf/migrated/files/2123.pdf" TargetMode="External"/><Relationship Id="rId10" Type="http://schemas.openxmlformats.org/officeDocument/2006/relationships/hyperlink" Target="https://www.childcomwales.org.uk/wp-content/uploads/2019/04/A-Charter-for-Change-Protecting-Welsh-Children-from-the-Impact-of-Poverty.pdf" TargetMode="External"/><Relationship Id="rId4" Type="http://schemas.openxmlformats.org/officeDocument/2006/relationships/styles" Target="styles.xml"/><Relationship Id="rId9" Type="http://schemas.openxmlformats.org/officeDocument/2006/relationships/hyperlink" Target="https://explore-education-statistics.service.gov.uk/find-statistics/school-pupils-and-their-characteristics" TargetMode="External"/><Relationship Id="rId14" Type="http://schemas.openxmlformats.org/officeDocument/2006/relationships/hyperlink" Target="https://www.nurseryworld.co.uk/news/article/child-poverty-having-a-detrimental-effect-on-pupils-learning-and-behaviou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9" ma:contentTypeDescription="Create a new document." ma:contentTypeScope="" ma:versionID="89b44632d336b4b5726bd6bb479fafe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f4d0d7761c925ed29fa1a80d3a8b5a02"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91CE7A8-7AF6-4A44-B8FC-EBA64C2D9E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408A4-E729-4AB8-9E27-EEC897F803BE}">
  <ds:schemaRefs>
    <ds:schemaRef ds:uri="http://schemas.microsoft.com/sharepoint/v3/contenttype/forms"/>
  </ds:schemaRefs>
</ds:datastoreItem>
</file>

<file path=customXml/itemProps3.xml><?xml version="1.0" encoding="utf-8"?>
<ds:datastoreItem xmlns:ds="http://schemas.openxmlformats.org/officeDocument/2006/customXml" ds:itemID="{3C019F3E-6107-4D4E-B56B-F0B13927FA9A}">
  <ds:schemaRefs>
    <ds:schemaRef ds:uri="http://schemas.microsoft.com/office/2006/metadata/properties"/>
    <ds:schemaRef ds:uri="http://purl.org/dc/terms/"/>
    <ds:schemaRef ds:uri="http://www.w3.org/XML/1998/namespace"/>
    <ds:schemaRef ds:uri="39a888ec-cc75-402e-856f-ff68cc5460ab"/>
    <ds:schemaRef ds:uri="http://purl.org/dc/dcmitype/"/>
    <ds:schemaRef ds:uri="http://purl.org/dc/elements/1.1/"/>
    <ds:schemaRef ds:uri="http://schemas.microsoft.com/office/infopath/2007/PartnerControls"/>
    <ds:schemaRef ds:uri="http://schemas.microsoft.com/office/2006/documentManagement/types"/>
    <ds:schemaRef ds:uri="http://schemas.openxmlformats.org/package/2006/metadata/core-properties"/>
    <ds:schemaRef ds:uri="9d0d5cce-d4dc-4043-8325-c992d2f588c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905</Words>
  <Characters>5163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ocean crocker</dc:creator>
  <cp:keywords/>
  <dc:description/>
  <cp:lastModifiedBy>ocean crocker</cp:lastModifiedBy>
  <cp:revision>2</cp:revision>
  <dcterms:created xsi:type="dcterms:W3CDTF">2022-10-24T13:08:00Z</dcterms:created>
  <dcterms:modified xsi:type="dcterms:W3CDTF">2022-10-24T13:08:00Z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