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5A453747" w:rsidRDefault="00CA117C">
      <w:r w:rsidRPr="007C7469">
        <w:rPr>
          <w:noProof/>
        </w:rPr>
        <w:drawing>
          <wp:inline distT="0" distB="0" distL="0" distR="0">
            <wp:extent cx="2030730" cy="701675"/>
            <wp:effectExtent l="0" t="0" r="0" b="0"/>
            <wp:docPr id="1" name="Picture 200746570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007465704"/>
                    <pic:cNvPicPr>
                      <a:picLocks/>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30730" cy="701675"/>
                    </a:xfrm>
                    <a:prstGeom prst="rect">
                      <a:avLst/>
                    </a:prstGeom>
                    <a:noFill/>
                    <a:ln>
                      <a:noFill/>
                    </a:ln>
                  </pic:spPr>
                </pic:pic>
              </a:graphicData>
            </a:graphic>
          </wp:inline>
        </w:drawing>
      </w:r>
    </w:p>
    <w:p w:rsidR="00563B58" w:rsidRPr="00A47621" w:rsidRDefault="00563B58" w:rsidP="0040668F">
      <w:pPr>
        <w:rPr>
          <w:rFonts w:ascii="Times New Roman" w:hAnsi="Times New Roman" w:cs="Times New Roman"/>
          <w:sz w:val="24"/>
          <w:szCs w:val="24"/>
        </w:rPr>
      </w:pPr>
    </w:p>
    <w:p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rsidR="00F927A1" w:rsidRDefault="00F927A1" w:rsidP="00FF7EBB">
      <w:pPr>
        <w:overflowPunct/>
        <w:autoSpaceDE/>
        <w:autoSpaceDN/>
        <w:adjustRightInd/>
        <w:ind w:right="-957"/>
        <w:textAlignment w:val="auto"/>
        <w:rPr>
          <w:rFonts w:ascii="Times New Roman" w:hAnsi="Times New Roman" w:cs="Times New Roman"/>
          <w:b/>
          <w:color w:val="auto"/>
          <w:sz w:val="48"/>
        </w:rPr>
      </w:pPr>
    </w:p>
    <w:p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3B1D4C" w:rsidTr="005D3F07">
        <w:tc>
          <w:tcPr>
            <w:tcW w:w="10368" w:type="dxa"/>
            <w:shd w:val="clear" w:color="auto" w:fill="auto"/>
          </w:tcPr>
          <w:p w:rsidR="00986B43" w:rsidRPr="003B1D4C" w:rsidRDefault="00986B43" w:rsidP="005D3F07">
            <w:pPr>
              <w:overflowPunct/>
              <w:autoSpaceDE/>
              <w:autoSpaceDN/>
              <w:adjustRightInd/>
              <w:ind w:right="-957"/>
              <w:textAlignment w:val="auto"/>
              <w:rPr>
                <w:rFonts w:ascii="Times New Roman" w:hAnsi="Times New Roman" w:cs="Times New Roman"/>
                <w:b/>
                <w:color w:val="auto"/>
                <w:sz w:val="45"/>
                <w:szCs w:val="45"/>
              </w:rPr>
            </w:pPr>
            <w:r w:rsidRPr="003B1D4C">
              <w:rPr>
                <w:rFonts w:ascii="Times New Roman" w:hAnsi="Times New Roman" w:cs="Times New Roman"/>
                <w:b/>
                <w:color w:val="auto"/>
                <w:sz w:val="45"/>
                <w:szCs w:val="45"/>
              </w:rPr>
              <w:t>Learner’s name:</w:t>
            </w:r>
            <w:r w:rsidR="00247265" w:rsidRPr="003B1D4C">
              <w:rPr>
                <w:rFonts w:ascii="Times New Roman" w:hAnsi="Times New Roman" w:cs="Times New Roman"/>
                <w:b/>
                <w:color w:val="auto"/>
                <w:sz w:val="45"/>
                <w:szCs w:val="45"/>
              </w:rPr>
              <w:t xml:space="preserve"> </w:t>
            </w:r>
            <w:r w:rsidR="003B1D4C" w:rsidRPr="003B1D4C">
              <w:rPr>
                <w:rFonts w:ascii="Times New Roman" w:hAnsi="Times New Roman" w:cs="Times New Roman"/>
                <w:b/>
                <w:color w:val="auto"/>
                <w:sz w:val="45"/>
                <w:szCs w:val="45"/>
              </w:rPr>
              <w:t>Lisa Pritchard</w:t>
            </w:r>
          </w:p>
          <w:p w:rsidR="009C337F" w:rsidRPr="003B1D4C" w:rsidRDefault="009C337F" w:rsidP="005D3F07">
            <w:pPr>
              <w:overflowPunct/>
              <w:autoSpaceDE/>
              <w:autoSpaceDN/>
              <w:adjustRightInd/>
              <w:ind w:right="-957"/>
              <w:textAlignment w:val="auto"/>
              <w:rPr>
                <w:rFonts w:ascii="Times New Roman" w:hAnsi="Times New Roman" w:cs="Times New Roman"/>
                <w:b/>
                <w:color w:val="auto"/>
                <w:sz w:val="45"/>
                <w:szCs w:val="45"/>
              </w:rPr>
            </w:pPr>
          </w:p>
          <w:p w:rsidR="009C337F" w:rsidRPr="003B1D4C" w:rsidRDefault="009C337F" w:rsidP="005D3F07">
            <w:pPr>
              <w:overflowPunct/>
              <w:autoSpaceDE/>
              <w:autoSpaceDN/>
              <w:adjustRightInd/>
              <w:ind w:right="-957"/>
              <w:textAlignment w:val="auto"/>
              <w:rPr>
                <w:rFonts w:ascii="Times New Roman" w:hAnsi="Times New Roman" w:cs="Times New Roman"/>
                <w:b/>
                <w:color w:val="auto"/>
                <w:sz w:val="45"/>
                <w:szCs w:val="45"/>
              </w:rPr>
            </w:pPr>
            <w:r w:rsidRPr="003B1D4C">
              <w:rPr>
                <w:rFonts w:ascii="Times New Roman" w:hAnsi="Times New Roman" w:cs="Times New Roman"/>
                <w:b/>
                <w:color w:val="auto"/>
                <w:sz w:val="45"/>
                <w:szCs w:val="45"/>
              </w:rPr>
              <w:t>Email address:</w:t>
            </w:r>
            <w:r w:rsidR="003B1D4C" w:rsidRPr="003B1D4C">
              <w:rPr>
                <w:rFonts w:ascii="Times New Roman" w:hAnsi="Times New Roman" w:cs="Times New Roman"/>
                <w:b/>
                <w:color w:val="auto"/>
                <w:sz w:val="45"/>
                <w:szCs w:val="45"/>
              </w:rPr>
              <w:t xml:space="preserve"> 2436480@student.uwtsd.ac.uk</w:t>
            </w:r>
          </w:p>
          <w:p w:rsidR="00986B43" w:rsidRPr="003B1D4C" w:rsidRDefault="00986B43" w:rsidP="005D3F07">
            <w:pPr>
              <w:overflowPunct/>
              <w:autoSpaceDE/>
              <w:autoSpaceDN/>
              <w:adjustRightInd/>
              <w:ind w:right="-957"/>
              <w:textAlignment w:val="auto"/>
              <w:rPr>
                <w:rFonts w:ascii="Times New Roman" w:hAnsi="Times New Roman" w:cs="Times New Roman"/>
                <w:b/>
                <w:color w:val="auto"/>
                <w:sz w:val="45"/>
                <w:szCs w:val="45"/>
              </w:rPr>
            </w:pPr>
          </w:p>
          <w:p w:rsidR="00F927A1" w:rsidRPr="003B1D4C" w:rsidRDefault="0085230E" w:rsidP="005D3F07">
            <w:pPr>
              <w:overflowPunct/>
              <w:autoSpaceDE/>
              <w:autoSpaceDN/>
              <w:adjustRightInd/>
              <w:ind w:right="-957"/>
              <w:textAlignment w:val="auto"/>
              <w:rPr>
                <w:rFonts w:ascii="Times New Roman" w:hAnsi="Times New Roman" w:cs="Times New Roman"/>
                <w:b/>
                <w:color w:val="auto"/>
                <w:sz w:val="45"/>
                <w:szCs w:val="45"/>
              </w:rPr>
            </w:pPr>
            <w:r w:rsidRPr="003B1D4C">
              <w:rPr>
                <w:rFonts w:ascii="Times New Roman" w:hAnsi="Times New Roman" w:cs="Times New Roman"/>
                <w:b/>
                <w:color w:val="auto"/>
                <w:sz w:val="45"/>
                <w:szCs w:val="45"/>
              </w:rPr>
              <w:t>Learner’s University Registration</w:t>
            </w:r>
            <w:r w:rsidR="00F927A1" w:rsidRPr="003B1D4C">
              <w:rPr>
                <w:rFonts w:ascii="Times New Roman" w:hAnsi="Times New Roman" w:cs="Times New Roman"/>
                <w:b/>
                <w:color w:val="auto"/>
                <w:sz w:val="45"/>
                <w:szCs w:val="45"/>
              </w:rPr>
              <w:t xml:space="preserve"> Number:</w:t>
            </w:r>
            <w:r w:rsidR="003B1D4C" w:rsidRPr="003B1D4C">
              <w:rPr>
                <w:rFonts w:ascii="Times New Roman" w:hAnsi="Times New Roman" w:cs="Times New Roman"/>
                <w:b/>
                <w:color w:val="auto"/>
                <w:sz w:val="45"/>
                <w:szCs w:val="45"/>
              </w:rPr>
              <w:t xml:space="preserve"> 2436480</w:t>
            </w:r>
          </w:p>
          <w:p w:rsidR="0085230E" w:rsidRPr="003B1D4C" w:rsidRDefault="0085230E" w:rsidP="005D3F07">
            <w:pPr>
              <w:overflowPunct/>
              <w:autoSpaceDE/>
              <w:autoSpaceDN/>
              <w:adjustRightInd/>
              <w:ind w:right="-957"/>
              <w:textAlignment w:val="auto"/>
              <w:rPr>
                <w:rFonts w:ascii="Times New Roman" w:hAnsi="Times New Roman" w:cs="Times New Roman"/>
                <w:b/>
                <w:color w:val="auto"/>
                <w:sz w:val="45"/>
                <w:szCs w:val="45"/>
              </w:rPr>
            </w:pPr>
          </w:p>
          <w:p w:rsidR="0085230E" w:rsidRPr="003B1D4C" w:rsidRDefault="00706BB5" w:rsidP="005D3F07">
            <w:pPr>
              <w:overflowPunct/>
              <w:autoSpaceDE/>
              <w:autoSpaceDN/>
              <w:adjustRightInd/>
              <w:ind w:right="-957"/>
              <w:textAlignment w:val="auto"/>
              <w:rPr>
                <w:rFonts w:ascii="Times New Roman" w:hAnsi="Times New Roman" w:cs="Times New Roman"/>
                <w:b/>
                <w:color w:val="auto"/>
                <w:sz w:val="45"/>
                <w:szCs w:val="45"/>
              </w:rPr>
            </w:pPr>
            <w:r w:rsidRPr="003B1D4C">
              <w:rPr>
                <w:rFonts w:ascii="Times New Roman" w:hAnsi="Times New Roman" w:cs="Times New Roman"/>
                <w:b/>
                <w:color w:val="auto"/>
                <w:sz w:val="45"/>
                <w:szCs w:val="45"/>
              </w:rPr>
              <w:t xml:space="preserve">Cohort: </w:t>
            </w:r>
            <w:r w:rsidR="00D64552" w:rsidRPr="003B1D4C">
              <w:rPr>
                <w:rFonts w:ascii="Times New Roman" w:hAnsi="Times New Roman" w:cs="Times New Roman"/>
                <w:b/>
                <w:color w:val="auto"/>
                <w:sz w:val="45"/>
                <w:szCs w:val="45"/>
              </w:rPr>
              <w:t>21</w:t>
            </w:r>
            <w:r w:rsidR="00AE6231" w:rsidRPr="003B1D4C">
              <w:rPr>
                <w:rFonts w:ascii="Times New Roman" w:hAnsi="Times New Roman" w:cs="Times New Roman"/>
                <w:b/>
                <w:color w:val="auto"/>
                <w:sz w:val="45"/>
                <w:szCs w:val="45"/>
              </w:rPr>
              <w:t xml:space="preserve"> onwards</w:t>
            </w:r>
          </w:p>
        </w:tc>
      </w:tr>
    </w:tbl>
    <w:p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rsidR="00F927A1" w:rsidRPr="00F927A1" w:rsidRDefault="00F927A1" w:rsidP="00F927A1">
      <w:pPr>
        <w:overflowPunct/>
        <w:autoSpaceDE/>
        <w:autoSpaceDN/>
        <w:adjustRightInd/>
        <w:textAlignment w:val="auto"/>
        <w:rPr>
          <w:rFonts w:ascii="Times New Roman" w:hAnsi="Times New Roman" w:cs="Times New Roman"/>
          <w:color w:val="auto"/>
          <w:sz w:val="24"/>
        </w:rPr>
      </w:pPr>
    </w:p>
    <w:p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rsidR="00E559CE" w:rsidRDefault="00E83F91" w:rsidP="005B3A2D">
      <w:pPr>
        <w:jc w:val="center"/>
        <w:rPr>
          <w:b/>
          <w:sz w:val="24"/>
          <w:szCs w:val="24"/>
        </w:rPr>
      </w:pPr>
      <w:r>
        <w:rPr>
          <w:b/>
          <w:sz w:val="24"/>
          <w:szCs w:val="24"/>
        </w:rPr>
        <w:br w:type="page"/>
      </w:r>
    </w:p>
    <w:p w:rsidR="007F312E" w:rsidRDefault="007F312E" w:rsidP="005F64AA">
      <w:pPr>
        <w:jc w:val="center"/>
        <w:rPr>
          <w:b/>
          <w:sz w:val="28"/>
          <w:szCs w:val="28"/>
        </w:rPr>
      </w:pPr>
    </w:p>
    <w:p w:rsidR="00F22AC5" w:rsidRPr="00EE5BC3" w:rsidRDefault="00337FEF" w:rsidP="00EE5BC3">
      <w:pPr>
        <w:jc w:val="center"/>
        <w:rPr>
          <w:b/>
          <w:sz w:val="28"/>
          <w:szCs w:val="28"/>
        </w:rPr>
      </w:pPr>
      <w:r w:rsidRPr="00EE5BC3">
        <w:rPr>
          <w:b/>
          <w:sz w:val="28"/>
          <w:szCs w:val="28"/>
        </w:rPr>
        <w:t>Task 2</w:t>
      </w:r>
    </w:p>
    <w:p w:rsidR="004046F0" w:rsidRPr="00EE5BC3" w:rsidRDefault="004046F0" w:rsidP="00EE5BC3">
      <w:pPr>
        <w:jc w:val="center"/>
        <w:rPr>
          <w:b/>
          <w:sz w:val="28"/>
          <w:szCs w:val="28"/>
        </w:rPr>
      </w:pPr>
    </w:p>
    <w:p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rsidR="002D65D2" w:rsidRDefault="00130119" w:rsidP="00FF7EBB">
      <w:pPr>
        <w:jc w:val="both"/>
        <w:rPr>
          <w:b/>
          <w:i/>
          <w:sz w:val="24"/>
          <w:szCs w:val="24"/>
        </w:rPr>
      </w:pPr>
      <w:r w:rsidRPr="00243DB0">
        <w:rPr>
          <w:b/>
          <w:i/>
          <w:sz w:val="24"/>
          <w:szCs w:val="24"/>
        </w:rPr>
        <w:t xml:space="preserve">Guidance: </w:t>
      </w:r>
    </w:p>
    <w:p w:rsidR="000D2ED2" w:rsidRPr="00243DB0" w:rsidRDefault="000D2ED2" w:rsidP="00FF7EBB">
      <w:pPr>
        <w:jc w:val="both"/>
        <w:rPr>
          <w:b/>
          <w:i/>
          <w:sz w:val="24"/>
          <w:szCs w:val="24"/>
        </w:rPr>
      </w:pPr>
    </w:p>
    <w:p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w:t>
      </w:r>
      <w:proofErr w:type="gramStart"/>
      <w:r w:rsidR="00C246F2">
        <w:rPr>
          <w:i/>
          <w:sz w:val="24"/>
          <w:szCs w:val="24"/>
        </w:rPr>
        <w:t>design</w:t>
      </w:r>
      <w:proofErr w:type="gramEnd"/>
      <w:r w:rsidR="00C246F2">
        <w:rPr>
          <w:i/>
          <w:sz w:val="24"/>
          <w:szCs w:val="24"/>
        </w:rPr>
        <w:t xml:space="preserve"> </w:t>
      </w:r>
      <w:r w:rsidRPr="00130119">
        <w:rPr>
          <w:i/>
          <w:sz w:val="24"/>
          <w:szCs w:val="24"/>
        </w:rPr>
        <w:t>at the end of the visit</w:t>
      </w:r>
      <w:r w:rsidR="00AB5518" w:rsidRPr="00130119">
        <w:rPr>
          <w:i/>
          <w:sz w:val="24"/>
          <w:szCs w:val="24"/>
        </w:rPr>
        <w:t>.</w:t>
      </w:r>
      <w:r w:rsidRPr="00130119">
        <w:rPr>
          <w:i/>
          <w:sz w:val="24"/>
          <w:szCs w:val="24"/>
        </w:rPr>
        <w:t xml:space="preserve">  </w:t>
      </w:r>
    </w:p>
    <w:p w:rsidR="00986B43" w:rsidRDefault="00986B43" w:rsidP="00FF7EBB">
      <w:pPr>
        <w:jc w:val="both"/>
        <w:rPr>
          <w:i/>
          <w:sz w:val="24"/>
          <w:szCs w:val="24"/>
        </w:rPr>
      </w:pPr>
    </w:p>
    <w:p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rsidR="009C53E7" w:rsidRPr="00706BB5" w:rsidRDefault="009C53E7" w:rsidP="00FF7EBB">
      <w:pPr>
        <w:jc w:val="both"/>
        <w:rPr>
          <w:b/>
          <w:i/>
          <w:color w:val="FF0000"/>
          <w:sz w:val="24"/>
          <w:szCs w:val="24"/>
        </w:rPr>
      </w:pPr>
    </w:p>
    <w:p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rsidR="000F42AE" w:rsidRPr="00EE5BC3" w:rsidRDefault="000F42AE" w:rsidP="00FF7EBB">
      <w:pPr>
        <w:jc w:val="both"/>
        <w:rPr>
          <w:i/>
          <w:color w:val="FF0000"/>
          <w:sz w:val="24"/>
          <w:szCs w:val="24"/>
        </w:rPr>
      </w:pPr>
    </w:p>
    <w:p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rsidR="00BC4ED3" w:rsidRDefault="00BC4ED3" w:rsidP="00FF7EBB">
      <w:pPr>
        <w:jc w:val="both"/>
        <w:rPr>
          <w:i/>
          <w:color w:val="auto"/>
          <w:sz w:val="24"/>
          <w:szCs w:val="24"/>
        </w:rPr>
      </w:pPr>
    </w:p>
    <w:p w:rsidR="00BC4ED3" w:rsidRPr="00D55DE0" w:rsidRDefault="00BC4ED3" w:rsidP="00FF7EBB">
      <w:pPr>
        <w:jc w:val="both"/>
        <w:rPr>
          <w:i/>
          <w:color w:val="auto"/>
          <w:sz w:val="24"/>
          <w:szCs w:val="24"/>
        </w:rPr>
      </w:pPr>
      <w:r>
        <w:rPr>
          <w:i/>
          <w:color w:val="auto"/>
          <w:sz w:val="24"/>
          <w:szCs w:val="24"/>
        </w:rPr>
        <w:t>Please answer the questions below.</w:t>
      </w:r>
    </w:p>
    <w:p w:rsidR="006E481E" w:rsidRPr="008B28E7" w:rsidRDefault="006E481E" w:rsidP="00FF7EBB">
      <w:pPr>
        <w:jc w:val="both"/>
        <w:rPr>
          <w:sz w:val="24"/>
          <w:szCs w:val="24"/>
        </w:rPr>
      </w:pPr>
    </w:p>
    <w:p w:rsidR="006E481E" w:rsidRPr="008B28E7" w:rsidRDefault="006E481E" w:rsidP="00FF7EBB">
      <w:pPr>
        <w:jc w:val="both"/>
        <w:rPr>
          <w:b/>
          <w:sz w:val="24"/>
          <w:szCs w:val="24"/>
          <w:u w:val="single"/>
        </w:rPr>
      </w:pPr>
      <w:r w:rsidRPr="008B28E7">
        <w:rPr>
          <w:b/>
          <w:sz w:val="24"/>
          <w:szCs w:val="24"/>
          <w:u w:val="single"/>
        </w:rPr>
        <w:t xml:space="preserve">Observation Summary </w:t>
      </w:r>
    </w:p>
    <w:p w:rsidR="006E481E" w:rsidRPr="008B28E7" w:rsidRDefault="006E481E" w:rsidP="00FF7EBB">
      <w:pPr>
        <w:jc w:val="both"/>
        <w:rPr>
          <w:sz w:val="24"/>
          <w:szCs w:val="24"/>
        </w:rPr>
      </w:pPr>
    </w:p>
    <w:p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rsidR="00C7108B" w:rsidRPr="008B28E7" w:rsidRDefault="00C7108B" w:rsidP="00FF7EBB">
      <w:pPr>
        <w:jc w:val="both"/>
        <w:rPr>
          <w:sz w:val="24"/>
          <w:szCs w:val="24"/>
        </w:rPr>
      </w:pPr>
    </w:p>
    <w:p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1E4028">
        <w:rPr>
          <w:sz w:val="24"/>
          <w:szCs w:val="24"/>
        </w:rPr>
        <w:t>08/09/2025</w:t>
      </w:r>
      <w:r w:rsidR="00C7108B">
        <w:rPr>
          <w:sz w:val="24"/>
          <w:szCs w:val="24"/>
        </w:rPr>
        <w:t xml:space="preserve"> </w:t>
      </w:r>
    </w:p>
    <w:p w:rsidR="00E91F62" w:rsidRPr="008B28E7" w:rsidRDefault="00E91F62" w:rsidP="00FF7EBB">
      <w:pPr>
        <w:jc w:val="both"/>
        <w:rPr>
          <w:b/>
          <w:sz w:val="24"/>
          <w:szCs w:val="24"/>
        </w:rPr>
      </w:pPr>
    </w:p>
    <w:p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rsidR="00D3203C" w:rsidRDefault="00D3203C" w:rsidP="00FF7EBB">
      <w:pPr>
        <w:jc w:val="both"/>
        <w:rPr>
          <w:b/>
          <w:sz w:val="24"/>
          <w:szCs w:val="24"/>
        </w:rPr>
      </w:pPr>
    </w:p>
    <w:p w:rsidR="00D3203C" w:rsidRDefault="00D3203C" w:rsidP="00FF7EBB">
      <w:pPr>
        <w:jc w:val="both"/>
        <w:rPr>
          <w:b/>
          <w:sz w:val="24"/>
          <w:szCs w:val="24"/>
        </w:rPr>
      </w:pPr>
    </w:p>
    <w:p w:rsidR="00D3203C" w:rsidRDefault="00D3203C" w:rsidP="00FF7EBB">
      <w:pPr>
        <w:jc w:val="both"/>
        <w:rPr>
          <w:b/>
          <w:sz w:val="24"/>
          <w:szCs w:val="24"/>
        </w:rPr>
      </w:pPr>
    </w:p>
    <w:p w:rsidR="00D3203C" w:rsidRDefault="00D3203C" w:rsidP="00FF7EBB">
      <w:pPr>
        <w:jc w:val="both"/>
        <w:rPr>
          <w:b/>
          <w:sz w:val="24"/>
          <w:szCs w:val="24"/>
        </w:rPr>
      </w:pPr>
    </w:p>
    <w:p w:rsidR="00D3203C" w:rsidRDefault="00D3203C" w:rsidP="00FF7EBB">
      <w:pPr>
        <w:jc w:val="both"/>
        <w:rPr>
          <w:b/>
          <w:sz w:val="24"/>
          <w:szCs w:val="24"/>
        </w:rPr>
      </w:pPr>
    </w:p>
    <w:p w:rsidR="00D3203C" w:rsidRDefault="00D3203C" w:rsidP="00FF7EBB">
      <w:pPr>
        <w:jc w:val="both"/>
        <w:rPr>
          <w:b/>
          <w:sz w:val="24"/>
          <w:szCs w:val="24"/>
        </w:rPr>
      </w:pPr>
    </w:p>
    <w:p w:rsidR="00D3203C" w:rsidRDefault="00D3203C" w:rsidP="00FF7EBB">
      <w:pPr>
        <w:jc w:val="both"/>
        <w:rPr>
          <w:b/>
          <w:sz w:val="24"/>
          <w:szCs w:val="24"/>
        </w:rPr>
      </w:pPr>
    </w:p>
    <w:p w:rsidR="00D3203C" w:rsidRDefault="00D3203C" w:rsidP="00FF7EBB">
      <w:pPr>
        <w:jc w:val="both"/>
        <w:rPr>
          <w:b/>
          <w:sz w:val="24"/>
          <w:szCs w:val="24"/>
        </w:rPr>
      </w:pPr>
    </w:p>
    <w:p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rsidTr="5158DB01">
        <w:tc>
          <w:tcPr>
            <w:tcW w:w="10278" w:type="dxa"/>
            <w:shd w:val="clear" w:color="auto" w:fill="auto"/>
          </w:tcPr>
          <w:p w:rsidR="00243DB0" w:rsidRPr="00706BB5" w:rsidRDefault="00243DB0">
            <w:pPr>
              <w:jc w:val="both"/>
              <w:rPr>
                <w:b/>
                <w:bCs/>
                <w:sz w:val="24"/>
                <w:szCs w:val="24"/>
              </w:rPr>
            </w:pPr>
            <w:r w:rsidRPr="00F15354">
              <w:rPr>
                <w:b/>
                <w:bCs/>
                <w:sz w:val="24"/>
                <w:szCs w:val="24"/>
              </w:rPr>
              <w:t>Question</w:t>
            </w:r>
            <w:r w:rsidR="002F2185">
              <w:rPr>
                <w:b/>
                <w:bCs/>
                <w:sz w:val="24"/>
                <w:szCs w:val="24"/>
              </w:rPr>
              <w:t>:</w:t>
            </w:r>
          </w:p>
          <w:p w:rsidR="00243DB0" w:rsidRPr="00C2659A" w:rsidRDefault="2CDFB560" w:rsidP="00FF7EBB">
            <w:pPr>
              <w:jc w:val="both"/>
              <w:rPr>
                <w:b/>
                <w:bCs/>
                <w:sz w:val="24"/>
                <w:szCs w:val="24"/>
              </w:rPr>
            </w:pPr>
            <w:r w:rsidRPr="00C2659A">
              <w:rPr>
                <w:b/>
                <w:bCs/>
                <w:sz w:val="24"/>
                <w:szCs w:val="24"/>
              </w:rPr>
              <w:t>Context</w:t>
            </w:r>
          </w:p>
          <w:p w:rsidR="008B28E7" w:rsidRPr="00C2659A" w:rsidRDefault="00085699" w:rsidP="00FF7EBB">
            <w:pPr>
              <w:jc w:val="both"/>
              <w:rPr>
                <w:b/>
                <w:bCs/>
                <w:sz w:val="24"/>
                <w:szCs w:val="24"/>
              </w:rPr>
            </w:pPr>
            <w:r w:rsidRPr="00C2659A">
              <w:rPr>
                <w:b/>
                <w:bCs/>
                <w:sz w:val="24"/>
                <w:szCs w:val="24"/>
              </w:rPr>
              <w:t>Set out the social work objectives and g</w:t>
            </w:r>
            <w:r w:rsidR="006E481E" w:rsidRPr="00C2659A">
              <w:rPr>
                <w:b/>
                <w:bCs/>
                <w:sz w:val="24"/>
                <w:szCs w:val="24"/>
              </w:rPr>
              <w:t xml:space="preserve">ive a brief description of </w:t>
            </w:r>
            <w:r w:rsidR="00054A07" w:rsidRPr="00C2659A">
              <w:rPr>
                <w:b/>
                <w:bCs/>
                <w:sz w:val="24"/>
                <w:szCs w:val="24"/>
              </w:rPr>
              <w:t xml:space="preserve">the </w:t>
            </w:r>
            <w:r w:rsidR="006E481E" w:rsidRPr="00C2659A">
              <w:rPr>
                <w:b/>
                <w:bCs/>
                <w:sz w:val="24"/>
                <w:szCs w:val="24"/>
              </w:rPr>
              <w:t>situation</w:t>
            </w:r>
            <w:r w:rsidR="00AB5518" w:rsidRPr="00C2659A">
              <w:rPr>
                <w:b/>
                <w:bCs/>
                <w:sz w:val="24"/>
                <w:szCs w:val="24"/>
              </w:rPr>
              <w:t xml:space="preserve"> </w:t>
            </w:r>
            <w:r w:rsidR="00F32B82" w:rsidRPr="00C2659A">
              <w:rPr>
                <w:b/>
                <w:bCs/>
                <w:sz w:val="24"/>
                <w:szCs w:val="24"/>
              </w:rPr>
              <w:t xml:space="preserve">including geographical </w:t>
            </w:r>
            <w:r w:rsidRPr="00C2659A">
              <w:rPr>
                <w:b/>
                <w:bCs/>
                <w:sz w:val="24"/>
                <w:szCs w:val="24"/>
              </w:rPr>
              <w:t xml:space="preserve">and legislative </w:t>
            </w:r>
            <w:r w:rsidR="00F32B82" w:rsidRPr="00C2659A">
              <w:rPr>
                <w:b/>
                <w:bCs/>
                <w:sz w:val="24"/>
                <w:szCs w:val="24"/>
              </w:rPr>
              <w:t>context</w:t>
            </w:r>
            <w:r w:rsidRPr="00C2659A">
              <w:rPr>
                <w:b/>
                <w:bCs/>
                <w:sz w:val="24"/>
                <w:szCs w:val="24"/>
              </w:rPr>
              <w:t xml:space="preserve">s and </w:t>
            </w:r>
            <w:r w:rsidR="00F32B82" w:rsidRPr="00C2659A">
              <w:rPr>
                <w:b/>
                <w:bCs/>
                <w:sz w:val="24"/>
                <w:szCs w:val="24"/>
              </w:rPr>
              <w:t>any relevant cultural</w:t>
            </w:r>
            <w:r w:rsidR="04D3B2CE" w:rsidRPr="00C2659A">
              <w:rPr>
                <w:b/>
                <w:bCs/>
                <w:sz w:val="24"/>
                <w:szCs w:val="24"/>
              </w:rPr>
              <w:t xml:space="preserve">, ethnicity </w:t>
            </w:r>
            <w:r w:rsidR="6D4748C2" w:rsidRPr="00C2659A">
              <w:rPr>
                <w:b/>
                <w:bCs/>
                <w:sz w:val="24"/>
                <w:szCs w:val="24"/>
              </w:rPr>
              <w:t xml:space="preserve">and language </w:t>
            </w:r>
            <w:r w:rsidR="04D3B2CE" w:rsidRPr="00C2659A">
              <w:rPr>
                <w:b/>
                <w:bCs/>
                <w:sz w:val="24"/>
                <w:szCs w:val="24"/>
              </w:rPr>
              <w:t>issues</w:t>
            </w:r>
            <w:r w:rsidR="00850233" w:rsidRPr="00C2659A">
              <w:rPr>
                <w:b/>
                <w:bCs/>
                <w:sz w:val="24"/>
                <w:szCs w:val="24"/>
              </w:rPr>
              <w:t xml:space="preserve">, </w:t>
            </w:r>
            <w:r w:rsidR="00EE5BC3" w:rsidRPr="00C2659A">
              <w:rPr>
                <w:b/>
                <w:bCs/>
                <w:sz w:val="24"/>
                <w:szCs w:val="24"/>
              </w:rPr>
              <w:t>including</w:t>
            </w:r>
            <w:r w:rsidR="00850233" w:rsidRPr="00C2659A">
              <w:rPr>
                <w:b/>
                <w:bCs/>
                <w:sz w:val="24"/>
                <w:szCs w:val="24"/>
              </w:rPr>
              <w:t xml:space="preserve"> how </w:t>
            </w:r>
            <w:r w:rsidR="00450B67" w:rsidRPr="00C2659A">
              <w:rPr>
                <w:b/>
                <w:bCs/>
                <w:color w:val="auto"/>
                <w:sz w:val="24"/>
                <w:szCs w:val="24"/>
              </w:rPr>
              <w:t>consent</w:t>
            </w:r>
            <w:r w:rsidR="00850233" w:rsidRPr="00C2659A">
              <w:rPr>
                <w:b/>
                <w:bCs/>
                <w:color w:val="FF0000"/>
                <w:sz w:val="24"/>
                <w:szCs w:val="24"/>
              </w:rPr>
              <w:t xml:space="preserve"> </w:t>
            </w:r>
            <w:r w:rsidR="00850233" w:rsidRPr="00C2659A">
              <w:rPr>
                <w:b/>
                <w:bCs/>
                <w:sz w:val="24"/>
                <w:szCs w:val="24"/>
              </w:rPr>
              <w:t xml:space="preserve">was gained and how you </w:t>
            </w:r>
            <w:r w:rsidR="00214047" w:rsidRPr="00C2659A">
              <w:rPr>
                <w:b/>
                <w:bCs/>
                <w:sz w:val="24"/>
                <w:szCs w:val="24"/>
              </w:rPr>
              <w:t xml:space="preserve">have </w:t>
            </w:r>
            <w:r w:rsidR="00850233" w:rsidRPr="00C2659A">
              <w:rPr>
                <w:b/>
                <w:bCs/>
                <w:sz w:val="24"/>
                <w:szCs w:val="24"/>
              </w:rPr>
              <w:t>considered the impact of the observation on the individual</w:t>
            </w:r>
            <w:r w:rsidR="001C0237" w:rsidRPr="00C2659A">
              <w:rPr>
                <w:b/>
                <w:bCs/>
                <w:sz w:val="24"/>
                <w:szCs w:val="24"/>
              </w:rPr>
              <w:t xml:space="preserve"> </w:t>
            </w:r>
            <w:r w:rsidR="001C0237" w:rsidRPr="00C2659A">
              <w:rPr>
                <w:b/>
                <w:bCs/>
                <w:color w:val="auto"/>
                <w:sz w:val="24"/>
                <w:szCs w:val="24"/>
              </w:rPr>
              <w:t xml:space="preserve">in need of care and support and/or their </w:t>
            </w:r>
            <w:proofErr w:type="spellStart"/>
            <w:r w:rsidR="001C0237" w:rsidRPr="00C2659A">
              <w:rPr>
                <w:b/>
                <w:bCs/>
                <w:color w:val="auto"/>
                <w:sz w:val="24"/>
                <w:szCs w:val="24"/>
              </w:rPr>
              <w:t>carers</w:t>
            </w:r>
            <w:proofErr w:type="spellEnd"/>
            <w:r w:rsidR="00C56D09" w:rsidRPr="00C2659A">
              <w:rPr>
                <w:b/>
                <w:bCs/>
                <w:sz w:val="24"/>
                <w:szCs w:val="24"/>
              </w:rPr>
              <w:t>.</w:t>
            </w:r>
            <w:r w:rsidR="00F32B82" w:rsidRPr="00C2659A">
              <w:rPr>
                <w:b/>
                <w:bCs/>
                <w:sz w:val="24"/>
                <w:szCs w:val="24"/>
              </w:rPr>
              <w:t xml:space="preserve"> </w:t>
            </w:r>
            <w:r w:rsidR="00AB5518" w:rsidRPr="00C2659A">
              <w:rPr>
                <w:b/>
                <w:bCs/>
                <w:sz w:val="24"/>
                <w:szCs w:val="24"/>
              </w:rPr>
              <w:t xml:space="preserve"> </w:t>
            </w:r>
          </w:p>
          <w:p w:rsidR="00C7108B" w:rsidRPr="00C2659A" w:rsidRDefault="00C7108B" w:rsidP="00FF7EBB">
            <w:pPr>
              <w:jc w:val="both"/>
              <w:rPr>
                <w:b/>
                <w:bCs/>
                <w:sz w:val="24"/>
                <w:szCs w:val="24"/>
              </w:rPr>
            </w:pPr>
          </w:p>
          <w:p w:rsidR="008C7770" w:rsidRPr="00C2659A" w:rsidRDefault="00085699" w:rsidP="00D3203C">
            <w:pPr>
              <w:jc w:val="both"/>
              <w:rPr>
                <w:b/>
                <w:bCs/>
                <w:i/>
                <w:sz w:val="24"/>
                <w:szCs w:val="24"/>
              </w:rPr>
            </w:pPr>
            <w:r w:rsidRPr="00C2659A">
              <w:rPr>
                <w:b/>
                <w:bCs/>
                <w:i/>
                <w:sz w:val="24"/>
                <w:szCs w:val="24"/>
              </w:rPr>
              <w:t xml:space="preserve">300 words </w:t>
            </w:r>
            <w:r w:rsidR="008B28E7" w:rsidRPr="00C2659A">
              <w:rPr>
                <w:b/>
                <w:bCs/>
                <w:i/>
                <w:sz w:val="24"/>
                <w:szCs w:val="24"/>
              </w:rPr>
              <w:t>(+/- 10%: include your actual word count at the end of each section)</w:t>
            </w:r>
            <w:r w:rsidR="002F2185" w:rsidRPr="00C2659A">
              <w:rPr>
                <w:b/>
                <w:bCs/>
                <w:i/>
                <w:sz w:val="24"/>
                <w:szCs w:val="24"/>
              </w:rPr>
              <w:t>.</w:t>
            </w:r>
          </w:p>
          <w:p w:rsidR="00D3203C" w:rsidRDefault="00D3203C" w:rsidP="00D3203C">
            <w:pPr>
              <w:jc w:val="both"/>
              <w:rPr>
                <w:i/>
                <w:sz w:val="24"/>
                <w:szCs w:val="24"/>
              </w:rPr>
            </w:pPr>
          </w:p>
          <w:p w:rsidR="00D3203C" w:rsidRDefault="00D3203C" w:rsidP="00D3203C">
            <w:pPr>
              <w:jc w:val="both"/>
              <w:rPr>
                <w:i/>
                <w:sz w:val="24"/>
                <w:szCs w:val="24"/>
              </w:rPr>
            </w:pPr>
          </w:p>
          <w:p w:rsidR="00C2659A" w:rsidRDefault="00C2659A" w:rsidP="00C2659A">
            <w:pPr>
              <w:pStyle w:val="NormalWeb"/>
              <w:spacing w:before="0" w:beforeAutospacing="0" w:after="0" w:afterAutospacing="0" w:line="480" w:lineRule="auto"/>
              <w:rPr>
                <w:color w:val="000000"/>
              </w:rPr>
            </w:pPr>
            <w:r>
              <w:rPr>
                <w:color w:val="000000"/>
              </w:rPr>
              <w:t>This observation of practice was undertaken with ‘1’, a young person who has been looked-after by the local authority for six years. She is 17-years-old and lives with a foster carer in a rural part of Wales, within the community where she grew up. In 2019, the local authority applied for a Care Order under Section 31 of the Children Act 1989, which the court granted. Since then, the local authority has held parental responsibility for ‘1’, shared with her parents.</w:t>
            </w:r>
          </w:p>
          <w:p w:rsidR="00C2659A" w:rsidRDefault="00C2659A" w:rsidP="00C2659A">
            <w:pPr>
              <w:pStyle w:val="NormalWeb"/>
              <w:spacing w:before="0" w:beforeAutospacing="0" w:after="0" w:afterAutospacing="0" w:line="480" w:lineRule="auto"/>
              <w:rPr>
                <w:color w:val="000000"/>
              </w:rPr>
            </w:pPr>
          </w:p>
          <w:p w:rsidR="00C2659A" w:rsidRDefault="00C2659A" w:rsidP="00C2659A">
            <w:pPr>
              <w:pStyle w:val="NormalWeb"/>
              <w:spacing w:before="0" w:beforeAutospacing="0" w:after="0" w:afterAutospacing="0" w:line="480" w:lineRule="auto"/>
              <w:rPr>
                <w:color w:val="000000"/>
              </w:rPr>
            </w:pPr>
            <w:r>
              <w:rPr>
                <w:color w:val="000000"/>
              </w:rPr>
              <w:t>In Wales, a young person who has been looked-after from age 14 and continues to be so after turning 16 becomes eligible for aftercare services. ‘1’ meets the criteria for a category 1 young person under Section 104 of the Social Services and Well-being (Wales) Act 2014 (SSWB Act). She is therefore entitled to a pathway plan as outlined in section 107(3). The SSWB Act requires that a pathway plan sets out the advice and support the local authority intends to provide, including when the young person may cease to be looked-after (s.107(7)(a)(</w:t>
            </w:r>
            <w:proofErr w:type="spellStart"/>
            <w:r>
              <w:rPr>
                <w:color w:val="000000"/>
              </w:rPr>
              <w:t>i</w:t>
            </w:r>
            <w:proofErr w:type="spellEnd"/>
            <w:r>
              <w:rPr>
                <w:color w:val="000000"/>
              </w:rPr>
              <w:t>)(ii)).</w:t>
            </w:r>
          </w:p>
          <w:p w:rsidR="00C2659A" w:rsidRDefault="00C2659A" w:rsidP="00C2659A">
            <w:pPr>
              <w:pStyle w:val="NormalWeb"/>
              <w:spacing w:before="0" w:beforeAutospacing="0" w:after="0" w:afterAutospacing="0" w:line="480" w:lineRule="auto"/>
              <w:rPr>
                <w:color w:val="000000"/>
              </w:rPr>
            </w:pPr>
          </w:p>
          <w:p w:rsidR="00C2659A" w:rsidRDefault="00C2659A" w:rsidP="00C2659A">
            <w:pPr>
              <w:pStyle w:val="NormalWeb"/>
              <w:spacing w:before="0" w:beforeAutospacing="0" w:after="0" w:afterAutospacing="0" w:line="480" w:lineRule="auto"/>
              <w:rPr>
                <w:color w:val="000000"/>
              </w:rPr>
            </w:pPr>
            <w:r>
              <w:rPr>
                <w:color w:val="000000"/>
              </w:rPr>
              <w:t xml:space="preserve">The purpose of this observation was to review and update ‘1’’s pathway plan. Given her age, I contacted her directly to request permission for the observation. I then spoke with her foster carer to ensure she had further opportunity to discuss the visit and express any concerns. It was important that </w:t>
            </w:r>
            <w:r>
              <w:rPr>
                <w:color w:val="000000"/>
              </w:rPr>
              <w:lastRenderedPageBreak/>
              <w:t>she felt fully comfortable with an observer present, and I trusted she would be open with her foster carer about her feelings.</w:t>
            </w:r>
          </w:p>
          <w:p w:rsidR="00C2659A" w:rsidRDefault="00C2659A" w:rsidP="00C2659A">
            <w:pPr>
              <w:pStyle w:val="NormalWeb"/>
              <w:spacing w:before="0" w:beforeAutospacing="0" w:after="0" w:afterAutospacing="0" w:line="480" w:lineRule="auto"/>
              <w:rPr>
                <w:color w:val="000000"/>
              </w:rPr>
            </w:pPr>
          </w:p>
          <w:p w:rsidR="00C2659A" w:rsidRDefault="00C2659A" w:rsidP="00C2659A">
            <w:pPr>
              <w:pStyle w:val="NormalWeb"/>
              <w:spacing w:before="0" w:beforeAutospacing="0" w:after="0" w:afterAutospacing="0" w:line="480" w:lineRule="auto"/>
              <w:rPr>
                <w:color w:val="000000"/>
              </w:rPr>
            </w:pPr>
            <w:r>
              <w:rPr>
                <w:color w:val="000000"/>
              </w:rPr>
              <w:t>I reassured ‘1’ that she had previously met the observer, enabling her to make an informed decision about who would be present. However, I remained mindful that an additional person could increase her anxiety or make her feel self</w:t>
            </w:r>
            <w:r>
              <w:rPr>
                <w:color w:val="000000"/>
              </w:rPr>
              <w:noBreakHyphen/>
              <w:t xml:space="preserve">conscious. I therefore explained clearly that the observer would be focusing on my practice, not on her. </w:t>
            </w:r>
          </w:p>
          <w:p w:rsidR="00C2659A" w:rsidRPr="00A571EB" w:rsidRDefault="00C2659A" w:rsidP="00C2659A">
            <w:pPr>
              <w:pStyle w:val="NormalWeb"/>
              <w:spacing w:before="0" w:beforeAutospacing="0" w:after="0" w:afterAutospacing="0" w:line="480" w:lineRule="auto"/>
              <w:rPr>
                <w:color w:val="000000"/>
              </w:rPr>
            </w:pPr>
          </w:p>
          <w:p w:rsidR="00D3203C" w:rsidRDefault="00C2659A" w:rsidP="00C2659A">
            <w:pPr>
              <w:spacing w:line="480" w:lineRule="auto"/>
              <w:rPr>
                <w:i/>
                <w:sz w:val="24"/>
                <w:szCs w:val="24"/>
              </w:rPr>
            </w:pPr>
            <w:r w:rsidRPr="00C2659A">
              <w:rPr>
                <w:rFonts w:ascii="Times New Roman" w:hAnsi="Times New Roman"/>
                <w:b/>
                <w:bCs/>
                <w:sz w:val="24"/>
                <w:szCs w:val="24"/>
              </w:rPr>
              <w:t>Word count = 302</w:t>
            </w:r>
          </w:p>
          <w:p w:rsidR="00D3203C" w:rsidRPr="008B28E7" w:rsidRDefault="00D3203C" w:rsidP="00D3203C">
            <w:pPr>
              <w:jc w:val="both"/>
              <w:rPr>
                <w:i/>
                <w:sz w:val="24"/>
                <w:szCs w:val="24"/>
              </w:rPr>
            </w:pPr>
          </w:p>
        </w:tc>
      </w:tr>
    </w:tbl>
    <w:p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rsidTr="28F1FF9E">
        <w:tc>
          <w:tcPr>
            <w:tcW w:w="10188" w:type="dxa"/>
            <w:shd w:val="clear" w:color="auto" w:fill="auto"/>
          </w:tcPr>
          <w:p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rsidR="00C56D09" w:rsidRPr="00243DB0" w:rsidRDefault="00C56D09" w:rsidP="00243DB0">
            <w:pPr>
              <w:jc w:val="both"/>
              <w:rPr>
                <w:b/>
                <w:sz w:val="24"/>
                <w:szCs w:val="24"/>
              </w:rPr>
            </w:pPr>
          </w:p>
          <w:p w:rsidR="00243DB0" w:rsidRPr="00C2659A" w:rsidRDefault="00243DB0" w:rsidP="00243DB0">
            <w:pPr>
              <w:jc w:val="both"/>
              <w:rPr>
                <w:b/>
                <w:bCs/>
                <w:sz w:val="24"/>
                <w:szCs w:val="24"/>
              </w:rPr>
            </w:pPr>
            <w:r w:rsidRPr="00C2659A">
              <w:rPr>
                <w:b/>
                <w:bCs/>
                <w:sz w:val="24"/>
                <w:szCs w:val="24"/>
              </w:rPr>
              <w:t>Critically reflect on your communication methods and skills during the observation; including how you identified whether you had the necessary communication skills to work with</w:t>
            </w:r>
            <w:r w:rsidR="009B3E46" w:rsidRPr="00C2659A">
              <w:rPr>
                <w:b/>
                <w:bCs/>
                <w:sz w:val="24"/>
                <w:szCs w:val="24"/>
              </w:rPr>
              <w:t xml:space="preserve"> the</w:t>
            </w:r>
            <w:r w:rsidRPr="00C2659A">
              <w:rPr>
                <w:b/>
                <w:bCs/>
                <w:color w:val="auto"/>
                <w:sz w:val="24"/>
                <w:szCs w:val="24"/>
              </w:rPr>
              <w:t xml:space="preserve"> </w:t>
            </w:r>
            <w:r w:rsidR="00450B67" w:rsidRPr="00C2659A">
              <w:rPr>
                <w:b/>
                <w:bCs/>
                <w:color w:val="auto"/>
                <w:sz w:val="24"/>
                <w:szCs w:val="24"/>
              </w:rPr>
              <w:t>individual</w:t>
            </w:r>
            <w:r w:rsidRPr="00C2659A">
              <w:rPr>
                <w:b/>
                <w:bCs/>
                <w:color w:val="auto"/>
                <w:sz w:val="24"/>
                <w:szCs w:val="24"/>
              </w:rPr>
              <w:t xml:space="preserve"> in need of care and support and</w:t>
            </w:r>
            <w:r w:rsidR="00214047" w:rsidRPr="00C2659A">
              <w:rPr>
                <w:b/>
                <w:bCs/>
                <w:color w:val="auto"/>
                <w:sz w:val="24"/>
                <w:szCs w:val="24"/>
              </w:rPr>
              <w:t>/or</w:t>
            </w:r>
            <w:r w:rsidRPr="00C2659A">
              <w:rPr>
                <w:b/>
                <w:bCs/>
                <w:color w:val="auto"/>
                <w:sz w:val="24"/>
                <w:szCs w:val="24"/>
              </w:rPr>
              <w:t xml:space="preserve"> their </w:t>
            </w:r>
            <w:proofErr w:type="spellStart"/>
            <w:r w:rsidR="007D0F11" w:rsidRPr="00C2659A">
              <w:rPr>
                <w:b/>
                <w:bCs/>
                <w:color w:val="auto"/>
                <w:sz w:val="24"/>
                <w:szCs w:val="24"/>
              </w:rPr>
              <w:t>carers</w:t>
            </w:r>
            <w:proofErr w:type="spellEnd"/>
            <w:r w:rsidRPr="00C2659A">
              <w:rPr>
                <w:b/>
                <w:bCs/>
                <w:sz w:val="24"/>
                <w:szCs w:val="24"/>
              </w:rPr>
              <w:t xml:space="preserve">.   </w:t>
            </w:r>
          </w:p>
          <w:p w:rsidR="00243DB0" w:rsidRPr="00C2659A" w:rsidRDefault="00243DB0" w:rsidP="00243DB0">
            <w:pPr>
              <w:jc w:val="both"/>
              <w:rPr>
                <w:b/>
                <w:bCs/>
                <w:sz w:val="24"/>
                <w:szCs w:val="24"/>
              </w:rPr>
            </w:pPr>
          </w:p>
          <w:p w:rsidR="00243DB0" w:rsidRPr="00C2659A" w:rsidRDefault="00243DB0">
            <w:pPr>
              <w:jc w:val="both"/>
              <w:rPr>
                <w:b/>
                <w:bCs/>
                <w:i/>
                <w:iCs/>
                <w:sz w:val="24"/>
                <w:szCs w:val="24"/>
              </w:rPr>
            </w:pPr>
            <w:r w:rsidRPr="00C2659A">
              <w:rPr>
                <w:b/>
                <w:bCs/>
                <w:sz w:val="24"/>
                <w:szCs w:val="24"/>
              </w:rPr>
              <w:t xml:space="preserve">You must use a </w:t>
            </w:r>
            <w:r w:rsidR="00392F73" w:rsidRPr="00C2659A">
              <w:rPr>
                <w:b/>
                <w:bCs/>
                <w:sz w:val="24"/>
                <w:szCs w:val="24"/>
              </w:rPr>
              <w:t>person-centred</w:t>
            </w:r>
            <w:r w:rsidRPr="00C2659A">
              <w:rPr>
                <w:b/>
                <w:bCs/>
                <w:sz w:val="24"/>
                <w:szCs w:val="24"/>
              </w:rPr>
              <w:t xml:space="preserve"> approach to demonstrate the integration of social </w:t>
            </w:r>
            <w:r w:rsidR="00F45521" w:rsidRPr="00C2659A">
              <w:rPr>
                <w:b/>
                <w:bCs/>
                <w:sz w:val="24"/>
                <w:szCs w:val="24"/>
              </w:rPr>
              <w:t xml:space="preserve">work ethics, </w:t>
            </w:r>
            <w:r w:rsidRPr="00C2659A">
              <w:rPr>
                <w:b/>
                <w:bCs/>
                <w:sz w:val="24"/>
                <w:szCs w:val="24"/>
              </w:rPr>
              <w:t>value</w:t>
            </w:r>
            <w:r w:rsidR="00F45521" w:rsidRPr="00C2659A">
              <w:rPr>
                <w:b/>
                <w:bCs/>
                <w:sz w:val="24"/>
                <w:szCs w:val="24"/>
              </w:rPr>
              <w:t xml:space="preserve">s </w:t>
            </w:r>
            <w:r w:rsidRPr="00C2659A">
              <w:rPr>
                <w:b/>
                <w:bCs/>
                <w:sz w:val="24"/>
                <w:szCs w:val="24"/>
              </w:rPr>
              <w:t>and the Code of Professional Practice</w:t>
            </w:r>
            <w:r w:rsidR="002F2185" w:rsidRPr="00C2659A">
              <w:rPr>
                <w:b/>
                <w:bCs/>
                <w:sz w:val="24"/>
                <w:szCs w:val="24"/>
              </w:rPr>
              <w:t>. T</w:t>
            </w:r>
            <w:r w:rsidRPr="00C2659A">
              <w:rPr>
                <w:b/>
                <w:bCs/>
                <w:sz w:val="24"/>
                <w:szCs w:val="24"/>
              </w:rPr>
              <w:t>his must include cultural</w:t>
            </w:r>
            <w:r w:rsidR="00450B67" w:rsidRPr="00C2659A">
              <w:rPr>
                <w:b/>
                <w:bCs/>
                <w:sz w:val="24"/>
                <w:szCs w:val="24"/>
              </w:rPr>
              <w:t>ly</w:t>
            </w:r>
            <w:r w:rsidR="00E5498A" w:rsidRPr="00C2659A">
              <w:rPr>
                <w:b/>
                <w:bCs/>
                <w:sz w:val="24"/>
                <w:szCs w:val="24"/>
              </w:rPr>
              <w:t xml:space="preserve"> </w:t>
            </w:r>
            <w:r w:rsidRPr="00C2659A">
              <w:rPr>
                <w:b/>
                <w:bCs/>
                <w:sz w:val="24"/>
                <w:szCs w:val="24"/>
              </w:rPr>
              <w:t xml:space="preserve">and </w:t>
            </w:r>
            <w:r w:rsidR="00450B67" w:rsidRPr="00C2659A">
              <w:rPr>
                <w:b/>
                <w:bCs/>
                <w:sz w:val="24"/>
                <w:szCs w:val="24"/>
              </w:rPr>
              <w:t>linguistically sensitive</w:t>
            </w:r>
            <w:r w:rsidRPr="00C2659A">
              <w:rPr>
                <w:b/>
                <w:bCs/>
                <w:sz w:val="24"/>
                <w:szCs w:val="24"/>
              </w:rPr>
              <w:t xml:space="preserve"> practice and the principles of the “Active Offer”</w:t>
            </w:r>
            <w:r w:rsidR="009B3E46" w:rsidRPr="00C2659A">
              <w:rPr>
                <w:b/>
                <w:bCs/>
                <w:sz w:val="24"/>
                <w:szCs w:val="24"/>
              </w:rPr>
              <w:t xml:space="preserve"> </w:t>
            </w:r>
            <w:r w:rsidR="00BC4ED3" w:rsidRPr="00C2659A">
              <w:rPr>
                <w:b/>
                <w:bCs/>
                <w:sz w:val="24"/>
                <w:szCs w:val="24"/>
              </w:rPr>
              <w:t xml:space="preserve">and make </w:t>
            </w:r>
            <w:r w:rsidR="00392F73" w:rsidRPr="00C2659A">
              <w:rPr>
                <w:b/>
                <w:bCs/>
                <w:sz w:val="24"/>
                <w:szCs w:val="24"/>
              </w:rPr>
              <w:t>reference</w:t>
            </w:r>
            <w:r w:rsidR="009B3E46" w:rsidRPr="00C2659A">
              <w:rPr>
                <w:b/>
                <w:bCs/>
                <w:i/>
                <w:iCs/>
                <w:sz w:val="24"/>
                <w:szCs w:val="24"/>
              </w:rPr>
              <w:t xml:space="preserve"> </w:t>
            </w:r>
            <w:r w:rsidR="009B3E46" w:rsidRPr="00C2659A">
              <w:rPr>
                <w:b/>
                <w:bCs/>
                <w:sz w:val="24"/>
                <w:szCs w:val="24"/>
              </w:rPr>
              <w:t xml:space="preserve">to </w:t>
            </w:r>
            <w:r w:rsidR="00392F73" w:rsidRPr="00C2659A">
              <w:rPr>
                <w:b/>
                <w:bCs/>
                <w:sz w:val="24"/>
                <w:szCs w:val="24"/>
              </w:rPr>
              <w:t>“</w:t>
            </w:r>
            <w:r w:rsidR="009B3E46" w:rsidRPr="00C2659A">
              <w:rPr>
                <w:b/>
                <w:bCs/>
                <w:sz w:val="24"/>
                <w:szCs w:val="24"/>
              </w:rPr>
              <w:t xml:space="preserve">More than </w:t>
            </w:r>
            <w:r w:rsidR="00EE01ED" w:rsidRPr="00C2659A">
              <w:rPr>
                <w:b/>
                <w:bCs/>
                <w:sz w:val="24"/>
                <w:szCs w:val="24"/>
              </w:rPr>
              <w:t>Just Words</w:t>
            </w:r>
            <w:r w:rsidR="00392F73" w:rsidRPr="00C2659A">
              <w:rPr>
                <w:b/>
                <w:bCs/>
                <w:sz w:val="24"/>
                <w:szCs w:val="24"/>
              </w:rPr>
              <w:t>”</w:t>
            </w:r>
            <w:r w:rsidR="10904BF9" w:rsidRPr="00C2659A">
              <w:rPr>
                <w:b/>
                <w:bCs/>
                <w:sz w:val="24"/>
                <w:szCs w:val="24"/>
              </w:rPr>
              <w:t xml:space="preserve"> (Welsh Governm</w:t>
            </w:r>
            <w:r w:rsidR="28F1FF9E" w:rsidRPr="00C2659A">
              <w:rPr>
                <w:b/>
                <w:bCs/>
                <w:sz w:val="24"/>
                <w:szCs w:val="24"/>
              </w:rPr>
              <w:t>ent, 2012)</w:t>
            </w:r>
            <w:r w:rsidRPr="00C2659A">
              <w:rPr>
                <w:b/>
                <w:bCs/>
                <w:sz w:val="24"/>
                <w:szCs w:val="24"/>
              </w:rPr>
              <w:t xml:space="preserve">. </w:t>
            </w:r>
          </w:p>
          <w:p w:rsidR="00243DB0" w:rsidRPr="00C2659A" w:rsidRDefault="00243DB0" w:rsidP="00243DB0">
            <w:pPr>
              <w:jc w:val="both"/>
              <w:rPr>
                <w:b/>
                <w:bCs/>
                <w:i/>
                <w:sz w:val="24"/>
                <w:szCs w:val="24"/>
              </w:rPr>
            </w:pPr>
          </w:p>
          <w:p w:rsidR="00243DB0" w:rsidRPr="00C2659A" w:rsidRDefault="00243DB0" w:rsidP="00243DB0">
            <w:pPr>
              <w:jc w:val="both"/>
              <w:rPr>
                <w:b/>
                <w:bCs/>
                <w:sz w:val="24"/>
                <w:szCs w:val="24"/>
              </w:rPr>
            </w:pPr>
          </w:p>
          <w:p w:rsidR="00243DB0" w:rsidRPr="00C2659A" w:rsidRDefault="00243DB0" w:rsidP="00243DB0">
            <w:pPr>
              <w:jc w:val="both"/>
              <w:rPr>
                <w:b/>
                <w:bCs/>
                <w:sz w:val="24"/>
                <w:szCs w:val="24"/>
              </w:rPr>
            </w:pPr>
          </w:p>
          <w:p w:rsidR="00243DB0" w:rsidRDefault="00243DB0" w:rsidP="00243DB0">
            <w:pPr>
              <w:jc w:val="both"/>
              <w:rPr>
                <w:b/>
                <w:bCs/>
                <w:i/>
                <w:sz w:val="24"/>
                <w:szCs w:val="24"/>
              </w:rPr>
            </w:pPr>
            <w:r w:rsidRPr="00C2659A">
              <w:rPr>
                <w:b/>
                <w:bCs/>
                <w:i/>
                <w:sz w:val="24"/>
                <w:szCs w:val="24"/>
              </w:rPr>
              <w:t>1300</w:t>
            </w:r>
            <w:r w:rsidRPr="00C2659A">
              <w:rPr>
                <w:b/>
                <w:bCs/>
                <w:sz w:val="24"/>
                <w:szCs w:val="24"/>
              </w:rPr>
              <w:t xml:space="preserve"> </w:t>
            </w:r>
            <w:r w:rsidRPr="00C2659A">
              <w:rPr>
                <w:b/>
                <w:bCs/>
                <w:i/>
                <w:sz w:val="24"/>
                <w:szCs w:val="24"/>
              </w:rPr>
              <w:t>(+/- 10%: include your actual word count at the end of each section)</w:t>
            </w:r>
            <w:r w:rsidR="002F2185" w:rsidRPr="00C2659A">
              <w:rPr>
                <w:b/>
                <w:bCs/>
                <w:i/>
                <w:sz w:val="24"/>
                <w:szCs w:val="24"/>
              </w:rPr>
              <w:t>.</w:t>
            </w:r>
          </w:p>
          <w:p w:rsidR="00C2659A" w:rsidRDefault="00C2659A" w:rsidP="00243DB0">
            <w:pPr>
              <w:jc w:val="both"/>
              <w:rPr>
                <w:b/>
                <w:bCs/>
                <w:i/>
                <w:sz w:val="24"/>
                <w:szCs w:val="24"/>
              </w:rPr>
            </w:pPr>
          </w:p>
          <w:p w:rsidR="00C2659A" w:rsidRDefault="00C2659A" w:rsidP="00C2659A">
            <w:pPr>
              <w:spacing w:line="480" w:lineRule="auto"/>
              <w:jc w:val="both"/>
              <w:rPr>
                <w:rFonts w:ascii="Times New Roman" w:hAnsi="Times New Roman"/>
                <w:sz w:val="24"/>
                <w:szCs w:val="24"/>
              </w:rPr>
            </w:pPr>
          </w:p>
          <w:p w:rsidR="00C2659A" w:rsidRPr="00C2659A" w:rsidRDefault="00C2659A" w:rsidP="00C2659A">
            <w:pPr>
              <w:spacing w:line="480" w:lineRule="auto"/>
              <w:jc w:val="both"/>
              <w:rPr>
                <w:rFonts w:ascii="Times New Roman" w:hAnsi="Times New Roman"/>
                <w:sz w:val="24"/>
                <w:szCs w:val="24"/>
              </w:rPr>
            </w:pPr>
            <w:r w:rsidRPr="00C2659A">
              <w:rPr>
                <w:rFonts w:ascii="Times New Roman" w:hAnsi="Times New Roman"/>
                <w:sz w:val="24"/>
                <w:szCs w:val="24"/>
              </w:rPr>
              <w:t xml:space="preserve">The observation of practice began by me reintroducing the observer to </w:t>
            </w:r>
            <w:r>
              <w:rPr>
                <w:rFonts w:ascii="Times New Roman" w:hAnsi="Times New Roman"/>
                <w:sz w:val="24"/>
                <w:szCs w:val="24"/>
              </w:rPr>
              <w:t>‘</w:t>
            </w:r>
            <w:r w:rsidRPr="00C2659A">
              <w:rPr>
                <w:rFonts w:ascii="Times New Roman" w:hAnsi="Times New Roman"/>
                <w:sz w:val="24"/>
                <w:szCs w:val="24"/>
              </w:rPr>
              <w:t>1</w:t>
            </w:r>
            <w:r>
              <w:rPr>
                <w:rFonts w:ascii="Times New Roman" w:hAnsi="Times New Roman"/>
                <w:sz w:val="24"/>
                <w:szCs w:val="24"/>
              </w:rPr>
              <w:t>’</w:t>
            </w:r>
            <w:r w:rsidRPr="00C2659A">
              <w:rPr>
                <w:rFonts w:ascii="Times New Roman" w:hAnsi="Times New Roman"/>
                <w:sz w:val="24"/>
                <w:szCs w:val="24"/>
              </w:rPr>
              <w:t xml:space="preserve">, and confirming that she was still comfortable having the observer sit in on the visit. I explained to </w:t>
            </w:r>
            <w:r>
              <w:rPr>
                <w:rFonts w:ascii="Times New Roman" w:hAnsi="Times New Roman"/>
                <w:sz w:val="24"/>
                <w:szCs w:val="24"/>
              </w:rPr>
              <w:t>‘</w:t>
            </w:r>
            <w:r w:rsidRPr="00C2659A">
              <w:rPr>
                <w:rFonts w:ascii="Times New Roman" w:hAnsi="Times New Roman"/>
                <w:sz w:val="24"/>
                <w:szCs w:val="24"/>
              </w:rPr>
              <w:t>1</w:t>
            </w:r>
            <w:r>
              <w:rPr>
                <w:rFonts w:ascii="Times New Roman" w:hAnsi="Times New Roman"/>
                <w:sz w:val="24"/>
                <w:szCs w:val="24"/>
              </w:rPr>
              <w:t>’</w:t>
            </w:r>
            <w:r w:rsidRPr="00C2659A">
              <w:rPr>
                <w:rFonts w:ascii="Times New Roman" w:hAnsi="Times New Roman"/>
                <w:sz w:val="24"/>
                <w:szCs w:val="24"/>
              </w:rPr>
              <w:t xml:space="preserve"> that we would be reviewing and updating her pathway plan during the visit. </w:t>
            </w:r>
            <w:r>
              <w:rPr>
                <w:rFonts w:ascii="Times New Roman" w:hAnsi="Times New Roman"/>
                <w:sz w:val="24"/>
                <w:szCs w:val="24"/>
              </w:rPr>
              <w:t>‘</w:t>
            </w:r>
            <w:r w:rsidRPr="00C2659A">
              <w:rPr>
                <w:rFonts w:ascii="Times New Roman" w:hAnsi="Times New Roman"/>
                <w:sz w:val="24"/>
                <w:szCs w:val="24"/>
              </w:rPr>
              <w:t>1</w:t>
            </w:r>
            <w:r>
              <w:rPr>
                <w:rFonts w:ascii="Times New Roman" w:hAnsi="Times New Roman"/>
                <w:sz w:val="24"/>
                <w:szCs w:val="24"/>
              </w:rPr>
              <w:t>’</w:t>
            </w:r>
            <w:r w:rsidRPr="00C2659A">
              <w:rPr>
                <w:rFonts w:ascii="Times New Roman" w:hAnsi="Times New Roman"/>
                <w:sz w:val="24"/>
                <w:szCs w:val="24"/>
              </w:rPr>
              <w:t xml:space="preserve"> has no identified communication or language barriers, however given her age, I ensure that I use clear, age-appropriate language without the use of professional jargon. Over time we have developed a positive rapport and she does not appear anxious during our visits. However, I have become aware more recently that ‘1’ appears to have difficulty retaining information at times. I therefore ensure that I talk slowly, using only language that she can understand and follow. I also ensure that I follow-up our visits with a brief email or text message outlining what we have discussed and any actions we have agreed. </w:t>
            </w:r>
          </w:p>
          <w:p w:rsidR="00C2659A" w:rsidRPr="00C2659A" w:rsidRDefault="00C2659A" w:rsidP="00C2659A">
            <w:pPr>
              <w:spacing w:line="480" w:lineRule="auto"/>
              <w:jc w:val="both"/>
              <w:rPr>
                <w:rFonts w:ascii="Times New Roman" w:hAnsi="Times New Roman"/>
                <w:sz w:val="24"/>
                <w:szCs w:val="24"/>
              </w:rPr>
            </w:pPr>
          </w:p>
          <w:p w:rsidR="00C2659A" w:rsidRPr="00C2659A" w:rsidRDefault="00C2659A" w:rsidP="00C2659A">
            <w:pPr>
              <w:pStyle w:val="NormalWeb"/>
              <w:spacing w:line="480" w:lineRule="auto"/>
              <w:rPr>
                <w:color w:val="000000"/>
              </w:rPr>
            </w:pPr>
            <w:r w:rsidRPr="00C2659A">
              <w:t xml:space="preserve">As I have worked with </w:t>
            </w:r>
            <w:r>
              <w:t>‘</w:t>
            </w:r>
            <w:r w:rsidRPr="00C2659A">
              <w:t>1</w:t>
            </w:r>
            <w:r>
              <w:t>’</w:t>
            </w:r>
            <w:r w:rsidRPr="00C2659A">
              <w:t xml:space="preserve"> for a number of months, I am aware that her preferred language of communication is English. As per the Welsh Language (Wales) Measure 2011, the Active Offer (Welsh Government, 2015), and the service’s Welsh Language Polic</w:t>
            </w:r>
            <w:r w:rsidR="00251FCE">
              <w:t>y</w:t>
            </w:r>
            <w:r w:rsidRPr="00C2659A">
              <w:t xml:space="preserve">, ‘1’ was offered to receive a service in Welsh when I first met with her. </w:t>
            </w:r>
            <w:r w:rsidRPr="00C2659A">
              <w:rPr>
                <w:color w:val="000000"/>
              </w:rPr>
              <w:t xml:space="preserve">Although she declined, the process of offering, without her </w:t>
            </w:r>
            <w:r w:rsidRPr="00C2659A">
              <w:rPr>
                <w:color w:val="000000"/>
              </w:rPr>
              <w:lastRenderedPageBreak/>
              <w:t>needing to ask, reflects culturally sensitive practice. It also demonstrates my responsibility to uphold language rights and ensure that communication is equitable and accessible</w:t>
            </w:r>
            <w:r w:rsidRPr="00C2659A">
              <w:rPr>
                <w:color w:val="FF0000"/>
              </w:rPr>
              <w:t xml:space="preserve">. </w:t>
            </w:r>
            <w:r w:rsidRPr="00C2659A">
              <w:rPr>
                <w:color w:val="000000"/>
              </w:rPr>
              <w:t>Language</w:t>
            </w:r>
            <w:r w:rsidRPr="00C2659A">
              <w:rPr>
                <w:color w:val="000000"/>
              </w:rPr>
              <w:noBreakHyphen/>
              <w:t>sensitive practice is essential in social work because communication is the foundation of every assessment, intervention, and relationship. When practitioners adapt their language to the needs, preferences, and cultural identity of the individual, they uphold the values of dignity, respect, and equality embedded in the Code of Professional Practice for Social Care</w:t>
            </w:r>
            <w:r w:rsidR="00251FCE">
              <w:rPr>
                <w:color w:val="000000"/>
              </w:rPr>
              <w:t xml:space="preserve"> (Social Care Wales, 2017)</w:t>
            </w:r>
            <w:r w:rsidRPr="00C2659A">
              <w:rPr>
                <w:color w:val="000000"/>
              </w:rPr>
              <w:t xml:space="preserve"> and the SSWB Act. In social work, language</w:t>
            </w:r>
            <w:r w:rsidRPr="00C2659A">
              <w:rPr>
                <w:color w:val="000000"/>
              </w:rPr>
              <w:noBreakHyphen/>
              <w:t>sensitive practice is a core ethical responsibility because language shapes power, access, and a person’s ability to participate fully in decisions about their own life (</w:t>
            </w:r>
            <w:r w:rsidRPr="00C2659A">
              <w:rPr>
                <w:rStyle w:val="Strong"/>
                <w:b w:val="0"/>
                <w:bCs w:val="0"/>
                <w:color w:val="000000"/>
              </w:rPr>
              <w:t>Beresford &amp; Croft, 2020).</w:t>
            </w:r>
          </w:p>
          <w:p w:rsidR="00C2659A" w:rsidRPr="00C2659A" w:rsidRDefault="00C2659A" w:rsidP="00C2659A">
            <w:pPr>
              <w:pStyle w:val="NormalWeb"/>
              <w:spacing w:line="480" w:lineRule="auto"/>
              <w:rPr>
                <w:color w:val="000000"/>
              </w:rPr>
            </w:pPr>
          </w:p>
          <w:p w:rsidR="00C2659A" w:rsidRPr="00C2659A" w:rsidRDefault="00C2659A" w:rsidP="00C2659A">
            <w:pPr>
              <w:pStyle w:val="NormalWeb"/>
              <w:spacing w:line="480" w:lineRule="auto"/>
              <w:rPr>
                <w:color w:val="000000"/>
              </w:rPr>
            </w:pPr>
            <w:r w:rsidRPr="00C2659A">
              <w:t xml:space="preserve">During the observation of practice, we were working in partnership to co-produce </w:t>
            </w:r>
            <w:r>
              <w:t>‘</w:t>
            </w:r>
            <w:r w:rsidRPr="00C2659A">
              <w:t>1</w:t>
            </w:r>
            <w:r>
              <w:t>’</w:t>
            </w:r>
            <w:r w:rsidRPr="00C2659A">
              <w:t xml:space="preserve">’s updated pathway plan. Co-production is one of the key principles of the SSWB Act, along with prevention and early intervention, multi-agency working, promotion of well-being, and ensuring voice and control for individuals. In addition, co-production goes hand in hand with the first principle of the Code of Professional Practice for Social Care, which is to respect the wishes and views, and promote the interests and rights of individuals and carers (Social Care Wales, 2017). </w:t>
            </w:r>
            <w:r w:rsidRPr="00C2659A">
              <w:rPr>
                <w:color w:val="000000"/>
              </w:rPr>
              <w:t xml:space="preserve">My communication approach aimed to create space for </w:t>
            </w:r>
            <w:r>
              <w:rPr>
                <w:color w:val="000000"/>
              </w:rPr>
              <w:t>‘</w:t>
            </w:r>
            <w:r w:rsidRPr="00C2659A">
              <w:rPr>
                <w:color w:val="000000"/>
              </w:rPr>
              <w:t>1</w:t>
            </w:r>
            <w:r>
              <w:rPr>
                <w:color w:val="000000"/>
              </w:rPr>
              <w:t>’</w:t>
            </w:r>
            <w:r w:rsidRPr="00C2659A">
              <w:rPr>
                <w:color w:val="000000"/>
              </w:rPr>
              <w:t xml:space="preserve"> to lead the discussion, express her preferences, and reflect on her progress. This required me to balance providing information with enabling autonomy, ensuring she felt empowered rather than directed.</w:t>
            </w:r>
          </w:p>
          <w:p w:rsidR="00C2659A" w:rsidRPr="00C2659A" w:rsidRDefault="00C2659A" w:rsidP="00C2659A">
            <w:pPr>
              <w:spacing w:line="480" w:lineRule="auto"/>
              <w:jc w:val="both"/>
              <w:rPr>
                <w:rFonts w:ascii="Times New Roman" w:hAnsi="Times New Roman"/>
                <w:sz w:val="24"/>
                <w:szCs w:val="24"/>
              </w:rPr>
            </w:pPr>
          </w:p>
          <w:p w:rsidR="00C2659A" w:rsidRPr="00C2659A" w:rsidRDefault="00C2659A" w:rsidP="00C2659A">
            <w:pPr>
              <w:pStyle w:val="NormalWeb"/>
              <w:spacing w:line="480" w:lineRule="auto"/>
              <w:rPr>
                <w:color w:val="000000"/>
              </w:rPr>
            </w:pPr>
            <w:r w:rsidRPr="00C2659A">
              <w:t xml:space="preserve">Another of the principles of the Code of Professional Practice for Social Care which was implemented during the observation was promoting the well-being, voice and control of </w:t>
            </w:r>
            <w:r>
              <w:t>‘</w:t>
            </w:r>
            <w:r w:rsidRPr="00C2659A">
              <w:t>1</w:t>
            </w:r>
            <w:r>
              <w:t>’</w:t>
            </w:r>
            <w:r w:rsidRPr="00C2659A">
              <w:t xml:space="preserve">, whilst supporting her </w:t>
            </w:r>
            <w:r w:rsidRPr="00C2659A">
              <w:lastRenderedPageBreak/>
              <w:t xml:space="preserve">to stay safe. </w:t>
            </w:r>
            <w:r w:rsidRPr="00C2659A">
              <w:rPr>
                <w:color w:val="000000"/>
              </w:rPr>
              <w:t>The discussion moved to focus on her recent family contact, which she described as distressing. She felt unsupported and emotionally unsafe due to the behaviour of her mother and the perceived inaction of supervising adults. This required sensitive, trauma</w:t>
            </w:r>
            <w:r w:rsidRPr="00C2659A">
              <w:rPr>
                <w:color w:val="000000"/>
              </w:rPr>
              <w:noBreakHyphen/>
              <w:t>informed communication. I used active listening, including maintaining eye contact, nodding, and reflecting back her feelings, to validate her experience and demonstrate empathy. Asking gentle follow</w:t>
            </w:r>
            <w:r w:rsidRPr="00C2659A">
              <w:rPr>
                <w:color w:val="000000"/>
              </w:rPr>
              <w:noBreakHyphen/>
              <w:t xml:space="preserve">up questions helped her explore what she needed to feel safer in future contacts. This conversation highlighted the importance of emotional </w:t>
            </w:r>
            <w:proofErr w:type="spellStart"/>
            <w:r w:rsidRPr="00C2659A">
              <w:rPr>
                <w:color w:val="000000"/>
              </w:rPr>
              <w:t>attunement</w:t>
            </w:r>
            <w:proofErr w:type="spellEnd"/>
            <w:r w:rsidRPr="00C2659A">
              <w:rPr>
                <w:color w:val="000000"/>
              </w:rPr>
              <w:t xml:space="preserve"> in trauma</w:t>
            </w:r>
            <w:r w:rsidRPr="00C2659A">
              <w:rPr>
                <w:color w:val="000000"/>
              </w:rPr>
              <w:noBreakHyphen/>
              <w:t>informed practice and the ethical responsibility to promote well</w:t>
            </w:r>
            <w:r w:rsidRPr="00C2659A">
              <w:rPr>
                <w:color w:val="000000"/>
              </w:rPr>
              <w:noBreakHyphen/>
              <w:t>being while supporting individuals to stay safe</w:t>
            </w:r>
            <w:r w:rsidRPr="00C2659A">
              <w:rPr>
                <w:rStyle w:val="apple-converted-space"/>
                <w:i/>
                <w:iCs/>
                <w:color w:val="000000"/>
              </w:rPr>
              <w:t> </w:t>
            </w:r>
            <w:r w:rsidRPr="00C2659A">
              <w:rPr>
                <w:rStyle w:val="Emphasis"/>
                <w:i w:val="0"/>
                <w:iCs w:val="0"/>
              </w:rPr>
              <w:t xml:space="preserve">(Bath &amp; </w:t>
            </w:r>
            <w:proofErr w:type="spellStart"/>
            <w:r w:rsidRPr="00C2659A">
              <w:rPr>
                <w:rStyle w:val="Emphasis"/>
                <w:i w:val="0"/>
                <w:iCs w:val="0"/>
              </w:rPr>
              <w:t>Seita</w:t>
            </w:r>
            <w:proofErr w:type="spellEnd"/>
            <w:r w:rsidRPr="00C2659A">
              <w:rPr>
                <w:rStyle w:val="Emphasis"/>
                <w:i w:val="0"/>
                <w:iCs w:val="0"/>
              </w:rPr>
              <w:t>, 2018)</w:t>
            </w:r>
            <w:r w:rsidRPr="00C2659A">
              <w:rPr>
                <w:i/>
                <w:iCs/>
                <w:color w:val="000000"/>
              </w:rPr>
              <w:t>.</w:t>
            </w:r>
          </w:p>
          <w:p w:rsidR="00C2659A" w:rsidRPr="00C2659A" w:rsidRDefault="00C2659A" w:rsidP="00C2659A">
            <w:pPr>
              <w:pStyle w:val="NormalWeb"/>
              <w:spacing w:line="480" w:lineRule="auto"/>
              <w:rPr>
                <w:color w:val="000000"/>
              </w:rPr>
            </w:pPr>
          </w:p>
          <w:p w:rsidR="00C2659A" w:rsidRPr="00C2659A" w:rsidRDefault="00C2659A" w:rsidP="00C2659A">
            <w:pPr>
              <w:pStyle w:val="NormalWeb"/>
              <w:spacing w:line="480" w:lineRule="auto"/>
              <w:rPr>
                <w:color w:val="000000"/>
              </w:rPr>
            </w:pPr>
            <w:r w:rsidRPr="00C2659A">
              <w:rPr>
                <w:color w:val="000000"/>
              </w:rPr>
              <w:t xml:space="preserve">When </w:t>
            </w:r>
            <w:r>
              <w:rPr>
                <w:color w:val="000000"/>
              </w:rPr>
              <w:t>‘</w:t>
            </w:r>
            <w:r w:rsidRPr="00C2659A">
              <w:rPr>
                <w:color w:val="000000"/>
              </w:rPr>
              <w:t>1</w:t>
            </w:r>
            <w:r>
              <w:rPr>
                <w:color w:val="000000"/>
              </w:rPr>
              <w:t>’</w:t>
            </w:r>
            <w:r w:rsidRPr="00C2659A">
              <w:rPr>
                <w:color w:val="000000"/>
              </w:rPr>
              <w:t xml:space="preserve"> expressed a wish for the local authority to supervise future contacts, I discussed her right to advocacy and offered to make a referral. This was an opportunity to reinforce her rights and ensure she had independent support to raise concerns. Reflecting on this, I recognise that explaining rights can sometimes lead me to adopt more formal language. During the observation, I noticed myself doing this, likely influenced by the presence of the observer. This created a slight distance between us. Once I became aware of it, I consciously shifted back to a more conversational tone, which improved her engagement. This highlighted the importance of self</w:t>
            </w:r>
            <w:r w:rsidRPr="00C2659A">
              <w:rPr>
                <w:color w:val="000000"/>
              </w:rPr>
              <w:noBreakHyphen/>
              <w:t>awareness and the impact of my own emotional state on communication.</w:t>
            </w:r>
          </w:p>
          <w:p w:rsidR="00C2659A" w:rsidRPr="00C2659A" w:rsidRDefault="00C2659A" w:rsidP="00C2659A">
            <w:pPr>
              <w:pStyle w:val="NormalWeb"/>
              <w:spacing w:line="480" w:lineRule="auto"/>
              <w:rPr>
                <w:color w:val="000000"/>
              </w:rPr>
            </w:pPr>
          </w:p>
          <w:p w:rsidR="00C2659A" w:rsidRPr="00C2659A" w:rsidRDefault="00C2659A" w:rsidP="00C2659A">
            <w:pPr>
              <w:pStyle w:val="NormalWeb"/>
              <w:spacing w:line="480" w:lineRule="auto"/>
              <w:rPr>
                <w:color w:val="000000"/>
              </w:rPr>
            </w:pPr>
            <w:r w:rsidRPr="00C2659A">
              <w:t xml:space="preserve">We moved on to review her previous goals set out within her current pathway plan. This provided an opportunity for reflection with </w:t>
            </w:r>
            <w:r>
              <w:t>‘</w:t>
            </w:r>
            <w:r w:rsidRPr="00C2659A">
              <w:t>1</w:t>
            </w:r>
            <w:r>
              <w:t>’</w:t>
            </w:r>
            <w:r w:rsidRPr="00C2659A">
              <w:t xml:space="preserve">, demonstrating how much she had achieved over the last 6 months. Whilst reviewing the goals, </w:t>
            </w:r>
            <w:r>
              <w:t>‘</w:t>
            </w:r>
            <w:r w:rsidRPr="00C2659A">
              <w:t>1</w:t>
            </w:r>
            <w:r>
              <w:t>’</w:t>
            </w:r>
            <w:r w:rsidRPr="00C2659A">
              <w:t xml:space="preserve"> was able to discuss whether each goal had been met, was something </w:t>
            </w:r>
            <w:r w:rsidRPr="00C2659A">
              <w:lastRenderedPageBreak/>
              <w:t xml:space="preserve">she no longer wanted to work towards, or remained a goal.  </w:t>
            </w:r>
            <w:r>
              <w:t>‘</w:t>
            </w:r>
            <w:r w:rsidRPr="00C2659A">
              <w:t>1</w:t>
            </w:r>
            <w:r>
              <w:t>’</w:t>
            </w:r>
            <w:r w:rsidRPr="00C2659A">
              <w:t xml:space="preserve"> was able to provide clear goals regarding her accommodation preference now that she is nearing her 18</w:t>
            </w:r>
            <w:r w:rsidRPr="00C2659A">
              <w:rPr>
                <w:vertAlign w:val="superscript"/>
              </w:rPr>
              <w:t>th</w:t>
            </w:r>
            <w:r w:rsidRPr="00C2659A">
              <w:t xml:space="preserve"> birthday. Her previous goal was to have her own accommodation as soon as she turned 18. </w:t>
            </w:r>
            <w:r>
              <w:t>‘</w:t>
            </w:r>
            <w:r w:rsidRPr="00C2659A">
              <w:t>1</w:t>
            </w:r>
            <w:r>
              <w:t>’</w:t>
            </w:r>
            <w:r w:rsidRPr="00C2659A">
              <w:t xml:space="preserve"> had been provided with all the accommodation options that would be available to her from the day of her 18</w:t>
            </w:r>
            <w:r w:rsidRPr="00C2659A">
              <w:rPr>
                <w:vertAlign w:val="superscript"/>
              </w:rPr>
              <w:t>th</w:t>
            </w:r>
            <w:r w:rsidRPr="00C2659A">
              <w:t xml:space="preserve"> birthday. However, she was now clear in sharing that she didn’t want to consider any form of shared accommodation, or supported living options, but wanted her own council property. We therefore discussed the option of her remaining with her current foster carer beyond her 18</w:t>
            </w:r>
            <w:r w:rsidRPr="00C2659A">
              <w:rPr>
                <w:vertAlign w:val="superscript"/>
              </w:rPr>
              <w:t>th</w:t>
            </w:r>
            <w:r w:rsidRPr="00C2659A">
              <w:t xml:space="preserve"> birthday whilst she waited for a council property to become available for her. </w:t>
            </w:r>
          </w:p>
          <w:p w:rsidR="00C2659A" w:rsidRPr="00C2659A" w:rsidRDefault="00C2659A" w:rsidP="00C2659A">
            <w:pPr>
              <w:spacing w:line="480" w:lineRule="auto"/>
              <w:jc w:val="both"/>
              <w:rPr>
                <w:rFonts w:ascii="Times New Roman" w:hAnsi="Times New Roman"/>
                <w:sz w:val="24"/>
                <w:szCs w:val="24"/>
              </w:rPr>
            </w:pPr>
          </w:p>
          <w:p w:rsidR="00C2659A" w:rsidRPr="00C2659A" w:rsidRDefault="00C2659A" w:rsidP="00C2659A">
            <w:pPr>
              <w:spacing w:line="480" w:lineRule="auto"/>
              <w:jc w:val="both"/>
              <w:rPr>
                <w:rFonts w:ascii="Times New Roman" w:hAnsi="Times New Roman"/>
                <w:sz w:val="24"/>
                <w:szCs w:val="24"/>
              </w:rPr>
            </w:pPr>
            <w:r w:rsidRPr="00C2659A">
              <w:rPr>
                <w:rFonts w:ascii="Times New Roman" w:hAnsi="Times New Roman"/>
                <w:sz w:val="24"/>
                <w:szCs w:val="24"/>
              </w:rPr>
              <w:t xml:space="preserve">Section 108 of the SSWB Act places a duty on local authorities to ascertain when developing a pathway plan whether the young person and their foster carer wish to make a post-18 living arrangement. This living arrangement is known as the ‘When I’m Ready’ agreement. Section 50 of The Care Planning, Placement and Case Review (Wales) Regulations 2015 also outlines who the local authority must provide information regarding post-18 living arrangements to. In this case, </w:t>
            </w:r>
            <w:r w:rsidR="005A69D5">
              <w:rPr>
                <w:rFonts w:ascii="Times New Roman" w:hAnsi="Times New Roman"/>
                <w:sz w:val="24"/>
                <w:szCs w:val="24"/>
              </w:rPr>
              <w:t>‘</w:t>
            </w:r>
            <w:r w:rsidRPr="00C2659A">
              <w:rPr>
                <w:rFonts w:ascii="Times New Roman" w:hAnsi="Times New Roman"/>
                <w:sz w:val="24"/>
                <w:szCs w:val="24"/>
              </w:rPr>
              <w:t>1</w:t>
            </w:r>
            <w:r w:rsidR="005A69D5">
              <w:rPr>
                <w:rFonts w:ascii="Times New Roman" w:hAnsi="Times New Roman"/>
                <w:sz w:val="24"/>
                <w:szCs w:val="24"/>
              </w:rPr>
              <w:t>’</w:t>
            </w:r>
            <w:r w:rsidRPr="00C2659A">
              <w:rPr>
                <w:rFonts w:ascii="Times New Roman" w:hAnsi="Times New Roman"/>
                <w:sz w:val="24"/>
                <w:szCs w:val="24"/>
              </w:rPr>
              <w:t xml:space="preserve"> falls under a category 1 young person which makes her eligible to receive this information and support from the local authority. </w:t>
            </w:r>
          </w:p>
          <w:p w:rsidR="00C2659A" w:rsidRPr="00C2659A" w:rsidRDefault="00C2659A" w:rsidP="00C2659A">
            <w:pPr>
              <w:spacing w:line="480" w:lineRule="auto"/>
              <w:jc w:val="both"/>
              <w:rPr>
                <w:rFonts w:ascii="Times New Roman" w:hAnsi="Times New Roman"/>
                <w:sz w:val="24"/>
                <w:szCs w:val="24"/>
              </w:rPr>
            </w:pPr>
          </w:p>
          <w:p w:rsidR="00C2659A" w:rsidRPr="00C2659A" w:rsidRDefault="00C2659A" w:rsidP="00C2659A">
            <w:pPr>
              <w:spacing w:line="480" w:lineRule="auto"/>
              <w:jc w:val="both"/>
              <w:rPr>
                <w:rFonts w:ascii="Times New Roman" w:hAnsi="Times New Roman"/>
                <w:sz w:val="24"/>
                <w:szCs w:val="24"/>
              </w:rPr>
            </w:pPr>
            <w:r w:rsidRPr="00C2659A">
              <w:rPr>
                <w:rFonts w:ascii="Times New Roman" w:hAnsi="Times New Roman"/>
                <w:sz w:val="24"/>
                <w:szCs w:val="24"/>
              </w:rPr>
              <w:t xml:space="preserve">I was able to discuss the ‘When I’m Ready’ agreement with </w:t>
            </w:r>
            <w:r w:rsidR="005A69D5">
              <w:rPr>
                <w:rFonts w:ascii="Times New Roman" w:hAnsi="Times New Roman"/>
                <w:sz w:val="24"/>
                <w:szCs w:val="24"/>
              </w:rPr>
              <w:t>‘</w:t>
            </w:r>
            <w:r w:rsidRPr="00C2659A">
              <w:rPr>
                <w:rFonts w:ascii="Times New Roman" w:hAnsi="Times New Roman"/>
                <w:sz w:val="24"/>
                <w:szCs w:val="24"/>
              </w:rPr>
              <w:t>1</w:t>
            </w:r>
            <w:r w:rsidR="005A69D5">
              <w:rPr>
                <w:rFonts w:ascii="Times New Roman" w:hAnsi="Times New Roman"/>
                <w:sz w:val="24"/>
                <w:szCs w:val="24"/>
              </w:rPr>
              <w:t>’</w:t>
            </w:r>
            <w:r w:rsidRPr="00C2659A">
              <w:rPr>
                <w:rFonts w:ascii="Times New Roman" w:hAnsi="Times New Roman"/>
                <w:sz w:val="24"/>
                <w:szCs w:val="24"/>
              </w:rPr>
              <w:t xml:space="preserve">, explaining how this differs from </w:t>
            </w:r>
            <w:r w:rsidR="00E11B44">
              <w:rPr>
                <w:rFonts w:ascii="Times New Roman" w:hAnsi="Times New Roman"/>
                <w:sz w:val="24"/>
                <w:szCs w:val="24"/>
              </w:rPr>
              <w:t>living in</w:t>
            </w:r>
            <w:r w:rsidRPr="00C2659A">
              <w:rPr>
                <w:rFonts w:ascii="Times New Roman" w:hAnsi="Times New Roman"/>
                <w:sz w:val="24"/>
                <w:szCs w:val="24"/>
              </w:rPr>
              <w:t xml:space="preserve"> a foster placement. I explained how she would no longer be looked-after by the local authority, and that she would be a care leaver and a legal adult. In regard to her foster carer, she would no longer be acting as a foster carer, instead offering family-based support and allowing her to continue living in a home where she feels safe and comfortable. </w:t>
            </w:r>
            <w:r w:rsidR="005A69D5">
              <w:rPr>
                <w:rFonts w:ascii="Times New Roman" w:hAnsi="Times New Roman"/>
                <w:sz w:val="24"/>
                <w:szCs w:val="24"/>
              </w:rPr>
              <w:t>‘</w:t>
            </w:r>
            <w:r w:rsidRPr="00C2659A">
              <w:rPr>
                <w:rFonts w:ascii="Times New Roman" w:hAnsi="Times New Roman"/>
                <w:sz w:val="24"/>
                <w:szCs w:val="24"/>
              </w:rPr>
              <w:t>1</w:t>
            </w:r>
            <w:r w:rsidR="005A69D5">
              <w:rPr>
                <w:rFonts w:ascii="Times New Roman" w:hAnsi="Times New Roman"/>
                <w:sz w:val="24"/>
                <w:szCs w:val="24"/>
              </w:rPr>
              <w:t>’</w:t>
            </w:r>
            <w:r w:rsidRPr="00C2659A">
              <w:rPr>
                <w:rFonts w:ascii="Times New Roman" w:hAnsi="Times New Roman"/>
                <w:sz w:val="24"/>
                <w:szCs w:val="24"/>
              </w:rPr>
              <w:t xml:space="preserve"> was confident that this was the route she wanted to take, therefore I agreed to arrange a joint visit with her Personal Advisor to discuss this further with </w:t>
            </w:r>
            <w:r w:rsidR="005A69D5">
              <w:rPr>
                <w:rFonts w:ascii="Times New Roman" w:hAnsi="Times New Roman"/>
                <w:sz w:val="24"/>
                <w:szCs w:val="24"/>
              </w:rPr>
              <w:t>‘</w:t>
            </w:r>
            <w:r w:rsidRPr="00C2659A">
              <w:rPr>
                <w:rFonts w:ascii="Times New Roman" w:hAnsi="Times New Roman"/>
                <w:sz w:val="24"/>
                <w:szCs w:val="24"/>
              </w:rPr>
              <w:t>1</w:t>
            </w:r>
            <w:r w:rsidR="005A69D5">
              <w:rPr>
                <w:rFonts w:ascii="Times New Roman" w:hAnsi="Times New Roman"/>
                <w:sz w:val="24"/>
                <w:szCs w:val="24"/>
              </w:rPr>
              <w:t>’</w:t>
            </w:r>
            <w:r w:rsidRPr="00C2659A">
              <w:rPr>
                <w:rFonts w:ascii="Times New Roman" w:hAnsi="Times New Roman"/>
                <w:sz w:val="24"/>
                <w:szCs w:val="24"/>
              </w:rPr>
              <w:t xml:space="preserve"> and her foster carer.   </w:t>
            </w:r>
          </w:p>
          <w:p w:rsidR="00C2659A" w:rsidRPr="00C2659A" w:rsidRDefault="00C2659A" w:rsidP="00C2659A">
            <w:pPr>
              <w:spacing w:line="480" w:lineRule="auto"/>
              <w:jc w:val="both"/>
              <w:rPr>
                <w:rFonts w:ascii="Times New Roman" w:hAnsi="Times New Roman"/>
                <w:sz w:val="24"/>
                <w:szCs w:val="24"/>
              </w:rPr>
            </w:pPr>
          </w:p>
          <w:p w:rsidR="00C2659A" w:rsidRPr="00C2659A" w:rsidRDefault="00C2659A" w:rsidP="00C2659A">
            <w:pPr>
              <w:pStyle w:val="NormalWeb"/>
              <w:spacing w:line="480" w:lineRule="auto"/>
              <w:rPr>
                <w:color w:val="000000"/>
              </w:rPr>
            </w:pPr>
            <w:r w:rsidRPr="00C2659A">
              <w:rPr>
                <w:color w:val="000000"/>
              </w:rPr>
              <w:t>Throughout the visit, active listening remained central to my communication. It was particularly important when discussing sensitive topics, such as her family contact experience. Reflecting back her words, validating her emotions, and allowing silence helped her feel heard and respected. These skills align with the Code of Professional Practice, which emphasises dignity, compassion, and promoting voice and control.</w:t>
            </w:r>
          </w:p>
          <w:p w:rsidR="00C2659A" w:rsidRPr="00C2659A" w:rsidRDefault="00C2659A" w:rsidP="00C2659A">
            <w:pPr>
              <w:spacing w:line="480" w:lineRule="auto"/>
              <w:jc w:val="both"/>
              <w:rPr>
                <w:rFonts w:ascii="Times New Roman" w:hAnsi="Times New Roman"/>
                <w:sz w:val="24"/>
                <w:szCs w:val="24"/>
              </w:rPr>
            </w:pPr>
          </w:p>
          <w:p w:rsidR="00C2659A" w:rsidRPr="00C2659A" w:rsidRDefault="00C2659A" w:rsidP="00C2659A">
            <w:pPr>
              <w:pStyle w:val="NormalWeb"/>
              <w:spacing w:line="480" w:lineRule="auto"/>
              <w:rPr>
                <w:color w:val="000000"/>
              </w:rPr>
            </w:pPr>
            <w:r w:rsidRPr="00C2659A">
              <w:rPr>
                <w:color w:val="000000"/>
              </w:rPr>
              <w:t>Although ‘1’ has no specific communication needs, I recognised that her anxiety could increase with an unfamiliar person present. This required me to use a calm tone, slower pace, and reassurance to maintain trust. Since qualifying, my communication practice has become more reflective and intentional, and I am increasingly aware of how small adjustments in tone, pacing, and checking understanding can significantly influence a young person’s sense of safety and engagement. On reflection, I could have paused more frequently to check her understanding and invite questions. This is an area I intend to strengthen in future practice, particularly when discussing complex rights or legal processes.</w:t>
            </w:r>
          </w:p>
          <w:p w:rsidR="00C2659A" w:rsidRPr="00C2659A" w:rsidRDefault="00C2659A" w:rsidP="00C2659A">
            <w:pPr>
              <w:pStyle w:val="NormalWeb"/>
              <w:spacing w:line="480" w:lineRule="auto"/>
              <w:rPr>
                <w:color w:val="000000"/>
              </w:rPr>
            </w:pPr>
          </w:p>
          <w:p w:rsidR="00C2659A" w:rsidRPr="00C2659A" w:rsidRDefault="00C2659A" w:rsidP="00C2659A">
            <w:pPr>
              <w:pStyle w:val="NormalWeb"/>
              <w:spacing w:line="480" w:lineRule="auto"/>
              <w:rPr>
                <w:color w:val="000000"/>
              </w:rPr>
            </w:pPr>
            <w:r w:rsidRPr="00C2659A">
              <w:rPr>
                <w:color w:val="000000"/>
              </w:rPr>
              <w:t xml:space="preserve">Following the visit, I updated </w:t>
            </w:r>
            <w:r w:rsidR="005A69D5">
              <w:rPr>
                <w:color w:val="000000"/>
              </w:rPr>
              <w:t>‘</w:t>
            </w:r>
            <w:r w:rsidRPr="00C2659A">
              <w:rPr>
                <w:color w:val="000000"/>
              </w:rPr>
              <w:t>1</w:t>
            </w:r>
            <w:r w:rsidR="005A69D5">
              <w:rPr>
                <w:color w:val="000000"/>
              </w:rPr>
              <w:t>’</w:t>
            </w:r>
            <w:r w:rsidRPr="00C2659A">
              <w:rPr>
                <w:color w:val="000000"/>
              </w:rPr>
              <w:t>’s pathway plan and ensured she received a copy. This final step reinforced transparency and supported her ongoing involvement in decision</w:t>
            </w:r>
            <w:r w:rsidRPr="00C2659A">
              <w:rPr>
                <w:color w:val="000000"/>
              </w:rPr>
              <w:noBreakHyphen/>
              <w:t>making.</w:t>
            </w:r>
          </w:p>
          <w:p w:rsidR="00C2659A" w:rsidRPr="00C2659A" w:rsidRDefault="00C2659A" w:rsidP="00C2659A">
            <w:pPr>
              <w:pStyle w:val="NormalWeb"/>
              <w:spacing w:line="480" w:lineRule="auto"/>
              <w:rPr>
                <w:color w:val="000000"/>
              </w:rPr>
            </w:pPr>
          </w:p>
          <w:p w:rsidR="00C2659A" w:rsidRPr="00C2659A" w:rsidRDefault="00C2659A" w:rsidP="00C2659A">
            <w:pPr>
              <w:pStyle w:val="NormalWeb"/>
              <w:spacing w:line="480" w:lineRule="auto"/>
              <w:rPr>
                <w:b/>
                <w:bCs/>
                <w:color w:val="000000"/>
              </w:rPr>
            </w:pPr>
            <w:r w:rsidRPr="00C2659A">
              <w:rPr>
                <w:b/>
                <w:bCs/>
                <w:color w:val="000000"/>
              </w:rPr>
              <w:t>Word count = 1,28</w:t>
            </w:r>
            <w:r w:rsidR="00D2776D">
              <w:rPr>
                <w:b/>
                <w:bCs/>
                <w:color w:val="000000"/>
              </w:rPr>
              <w:t>6</w:t>
            </w:r>
          </w:p>
          <w:p w:rsidR="002F2185" w:rsidRPr="008B28E7" w:rsidRDefault="002F2185" w:rsidP="00243DB0">
            <w:pPr>
              <w:jc w:val="both"/>
              <w:rPr>
                <w:sz w:val="24"/>
                <w:szCs w:val="24"/>
              </w:rPr>
            </w:pPr>
          </w:p>
        </w:tc>
      </w:tr>
    </w:tbl>
    <w:p w:rsidR="00EB695F" w:rsidRDefault="00EB695F"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rsidR="00214047" w:rsidRDefault="00214047" w:rsidP="00FF7EBB">
      <w:pPr>
        <w:jc w:val="both"/>
        <w:rPr>
          <w:b/>
          <w:sz w:val="24"/>
          <w:szCs w:val="24"/>
        </w:rPr>
      </w:pPr>
    </w:p>
    <w:p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rsidR="00696A88" w:rsidRPr="003C3C67" w:rsidRDefault="00696A88" w:rsidP="00FF7EBB">
      <w:pPr>
        <w:jc w:val="both"/>
        <w:rPr>
          <w:i/>
          <w:sz w:val="24"/>
          <w:szCs w:val="24"/>
        </w:rPr>
      </w:pPr>
    </w:p>
    <w:p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rsidR="00CD7E1F" w:rsidRPr="00E3288D" w:rsidRDefault="00CD7E1F" w:rsidP="00FF7EBB">
      <w:pPr>
        <w:jc w:val="both"/>
        <w:rPr>
          <w:i/>
          <w:sz w:val="24"/>
          <w:szCs w:val="24"/>
        </w:rPr>
      </w:pPr>
    </w:p>
    <w:p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rsidR="00390074" w:rsidRPr="00E3288D" w:rsidRDefault="00390074" w:rsidP="00FF7EBB">
      <w:pPr>
        <w:jc w:val="both"/>
        <w:rPr>
          <w:i/>
          <w:sz w:val="24"/>
          <w:szCs w:val="24"/>
        </w:rPr>
      </w:pPr>
    </w:p>
    <w:p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rsidR="005C28D3" w:rsidRPr="00E3288D" w:rsidRDefault="005C28D3" w:rsidP="00FF7EBB">
      <w:pPr>
        <w:jc w:val="both"/>
        <w:rPr>
          <w:i/>
          <w:sz w:val="24"/>
          <w:szCs w:val="24"/>
        </w:rPr>
      </w:pPr>
    </w:p>
    <w:p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CA3593" w:rsidRPr="008B28E7" w:rsidTr="3EE31E8D">
        <w:tc>
          <w:tcPr>
            <w:tcW w:w="2718" w:type="dxa"/>
            <w:shd w:val="clear" w:color="auto" w:fill="auto"/>
          </w:tcPr>
          <w:p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rsidR="006108C9" w:rsidRPr="00C7108B" w:rsidRDefault="006108C9" w:rsidP="006108C9">
            <w:pPr>
              <w:rPr>
                <w:sz w:val="22"/>
                <w:szCs w:val="22"/>
              </w:rPr>
            </w:pPr>
          </w:p>
        </w:tc>
        <w:tc>
          <w:tcPr>
            <w:tcW w:w="7470" w:type="dxa"/>
            <w:shd w:val="clear" w:color="auto" w:fill="auto"/>
          </w:tcPr>
          <w:p w:rsidR="00CA3593" w:rsidRPr="008B28E7" w:rsidRDefault="00E11B44" w:rsidP="00FF7EBB">
            <w:pPr>
              <w:jc w:val="both"/>
              <w:rPr>
                <w:sz w:val="24"/>
                <w:szCs w:val="24"/>
              </w:rPr>
            </w:pPr>
            <w:r>
              <w:rPr>
                <w:sz w:val="24"/>
                <w:szCs w:val="24"/>
              </w:rPr>
              <w:t>She was on time</w:t>
            </w:r>
          </w:p>
        </w:tc>
      </w:tr>
      <w:tr w:rsidR="00CA3593" w:rsidRPr="008B28E7" w:rsidTr="3EE31E8D">
        <w:tc>
          <w:tcPr>
            <w:tcW w:w="2718" w:type="dxa"/>
            <w:shd w:val="clear" w:color="auto" w:fill="auto"/>
          </w:tcPr>
          <w:p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rsidR="00002C7A" w:rsidRPr="00C7108B" w:rsidRDefault="00002C7A" w:rsidP="006108C9">
            <w:pPr>
              <w:rPr>
                <w:sz w:val="22"/>
                <w:szCs w:val="22"/>
              </w:rPr>
            </w:pPr>
            <w:r>
              <w:rPr>
                <w:sz w:val="22"/>
                <w:szCs w:val="22"/>
              </w:rPr>
              <w:t>Did they explain why they were being observed?</w:t>
            </w:r>
          </w:p>
          <w:p w:rsidR="00C7108B" w:rsidRPr="00C7108B" w:rsidRDefault="00C7108B" w:rsidP="006108C9">
            <w:pPr>
              <w:rPr>
                <w:sz w:val="22"/>
                <w:szCs w:val="22"/>
              </w:rPr>
            </w:pPr>
          </w:p>
        </w:tc>
        <w:tc>
          <w:tcPr>
            <w:tcW w:w="7470" w:type="dxa"/>
            <w:shd w:val="clear" w:color="auto" w:fill="auto"/>
          </w:tcPr>
          <w:p w:rsidR="00CA3593" w:rsidRPr="008B28E7" w:rsidRDefault="00E11B44" w:rsidP="00FF7EBB">
            <w:pPr>
              <w:jc w:val="both"/>
              <w:rPr>
                <w:sz w:val="24"/>
                <w:szCs w:val="24"/>
              </w:rPr>
            </w:pPr>
            <w:proofErr w:type="gramStart"/>
            <w:r>
              <w:rPr>
                <w:sz w:val="24"/>
                <w:szCs w:val="24"/>
              </w:rPr>
              <w:t>Yes</w:t>
            </w:r>
            <w:proofErr w:type="gramEnd"/>
            <w:r>
              <w:rPr>
                <w:sz w:val="24"/>
                <w:szCs w:val="24"/>
              </w:rPr>
              <w:t xml:space="preserve"> she contacted me and my foster carer</w:t>
            </w:r>
          </w:p>
        </w:tc>
      </w:tr>
      <w:tr w:rsidR="00CA3593" w:rsidRPr="008B28E7" w:rsidTr="3EE31E8D">
        <w:tc>
          <w:tcPr>
            <w:tcW w:w="2718" w:type="dxa"/>
            <w:shd w:val="clear" w:color="auto" w:fill="auto"/>
          </w:tcPr>
          <w:p w:rsidR="00C7108B" w:rsidRDefault="00CA3593" w:rsidP="006108C9">
            <w:pPr>
              <w:rPr>
                <w:sz w:val="22"/>
                <w:szCs w:val="22"/>
              </w:rPr>
            </w:pPr>
            <w:r w:rsidRPr="00C7108B">
              <w:rPr>
                <w:sz w:val="22"/>
                <w:szCs w:val="22"/>
              </w:rPr>
              <w:t>Were you clear why the social worker met with you today?</w:t>
            </w:r>
          </w:p>
          <w:p w:rsidR="006108C9" w:rsidRPr="00C7108B" w:rsidRDefault="006108C9" w:rsidP="006108C9">
            <w:pPr>
              <w:rPr>
                <w:sz w:val="22"/>
                <w:szCs w:val="22"/>
              </w:rPr>
            </w:pPr>
          </w:p>
        </w:tc>
        <w:tc>
          <w:tcPr>
            <w:tcW w:w="7470" w:type="dxa"/>
            <w:shd w:val="clear" w:color="auto" w:fill="auto"/>
          </w:tcPr>
          <w:p w:rsidR="00CA3593" w:rsidRPr="008B28E7" w:rsidRDefault="00E11B44" w:rsidP="00FF7EBB">
            <w:pPr>
              <w:jc w:val="both"/>
              <w:rPr>
                <w:sz w:val="24"/>
                <w:szCs w:val="24"/>
              </w:rPr>
            </w:pPr>
            <w:r>
              <w:rPr>
                <w:sz w:val="24"/>
                <w:szCs w:val="24"/>
              </w:rPr>
              <w:t>Yes, to update my plan</w:t>
            </w:r>
          </w:p>
        </w:tc>
      </w:tr>
      <w:tr w:rsidR="00CA3593" w:rsidRPr="008B28E7" w:rsidTr="3EE31E8D">
        <w:tc>
          <w:tcPr>
            <w:tcW w:w="2718" w:type="dxa"/>
            <w:shd w:val="clear" w:color="auto" w:fill="auto"/>
          </w:tcPr>
          <w:p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rsidR="006108C9" w:rsidRPr="00C7108B" w:rsidRDefault="006108C9" w:rsidP="006108C9">
            <w:pPr>
              <w:rPr>
                <w:sz w:val="22"/>
                <w:szCs w:val="22"/>
              </w:rPr>
            </w:pPr>
          </w:p>
        </w:tc>
        <w:tc>
          <w:tcPr>
            <w:tcW w:w="7470" w:type="dxa"/>
            <w:shd w:val="clear" w:color="auto" w:fill="auto"/>
          </w:tcPr>
          <w:p w:rsidR="00CA3593" w:rsidRPr="008B28E7" w:rsidRDefault="00E11B44" w:rsidP="00FF7EBB">
            <w:pPr>
              <w:jc w:val="both"/>
              <w:rPr>
                <w:sz w:val="24"/>
                <w:szCs w:val="24"/>
              </w:rPr>
            </w:pPr>
            <w:r>
              <w:rPr>
                <w:sz w:val="24"/>
                <w:szCs w:val="24"/>
              </w:rPr>
              <w:t>Very good</w:t>
            </w:r>
          </w:p>
        </w:tc>
      </w:tr>
      <w:tr w:rsidR="00CA3593" w:rsidRPr="008B28E7" w:rsidTr="3EE31E8D">
        <w:tc>
          <w:tcPr>
            <w:tcW w:w="2718" w:type="dxa"/>
            <w:shd w:val="clear" w:color="auto" w:fill="auto"/>
          </w:tcPr>
          <w:p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 xml:space="preserve">o you </w:t>
            </w:r>
            <w:r w:rsidR="00C7108B">
              <w:rPr>
                <w:sz w:val="22"/>
                <w:szCs w:val="22"/>
              </w:rPr>
              <w:lastRenderedPageBreak/>
              <w:t>and respected your views</w:t>
            </w:r>
            <w:r>
              <w:rPr>
                <w:sz w:val="22"/>
                <w:szCs w:val="22"/>
              </w:rPr>
              <w:t xml:space="preserve"> and wishes</w:t>
            </w:r>
            <w:r w:rsidR="00C7108B">
              <w:rPr>
                <w:sz w:val="22"/>
                <w:szCs w:val="22"/>
              </w:rPr>
              <w:t>?</w:t>
            </w:r>
          </w:p>
          <w:p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rsidR="00CA3593" w:rsidRPr="008B28E7" w:rsidRDefault="00E11B44" w:rsidP="00FF7EBB">
            <w:pPr>
              <w:jc w:val="both"/>
              <w:rPr>
                <w:sz w:val="24"/>
                <w:szCs w:val="24"/>
              </w:rPr>
            </w:pPr>
            <w:r w:rsidRPr="00E11B44">
              <w:rPr>
                <w:sz w:val="24"/>
                <w:szCs w:val="24"/>
              </w:rPr>
              <w:lastRenderedPageBreak/>
              <w:t xml:space="preserve">I get on with Lisa, she's the only social worker that I have got on with. She understands me, she listens. Lisa does what she agrees to do, other social workers have taken ages. Lisa respects my decisions. </w:t>
            </w:r>
            <w:r w:rsidRPr="00E11B44">
              <w:rPr>
                <w:sz w:val="24"/>
                <w:szCs w:val="24"/>
              </w:rPr>
              <w:lastRenderedPageBreak/>
              <w:t xml:space="preserve">Lisa speaks up for me when I'm not happy with something. I like Lisa and she is my favourite social worker. </w:t>
            </w:r>
          </w:p>
        </w:tc>
      </w:tr>
      <w:tr w:rsidR="00A12F22" w:rsidRPr="008B28E7" w:rsidTr="3EE31E8D">
        <w:tc>
          <w:tcPr>
            <w:tcW w:w="2718" w:type="dxa"/>
            <w:shd w:val="clear" w:color="auto" w:fill="auto"/>
          </w:tcPr>
          <w:p w:rsidR="00A12F22" w:rsidRDefault="00A12F22" w:rsidP="006108C9">
            <w:pPr>
              <w:tabs>
                <w:tab w:val="left" w:pos="-142"/>
                <w:tab w:val="left" w:pos="851"/>
              </w:tabs>
              <w:overflowPunct/>
              <w:autoSpaceDE/>
              <w:autoSpaceDN/>
              <w:adjustRightInd/>
              <w:textAlignment w:val="auto"/>
              <w:rPr>
                <w:sz w:val="22"/>
                <w:szCs w:val="22"/>
              </w:rPr>
            </w:pPr>
            <w:r>
              <w:rPr>
                <w:sz w:val="22"/>
                <w:szCs w:val="22"/>
              </w:rPr>
              <w:lastRenderedPageBreak/>
              <w:t>Did the social worker talk to you in a way that you understood?</w:t>
            </w:r>
          </w:p>
          <w:p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rsidR="00A12F22" w:rsidRPr="008B28E7" w:rsidRDefault="00E11B44" w:rsidP="00FF7EBB">
            <w:pPr>
              <w:jc w:val="both"/>
              <w:rPr>
                <w:sz w:val="24"/>
                <w:szCs w:val="24"/>
              </w:rPr>
            </w:pPr>
            <w:r w:rsidRPr="00E11B44">
              <w:rPr>
                <w:sz w:val="24"/>
                <w:szCs w:val="24"/>
              </w:rPr>
              <w:t xml:space="preserve">Lisa explains things to me about my care plan and I understand this. </w:t>
            </w:r>
            <w:r>
              <w:rPr>
                <w:sz w:val="24"/>
                <w:szCs w:val="24"/>
              </w:rPr>
              <w:t>S</w:t>
            </w:r>
            <w:r w:rsidRPr="00E11B44">
              <w:rPr>
                <w:sz w:val="24"/>
                <w:szCs w:val="24"/>
              </w:rPr>
              <w:t>he doesn't use long words and uses language that I can understand</w:t>
            </w:r>
            <w:r>
              <w:rPr>
                <w:sz w:val="24"/>
                <w:szCs w:val="24"/>
              </w:rPr>
              <w:t xml:space="preserve">. This helps me to make decisions </w:t>
            </w:r>
          </w:p>
        </w:tc>
      </w:tr>
    </w:tbl>
    <w:p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6"/>
        <w:gridCol w:w="7374"/>
      </w:tblGrid>
      <w:tr w:rsidR="00D0503D" w:rsidRPr="008B28E7" w:rsidTr="00D0503D">
        <w:tc>
          <w:tcPr>
            <w:tcW w:w="2718" w:type="dxa"/>
            <w:shd w:val="clear" w:color="auto" w:fill="auto"/>
          </w:tcPr>
          <w:p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rsidR="00D0503D" w:rsidRPr="008B28E7" w:rsidRDefault="00E11B44" w:rsidP="00D0503D">
            <w:pPr>
              <w:jc w:val="both"/>
              <w:rPr>
                <w:sz w:val="24"/>
                <w:szCs w:val="24"/>
              </w:rPr>
            </w:pPr>
            <w:r>
              <w:rPr>
                <w:sz w:val="24"/>
                <w:szCs w:val="24"/>
              </w:rPr>
              <w:t>I understand my options and have made decision about where I want to live</w:t>
            </w:r>
          </w:p>
        </w:tc>
      </w:tr>
      <w:tr w:rsidR="00D0503D" w:rsidRPr="008B28E7" w:rsidTr="00D0503D">
        <w:tc>
          <w:tcPr>
            <w:tcW w:w="2718" w:type="dxa"/>
            <w:shd w:val="clear" w:color="auto" w:fill="auto"/>
          </w:tcPr>
          <w:p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rsidR="00D0503D" w:rsidRDefault="00E11B44" w:rsidP="00D0503D">
            <w:pPr>
              <w:jc w:val="both"/>
              <w:rPr>
                <w:sz w:val="24"/>
                <w:szCs w:val="24"/>
              </w:rPr>
            </w:pPr>
            <w:r>
              <w:rPr>
                <w:sz w:val="24"/>
                <w:szCs w:val="24"/>
              </w:rPr>
              <w:t>‘1’s foster carer wished to give feedback-</w:t>
            </w:r>
          </w:p>
          <w:p w:rsidR="00E11B44" w:rsidRDefault="00E11B44" w:rsidP="00D0503D">
            <w:pPr>
              <w:jc w:val="both"/>
              <w:rPr>
                <w:sz w:val="24"/>
                <w:szCs w:val="24"/>
              </w:rPr>
            </w:pPr>
          </w:p>
          <w:p w:rsidR="00E11B44" w:rsidRPr="008B28E7" w:rsidRDefault="00E11B44" w:rsidP="00D0503D">
            <w:pPr>
              <w:jc w:val="both"/>
              <w:rPr>
                <w:sz w:val="24"/>
                <w:szCs w:val="24"/>
              </w:rPr>
            </w:pPr>
            <w:r w:rsidRPr="00E11B44">
              <w:rPr>
                <w:sz w:val="24"/>
                <w:szCs w:val="24"/>
              </w:rPr>
              <w:t xml:space="preserve">Lisa is absolutely fantastic. Any difficulties Lisa will always call the young person and offer advice and guidance. Lisa has gone through all the care options thoroughly and in a way that </w:t>
            </w:r>
            <w:r>
              <w:rPr>
                <w:sz w:val="24"/>
                <w:szCs w:val="24"/>
              </w:rPr>
              <w:t>‘1’</w:t>
            </w:r>
            <w:r w:rsidRPr="00E11B44">
              <w:rPr>
                <w:sz w:val="24"/>
                <w:szCs w:val="24"/>
              </w:rPr>
              <w:t xml:space="preserve"> can understand. Lisa's communication is good with the </w:t>
            </w:r>
            <w:r>
              <w:rPr>
                <w:sz w:val="24"/>
                <w:szCs w:val="24"/>
              </w:rPr>
              <w:t>me also</w:t>
            </w:r>
            <w:r w:rsidRPr="00E11B44">
              <w:rPr>
                <w:sz w:val="24"/>
                <w:szCs w:val="24"/>
              </w:rPr>
              <w:t>, always available and has the answers which is reassuring </w:t>
            </w:r>
          </w:p>
        </w:tc>
      </w:tr>
    </w:tbl>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7374EF" w:rsidRDefault="007374EF" w:rsidP="007374EF"/>
    <w:p w:rsidR="007374EF" w:rsidRDefault="007374EF" w:rsidP="007374EF">
      <w:pPr>
        <w:rPr>
          <w:b/>
          <w:sz w:val="24"/>
          <w:szCs w:val="24"/>
        </w:rPr>
      </w:pPr>
    </w:p>
    <w:p w:rsidR="00214047" w:rsidRDefault="00214047" w:rsidP="007374EF">
      <w:pPr>
        <w:rPr>
          <w:b/>
          <w:sz w:val="24"/>
          <w:szCs w:val="24"/>
        </w:rPr>
      </w:pPr>
    </w:p>
    <w:p w:rsidR="00214047" w:rsidRDefault="00214047" w:rsidP="007374EF">
      <w:pPr>
        <w:rPr>
          <w:b/>
          <w:sz w:val="24"/>
          <w:szCs w:val="24"/>
        </w:rPr>
      </w:pPr>
    </w:p>
    <w:p w:rsidR="002A1A44" w:rsidRDefault="002A1A44" w:rsidP="007374EF">
      <w:pPr>
        <w:rPr>
          <w:b/>
          <w:sz w:val="24"/>
          <w:szCs w:val="24"/>
        </w:rPr>
      </w:pPr>
    </w:p>
    <w:p w:rsidR="002A1A44" w:rsidRDefault="002A1A44" w:rsidP="007374EF">
      <w:pPr>
        <w:rPr>
          <w:b/>
          <w:sz w:val="24"/>
          <w:szCs w:val="24"/>
        </w:rPr>
      </w:pPr>
    </w:p>
    <w:p w:rsidR="00D3203C" w:rsidRDefault="00D3203C" w:rsidP="00EE5BC3">
      <w:pPr>
        <w:jc w:val="cente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E61257" w:rsidRDefault="00E61257">
      <w:r>
        <w:separator/>
      </w:r>
    </w:p>
  </w:endnote>
  <w:endnote w:type="continuationSeparator" w:id="0">
    <w:p w:rsidR="00E61257" w:rsidRDefault="00E612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E61257" w:rsidRDefault="00E61257">
      <w:r>
        <w:separator/>
      </w:r>
    </w:p>
  </w:footnote>
  <w:footnote w:type="continuationSeparator" w:id="0">
    <w:p w:rsidR="00E61257" w:rsidRDefault="00E6125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048264536">
    <w:abstractNumId w:val="1"/>
    <w:lvlOverride w:ilvl="0">
      <w:lvl w:ilvl="0">
        <w:start w:val="1"/>
        <w:numFmt w:val="bullet"/>
        <w:lvlText w:val=""/>
        <w:lvlJc w:val="left"/>
        <w:pPr>
          <w:ind w:left="720" w:hanging="360"/>
        </w:pPr>
        <w:rPr>
          <w:rFonts w:ascii="Symbol" w:hAnsi="Symbol" w:hint="default"/>
        </w:rPr>
      </w:lvl>
    </w:lvlOverride>
  </w:num>
  <w:num w:numId="2" w16cid:durableId="1092971670">
    <w:abstractNumId w:val="22"/>
  </w:num>
  <w:num w:numId="3" w16cid:durableId="292639879">
    <w:abstractNumId w:val="45"/>
  </w:num>
  <w:num w:numId="4" w16cid:durableId="382799802">
    <w:abstractNumId w:val="47"/>
  </w:num>
  <w:num w:numId="5" w16cid:durableId="326979700">
    <w:abstractNumId w:val="34"/>
  </w:num>
  <w:num w:numId="6" w16cid:durableId="1080252454">
    <w:abstractNumId w:val="32"/>
  </w:num>
  <w:num w:numId="7" w16cid:durableId="1851867041">
    <w:abstractNumId w:val="29"/>
  </w:num>
  <w:num w:numId="8" w16cid:durableId="1463231718">
    <w:abstractNumId w:val="30"/>
  </w:num>
  <w:num w:numId="9" w16cid:durableId="936133996">
    <w:abstractNumId w:val="10"/>
  </w:num>
  <w:num w:numId="10" w16cid:durableId="311296643">
    <w:abstractNumId w:val="33"/>
  </w:num>
  <w:num w:numId="11" w16cid:durableId="178204201">
    <w:abstractNumId w:val="17"/>
  </w:num>
  <w:num w:numId="12" w16cid:durableId="202254905">
    <w:abstractNumId w:val="16"/>
  </w:num>
  <w:num w:numId="13" w16cid:durableId="282735410">
    <w:abstractNumId w:val="27"/>
  </w:num>
  <w:num w:numId="14" w16cid:durableId="1120998090">
    <w:abstractNumId w:val="8"/>
  </w:num>
  <w:num w:numId="15" w16cid:durableId="338120838">
    <w:abstractNumId w:val="26"/>
  </w:num>
  <w:num w:numId="16" w16cid:durableId="1692993391">
    <w:abstractNumId w:val="15"/>
  </w:num>
  <w:num w:numId="17" w16cid:durableId="1475874663">
    <w:abstractNumId w:val="13"/>
  </w:num>
  <w:num w:numId="18" w16cid:durableId="561405934">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61148846">
    <w:abstractNumId w:val="23"/>
  </w:num>
  <w:num w:numId="20" w16cid:durableId="1827431071">
    <w:abstractNumId w:val="18"/>
  </w:num>
  <w:num w:numId="21" w16cid:durableId="1139109485">
    <w:abstractNumId w:val="14"/>
  </w:num>
  <w:num w:numId="22" w16cid:durableId="534074478">
    <w:abstractNumId w:val="11"/>
  </w:num>
  <w:num w:numId="23" w16cid:durableId="1433090054">
    <w:abstractNumId w:val="28"/>
  </w:num>
  <w:num w:numId="24" w16cid:durableId="1887450812">
    <w:abstractNumId w:val="19"/>
  </w:num>
  <w:num w:numId="25" w16cid:durableId="345058281">
    <w:abstractNumId w:val="41"/>
  </w:num>
  <w:num w:numId="26" w16cid:durableId="1074668552">
    <w:abstractNumId w:val="35"/>
  </w:num>
  <w:num w:numId="27" w16cid:durableId="195388576">
    <w:abstractNumId w:val="40"/>
  </w:num>
  <w:num w:numId="28" w16cid:durableId="448821243">
    <w:abstractNumId w:val="20"/>
  </w:num>
  <w:num w:numId="29" w16cid:durableId="643972014">
    <w:abstractNumId w:val="43"/>
  </w:num>
  <w:num w:numId="30" w16cid:durableId="879974979">
    <w:abstractNumId w:val="31"/>
  </w:num>
  <w:num w:numId="31" w16cid:durableId="326059034">
    <w:abstractNumId w:val="12"/>
  </w:num>
  <w:num w:numId="32" w16cid:durableId="1225946427">
    <w:abstractNumId w:val="44"/>
  </w:num>
  <w:num w:numId="33" w16cid:durableId="827331410">
    <w:abstractNumId w:val="39"/>
  </w:num>
  <w:num w:numId="34" w16cid:durableId="1662083606">
    <w:abstractNumId w:val="5"/>
  </w:num>
  <w:num w:numId="35" w16cid:durableId="929120990">
    <w:abstractNumId w:val="46"/>
  </w:num>
  <w:num w:numId="36" w16cid:durableId="2014721021">
    <w:abstractNumId w:val="42"/>
  </w:num>
  <w:num w:numId="37" w16cid:durableId="740063788">
    <w:abstractNumId w:val="36"/>
  </w:num>
  <w:num w:numId="38" w16cid:durableId="869025000">
    <w:abstractNumId w:val="37"/>
  </w:num>
  <w:num w:numId="39" w16cid:durableId="1270158843">
    <w:abstractNumId w:val="4"/>
  </w:num>
  <w:num w:numId="40" w16cid:durableId="1758207426">
    <w:abstractNumId w:val="6"/>
  </w:num>
  <w:num w:numId="41" w16cid:durableId="1427000709">
    <w:abstractNumId w:val="25"/>
  </w:num>
  <w:num w:numId="42" w16cid:durableId="1035695891">
    <w:abstractNumId w:val="7"/>
  </w:num>
  <w:num w:numId="43" w16cid:durableId="1758398642">
    <w:abstractNumId w:val="3"/>
  </w:num>
  <w:num w:numId="44" w16cid:durableId="1483963248">
    <w:abstractNumId w:val="38"/>
  </w:num>
  <w:num w:numId="45" w16cid:durableId="991105094">
    <w:abstractNumId w:val="0"/>
  </w:num>
  <w:num w:numId="46" w16cid:durableId="133909203">
    <w:abstractNumId w:val="14"/>
  </w:num>
  <w:num w:numId="47" w16cid:durableId="1410809878">
    <w:abstractNumId w:val="48"/>
  </w:num>
  <w:num w:numId="48" w16cid:durableId="1392003172">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1928802874">
    <w:abstractNumId w:val="11"/>
  </w:num>
  <w:num w:numId="50" w16cid:durableId="560795245">
    <w:abstractNumId w:val="28"/>
  </w:num>
  <w:num w:numId="51" w16cid:durableId="275062751">
    <w:abstractNumId w:val="24"/>
  </w:num>
  <w:num w:numId="52" w16cid:durableId="1669090232">
    <w:abstractNumId w:val="21"/>
  </w:num>
  <w:num w:numId="53" w16cid:durableId="537204462">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1F19"/>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E4028"/>
    <w:rsid w:val="001F4552"/>
    <w:rsid w:val="002019EB"/>
    <w:rsid w:val="00204B58"/>
    <w:rsid w:val="00205051"/>
    <w:rsid w:val="00211F65"/>
    <w:rsid w:val="00214047"/>
    <w:rsid w:val="00216563"/>
    <w:rsid w:val="0021792F"/>
    <w:rsid w:val="00220D06"/>
    <w:rsid w:val="00221D80"/>
    <w:rsid w:val="002246A0"/>
    <w:rsid w:val="00230439"/>
    <w:rsid w:val="00232A09"/>
    <w:rsid w:val="00235176"/>
    <w:rsid w:val="00236061"/>
    <w:rsid w:val="0024100E"/>
    <w:rsid w:val="00241C1B"/>
    <w:rsid w:val="0024288B"/>
    <w:rsid w:val="00243DB0"/>
    <w:rsid w:val="00247265"/>
    <w:rsid w:val="00251FCE"/>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01C9E"/>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1D4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5553"/>
    <w:rsid w:val="004B5627"/>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A69D5"/>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1504"/>
    <w:rsid w:val="006447DE"/>
    <w:rsid w:val="00644889"/>
    <w:rsid w:val="0065276E"/>
    <w:rsid w:val="00654329"/>
    <w:rsid w:val="00654CEC"/>
    <w:rsid w:val="00655507"/>
    <w:rsid w:val="006579FD"/>
    <w:rsid w:val="00662E63"/>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67128"/>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662C6"/>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59A"/>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39EE"/>
    <w:rsid w:val="00C852D6"/>
    <w:rsid w:val="00C87A74"/>
    <w:rsid w:val="00C92C71"/>
    <w:rsid w:val="00C93F8F"/>
    <w:rsid w:val="00CA0894"/>
    <w:rsid w:val="00CA117C"/>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1F51"/>
    <w:rsid w:val="00CE4BC4"/>
    <w:rsid w:val="00CE7DA2"/>
    <w:rsid w:val="00CF2F8A"/>
    <w:rsid w:val="00CF3DB3"/>
    <w:rsid w:val="00D0274B"/>
    <w:rsid w:val="00D0503D"/>
    <w:rsid w:val="00D052BC"/>
    <w:rsid w:val="00D07026"/>
    <w:rsid w:val="00D146AE"/>
    <w:rsid w:val="00D17E9D"/>
    <w:rsid w:val="00D22C8F"/>
    <w:rsid w:val="00D2776D"/>
    <w:rsid w:val="00D3203C"/>
    <w:rsid w:val="00D33491"/>
    <w:rsid w:val="00D3442D"/>
    <w:rsid w:val="00D36F00"/>
    <w:rsid w:val="00D44B67"/>
    <w:rsid w:val="00D44F8E"/>
    <w:rsid w:val="00D51FD5"/>
    <w:rsid w:val="00D55DE0"/>
    <w:rsid w:val="00D607EF"/>
    <w:rsid w:val="00D60F88"/>
    <w:rsid w:val="00D64552"/>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1B44"/>
    <w:rsid w:val="00E15751"/>
    <w:rsid w:val="00E17160"/>
    <w:rsid w:val="00E17D41"/>
    <w:rsid w:val="00E231D1"/>
    <w:rsid w:val="00E3288D"/>
    <w:rsid w:val="00E35112"/>
    <w:rsid w:val="00E353C0"/>
    <w:rsid w:val="00E35BEC"/>
    <w:rsid w:val="00E41A6A"/>
    <w:rsid w:val="00E50821"/>
    <w:rsid w:val="00E51F91"/>
    <w:rsid w:val="00E5498A"/>
    <w:rsid w:val="00E559CE"/>
    <w:rsid w:val="00E60F42"/>
    <w:rsid w:val="00E61257"/>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22"/>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8116575"/>
  <w15:chartTrackingRefBased/>
  <w15:docId w15:val="{2521A169-74F4-2E42-A433-F266A0B488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NormalWeb">
    <w:name w:val="Normal (Web)"/>
    <w:basedOn w:val="Normal"/>
    <w:uiPriority w:val="99"/>
    <w:unhideWhenUsed/>
    <w:rsid w:val="00C2659A"/>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uiPriority w:val="22"/>
    <w:qFormat/>
    <w:rsid w:val="00C2659A"/>
    <w:rPr>
      <w:b/>
      <w:bCs/>
    </w:rPr>
  </w:style>
  <w:style w:type="character" w:customStyle="1" w:styleId="apple-converted-space">
    <w:name w:val="apple-converted-space"/>
    <w:basedOn w:val="DefaultParagraphFont"/>
    <w:rsid w:val="00C2659A"/>
  </w:style>
  <w:style w:type="character" w:styleId="Emphasis">
    <w:name w:val="Emphasis"/>
    <w:uiPriority w:val="20"/>
    <w:qFormat/>
    <w:rsid w:val="00C2659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11</Pages>
  <Words>2414</Words>
  <Characters>13766</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16148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Lisa Pritchard</cp:lastModifiedBy>
  <cp:revision>5</cp:revision>
  <cp:lastPrinted>2020-02-11T19:20:00Z</cp:lastPrinted>
  <dcterms:created xsi:type="dcterms:W3CDTF">2026-02-20T11:56:00Z</dcterms:created>
  <dcterms:modified xsi:type="dcterms:W3CDTF">2026-02-20T12:34:00Z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