
<file path=[Content_Types].xml><?xml version="1.0" encoding="utf-8"?>
<Types xmlns="http://schemas.openxmlformats.org/package/2006/content-types">
  <Override PartName="/word/footnotes.xml" ContentType="application/vnd.openxmlformats-officedocument.wordprocessingml.footnotes+xml"/>
  <Override PartName="/word/theme/themeOverride4.xml" ContentType="application/vnd.openxmlformats-officedocument.themeOverride+xml"/>
  <Default Extension="png" ContentType="image/png"/>
  <Override PartName="/word/theme/themeOverride5.xml" ContentType="application/vnd.openxmlformats-officedocument.themeOverride+xml"/>
  <Override PartName="/customXml/itemProps1.xml" ContentType="application/vnd.openxmlformats-officedocument.customXmlProperties+xml"/>
  <Override PartName="/word/theme/themeOverride2.xml" ContentType="application/vnd.openxmlformats-officedocument.themeOverride+xml"/>
  <Override PartName="/word/theme/themeOverride3.xml" ContentType="application/vnd.openxmlformats-officedocument.themeOverride+xml"/>
  <Override PartName="/word/theme/themeOverride1.xml" ContentType="application/vnd.openxmlformats-officedocument.themeOverrid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charts/chart8.xml" ContentType="application/vnd.openxmlformats-officedocument.drawingml.chart+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docProps/custom.xml" ContentType="application/vnd.openxmlformats-officedocument.custom-properties+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theme/themeOverride8.xml" ContentType="application/vnd.openxmlformats-officedocument.themeOverride+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theme/themeOverride6.xml" ContentType="application/vnd.openxmlformats-officedocument.themeOverride+xml"/>
  <Override PartName="/word/theme/themeOverride7.xml" ContentType="application/vnd.openxmlformats-officedocument.themeOverride+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D2271" w:rsidRDefault="00BD2271" w:rsidP="00982168">
      <w:pPr>
        <w:spacing w:afterLines="100"/>
        <w:jc w:val="center"/>
        <w:rPr>
          <w:rFonts w:ascii="Times New Roman" w:hAnsi="Times New Roman" w:cs="Times New Roman"/>
          <w:sz w:val="24"/>
        </w:rPr>
      </w:pPr>
    </w:p>
    <w:p w:rsidR="00BD2271" w:rsidRDefault="00BD2271" w:rsidP="00982168">
      <w:pPr>
        <w:spacing w:afterLines="100"/>
        <w:jc w:val="center"/>
        <w:rPr>
          <w:rFonts w:ascii="Times New Roman" w:hAnsi="Times New Roman" w:cs="Times New Roman"/>
          <w:sz w:val="24"/>
        </w:rPr>
      </w:pPr>
    </w:p>
    <w:p w:rsidR="00BD2271" w:rsidRDefault="00BD2271" w:rsidP="00982168">
      <w:pPr>
        <w:spacing w:afterLines="100"/>
        <w:jc w:val="center"/>
        <w:rPr>
          <w:rFonts w:ascii="Times New Roman" w:hAnsi="Times New Roman" w:cs="Times New Roman"/>
          <w:sz w:val="24"/>
        </w:rPr>
      </w:pPr>
    </w:p>
    <w:p w:rsidR="00982168" w:rsidRPr="00B845B6" w:rsidRDefault="00982168" w:rsidP="00982168">
      <w:pPr>
        <w:rPr>
          <w:b/>
          <w:sz w:val="32"/>
          <w:szCs w:val="32"/>
        </w:rPr>
      </w:pPr>
    </w:p>
    <w:p w:rsidR="00982168" w:rsidRPr="00B845B6" w:rsidRDefault="00982168" w:rsidP="00982168">
      <w:pPr>
        <w:jc w:val="center"/>
        <w:rPr>
          <w:rFonts w:ascii="Arial" w:hAnsi="Arial" w:cs="Arial"/>
          <w:b/>
          <w:bCs/>
          <w:sz w:val="32"/>
          <w:szCs w:val="32"/>
        </w:rPr>
      </w:pPr>
      <w:r w:rsidRPr="00B845B6">
        <w:rPr>
          <w:rFonts w:ascii="Arial" w:hAnsi="Arial" w:cs="Arial"/>
          <w:b/>
          <w:bCs/>
          <w:sz w:val="32"/>
          <w:szCs w:val="32"/>
        </w:rPr>
        <w:t>UNIVERSITY OF WALES TRINITY ST DAVID</w:t>
      </w:r>
    </w:p>
    <w:p w:rsidR="00982168" w:rsidRPr="00B845B6" w:rsidRDefault="00982168" w:rsidP="00982168">
      <w:pPr>
        <w:jc w:val="center"/>
        <w:rPr>
          <w:rFonts w:ascii="Arial" w:hAnsi="Arial" w:cs="Arial"/>
          <w:b/>
          <w:bCs/>
          <w:sz w:val="28"/>
        </w:rPr>
      </w:pPr>
      <w:r w:rsidRPr="00B845B6">
        <w:rPr>
          <w:rFonts w:ascii="Arial" w:hAnsi="Arial" w:cs="Arial"/>
          <w:b/>
          <w:bCs/>
          <w:sz w:val="28"/>
        </w:rPr>
        <w:t>SWANSEA</w:t>
      </w:r>
    </w:p>
    <w:p w:rsidR="00982168" w:rsidRPr="00B845B6" w:rsidRDefault="00982168" w:rsidP="00982168">
      <w:pPr>
        <w:jc w:val="center"/>
        <w:rPr>
          <w:rFonts w:ascii="Arial" w:hAnsi="Arial" w:cs="Arial"/>
          <w:b/>
          <w:bCs/>
          <w:sz w:val="28"/>
        </w:rPr>
      </w:pPr>
    </w:p>
    <w:p w:rsidR="00982168" w:rsidRPr="00B845B6" w:rsidRDefault="00982168" w:rsidP="00982168">
      <w:pPr>
        <w:jc w:val="center"/>
        <w:rPr>
          <w:rFonts w:ascii="Arial" w:hAnsi="Arial" w:cs="Arial"/>
          <w:b/>
          <w:bCs/>
          <w:sz w:val="28"/>
        </w:rPr>
      </w:pPr>
    </w:p>
    <w:p w:rsidR="00982168" w:rsidRPr="00B845B6" w:rsidRDefault="00982168" w:rsidP="00982168">
      <w:pPr>
        <w:jc w:val="center"/>
        <w:rPr>
          <w:rFonts w:ascii="Arial" w:hAnsi="Arial" w:cs="Arial"/>
          <w:b/>
          <w:bCs/>
          <w:sz w:val="28"/>
        </w:rPr>
      </w:pPr>
    </w:p>
    <w:p w:rsidR="00982168" w:rsidRPr="00B845B6" w:rsidRDefault="00982168" w:rsidP="00982168">
      <w:pPr>
        <w:jc w:val="center"/>
        <w:rPr>
          <w:rFonts w:ascii="Arial" w:hAnsi="Arial" w:cs="Arial"/>
          <w:b/>
          <w:bCs/>
          <w:sz w:val="28"/>
        </w:rPr>
      </w:pPr>
      <w:r w:rsidRPr="00B845B6">
        <w:rPr>
          <w:rFonts w:ascii="Arial" w:hAnsi="Arial" w:cs="Arial"/>
          <w:b/>
          <w:bCs/>
          <w:sz w:val="28"/>
        </w:rPr>
        <w:t>MBA</w:t>
      </w:r>
    </w:p>
    <w:p w:rsidR="00982168" w:rsidRPr="00B845B6" w:rsidRDefault="00982168" w:rsidP="00982168">
      <w:pPr>
        <w:jc w:val="center"/>
        <w:rPr>
          <w:rFonts w:ascii="Arial" w:hAnsi="Arial" w:cs="Arial"/>
          <w:b/>
          <w:bCs/>
          <w:sz w:val="28"/>
        </w:rPr>
      </w:pPr>
      <w:r>
        <w:rPr>
          <w:rFonts w:ascii="Arial" w:hAnsi="Arial" w:cs="Arial" w:hint="eastAsia"/>
          <w:b/>
          <w:bCs/>
          <w:sz w:val="28"/>
        </w:rPr>
        <w:t xml:space="preserve">LEADING AND </w:t>
      </w:r>
      <w:r>
        <w:rPr>
          <w:rFonts w:ascii="Arial" w:hAnsi="Arial" w:cs="Arial"/>
          <w:b/>
          <w:bCs/>
          <w:sz w:val="28"/>
        </w:rPr>
        <w:t>MANAG</w:t>
      </w:r>
      <w:r>
        <w:rPr>
          <w:rFonts w:ascii="Arial" w:hAnsi="Arial" w:cs="Arial" w:hint="eastAsia"/>
          <w:b/>
          <w:bCs/>
          <w:sz w:val="28"/>
        </w:rPr>
        <w:t>ING</w:t>
      </w:r>
      <w:r>
        <w:rPr>
          <w:rFonts w:ascii="Arial" w:hAnsi="Arial" w:cs="Arial"/>
          <w:b/>
          <w:bCs/>
          <w:sz w:val="28"/>
        </w:rPr>
        <w:t xml:space="preserve"> </w:t>
      </w:r>
      <w:r>
        <w:rPr>
          <w:rFonts w:ascii="Arial" w:hAnsi="Arial" w:cs="Arial" w:hint="eastAsia"/>
          <w:b/>
          <w:bCs/>
          <w:sz w:val="28"/>
        </w:rPr>
        <w:t>PROJECTS</w:t>
      </w:r>
      <w:r w:rsidRPr="00B845B6">
        <w:rPr>
          <w:rFonts w:ascii="Arial" w:hAnsi="Arial" w:cs="Arial"/>
          <w:b/>
          <w:bCs/>
          <w:sz w:val="28"/>
        </w:rPr>
        <w:t xml:space="preserve"> 2019</w:t>
      </w:r>
    </w:p>
    <w:p w:rsidR="00982168" w:rsidRPr="00B845B6" w:rsidRDefault="00982168" w:rsidP="00982168">
      <w:pPr>
        <w:jc w:val="center"/>
        <w:rPr>
          <w:rFonts w:ascii="Arial" w:hAnsi="Arial" w:cs="Arial"/>
          <w:b/>
          <w:bCs/>
          <w:sz w:val="28"/>
        </w:rPr>
      </w:pPr>
      <w:r w:rsidRPr="00B845B6">
        <w:rPr>
          <w:rFonts w:ascii="Arial" w:hAnsi="Arial" w:cs="Arial" w:hint="eastAsia"/>
          <w:b/>
          <w:bCs/>
          <w:sz w:val="28"/>
        </w:rPr>
        <w:t xml:space="preserve">FOR </w:t>
      </w:r>
      <w:r>
        <w:rPr>
          <w:rFonts w:ascii="Arial" w:hAnsi="Arial" w:cs="Arial" w:hint="eastAsia"/>
          <w:b/>
          <w:bCs/>
          <w:sz w:val="28"/>
        </w:rPr>
        <w:t>ANTJE COCKRILL</w:t>
      </w:r>
    </w:p>
    <w:p w:rsidR="00982168" w:rsidRPr="00B845B6" w:rsidRDefault="00982168" w:rsidP="00982168">
      <w:pPr>
        <w:jc w:val="center"/>
        <w:rPr>
          <w:rFonts w:ascii="Arial" w:hAnsi="Arial" w:cs="Arial"/>
          <w:b/>
          <w:bCs/>
          <w:sz w:val="28"/>
        </w:rPr>
      </w:pPr>
    </w:p>
    <w:p w:rsidR="00982168" w:rsidRPr="00B845B6" w:rsidRDefault="00982168" w:rsidP="00982168">
      <w:pPr>
        <w:jc w:val="center"/>
        <w:rPr>
          <w:rFonts w:ascii="Arial" w:hAnsi="Arial" w:cs="Arial"/>
          <w:b/>
          <w:bCs/>
          <w:sz w:val="28"/>
        </w:rPr>
      </w:pPr>
    </w:p>
    <w:p w:rsidR="00BD2271" w:rsidRDefault="006B0578" w:rsidP="00982168">
      <w:pPr>
        <w:spacing w:afterLines="100"/>
        <w:jc w:val="center"/>
        <w:rPr>
          <w:rFonts w:ascii="Times New Roman" w:hAnsi="Times New Roman" w:cs="Times New Roman" w:hint="eastAsia"/>
          <w:b/>
          <w:bCs/>
          <w:sz w:val="44"/>
          <w:szCs w:val="44"/>
        </w:rPr>
      </w:pPr>
      <w:r>
        <w:rPr>
          <w:rFonts w:ascii="Times New Roman" w:hAnsi="Times New Roman" w:cs="Times New Roman" w:hint="eastAsia"/>
          <w:b/>
          <w:bCs/>
          <w:sz w:val="44"/>
          <w:szCs w:val="44"/>
        </w:rPr>
        <w:t>The Application of KEEP development----Final Report</w:t>
      </w:r>
    </w:p>
    <w:p w:rsidR="00982168" w:rsidRDefault="00982168" w:rsidP="00982168">
      <w:pPr>
        <w:spacing w:afterLines="100"/>
        <w:jc w:val="center"/>
        <w:rPr>
          <w:rFonts w:ascii="Times New Roman" w:hAnsi="Times New Roman" w:cs="Times New Roman" w:hint="eastAsia"/>
          <w:b/>
          <w:bCs/>
          <w:sz w:val="44"/>
          <w:szCs w:val="44"/>
        </w:rPr>
      </w:pPr>
    </w:p>
    <w:p w:rsidR="00982168" w:rsidRPr="00B845B6" w:rsidRDefault="00982168" w:rsidP="00982168">
      <w:pPr>
        <w:rPr>
          <w:rFonts w:ascii="Arial" w:hAnsi="Arial" w:cs="Arial"/>
          <w:b/>
          <w:bCs/>
          <w:sz w:val="28"/>
        </w:rPr>
      </w:pPr>
    </w:p>
    <w:p w:rsidR="00982168" w:rsidRPr="00B845B6" w:rsidRDefault="00982168" w:rsidP="00982168">
      <w:pPr>
        <w:jc w:val="center"/>
        <w:rPr>
          <w:rFonts w:ascii="Arial" w:hAnsi="Arial" w:cs="Arial"/>
          <w:b/>
          <w:bCs/>
          <w:sz w:val="28"/>
        </w:rPr>
      </w:pPr>
      <w:r w:rsidRPr="00B845B6">
        <w:rPr>
          <w:rFonts w:ascii="Arial" w:hAnsi="Arial" w:cs="Arial"/>
          <w:b/>
          <w:bCs/>
          <w:sz w:val="28"/>
        </w:rPr>
        <w:t>NAME: YUGONG NI</w:t>
      </w:r>
    </w:p>
    <w:p w:rsidR="00982168" w:rsidRPr="00B845B6" w:rsidRDefault="00982168" w:rsidP="00982168">
      <w:pPr>
        <w:jc w:val="center"/>
        <w:rPr>
          <w:rFonts w:ascii="Arial" w:hAnsi="Arial" w:cs="Arial"/>
          <w:b/>
          <w:bCs/>
          <w:sz w:val="28"/>
        </w:rPr>
      </w:pPr>
      <w:r w:rsidRPr="00B845B6">
        <w:rPr>
          <w:rFonts w:ascii="Arial" w:hAnsi="Arial" w:cs="Arial"/>
          <w:b/>
          <w:bCs/>
          <w:sz w:val="28"/>
        </w:rPr>
        <w:t>Student ID: 1907067</w:t>
      </w:r>
    </w:p>
    <w:p w:rsidR="00982168" w:rsidRPr="00982168" w:rsidRDefault="00982168" w:rsidP="00982168">
      <w:pPr>
        <w:spacing w:afterLines="100"/>
        <w:jc w:val="center"/>
        <w:rPr>
          <w:rFonts w:ascii="Times New Roman" w:hAnsi="Times New Roman" w:cs="Times New Roman"/>
          <w:b/>
          <w:bCs/>
          <w:sz w:val="44"/>
          <w:szCs w:val="44"/>
        </w:rPr>
        <w:sectPr w:rsidR="00982168" w:rsidRPr="00982168">
          <w:pgSz w:w="11906" w:h="16838"/>
          <w:pgMar w:top="1440" w:right="1800" w:bottom="1440" w:left="1800" w:header="851" w:footer="992" w:gutter="0"/>
          <w:cols w:space="425"/>
          <w:docGrid w:type="lines" w:linePitch="312"/>
        </w:sectPr>
      </w:pPr>
    </w:p>
    <w:p w:rsidR="00BD2271" w:rsidRDefault="006B0578" w:rsidP="00982168">
      <w:pPr>
        <w:spacing w:afterLines="100"/>
        <w:jc w:val="center"/>
        <w:rPr>
          <w:rFonts w:ascii="Times New Roman" w:hAnsi="Times New Roman" w:cs="Times New Roman"/>
          <w:sz w:val="24"/>
        </w:rPr>
      </w:pPr>
      <w:r>
        <w:rPr>
          <w:rFonts w:ascii="Times New Roman" w:hAnsi="Times New Roman" w:cs="Times New Roman" w:hint="eastAsia"/>
          <w:b/>
          <w:bCs/>
          <w:sz w:val="44"/>
          <w:szCs w:val="44"/>
        </w:rPr>
        <w:lastRenderedPageBreak/>
        <w:t>Content</w:t>
      </w:r>
      <w:bookmarkStart w:id="0" w:name="_GoBack"/>
      <w:bookmarkEnd w:id="0"/>
    </w:p>
    <w:p w:rsidR="00BD2271" w:rsidRDefault="00BD2271">
      <w:pPr>
        <w:pStyle w:val="10"/>
        <w:tabs>
          <w:tab w:val="right" w:leader="dot" w:pos="8306"/>
        </w:tabs>
        <w:spacing w:after="120"/>
        <w:rPr>
          <w:rFonts w:ascii="Times New Roman" w:hAnsi="Times New Roman" w:cs="Times New Roman"/>
          <w:sz w:val="24"/>
        </w:rPr>
      </w:pPr>
      <w:r>
        <w:rPr>
          <w:rFonts w:ascii="Times New Roman" w:hAnsi="Times New Roman" w:cs="Times New Roman"/>
          <w:sz w:val="24"/>
        </w:rPr>
        <w:fldChar w:fldCharType="begin"/>
      </w:r>
      <w:r w:rsidR="006B0578">
        <w:rPr>
          <w:rFonts w:ascii="Times New Roman" w:hAnsi="Times New Roman" w:cs="Times New Roman"/>
          <w:sz w:val="24"/>
        </w:rPr>
        <w:instrText xml:space="preserve">TOC \o "1-3" \h \u </w:instrText>
      </w:r>
      <w:r>
        <w:rPr>
          <w:rFonts w:ascii="Times New Roman" w:hAnsi="Times New Roman" w:cs="Times New Roman"/>
          <w:sz w:val="24"/>
        </w:rPr>
        <w:fldChar w:fldCharType="separate"/>
      </w:r>
      <w:hyperlink w:anchor="_Toc23160" w:history="1">
        <w:r w:rsidR="006B0578">
          <w:rPr>
            <w:rFonts w:ascii="Times New Roman" w:hAnsi="Times New Roman" w:cs="Times New Roman"/>
            <w:sz w:val="24"/>
          </w:rPr>
          <w:t>Executive summary</w:t>
        </w:r>
        <w:r w:rsidR="006B0578">
          <w:rPr>
            <w:rFonts w:ascii="Times New Roman" w:hAnsi="Times New Roman" w:cs="Times New Roman"/>
            <w:sz w:val="24"/>
          </w:rPr>
          <w:tab/>
        </w:r>
        <w:r>
          <w:rPr>
            <w:rFonts w:ascii="Times New Roman" w:hAnsi="Times New Roman" w:cs="Times New Roman"/>
            <w:sz w:val="24"/>
          </w:rPr>
          <w:fldChar w:fldCharType="begin"/>
        </w:r>
        <w:r w:rsidR="006B0578">
          <w:rPr>
            <w:rFonts w:ascii="Times New Roman" w:hAnsi="Times New Roman" w:cs="Times New Roman"/>
            <w:sz w:val="24"/>
          </w:rPr>
          <w:instrText xml:space="preserve"> PAGEREF _Toc23160 </w:instrText>
        </w:r>
        <w:r>
          <w:rPr>
            <w:rFonts w:ascii="Times New Roman" w:hAnsi="Times New Roman" w:cs="Times New Roman"/>
            <w:sz w:val="24"/>
          </w:rPr>
          <w:fldChar w:fldCharType="separate"/>
        </w:r>
        <w:r w:rsidR="006B0578">
          <w:rPr>
            <w:rFonts w:ascii="Times New Roman" w:hAnsi="Times New Roman" w:cs="Times New Roman"/>
            <w:sz w:val="24"/>
          </w:rPr>
          <w:t>1</w:t>
        </w:r>
        <w:r>
          <w:rPr>
            <w:rFonts w:ascii="Times New Roman" w:hAnsi="Times New Roman" w:cs="Times New Roman"/>
            <w:sz w:val="24"/>
          </w:rPr>
          <w:fldChar w:fldCharType="end"/>
        </w:r>
      </w:hyperlink>
    </w:p>
    <w:p w:rsidR="00BD2271" w:rsidRDefault="00BD2271">
      <w:pPr>
        <w:pStyle w:val="10"/>
        <w:tabs>
          <w:tab w:val="right" w:leader="dot" w:pos="8306"/>
        </w:tabs>
        <w:spacing w:after="120"/>
        <w:rPr>
          <w:rFonts w:ascii="Times New Roman" w:hAnsi="Times New Roman" w:cs="Times New Roman"/>
          <w:sz w:val="24"/>
        </w:rPr>
      </w:pPr>
      <w:hyperlink w:anchor="_Toc25948" w:history="1">
        <w:r w:rsidR="006B0578">
          <w:rPr>
            <w:rFonts w:ascii="Times New Roman" w:hAnsi="Times New Roman" w:cs="Times New Roman"/>
            <w:sz w:val="24"/>
          </w:rPr>
          <w:t xml:space="preserve">1.0 </w:t>
        </w:r>
        <w:r w:rsidR="006B0578">
          <w:rPr>
            <w:rFonts w:ascii="Times New Roman" w:hAnsi="Times New Roman" w:cs="Times New Roman"/>
            <w:sz w:val="24"/>
          </w:rPr>
          <w:t>Introduction</w:t>
        </w:r>
        <w:r w:rsidR="006B0578">
          <w:rPr>
            <w:rFonts w:ascii="Times New Roman" w:hAnsi="Times New Roman" w:cs="Times New Roman"/>
            <w:sz w:val="24"/>
          </w:rPr>
          <w:tab/>
        </w:r>
        <w:r>
          <w:rPr>
            <w:rFonts w:ascii="Times New Roman" w:hAnsi="Times New Roman" w:cs="Times New Roman"/>
            <w:sz w:val="24"/>
          </w:rPr>
          <w:fldChar w:fldCharType="begin"/>
        </w:r>
        <w:r w:rsidR="006B0578">
          <w:rPr>
            <w:rFonts w:ascii="Times New Roman" w:hAnsi="Times New Roman" w:cs="Times New Roman"/>
            <w:sz w:val="24"/>
          </w:rPr>
          <w:instrText xml:space="preserve"> PAGEREF _Toc25948 </w:instrText>
        </w:r>
        <w:r>
          <w:rPr>
            <w:rFonts w:ascii="Times New Roman" w:hAnsi="Times New Roman" w:cs="Times New Roman"/>
            <w:sz w:val="24"/>
          </w:rPr>
          <w:fldChar w:fldCharType="separate"/>
        </w:r>
        <w:r w:rsidR="006B0578">
          <w:rPr>
            <w:rFonts w:ascii="Times New Roman" w:hAnsi="Times New Roman" w:cs="Times New Roman"/>
            <w:sz w:val="24"/>
          </w:rPr>
          <w:t>1</w:t>
        </w:r>
        <w:r>
          <w:rPr>
            <w:rFonts w:ascii="Times New Roman" w:hAnsi="Times New Roman" w:cs="Times New Roman"/>
            <w:sz w:val="24"/>
          </w:rPr>
          <w:fldChar w:fldCharType="end"/>
        </w:r>
      </w:hyperlink>
    </w:p>
    <w:p w:rsidR="00BD2271" w:rsidRDefault="00BD2271">
      <w:pPr>
        <w:pStyle w:val="10"/>
        <w:tabs>
          <w:tab w:val="right" w:leader="dot" w:pos="8306"/>
        </w:tabs>
        <w:spacing w:after="120"/>
        <w:rPr>
          <w:rFonts w:ascii="Times New Roman" w:hAnsi="Times New Roman" w:cs="Times New Roman"/>
          <w:sz w:val="24"/>
        </w:rPr>
      </w:pPr>
      <w:hyperlink w:anchor="_Toc3576" w:history="1">
        <w:r w:rsidR="006B0578">
          <w:rPr>
            <w:rFonts w:ascii="Times New Roman" w:hAnsi="Times New Roman" w:cs="Times New Roman"/>
            <w:sz w:val="24"/>
          </w:rPr>
          <w:t xml:space="preserve">2.0 </w:t>
        </w:r>
        <w:r w:rsidR="006B0578">
          <w:rPr>
            <w:rFonts w:ascii="Times New Roman" w:hAnsi="Times New Roman" w:cs="Times New Roman"/>
            <w:sz w:val="24"/>
          </w:rPr>
          <w:t>Literature review</w:t>
        </w:r>
        <w:r w:rsidR="006B0578">
          <w:rPr>
            <w:rFonts w:ascii="Times New Roman" w:hAnsi="Times New Roman" w:cs="Times New Roman"/>
            <w:sz w:val="24"/>
          </w:rPr>
          <w:tab/>
        </w:r>
        <w:r>
          <w:rPr>
            <w:rFonts w:ascii="Times New Roman" w:hAnsi="Times New Roman" w:cs="Times New Roman"/>
            <w:sz w:val="24"/>
          </w:rPr>
          <w:fldChar w:fldCharType="begin"/>
        </w:r>
        <w:r w:rsidR="006B0578">
          <w:rPr>
            <w:rFonts w:ascii="Times New Roman" w:hAnsi="Times New Roman" w:cs="Times New Roman"/>
            <w:sz w:val="24"/>
          </w:rPr>
          <w:instrText xml:space="preserve"> PAGEREF _Toc3576 </w:instrText>
        </w:r>
        <w:r>
          <w:rPr>
            <w:rFonts w:ascii="Times New Roman" w:hAnsi="Times New Roman" w:cs="Times New Roman"/>
            <w:sz w:val="24"/>
          </w:rPr>
          <w:fldChar w:fldCharType="separate"/>
        </w:r>
        <w:r w:rsidR="006B0578">
          <w:rPr>
            <w:rFonts w:ascii="Times New Roman" w:hAnsi="Times New Roman" w:cs="Times New Roman"/>
            <w:sz w:val="24"/>
          </w:rPr>
          <w:t>2</w:t>
        </w:r>
        <w:r>
          <w:rPr>
            <w:rFonts w:ascii="Times New Roman" w:hAnsi="Times New Roman" w:cs="Times New Roman"/>
            <w:sz w:val="24"/>
          </w:rPr>
          <w:fldChar w:fldCharType="end"/>
        </w:r>
      </w:hyperlink>
    </w:p>
    <w:p w:rsidR="00BD2271" w:rsidRDefault="00BD2271">
      <w:pPr>
        <w:pStyle w:val="20"/>
        <w:tabs>
          <w:tab w:val="right" w:leader="dot" w:pos="8306"/>
        </w:tabs>
        <w:spacing w:after="120"/>
        <w:rPr>
          <w:rFonts w:ascii="Times New Roman" w:hAnsi="Times New Roman" w:cs="Times New Roman"/>
          <w:sz w:val="24"/>
        </w:rPr>
      </w:pPr>
      <w:hyperlink w:anchor="_Toc27964" w:history="1">
        <w:r w:rsidR="006B0578">
          <w:rPr>
            <w:rFonts w:ascii="Times New Roman" w:hAnsi="Times New Roman" w:cs="Times New Roman"/>
            <w:sz w:val="24"/>
          </w:rPr>
          <w:t>2.1 S</w:t>
        </w:r>
        <w:r w:rsidR="006B0578">
          <w:rPr>
            <w:rFonts w:ascii="Times New Roman" w:hAnsi="Times New Roman" w:cs="Times New Roman"/>
            <w:sz w:val="24"/>
          </w:rPr>
          <w:t>cene</w:t>
        </w:r>
        <w:r w:rsidR="006B0578">
          <w:rPr>
            <w:rFonts w:ascii="Times New Roman" w:hAnsi="Times New Roman" w:cs="Times New Roman"/>
            <w:sz w:val="24"/>
          </w:rPr>
          <w:tab/>
        </w:r>
        <w:r>
          <w:rPr>
            <w:rFonts w:ascii="Times New Roman" w:hAnsi="Times New Roman" w:cs="Times New Roman"/>
            <w:sz w:val="24"/>
          </w:rPr>
          <w:fldChar w:fldCharType="begin"/>
        </w:r>
        <w:r w:rsidR="006B0578">
          <w:rPr>
            <w:rFonts w:ascii="Times New Roman" w:hAnsi="Times New Roman" w:cs="Times New Roman"/>
            <w:sz w:val="24"/>
          </w:rPr>
          <w:instrText xml:space="preserve"> PAGEREF _Toc27964 </w:instrText>
        </w:r>
        <w:r>
          <w:rPr>
            <w:rFonts w:ascii="Times New Roman" w:hAnsi="Times New Roman" w:cs="Times New Roman"/>
            <w:sz w:val="24"/>
          </w:rPr>
          <w:fldChar w:fldCharType="separate"/>
        </w:r>
        <w:r w:rsidR="006B0578">
          <w:rPr>
            <w:rFonts w:ascii="Times New Roman" w:hAnsi="Times New Roman" w:cs="Times New Roman"/>
            <w:sz w:val="24"/>
          </w:rPr>
          <w:t>2</w:t>
        </w:r>
        <w:r>
          <w:rPr>
            <w:rFonts w:ascii="Times New Roman" w:hAnsi="Times New Roman" w:cs="Times New Roman"/>
            <w:sz w:val="24"/>
          </w:rPr>
          <w:fldChar w:fldCharType="end"/>
        </w:r>
      </w:hyperlink>
    </w:p>
    <w:p w:rsidR="00BD2271" w:rsidRDefault="00BD2271">
      <w:pPr>
        <w:pStyle w:val="20"/>
        <w:tabs>
          <w:tab w:val="right" w:leader="dot" w:pos="8306"/>
        </w:tabs>
        <w:spacing w:after="120"/>
        <w:rPr>
          <w:rFonts w:ascii="Times New Roman" w:hAnsi="Times New Roman" w:cs="Times New Roman"/>
          <w:sz w:val="24"/>
        </w:rPr>
      </w:pPr>
      <w:hyperlink w:anchor="_Toc25947" w:history="1">
        <w:r w:rsidR="006B0578">
          <w:rPr>
            <w:rFonts w:ascii="Times New Roman" w:hAnsi="Times New Roman" w:cs="Times New Roman"/>
            <w:sz w:val="24"/>
          </w:rPr>
          <w:t xml:space="preserve">2.2 </w:t>
        </w:r>
        <w:r w:rsidR="006B0578">
          <w:rPr>
            <w:rFonts w:ascii="Times New Roman" w:hAnsi="Times New Roman" w:cs="Times New Roman"/>
            <w:sz w:val="24"/>
          </w:rPr>
          <w:t>Brand communication</w:t>
        </w:r>
        <w:r w:rsidR="006B0578">
          <w:rPr>
            <w:rFonts w:ascii="Times New Roman" w:hAnsi="Times New Roman" w:cs="Times New Roman"/>
            <w:sz w:val="24"/>
          </w:rPr>
          <w:tab/>
        </w:r>
        <w:r>
          <w:rPr>
            <w:rFonts w:ascii="Times New Roman" w:hAnsi="Times New Roman" w:cs="Times New Roman"/>
            <w:sz w:val="24"/>
          </w:rPr>
          <w:fldChar w:fldCharType="begin"/>
        </w:r>
        <w:r w:rsidR="006B0578">
          <w:rPr>
            <w:rFonts w:ascii="Times New Roman" w:hAnsi="Times New Roman" w:cs="Times New Roman"/>
            <w:sz w:val="24"/>
          </w:rPr>
          <w:instrText xml:space="preserve"> PAGEREF _Toc25947 </w:instrText>
        </w:r>
        <w:r>
          <w:rPr>
            <w:rFonts w:ascii="Times New Roman" w:hAnsi="Times New Roman" w:cs="Times New Roman"/>
            <w:sz w:val="24"/>
          </w:rPr>
          <w:fldChar w:fldCharType="separate"/>
        </w:r>
        <w:r w:rsidR="006B0578">
          <w:rPr>
            <w:rFonts w:ascii="Times New Roman" w:hAnsi="Times New Roman" w:cs="Times New Roman"/>
            <w:sz w:val="24"/>
          </w:rPr>
          <w:t>3</w:t>
        </w:r>
        <w:r>
          <w:rPr>
            <w:rFonts w:ascii="Times New Roman" w:hAnsi="Times New Roman" w:cs="Times New Roman"/>
            <w:sz w:val="24"/>
          </w:rPr>
          <w:fldChar w:fldCharType="end"/>
        </w:r>
      </w:hyperlink>
    </w:p>
    <w:p w:rsidR="00BD2271" w:rsidRDefault="00BD2271">
      <w:pPr>
        <w:pStyle w:val="20"/>
        <w:tabs>
          <w:tab w:val="right" w:leader="dot" w:pos="8306"/>
        </w:tabs>
        <w:spacing w:after="120"/>
        <w:rPr>
          <w:rFonts w:ascii="Times New Roman" w:hAnsi="Times New Roman" w:cs="Times New Roman"/>
          <w:sz w:val="24"/>
        </w:rPr>
      </w:pPr>
      <w:hyperlink w:anchor="_Toc6057" w:history="1">
        <w:r w:rsidR="006B0578">
          <w:rPr>
            <w:rFonts w:ascii="Times New Roman" w:hAnsi="Times New Roman" w:cs="Times New Roman"/>
            <w:sz w:val="24"/>
          </w:rPr>
          <w:t xml:space="preserve">2.3 </w:t>
        </w:r>
        <w:r w:rsidR="006B0578">
          <w:rPr>
            <w:rFonts w:ascii="Times New Roman" w:hAnsi="Times New Roman" w:cs="Times New Roman"/>
            <w:sz w:val="24"/>
          </w:rPr>
          <w:t>Fitness app</w:t>
        </w:r>
        <w:r w:rsidR="006B0578">
          <w:rPr>
            <w:rFonts w:ascii="Times New Roman" w:hAnsi="Times New Roman" w:cs="Times New Roman"/>
            <w:sz w:val="24"/>
          </w:rPr>
          <w:t>lication</w:t>
        </w:r>
        <w:r w:rsidR="006B0578">
          <w:rPr>
            <w:rFonts w:ascii="Times New Roman" w:hAnsi="Times New Roman" w:cs="Times New Roman"/>
            <w:sz w:val="24"/>
          </w:rPr>
          <w:tab/>
        </w:r>
        <w:r>
          <w:rPr>
            <w:rFonts w:ascii="Times New Roman" w:hAnsi="Times New Roman" w:cs="Times New Roman"/>
            <w:sz w:val="24"/>
          </w:rPr>
          <w:fldChar w:fldCharType="begin"/>
        </w:r>
        <w:r w:rsidR="006B0578">
          <w:rPr>
            <w:rFonts w:ascii="Times New Roman" w:hAnsi="Times New Roman" w:cs="Times New Roman"/>
            <w:sz w:val="24"/>
          </w:rPr>
          <w:instrText xml:space="preserve"> P</w:instrText>
        </w:r>
        <w:r w:rsidR="006B0578">
          <w:rPr>
            <w:rFonts w:ascii="Times New Roman" w:hAnsi="Times New Roman" w:cs="Times New Roman"/>
            <w:sz w:val="24"/>
          </w:rPr>
          <w:instrText xml:space="preserve">AGEREF _Toc6057 </w:instrText>
        </w:r>
        <w:r>
          <w:rPr>
            <w:rFonts w:ascii="Times New Roman" w:hAnsi="Times New Roman" w:cs="Times New Roman"/>
            <w:sz w:val="24"/>
          </w:rPr>
          <w:fldChar w:fldCharType="separate"/>
        </w:r>
        <w:r w:rsidR="006B0578">
          <w:rPr>
            <w:rFonts w:ascii="Times New Roman" w:hAnsi="Times New Roman" w:cs="Times New Roman"/>
            <w:sz w:val="24"/>
          </w:rPr>
          <w:t>3</w:t>
        </w:r>
        <w:r>
          <w:rPr>
            <w:rFonts w:ascii="Times New Roman" w:hAnsi="Times New Roman" w:cs="Times New Roman"/>
            <w:sz w:val="24"/>
          </w:rPr>
          <w:fldChar w:fldCharType="end"/>
        </w:r>
      </w:hyperlink>
    </w:p>
    <w:p w:rsidR="00BD2271" w:rsidRDefault="00BD2271">
      <w:pPr>
        <w:pStyle w:val="10"/>
        <w:tabs>
          <w:tab w:val="right" w:leader="dot" w:pos="8306"/>
        </w:tabs>
        <w:spacing w:after="120"/>
        <w:rPr>
          <w:rFonts w:ascii="Times New Roman" w:hAnsi="Times New Roman" w:cs="Times New Roman"/>
          <w:sz w:val="24"/>
        </w:rPr>
      </w:pPr>
      <w:hyperlink w:anchor="_Toc23406" w:history="1">
        <w:r w:rsidR="006B0578">
          <w:rPr>
            <w:rFonts w:ascii="Times New Roman" w:hAnsi="Times New Roman" w:cs="Times New Roman"/>
            <w:sz w:val="24"/>
          </w:rPr>
          <w:t xml:space="preserve">3.0 </w:t>
        </w:r>
        <w:r w:rsidR="006B0578">
          <w:rPr>
            <w:rFonts w:ascii="Times New Roman" w:hAnsi="Times New Roman" w:cs="Times New Roman"/>
            <w:sz w:val="24"/>
          </w:rPr>
          <w:t>Research method</w:t>
        </w:r>
        <w:r w:rsidR="006B0578">
          <w:rPr>
            <w:rFonts w:ascii="Times New Roman" w:hAnsi="Times New Roman" w:cs="Times New Roman"/>
            <w:sz w:val="24"/>
          </w:rPr>
          <w:tab/>
        </w:r>
        <w:r>
          <w:rPr>
            <w:rFonts w:ascii="Times New Roman" w:hAnsi="Times New Roman" w:cs="Times New Roman"/>
            <w:sz w:val="24"/>
          </w:rPr>
          <w:fldChar w:fldCharType="begin"/>
        </w:r>
        <w:r w:rsidR="006B0578">
          <w:rPr>
            <w:rFonts w:ascii="Times New Roman" w:hAnsi="Times New Roman" w:cs="Times New Roman"/>
            <w:sz w:val="24"/>
          </w:rPr>
          <w:instrText xml:space="preserve"> PAGEREF _Toc23406 </w:instrText>
        </w:r>
        <w:r>
          <w:rPr>
            <w:rFonts w:ascii="Times New Roman" w:hAnsi="Times New Roman" w:cs="Times New Roman"/>
            <w:sz w:val="24"/>
          </w:rPr>
          <w:fldChar w:fldCharType="separate"/>
        </w:r>
        <w:r w:rsidR="006B0578">
          <w:rPr>
            <w:rFonts w:ascii="Times New Roman" w:hAnsi="Times New Roman" w:cs="Times New Roman"/>
            <w:sz w:val="24"/>
          </w:rPr>
          <w:t>5</w:t>
        </w:r>
        <w:r>
          <w:rPr>
            <w:rFonts w:ascii="Times New Roman" w:hAnsi="Times New Roman" w:cs="Times New Roman"/>
            <w:sz w:val="24"/>
          </w:rPr>
          <w:fldChar w:fldCharType="end"/>
        </w:r>
      </w:hyperlink>
    </w:p>
    <w:p w:rsidR="00BD2271" w:rsidRDefault="00BD2271">
      <w:pPr>
        <w:pStyle w:val="20"/>
        <w:tabs>
          <w:tab w:val="right" w:leader="dot" w:pos="8306"/>
        </w:tabs>
        <w:spacing w:after="120"/>
        <w:rPr>
          <w:rFonts w:ascii="Times New Roman" w:hAnsi="Times New Roman" w:cs="Times New Roman"/>
          <w:sz w:val="24"/>
        </w:rPr>
      </w:pPr>
      <w:hyperlink w:anchor="_Toc16385" w:history="1">
        <w:r w:rsidR="006B0578">
          <w:rPr>
            <w:rFonts w:ascii="Times New Roman" w:hAnsi="Times New Roman" w:cs="Times New Roman"/>
            <w:sz w:val="24"/>
          </w:rPr>
          <w:t xml:space="preserve">3.1 </w:t>
        </w:r>
        <w:r w:rsidR="006B0578">
          <w:rPr>
            <w:rFonts w:ascii="Times New Roman" w:hAnsi="Times New Roman" w:cs="Times New Roman"/>
            <w:sz w:val="24"/>
          </w:rPr>
          <w:t>Reliability test of the questionnaire</w:t>
        </w:r>
        <w:r w:rsidR="006B0578">
          <w:rPr>
            <w:rFonts w:ascii="Times New Roman" w:hAnsi="Times New Roman" w:cs="Times New Roman"/>
            <w:sz w:val="24"/>
          </w:rPr>
          <w:tab/>
        </w:r>
        <w:r>
          <w:rPr>
            <w:rFonts w:ascii="Times New Roman" w:hAnsi="Times New Roman" w:cs="Times New Roman"/>
            <w:sz w:val="24"/>
          </w:rPr>
          <w:fldChar w:fldCharType="begin"/>
        </w:r>
        <w:r w:rsidR="006B0578">
          <w:rPr>
            <w:rFonts w:ascii="Times New Roman" w:hAnsi="Times New Roman" w:cs="Times New Roman"/>
            <w:sz w:val="24"/>
          </w:rPr>
          <w:instrText xml:space="preserve"> PAGEREF _Toc16385 </w:instrText>
        </w:r>
        <w:r>
          <w:rPr>
            <w:rFonts w:ascii="Times New Roman" w:hAnsi="Times New Roman" w:cs="Times New Roman"/>
            <w:sz w:val="24"/>
          </w:rPr>
          <w:fldChar w:fldCharType="separate"/>
        </w:r>
        <w:r w:rsidR="006B0578">
          <w:rPr>
            <w:rFonts w:ascii="Times New Roman" w:hAnsi="Times New Roman" w:cs="Times New Roman"/>
            <w:sz w:val="24"/>
          </w:rPr>
          <w:t>5</w:t>
        </w:r>
        <w:r>
          <w:rPr>
            <w:rFonts w:ascii="Times New Roman" w:hAnsi="Times New Roman" w:cs="Times New Roman"/>
            <w:sz w:val="24"/>
          </w:rPr>
          <w:fldChar w:fldCharType="end"/>
        </w:r>
      </w:hyperlink>
    </w:p>
    <w:p w:rsidR="00BD2271" w:rsidRDefault="00BD2271">
      <w:pPr>
        <w:pStyle w:val="20"/>
        <w:tabs>
          <w:tab w:val="right" w:leader="dot" w:pos="8306"/>
        </w:tabs>
        <w:spacing w:after="120"/>
        <w:rPr>
          <w:rFonts w:ascii="Times New Roman" w:hAnsi="Times New Roman" w:cs="Times New Roman"/>
          <w:sz w:val="24"/>
        </w:rPr>
      </w:pPr>
      <w:hyperlink w:anchor="_Toc721" w:history="1">
        <w:r w:rsidR="006B0578">
          <w:rPr>
            <w:rFonts w:ascii="Times New Roman" w:hAnsi="Times New Roman" w:cs="Times New Roman"/>
            <w:sz w:val="24"/>
          </w:rPr>
          <w:t>3.2 SWOT Analysis</w:t>
        </w:r>
        <w:r w:rsidR="006B0578">
          <w:rPr>
            <w:rFonts w:ascii="Times New Roman" w:hAnsi="Times New Roman" w:cs="Times New Roman"/>
            <w:sz w:val="24"/>
          </w:rPr>
          <w:tab/>
        </w:r>
        <w:r>
          <w:rPr>
            <w:rFonts w:ascii="Times New Roman" w:hAnsi="Times New Roman" w:cs="Times New Roman"/>
            <w:sz w:val="24"/>
          </w:rPr>
          <w:fldChar w:fldCharType="begin"/>
        </w:r>
        <w:r w:rsidR="006B0578">
          <w:rPr>
            <w:rFonts w:ascii="Times New Roman" w:hAnsi="Times New Roman" w:cs="Times New Roman"/>
            <w:sz w:val="24"/>
          </w:rPr>
          <w:instrText xml:space="preserve"> PAGEREF _Toc721 </w:instrText>
        </w:r>
        <w:r>
          <w:rPr>
            <w:rFonts w:ascii="Times New Roman" w:hAnsi="Times New Roman" w:cs="Times New Roman"/>
            <w:sz w:val="24"/>
          </w:rPr>
          <w:fldChar w:fldCharType="separate"/>
        </w:r>
        <w:r w:rsidR="006B0578">
          <w:rPr>
            <w:rFonts w:ascii="Times New Roman" w:hAnsi="Times New Roman" w:cs="Times New Roman"/>
            <w:sz w:val="24"/>
          </w:rPr>
          <w:t>6</w:t>
        </w:r>
        <w:r>
          <w:rPr>
            <w:rFonts w:ascii="Times New Roman" w:hAnsi="Times New Roman" w:cs="Times New Roman"/>
            <w:sz w:val="24"/>
          </w:rPr>
          <w:fldChar w:fldCharType="end"/>
        </w:r>
      </w:hyperlink>
    </w:p>
    <w:p w:rsidR="00BD2271" w:rsidRDefault="00BD2271">
      <w:pPr>
        <w:pStyle w:val="30"/>
        <w:tabs>
          <w:tab w:val="right" w:leader="dot" w:pos="8306"/>
        </w:tabs>
        <w:spacing w:after="120"/>
        <w:rPr>
          <w:rFonts w:ascii="Times New Roman" w:hAnsi="Times New Roman" w:cs="Times New Roman"/>
          <w:sz w:val="24"/>
        </w:rPr>
      </w:pPr>
      <w:hyperlink w:anchor="_Toc10293" w:history="1">
        <w:r w:rsidR="006B0578">
          <w:rPr>
            <w:rFonts w:ascii="Times New Roman" w:hAnsi="Times New Roman" w:cs="Times New Roman"/>
            <w:sz w:val="24"/>
          </w:rPr>
          <w:t>3.2.1 Strength</w:t>
        </w:r>
        <w:r w:rsidR="006B0578">
          <w:rPr>
            <w:rFonts w:ascii="Times New Roman" w:hAnsi="Times New Roman" w:cs="Times New Roman"/>
            <w:sz w:val="24"/>
          </w:rPr>
          <w:tab/>
        </w:r>
        <w:r>
          <w:rPr>
            <w:rFonts w:ascii="Times New Roman" w:hAnsi="Times New Roman" w:cs="Times New Roman"/>
            <w:sz w:val="24"/>
          </w:rPr>
          <w:fldChar w:fldCharType="begin"/>
        </w:r>
        <w:r w:rsidR="006B0578">
          <w:rPr>
            <w:rFonts w:ascii="Times New Roman" w:hAnsi="Times New Roman" w:cs="Times New Roman"/>
            <w:sz w:val="24"/>
          </w:rPr>
          <w:instrText xml:space="preserve"> PAGEREF _Toc10293 </w:instrText>
        </w:r>
        <w:r>
          <w:rPr>
            <w:rFonts w:ascii="Times New Roman" w:hAnsi="Times New Roman" w:cs="Times New Roman"/>
            <w:sz w:val="24"/>
          </w:rPr>
          <w:fldChar w:fldCharType="separate"/>
        </w:r>
        <w:r w:rsidR="006B0578">
          <w:rPr>
            <w:rFonts w:ascii="Times New Roman" w:hAnsi="Times New Roman" w:cs="Times New Roman"/>
            <w:sz w:val="24"/>
          </w:rPr>
          <w:t>6</w:t>
        </w:r>
        <w:r>
          <w:rPr>
            <w:rFonts w:ascii="Times New Roman" w:hAnsi="Times New Roman" w:cs="Times New Roman"/>
            <w:sz w:val="24"/>
          </w:rPr>
          <w:fldChar w:fldCharType="end"/>
        </w:r>
      </w:hyperlink>
    </w:p>
    <w:p w:rsidR="00BD2271" w:rsidRDefault="00BD2271">
      <w:pPr>
        <w:pStyle w:val="30"/>
        <w:tabs>
          <w:tab w:val="right" w:leader="dot" w:pos="8306"/>
        </w:tabs>
        <w:spacing w:after="120"/>
        <w:rPr>
          <w:rFonts w:ascii="Times New Roman" w:hAnsi="Times New Roman" w:cs="Times New Roman"/>
          <w:sz w:val="24"/>
        </w:rPr>
      </w:pPr>
      <w:hyperlink w:anchor="_Toc28731" w:history="1">
        <w:r w:rsidR="006B0578">
          <w:rPr>
            <w:rFonts w:ascii="Times New Roman" w:hAnsi="Times New Roman" w:cs="Times New Roman"/>
            <w:sz w:val="24"/>
          </w:rPr>
          <w:t>3.2.2 Disadvantage analysis</w:t>
        </w:r>
        <w:r w:rsidR="006B0578">
          <w:rPr>
            <w:rFonts w:ascii="Times New Roman" w:hAnsi="Times New Roman" w:cs="Times New Roman"/>
            <w:sz w:val="24"/>
          </w:rPr>
          <w:tab/>
        </w:r>
        <w:r>
          <w:rPr>
            <w:rFonts w:ascii="Times New Roman" w:hAnsi="Times New Roman" w:cs="Times New Roman"/>
            <w:sz w:val="24"/>
          </w:rPr>
          <w:fldChar w:fldCharType="begin"/>
        </w:r>
        <w:r w:rsidR="006B0578">
          <w:rPr>
            <w:rFonts w:ascii="Times New Roman" w:hAnsi="Times New Roman" w:cs="Times New Roman"/>
            <w:sz w:val="24"/>
          </w:rPr>
          <w:instrText xml:space="preserve"> PAGEREF _Toc28731 </w:instrText>
        </w:r>
        <w:r>
          <w:rPr>
            <w:rFonts w:ascii="Times New Roman" w:hAnsi="Times New Roman" w:cs="Times New Roman"/>
            <w:sz w:val="24"/>
          </w:rPr>
          <w:fldChar w:fldCharType="separate"/>
        </w:r>
        <w:r w:rsidR="006B0578">
          <w:rPr>
            <w:rFonts w:ascii="Times New Roman" w:hAnsi="Times New Roman" w:cs="Times New Roman"/>
            <w:sz w:val="24"/>
          </w:rPr>
          <w:t>6</w:t>
        </w:r>
        <w:r>
          <w:rPr>
            <w:rFonts w:ascii="Times New Roman" w:hAnsi="Times New Roman" w:cs="Times New Roman"/>
            <w:sz w:val="24"/>
          </w:rPr>
          <w:fldChar w:fldCharType="end"/>
        </w:r>
      </w:hyperlink>
    </w:p>
    <w:p w:rsidR="00BD2271" w:rsidRDefault="00BD2271">
      <w:pPr>
        <w:pStyle w:val="30"/>
        <w:tabs>
          <w:tab w:val="right" w:leader="dot" w:pos="8306"/>
        </w:tabs>
        <w:spacing w:after="120"/>
        <w:rPr>
          <w:rFonts w:ascii="Times New Roman" w:hAnsi="Times New Roman" w:cs="Times New Roman"/>
          <w:sz w:val="24"/>
        </w:rPr>
      </w:pPr>
      <w:hyperlink w:anchor="_Toc10884" w:history="1">
        <w:r w:rsidR="006B0578">
          <w:rPr>
            <w:rFonts w:ascii="Times New Roman" w:hAnsi="Times New Roman" w:cs="Times New Roman"/>
            <w:sz w:val="24"/>
          </w:rPr>
          <w:t>3.2.3 Opportunity analysis</w:t>
        </w:r>
        <w:r w:rsidR="006B0578">
          <w:rPr>
            <w:rFonts w:ascii="Times New Roman" w:hAnsi="Times New Roman" w:cs="Times New Roman"/>
            <w:sz w:val="24"/>
          </w:rPr>
          <w:tab/>
        </w:r>
        <w:r>
          <w:rPr>
            <w:rFonts w:ascii="Times New Roman" w:hAnsi="Times New Roman" w:cs="Times New Roman"/>
            <w:sz w:val="24"/>
          </w:rPr>
          <w:fldChar w:fldCharType="begin"/>
        </w:r>
        <w:r w:rsidR="006B0578">
          <w:rPr>
            <w:rFonts w:ascii="Times New Roman" w:hAnsi="Times New Roman" w:cs="Times New Roman"/>
            <w:sz w:val="24"/>
          </w:rPr>
          <w:instrText xml:space="preserve"> PAGEREF _Toc10884 </w:instrText>
        </w:r>
        <w:r>
          <w:rPr>
            <w:rFonts w:ascii="Times New Roman" w:hAnsi="Times New Roman" w:cs="Times New Roman"/>
            <w:sz w:val="24"/>
          </w:rPr>
          <w:fldChar w:fldCharType="separate"/>
        </w:r>
        <w:r w:rsidR="006B0578">
          <w:rPr>
            <w:rFonts w:ascii="Times New Roman" w:hAnsi="Times New Roman" w:cs="Times New Roman"/>
            <w:sz w:val="24"/>
          </w:rPr>
          <w:t>7</w:t>
        </w:r>
        <w:r>
          <w:rPr>
            <w:rFonts w:ascii="Times New Roman" w:hAnsi="Times New Roman" w:cs="Times New Roman"/>
            <w:sz w:val="24"/>
          </w:rPr>
          <w:fldChar w:fldCharType="end"/>
        </w:r>
      </w:hyperlink>
    </w:p>
    <w:p w:rsidR="00BD2271" w:rsidRDefault="00BD2271">
      <w:pPr>
        <w:pStyle w:val="30"/>
        <w:tabs>
          <w:tab w:val="right" w:leader="dot" w:pos="8306"/>
        </w:tabs>
        <w:spacing w:after="120"/>
        <w:rPr>
          <w:rFonts w:ascii="Times New Roman" w:hAnsi="Times New Roman" w:cs="Times New Roman"/>
          <w:sz w:val="24"/>
        </w:rPr>
      </w:pPr>
      <w:hyperlink w:anchor="_Toc21452" w:history="1">
        <w:r w:rsidR="006B0578">
          <w:rPr>
            <w:rFonts w:ascii="Times New Roman" w:hAnsi="Times New Roman" w:cs="Times New Roman"/>
            <w:sz w:val="24"/>
          </w:rPr>
          <w:t>3.2.4 Threat</w:t>
        </w:r>
        <w:r w:rsidR="006B0578">
          <w:rPr>
            <w:rFonts w:ascii="Times New Roman" w:hAnsi="Times New Roman" w:cs="Times New Roman"/>
            <w:sz w:val="24"/>
          </w:rPr>
          <w:t xml:space="preserve"> analysis</w:t>
        </w:r>
        <w:r w:rsidR="006B0578">
          <w:rPr>
            <w:rFonts w:ascii="Times New Roman" w:hAnsi="Times New Roman" w:cs="Times New Roman"/>
            <w:sz w:val="24"/>
          </w:rPr>
          <w:tab/>
        </w:r>
        <w:r>
          <w:rPr>
            <w:rFonts w:ascii="Times New Roman" w:hAnsi="Times New Roman" w:cs="Times New Roman"/>
            <w:sz w:val="24"/>
          </w:rPr>
          <w:fldChar w:fldCharType="begin"/>
        </w:r>
        <w:r w:rsidR="006B0578">
          <w:rPr>
            <w:rFonts w:ascii="Times New Roman" w:hAnsi="Times New Roman" w:cs="Times New Roman"/>
            <w:sz w:val="24"/>
          </w:rPr>
          <w:instrText xml:space="preserve"> PAGEREF _Toc21452 </w:instrText>
        </w:r>
        <w:r>
          <w:rPr>
            <w:rFonts w:ascii="Times New Roman" w:hAnsi="Times New Roman" w:cs="Times New Roman"/>
            <w:sz w:val="24"/>
          </w:rPr>
          <w:fldChar w:fldCharType="separate"/>
        </w:r>
        <w:r w:rsidR="006B0578">
          <w:rPr>
            <w:rFonts w:ascii="Times New Roman" w:hAnsi="Times New Roman" w:cs="Times New Roman"/>
            <w:sz w:val="24"/>
          </w:rPr>
          <w:t>7</w:t>
        </w:r>
        <w:r>
          <w:rPr>
            <w:rFonts w:ascii="Times New Roman" w:hAnsi="Times New Roman" w:cs="Times New Roman"/>
            <w:sz w:val="24"/>
          </w:rPr>
          <w:fldChar w:fldCharType="end"/>
        </w:r>
      </w:hyperlink>
    </w:p>
    <w:p w:rsidR="00BD2271" w:rsidRDefault="00BD2271">
      <w:pPr>
        <w:pStyle w:val="10"/>
        <w:tabs>
          <w:tab w:val="right" w:leader="dot" w:pos="8306"/>
        </w:tabs>
        <w:spacing w:after="120"/>
        <w:rPr>
          <w:rFonts w:ascii="Times New Roman" w:hAnsi="Times New Roman" w:cs="Times New Roman"/>
          <w:sz w:val="24"/>
        </w:rPr>
      </w:pPr>
      <w:hyperlink w:anchor="_Toc25086" w:history="1">
        <w:r w:rsidR="006B0578">
          <w:rPr>
            <w:rFonts w:ascii="Times New Roman" w:hAnsi="Times New Roman" w:cs="Times New Roman"/>
            <w:sz w:val="24"/>
          </w:rPr>
          <w:t>4.0 Result</w:t>
        </w:r>
        <w:r w:rsidR="006B0578">
          <w:rPr>
            <w:rFonts w:ascii="Times New Roman" w:hAnsi="Times New Roman" w:cs="Times New Roman"/>
            <w:sz w:val="24"/>
          </w:rPr>
          <w:tab/>
        </w:r>
        <w:r>
          <w:rPr>
            <w:rFonts w:ascii="Times New Roman" w:hAnsi="Times New Roman" w:cs="Times New Roman"/>
            <w:sz w:val="24"/>
          </w:rPr>
          <w:fldChar w:fldCharType="begin"/>
        </w:r>
        <w:r w:rsidR="006B0578">
          <w:rPr>
            <w:rFonts w:ascii="Times New Roman" w:hAnsi="Times New Roman" w:cs="Times New Roman"/>
            <w:sz w:val="24"/>
          </w:rPr>
          <w:instrText xml:space="preserve"> PAGEREF _Toc25086 </w:instrText>
        </w:r>
        <w:r>
          <w:rPr>
            <w:rFonts w:ascii="Times New Roman" w:hAnsi="Times New Roman" w:cs="Times New Roman"/>
            <w:sz w:val="24"/>
          </w:rPr>
          <w:fldChar w:fldCharType="separate"/>
        </w:r>
        <w:r w:rsidR="006B0578">
          <w:rPr>
            <w:rFonts w:ascii="Times New Roman" w:hAnsi="Times New Roman" w:cs="Times New Roman"/>
            <w:sz w:val="24"/>
          </w:rPr>
          <w:t>8</w:t>
        </w:r>
        <w:r>
          <w:rPr>
            <w:rFonts w:ascii="Times New Roman" w:hAnsi="Times New Roman" w:cs="Times New Roman"/>
            <w:sz w:val="24"/>
          </w:rPr>
          <w:fldChar w:fldCharType="end"/>
        </w:r>
      </w:hyperlink>
    </w:p>
    <w:p w:rsidR="00BD2271" w:rsidRDefault="00BD2271">
      <w:pPr>
        <w:pStyle w:val="10"/>
        <w:tabs>
          <w:tab w:val="right" w:leader="dot" w:pos="8306"/>
        </w:tabs>
        <w:spacing w:after="120"/>
        <w:rPr>
          <w:rFonts w:ascii="Times New Roman" w:hAnsi="Times New Roman" w:cs="Times New Roman"/>
          <w:sz w:val="24"/>
        </w:rPr>
      </w:pPr>
      <w:hyperlink w:anchor="_Toc8698" w:history="1">
        <w:r w:rsidR="006B0578">
          <w:rPr>
            <w:rFonts w:ascii="Times New Roman" w:hAnsi="Times New Roman" w:cs="Times New Roman"/>
            <w:sz w:val="24"/>
          </w:rPr>
          <w:t>5.0 Discuss And analysis</w:t>
        </w:r>
        <w:r w:rsidR="006B0578">
          <w:rPr>
            <w:rFonts w:ascii="Times New Roman" w:hAnsi="Times New Roman" w:cs="Times New Roman"/>
            <w:sz w:val="24"/>
          </w:rPr>
          <w:tab/>
        </w:r>
        <w:r>
          <w:rPr>
            <w:rFonts w:ascii="Times New Roman" w:hAnsi="Times New Roman" w:cs="Times New Roman"/>
            <w:sz w:val="24"/>
          </w:rPr>
          <w:fldChar w:fldCharType="begin"/>
        </w:r>
        <w:r w:rsidR="006B0578">
          <w:rPr>
            <w:rFonts w:ascii="Times New Roman" w:hAnsi="Times New Roman" w:cs="Times New Roman"/>
            <w:sz w:val="24"/>
          </w:rPr>
          <w:instrText xml:space="preserve"> PAGEREF _Toc8698 </w:instrText>
        </w:r>
        <w:r>
          <w:rPr>
            <w:rFonts w:ascii="Times New Roman" w:hAnsi="Times New Roman" w:cs="Times New Roman"/>
            <w:sz w:val="24"/>
          </w:rPr>
          <w:fldChar w:fldCharType="separate"/>
        </w:r>
        <w:r w:rsidR="006B0578">
          <w:rPr>
            <w:rFonts w:ascii="Times New Roman" w:hAnsi="Times New Roman" w:cs="Times New Roman"/>
            <w:sz w:val="24"/>
          </w:rPr>
          <w:t>12</w:t>
        </w:r>
        <w:r>
          <w:rPr>
            <w:rFonts w:ascii="Times New Roman" w:hAnsi="Times New Roman" w:cs="Times New Roman"/>
            <w:sz w:val="24"/>
          </w:rPr>
          <w:fldChar w:fldCharType="end"/>
        </w:r>
      </w:hyperlink>
    </w:p>
    <w:p w:rsidR="00BD2271" w:rsidRDefault="00BD2271">
      <w:pPr>
        <w:pStyle w:val="10"/>
        <w:tabs>
          <w:tab w:val="right" w:leader="dot" w:pos="8306"/>
        </w:tabs>
        <w:spacing w:after="120"/>
        <w:rPr>
          <w:rFonts w:ascii="Times New Roman" w:hAnsi="Times New Roman" w:cs="Times New Roman"/>
          <w:sz w:val="24"/>
        </w:rPr>
      </w:pPr>
      <w:hyperlink w:anchor="_Toc18499" w:history="1">
        <w:r w:rsidR="006B0578">
          <w:rPr>
            <w:rFonts w:ascii="Times New Roman" w:hAnsi="Times New Roman" w:cs="Times New Roman"/>
            <w:sz w:val="24"/>
          </w:rPr>
          <w:t>6.0 Conclusion</w:t>
        </w:r>
        <w:r w:rsidR="006B0578">
          <w:rPr>
            <w:rFonts w:ascii="Times New Roman" w:hAnsi="Times New Roman" w:cs="Times New Roman"/>
            <w:sz w:val="24"/>
          </w:rPr>
          <w:tab/>
        </w:r>
        <w:r>
          <w:rPr>
            <w:rFonts w:ascii="Times New Roman" w:hAnsi="Times New Roman" w:cs="Times New Roman"/>
            <w:sz w:val="24"/>
          </w:rPr>
          <w:fldChar w:fldCharType="begin"/>
        </w:r>
        <w:r w:rsidR="006B0578">
          <w:rPr>
            <w:rFonts w:ascii="Times New Roman" w:hAnsi="Times New Roman" w:cs="Times New Roman"/>
            <w:sz w:val="24"/>
          </w:rPr>
          <w:instrText xml:space="preserve"> PAGEREF _Toc18499 </w:instrText>
        </w:r>
        <w:r>
          <w:rPr>
            <w:rFonts w:ascii="Times New Roman" w:hAnsi="Times New Roman" w:cs="Times New Roman"/>
            <w:sz w:val="24"/>
          </w:rPr>
          <w:fldChar w:fldCharType="separate"/>
        </w:r>
        <w:r w:rsidR="006B0578">
          <w:rPr>
            <w:rFonts w:ascii="Times New Roman" w:hAnsi="Times New Roman" w:cs="Times New Roman"/>
            <w:sz w:val="24"/>
          </w:rPr>
          <w:t>13</w:t>
        </w:r>
        <w:r>
          <w:rPr>
            <w:rFonts w:ascii="Times New Roman" w:hAnsi="Times New Roman" w:cs="Times New Roman"/>
            <w:sz w:val="24"/>
          </w:rPr>
          <w:fldChar w:fldCharType="end"/>
        </w:r>
      </w:hyperlink>
    </w:p>
    <w:p w:rsidR="00BD2271" w:rsidRDefault="00BD2271">
      <w:pPr>
        <w:pStyle w:val="10"/>
        <w:tabs>
          <w:tab w:val="right" w:leader="dot" w:pos="8306"/>
        </w:tabs>
        <w:spacing w:after="120"/>
        <w:rPr>
          <w:rFonts w:ascii="Times New Roman" w:hAnsi="Times New Roman" w:cs="Times New Roman"/>
          <w:sz w:val="24"/>
        </w:rPr>
      </w:pPr>
      <w:hyperlink w:anchor="_Toc28893" w:history="1">
        <w:r w:rsidR="006B0578">
          <w:rPr>
            <w:rFonts w:ascii="Times New Roman" w:hAnsi="Times New Roman" w:cs="Times New Roman"/>
            <w:sz w:val="24"/>
          </w:rPr>
          <w:t>7.0 Recommendation</w:t>
        </w:r>
        <w:r w:rsidR="006B0578">
          <w:rPr>
            <w:rFonts w:ascii="Times New Roman" w:hAnsi="Times New Roman" w:cs="Times New Roman"/>
            <w:sz w:val="24"/>
          </w:rPr>
          <w:tab/>
        </w:r>
        <w:r>
          <w:rPr>
            <w:rFonts w:ascii="Times New Roman" w:hAnsi="Times New Roman" w:cs="Times New Roman"/>
            <w:sz w:val="24"/>
          </w:rPr>
          <w:fldChar w:fldCharType="begin"/>
        </w:r>
        <w:r w:rsidR="006B0578">
          <w:rPr>
            <w:rFonts w:ascii="Times New Roman" w:hAnsi="Times New Roman" w:cs="Times New Roman"/>
            <w:sz w:val="24"/>
          </w:rPr>
          <w:instrText xml:space="preserve"> PAGEREF _Toc28893 </w:instrText>
        </w:r>
        <w:r>
          <w:rPr>
            <w:rFonts w:ascii="Times New Roman" w:hAnsi="Times New Roman" w:cs="Times New Roman"/>
            <w:sz w:val="24"/>
          </w:rPr>
          <w:fldChar w:fldCharType="separate"/>
        </w:r>
        <w:r w:rsidR="006B0578">
          <w:rPr>
            <w:rFonts w:ascii="Times New Roman" w:hAnsi="Times New Roman" w:cs="Times New Roman"/>
            <w:sz w:val="24"/>
          </w:rPr>
          <w:t>13</w:t>
        </w:r>
        <w:r>
          <w:rPr>
            <w:rFonts w:ascii="Times New Roman" w:hAnsi="Times New Roman" w:cs="Times New Roman"/>
            <w:sz w:val="24"/>
          </w:rPr>
          <w:fldChar w:fldCharType="end"/>
        </w:r>
      </w:hyperlink>
    </w:p>
    <w:p w:rsidR="00BD2271" w:rsidRDefault="00BD2271">
      <w:pPr>
        <w:pStyle w:val="20"/>
        <w:tabs>
          <w:tab w:val="right" w:leader="dot" w:pos="8306"/>
        </w:tabs>
        <w:spacing w:after="120"/>
        <w:rPr>
          <w:rFonts w:ascii="Times New Roman" w:hAnsi="Times New Roman" w:cs="Times New Roman"/>
          <w:sz w:val="24"/>
        </w:rPr>
      </w:pPr>
      <w:hyperlink w:anchor="_Toc31261" w:history="1">
        <w:r w:rsidR="006B0578">
          <w:rPr>
            <w:rFonts w:ascii="Times New Roman" w:hAnsi="Times New Roman" w:cs="Times New Roman"/>
            <w:sz w:val="24"/>
          </w:rPr>
          <w:t>7.1 Improve product design and service based on user experience</w:t>
        </w:r>
        <w:r w:rsidR="006B0578">
          <w:rPr>
            <w:rFonts w:ascii="Times New Roman" w:hAnsi="Times New Roman" w:cs="Times New Roman"/>
            <w:sz w:val="24"/>
          </w:rPr>
          <w:tab/>
        </w:r>
        <w:r>
          <w:rPr>
            <w:rFonts w:ascii="Times New Roman" w:hAnsi="Times New Roman" w:cs="Times New Roman"/>
            <w:sz w:val="24"/>
          </w:rPr>
          <w:fldChar w:fldCharType="begin"/>
        </w:r>
        <w:r w:rsidR="006B0578">
          <w:rPr>
            <w:rFonts w:ascii="Times New Roman" w:hAnsi="Times New Roman" w:cs="Times New Roman"/>
            <w:sz w:val="24"/>
          </w:rPr>
          <w:instrText xml:space="preserve"> PAGEREF _Toc31261 </w:instrText>
        </w:r>
        <w:r>
          <w:rPr>
            <w:rFonts w:ascii="Times New Roman" w:hAnsi="Times New Roman" w:cs="Times New Roman"/>
            <w:sz w:val="24"/>
          </w:rPr>
          <w:fldChar w:fldCharType="separate"/>
        </w:r>
        <w:r w:rsidR="006B0578">
          <w:rPr>
            <w:rFonts w:ascii="Times New Roman" w:hAnsi="Times New Roman" w:cs="Times New Roman"/>
            <w:sz w:val="24"/>
          </w:rPr>
          <w:t>13</w:t>
        </w:r>
        <w:r>
          <w:rPr>
            <w:rFonts w:ascii="Times New Roman" w:hAnsi="Times New Roman" w:cs="Times New Roman"/>
            <w:sz w:val="24"/>
          </w:rPr>
          <w:fldChar w:fldCharType="end"/>
        </w:r>
      </w:hyperlink>
    </w:p>
    <w:p w:rsidR="00BD2271" w:rsidRDefault="00BD2271">
      <w:pPr>
        <w:pStyle w:val="20"/>
        <w:tabs>
          <w:tab w:val="right" w:leader="dot" w:pos="8306"/>
        </w:tabs>
        <w:spacing w:after="120"/>
        <w:rPr>
          <w:rFonts w:ascii="Times New Roman" w:hAnsi="Times New Roman" w:cs="Times New Roman"/>
          <w:sz w:val="24"/>
        </w:rPr>
      </w:pPr>
      <w:hyperlink w:anchor="_Toc5350" w:history="1">
        <w:r w:rsidR="006B0578">
          <w:rPr>
            <w:rFonts w:ascii="Times New Roman" w:hAnsi="Times New Roman" w:cs="Times New Roman"/>
            <w:sz w:val="24"/>
          </w:rPr>
          <w:t xml:space="preserve">7.2 Enrich the form of fitness, increase the </w:t>
        </w:r>
        <w:r w:rsidR="006B0578">
          <w:rPr>
            <w:rFonts w:ascii="Times New Roman" w:hAnsi="Times New Roman" w:cs="Times New Roman"/>
            <w:sz w:val="24"/>
          </w:rPr>
          <w:t>interest of fitness</w:t>
        </w:r>
        <w:r w:rsidR="006B0578">
          <w:rPr>
            <w:rFonts w:ascii="Times New Roman" w:hAnsi="Times New Roman" w:cs="Times New Roman"/>
            <w:sz w:val="24"/>
          </w:rPr>
          <w:tab/>
        </w:r>
        <w:r>
          <w:rPr>
            <w:rFonts w:ascii="Times New Roman" w:hAnsi="Times New Roman" w:cs="Times New Roman"/>
            <w:sz w:val="24"/>
          </w:rPr>
          <w:fldChar w:fldCharType="begin"/>
        </w:r>
        <w:r w:rsidR="006B0578">
          <w:rPr>
            <w:rFonts w:ascii="Times New Roman" w:hAnsi="Times New Roman" w:cs="Times New Roman"/>
            <w:sz w:val="24"/>
          </w:rPr>
          <w:instrText xml:space="preserve"> PAGEREF _Toc5350 </w:instrText>
        </w:r>
        <w:r>
          <w:rPr>
            <w:rFonts w:ascii="Times New Roman" w:hAnsi="Times New Roman" w:cs="Times New Roman"/>
            <w:sz w:val="24"/>
          </w:rPr>
          <w:fldChar w:fldCharType="separate"/>
        </w:r>
        <w:r w:rsidR="006B0578">
          <w:rPr>
            <w:rFonts w:ascii="Times New Roman" w:hAnsi="Times New Roman" w:cs="Times New Roman"/>
            <w:sz w:val="24"/>
          </w:rPr>
          <w:t>14</w:t>
        </w:r>
        <w:r>
          <w:rPr>
            <w:rFonts w:ascii="Times New Roman" w:hAnsi="Times New Roman" w:cs="Times New Roman"/>
            <w:sz w:val="24"/>
          </w:rPr>
          <w:fldChar w:fldCharType="end"/>
        </w:r>
      </w:hyperlink>
    </w:p>
    <w:p w:rsidR="00BD2271" w:rsidRDefault="00BD2271">
      <w:pPr>
        <w:pStyle w:val="20"/>
        <w:tabs>
          <w:tab w:val="right" w:leader="dot" w:pos="8306"/>
        </w:tabs>
        <w:spacing w:after="120"/>
        <w:rPr>
          <w:rFonts w:ascii="Times New Roman" w:hAnsi="Times New Roman" w:cs="Times New Roman"/>
          <w:sz w:val="24"/>
        </w:rPr>
      </w:pPr>
      <w:hyperlink w:anchor="_Toc8665" w:history="1">
        <w:r w:rsidR="006B0578">
          <w:rPr>
            <w:rFonts w:ascii="Times New Roman" w:hAnsi="Times New Roman" w:cs="Times New Roman"/>
            <w:sz w:val="24"/>
          </w:rPr>
          <w:t>7.3 Implementing differentiation strategy</w:t>
        </w:r>
        <w:r w:rsidR="006B0578">
          <w:rPr>
            <w:rFonts w:ascii="Times New Roman" w:hAnsi="Times New Roman" w:cs="Times New Roman"/>
            <w:sz w:val="24"/>
          </w:rPr>
          <w:tab/>
        </w:r>
        <w:r>
          <w:rPr>
            <w:rFonts w:ascii="Times New Roman" w:hAnsi="Times New Roman" w:cs="Times New Roman"/>
            <w:sz w:val="24"/>
          </w:rPr>
          <w:fldChar w:fldCharType="begin"/>
        </w:r>
        <w:r w:rsidR="006B0578">
          <w:rPr>
            <w:rFonts w:ascii="Times New Roman" w:hAnsi="Times New Roman" w:cs="Times New Roman"/>
            <w:sz w:val="24"/>
          </w:rPr>
          <w:instrText xml:space="preserve"> PAGEREF _Toc8665 </w:instrText>
        </w:r>
        <w:r>
          <w:rPr>
            <w:rFonts w:ascii="Times New Roman" w:hAnsi="Times New Roman" w:cs="Times New Roman"/>
            <w:sz w:val="24"/>
          </w:rPr>
          <w:fldChar w:fldCharType="separate"/>
        </w:r>
        <w:r w:rsidR="006B0578">
          <w:rPr>
            <w:rFonts w:ascii="Times New Roman" w:hAnsi="Times New Roman" w:cs="Times New Roman"/>
            <w:sz w:val="24"/>
          </w:rPr>
          <w:t>14</w:t>
        </w:r>
        <w:r>
          <w:rPr>
            <w:rFonts w:ascii="Times New Roman" w:hAnsi="Times New Roman" w:cs="Times New Roman"/>
            <w:sz w:val="24"/>
          </w:rPr>
          <w:fldChar w:fldCharType="end"/>
        </w:r>
      </w:hyperlink>
    </w:p>
    <w:p w:rsidR="00BD2271" w:rsidRDefault="00BD2271">
      <w:pPr>
        <w:pStyle w:val="10"/>
        <w:tabs>
          <w:tab w:val="right" w:leader="dot" w:pos="8306"/>
        </w:tabs>
        <w:spacing w:after="120"/>
        <w:rPr>
          <w:rFonts w:ascii="Times New Roman" w:hAnsi="Times New Roman" w:cs="Times New Roman"/>
          <w:sz w:val="24"/>
        </w:rPr>
      </w:pPr>
      <w:hyperlink w:anchor="_Toc8265" w:history="1">
        <w:r w:rsidR="006B0578">
          <w:rPr>
            <w:rFonts w:ascii="Times New Roman" w:hAnsi="Times New Roman" w:cs="Times New Roman"/>
            <w:sz w:val="24"/>
          </w:rPr>
          <w:t>Reference</w:t>
        </w:r>
        <w:r w:rsidR="006B0578">
          <w:rPr>
            <w:rFonts w:ascii="Times New Roman" w:hAnsi="Times New Roman" w:cs="Times New Roman"/>
            <w:sz w:val="24"/>
          </w:rPr>
          <w:tab/>
        </w:r>
        <w:r>
          <w:rPr>
            <w:rFonts w:ascii="Times New Roman" w:hAnsi="Times New Roman" w:cs="Times New Roman"/>
            <w:sz w:val="24"/>
          </w:rPr>
          <w:fldChar w:fldCharType="begin"/>
        </w:r>
        <w:r w:rsidR="006B0578">
          <w:rPr>
            <w:rFonts w:ascii="Times New Roman" w:hAnsi="Times New Roman" w:cs="Times New Roman"/>
            <w:sz w:val="24"/>
          </w:rPr>
          <w:instrText xml:space="preserve"> PAGEREF _Toc8265 </w:instrText>
        </w:r>
        <w:r>
          <w:rPr>
            <w:rFonts w:ascii="Times New Roman" w:hAnsi="Times New Roman" w:cs="Times New Roman"/>
            <w:sz w:val="24"/>
          </w:rPr>
          <w:fldChar w:fldCharType="separate"/>
        </w:r>
        <w:r w:rsidR="006B0578">
          <w:rPr>
            <w:rFonts w:ascii="Times New Roman" w:hAnsi="Times New Roman" w:cs="Times New Roman"/>
            <w:sz w:val="24"/>
          </w:rPr>
          <w:t>16</w:t>
        </w:r>
        <w:r>
          <w:rPr>
            <w:rFonts w:ascii="Times New Roman" w:hAnsi="Times New Roman" w:cs="Times New Roman"/>
            <w:sz w:val="24"/>
          </w:rPr>
          <w:fldChar w:fldCharType="end"/>
        </w:r>
      </w:hyperlink>
    </w:p>
    <w:p w:rsidR="00BD2271" w:rsidRDefault="00BD2271">
      <w:pPr>
        <w:spacing w:after="120"/>
        <w:rPr>
          <w:rFonts w:ascii="Times New Roman" w:hAnsi="Times New Roman" w:cs="Times New Roman"/>
          <w:sz w:val="24"/>
        </w:rPr>
        <w:sectPr w:rsidR="00BD2271">
          <w:pgSz w:w="11906" w:h="16838"/>
          <w:pgMar w:top="1440" w:right="1800" w:bottom="1440" w:left="1800" w:header="851" w:footer="992" w:gutter="0"/>
          <w:cols w:space="425"/>
          <w:docGrid w:type="lines" w:linePitch="312"/>
        </w:sectPr>
      </w:pPr>
      <w:r>
        <w:rPr>
          <w:rFonts w:ascii="Times New Roman" w:hAnsi="Times New Roman" w:cs="Times New Roman"/>
          <w:sz w:val="24"/>
        </w:rPr>
        <w:fldChar w:fldCharType="end"/>
      </w:r>
    </w:p>
    <w:p w:rsidR="00BD2271" w:rsidRDefault="006B0578" w:rsidP="00982168">
      <w:pPr>
        <w:pStyle w:val="1"/>
        <w:spacing w:after="312"/>
      </w:pPr>
      <w:bookmarkStart w:id="1" w:name="_Toc23160"/>
      <w:r>
        <w:lastRenderedPageBreak/>
        <w:t>Executive summary</w:t>
      </w:r>
      <w:bookmarkEnd w:id="1"/>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With the rapid devel</w:t>
      </w:r>
      <w:r>
        <w:rPr>
          <w:rFonts w:ascii="Times New Roman" w:hAnsi="Times New Roman" w:cs="Times New Roman"/>
          <w:sz w:val="24"/>
        </w:rPr>
        <w:t xml:space="preserve">opment of mobile media, various kinds of functional apps emerge in an endless stream, among which fitness app develops rapidly and attracts a considerable number of users. A fitness app can help people accept more and more accurate health information. The </w:t>
      </w:r>
      <w:r>
        <w:rPr>
          <w:rFonts w:ascii="Times New Roman" w:hAnsi="Times New Roman" w:cs="Times New Roman"/>
          <w:sz w:val="24"/>
        </w:rPr>
        <w:t>emergence of fitness app also meets the needs of people who love sports and fitness. The fitness app encourages modern urban residents to participate in sports and fitness activities actively, enhance national physique, keep away from the disease, help peo</w:t>
      </w:r>
      <w:r>
        <w:rPr>
          <w:rFonts w:ascii="Times New Roman" w:hAnsi="Times New Roman" w:cs="Times New Roman"/>
          <w:sz w:val="24"/>
        </w:rPr>
        <w:t>ple better integrate into society and people, and return to group life. To some extent, it can also effectively improve Internet addiction, interpersonal communication barriers, viral social network circles and other adverse phenomena in modern society. In</w:t>
      </w:r>
      <w:r>
        <w:rPr>
          <w:rFonts w:ascii="Times New Roman" w:hAnsi="Times New Roman" w:cs="Times New Roman"/>
          <w:sz w:val="24"/>
        </w:rPr>
        <w:t xml:space="preserve"> a word, the emergence of fitness app has a positive effect on the development of the times. The research object selected in this paper is keeping company. Keep company has developed rapidly after landing in the app store in the form of fitness app in Febr</w:t>
      </w:r>
      <w:r>
        <w:rPr>
          <w:rFonts w:ascii="Times New Roman" w:hAnsi="Times New Roman" w:cs="Times New Roman"/>
          <w:sz w:val="24"/>
        </w:rPr>
        <w:t>uary 2015. So far, the number of users has exceeded 60 million. It can be said that keep is a very successful fitness app.</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 xml:space="preserve">This project is mainly to analyze the application strategy of </w:t>
      </w:r>
      <w:r w:rsidR="00982168">
        <w:rPr>
          <w:rFonts w:ascii="Times New Roman" w:hAnsi="Times New Roman" w:cs="Times New Roman" w:hint="eastAsia"/>
          <w:sz w:val="24"/>
        </w:rPr>
        <w:t>K</w:t>
      </w:r>
      <w:r>
        <w:rPr>
          <w:rFonts w:ascii="Times New Roman" w:hAnsi="Times New Roman" w:cs="Times New Roman"/>
          <w:sz w:val="24"/>
        </w:rPr>
        <w:t>eep company's application system in the national fitness. First of all</w:t>
      </w:r>
      <w:r>
        <w:rPr>
          <w:rFonts w:ascii="Times New Roman" w:hAnsi="Times New Roman" w:cs="Times New Roman"/>
          <w:sz w:val="24"/>
        </w:rPr>
        <w:t>, through the current relevant literature practice critical analysis. Secondly, the current situation of the application system of keep company is investigated through a questionnaire survey. Finally, the full text is summarized, and the strategy is put fo</w:t>
      </w:r>
      <w:r>
        <w:rPr>
          <w:rFonts w:ascii="Times New Roman" w:hAnsi="Times New Roman" w:cs="Times New Roman"/>
          <w:sz w:val="24"/>
        </w:rPr>
        <w:t>rward.</w:t>
      </w:r>
    </w:p>
    <w:p w:rsidR="00BD2271" w:rsidRDefault="006B0578" w:rsidP="00982168">
      <w:pPr>
        <w:pStyle w:val="1"/>
        <w:spacing w:after="312"/>
      </w:pPr>
      <w:bookmarkStart w:id="2" w:name="_Toc25948"/>
      <w:r>
        <w:rPr>
          <w:rFonts w:hint="eastAsia"/>
        </w:rPr>
        <w:t xml:space="preserve">1.0 </w:t>
      </w:r>
      <w:r>
        <w:t>Introduction</w:t>
      </w:r>
      <w:bookmarkEnd w:id="2"/>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With the improvement of residents' per capita income and the growth of living standards, people gradually began to pursue a healthy lifestyle and attitude towards life. From teenagers to the middle-aged and older adults in their fif</w:t>
      </w:r>
      <w:r>
        <w:rPr>
          <w:rFonts w:ascii="Times New Roman" w:hAnsi="Times New Roman" w:cs="Times New Roman"/>
          <w:sz w:val="24"/>
        </w:rPr>
        <w:t xml:space="preserve">ties and sixties, more and more people started to participate in a variety of sports and fitness. The popularization and application of fitness app correspond to the gradually awakening public fitness concept. People can meet various fitness needs such as </w:t>
      </w:r>
      <w:r>
        <w:rPr>
          <w:rFonts w:ascii="Times New Roman" w:hAnsi="Times New Roman" w:cs="Times New Roman"/>
          <w:sz w:val="24"/>
        </w:rPr>
        <w:t>the popularization of professional fitness training fitness knowledge and the purchase of fitness equipment through a fitness app. With the entry of different competitors, the establishment and spread of fitness brand have become the critical core competit</w:t>
      </w:r>
      <w:r>
        <w:rPr>
          <w:rFonts w:ascii="Times New Roman" w:hAnsi="Times New Roman" w:cs="Times New Roman"/>
          <w:sz w:val="24"/>
        </w:rPr>
        <w:t>iveness of fitness app. On the other hand, the in-depth development of mobile Internet gradually makes people begin to pay attention to the importance of the scene, which is the essence of mobile communication and an essential core element in the era of mo</w:t>
      </w:r>
      <w:r>
        <w:rPr>
          <w:rFonts w:ascii="Times New Roman" w:hAnsi="Times New Roman" w:cs="Times New Roman"/>
          <w:sz w:val="24"/>
        </w:rPr>
        <w:t>bile Internet. Whether we can master the scene and use the stage for scene communication directly determines the effect and influence of contact.</w:t>
      </w:r>
    </w:p>
    <w:p w:rsidR="00BD2271" w:rsidRDefault="00BD2271" w:rsidP="00982168">
      <w:pPr>
        <w:spacing w:afterLines="100"/>
        <w:rPr>
          <w:rFonts w:ascii="Times New Roman" w:hAnsi="Times New Roman" w:cs="Times New Roman"/>
          <w:sz w:val="24"/>
        </w:rPr>
      </w:pP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lastRenderedPageBreak/>
        <w:t>With the rapid development of economy and the maturity of the Internet and information technology, mobile ter</w:t>
      </w:r>
      <w:r>
        <w:rPr>
          <w:rFonts w:ascii="Times New Roman" w:hAnsi="Times New Roman" w:cs="Times New Roman"/>
          <w:sz w:val="24"/>
        </w:rPr>
        <w:t>minal equipment has brought people into the era of "Internet +". Various kinds of mobile app applications, with their characteristics of personalization, smooth operation, interactivity</w:t>
      </w:r>
      <w:r>
        <w:rPr>
          <w:rFonts w:ascii="Times New Roman" w:hAnsi="Times New Roman" w:cs="Times New Roman"/>
          <w:color w:val="333333"/>
          <w:sz w:val="24"/>
        </w:rPr>
        <w:t>(Munds</w:t>
      </w:r>
      <w:r>
        <w:rPr>
          <w:rFonts w:ascii="Times New Roman" w:hAnsi="Times New Roman" w:cs="Times New Roman"/>
          <w:color w:val="333333"/>
          <w:sz w:val="24"/>
        </w:rPr>
        <w:t xml:space="preserve"> et al., </w:t>
      </w:r>
      <w:r>
        <w:rPr>
          <w:rFonts w:ascii="Times New Roman" w:hAnsi="Times New Roman" w:cs="Times New Roman"/>
          <w:color w:val="333333"/>
          <w:sz w:val="24"/>
        </w:rPr>
        <w:t>2018)</w:t>
      </w:r>
      <w:r>
        <w:rPr>
          <w:rFonts w:ascii="Times New Roman" w:hAnsi="Times New Roman" w:cs="Times New Roman"/>
          <w:sz w:val="24"/>
        </w:rPr>
        <w:t>, fast communication and so on, have been rapidly p</w:t>
      </w:r>
      <w:r>
        <w:rPr>
          <w:rFonts w:ascii="Times New Roman" w:hAnsi="Times New Roman" w:cs="Times New Roman"/>
          <w:sz w:val="24"/>
        </w:rPr>
        <w:t>opularized and developed in various fields of social activities, significantly changing people's lifestyle</w:t>
      </w:r>
      <w:r>
        <w:rPr>
          <w:rFonts w:ascii="Times New Roman" w:eastAsia="宋体" w:hAnsi="Times New Roman" w:cs="Times New Roman"/>
          <w:color w:val="222222"/>
          <w:sz w:val="24"/>
          <w:shd w:val="clear" w:color="auto" w:fill="FFFFFF"/>
        </w:rPr>
        <w:t>(Schuh, 2004)</w:t>
      </w:r>
      <w:r>
        <w:rPr>
          <w:rFonts w:ascii="Times New Roman" w:hAnsi="Times New Roman" w:cs="Times New Roman"/>
          <w:sz w:val="24"/>
        </w:rPr>
        <w:t xml:space="preserve">. And fitness and health guidance app have also entered our daily life. In this paper, the market environment analysis and development </w:t>
      </w:r>
      <w:r>
        <w:rPr>
          <w:rFonts w:ascii="Times New Roman" w:hAnsi="Times New Roman" w:cs="Times New Roman"/>
          <w:sz w:val="24"/>
        </w:rPr>
        <w:t xml:space="preserve">strategy for specific analysis. This paper makes a comparative analysis of the mobile fitness app product keep in all aspects, uses the SWOT analysis method to find the difference between the three kinds of software, and makes clear the current advantages </w:t>
      </w:r>
      <w:r>
        <w:rPr>
          <w:rFonts w:ascii="Times New Roman" w:hAnsi="Times New Roman" w:cs="Times New Roman"/>
          <w:sz w:val="24"/>
        </w:rPr>
        <w:t xml:space="preserve">and disadvantages of the keep, to put forward countermeasures and suggestions for improving the construction of sports fitness app service </w:t>
      </w:r>
      <w:r w:rsidR="003831A0">
        <w:rPr>
          <w:rFonts w:ascii="Times New Roman" w:hAnsi="Times New Roman" w:cs="Times New Roman"/>
          <w:sz w:val="24"/>
        </w:rPr>
        <w:t>platform. Through</w:t>
      </w:r>
      <w:r>
        <w:rPr>
          <w:rFonts w:ascii="Times New Roman" w:hAnsi="Times New Roman" w:cs="Times New Roman"/>
          <w:sz w:val="24"/>
        </w:rPr>
        <w:t xml:space="preserve"> the questionnaire survey on the current situation of the development of the company's app, to unders</w:t>
      </w:r>
      <w:r>
        <w:rPr>
          <w:rFonts w:ascii="Times New Roman" w:hAnsi="Times New Roman" w:cs="Times New Roman"/>
          <w:sz w:val="24"/>
        </w:rPr>
        <w:t>tand people's use of the app, and then analyze.</w:t>
      </w:r>
    </w:p>
    <w:p w:rsidR="00BD2271" w:rsidRDefault="006B0578" w:rsidP="00982168">
      <w:pPr>
        <w:pStyle w:val="1"/>
        <w:spacing w:after="312"/>
      </w:pPr>
      <w:bookmarkStart w:id="3" w:name="_Toc3576"/>
      <w:r>
        <w:rPr>
          <w:rFonts w:hint="eastAsia"/>
        </w:rPr>
        <w:t xml:space="preserve">2.0 </w:t>
      </w:r>
      <w:r>
        <w:t>Literature review</w:t>
      </w:r>
      <w:bookmarkEnd w:id="3"/>
    </w:p>
    <w:p w:rsidR="00BD2271" w:rsidRDefault="006B0578" w:rsidP="00982168">
      <w:pPr>
        <w:pStyle w:val="2"/>
        <w:spacing w:after="312"/>
      </w:pPr>
      <w:bookmarkStart w:id="4" w:name="_Toc27964"/>
      <w:r>
        <w:rPr>
          <w:rFonts w:hint="eastAsia"/>
        </w:rPr>
        <w:t>2.1 S</w:t>
      </w:r>
      <w:r>
        <w:t>cene</w:t>
      </w:r>
      <w:bookmarkEnd w:id="4"/>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Bregman</w:t>
      </w:r>
      <w:r>
        <w:rPr>
          <w:rFonts w:ascii="Times New Roman" w:hAnsi="Times New Roman" w:cs="Times New Roman"/>
          <w:sz w:val="24"/>
        </w:rPr>
        <w:t>(1994),</w:t>
      </w:r>
      <w:r>
        <w:rPr>
          <w:rFonts w:ascii="Times New Roman" w:hAnsi="Times New Roman" w:cs="Times New Roman"/>
          <w:sz w:val="24"/>
        </w:rPr>
        <w:t xml:space="preserve"> a sociologist, is regarded as an early Situationist. According to the theory of dramatism put forward by </w:t>
      </w:r>
      <w:r>
        <w:rPr>
          <w:rFonts w:ascii="Times New Roman" w:hAnsi="Times New Roman" w:cs="Times New Roman"/>
          <w:sz w:val="24"/>
        </w:rPr>
        <w:t>Yeo &amp; Liu</w:t>
      </w:r>
      <w:r>
        <w:rPr>
          <w:rFonts w:ascii="Times New Roman" w:hAnsi="Times New Roman" w:cs="Times New Roman"/>
          <w:sz w:val="24"/>
        </w:rPr>
        <w:t xml:space="preserve"> (19</w:t>
      </w:r>
      <w:r>
        <w:rPr>
          <w:rFonts w:ascii="Times New Roman" w:hAnsi="Times New Roman" w:cs="Times New Roman"/>
          <w:sz w:val="24"/>
        </w:rPr>
        <w:t>95</w:t>
      </w:r>
      <w:r>
        <w:rPr>
          <w:rFonts w:ascii="Times New Roman" w:hAnsi="Times New Roman" w:cs="Times New Roman"/>
          <w:sz w:val="24"/>
        </w:rPr>
        <w:t>), everyone in society plays a unique rol</w:t>
      </w:r>
      <w:r>
        <w:rPr>
          <w:rFonts w:ascii="Times New Roman" w:hAnsi="Times New Roman" w:cs="Times New Roman"/>
          <w:sz w:val="24"/>
        </w:rPr>
        <w:t xml:space="preserve">e in adjusting their behaviour intention and daily activities according to their actual situation. In the 1980s, </w:t>
      </w:r>
      <w:r>
        <w:rPr>
          <w:rFonts w:ascii="Times New Roman" w:hAnsi="Times New Roman" w:cs="Times New Roman"/>
          <w:sz w:val="24"/>
        </w:rPr>
        <w:t>De Chernatony</w:t>
      </w:r>
      <w:r>
        <w:rPr>
          <w:rFonts w:ascii="Times New Roman" w:hAnsi="Times New Roman" w:cs="Times New Roman"/>
          <w:sz w:val="24"/>
        </w:rPr>
        <w:t xml:space="preserve">, a communication scholar, put forward the concept of the scene for the first time from the former media theory and </w:t>
      </w:r>
      <w:r>
        <w:rPr>
          <w:rFonts w:ascii="Times New Roman" w:hAnsi="Times New Roman" w:cs="Times New Roman"/>
          <w:sz w:val="24"/>
        </w:rPr>
        <w:t>Bregman</w:t>
      </w:r>
      <w:r>
        <w:rPr>
          <w:rFonts w:ascii="Times New Roman" w:hAnsi="Times New Roman" w:cs="Times New Roman"/>
          <w:sz w:val="24"/>
        </w:rPr>
        <w:t>'s dram</w:t>
      </w:r>
      <w:r>
        <w:rPr>
          <w:rFonts w:ascii="Times New Roman" w:hAnsi="Times New Roman" w:cs="Times New Roman"/>
          <w:sz w:val="24"/>
        </w:rPr>
        <w:t xml:space="preserve">a theory and began to study the role and influence of "media scene" on this basis. He believed that place is not a decisive factor that can affect people's daily activities, and information can play a more prominent role here. Then </w:t>
      </w:r>
      <w:r>
        <w:rPr>
          <w:rFonts w:ascii="Times New Roman" w:hAnsi="Times New Roman" w:cs="Times New Roman"/>
          <w:sz w:val="24"/>
        </w:rPr>
        <w:t>De Chernatony</w:t>
      </w:r>
      <w:r>
        <w:rPr>
          <w:rFonts w:ascii="Times New Roman" w:hAnsi="Times New Roman" w:cs="Times New Roman"/>
          <w:sz w:val="24"/>
        </w:rPr>
        <w:t xml:space="preserve"> (19</w:t>
      </w:r>
      <w:r>
        <w:rPr>
          <w:rFonts w:ascii="Times New Roman" w:hAnsi="Times New Roman" w:cs="Times New Roman"/>
          <w:sz w:val="24"/>
        </w:rPr>
        <w:t>99</w:t>
      </w:r>
      <w:r>
        <w:rPr>
          <w:rFonts w:ascii="Times New Roman" w:hAnsi="Times New Roman" w:cs="Times New Roman"/>
          <w:sz w:val="24"/>
        </w:rPr>
        <w:t>) put</w:t>
      </w:r>
      <w:r>
        <w:rPr>
          <w:rFonts w:ascii="Times New Roman" w:hAnsi="Times New Roman" w:cs="Times New Roman"/>
          <w:sz w:val="24"/>
        </w:rPr>
        <w:t xml:space="preserve"> forward the "media scene theory" in the disappearing region, which holds that "the integration of different scenes will urge people to adjust their behaviour to integrate into the new scene". However, due to the limitations of the development of the times</w:t>
      </w:r>
      <w:r>
        <w:rPr>
          <w:rFonts w:ascii="Times New Roman" w:hAnsi="Times New Roman" w:cs="Times New Roman"/>
          <w:sz w:val="24"/>
        </w:rPr>
        <w:t xml:space="preserve">, </w:t>
      </w:r>
      <w:r>
        <w:rPr>
          <w:rFonts w:ascii="Times New Roman" w:hAnsi="Times New Roman" w:cs="Times New Roman"/>
          <w:sz w:val="24"/>
        </w:rPr>
        <w:t>De Chernatony</w:t>
      </w:r>
      <w:r>
        <w:rPr>
          <w:rFonts w:ascii="Times New Roman" w:hAnsi="Times New Roman" w:cs="Times New Roman"/>
          <w:sz w:val="24"/>
        </w:rPr>
        <w:t>'s research theory mainly focuses on television as the representative of electronic media.</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 xml:space="preserve">Later, in 2014, senior American journalists Scoble and Israel, in their book the coming scene age, believed that the scene age would be ushered in in </w:t>
      </w:r>
      <w:r>
        <w:rPr>
          <w:rFonts w:ascii="Times New Roman" w:hAnsi="Times New Roman" w:cs="Times New Roman"/>
          <w:sz w:val="24"/>
        </w:rPr>
        <w:t xml:space="preserve">the next 25 years, and five technologies (wearable devices, big data, sensors, social media, positioning system) influencing the scene age. It will become a supporting force in the scene era to reshape the traditional market model of the whole human daily </w:t>
      </w:r>
      <w:r>
        <w:rPr>
          <w:rFonts w:ascii="Times New Roman" w:hAnsi="Times New Roman" w:cs="Times New Roman"/>
          <w:sz w:val="24"/>
        </w:rPr>
        <w:t>life and society, and all enterprises will change their strategies and use the scene thinking and strategy to develop and grow. Although this work was written by people in the industry, which is not recognized by the academic community, the author's elabor</w:t>
      </w:r>
      <w:r>
        <w:rPr>
          <w:rFonts w:ascii="Times New Roman" w:hAnsi="Times New Roman" w:cs="Times New Roman"/>
          <w:sz w:val="24"/>
        </w:rPr>
        <w:t xml:space="preserve">ation and imagination </w:t>
      </w:r>
      <w:r>
        <w:rPr>
          <w:rFonts w:ascii="Times New Roman" w:hAnsi="Times New Roman" w:cs="Times New Roman"/>
          <w:sz w:val="24"/>
        </w:rPr>
        <w:lastRenderedPageBreak/>
        <w:t>of the concept of "Scene" provide new ideas and directions for the whole communication field</w:t>
      </w:r>
      <w:r>
        <w:rPr>
          <w:rFonts w:ascii="Times New Roman" w:hAnsi="Times New Roman" w:cs="Times New Roman"/>
          <w:color w:val="333333"/>
          <w:sz w:val="24"/>
        </w:rPr>
        <w:t>(Miroudot&amp; Cadestin, 2017)</w:t>
      </w:r>
      <w:r>
        <w:rPr>
          <w:rFonts w:ascii="Times New Roman" w:hAnsi="Times New Roman" w:cs="Times New Roman"/>
          <w:sz w:val="24"/>
        </w:rPr>
        <w:t>.</w:t>
      </w:r>
    </w:p>
    <w:p w:rsidR="00BD2271" w:rsidRDefault="006B0578" w:rsidP="00982168">
      <w:pPr>
        <w:pStyle w:val="2"/>
        <w:spacing w:after="312"/>
      </w:pPr>
      <w:bookmarkStart w:id="5" w:name="_Toc25947"/>
      <w:r>
        <w:rPr>
          <w:rFonts w:hint="eastAsia"/>
        </w:rPr>
        <w:t xml:space="preserve">2.2 </w:t>
      </w:r>
      <w:r>
        <w:t>Brand communication</w:t>
      </w:r>
      <w:bookmarkEnd w:id="5"/>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 xml:space="preserve">The research on brand communication is developed based on brand science and communication </w:t>
      </w:r>
      <w:r>
        <w:rPr>
          <w:rFonts w:ascii="Times New Roman" w:hAnsi="Times New Roman" w:cs="Times New Roman"/>
          <w:sz w:val="24"/>
        </w:rPr>
        <w:t xml:space="preserve">science. Western brand communication has grown gradually since the 1950s. Its central core theory is the theory of "USP" put forward by </w:t>
      </w:r>
      <w:r>
        <w:rPr>
          <w:rFonts w:ascii="Times New Roman" w:hAnsi="Times New Roman" w:cs="Times New Roman"/>
          <w:color w:val="222222"/>
          <w:sz w:val="24"/>
        </w:rPr>
        <w:t>Normann</w:t>
      </w:r>
      <w:r>
        <w:rPr>
          <w:rFonts w:ascii="Times New Roman" w:hAnsi="Times New Roman" w:cs="Times New Roman"/>
          <w:sz w:val="24"/>
        </w:rPr>
        <w:t xml:space="preserve"> (1950), an American designer in the 1950s. It believes that advertising should provide a unique brand proposal f</w:t>
      </w:r>
      <w:r>
        <w:rPr>
          <w:rFonts w:ascii="Times New Roman" w:hAnsi="Times New Roman" w:cs="Times New Roman"/>
          <w:sz w:val="24"/>
        </w:rPr>
        <w:t xml:space="preserve">or customers to attract and move customers, The brand image theory put forward by </w:t>
      </w:r>
      <w:r>
        <w:rPr>
          <w:rFonts w:ascii="Times New Roman" w:eastAsia="宋体" w:hAnsi="Times New Roman" w:cs="Times New Roman"/>
          <w:kern w:val="0"/>
          <w:sz w:val="24"/>
        </w:rPr>
        <w:t>Quinn</w:t>
      </w:r>
      <w:r>
        <w:rPr>
          <w:rFonts w:ascii="Times New Roman" w:hAnsi="Times New Roman" w:cs="Times New Roman"/>
          <w:sz w:val="24"/>
        </w:rPr>
        <w:t xml:space="preserve"> (1963) in the 1960s, which is to attract new customers. Holds that when the benefits of product functions are getting smaller and smaller, consumers pay more attention to not only the features and services of products but also the psychological benefits t</w:t>
      </w:r>
      <w:r>
        <w:rPr>
          <w:rFonts w:ascii="Times New Roman" w:hAnsi="Times New Roman" w:cs="Times New Roman"/>
          <w:sz w:val="24"/>
        </w:rPr>
        <w:t>hat products can bring. The advertising activities based on this brand should pay attention to the use of the brand image to meet the psychological needs of customers; In the 19</w:t>
      </w:r>
      <w:r>
        <w:rPr>
          <w:rFonts w:ascii="Times New Roman" w:hAnsi="Times New Roman" w:cs="Times New Roman"/>
          <w:sz w:val="24"/>
        </w:rPr>
        <w:t>9</w:t>
      </w:r>
      <w:r>
        <w:rPr>
          <w:rFonts w:ascii="Times New Roman" w:hAnsi="Times New Roman" w:cs="Times New Roman"/>
          <w:sz w:val="24"/>
        </w:rPr>
        <w:t>0s, the American</w:t>
      </w:r>
      <w:r w:rsidR="00982168">
        <w:rPr>
          <w:rFonts w:ascii="Times New Roman" w:hAnsi="Times New Roman" w:cs="Times New Roman" w:hint="eastAsia"/>
          <w:sz w:val="24"/>
        </w:rPr>
        <w:t xml:space="preserve"> </w:t>
      </w:r>
      <w:r>
        <w:rPr>
          <w:rFonts w:ascii="Times New Roman" w:eastAsia="宋体" w:hAnsi="Times New Roman" w:cs="Times New Roman"/>
          <w:color w:val="222222"/>
          <w:sz w:val="24"/>
          <w:shd w:val="clear" w:color="auto" w:fill="FFFFFF"/>
        </w:rPr>
        <w:t xml:space="preserve">Rudd </w:t>
      </w:r>
      <w:r>
        <w:rPr>
          <w:rFonts w:ascii="Times New Roman" w:eastAsia="宋体" w:hAnsi="Times New Roman" w:cs="Times New Roman"/>
          <w:color w:val="222222"/>
          <w:sz w:val="24"/>
          <w:shd w:val="clear" w:color="auto" w:fill="FFFFFF"/>
        </w:rPr>
        <w:t>and</w:t>
      </w:r>
      <w:r>
        <w:rPr>
          <w:rFonts w:ascii="Times New Roman" w:eastAsia="宋体" w:hAnsi="Times New Roman" w:cs="Times New Roman"/>
          <w:color w:val="222222"/>
          <w:sz w:val="24"/>
          <w:shd w:val="clear" w:color="auto" w:fill="FFFFFF"/>
        </w:rPr>
        <w:t xml:space="preserve"> Davis (1998)</w:t>
      </w:r>
      <w:r>
        <w:rPr>
          <w:rFonts w:ascii="Times New Roman" w:hAnsi="Times New Roman" w:cs="Times New Roman"/>
          <w:sz w:val="24"/>
        </w:rPr>
        <w:t xml:space="preserve"> advertising company advocated the brand </w:t>
      </w:r>
      <w:r>
        <w:rPr>
          <w:rFonts w:ascii="Times New Roman" w:hAnsi="Times New Roman" w:cs="Times New Roman"/>
          <w:sz w:val="24"/>
        </w:rPr>
        <w:t>personality theory, which is similar to the brand image theory. It mainly emphasizes that the brand should be personalized, and each brand should have a unique personality that can leave a deep impression. Such as for the symbol of the brand. More importan</w:t>
      </w:r>
      <w:r>
        <w:rPr>
          <w:rFonts w:ascii="Times New Roman" w:hAnsi="Times New Roman" w:cs="Times New Roman"/>
          <w:sz w:val="24"/>
        </w:rPr>
        <w:t>tly, we should express the brand's character through the personality shape and unique style. The positioning theory put forward by Jack Trout and Al RIE (1972), an American scholar in the 1970s, regards the positioning of products in the minds of consumers</w:t>
      </w:r>
      <w:r>
        <w:rPr>
          <w:rFonts w:ascii="Times New Roman" w:hAnsi="Times New Roman" w:cs="Times New Roman"/>
          <w:sz w:val="24"/>
        </w:rPr>
        <w:t xml:space="preserve"> as the critical point of brand marketing. First, the marketing only starts from the perspective of products and starts from the positioning theory, The primary method of positioning is to control the existing brand cognition in the mind of consumers and t</w:t>
      </w:r>
      <w:r>
        <w:rPr>
          <w:rFonts w:ascii="Times New Roman" w:hAnsi="Times New Roman" w:cs="Times New Roman"/>
          <w:sz w:val="24"/>
        </w:rPr>
        <w:t>o reorganize the current brand-related perception. In the 1990s, the most important thing is the integrated marketing theory proposed by Schurz (1992), an American scholar. This theory has played a milestone in the development of advertising and brand comm</w:t>
      </w:r>
      <w:r>
        <w:rPr>
          <w:rFonts w:ascii="Times New Roman" w:hAnsi="Times New Roman" w:cs="Times New Roman"/>
          <w:sz w:val="24"/>
        </w:rPr>
        <w:t>unication. It emphasizes the integration of all brand communication and marketing activities in an enterprise, so those different audiences can obtain complete brand information, restore the integrity of brand concept and the accuracy of brand positioning.</w:t>
      </w:r>
      <w:r>
        <w:rPr>
          <w:rFonts w:ascii="Times New Roman" w:hAnsi="Times New Roman" w:cs="Times New Roman"/>
          <w:sz w:val="24"/>
        </w:rPr>
        <w:t xml:space="preserve"> Schz thinks that brand communication is a process that starts from the needs of consumers, pays attention to contact with them, and displays enterprise and brand information utilizing communication including the advertisement, public relations and sales, </w:t>
      </w:r>
      <w:r>
        <w:rPr>
          <w:rFonts w:ascii="Times New Roman" w:hAnsi="Times New Roman" w:cs="Times New Roman"/>
          <w:sz w:val="24"/>
        </w:rPr>
        <w:t>to improve brand equity and pursue the maximum value of communication effect. Until now, integrated marketing communication theory is also the latest theoretical paradigm related to brand communication research.</w:t>
      </w:r>
    </w:p>
    <w:p w:rsidR="00BD2271" w:rsidRDefault="006B0578" w:rsidP="00982168">
      <w:pPr>
        <w:pStyle w:val="2"/>
        <w:spacing w:after="312"/>
      </w:pPr>
      <w:bookmarkStart w:id="6" w:name="_Toc6057"/>
      <w:r>
        <w:rPr>
          <w:rFonts w:hint="eastAsia"/>
        </w:rPr>
        <w:t xml:space="preserve">2.3 </w:t>
      </w:r>
      <w:r>
        <w:t>Fitness app</w:t>
      </w:r>
      <w:r>
        <w:rPr>
          <w:rFonts w:hint="eastAsia"/>
        </w:rPr>
        <w:t>lication</w:t>
      </w:r>
      <w:bookmarkEnd w:id="6"/>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Scholars' research o</w:t>
      </w:r>
      <w:r>
        <w:rPr>
          <w:rFonts w:ascii="Times New Roman" w:hAnsi="Times New Roman" w:cs="Times New Roman"/>
          <w:sz w:val="24"/>
        </w:rPr>
        <w:t xml:space="preserve">n fitness app is relatively less, and it is not comprehensive and </w:t>
      </w:r>
      <w:r>
        <w:rPr>
          <w:rFonts w:ascii="Times New Roman" w:hAnsi="Times New Roman" w:cs="Times New Roman"/>
          <w:sz w:val="24"/>
        </w:rPr>
        <w:lastRenderedPageBreak/>
        <w:t>in-depth. At present, the analysis of fitness app mainly focuses on the following areas. For the comparative study of fitness app, Kwak &amp; Han (2020) analyzed and compared the number and func</w:t>
      </w:r>
      <w:r>
        <w:rPr>
          <w:rFonts w:ascii="Times New Roman" w:hAnsi="Times New Roman" w:cs="Times New Roman"/>
          <w:sz w:val="24"/>
        </w:rPr>
        <w:t>tion of 9 fitness app with the highest activity, such as mint, and provided corresponding str</w:t>
      </w:r>
      <w:r>
        <w:rPr>
          <w:rFonts w:ascii="Times New Roman" w:hAnsi="Times New Roman" w:cs="Times New Roman"/>
          <w:sz w:val="24"/>
        </w:rPr>
        <w:t xml:space="preserve">ategies for its future development according to the results. </w:t>
      </w:r>
      <w:r>
        <w:rPr>
          <w:rFonts w:ascii="Times New Roman" w:hAnsi="Times New Roman" w:cs="Times New Roman"/>
          <w:sz w:val="24"/>
        </w:rPr>
        <w:t>Abt et al</w:t>
      </w:r>
      <w:r>
        <w:rPr>
          <w:rFonts w:ascii="Times New Roman" w:hAnsi="Times New Roman" w:cs="Times New Roman"/>
          <w:sz w:val="24"/>
        </w:rPr>
        <w:t>, 2019&amp;</w:t>
      </w:r>
      <w:r>
        <w:rPr>
          <w:rFonts w:ascii="Times New Roman" w:hAnsi="Times New Roman" w:cs="Times New Roman"/>
          <w:sz w:val="24"/>
        </w:rPr>
        <w:t>Moore</w:t>
      </w:r>
      <w:r>
        <w:rPr>
          <w:rFonts w:ascii="Times New Roman" w:hAnsi="Times New Roman" w:cs="Times New Roman"/>
          <w:sz w:val="24"/>
        </w:rPr>
        <w:t xml:space="preserve"> et sl.,</w:t>
      </w:r>
      <w:r>
        <w:rPr>
          <w:rFonts w:ascii="Times New Roman" w:hAnsi="Times New Roman" w:cs="Times New Roman"/>
          <w:sz w:val="24"/>
        </w:rPr>
        <w:t>2020)</w:t>
      </w:r>
      <w:r>
        <w:rPr>
          <w:rFonts w:ascii="Times New Roman" w:hAnsi="Times New Roman" w:cs="Times New Roman"/>
          <w:sz w:val="24"/>
        </w:rPr>
        <w:t>believes that there are some problems in product service, user exper</w:t>
      </w:r>
      <w:r>
        <w:rPr>
          <w:rFonts w:ascii="Times New Roman" w:hAnsi="Times New Roman" w:cs="Times New Roman"/>
          <w:sz w:val="24"/>
        </w:rPr>
        <w:t xml:space="preserve">ience and brand operation, such as serious homogenization, lack of science, imperfect market operation mode and so on. </w:t>
      </w:r>
      <w:r>
        <w:rPr>
          <w:rFonts w:ascii="Times New Roman" w:hAnsi="Times New Roman" w:cs="Times New Roman"/>
          <w:sz w:val="24"/>
        </w:rPr>
        <w:t>Sharif</w:t>
      </w:r>
      <w:r>
        <w:rPr>
          <w:rFonts w:ascii="Times New Roman" w:hAnsi="Times New Roman" w:cs="Times New Roman"/>
          <w:sz w:val="24"/>
        </w:rPr>
        <w:t xml:space="preserve"> (201</w:t>
      </w:r>
      <w:r>
        <w:rPr>
          <w:rFonts w:ascii="Times New Roman" w:hAnsi="Times New Roman" w:cs="Times New Roman"/>
          <w:sz w:val="24"/>
        </w:rPr>
        <w:t>9</w:t>
      </w:r>
      <w:r>
        <w:rPr>
          <w:rFonts w:ascii="Times New Roman" w:hAnsi="Times New Roman" w:cs="Times New Roman"/>
          <w:sz w:val="24"/>
        </w:rPr>
        <w:t xml:space="preserve">) obtained the negative performance of people's use of physical exercise app through questionnaire analysis and other survey </w:t>
      </w:r>
      <w:r>
        <w:rPr>
          <w:rFonts w:ascii="Times New Roman" w:hAnsi="Times New Roman" w:cs="Times New Roman"/>
          <w:sz w:val="24"/>
        </w:rPr>
        <w:t xml:space="preserve">methods. Users' Wang wants to focus on three aspects: </w:t>
      </w:r>
      <w:r>
        <w:rPr>
          <w:rFonts w:ascii="Times New Roman" w:hAnsi="Times New Roman" w:cs="Times New Roman"/>
          <w:sz w:val="24"/>
        </w:rPr>
        <w:t xml:space="preserve">more accurate brand positioning, strong specialization and less plant information implantation. </w:t>
      </w:r>
      <w:r>
        <w:rPr>
          <w:rFonts w:ascii="Times New Roman" w:hAnsi="Times New Roman" w:cs="Times New Roman"/>
          <w:sz w:val="24"/>
        </w:rPr>
        <w:t>Atilgan&amp; Bizley (2020)</w:t>
      </w:r>
      <w:r>
        <w:rPr>
          <w:rFonts w:ascii="Times New Roman" w:hAnsi="Times New Roman" w:cs="Times New Roman"/>
          <w:sz w:val="24"/>
        </w:rPr>
        <w:t xml:space="preserve"> analyzed the influencing factors of the use of College Students' mobile fitness sof</w:t>
      </w:r>
      <w:r>
        <w:rPr>
          <w:rFonts w:ascii="Times New Roman" w:hAnsi="Times New Roman" w:cs="Times New Roman"/>
          <w:sz w:val="24"/>
        </w:rPr>
        <w:t>tware through Tam and concluded after empirical research. The use attitude of college students will affect their use behaviour of mobile fitness app, while the perceived ease of use, perceived usefulness and perceived cost of healthy teeth app would affect</w:t>
      </w:r>
      <w:r>
        <w:rPr>
          <w:rFonts w:ascii="Times New Roman" w:hAnsi="Times New Roman" w:cs="Times New Roman"/>
          <w:sz w:val="24"/>
        </w:rPr>
        <w:t xml:space="preserve"> the use attitude of college students. "</w:t>
      </w:r>
      <w:r>
        <w:rPr>
          <w:rFonts w:ascii="Times New Roman" w:hAnsi="Times New Roman" w:cs="Times New Roman"/>
          <w:sz w:val="24"/>
        </w:rPr>
        <w:t>Xue</w:t>
      </w:r>
      <w:r>
        <w:rPr>
          <w:rFonts w:ascii="Times New Roman" w:hAnsi="Times New Roman" w:cs="Times New Roman"/>
          <w:sz w:val="24"/>
        </w:rPr>
        <w:t xml:space="preserve"> et al</w:t>
      </w:r>
      <w:r>
        <w:rPr>
          <w:rFonts w:ascii="Times New Roman" w:hAnsi="Times New Roman" w:cs="Times New Roman"/>
          <w:sz w:val="24"/>
        </w:rPr>
        <w:t>(2020)</w:t>
      </w:r>
      <w:r>
        <w:rPr>
          <w:rFonts w:ascii="Times New Roman" w:hAnsi="Times New Roman" w:cs="Times New Roman"/>
          <w:sz w:val="24"/>
        </w:rPr>
        <w:t xml:space="preserve"> mainly discusses the possible promotion effect of fitness app use on users' running intention. Through the research, it is found that the fitness app will enhance users' attitude towards running, which is mainly reflected in its ability to strengthen user</w:t>
      </w:r>
      <w:r>
        <w:rPr>
          <w:rFonts w:ascii="Times New Roman" w:hAnsi="Times New Roman" w:cs="Times New Roman"/>
          <w:sz w:val="24"/>
        </w:rPr>
        <w:t xml:space="preserve">s' subjective norms and self-efficacy about running. While the three will further enhance users' running intentions and relevant development status and strategies. </w:t>
      </w:r>
      <w:r>
        <w:rPr>
          <w:rFonts w:ascii="Times New Roman" w:hAnsi="Times New Roman" w:cs="Times New Roman"/>
          <w:sz w:val="24"/>
        </w:rPr>
        <w:t>Song</w:t>
      </w:r>
      <w:r>
        <w:rPr>
          <w:rFonts w:ascii="Times New Roman" w:hAnsi="Times New Roman" w:cs="Times New Roman"/>
          <w:sz w:val="24"/>
        </w:rPr>
        <w:t xml:space="preserve"> et al</w:t>
      </w:r>
      <w:r>
        <w:rPr>
          <w:rFonts w:ascii="Times New Roman" w:hAnsi="Times New Roman" w:cs="Times New Roman"/>
          <w:sz w:val="24"/>
        </w:rPr>
        <w:t>(2019)</w:t>
      </w:r>
      <w:r>
        <w:rPr>
          <w:rFonts w:ascii="Times New Roman" w:hAnsi="Times New Roman" w:cs="Times New Roman"/>
          <w:sz w:val="24"/>
        </w:rPr>
        <w:t xml:space="preserve"> analyzed various fitness software based on the current development of sport</w:t>
      </w:r>
      <w:r>
        <w:rPr>
          <w:rFonts w:ascii="Times New Roman" w:hAnsi="Times New Roman" w:cs="Times New Roman"/>
          <w:sz w:val="24"/>
        </w:rPr>
        <w:t xml:space="preserve">s software. According to the current situation and the development prospect of sports mobile application, this paper puts forward a series of specific strategies to combine the interaction between the traditional sports industry and new sports industry. </w:t>
      </w:r>
      <w:r>
        <w:rPr>
          <w:rFonts w:ascii="Times New Roman" w:hAnsi="Times New Roman" w:cs="Times New Roman"/>
          <w:sz w:val="24"/>
        </w:rPr>
        <w:t>Vi</w:t>
      </w:r>
      <w:r>
        <w:rPr>
          <w:rFonts w:ascii="Times New Roman" w:hAnsi="Times New Roman" w:cs="Times New Roman"/>
          <w:sz w:val="24"/>
        </w:rPr>
        <w:t>rca&amp; Badea (2019, June)</w:t>
      </w:r>
      <w:r>
        <w:rPr>
          <w:rFonts w:ascii="Times New Roman" w:hAnsi="Times New Roman" w:cs="Times New Roman"/>
          <w:sz w:val="24"/>
        </w:rPr>
        <w:t xml:space="preserve"> used literature survey, mathematical statistics and other methods to elaborate the concept, function and characteristics of sports fitness app, and put forward corresponding improvement strategies for its content homogeneity, single</w:t>
      </w:r>
      <w:r>
        <w:rPr>
          <w:rFonts w:ascii="Times New Roman" w:hAnsi="Times New Roman" w:cs="Times New Roman"/>
          <w:sz w:val="24"/>
        </w:rPr>
        <w:t xml:space="preserve"> service, application development biased women, backward profit model and other defects. </w:t>
      </w:r>
      <w:r>
        <w:rPr>
          <w:rFonts w:ascii="Times New Roman" w:hAnsi="Times New Roman" w:cs="Times New Roman"/>
          <w:sz w:val="24"/>
        </w:rPr>
        <w:t>Alqhatani&amp; Lipford(2019)</w:t>
      </w:r>
      <w:r>
        <w:rPr>
          <w:rFonts w:ascii="Times New Roman" w:hAnsi="Times New Roman" w:cs="Times New Roman"/>
          <w:sz w:val="24"/>
        </w:rPr>
        <w:t xml:space="preserve"> analyzed the current situation of many sports apps and believed that the existing sports app did not give full play to their advantages. They </w:t>
      </w:r>
      <w:r>
        <w:rPr>
          <w:rFonts w:ascii="Times New Roman" w:hAnsi="Times New Roman" w:cs="Times New Roman"/>
          <w:sz w:val="24"/>
        </w:rPr>
        <w:t>need to break through the shackles of traditional fitness methods and to be recognized by users to reach a universal value, to give full play to the real value of sports app.</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 xml:space="preserve">On the aspect of social value, </w:t>
      </w:r>
      <w:r>
        <w:rPr>
          <w:rFonts w:ascii="Times New Roman" w:hAnsi="Times New Roman" w:cs="Times New Roman"/>
          <w:sz w:val="24"/>
        </w:rPr>
        <w:t>Kapferer(2008)</w:t>
      </w:r>
      <w:r>
        <w:rPr>
          <w:rFonts w:ascii="Times New Roman" w:hAnsi="Times New Roman" w:cs="Times New Roman"/>
          <w:sz w:val="24"/>
        </w:rPr>
        <w:t xml:space="preserve"> analyzed the influence of sports ap</w:t>
      </w:r>
      <w:r>
        <w:rPr>
          <w:rFonts w:ascii="Times New Roman" w:hAnsi="Times New Roman" w:cs="Times New Roman"/>
          <w:sz w:val="24"/>
        </w:rPr>
        <w:t xml:space="preserve">p on the promotion of people's physical exercise behaviours and habits through experiments and finally thought that sports app played a vital role in promoting physical exercise behaviours and forming sports exercise habits. </w:t>
      </w:r>
      <w:r>
        <w:rPr>
          <w:rFonts w:ascii="Times New Roman" w:hAnsi="Times New Roman" w:cs="Times New Roman"/>
          <w:sz w:val="24"/>
        </w:rPr>
        <w:t>Kotler &amp; Gertner (2002)</w:t>
      </w:r>
      <w:r>
        <w:rPr>
          <w:rFonts w:ascii="Times New Roman" w:hAnsi="Times New Roman" w:cs="Times New Roman"/>
          <w:sz w:val="24"/>
        </w:rPr>
        <w:t xml:space="preserve"> believe</w:t>
      </w:r>
      <w:r>
        <w:rPr>
          <w:rFonts w:ascii="Times New Roman" w:hAnsi="Times New Roman" w:cs="Times New Roman"/>
          <w:sz w:val="24"/>
        </w:rPr>
        <w:t>s that data recording and social interaction achieved by sports fitness app through intelligent devices can improve user experience, and can transform simple individual sports behaviour into the social practice of groups, to enhance user stickiness.</w:t>
      </w:r>
      <w:r>
        <w:rPr>
          <w:rFonts w:ascii="Times New Roman" w:hAnsi="Times New Roman" w:cs="Times New Roman"/>
          <w:sz w:val="24"/>
        </w:rPr>
        <w:t>Alqhata</w:t>
      </w:r>
      <w:r>
        <w:rPr>
          <w:rFonts w:ascii="Times New Roman" w:hAnsi="Times New Roman" w:cs="Times New Roman"/>
          <w:sz w:val="24"/>
        </w:rPr>
        <w:t>ni&amp; Lipford(2019)</w:t>
      </w:r>
      <w:r>
        <w:rPr>
          <w:rFonts w:ascii="Times New Roman" w:hAnsi="Times New Roman" w:cs="Times New Roman"/>
          <w:sz w:val="24"/>
        </w:rPr>
        <w:t xml:space="preserve"> believes that fitness app</w:t>
      </w:r>
      <w:r>
        <w:rPr>
          <w:rFonts w:ascii="Times New Roman" w:hAnsi="Times New Roman" w:cs="Times New Roman"/>
          <w:sz w:val="24"/>
        </w:rPr>
        <w:t xml:space="preserve"> can help the construction of campus culture, mainly reflected in its role in innovating the carrier of campus culture, cultivating and improving sports spirit, promoting the integration of </w:t>
      </w:r>
      <w:r>
        <w:rPr>
          <w:rFonts w:ascii="Times New Roman" w:hAnsi="Times New Roman" w:cs="Times New Roman"/>
          <w:sz w:val="24"/>
        </w:rPr>
        <w:lastRenderedPageBreak/>
        <w:t>sports and art and cult</w:t>
      </w:r>
      <w:r>
        <w:rPr>
          <w:rFonts w:ascii="Times New Roman" w:hAnsi="Times New Roman" w:cs="Times New Roman"/>
          <w:sz w:val="24"/>
        </w:rPr>
        <w:t>ivating good sports habits. To sum up, in the above research, scholars discussed the development prospects, functions and other contents of the fitness app from different perspectives. Still, it can be found that at present, there are few articles on fitne</w:t>
      </w:r>
      <w:r>
        <w:rPr>
          <w:rFonts w:ascii="Times New Roman" w:hAnsi="Times New Roman" w:cs="Times New Roman"/>
          <w:sz w:val="24"/>
        </w:rPr>
        <w:t>ss app from the standpoint of brand communication, especially the research on keep software.</w:t>
      </w:r>
    </w:p>
    <w:p w:rsidR="00BD2271" w:rsidRDefault="006B0578" w:rsidP="00982168">
      <w:pPr>
        <w:pStyle w:val="1"/>
        <w:spacing w:after="312"/>
      </w:pPr>
      <w:bookmarkStart w:id="7" w:name="_Toc23406"/>
      <w:r>
        <w:rPr>
          <w:rFonts w:hint="eastAsia"/>
        </w:rPr>
        <w:t xml:space="preserve">3.0 </w:t>
      </w:r>
      <w:r>
        <w:t>Research method</w:t>
      </w:r>
      <w:bookmarkEnd w:id="7"/>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In this paper, a quantitative analysis method is used through the network and field distribution of questionnaires. A total of 285 questionnair</w:t>
      </w:r>
      <w:r>
        <w:rPr>
          <w:rFonts w:ascii="Times New Roman" w:hAnsi="Times New Roman" w:cs="Times New Roman"/>
          <w:sz w:val="24"/>
        </w:rPr>
        <w:t>es were distributed to the target users, and 285 valid questionnaires were recovered, with a total effective rate of 100%.</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This paper summarizes the necessary information of users' usage, service evaluation and feedback problems by questionnaire. The struc</w:t>
      </w:r>
      <w:r>
        <w:rPr>
          <w:rFonts w:ascii="Times New Roman" w:hAnsi="Times New Roman" w:cs="Times New Roman"/>
          <w:sz w:val="24"/>
        </w:rPr>
        <w:t>ture of the questionnaire is reasonable, and the overall validity meets the basic requirements of the questionnaire design 225questionnaire distribution and recovery. This survey is mainly aimed at the satisfaction degree of the audience using the keep fit</w:t>
      </w:r>
      <w:r>
        <w:rPr>
          <w:rFonts w:ascii="Times New Roman" w:hAnsi="Times New Roman" w:cs="Times New Roman"/>
          <w:sz w:val="24"/>
        </w:rPr>
        <w:t>ness platform. The questionnaire is distributed in the form of random online distribution and on-site delivery. Two hundred eighty-five questionnaires are distributed to the target users, 285 surveys are recovered, complete and transparent information is f</w:t>
      </w:r>
      <w:r>
        <w:rPr>
          <w:rFonts w:ascii="Times New Roman" w:hAnsi="Times New Roman" w:cs="Times New Roman"/>
          <w:sz w:val="24"/>
        </w:rPr>
        <w:t>illed in, and the active respondents are regarded as having used the keep mobile fitness software.</w:t>
      </w:r>
    </w:p>
    <w:p w:rsidR="00BD2271" w:rsidRDefault="006B0578" w:rsidP="00982168">
      <w:pPr>
        <w:pStyle w:val="2"/>
        <w:spacing w:after="312"/>
      </w:pPr>
      <w:bookmarkStart w:id="8" w:name="_Toc16385"/>
      <w:r>
        <w:rPr>
          <w:rFonts w:hint="eastAsia"/>
        </w:rPr>
        <w:t xml:space="preserve">3.1 </w:t>
      </w:r>
      <w:r>
        <w:t>Reliability test of the questionnaire</w:t>
      </w:r>
      <w:bookmarkEnd w:id="8"/>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 xml:space="preserve">As the online questionnaire is a real-time distribution for the target user group, there is no contact information </w:t>
      </w:r>
      <w:r>
        <w:rPr>
          <w:rFonts w:ascii="Times New Roman" w:hAnsi="Times New Roman" w:cs="Times New Roman"/>
          <w:sz w:val="24"/>
        </w:rPr>
        <w:t xml:space="preserve">of specific interviewees left. So through the form of on-site delivery of the questionnaire, 20 interviewees who sent the questionnaire were informed of their contact information for reliability test, the time is about half a month after the questionnaire </w:t>
      </w:r>
      <w:r>
        <w:rPr>
          <w:rFonts w:ascii="Times New Roman" w:hAnsi="Times New Roman" w:cs="Times New Roman"/>
          <w:sz w:val="24"/>
        </w:rPr>
        <w:t xml:space="preserve">survey. Five questions (4,6,8,9,12) were selected for the second test. Compare the results of the answers before and after. If the answers are the same for two times, 1 point will be given to the question. If the answers are not the same, no score will be </w:t>
      </w:r>
      <w:r>
        <w:rPr>
          <w:rFonts w:ascii="Times New Roman" w:hAnsi="Times New Roman" w:cs="Times New Roman"/>
          <w:sz w:val="24"/>
        </w:rPr>
        <w:t>provided. The test results show that the repetition rate is more than 80%, which indicates that the questionnaire has a certain credibility.</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 xml:space="preserve">The reliability test of the questionnaire is to ensure the accuracy and reliability of the survey results. In this </w:t>
      </w:r>
      <w:r>
        <w:rPr>
          <w:rFonts w:ascii="Times New Roman" w:hAnsi="Times New Roman" w:cs="Times New Roman"/>
          <w:sz w:val="24"/>
        </w:rPr>
        <w:t>paper, we use the retest method to test the safety of the quiz twice. The interval between the two polls was half a month. Twenty people who filled in the first questionnaire before were selected to fill in the second questionnaire again. The results of th</w:t>
      </w:r>
      <w:r>
        <w:rPr>
          <w:rFonts w:ascii="Times New Roman" w:hAnsi="Times New Roman" w:cs="Times New Roman"/>
          <w:sz w:val="24"/>
        </w:rPr>
        <w:t xml:space="preserve">e two tests showed that the reliability correlation coefficient of the two surveys was </w:t>
      </w:r>
      <w:r>
        <w:rPr>
          <w:rFonts w:ascii="Times New Roman" w:hAnsi="Times New Roman" w:cs="Times New Roman"/>
          <w:sz w:val="24"/>
        </w:rPr>
        <w:t>R</w:t>
      </w:r>
      <w:r>
        <w:rPr>
          <w:rFonts w:ascii="Times New Roman" w:hAnsi="Times New Roman" w:cs="Times New Roman"/>
          <w:sz w:val="24"/>
        </w:rPr>
        <w:t>= 0.89, which proved that the reliability of the study was relatively reliable and basically in line with the standardization of the inquiry.</w:t>
      </w:r>
    </w:p>
    <w:p w:rsidR="00BD2271" w:rsidRDefault="006B0578" w:rsidP="00982168">
      <w:pPr>
        <w:pStyle w:val="2"/>
        <w:spacing w:after="312"/>
      </w:pPr>
      <w:bookmarkStart w:id="9" w:name="_Toc721"/>
      <w:r>
        <w:rPr>
          <w:rFonts w:hint="eastAsia"/>
        </w:rPr>
        <w:lastRenderedPageBreak/>
        <w:t xml:space="preserve">3.2 </w:t>
      </w:r>
      <w:r>
        <w:t>SWOT Analysis</w:t>
      </w:r>
      <w:bookmarkEnd w:id="9"/>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 xml:space="preserve">SWOT </w:t>
      </w:r>
      <w:r>
        <w:rPr>
          <w:rFonts w:ascii="Times New Roman" w:hAnsi="Times New Roman" w:cs="Times New Roman"/>
          <w:sz w:val="24"/>
        </w:rPr>
        <w:t>represents strength, weakness, opportunity and threat, respectively. Through the comprehensive analysis and summary of the strengths, weaknesses, opportunities and risks of the research object, the problems are identified, the internal structure is adjuste</w:t>
      </w:r>
      <w:r>
        <w:rPr>
          <w:rFonts w:ascii="Times New Roman" w:hAnsi="Times New Roman" w:cs="Times New Roman"/>
          <w:sz w:val="24"/>
        </w:rPr>
        <w:t>d, and countermeasures are put forward to make a modest contribution to the development of fitness app.</w:t>
      </w:r>
    </w:p>
    <w:p w:rsidR="00BD2271" w:rsidRDefault="006B0578" w:rsidP="00982168">
      <w:pPr>
        <w:pStyle w:val="3"/>
        <w:spacing w:after="312"/>
      </w:pPr>
      <w:bookmarkStart w:id="10" w:name="_Toc10293"/>
      <w:r>
        <w:rPr>
          <w:rFonts w:hint="eastAsia"/>
        </w:rPr>
        <w:t xml:space="preserve">3.2.1 </w:t>
      </w:r>
      <w:r>
        <w:t>Strength</w:t>
      </w:r>
      <w:bookmarkEnd w:id="10"/>
    </w:p>
    <w:p w:rsidR="00BD2271" w:rsidRDefault="006B0578" w:rsidP="00982168">
      <w:pPr>
        <w:numPr>
          <w:ilvl w:val="0"/>
          <w:numId w:val="1"/>
        </w:numPr>
        <w:spacing w:afterLines="100"/>
        <w:rPr>
          <w:rFonts w:ascii="Times New Roman" w:hAnsi="Times New Roman" w:cs="Times New Roman"/>
          <w:sz w:val="24"/>
        </w:rPr>
      </w:pPr>
      <w:r>
        <w:rPr>
          <w:rFonts w:ascii="Times New Roman" w:hAnsi="Times New Roman" w:cs="Times New Roman"/>
          <w:sz w:val="24"/>
        </w:rPr>
        <w:t>Convenience</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Keep can provide corresponding guidance for users at any time, almost not limited by time and space, which substantially meet</w:t>
      </w:r>
      <w:r>
        <w:rPr>
          <w:rFonts w:ascii="Times New Roman" w:hAnsi="Times New Roman" w:cs="Times New Roman"/>
          <w:sz w:val="24"/>
        </w:rPr>
        <w:t>s the elastic needs of modern people's fitness.</w:t>
      </w:r>
    </w:p>
    <w:p w:rsidR="00BD2271" w:rsidRDefault="006B0578" w:rsidP="00982168">
      <w:pPr>
        <w:numPr>
          <w:ilvl w:val="0"/>
          <w:numId w:val="1"/>
        </w:numPr>
        <w:spacing w:afterLines="100"/>
        <w:rPr>
          <w:rFonts w:ascii="Times New Roman" w:hAnsi="Times New Roman" w:cs="Times New Roman"/>
          <w:sz w:val="24"/>
        </w:rPr>
      </w:pPr>
      <w:r>
        <w:rPr>
          <w:rFonts w:ascii="Times New Roman" w:hAnsi="Times New Roman" w:cs="Times New Roman"/>
          <w:sz w:val="24"/>
        </w:rPr>
        <w:t>Scientific advantages</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All the functions involved in keep are scientifically formulated based on the user's data and the user's fitness goals. Each user can choose different training plans according to their a</w:t>
      </w:r>
      <w:r>
        <w:rPr>
          <w:rFonts w:ascii="Times New Roman" w:hAnsi="Times New Roman" w:cs="Times New Roman"/>
          <w:sz w:val="24"/>
        </w:rPr>
        <w:t>ctual needs.</w:t>
      </w:r>
    </w:p>
    <w:p w:rsidR="00BD2271" w:rsidRDefault="006B0578" w:rsidP="00982168">
      <w:pPr>
        <w:numPr>
          <w:ilvl w:val="0"/>
          <w:numId w:val="1"/>
        </w:numPr>
        <w:spacing w:afterLines="100"/>
        <w:rPr>
          <w:rFonts w:ascii="Times New Roman" w:hAnsi="Times New Roman" w:cs="Times New Roman"/>
          <w:sz w:val="24"/>
        </w:rPr>
      </w:pPr>
      <w:r>
        <w:rPr>
          <w:rFonts w:ascii="Times New Roman" w:hAnsi="Times New Roman" w:cs="Times New Roman"/>
          <w:sz w:val="24"/>
        </w:rPr>
        <w:t>Interactive advantages</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Keep in its platform release function realizes the user in the fitness process of instant communication, users can send their own fitness experience, experience and experience.</w:t>
      </w:r>
    </w:p>
    <w:p w:rsidR="00BD2271" w:rsidRDefault="006B0578" w:rsidP="00982168">
      <w:pPr>
        <w:numPr>
          <w:ilvl w:val="0"/>
          <w:numId w:val="1"/>
        </w:numPr>
        <w:spacing w:afterLines="100"/>
        <w:rPr>
          <w:rFonts w:ascii="Times New Roman" w:hAnsi="Times New Roman" w:cs="Times New Roman"/>
          <w:sz w:val="24"/>
        </w:rPr>
      </w:pPr>
      <w:r>
        <w:rPr>
          <w:rFonts w:ascii="Times New Roman" w:hAnsi="Times New Roman" w:cs="Times New Roman"/>
          <w:sz w:val="24"/>
        </w:rPr>
        <w:t>Personalized advantages</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 xml:space="preserve">Keep will make </w:t>
      </w:r>
      <w:r>
        <w:rPr>
          <w:rFonts w:ascii="Times New Roman" w:hAnsi="Times New Roman" w:cs="Times New Roman"/>
          <w:sz w:val="24"/>
        </w:rPr>
        <w:t>fitness plans with different contents based on the necessary information provided by registered users, such as height, weight, age, occupation, etc. in combination with users' fitness goals, and push the first evolution personalized fitness course</w:t>
      </w:r>
    </w:p>
    <w:p w:rsidR="00BD2271" w:rsidRDefault="006B0578" w:rsidP="00982168">
      <w:pPr>
        <w:pStyle w:val="3"/>
        <w:spacing w:after="312"/>
      </w:pPr>
      <w:bookmarkStart w:id="11" w:name="_Toc28731"/>
      <w:r>
        <w:rPr>
          <w:rFonts w:hint="eastAsia"/>
        </w:rPr>
        <w:t xml:space="preserve">3.2.2 </w:t>
      </w:r>
      <w:r>
        <w:t>Di</w:t>
      </w:r>
      <w:r>
        <w:t>sadvantage analysis</w:t>
      </w:r>
      <w:bookmarkEnd w:id="11"/>
    </w:p>
    <w:p w:rsidR="00BD2271" w:rsidRDefault="006B0578" w:rsidP="00982168">
      <w:pPr>
        <w:numPr>
          <w:ilvl w:val="0"/>
          <w:numId w:val="1"/>
        </w:numPr>
        <w:spacing w:afterLines="100"/>
        <w:rPr>
          <w:rFonts w:ascii="Times New Roman" w:hAnsi="Times New Roman" w:cs="Times New Roman"/>
          <w:sz w:val="24"/>
        </w:rPr>
      </w:pPr>
      <w:r>
        <w:rPr>
          <w:rFonts w:ascii="Times New Roman" w:hAnsi="Times New Roman" w:cs="Times New Roman"/>
          <w:sz w:val="24"/>
        </w:rPr>
        <w:t>Single content disadvantage</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In the plate setting, the prevention and treatment of injuries in sports and fitness activities, the reasonable combination of sports and diet, and the fatigue relief after sports and fitness are added. Becau</w:t>
      </w:r>
      <w:r>
        <w:rPr>
          <w:rFonts w:ascii="Times New Roman" w:hAnsi="Times New Roman" w:cs="Times New Roman"/>
          <w:sz w:val="24"/>
        </w:rPr>
        <w:t xml:space="preserve">se some knowledge in these fields may be more </w:t>
      </w:r>
      <w:r>
        <w:rPr>
          <w:rFonts w:ascii="Times New Roman" w:hAnsi="Times New Roman" w:cs="Times New Roman"/>
          <w:sz w:val="24"/>
        </w:rPr>
        <w:lastRenderedPageBreak/>
        <w:t>urgently needed knowledge, products or skills for the majority of fitness enthusiasts, which can make users have a better user experience.</w:t>
      </w:r>
    </w:p>
    <w:p w:rsidR="00BD2271" w:rsidRDefault="006B0578" w:rsidP="00982168">
      <w:pPr>
        <w:numPr>
          <w:ilvl w:val="0"/>
          <w:numId w:val="1"/>
        </w:numPr>
        <w:spacing w:afterLines="100"/>
        <w:rPr>
          <w:rFonts w:ascii="Times New Roman" w:hAnsi="Times New Roman" w:cs="Times New Roman"/>
          <w:sz w:val="24"/>
        </w:rPr>
      </w:pPr>
      <w:r>
        <w:rPr>
          <w:rFonts w:ascii="Times New Roman" w:hAnsi="Times New Roman" w:cs="Times New Roman"/>
          <w:sz w:val="24"/>
        </w:rPr>
        <w:t>Disadvantages of equipment configuration</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Although the fitness app can h</w:t>
      </w:r>
      <w:r>
        <w:rPr>
          <w:rFonts w:ascii="Times New Roman" w:hAnsi="Times New Roman" w:cs="Times New Roman"/>
          <w:sz w:val="24"/>
        </w:rPr>
        <w:t>elp users record physiological indicators and data, some people find that these data do not seem accurate</w:t>
      </w:r>
    </w:p>
    <w:p w:rsidR="00BD2271" w:rsidRDefault="006B0578" w:rsidP="00982168">
      <w:pPr>
        <w:numPr>
          <w:ilvl w:val="0"/>
          <w:numId w:val="1"/>
        </w:numPr>
        <w:spacing w:afterLines="100"/>
        <w:rPr>
          <w:rFonts w:ascii="Times New Roman" w:hAnsi="Times New Roman" w:cs="Times New Roman"/>
          <w:sz w:val="24"/>
        </w:rPr>
      </w:pPr>
      <w:r>
        <w:rPr>
          <w:rFonts w:ascii="Times New Roman" w:hAnsi="Times New Roman" w:cs="Times New Roman"/>
          <w:sz w:val="24"/>
        </w:rPr>
        <w:t>A single disadvantage of profit model</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The primary way to keep its profit is the information flow generated by users in the process of using the softwa</w:t>
      </w:r>
      <w:r>
        <w:rPr>
          <w:rFonts w:ascii="Times New Roman" w:hAnsi="Times New Roman" w:cs="Times New Roman"/>
          <w:sz w:val="24"/>
        </w:rPr>
        <w:t>re. This profit model is single and not conducive to the development of the software.</w:t>
      </w:r>
    </w:p>
    <w:p w:rsidR="00BD2271" w:rsidRDefault="006B0578" w:rsidP="00982168">
      <w:pPr>
        <w:pStyle w:val="3"/>
        <w:spacing w:after="312"/>
      </w:pPr>
      <w:bookmarkStart w:id="12" w:name="_Toc10884"/>
      <w:r>
        <w:rPr>
          <w:rFonts w:hint="eastAsia"/>
        </w:rPr>
        <w:t xml:space="preserve">3.2.3 </w:t>
      </w:r>
      <w:r>
        <w:t>Opportunity analysis</w:t>
      </w:r>
      <w:bookmarkEnd w:id="12"/>
    </w:p>
    <w:p w:rsidR="00BD2271" w:rsidRDefault="006B0578" w:rsidP="00982168">
      <w:pPr>
        <w:numPr>
          <w:ilvl w:val="0"/>
          <w:numId w:val="1"/>
        </w:numPr>
        <w:spacing w:afterLines="100"/>
        <w:rPr>
          <w:rFonts w:ascii="Times New Roman" w:hAnsi="Times New Roman" w:cs="Times New Roman"/>
          <w:sz w:val="24"/>
        </w:rPr>
      </w:pPr>
      <w:r>
        <w:rPr>
          <w:rFonts w:ascii="Times New Roman" w:hAnsi="Times New Roman" w:cs="Times New Roman"/>
          <w:sz w:val="24"/>
        </w:rPr>
        <w:t>Expanding opportunities for fitness groups</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 xml:space="preserve">The rapid development of keep in the past two years has attracted tens of millions of users. Such a </w:t>
      </w:r>
      <w:r>
        <w:rPr>
          <w:rFonts w:ascii="Times New Roman" w:hAnsi="Times New Roman" w:cs="Times New Roman"/>
          <w:sz w:val="24"/>
        </w:rPr>
        <w:t>large number of customers are still proliferating, and the cycle of keep updating functions and versions is concise, which is to continuously launch new services, give users a sense of freshness, and thus retain users.</w:t>
      </w:r>
    </w:p>
    <w:p w:rsidR="00BD2271" w:rsidRDefault="006B0578" w:rsidP="00982168">
      <w:pPr>
        <w:numPr>
          <w:ilvl w:val="0"/>
          <w:numId w:val="1"/>
        </w:numPr>
        <w:spacing w:afterLines="100"/>
        <w:rPr>
          <w:rFonts w:ascii="Times New Roman" w:hAnsi="Times New Roman" w:cs="Times New Roman"/>
          <w:sz w:val="24"/>
        </w:rPr>
      </w:pPr>
      <w:r>
        <w:rPr>
          <w:rFonts w:ascii="Times New Roman" w:hAnsi="Times New Roman" w:cs="Times New Roman"/>
          <w:sz w:val="24"/>
        </w:rPr>
        <w:t>Policy opportunities</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The government i</w:t>
      </w:r>
      <w:r>
        <w:rPr>
          <w:rFonts w:ascii="Times New Roman" w:hAnsi="Times New Roman" w:cs="Times New Roman"/>
          <w:sz w:val="24"/>
        </w:rPr>
        <w:t>s now more and more aware of the importance of mass sports. The sports fitness industry will undoubtedly inject new vitality into economic development and make essential contributions to economic growth.</w:t>
      </w:r>
    </w:p>
    <w:p w:rsidR="00BD2271" w:rsidRDefault="006B0578" w:rsidP="00982168">
      <w:pPr>
        <w:numPr>
          <w:ilvl w:val="0"/>
          <w:numId w:val="1"/>
        </w:numPr>
        <w:spacing w:afterLines="100"/>
        <w:rPr>
          <w:rFonts w:ascii="Times New Roman" w:hAnsi="Times New Roman" w:cs="Times New Roman"/>
          <w:sz w:val="24"/>
        </w:rPr>
      </w:pPr>
      <w:r>
        <w:rPr>
          <w:rFonts w:ascii="Times New Roman" w:hAnsi="Times New Roman" w:cs="Times New Roman"/>
          <w:sz w:val="24"/>
        </w:rPr>
        <w:t>Technological opportunities</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For fitness app, all kin</w:t>
      </w:r>
      <w:r>
        <w:rPr>
          <w:rFonts w:ascii="Times New Roman" w:hAnsi="Times New Roman" w:cs="Times New Roman"/>
          <w:sz w:val="24"/>
        </w:rPr>
        <w:t>ds of crucial technology and technological innovation are continually upgrading the services they provide. Keep needs the support of Internet operators, mobile phones, and other hardware to detect the data of users' running and the videos or pictures users</w:t>
      </w:r>
      <w:r>
        <w:rPr>
          <w:rFonts w:ascii="Times New Roman" w:hAnsi="Times New Roman" w:cs="Times New Roman"/>
          <w:sz w:val="24"/>
        </w:rPr>
        <w:t xml:space="preserve"> watch during training.</w:t>
      </w:r>
    </w:p>
    <w:p w:rsidR="00BD2271" w:rsidRDefault="006B0578" w:rsidP="00982168">
      <w:pPr>
        <w:pStyle w:val="3"/>
        <w:spacing w:after="312"/>
      </w:pPr>
      <w:bookmarkStart w:id="13" w:name="_Toc21452"/>
      <w:r>
        <w:rPr>
          <w:rFonts w:hint="eastAsia"/>
        </w:rPr>
        <w:t xml:space="preserve">3.2.4 </w:t>
      </w:r>
      <w:r>
        <w:t>Threat analysis</w:t>
      </w:r>
      <w:bookmarkEnd w:id="13"/>
    </w:p>
    <w:p w:rsidR="00BD2271" w:rsidRDefault="006B0578" w:rsidP="00982168">
      <w:pPr>
        <w:numPr>
          <w:ilvl w:val="0"/>
          <w:numId w:val="1"/>
        </w:numPr>
        <w:spacing w:afterLines="100"/>
        <w:rPr>
          <w:rFonts w:ascii="Times New Roman" w:hAnsi="Times New Roman" w:cs="Times New Roman"/>
          <w:sz w:val="24"/>
        </w:rPr>
      </w:pPr>
      <w:r>
        <w:rPr>
          <w:rFonts w:ascii="Times New Roman" w:hAnsi="Times New Roman" w:cs="Times New Roman"/>
          <w:sz w:val="24"/>
        </w:rPr>
        <w:t>Competitor threat of similar products</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 xml:space="preserve">The challenges of fitness app-related industries mainly come from competition among related products. To improve their competitiveness, many developers will try their </w:t>
      </w:r>
      <w:r>
        <w:rPr>
          <w:rFonts w:ascii="Times New Roman" w:hAnsi="Times New Roman" w:cs="Times New Roman"/>
          <w:sz w:val="24"/>
        </w:rPr>
        <w:lastRenderedPageBreak/>
        <w:t xml:space="preserve">best </w:t>
      </w:r>
      <w:r>
        <w:rPr>
          <w:rFonts w:ascii="Times New Roman" w:hAnsi="Times New Roman" w:cs="Times New Roman"/>
          <w:sz w:val="24"/>
        </w:rPr>
        <w:t>to enhance their influence and attention in the industry.</w:t>
      </w:r>
    </w:p>
    <w:p w:rsidR="00BD2271" w:rsidRDefault="006B0578" w:rsidP="00982168">
      <w:pPr>
        <w:numPr>
          <w:ilvl w:val="0"/>
          <w:numId w:val="1"/>
        </w:numPr>
        <w:spacing w:afterLines="100"/>
        <w:rPr>
          <w:rFonts w:ascii="Times New Roman" w:hAnsi="Times New Roman" w:cs="Times New Roman"/>
          <w:sz w:val="24"/>
        </w:rPr>
      </w:pPr>
      <w:r>
        <w:rPr>
          <w:rFonts w:ascii="Times New Roman" w:hAnsi="Times New Roman" w:cs="Times New Roman"/>
          <w:sz w:val="24"/>
        </w:rPr>
        <w:t>The threat of similar function substitutes</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 xml:space="preserve">Although the development function and function of fitness app are more and more powerful and perfect, it still faces the risk of other media. Even if the </w:t>
      </w:r>
      <w:r>
        <w:rPr>
          <w:rFonts w:ascii="Times New Roman" w:hAnsi="Times New Roman" w:cs="Times New Roman"/>
          <w:sz w:val="24"/>
        </w:rPr>
        <w:t>guidance of the software is professional, no matter how many social sectors are set up, members can not communicate with other members or coaches face to face in the gym. So fitness app is still threatened by similar function substitutes.</w:t>
      </w:r>
    </w:p>
    <w:p w:rsidR="00BD2271" w:rsidRDefault="006B0578" w:rsidP="00982168">
      <w:pPr>
        <w:pStyle w:val="1"/>
        <w:spacing w:after="312"/>
      </w:pPr>
      <w:bookmarkStart w:id="14" w:name="_Toc25086"/>
      <w:r>
        <w:rPr>
          <w:rFonts w:hint="eastAsia"/>
        </w:rPr>
        <w:t xml:space="preserve">4.0 </w:t>
      </w:r>
      <w:r>
        <w:t>Result</w:t>
      </w:r>
      <w:bookmarkEnd w:id="14"/>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 xml:space="preserve">Q1:Do </w:t>
      </w:r>
      <w:r>
        <w:rPr>
          <w:rFonts w:ascii="Times New Roman" w:hAnsi="Times New Roman" w:cs="Times New Roman"/>
          <w:sz w:val="24"/>
        </w:rPr>
        <w:t>you know the app launched by kepp company?</w:t>
      </w:r>
    </w:p>
    <w:p w:rsidR="00BD2271" w:rsidRDefault="006B0578" w:rsidP="00982168">
      <w:pPr>
        <w:spacing w:afterLines="100"/>
        <w:jc w:val="center"/>
        <w:rPr>
          <w:rFonts w:ascii="Times New Roman" w:hAnsi="Times New Roman" w:cs="Times New Roman"/>
          <w:sz w:val="24"/>
        </w:rPr>
      </w:pPr>
      <w:r>
        <w:rPr>
          <w:rFonts w:ascii="Times New Roman" w:hAnsi="Times New Roman" w:cs="Times New Roman"/>
          <w:noProof/>
          <w:sz w:val="24"/>
        </w:rPr>
        <w:drawing>
          <wp:inline distT="0" distB="0" distL="114300" distR="114300">
            <wp:extent cx="5044440" cy="2713355"/>
            <wp:effectExtent l="4445" t="4445" r="10795" b="40640"/>
            <wp:docPr id="2"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Q2: How do you know about keep app</w:t>
      </w:r>
    </w:p>
    <w:p w:rsidR="00BD2271" w:rsidRDefault="006B0578" w:rsidP="00982168">
      <w:pPr>
        <w:spacing w:afterLines="100"/>
        <w:jc w:val="center"/>
        <w:rPr>
          <w:rFonts w:ascii="Times New Roman" w:hAnsi="Times New Roman" w:cs="Times New Roman"/>
          <w:sz w:val="24"/>
        </w:rPr>
      </w:pPr>
      <w:r>
        <w:rPr>
          <w:rFonts w:ascii="Times New Roman" w:hAnsi="Times New Roman" w:cs="Times New Roman"/>
          <w:noProof/>
          <w:sz w:val="24"/>
        </w:rPr>
        <w:lastRenderedPageBreak/>
        <w:drawing>
          <wp:inline distT="0" distB="0" distL="114300" distR="114300">
            <wp:extent cx="5269230" cy="2854325"/>
            <wp:effectExtent l="4445" t="4445" r="14605" b="52070"/>
            <wp:docPr id="3"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Q3: Have you ever used the app launched by keep</w:t>
      </w:r>
    </w:p>
    <w:p w:rsidR="00BD2271" w:rsidRDefault="006B0578" w:rsidP="00982168">
      <w:pPr>
        <w:spacing w:afterLines="100"/>
        <w:jc w:val="center"/>
        <w:rPr>
          <w:rFonts w:ascii="Times New Roman" w:hAnsi="Times New Roman" w:cs="Times New Roman"/>
          <w:sz w:val="24"/>
        </w:rPr>
      </w:pPr>
      <w:r>
        <w:rPr>
          <w:rFonts w:ascii="Times New Roman" w:hAnsi="Times New Roman" w:cs="Times New Roman"/>
          <w:noProof/>
          <w:sz w:val="24"/>
        </w:rPr>
        <w:drawing>
          <wp:inline distT="0" distB="0" distL="114300" distR="114300">
            <wp:extent cx="5274310" cy="3357880"/>
            <wp:effectExtent l="4445" t="4445" r="9525" b="51435"/>
            <wp:docPr id="4" name="图表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BD2271" w:rsidRDefault="00BD2271" w:rsidP="00982168">
      <w:pPr>
        <w:spacing w:afterLines="100"/>
        <w:rPr>
          <w:rFonts w:ascii="Times New Roman" w:hAnsi="Times New Roman" w:cs="Times New Roman"/>
          <w:sz w:val="24"/>
        </w:rPr>
      </w:pPr>
    </w:p>
    <w:p w:rsidR="00BD2271" w:rsidRDefault="00BD2271" w:rsidP="00982168">
      <w:pPr>
        <w:spacing w:afterLines="100"/>
        <w:rPr>
          <w:rFonts w:ascii="Times New Roman" w:hAnsi="Times New Roman" w:cs="Times New Roman"/>
          <w:sz w:val="24"/>
        </w:rPr>
      </w:pPr>
    </w:p>
    <w:p w:rsidR="00BD2271" w:rsidRDefault="00BD2271" w:rsidP="00982168">
      <w:pPr>
        <w:spacing w:afterLines="100"/>
        <w:rPr>
          <w:rFonts w:ascii="Times New Roman" w:hAnsi="Times New Roman" w:cs="Times New Roman"/>
          <w:sz w:val="24"/>
        </w:rPr>
      </w:pPr>
    </w:p>
    <w:p w:rsidR="00BD2271" w:rsidRDefault="00BD2271" w:rsidP="00982168">
      <w:pPr>
        <w:spacing w:afterLines="100"/>
        <w:rPr>
          <w:rFonts w:ascii="Times New Roman" w:hAnsi="Times New Roman" w:cs="Times New Roman"/>
          <w:sz w:val="24"/>
        </w:rPr>
      </w:pP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lastRenderedPageBreak/>
        <w:t>Q4</w:t>
      </w:r>
      <w:r>
        <w:rPr>
          <w:rFonts w:ascii="Times New Roman" w:hAnsi="Times New Roman" w:cs="Times New Roman"/>
          <w:sz w:val="24"/>
        </w:rPr>
        <w:t>；</w:t>
      </w:r>
      <w:r>
        <w:rPr>
          <w:rFonts w:ascii="Times New Roman" w:hAnsi="Times New Roman" w:cs="Times New Roman"/>
          <w:sz w:val="24"/>
        </w:rPr>
        <w:t>Keep is a professional fitness app</w:t>
      </w:r>
    </w:p>
    <w:p w:rsidR="00BD2271" w:rsidRDefault="006B0578" w:rsidP="00982168">
      <w:pPr>
        <w:spacing w:afterLines="100"/>
        <w:jc w:val="center"/>
        <w:rPr>
          <w:rFonts w:ascii="Times New Roman" w:hAnsi="Times New Roman" w:cs="Times New Roman"/>
          <w:sz w:val="24"/>
        </w:rPr>
      </w:pPr>
      <w:r>
        <w:rPr>
          <w:rFonts w:ascii="Times New Roman" w:hAnsi="Times New Roman" w:cs="Times New Roman"/>
          <w:noProof/>
          <w:sz w:val="24"/>
        </w:rPr>
        <w:drawing>
          <wp:inline distT="0" distB="0" distL="114300" distR="114300">
            <wp:extent cx="5196840" cy="2788920"/>
            <wp:effectExtent l="4445" t="4445" r="10795" b="41275"/>
            <wp:docPr id="5" name="图表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Q5:Remember keep when you mention the fitness app</w:t>
      </w:r>
    </w:p>
    <w:p w:rsidR="00BD2271" w:rsidRDefault="006B0578" w:rsidP="00982168">
      <w:pPr>
        <w:spacing w:afterLines="100"/>
        <w:jc w:val="center"/>
        <w:rPr>
          <w:rFonts w:ascii="Times New Roman" w:hAnsi="Times New Roman" w:cs="Times New Roman"/>
          <w:sz w:val="24"/>
        </w:rPr>
      </w:pPr>
      <w:r>
        <w:rPr>
          <w:rFonts w:ascii="Times New Roman" w:hAnsi="Times New Roman" w:cs="Times New Roman"/>
          <w:noProof/>
          <w:sz w:val="24"/>
        </w:rPr>
        <w:drawing>
          <wp:inline distT="0" distB="0" distL="114300" distR="114300">
            <wp:extent cx="5271135" cy="2726690"/>
            <wp:effectExtent l="4445" t="4445" r="12700" b="42545"/>
            <wp:docPr id="6" name="图表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BD2271" w:rsidRDefault="00BD2271" w:rsidP="00982168">
      <w:pPr>
        <w:spacing w:afterLines="100"/>
        <w:rPr>
          <w:rFonts w:ascii="Times New Roman" w:hAnsi="Times New Roman" w:cs="Times New Roman"/>
          <w:sz w:val="24"/>
        </w:rPr>
      </w:pPr>
    </w:p>
    <w:p w:rsidR="00BD2271" w:rsidRDefault="00BD2271" w:rsidP="00982168">
      <w:pPr>
        <w:spacing w:afterLines="100"/>
        <w:rPr>
          <w:rFonts w:ascii="Times New Roman" w:hAnsi="Times New Roman" w:cs="Times New Roman"/>
          <w:sz w:val="24"/>
        </w:rPr>
      </w:pPr>
    </w:p>
    <w:p w:rsidR="00BD2271" w:rsidRDefault="00BD2271" w:rsidP="00982168">
      <w:pPr>
        <w:spacing w:afterLines="100"/>
        <w:rPr>
          <w:rFonts w:ascii="Times New Roman" w:hAnsi="Times New Roman" w:cs="Times New Roman"/>
          <w:sz w:val="24"/>
        </w:rPr>
      </w:pPr>
    </w:p>
    <w:p w:rsidR="00BD2271" w:rsidRDefault="00BD2271" w:rsidP="00982168">
      <w:pPr>
        <w:spacing w:afterLines="100"/>
        <w:rPr>
          <w:rFonts w:ascii="Times New Roman" w:hAnsi="Times New Roman" w:cs="Times New Roman"/>
          <w:sz w:val="24"/>
        </w:rPr>
      </w:pPr>
    </w:p>
    <w:p w:rsidR="00BD2271" w:rsidRDefault="00BD2271" w:rsidP="00982168">
      <w:pPr>
        <w:spacing w:afterLines="100"/>
        <w:rPr>
          <w:rFonts w:ascii="Times New Roman" w:hAnsi="Times New Roman" w:cs="Times New Roman"/>
          <w:sz w:val="24"/>
        </w:rPr>
      </w:pP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Q6: Keep is easy to use</w:t>
      </w:r>
    </w:p>
    <w:p w:rsidR="00BD2271" w:rsidRDefault="006B0578" w:rsidP="00982168">
      <w:pPr>
        <w:spacing w:afterLines="100"/>
        <w:jc w:val="center"/>
        <w:rPr>
          <w:rFonts w:ascii="Times New Roman" w:hAnsi="Times New Roman" w:cs="Times New Roman"/>
          <w:sz w:val="24"/>
        </w:rPr>
      </w:pPr>
      <w:r>
        <w:rPr>
          <w:rFonts w:ascii="Times New Roman" w:hAnsi="Times New Roman" w:cs="Times New Roman"/>
          <w:noProof/>
          <w:sz w:val="24"/>
        </w:rPr>
        <w:drawing>
          <wp:inline distT="0" distB="0" distL="114300" distR="114300">
            <wp:extent cx="5271135" cy="2804160"/>
            <wp:effectExtent l="4445" t="4445" r="12700" b="41275"/>
            <wp:docPr id="7" name="图表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Q8: Keep's app has exquisite design</w:t>
      </w:r>
    </w:p>
    <w:p w:rsidR="00BD2271" w:rsidRDefault="006B0578" w:rsidP="00982168">
      <w:pPr>
        <w:spacing w:afterLines="100"/>
        <w:jc w:val="center"/>
        <w:rPr>
          <w:rFonts w:ascii="Times New Roman" w:hAnsi="Times New Roman" w:cs="Times New Roman"/>
          <w:sz w:val="24"/>
        </w:rPr>
      </w:pPr>
      <w:r>
        <w:rPr>
          <w:rFonts w:ascii="Times New Roman" w:hAnsi="Times New Roman" w:cs="Times New Roman"/>
          <w:noProof/>
          <w:sz w:val="24"/>
        </w:rPr>
        <w:drawing>
          <wp:inline distT="0" distB="0" distL="114300" distR="114300">
            <wp:extent cx="4572000" cy="2743200"/>
            <wp:effectExtent l="4445" t="4445" r="10795" b="41275"/>
            <wp:docPr id="11" name="图表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Q9: Keep has its own unique brand concept</w:t>
      </w:r>
    </w:p>
    <w:p w:rsidR="00BD2271" w:rsidRDefault="006B0578" w:rsidP="00982168">
      <w:pPr>
        <w:spacing w:afterLines="100"/>
        <w:rPr>
          <w:rFonts w:ascii="Times New Roman" w:hAnsi="Times New Roman" w:cs="Times New Roman"/>
          <w:sz w:val="24"/>
        </w:rPr>
      </w:pPr>
      <w:r>
        <w:rPr>
          <w:rFonts w:ascii="Times New Roman" w:hAnsi="Times New Roman" w:cs="Times New Roman"/>
          <w:noProof/>
          <w:sz w:val="24"/>
        </w:rPr>
        <w:lastRenderedPageBreak/>
        <w:drawing>
          <wp:inline distT="0" distB="0" distL="114300" distR="114300">
            <wp:extent cx="4572000" cy="2743200"/>
            <wp:effectExtent l="4445" t="4445" r="10795" b="41275"/>
            <wp:docPr id="12" name="图表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BD2271" w:rsidRDefault="006B0578" w:rsidP="00982168">
      <w:pPr>
        <w:pStyle w:val="1"/>
        <w:spacing w:after="312"/>
      </w:pPr>
      <w:bookmarkStart w:id="15" w:name="_Toc8698"/>
      <w:r>
        <w:rPr>
          <w:rFonts w:hint="eastAsia"/>
        </w:rPr>
        <w:t xml:space="preserve">5.0 </w:t>
      </w:r>
      <w:r>
        <w:t xml:space="preserve">Discuss </w:t>
      </w:r>
      <w:r w:rsidR="003831A0">
        <w:rPr>
          <w:rFonts w:hint="eastAsia"/>
        </w:rPr>
        <w:t>a</w:t>
      </w:r>
      <w:r>
        <w:t>nd analysis</w:t>
      </w:r>
      <w:bookmarkEnd w:id="15"/>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 xml:space="preserve">From the analysis results of brand awareness and acceptance, it can be seen that the "keep" app has a high market share in the current sports and </w:t>
      </w:r>
      <w:r>
        <w:rPr>
          <w:rFonts w:ascii="Times New Roman" w:hAnsi="Times New Roman" w:cs="Times New Roman"/>
          <w:sz w:val="24"/>
        </w:rPr>
        <w:t>fitness app, and is generally accepted and recognized by its users. However, from the perspective of the composition of the popularity survey, the online sports community, including the exclusive community of "keep", accounts for 78.7% of the "keep app" re</w:t>
      </w:r>
      <w:r>
        <w:rPr>
          <w:rFonts w:ascii="Times New Roman" w:hAnsi="Times New Roman" w:cs="Times New Roman"/>
          <w:sz w:val="24"/>
        </w:rPr>
        <w:t xml:space="preserve">latively </w:t>
      </w:r>
      <w:r w:rsidR="003831A0">
        <w:rPr>
          <w:rFonts w:ascii="Times New Roman" w:hAnsi="Times New Roman" w:cs="Times New Roman"/>
          <w:sz w:val="24"/>
        </w:rPr>
        <w:t>understood</w:t>
      </w:r>
      <w:r>
        <w:rPr>
          <w:rFonts w:ascii="Times New Roman" w:hAnsi="Times New Roman" w:cs="Times New Roman"/>
          <w:sz w:val="24"/>
        </w:rPr>
        <w:t xml:space="preserve"> which </w:t>
      </w:r>
      <w:r w:rsidR="003831A0">
        <w:rPr>
          <w:rFonts w:ascii="Times New Roman" w:hAnsi="Times New Roman" w:cs="Times New Roman"/>
          <w:sz w:val="24"/>
        </w:rPr>
        <w:t>57.4% higher than the offline general audience is</w:t>
      </w:r>
      <w:r>
        <w:rPr>
          <w:rFonts w:ascii="Times New Roman" w:hAnsi="Times New Roman" w:cs="Times New Roman"/>
          <w:sz w:val="24"/>
        </w:rPr>
        <w:t>. Among the 140 online and offline respondents, "58 have heard of, but don't know much about" keep "app, which accounts for 41.4% of the total number of people;" never heard of, 47</w:t>
      </w:r>
      <w:r>
        <w:rPr>
          <w:rFonts w:ascii="Times New Roman" w:hAnsi="Times New Roman" w:cs="Times New Roman"/>
          <w:sz w:val="24"/>
        </w:rPr>
        <w:t xml:space="preserve"> people don't know "keep" app, accounting for 33.6%. More than 70% of the total offline respondents are still unfamiliar with the "keep" app. Combined with the unfortunate effect of offline promotion of "keep" app, the influence of "keep" still needs to be</w:t>
      </w:r>
      <w:r>
        <w:rPr>
          <w:rFonts w:ascii="Times New Roman" w:hAnsi="Times New Roman" w:cs="Times New Roman"/>
          <w:sz w:val="24"/>
        </w:rPr>
        <w:t xml:space="preserve"> expanded from the existing circle of sports and fitness enthusiasts to a broader audience among the masses. KEEP the marketing method of "user promotion" used by the app in the early stage of brand creation, which has harvested a large number of online us</w:t>
      </w:r>
      <w:r>
        <w:rPr>
          <w:rFonts w:ascii="Times New Roman" w:hAnsi="Times New Roman" w:cs="Times New Roman"/>
          <w:sz w:val="24"/>
        </w:rPr>
        <w:t>ers with a lower promotion cost, and It has laid a solid foundation for expanding brand influence. The professionalism and pertinence of "keep" app in content and function, as well as the successful output and popularity of brand core value, all consolidat</w:t>
      </w:r>
      <w:r>
        <w:rPr>
          <w:rFonts w:ascii="Times New Roman" w:hAnsi="Times New Roman" w:cs="Times New Roman"/>
          <w:sz w:val="24"/>
        </w:rPr>
        <w:t>e the brand loyalty and preference of APP users in different aspects. It deepens the user's stickiness by reaping the intuitive fitness effect. At the same time, high brand identity can provide a good influence for "keep" in terms of its brand's overall de</w:t>
      </w:r>
      <w:r>
        <w:rPr>
          <w:rFonts w:ascii="Times New Roman" w:hAnsi="Times New Roman" w:cs="Times New Roman"/>
          <w:sz w:val="24"/>
        </w:rPr>
        <w:t>velopment or business transformation in the future, which can guarantee the liquidity of online resources, "keep" app through offline physical activities and brand cooperation. To a certain extent, it has completed the accumulation of potential consumers o</w:t>
      </w:r>
      <w:r>
        <w:rPr>
          <w:rFonts w:ascii="Times New Roman" w:hAnsi="Times New Roman" w:cs="Times New Roman"/>
          <w:sz w:val="24"/>
        </w:rPr>
        <w:t xml:space="preserve">f "keep" brand, and also enhanced the impression of the close relationship between the brand and "fitness" in reality. </w:t>
      </w:r>
      <w:r>
        <w:rPr>
          <w:rFonts w:ascii="Times New Roman" w:hAnsi="Times New Roman" w:cs="Times New Roman"/>
          <w:sz w:val="24"/>
        </w:rPr>
        <w:lastRenderedPageBreak/>
        <w:t>However, from the perspective of "offline activities" influencing users' choice and proportion of use of "keep" app, offline physical act</w:t>
      </w:r>
      <w:r>
        <w:rPr>
          <w:rFonts w:ascii="Times New Roman" w:hAnsi="Times New Roman" w:cs="Times New Roman"/>
          <w:sz w:val="24"/>
        </w:rPr>
        <w:t xml:space="preserve">ivities still need to be developed into popular boxes. Keep app needs to cultivate a potential awareness of the relationship between "keep" and "exercise fitness" habits, as well as the audience's exercise fitness habits when it is just online, to enhance </w:t>
      </w:r>
      <w:r>
        <w:rPr>
          <w:rFonts w:ascii="Times New Roman" w:hAnsi="Times New Roman" w:cs="Times New Roman"/>
          <w:sz w:val="24"/>
        </w:rPr>
        <w:t>the public's acceptance of "keep" brand in reality. From the perspective of the proportion of refusing to buy "keep" brand sports products, whether it is app users or ordinary audiences, there is still a considerable room for improvement in their acceptanc</w:t>
      </w:r>
      <w:r>
        <w:rPr>
          <w:rFonts w:ascii="Times New Roman" w:hAnsi="Times New Roman" w:cs="Times New Roman"/>
          <w:sz w:val="24"/>
        </w:rPr>
        <w:t>e of "keep" brand sports products. In the exploration stage of sports fitness app commercialization "keep" app, in the marketing strategy of future brands, make app users enhance their trust in KEEP brand products, or use the purchase and use of sports pro</w:t>
      </w:r>
      <w:r>
        <w:rPr>
          <w:rFonts w:ascii="Times New Roman" w:hAnsi="Times New Roman" w:cs="Times New Roman"/>
          <w:sz w:val="24"/>
        </w:rPr>
        <w:t>ducts to increase the number of users of APP in reverse. Other elements should be more reflected in the process of brand promotion.</w:t>
      </w:r>
    </w:p>
    <w:p w:rsidR="00BD2271" w:rsidRDefault="006B0578" w:rsidP="00982168">
      <w:pPr>
        <w:pStyle w:val="1"/>
        <w:spacing w:after="312"/>
      </w:pPr>
      <w:bookmarkStart w:id="16" w:name="_Toc18499"/>
      <w:r>
        <w:rPr>
          <w:rFonts w:hint="eastAsia"/>
        </w:rPr>
        <w:t xml:space="preserve">6.0 </w:t>
      </w:r>
      <w:r>
        <w:t>Conclusion</w:t>
      </w:r>
      <w:bookmarkEnd w:id="16"/>
    </w:p>
    <w:p w:rsidR="00BD2271" w:rsidRDefault="006B0578" w:rsidP="00982168">
      <w:pPr>
        <w:widowControl/>
        <w:spacing w:afterLines="100"/>
        <w:rPr>
          <w:rFonts w:ascii="Times New Roman" w:hAnsi="Times New Roman" w:cs="Times New Roman"/>
          <w:sz w:val="24"/>
        </w:rPr>
      </w:pPr>
      <w:r>
        <w:rPr>
          <w:rFonts w:ascii="Times New Roman" w:hAnsi="Times New Roman" w:cs="Times New Roman"/>
          <w:sz w:val="24"/>
        </w:rPr>
        <w:t xml:space="preserve">The app launched by </w:t>
      </w:r>
      <w:r w:rsidR="003831A0">
        <w:rPr>
          <w:rFonts w:ascii="Times New Roman" w:hAnsi="Times New Roman" w:cs="Times New Roman" w:hint="eastAsia"/>
          <w:sz w:val="24"/>
        </w:rPr>
        <w:t>K</w:t>
      </w:r>
      <w:r>
        <w:rPr>
          <w:rFonts w:ascii="Times New Roman" w:hAnsi="Times New Roman" w:cs="Times New Roman"/>
          <w:sz w:val="24"/>
        </w:rPr>
        <w:t>eep company has indeed improved the frequency of people's sports and the physical qualit</w:t>
      </w:r>
      <w:r>
        <w:rPr>
          <w:rFonts w:ascii="Times New Roman" w:hAnsi="Times New Roman" w:cs="Times New Roman"/>
          <w:sz w:val="24"/>
        </w:rPr>
        <w:t xml:space="preserve">y of the whole people. This project analyzes the current situation of </w:t>
      </w:r>
      <w:r w:rsidR="003831A0">
        <w:rPr>
          <w:rFonts w:ascii="Times New Roman" w:hAnsi="Times New Roman" w:cs="Times New Roman" w:hint="eastAsia"/>
          <w:sz w:val="24"/>
        </w:rPr>
        <w:t>K</w:t>
      </w:r>
      <w:r>
        <w:rPr>
          <w:rFonts w:ascii="Times New Roman" w:hAnsi="Times New Roman" w:cs="Times New Roman"/>
          <w:sz w:val="24"/>
        </w:rPr>
        <w:t>eep company in detail by using SWOT model and questionnaire survey method and puts forward strategies for how to better use the advantages and opportunities of keep company in the curre</w:t>
      </w:r>
      <w:r>
        <w:rPr>
          <w:rFonts w:ascii="Times New Roman" w:hAnsi="Times New Roman" w:cs="Times New Roman"/>
          <w:sz w:val="24"/>
        </w:rPr>
        <w:t>nt environment to expand the scale.</w:t>
      </w:r>
    </w:p>
    <w:p w:rsidR="00BD2271" w:rsidRDefault="006B0578" w:rsidP="00982168">
      <w:pPr>
        <w:widowControl/>
        <w:spacing w:afterLines="100"/>
        <w:rPr>
          <w:rFonts w:ascii="Times New Roman" w:hAnsi="Times New Roman" w:cs="Times New Roman"/>
          <w:sz w:val="24"/>
        </w:rPr>
      </w:pPr>
      <w:r>
        <w:rPr>
          <w:rFonts w:ascii="Times New Roman" w:hAnsi="Times New Roman" w:cs="Times New Roman"/>
          <w:sz w:val="24"/>
        </w:rPr>
        <w:t>Whether in function design or operation promotion strategy, keep fitness app always focuses on users, bringing users a multi-directional and multi-angle experience, which makes it stand out in many fitness apps. Therefor</w:t>
      </w:r>
      <w:r>
        <w:rPr>
          <w:rFonts w:ascii="Times New Roman" w:hAnsi="Times New Roman" w:cs="Times New Roman"/>
          <w:sz w:val="24"/>
        </w:rPr>
        <w:t>e, all kinds of fitness apps should pay attention to optimizing users' experience needs, strengthening users' stickiness, improving their competitiveness, to promote their sustainable development.</w:t>
      </w:r>
    </w:p>
    <w:p w:rsidR="00BD2271" w:rsidRDefault="006B0578" w:rsidP="00982168">
      <w:pPr>
        <w:pStyle w:val="1"/>
        <w:spacing w:after="312"/>
      </w:pPr>
      <w:bookmarkStart w:id="17" w:name="_Toc28893"/>
      <w:r>
        <w:rPr>
          <w:rFonts w:hint="eastAsia"/>
        </w:rPr>
        <w:t xml:space="preserve">7.0 </w:t>
      </w:r>
      <w:r>
        <w:t>Recommendation</w:t>
      </w:r>
      <w:bookmarkEnd w:id="17"/>
    </w:p>
    <w:p w:rsidR="00BD2271" w:rsidRDefault="006B0578" w:rsidP="00982168">
      <w:pPr>
        <w:pStyle w:val="2"/>
        <w:spacing w:after="312"/>
      </w:pPr>
      <w:bookmarkStart w:id="18" w:name="_Toc31261"/>
      <w:r>
        <w:rPr>
          <w:rFonts w:hint="eastAsia"/>
        </w:rPr>
        <w:t xml:space="preserve">7.1 </w:t>
      </w:r>
      <w:r>
        <w:t>Improve product design and service b</w:t>
      </w:r>
      <w:r>
        <w:t>ased on user experience</w:t>
      </w:r>
      <w:bookmarkEnd w:id="18"/>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In the operation and promotion of keep, the incentive mechanism in the seed plan, the breakthrough course mode and the customization of user personalization all reflect the importance of satisfying user experience. User experience i</w:t>
      </w:r>
      <w:r>
        <w:rPr>
          <w:rFonts w:ascii="Times New Roman" w:hAnsi="Times New Roman" w:cs="Times New Roman"/>
          <w:sz w:val="24"/>
        </w:rPr>
        <w:t>s a kind of feeling, including physiology and psychology, which is established when users use a product or service in combination with their own experience. Only when users experience the pleasure of a fitness app, can they become loyal users to use the pr</w:t>
      </w:r>
      <w:r>
        <w:rPr>
          <w:rFonts w:ascii="Times New Roman" w:hAnsi="Times New Roman" w:cs="Times New Roman"/>
          <w:sz w:val="24"/>
        </w:rPr>
        <w:t>oduct for a long time.</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 xml:space="preserve">The design of fitness keep based on user experience should be user-centred and based </w:t>
      </w:r>
      <w:r>
        <w:rPr>
          <w:rFonts w:ascii="Times New Roman" w:hAnsi="Times New Roman" w:cs="Times New Roman"/>
          <w:sz w:val="24"/>
        </w:rPr>
        <w:lastRenderedPageBreak/>
        <w:t>on the understanding of user characteristics and needs. At the same time, the user experience is divided into stages. At the initial stage, we shoul</w:t>
      </w:r>
      <w:r>
        <w:rPr>
          <w:rFonts w:ascii="Times New Roman" w:hAnsi="Times New Roman" w:cs="Times New Roman"/>
          <w:sz w:val="24"/>
        </w:rPr>
        <w:t xml:space="preserve">d pay attention to the visual design of the interface of fitness app, and choose the icon and colour that are conducive to the performance of fitness theme; at the middle stage. We should pay attention to the development of fitness product function, </w:t>
      </w:r>
      <w:r w:rsidR="003831A0">
        <w:rPr>
          <w:rFonts w:ascii="Times New Roman" w:hAnsi="Times New Roman" w:cs="Times New Roman"/>
          <w:sz w:val="24"/>
        </w:rPr>
        <w:t>to</w:t>
      </w:r>
      <w:r>
        <w:rPr>
          <w:rFonts w:ascii="Times New Roman" w:hAnsi="Times New Roman" w:cs="Times New Roman"/>
          <w:sz w:val="24"/>
        </w:rPr>
        <w:t xml:space="preserve"> mee</w:t>
      </w:r>
      <w:r>
        <w:rPr>
          <w:rFonts w:ascii="Times New Roman" w:hAnsi="Times New Roman" w:cs="Times New Roman"/>
          <w:sz w:val="24"/>
        </w:rPr>
        <w:t>t the diversified needs of users for shaping, slimming and muscle strengthening. In the later stage, we should strengthen the interaction with users, pay attention to the evaluation and feedback of users for products, and respond promptly.</w:t>
      </w:r>
    </w:p>
    <w:p w:rsidR="00BD2271" w:rsidRDefault="006B0578" w:rsidP="00982168">
      <w:pPr>
        <w:pStyle w:val="2"/>
        <w:spacing w:after="312"/>
      </w:pPr>
      <w:bookmarkStart w:id="19" w:name="_Toc5350"/>
      <w:r>
        <w:rPr>
          <w:rFonts w:hint="eastAsia"/>
        </w:rPr>
        <w:t xml:space="preserve">7.2 </w:t>
      </w:r>
      <w:r>
        <w:t>Enrich the f</w:t>
      </w:r>
      <w:r>
        <w:t>orm of fitness, increase the interest of fitness</w:t>
      </w:r>
      <w:bookmarkEnd w:id="19"/>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Keep uses the way of the game to push the course and the function of music playing all reflect the interest of fitness, which makes fitness no longer dull. Many types of research have found that customers' c</w:t>
      </w:r>
      <w:r>
        <w:rPr>
          <w:rFonts w:ascii="Times New Roman" w:hAnsi="Times New Roman" w:cs="Times New Roman"/>
          <w:sz w:val="24"/>
        </w:rPr>
        <w:t>hoice of products will consider the importance of products and the pleasure of experiencing products. Therefore, the sustainable development of a fitness app needs to enrich the function of fitness app, create a situational fitness atmosphere, and make fit</w:t>
      </w:r>
      <w:r>
        <w:rPr>
          <w:rFonts w:ascii="Times New Roman" w:hAnsi="Times New Roman" w:cs="Times New Roman"/>
          <w:sz w:val="24"/>
        </w:rPr>
        <w:t>ness more fun.</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 xml:space="preserve">Fitness game is a typical form to increase the interest of fitness </w:t>
      </w:r>
      <w:r w:rsidR="003831A0">
        <w:rPr>
          <w:rFonts w:ascii="Times New Roman" w:hAnsi="Times New Roman" w:cs="Times New Roman"/>
          <w:sz w:val="24"/>
        </w:rPr>
        <w:t>app</w:t>
      </w:r>
      <w:r w:rsidR="003831A0">
        <w:rPr>
          <w:rFonts w:ascii="Times New Roman" w:eastAsia="宋体" w:hAnsi="Times New Roman" w:cs="Times New Roman"/>
          <w:color w:val="222222"/>
          <w:sz w:val="24"/>
          <w:shd w:val="clear" w:color="auto" w:fill="FFFFFF"/>
        </w:rPr>
        <w:t xml:space="preserve"> (</w:t>
      </w:r>
      <w:r>
        <w:rPr>
          <w:rFonts w:ascii="Times New Roman" w:eastAsia="宋体" w:hAnsi="Times New Roman" w:cs="Times New Roman"/>
          <w:color w:val="222222"/>
          <w:sz w:val="24"/>
          <w:shd w:val="clear" w:color="auto" w:fill="FFFFFF"/>
        </w:rPr>
        <w:t>Townsend&amp; Manchester, 2012)</w:t>
      </w:r>
      <w:r>
        <w:rPr>
          <w:rFonts w:ascii="Times New Roman" w:hAnsi="Times New Roman" w:cs="Times New Roman"/>
          <w:sz w:val="24"/>
        </w:rPr>
        <w:t xml:space="preserve">. The serene scene effect, fierce competition and various </w:t>
      </w:r>
      <w:r w:rsidR="003831A0">
        <w:rPr>
          <w:rFonts w:ascii="Times New Roman" w:hAnsi="Times New Roman" w:cs="Times New Roman"/>
          <w:sz w:val="24"/>
        </w:rPr>
        <w:t>incentives</w:t>
      </w:r>
      <w:r>
        <w:rPr>
          <w:rFonts w:ascii="Times New Roman" w:hAnsi="Times New Roman" w:cs="Times New Roman"/>
          <w:sz w:val="24"/>
        </w:rPr>
        <w:t xml:space="preserve"> mean transfer the user's attention from boring fitness to scene games, whic</w:t>
      </w:r>
      <w:r>
        <w:rPr>
          <w:rFonts w:ascii="Times New Roman" w:hAnsi="Times New Roman" w:cs="Times New Roman"/>
          <w:sz w:val="24"/>
        </w:rPr>
        <w:t>h makes the fitness process more interesting, and the user can fully experience the "sensory joy and self-development joy" brought by fitness. At present, the running function is widespread in the fitness app. Because running is not limited by equipment an</w:t>
      </w:r>
      <w:r>
        <w:rPr>
          <w:rFonts w:ascii="Times New Roman" w:hAnsi="Times New Roman" w:cs="Times New Roman"/>
          <w:sz w:val="24"/>
        </w:rPr>
        <w:t>d location, it attracts a large number of fitness fans. Enriching running form and enhancing its interest is conducive to improving the competitiveness of fitness app. For example, Gudong's appointment function, heart-shaped road map and Nike + running Bra</w:t>
      </w:r>
      <w:r>
        <w:rPr>
          <w:rFonts w:ascii="Times New Roman" w:hAnsi="Times New Roman" w:cs="Times New Roman"/>
          <w:sz w:val="24"/>
        </w:rPr>
        <w:t>celet make running more exciting and attractive.</w:t>
      </w:r>
    </w:p>
    <w:p w:rsidR="00BD2271" w:rsidRDefault="006B0578" w:rsidP="00982168">
      <w:pPr>
        <w:pStyle w:val="2"/>
        <w:spacing w:after="312"/>
      </w:pPr>
      <w:bookmarkStart w:id="20" w:name="_Toc8665"/>
      <w:r>
        <w:rPr>
          <w:rFonts w:hint="eastAsia"/>
        </w:rPr>
        <w:t>7.3 Implementing differentiation strategy</w:t>
      </w:r>
      <w:bookmarkEnd w:id="20"/>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From the changing trend of consumer behaviour, China's fitness consumption market is in the transition period from widespread consumption to personalized consumption</w:t>
      </w:r>
      <w:r>
        <w:rPr>
          <w:rFonts w:ascii="Times New Roman" w:hAnsi="Times New Roman" w:cs="Times New Roman"/>
          <w:sz w:val="24"/>
        </w:rPr>
        <w:t>. More and more fitness enthusiasts pay more attention to the uniqueness of fitness products and services when choosing fitness products. Therefore, the fitness app should pay more attention to the degree of conformity between the product and the user's pe</w:t>
      </w:r>
      <w:r>
        <w:rPr>
          <w:rFonts w:ascii="Times New Roman" w:hAnsi="Times New Roman" w:cs="Times New Roman"/>
          <w:sz w:val="24"/>
        </w:rPr>
        <w:t>rsonality characteristics, and provide more professional, overall and targeted services, and implement the differentiation strategy.</w:t>
      </w:r>
    </w:p>
    <w:p w:rsidR="00BD2271" w:rsidRDefault="006B0578" w:rsidP="00982168">
      <w:pPr>
        <w:spacing w:afterLines="100"/>
        <w:rPr>
          <w:rFonts w:ascii="Times New Roman" w:hAnsi="Times New Roman" w:cs="Times New Roman"/>
          <w:sz w:val="24"/>
        </w:rPr>
        <w:sectPr w:rsidR="00BD2271">
          <w:footerReference w:type="default" r:id="rId16"/>
          <w:pgSz w:w="11906" w:h="16838"/>
          <w:pgMar w:top="1440" w:right="1800" w:bottom="1440" w:left="1800" w:header="851" w:footer="992" w:gutter="0"/>
          <w:pgNumType w:start="1"/>
          <w:cols w:space="425"/>
          <w:docGrid w:type="lines" w:linePitch="312"/>
        </w:sectPr>
      </w:pPr>
      <w:r>
        <w:rPr>
          <w:rFonts w:ascii="Times New Roman" w:hAnsi="Times New Roman" w:cs="Times New Roman"/>
          <w:sz w:val="24"/>
        </w:rPr>
        <w:t>The</w:t>
      </w:r>
      <w:r>
        <w:rPr>
          <w:rFonts w:ascii="Times New Roman" w:hAnsi="Times New Roman" w:cs="Times New Roman"/>
          <w:sz w:val="24"/>
        </w:rPr>
        <w:t xml:space="preserve"> implementation of a differentiation strategy for fitness app is mainly to provide characteristic functions and services according to the characteristics of users. Fitness app should first subdivide the fitness groups, and offer different fitness programs </w:t>
      </w:r>
      <w:r>
        <w:rPr>
          <w:rFonts w:ascii="Times New Roman" w:hAnsi="Times New Roman" w:cs="Times New Roman"/>
          <w:sz w:val="24"/>
        </w:rPr>
        <w:t xml:space="preserve">for </w:t>
      </w:r>
      <w:r>
        <w:rPr>
          <w:rFonts w:ascii="Times New Roman" w:hAnsi="Times New Roman" w:cs="Times New Roman"/>
          <w:sz w:val="24"/>
        </w:rPr>
        <w:lastRenderedPageBreak/>
        <w:t>the user groups according to the differences in age, gender, physical quality and fitness motivation. Based on understanding the users, we will deeply explore the unique functions of the product</w:t>
      </w:r>
      <w:r>
        <w:rPr>
          <w:rFonts w:ascii="Times New Roman" w:eastAsia="宋体" w:hAnsi="Times New Roman" w:cs="Times New Roman"/>
          <w:color w:val="222222"/>
          <w:sz w:val="24"/>
          <w:shd w:val="clear" w:color="auto" w:fill="FFFFFF"/>
        </w:rPr>
        <w:t>(Mouhoub, Benhocine &amp; Belouadah, 2011)</w:t>
      </w:r>
      <w:r>
        <w:rPr>
          <w:rFonts w:ascii="Times New Roman" w:hAnsi="Times New Roman" w:cs="Times New Roman"/>
          <w:sz w:val="24"/>
        </w:rPr>
        <w:t>, optimize and upgra</w:t>
      </w:r>
      <w:r>
        <w:rPr>
          <w:rFonts w:ascii="Times New Roman" w:hAnsi="Times New Roman" w:cs="Times New Roman"/>
          <w:sz w:val="24"/>
        </w:rPr>
        <w:t xml:space="preserve">de the hardware equipment of our app, and increase the user stickiness. Besides, we should also improve the feedback mechanism of fitness app, timely communicate and solve the problems existing in the use process of users, to make the product service more </w:t>
      </w:r>
      <w:r>
        <w:rPr>
          <w:rFonts w:ascii="Times New Roman" w:hAnsi="Times New Roman" w:cs="Times New Roman"/>
          <w:sz w:val="24"/>
        </w:rPr>
        <w:t>in line with the personal characteristics of consumers.</w:t>
      </w:r>
    </w:p>
    <w:p w:rsidR="00BD2271" w:rsidRDefault="006B0578" w:rsidP="00982168">
      <w:pPr>
        <w:pStyle w:val="1"/>
        <w:spacing w:after="312"/>
      </w:pPr>
      <w:bookmarkStart w:id="21" w:name="_Toc8265"/>
      <w:r>
        <w:lastRenderedPageBreak/>
        <w:t>Reference</w:t>
      </w:r>
      <w:bookmarkEnd w:id="21"/>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Bregman, A. S. (1994). Auditory scene analysis: The perceptual organization of sound. MIT press.</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 xml:space="preserve">Yeo, B. L., &amp; Liu, B. (1995). Rapid scene analysis on compressed video. IEEE Transactions on </w:t>
      </w:r>
      <w:r>
        <w:rPr>
          <w:rFonts w:ascii="Times New Roman" w:hAnsi="Times New Roman" w:cs="Times New Roman"/>
          <w:sz w:val="24"/>
        </w:rPr>
        <w:t>circuits and systems for video technology, 5(6), 533-544.</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Kwak, C., &amp; Han, W. (2020). Towards Size of Scene in Auditory Scene Analysis: A Systematic Review. Journal of audiology &amp; otology, 24(1), 1.</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 xml:space="preserve">Sharif, U., Mehmood, Z., Mahmood, T., Javid, M. A., </w:t>
      </w:r>
      <w:r>
        <w:rPr>
          <w:rFonts w:ascii="Times New Roman" w:hAnsi="Times New Roman" w:cs="Times New Roman"/>
          <w:sz w:val="24"/>
        </w:rPr>
        <w:t>Rehman, A., &amp; Saba, T. (2019). Scene analysis and search using local features and support vector machine for effective content-based image retrieval. Artificial Intelligence Review, 52(2), 901-925.</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Atilgan, H., &amp; Bizley, J. K. (2020). Training enhances the</w:t>
      </w:r>
      <w:r>
        <w:rPr>
          <w:rFonts w:ascii="Times New Roman" w:hAnsi="Times New Roman" w:cs="Times New Roman"/>
          <w:sz w:val="24"/>
        </w:rPr>
        <w:t xml:space="preserve"> ability of listeners to exploit visual information for auditory scene analysis. bioRxiv, 295766.</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Xue, Y., Liu, S., Li, Y., &amp; Qian, X. (2020). Crowd Scene Analysis by Output Encoding. arXiv preprint arXiv:2001.09556.</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 xml:space="preserve">Song, X., Wang, M., Qiu, H., Li, K., &amp; </w:t>
      </w:r>
      <w:r>
        <w:rPr>
          <w:rFonts w:ascii="Times New Roman" w:hAnsi="Times New Roman" w:cs="Times New Roman"/>
          <w:sz w:val="24"/>
        </w:rPr>
        <w:t>Ang, C. (2019). Auditory Scene Analysis-Based Feature Extraction for Indoor Subarea Localization Using Smartphones. IEEE Sensors Journal, 19(15), 6309-6316.</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Virca, I., &amp; Badea, D. (2019, June). Study on the Predictive Maintenance of Vehicles and its Manage</w:t>
      </w:r>
      <w:r>
        <w:rPr>
          <w:rFonts w:ascii="Times New Roman" w:hAnsi="Times New Roman" w:cs="Times New Roman"/>
          <w:sz w:val="24"/>
        </w:rPr>
        <w:t>ment Using the Specific “Keep the Machine Running” Application. In International conference KNOWLEDGE-BASED ORGANIZATION (Vol. 25, No. 1, pp. 291-297). Sciendo.</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 xml:space="preserve">Alqhatani, A., &amp; Lipford, H. R. (2019). “There is nothing that I need to keep secret”: Sharing </w:t>
      </w:r>
      <w:r>
        <w:rPr>
          <w:rFonts w:ascii="Times New Roman" w:hAnsi="Times New Roman" w:cs="Times New Roman"/>
          <w:sz w:val="24"/>
        </w:rPr>
        <w:t>Practices and Concerns of Wearable Fitness Data. In Fifteenth Symposium on Usable Privacy and Security ({SOUPS} 2019).</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 xml:space="preserve">Moore, C. C., Aguiar, E. J., Gould, Z. R., Amalbert-Birriel, M. A., &amp; Ducharme, S. W. (2020). Letter to the editor regarding the article </w:t>
      </w:r>
      <w:r>
        <w:rPr>
          <w:rFonts w:ascii="Times New Roman" w:hAnsi="Times New Roman" w:cs="Times New Roman"/>
          <w:sz w:val="24"/>
        </w:rPr>
        <w:t>“Walking cadence required to elicit criterion moderate-intensity physical activity is moderated by fitness status” by Abt et al.(2019). Journal of Sports Sciences, 38(3), 304-305.</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Kapferer, J. N. (2008). The new strategic brand management: Creating and sus</w:t>
      </w:r>
      <w:r>
        <w:rPr>
          <w:rFonts w:ascii="Times New Roman" w:hAnsi="Times New Roman" w:cs="Times New Roman"/>
          <w:sz w:val="24"/>
        </w:rPr>
        <w:t>taining brand equity long term. Kogan Page Publishers.</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lastRenderedPageBreak/>
        <w:t>De Chernatony, L. (1999). Brand management through narrowing the gap between brand identity and brand reputation. Journal of marketing management, 15(1-3), 157-179.</w:t>
      </w:r>
    </w:p>
    <w:p w:rsidR="00BD2271" w:rsidRDefault="006B0578" w:rsidP="00982168">
      <w:pPr>
        <w:spacing w:afterLines="100"/>
        <w:rPr>
          <w:rFonts w:ascii="Times New Roman" w:hAnsi="Times New Roman" w:cs="Times New Roman"/>
          <w:sz w:val="24"/>
        </w:rPr>
      </w:pPr>
      <w:r>
        <w:rPr>
          <w:rFonts w:ascii="Times New Roman" w:hAnsi="Times New Roman" w:cs="Times New Roman"/>
          <w:sz w:val="24"/>
        </w:rPr>
        <w:t>Kotler, P., &amp; Gertner, D. (2002). Co</w:t>
      </w:r>
      <w:r>
        <w:rPr>
          <w:rFonts w:ascii="Times New Roman" w:hAnsi="Times New Roman" w:cs="Times New Roman"/>
          <w:sz w:val="24"/>
        </w:rPr>
        <w:t>untry as brand, product, and beyond: A place marketing and brand management perspective. Journal of brand management, 9(4), 249-261.</w:t>
      </w:r>
    </w:p>
    <w:p w:rsidR="00BD2271" w:rsidRDefault="006B0578" w:rsidP="00982168">
      <w:pPr>
        <w:spacing w:afterLines="100"/>
        <w:rPr>
          <w:rFonts w:ascii="Times New Roman" w:eastAsia="宋体" w:hAnsi="Times New Roman" w:cs="Times New Roman"/>
          <w:color w:val="222222"/>
          <w:sz w:val="24"/>
          <w:shd w:val="clear" w:color="auto" w:fill="FFFFFF"/>
        </w:rPr>
      </w:pPr>
      <w:r>
        <w:rPr>
          <w:rFonts w:ascii="Times New Roman" w:eastAsia="宋体" w:hAnsi="Times New Roman" w:cs="Times New Roman"/>
          <w:color w:val="222222"/>
          <w:sz w:val="24"/>
          <w:shd w:val="clear" w:color="auto" w:fill="FFFFFF"/>
        </w:rPr>
        <w:t xml:space="preserve">Rudd, M. A., &amp; Davis, J. A. (1998). Industrial heritage tourism at the Bingham Canyon copper mine. </w:t>
      </w:r>
      <w:r>
        <w:rPr>
          <w:rFonts w:ascii="Times New Roman" w:eastAsia="宋体" w:hAnsi="Times New Roman" w:cs="Times New Roman"/>
          <w:i/>
          <w:color w:val="222222"/>
          <w:sz w:val="24"/>
        </w:rPr>
        <w:t>Journal of travel resear</w:t>
      </w:r>
      <w:r>
        <w:rPr>
          <w:rFonts w:ascii="Times New Roman" w:eastAsia="宋体" w:hAnsi="Times New Roman" w:cs="Times New Roman"/>
          <w:i/>
          <w:color w:val="222222"/>
          <w:sz w:val="24"/>
        </w:rPr>
        <w:t>ch</w:t>
      </w:r>
      <w:r>
        <w:rPr>
          <w:rFonts w:ascii="Times New Roman" w:eastAsia="宋体" w:hAnsi="Times New Roman" w:cs="Times New Roman"/>
          <w:color w:val="222222"/>
          <w:sz w:val="24"/>
          <w:shd w:val="clear" w:color="auto" w:fill="FFFFFF"/>
        </w:rPr>
        <w:t xml:space="preserve">, </w:t>
      </w:r>
      <w:r>
        <w:rPr>
          <w:rFonts w:ascii="Times New Roman" w:eastAsia="宋体" w:hAnsi="Times New Roman" w:cs="Times New Roman"/>
          <w:i/>
          <w:color w:val="222222"/>
          <w:sz w:val="24"/>
        </w:rPr>
        <w:t>36</w:t>
      </w:r>
      <w:r>
        <w:rPr>
          <w:rFonts w:ascii="Times New Roman" w:eastAsia="宋体" w:hAnsi="Times New Roman" w:cs="Times New Roman"/>
          <w:color w:val="222222"/>
          <w:sz w:val="24"/>
          <w:shd w:val="clear" w:color="auto" w:fill="FFFFFF"/>
        </w:rPr>
        <w:t>(3), 85-89.</w:t>
      </w:r>
    </w:p>
    <w:p w:rsidR="00BD2271" w:rsidRDefault="006B0578" w:rsidP="00982168">
      <w:pPr>
        <w:widowControl/>
        <w:spacing w:afterLines="100"/>
        <w:rPr>
          <w:rFonts w:ascii="Times New Roman" w:eastAsia="宋体" w:hAnsi="Times New Roman" w:cs="Times New Roman"/>
          <w:color w:val="222222"/>
          <w:sz w:val="24"/>
          <w:shd w:val="clear" w:color="auto" w:fill="FFFFFF"/>
        </w:rPr>
      </w:pPr>
      <w:r>
        <w:rPr>
          <w:rFonts w:ascii="Times New Roman" w:eastAsia="宋体" w:hAnsi="Times New Roman" w:cs="Times New Roman"/>
          <w:kern w:val="0"/>
          <w:sz w:val="24"/>
        </w:rPr>
        <w:t>Quinn, J.B., Doorley, T.L. and Paquette, P.C. (19</w:t>
      </w:r>
      <w:r>
        <w:rPr>
          <w:rFonts w:ascii="Times New Roman" w:eastAsia="宋体" w:hAnsi="Times New Roman" w:cs="Times New Roman"/>
          <w:kern w:val="0"/>
          <w:sz w:val="24"/>
        </w:rPr>
        <w:t>63</w:t>
      </w:r>
      <w:r>
        <w:rPr>
          <w:rFonts w:ascii="Times New Roman" w:eastAsia="宋体" w:hAnsi="Times New Roman" w:cs="Times New Roman"/>
          <w:kern w:val="0"/>
          <w:sz w:val="24"/>
        </w:rPr>
        <w:t>) Beyond Products: Services-Based Strategy. Harvard Business Review, 68, 58-60.</w:t>
      </w:r>
    </w:p>
    <w:p w:rsidR="00BD2271" w:rsidRDefault="006B0578" w:rsidP="00982168">
      <w:pPr>
        <w:spacing w:afterLines="100"/>
        <w:rPr>
          <w:rFonts w:ascii="Times New Roman" w:hAnsi="Times New Roman" w:cs="Times New Roman"/>
          <w:color w:val="222222"/>
          <w:sz w:val="24"/>
        </w:rPr>
      </w:pPr>
      <w:r>
        <w:rPr>
          <w:rFonts w:ascii="Times New Roman" w:hAnsi="Times New Roman" w:cs="Times New Roman"/>
          <w:color w:val="222222"/>
          <w:sz w:val="24"/>
        </w:rPr>
        <w:t>Normann, R. (1</w:t>
      </w:r>
      <w:r>
        <w:rPr>
          <w:rFonts w:ascii="Times New Roman" w:hAnsi="Times New Roman" w:cs="Times New Roman"/>
          <w:color w:val="222222"/>
          <w:sz w:val="24"/>
        </w:rPr>
        <w:t>950</w:t>
      </w:r>
      <w:r>
        <w:rPr>
          <w:rFonts w:ascii="Times New Roman" w:hAnsi="Times New Roman" w:cs="Times New Roman"/>
          <w:color w:val="222222"/>
          <w:sz w:val="24"/>
        </w:rPr>
        <w:t xml:space="preserve">). </w:t>
      </w:r>
      <w:r>
        <w:rPr>
          <w:rFonts w:ascii="Times New Roman" w:hAnsi="Times New Roman" w:cs="Times New Roman"/>
          <w:i/>
          <w:iCs/>
          <w:color w:val="222222"/>
          <w:sz w:val="24"/>
        </w:rPr>
        <w:t>Service management: strategy and leadership in service business</w:t>
      </w:r>
      <w:r>
        <w:rPr>
          <w:rFonts w:ascii="Times New Roman" w:hAnsi="Times New Roman" w:cs="Times New Roman"/>
          <w:color w:val="222222"/>
          <w:sz w:val="24"/>
        </w:rPr>
        <w:t>. Wiley.</w:t>
      </w:r>
    </w:p>
    <w:p w:rsidR="00BD2271" w:rsidRDefault="006B0578" w:rsidP="00982168">
      <w:pPr>
        <w:spacing w:afterLines="100"/>
        <w:rPr>
          <w:rFonts w:ascii="Times New Roman" w:eastAsia="宋体" w:hAnsi="Times New Roman" w:cs="Times New Roman"/>
          <w:color w:val="222222"/>
          <w:sz w:val="24"/>
          <w:shd w:val="clear" w:color="auto" w:fill="FFFFFF"/>
        </w:rPr>
      </w:pPr>
      <w:r>
        <w:rPr>
          <w:rFonts w:ascii="Times New Roman" w:eastAsia="宋体" w:hAnsi="Times New Roman" w:cs="Times New Roman"/>
          <w:color w:val="222222"/>
          <w:sz w:val="24"/>
          <w:shd w:val="clear" w:color="auto" w:fill="FFFFFF"/>
        </w:rPr>
        <w:t xml:space="preserve">Townsend, R. </w:t>
      </w:r>
      <w:r>
        <w:rPr>
          <w:rFonts w:ascii="Times New Roman" w:eastAsia="宋体" w:hAnsi="Times New Roman" w:cs="Times New Roman"/>
          <w:color w:val="222222"/>
          <w:sz w:val="24"/>
          <w:shd w:val="clear" w:color="auto" w:fill="FFFFFF"/>
        </w:rPr>
        <w:t>M., &amp; Manchester, C. T. (2012). Partnership for Inclusive, Cost-Effective Public Participation Final Report.</w:t>
      </w:r>
    </w:p>
    <w:p w:rsidR="00BD2271" w:rsidRDefault="006B0578" w:rsidP="00982168">
      <w:pPr>
        <w:spacing w:afterLines="100"/>
        <w:rPr>
          <w:rFonts w:ascii="Times New Roman" w:eastAsia="宋体" w:hAnsi="Times New Roman" w:cs="Times New Roman"/>
          <w:color w:val="222222"/>
          <w:sz w:val="24"/>
          <w:shd w:val="clear" w:color="auto" w:fill="FFFFFF"/>
        </w:rPr>
      </w:pPr>
      <w:r>
        <w:rPr>
          <w:rFonts w:ascii="Times New Roman" w:eastAsia="宋体" w:hAnsi="Times New Roman" w:cs="Times New Roman"/>
          <w:color w:val="222222"/>
          <w:sz w:val="24"/>
          <w:shd w:val="clear" w:color="auto" w:fill="FFFFFF"/>
        </w:rPr>
        <w:t xml:space="preserve">Schuh, S. A. (2004). Efficacy of an open-ended psychoeducational support group in a health care setting. </w:t>
      </w:r>
      <w:r>
        <w:rPr>
          <w:rFonts w:ascii="Times New Roman" w:eastAsia="宋体" w:hAnsi="Times New Roman" w:cs="Times New Roman"/>
          <w:i/>
          <w:color w:val="222222"/>
          <w:sz w:val="24"/>
        </w:rPr>
        <w:t>Growth and development through group work</w:t>
      </w:r>
      <w:r>
        <w:rPr>
          <w:rFonts w:ascii="Times New Roman" w:eastAsia="宋体" w:hAnsi="Times New Roman" w:cs="Times New Roman"/>
          <w:color w:val="222222"/>
          <w:sz w:val="24"/>
          <w:shd w:val="clear" w:color="auto" w:fill="FFFFFF"/>
        </w:rPr>
        <w:t>,</w:t>
      </w:r>
      <w:r>
        <w:rPr>
          <w:rFonts w:ascii="Times New Roman" w:eastAsia="宋体" w:hAnsi="Times New Roman" w:cs="Times New Roman"/>
          <w:color w:val="222222"/>
          <w:sz w:val="24"/>
          <w:shd w:val="clear" w:color="auto" w:fill="FFFFFF"/>
        </w:rPr>
        <w:t xml:space="preserve"> 181-191.</w:t>
      </w:r>
    </w:p>
    <w:p w:rsidR="00BD2271" w:rsidRDefault="006B0578" w:rsidP="00982168">
      <w:pPr>
        <w:spacing w:afterLines="100"/>
        <w:rPr>
          <w:rFonts w:ascii="Times New Roman" w:hAnsi="Times New Roman" w:cs="Times New Roman"/>
          <w:color w:val="333333"/>
          <w:sz w:val="24"/>
        </w:rPr>
      </w:pPr>
      <w:r>
        <w:rPr>
          <w:rFonts w:ascii="Times New Roman" w:hAnsi="Times New Roman" w:cs="Times New Roman"/>
          <w:color w:val="333333"/>
          <w:sz w:val="24"/>
        </w:rPr>
        <w:t xml:space="preserve">Miroudot, S., &amp; Cadestin, C. (2017). </w:t>
      </w:r>
      <w:r>
        <w:rPr>
          <w:rFonts w:ascii="Times New Roman" w:hAnsi="Times New Roman" w:cs="Times New Roman"/>
          <w:i/>
          <w:iCs/>
          <w:color w:val="333333"/>
          <w:sz w:val="24"/>
        </w:rPr>
        <w:t>Services in Global Value Chains: Trade patterns and gains from specialisation</w:t>
      </w:r>
      <w:r>
        <w:rPr>
          <w:rFonts w:ascii="Times New Roman" w:hAnsi="Times New Roman" w:cs="Times New Roman"/>
          <w:color w:val="333333"/>
          <w:sz w:val="24"/>
        </w:rPr>
        <w:t xml:space="preserve">. OECD Publishing. Retrieved from </w:t>
      </w:r>
      <w:hyperlink r:id="rId17" w:history="1">
        <w:r>
          <w:rPr>
            <w:rStyle w:val="a5"/>
            <w:rFonts w:ascii="Times New Roman" w:hAnsi="Times New Roman" w:cs="Times New Roman"/>
            <w:sz w:val="24"/>
          </w:rPr>
          <w:t>https://search-ebscohost-com.liverpool.idm.oclc.org/login.aspx?direct=true&amp;db=cat00003a&amp;AN=lvp.b5463917&amp;site=eds-live&amp;scope=site</w:t>
        </w:r>
      </w:hyperlink>
    </w:p>
    <w:p w:rsidR="00BD2271" w:rsidRDefault="006B0578" w:rsidP="00982168">
      <w:pPr>
        <w:spacing w:afterLines="100"/>
        <w:rPr>
          <w:rStyle w:val="a5"/>
          <w:rFonts w:ascii="Times New Roman" w:hAnsi="Times New Roman" w:cs="Times New Roman"/>
          <w:sz w:val="24"/>
        </w:rPr>
      </w:pPr>
      <w:r>
        <w:rPr>
          <w:rFonts w:ascii="Times New Roman" w:hAnsi="Times New Roman" w:cs="Times New Roman"/>
          <w:color w:val="333333"/>
          <w:sz w:val="24"/>
        </w:rPr>
        <w:t>Munds, R. A., Chelsea L. Titus, Gregory E. Blomquist, &amp; Lori S. Eggert</w:t>
      </w:r>
      <w:r>
        <w:rPr>
          <w:rFonts w:ascii="Times New Roman" w:hAnsi="Times New Roman" w:cs="Times New Roman"/>
          <w:color w:val="333333"/>
          <w:sz w:val="24"/>
        </w:rPr>
        <w:t xml:space="preserve">. (2018). Using a multi-gene approach to infer the complicated phylogeny and evolutionary history of lorises (Order Primates: Family Lorisidae). </w:t>
      </w:r>
      <w:r>
        <w:rPr>
          <w:rFonts w:ascii="Times New Roman" w:hAnsi="Times New Roman" w:cs="Times New Roman"/>
          <w:i/>
          <w:iCs/>
          <w:color w:val="333333"/>
          <w:sz w:val="24"/>
        </w:rPr>
        <w:t>Molecular Phylogenetics and Evolution</w:t>
      </w:r>
      <w:r>
        <w:rPr>
          <w:rFonts w:ascii="Times New Roman" w:hAnsi="Times New Roman" w:cs="Times New Roman"/>
          <w:color w:val="333333"/>
          <w:sz w:val="24"/>
        </w:rPr>
        <w:t xml:space="preserve">, </w:t>
      </w:r>
      <w:r>
        <w:rPr>
          <w:rFonts w:ascii="Times New Roman" w:hAnsi="Times New Roman" w:cs="Times New Roman"/>
          <w:i/>
          <w:iCs/>
          <w:color w:val="333333"/>
          <w:sz w:val="24"/>
        </w:rPr>
        <w:t>127</w:t>
      </w:r>
      <w:r>
        <w:rPr>
          <w:rFonts w:ascii="Times New Roman" w:hAnsi="Times New Roman" w:cs="Times New Roman"/>
          <w:color w:val="333333"/>
          <w:sz w:val="24"/>
        </w:rPr>
        <w:t xml:space="preserve">, 556–567. </w:t>
      </w:r>
      <w:hyperlink r:id="rId18" w:history="1">
        <w:r>
          <w:rPr>
            <w:rStyle w:val="a5"/>
            <w:rFonts w:ascii="Times New Roman" w:hAnsi="Times New Roman" w:cs="Times New Roman"/>
            <w:sz w:val="24"/>
          </w:rPr>
          <w:t>https://doi-org.liverpool.idm.oclc.org/https://dx.doi.org/10.1016/j.ympev.2018.05.025</w:t>
        </w:r>
      </w:hyperlink>
    </w:p>
    <w:p w:rsidR="00BD2271" w:rsidRDefault="006B0578" w:rsidP="00982168">
      <w:pPr>
        <w:spacing w:afterLines="100"/>
        <w:rPr>
          <w:rFonts w:ascii="Times New Roman" w:eastAsia="宋体" w:hAnsi="Times New Roman" w:cs="Times New Roman"/>
          <w:color w:val="222222"/>
          <w:sz w:val="24"/>
          <w:shd w:val="clear" w:color="auto" w:fill="FFFFFF"/>
        </w:rPr>
      </w:pPr>
      <w:r>
        <w:rPr>
          <w:rFonts w:ascii="Times New Roman" w:eastAsia="宋体" w:hAnsi="Times New Roman" w:cs="Times New Roman"/>
          <w:color w:val="222222"/>
          <w:sz w:val="24"/>
          <w:shd w:val="clear" w:color="auto" w:fill="FFFFFF"/>
        </w:rPr>
        <w:t xml:space="preserve">Mouhoub, N. E., Benhocine, A., &amp; Belouadah, H. (2011). A new method for constructing a minimal PERT network. </w:t>
      </w:r>
      <w:r>
        <w:rPr>
          <w:rFonts w:ascii="Times New Roman" w:eastAsia="宋体" w:hAnsi="Times New Roman" w:cs="Times New Roman"/>
          <w:i/>
          <w:color w:val="222222"/>
          <w:sz w:val="24"/>
        </w:rPr>
        <w:t>Applied Mathematic</w:t>
      </w:r>
      <w:r>
        <w:rPr>
          <w:rFonts w:ascii="Times New Roman" w:eastAsia="宋体" w:hAnsi="Times New Roman" w:cs="Times New Roman"/>
          <w:i/>
          <w:color w:val="222222"/>
          <w:sz w:val="24"/>
        </w:rPr>
        <w:t>al Modelling</w:t>
      </w:r>
      <w:r>
        <w:rPr>
          <w:rFonts w:ascii="Times New Roman" w:eastAsia="宋体" w:hAnsi="Times New Roman" w:cs="Times New Roman"/>
          <w:color w:val="222222"/>
          <w:sz w:val="24"/>
          <w:shd w:val="clear" w:color="auto" w:fill="FFFFFF"/>
        </w:rPr>
        <w:t xml:space="preserve">, </w:t>
      </w:r>
      <w:r>
        <w:rPr>
          <w:rFonts w:ascii="Times New Roman" w:eastAsia="宋体" w:hAnsi="Times New Roman" w:cs="Times New Roman"/>
          <w:i/>
          <w:color w:val="222222"/>
          <w:sz w:val="24"/>
        </w:rPr>
        <w:t>35</w:t>
      </w:r>
      <w:r>
        <w:rPr>
          <w:rFonts w:ascii="Times New Roman" w:eastAsia="宋体" w:hAnsi="Times New Roman" w:cs="Times New Roman"/>
          <w:color w:val="222222"/>
          <w:sz w:val="24"/>
          <w:shd w:val="clear" w:color="auto" w:fill="FFFFFF"/>
        </w:rPr>
        <w:t>(9), 4575-4588.</w:t>
      </w:r>
    </w:p>
    <w:p w:rsidR="00BD2271" w:rsidRDefault="00BD2271" w:rsidP="00982168">
      <w:pPr>
        <w:spacing w:afterLines="100"/>
        <w:rPr>
          <w:rFonts w:ascii="Times New Roman" w:hAnsi="Times New Roman" w:cs="Times New Roman"/>
          <w:color w:val="222222"/>
          <w:sz w:val="24"/>
        </w:rPr>
      </w:pPr>
    </w:p>
    <w:p w:rsidR="00BD2271" w:rsidRDefault="00BD2271"/>
    <w:sectPr w:rsidR="00BD2271" w:rsidSect="00BD2271">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B0578" w:rsidRDefault="006B0578" w:rsidP="00BD2271">
      <w:r>
        <w:separator/>
      </w:r>
    </w:p>
  </w:endnote>
  <w:endnote w:type="continuationSeparator" w:id="1">
    <w:p w:rsidR="006B0578" w:rsidRDefault="006B0578" w:rsidP="00BD2271">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D2271" w:rsidRDefault="00BD2271">
    <w:pPr>
      <w:pStyle w:val="a3"/>
    </w:pPr>
    <w:r>
      <w:pict>
        <v:shapetype id="_x0000_t202" coordsize="21600,21600" o:spt="202" path="m,l,21600r21600,l21600,xe">
          <v:stroke joinstyle="miter"/>
          <v:path gradientshapeok="t" o:connecttype="rect"/>
        </v:shapetype>
        <v:shape id="_x0000_s1026" type="#_x0000_t202" style="position:absolute;margin-left:0;margin-top:0;width:2in;height:2in;z-index:251659264;mso-wrap-style:none;mso-position-horizontal:center;mso-position-horizontal-relative:margin"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ObJgcoSAgAAEwQAAA4AAAAAAAAAAQAg&#10;AAAAHwEAAGRycy9lMm9Eb2MueG1sUEsFBgAAAAAGAAYAWQEAAKMFAAAAAA==&#10;" filled="f" stroked="f" strokeweight=".5pt">
          <v:textbox style="mso-fit-shape-to-text:t" inset="0,0,0,0">
            <w:txbxContent>
              <w:p w:rsidR="00BD2271" w:rsidRDefault="00BD2271">
                <w:pPr>
                  <w:pStyle w:val="a3"/>
                </w:pPr>
                <w:r>
                  <w:rPr>
                    <w:rFonts w:hint="eastAsia"/>
                  </w:rPr>
                  <w:fldChar w:fldCharType="begin"/>
                </w:r>
                <w:r w:rsidR="006B0578">
                  <w:rPr>
                    <w:rFonts w:hint="eastAsia"/>
                  </w:rPr>
                  <w:instrText xml:space="preserve"> PAGE  \* MERGEFORMAT </w:instrText>
                </w:r>
                <w:r>
                  <w:rPr>
                    <w:rFonts w:hint="eastAsia"/>
                  </w:rPr>
                  <w:fldChar w:fldCharType="separate"/>
                </w:r>
                <w:r w:rsidR="003831A0">
                  <w:rPr>
                    <w:noProof/>
                  </w:rPr>
                  <w:t>2</w:t>
                </w:r>
                <w:r>
                  <w:rPr>
                    <w:rFonts w:hint="eastAsia"/>
                  </w:rPr>
                  <w:fldChar w:fldCharType="end"/>
                </w:r>
              </w:p>
            </w:txbxContent>
          </v:textbox>
          <w10:wrap anchorx="margin"/>
        </v:shape>
      </w:pic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B0578" w:rsidRDefault="006B0578" w:rsidP="00BD2271">
      <w:r>
        <w:separator/>
      </w:r>
    </w:p>
  </w:footnote>
  <w:footnote w:type="continuationSeparator" w:id="1">
    <w:p w:rsidR="006B0578" w:rsidRDefault="006B0578" w:rsidP="00BD2271">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8B5F875A"/>
    <w:multiLevelType w:val="singleLevel"/>
    <w:tmpl w:val="8B5F875A"/>
    <w:lvl w:ilvl="0">
      <w:start w:val="1"/>
      <w:numFmt w:val="bullet"/>
      <w:lvlText w:val=""/>
      <w:lvlJc w:val="left"/>
      <w:pPr>
        <w:ind w:left="420" w:hanging="42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defaultTabStop w:val="420"/>
  <w:drawingGridVerticalSpacing w:val="156"/>
  <w:noPunctuationKerning/>
  <w:characterSpacingControl w:val="compressPunctuation"/>
  <w:hdrShapeDefaults>
    <o:shapedefaults v:ext="edit" spidmax="3074"/>
    <o:shapelayout v:ext="edit">
      <o:idmap v:ext="edit" data="1"/>
    </o:shapelayout>
  </w:hdrShapeDefaults>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
  <w:rsids>
    <w:rsidRoot w:val="2629678D"/>
    <w:rsid w:val="003831A0"/>
    <w:rsid w:val="006B0578"/>
    <w:rsid w:val="00982168"/>
    <w:rsid w:val="00BD2271"/>
    <w:rsid w:val="08FD3D93"/>
    <w:rsid w:val="09EE42F6"/>
    <w:rsid w:val="2629678D"/>
    <w:rsid w:val="27277537"/>
    <w:rsid w:val="2B220F9A"/>
    <w:rsid w:val="5720147D"/>
    <w:rsid w:val="5FCE2F0B"/>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267">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a">
    <w:name w:val="Normal"/>
    <w:qFormat/>
    <w:rsid w:val="00BD2271"/>
    <w:pPr>
      <w:widowControl w:val="0"/>
      <w:jc w:val="both"/>
    </w:pPr>
    <w:rPr>
      <w:rFonts w:asciiTheme="minorHAnsi" w:eastAsiaTheme="minorEastAsia" w:hAnsiTheme="minorHAnsi" w:cstheme="minorBidi"/>
      <w:kern w:val="2"/>
      <w:sz w:val="21"/>
      <w:szCs w:val="24"/>
    </w:rPr>
  </w:style>
  <w:style w:type="paragraph" w:styleId="1">
    <w:name w:val="heading 1"/>
    <w:basedOn w:val="a"/>
    <w:next w:val="a"/>
    <w:qFormat/>
    <w:rsid w:val="00BD2271"/>
    <w:pPr>
      <w:keepNext/>
      <w:keepLines/>
      <w:spacing w:afterLines="100"/>
      <w:outlineLvl w:val="0"/>
    </w:pPr>
    <w:rPr>
      <w:rFonts w:ascii="Times New Roman" w:hAnsi="Times New Roman"/>
      <w:b/>
      <w:kern w:val="44"/>
      <w:sz w:val="32"/>
    </w:rPr>
  </w:style>
  <w:style w:type="paragraph" w:styleId="2">
    <w:name w:val="heading 2"/>
    <w:basedOn w:val="a"/>
    <w:next w:val="a"/>
    <w:unhideWhenUsed/>
    <w:qFormat/>
    <w:rsid w:val="00BD2271"/>
    <w:pPr>
      <w:keepNext/>
      <w:keepLines/>
      <w:spacing w:afterLines="100"/>
      <w:outlineLvl w:val="1"/>
    </w:pPr>
    <w:rPr>
      <w:rFonts w:ascii="Times New Roman" w:eastAsia="黑体" w:hAnsi="Times New Roman"/>
      <w:b/>
      <w:sz w:val="30"/>
    </w:rPr>
  </w:style>
  <w:style w:type="paragraph" w:styleId="3">
    <w:name w:val="heading 3"/>
    <w:basedOn w:val="a"/>
    <w:next w:val="a"/>
    <w:unhideWhenUsed/>
    <w:qFormat/>
    <w:rsid w:val="00BD2271"/>
    <w:pPr>
      <w:keepNext/>
      <w:keepLines/>
      <w:spacing w:afterLines="100"/>
      <w:outlineLvl w:val="2"/>
    </w:pPr>
    <w:rPr>
      <w:rFonts w:ascii="Times New Roman" w:hAnsi="Times New Roman"/>
      <w:b/>
      <w:sz w:val="28"/>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30">
    <w:name w:val="toc 3"/>
    <w:basedOn w:val="a"/>
    <w:next w:val="a"/>
    <w:rsid w:val="00BD2271"/>
    <w:pPr>
      <w:ind w:leftChars="400" w:left="840"/>
    </w:pPr>
  </w:style>
  <w:style w:type="paragraph" w:styleId="a3">
    <w:name w:val="footer"/>
    <w:basedOn w:val="a"/>
    <w:rsid w:val="00BD2271"/>
    <w:pPr>
      <w:tabs>
        <w:tab w:val="center" w:pos="4153"/>
        <w:tab w:val="right" w:pos="8306"/>
      </w:tabs>
      <w:snapToGrid w:val="0"/>
      <w:jc w:val="left"/>
    </w:pPr>
    <w:rPr>
      <w:sz w:val="18"/>
    </w:rPr>
  </w:style>
  <w:style w:type="paragraph" w:styleId="a4">
    <w:name w:val="header"/>
    <w:basedOn w:val="a"/>
    <w:rsid w:val="00BD2271"/>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10">
    <w:name w:val="toc 1"/>
    <w:basedOn w:val="a"/>
    <w:next w:val="a"/>
    <w:rsid w:val="00BD2271"/>
  </w:style>
  <w:style w:type="paragraph" w:styleId="20">
    <w:name w:val="toc 2"/>
    <w:basedOn w:val="a"/>
    <w:next w:val="a"/>
    <w:rsid w:val="00BD2271"/>
    <w:pPr>
      <w:ind w:leftChars="200" w:left="420"/>
    </w:pPr>
  </w:style>
  <w:style w:type="character" w:styleId="a5">
    <w:name w:val="Hyperlink"/>
    <w:basedOn w:val="a0"/>
    <w:uiPriority w:val="99"/>
    <w:unhideWhenUsed/>
    <w:qFormat/>
    <w:rsid w:val="00BD2271"/>
    <w:rPr>
      <w:color w:val="0000FF"/>
      <w:u w:val="single"/>
    </w:rPr>
  </w:style>
  <w:style w:type="paragraph" w:styleId="a6">
    <w:name w:val="Balloon Text"/>
    <w:basedOn w:val="a"/>
    <w:link w:val="Char"/>
    <w:rsid w:val="00982168"/>
    <w:rPr>
      <w:sz w:val="18"/>
      <w:szCs w:val="18"/>
    </w:rPr>
  </w:style>
  <w:style w:type="character" w:customStyle="1" w:styleId="Char">
    <w:name w:val="批注框文本 Char"/>
    <w:basedOn w:val="a0"/>
    <w:link w:val="a6"/>
    <w:rsid w:val="00982168"/>
    <w:rPr>
      <w:rFonts w:asciiTheme="minorHAnsi" w:eastAsiaTheme="minorEastAsia" w:hAnsiTheme="minorHAnsi" w:cstheme="minorBidi"/>
      <w:kern w:val="2"/>
      <w:sz w:val="18"/>
      <w:szCs w:val="18"/>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doi-org.liverpool.idm.oclc.org/https://dx.doi.org/10.1016/j.ympev.2018.05.02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yperlink" Target="https://search-ebscohost-com.liverpool.idm.oclc.org/login.aspx?direct=true&amp;db=cat00003a&amp;AN=lvp.b5463917&amp;site=eds-live&amp;scope=site" TargetMode="Externa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2" Type="http://schemas.openxmlformats.org/officeDocument/2006/relationships/oleObject" Target="&#24037;&#20316;&#31807;1" TargetMode="External"/><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oleObject" Target="&#24037;&#20316;&#31807;1" TargetMode="External"/><Relationship Id="rId1" Type="http://schemas.openxmlformats.org/officeDocument/2006/relationships/themeOverride" Target="../theme/themeOverride2.xml"/></Relationships>
</file>

<file path=word/charts/_rels/chart3.xml.rels><?xml version="1.0" encoding="UTF-8" standalone="yes"?>
<Relationships xmlns="http://schemas.openxmlformats.org/package/2006/relationships"><Relationship Id="rId2" Type="http://schemas.openxmlformats.org/officeDocument/2006/relationships/oleObject" Target="&#24037;&#20316;&#31807;1" TargetMode="External"/><Relationship Id="rId1" Type="http://schemas.openxmlformats.org/officeDocument/2006/relationships/themeOverride" Target="../theme/themeOverride3.xml"/></Relationships>
</file>

<file path=word/charts/_rels/chart4.xml.rels><?xml version="1.0" encoding="UTF-8" standalone="yes"?>
<Relationships xmlns="http://schemas.openxmlformats.org/package/2006/relationships"><Relationship Id="rId3" Type="http://schemas.openxmlformats.org/officeDocument/2006/relationships/image" Target="../media/image2.png"/><Relationship Id="rId2" Type="http://schemas.openxmlformats.org/officeDocument/2006/relationships/image" Target="../media/image1.png"/><Relationship Id="rId1" Type="http://schemas.openxmlformats.org/officeDocument/2006/relationships/themeOverride" Target="../theme/themeOverride4.xml"/><Relationship Id="rId4" Type="http://schemas.openxmlformats.org/officeDocument/2006/relationships/oleObject" Target="&#24037;&#20316;&#31807;1" TargetMode="External"/></Relationships>
</file>

<file path=word/charts/_rels/chart5.xml.rels><?xml version="1.0" encoding="UTF-8" standalone="yes"?>
<Relationships xmlns="http://schemas.openxmlformats.org/package/2006/relationships"><Relationship Id="rId3" Type="http://schemas.openxmlformats.org/officeDocument/2006/relationships/image" Target="../media/image2.png"/><Relationship Id="rId2" Type="http://schemas.openxmlformats.org/officeDocument/2006/relationships/image" Target="../media/image1.png"/><Relationship Id="rId1" Type="http://schemas.openxmlformats.org/officeDocument/2006/relationships/themeOverride" Target="../theme/themeOverride5.xml"/><Relationship Id="rId4" Type="http://schemas.openxmlformats.org/officeDocument/2006/relationships/oleObject" Target="&#24037;&#20316;&#31807;1" TargetMode="External"/></Relationships>
</file>

<file path=word/charts/_rels/chart6.xml.rels><?xml version="1.0" encoding="UTF-8" standalone="yes"?>
<Relationships xmlns="http://schemas.openxmlformats.org/package/2006/relationships"><Relationship Id="rId3" Type="http://schemas.openxmlformats.org/officeDocument/2006/relationships/image" Target="../media/image2.png"/><Relationship Id="rId2" Type="http://schemas.openxmlformats.org/officeDocument/2006/relationships/image" Target="../media/image1.png"/><Relationship Id="rId1" Type="http://schemas.openxmlformats.org/officeDocument/2006/relationships/themeOverride" Target="../theme/themeOverride6.xml"/><Relationship Id="rId4" Type="http://schemas.openxmlformats.org/officeDocument/2006/relationships/oleObject" Target="&#24037;&#20316;&#31807;1" TargetMode="External"/></Relationships>
</file>

<file path=word/charts/_rels/chart7.xml.rels><?xml version="1.0" encoding="UTF-8" standalone="yes"?>
<Relationships xmlns="http://schemas.openxmlformats.org/package/2006/relationships"><Relationship Id="rId2" Type="http://schemas.openxmlformats.org/officeDocument/2006/relationships/oleObject" Target="&#24037;&#20316;&#31807;1" TargetMode="External"/><Relationship Id="rId1" Type="http://schemas.openxmlformats.org/officeDocument/2006/relationships/themeOverride" Target="../theme/themeOverride7.xml"/></Relationships>
</file>

<file path=word/charts/_rels/chart8.xml.rels><?xml version="1.0" encoding="UTF-8" standalone="yes"?>
<Relationships xmlns="http://schemas.openxmlformats.org/package/2006/relationships"><Relationship Id="rId2" Type="http://schemas.openxmlformats.org/officeDocument/2006/relationships/oleObject" Target="&#24037;&#20316;&#31807;1" TargetMode="External"/><Relationship Id="rId1" Type="http://schemas.openxmlformats.org/officeDocument/2006/relationships/themeOverride" Target="../theme/themeOverride8.xm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zh-CN"/>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18982184882931005"/>
          <c:y val="0.17793962240630207"/>
          <c:w val="0.3995234148363031"/>
          <c:h val="0.651982995990532"/>
        </c:manualLayout>
      </c:layout>
      <c:pieChart>
        <c:varyColors val="1"/>
        <c:ser>
          <c:idx val="0"/>
          <c:order val="0"/>
          <c:spPr>
            <a:ln w="25400">
              <a:solidFill>
                <a:srgbClr val="FFFFFF"/>
              </a:solidFill>
            </a:ln>
          </c:spPr>
          <c:dPt>
            <c:idx val="0"/>
            <c:explosion val="9"/>
            <c:spPr>
              <a:gradFill flip="none" rotWithShape="1">
                <a:gsLst>
                  <a:gs pos="0">
                    <a:srgbClr val="FFB742"/>
                  </a:gs>
                  <a:gs pos="83000">
                    <a:srgbClr val="FF5151"/>
                  </a:gs>
                </a:gsLst>
                <a:lin ang="16800000" scaled="0"/>
                <a:tileRect/>
              </a:gradFill>
              <a:ln w="25400">
                <a:solidFill>
                  <a:srgbClr val="FFFFFF"/>
                </a:solidFill>
              </a:ln>
              <a:effectLst/>
            </c:spPr>
          </c:dPt>
          <c:dPt>
            <c:idx val="1"/>
            <c:explosion val="12"/>
            <c:spPr>
              <a:gradFill flip="none" rotWithShape="1">
                <a:gsLst>
                  <a:gs pos="0">
                    <a:srgbClr val="FF6294"/>
                  </a:gs>
                  <a:gs pos="100000">
                    <a:srgbClr val="C445C0"/>
                  </a:gs>
                </a:gsLst>
                <a:lin ang="0" scaled="1"/>
                <a:tileRect/>
              </a:gradFill>
              <a:ln w="25400">
                <a:solidFill>
                  <a:srgbClr val="FFFFFF"/>
                </a:solidFill>
              </a:ln>
              <a:effectLst/>
            </c:spPr>
          </c:dPt>
          <c:dPt>
            <c:idx val="2"/>
            <c:explosion val="22"/>
            <c:spPr>
              <a:gradFill flip="none" rotWithShape="1">
                <a:gsLst>
                  <a:gs pos="0">
                    <a:srgbClr val="BEADF0"/>
                  </a:gs>
                  <a:gs pos="61000">
                    <a:srgbClr val="9327C9"/>
                  </a:gs>
                </a:gsLst>
                <a:lin ang="3600000" scaled="0"/>
                <a:tileRect/>
              </a:gradFill>
              <a:ln w="25400">
                <a:solidFill>
                  <a:srgbClr val="FFFFFF"/>
                </a:solidFill>
              </a:ln>
              <a:effectLst/>
            </c:spPr>
          </c:dPt>
          <c:dLbls>
            <c:dLbl>
              <c:idx val="0"/>
              <c:layout>
                <c:manualLayout>
                  <c:x val="6.681812107443541E-2"/>
                  <c:y val="-8.9206066012488937E-3"/>
                </c:manualLayout>
              </c:layout>
              <c:dLblPos val="bestFit"/>
              <c:showVal val="1"/>
              <c:extLst>
                <c:ext xmlns:c15="http://schemas.microsoft.com/office/drawing/2012/chart" uri="{CE6537A1-D6FC-4f65-9D91-7224C49458BB}">
                  <c15:layout/>
                </c:ext>
              </c:extLst>
            </c:dLbl>
            <c:dLbl>
              <c:idx val="1"/>
              <c:layout>
                <c:manualLayout>
                  <c:x val="5.3454496859548326E-2"/>
                  <c:y val="0"/>
                </c:manualLayout>
              </c:layout>
              <c:dLblPos val="bestFit"/>
              <c:showVal val="1"/>
              <c:extLst>
                <c:ext xmlns:c15="http://schemas.microsoft.com/office/drawing/2012/chart" uri="{CE6537A1-D6FC-4f65-9D91-7224C49458BB}">
                  <c15:layout/>
                </c:ext>
              </c:extLst>
            </c:dLbl>
            <c:dLbl>
              <c:idx val="2"/>
              <c:layout>
                <c:manualLayout>
                  <c:x val="8.6863557396766003E-2"/>
                  <c:y val="-2.2301516503122213E-3"/>
                </c:manualLayout>
              </c:layout>
              <c:dLblPos val="bestFit"/>
              <c:showVal val="1"/>
              <c:extLst>
                <c:ext xmlns:c15="http://schemas.microsoft.com/office/drawing/2012/chart" uri="{CE6537A1-D6FC-4f65-9D91-7224C49458BB}">
                  <c15:layout/>
                </c:ext>
              </c:extLst>
            </c:dLbl>
            <c:spPr>
              <a:noFill/>
              <a:ln>
                <a:noFill/>
              </a:ln>
              <a:effectLst/>
            </c:spPr>
            <c:txPr>
              <a:bodyPr rot="0" spcFirstLastPara="0" vertOverflow="ellipsis" vert="horz" wrap="square" lIns="38100" tIns="19050" rIns="38100" bIns="19050" anchor="ctr" anchorCtr="1" forceAA="0"/>
              <a:lstStyle/>
              <a:p>
                <a:pPr>
                  <a:defRPr lang="zh-CN" sz="900" b="0" i="0" u="none" strike="noStrike" kern="1200" baseline="0">
                    <a:solidFill>
                      <a:schemeClr val="bg1">
                        <a:lumMod val="85000"/>
                      </a:schemeClr>
                    </a:solidFill>
                    <a:latin typeface="微软雅黑" panose="020B0503020204020204" pitchFamily="34" charset="-122"/>
                    <a:ea typeface="微软雅黑" panose="020B0503020204020204" pitchFamily="34" charset="-122"/>
                    <a:cs typeface="+mn-cs"/>
                  </a:defRPr>
                </a:pPr>
                <a:endParaRPr lang="zh-CN"/>
              </a:p>
            </c:txPr>
            <c:dLblPos val="outEnd"/>
            <c:showVal val="1"/>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[工作簿1]Sheet1!$B$5:$B$7</c:f>
              <c:strCache>
                <c:ptCount val="3"/>
                <c:pt idx="0">
                  <c:v>Know very well</c:v>
                </c:pt>
                <c:pt idx="1">
                  <c:v>commonly</c:v>
                </c:pt>
                <c:pt idx="2">
                  <c:v>Do not understand</c:v>
                </c:pt>
              </c:strCache>
            </c:strRef>
          </c:cat>
          <c:val>
            <c:numRef>
              <c:f>[工作簿1]Sheet1!$C$5:$C$7</c:f>
              <c:numCache>
                <c:formatCode>0.00%</c:formatCode>
                <c:ptCount val="3"/>
                <c:pt idx="0">
                  <c:v>0.40200000000000002</c:v>
                </c:pt>
                <c:pt idx="1">
                  <c:v>0.34100000000000008</c:v>
                </c:pt>
                <c:pt idx="2">
                  <c:v>0.25700000000000001</c:v>
                </c:pt>
              </c:numCache>
            </c:numRef>
          </c:val>
        </c:ser>
        <c:dLbls>
          <c:showVal val="1"/>
        </c:dLbls>
        <c:firstSliceAng val="0"/>
      </c:pieChart>
      <c:spPr>
        <a:noFill/>
        <a:ln>
          <a:noFill/>
        </a:ln>
        <a:effectLst/>
      </c:spPr>
    </c:plotArea>
    <c:legend>
      <c:legendPos val="r"/>
      <c:layout>
        <c:manualLayout>
          <c:xMode val="edge"/>
          <c:yMode val="edge"/>
          <c:x val="0.7467270896273922"/>
          <c:y val="0.33887198689445441"/>
          <c:w val="0.24949647532729116"/>
          <c:h val="0.46688509244090809"/>
        </c:manualLayout>
      </c:layout>
      <c:spPr>
        <a:noFill/>
        <a:ln>
          <a:noFill/>
        </a:ln>
        <a:effectLst/>
      </c:spPr>
      <c:txPr>
        <a:bodyPr rot="0" spcFirstLastPara="0" vertOverflow="ellipsis" vert="horz" wrap="square" anchor="ctr" anchorCtr="1" forceAA="0"/>
        <a:lstStyle/>
        <a:p>
          <a:pPr>
            <a:defRPr lang="zh-CN" sz="900" b="0" i="0" u="none" strike="noStrike" kern="1200" baseline="0">
              <a:solidFill>
                <a:schemeClr val="bg1">
                  <a:lumMod val="85000"/>
                </a:schemeClr>
              </a:solidFill>
              <a:latin typeface="微软雅黑" panose="020B0503020204020204" pitchFamily="34" charset="-122"/>
              <a:ea typeface="微软雅黑" panose="020B0503020204020204" pitchFamily="34" charset="-122"/>
              <a:cs typeface="+mn-cs"/>
            </a:defRPr>
          </a:pPr>
          <a:endParaRPr lang="zh-CN"/>
        </a:p>
      </c:txPr>
    </c:legend>
    <c:plotVisOnly val="1"/>
    <c:dispBlanksAs val="zero"/>
  </c:chart>
  <c:spPr>
    <a:solidFill>
      <a:srgbClr val="232B36"/>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solidFill>
            <a:schemeClr val="bg1">
              <a:lumMod val="85000"/>
            </a:schemeClr>
          </a:solidFill>
          <a:latin typeface="微软雅黑" panose="020B0503020204020204" pitchFamily="34" charset="-122"/>
          <a:ea typeface="微软雅黑" panose="020B0503020204020204" pitchFamily="34" charset="-122"/>
        </a:defRPr>
      </a:pPr>
      <a:endParaRPr lang="zh-CN"/>
    </a:p>
  </c:txPr>
  <c:externalData r:id="rId2"/>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zh-CN"/>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20563536129943605"/>
          <c:y val="0.18582778858794211"/>
          <c:w val="0.3995234148363031"/>
          <c:h val="0.651982995990532"/>
        </c:manualLayout>
      </c:layout>
      <c:pieChart>
        <c:varyColors val="1"/>
        <c:ser>
          <c:idx val="0"/>
          <c:order val="0"/>
          <c:spPr>
            <a:ln w="25400">
              <a:solidFill>
                <a:srgbClr val="FFFFFF"/>
              </a:solidFill>
            </a:ln>
          </c:spPr>
          <c:dPt>
            <c:idx val="0"/>
            <c:spPr>
              <a:gradFill flip="none" rotWithShape="1">
                <a:gsLst>
                  <a:gs pos="0">
                    <a:srgbClr val="FFB742"/>
                  </a:gs>
                  <a:gs pos="83000">
                    <a:srgbClr val="FF5151"/>
                  </a:gs>
                </a:gsLst>
                <a:lin ang="16800000" scaled="0"/>
                <a:tileRect/>
              </a:gradFill>
              <a:ln w="25400">
                <a:solidFill>
                  <a:srgbClr val="FFFFFF"/>
                </a:solidFill>
              </a:ln>
              <a:effectLst/>
            </c:spPr>
          </c:dPt>
          <c:dPt>
            <c:idx val="1"/>
            <c:spPr>
              <a:gradFill flip="none" rotWithShape="1">
                <a:gsLst>
                  <a:gs pos="0">
                    <a:srgbClr val="FF6294"/>
                  </a:gs>
                  <a:gs pos="100000">
                    <a:srgbClr val="C445C0"/>
                  </a:gs>
                </a:gsLst>
                <a:lin ang="0" scaled="1"/>
                <a:tileRect/>
              </a:gradFill>
              <a:ln w="25400">
                <a:solidFill>
                  <a:srgbClr val="FFFFFF"/>
                </a:solidFill>
              </a:ln>
              <a:effectLst/>
            </c:spPr>
          </c:dPt>
          <c:dPt>
            <c:idx val="2"/>
            <c:spPr>
              <a:gradFill flip="none" rotWithShape="1">
                <a:gsLst>
                  <a:gs pos="0">
                    <a:srgbClr val="BEADF0"/>
                  </a:gs>
                  <a:gs pos="61000">
                    <a:srgbClr val="9327C9"/>
                  </a:gs>
                </a:gsLst>
                <a:lin ang="3600000" scaled="0"/>
                <a:tileRect/>
              </a:gradFill>
              <a:ln w="25400">
                <a:solidFill>
                  <a:srgbClr val="FFFFFF"/>
                </a:solidFill>
              </a:ln>
              <a:effectLst/>
            </c:spPr>
          </c:dPt>
          <c:dPt>
            <c:idx val="3"/>
            <c:spPr>
              <a:gradFill flip="none" rotWithShape="1">
                <a:gsLst>
                  <a:gs pos="0">
                    <a:srgbClr val="0000FF"/>
                  </a:gs>
                  <a:gs pos="100000">
                    <a:srgbClr val="00A6FF"/>
                  </a:gs>
                </a:gsLst>
                <a:lin ang="16200000" scaled="0"/>
                <a:tileRect/>
              </a:gradFill>
              <a:ln w="25400">
                <a:solidFill>
                  <a:srgbClr val="FFFFFF"/>
                </a:solidFill>
              </a:ln>
              <a:effectLst/>
            </c:spPr>
          </c:dPt>
          <c:dPt>
            <c:idx val="4"/>
            <c:spPr>
              <a:gradFill flip="none" rotWithShape="1">
                <a:gsLst>
                  <a:gs pos="0">
                    <a:srgbClr val="00D49D"/>
                  </a:gs>
                  <a:gs pos="100000">
                    <a:srgbClr val="00A1AF"/>
                  </a:gs>
                </a:gsLst>
                <a:lin ang="10800000" scaled="0"/>
                <a:tileRect/>
              </a:gradFill>
              <a:ln w="25400">
                <a:solidFill>
                  <a:srgbClr val="FFFFFF"/>
                </a:solidFill>
              </a:ln>
              <a:effectLst/>
            </c:spPr>
          </c:dPt>
          <c:dPt>
            <c:idx val="5"/>
            <c:spPr>
              <a:gradFill flip="none" rotWithShape="1">
                <a:gsLst>
                  <a:gs pos="0">
                    <a:srgbClr val="F71596"/>
                  </a:gs>
                  <a:gs pos="100000">
                    <a:srgbClr val="FA3609"/>
                  </a:gs>
                </a:gsLst>
                <a:lin ang="13800000" scaled="0"/>
                <a:tileRect/>
              </a:gradFill>
              <a:ln w="25400">
                <a:solidFill>
                  <a:srgbClr val="FFFFFF"/>
                </a:solidFill>
              </a:ln>
              <a:effectLst/>
            </c:spPr>
          </c:dPt>
          <c:dPt>
            <c:idx val="6"/>
            <c:spPr>
              <a:solidFill>
                <a:schemeClr val="accent1">
                  <a:lumMod val="60000"/>
                </a:schemeClr>
              </a:solidFill>
              <a:ln w="25400">
                <a:solidFill>
                  <a:srgbClr val="FFFFFF"/>
                </a:solidFill>
              </a:ln>
              <a:effectLst/>
            </c:spPr>
          </c:dPt>
          <c:dLbls>
            <c:dLbl>
              <c:idx val="0"/>
              <c:layout>
                <c:manualLayout>
                  <c:x val="6.681812107443541E-2"/>
                  <c:y val="-8.9206066012488937E-3"/>
                </c:manualLayout>
              </c:layout>
              <c:dLblPos val="bestFit"/>
              <c:showVal val="1"/>
              <c:extLst>
                <c:ext xmlns:c15="http://schemas.microsoft.com/office/drawing/2012/chart" uri="{CE6537A1-D6FC-4f65-9D91-7224C49458BB}">
                  <c15:layout/>
                </c:ext>
              </c:extLst>
            </c:dLbl>
            <c:dLbl>
              <c:idx val="1"/>
              <c:layout>
                <c:manualLayout>
                  <c:x val="5.3454496859548326E-2"/>
                  <c:y val="0"/>
                </c:manualLayout>
              </c:layout>
              <c:dLblPos val="bestFit"/>
              <c:showVal val="1"/>
              <c:extLst>
                <c:ext xmlns:c15="http://schemas.microsoft.com/office/drawing/2012/chart" uri="{CE6537A1-D6FC-4f65-9D91-7224C49458BB}">
                  <c15:layout/>
                </c:ext>
              </c:extLst>
            </c:dLbl>
            <c:dLbl>
              <c:idx val="2"/>
              <c:layout>
                <c:manualLayout>
                  <c:x val="8.6863557396766003E-2"/>
                  <c:y val="-2.2301516503122213E-3"/>
                </c:manualLayout>
              </c:layout>
              <c:dLblPos val="bestFit"/>
              <c:showVal val="1"/>
              <c:extLst>
                <c:ext xmlns:c15="http://schemas.microsoft.com/office/drawing/2012/chart" uri="{CE6537A1-D6FC-4f65-9D91-7224C49458BB}">
                  <c15:layout/>
                </c:ext>
              </c:extLst>
            </c:dLbl>
            <c:dLbl>
              <c:idx val="3"/>
              <c:layout>
                <c:manualLayout>
                  <c:x val="-7.2163570760390219E-2"/>
                  <c:y val="2.2301516503122213E-3"/>
                </c:manualLayout>
              </c:layout>
              <c:dLblPos val="bestFit"/>
              <c:showVal val="1"/>
              <c:extLst>
                <c:ext xmlns:c15="http://schemas.microsoft.com/office/drawing/2012/chart" uri="{CE6537A1-D6FC-4f65-9D91-7224C49458BB}">
                  <c15:layout/>
                </c:ext>
              </c:extLst>
            </c:dLbl>
            <c:dLbl>
              <c:idx val="4"/>
              <c:layout>
                <c:manualLayout>
                  <c:x val="-5.6127221702525716E-2"/>
                  <c:y val="-2.2301516503122213E-3"/>
                </c:manualLayout>
              </c:layout>
              <c:dLblPos val="bestFit"/>
              <c:showVal val="1"/>
              <c:extLst>
                <c:ext xmlns:c15="http://schemas.microsoft.com/office/drawing/2012/chart" uri="{CE6537A1-D6FC-4f65-9D91-7224C49458BB}">
                  <c15:layout/>
                </c:ext>
              </c:extLst>
            </c:dLbl>
            <c:dLbl>
              <c:idx val="5"/>
              <c:layout>
                <c:manualLayout>
                  <c:x val="-6.8154483495924095E-2"/>
                  <c:y val="-6.6904549509366603E-3"/>
                </c:manualLayout>
              </c:layout>
              <c:dLblPos val="bestFit"/>
              <c:showVal val="1"/>
              <c:extLst>
                <c:ext xmlns:c15="http://schemas.microsoft.com/office/drawing/2012/chart" uri="{CE6537A1-D6FC-4f65-9D91-7224C49458BB}">
                  <c15:layout/>
                </c:ext>
              </c:extLst>
            </c:dLbl>
            <c:dLbl>
              <c:idx val="6"/>
              <c:layout>
                <c:manualLayout>
                  <c:x val="-3.1666666666666711E-2"/>
                  <c:y val="-5.5555555555555601E-3"/>
                </c:manualLayout>
              </c:layout>
              <c:dLblPos val="bestFit"/>
              <c:showVal val="1"/>
              <c:extLst>
                <c:ext xmlns:c15="http://schemas.microsoft.com/office/drawing/2012/chart" uri="{CE6537A1-D6FC-4f65-9D91-7224C49458BB}">
                  <c15:layout/>
                </c:ext>
              </c:extLst>
            </c:dLbl>
            <c:spPr>
              <a:noFill/>
              <a:ln>
                <a:noFill/>
              </a:ln>
              <a:effectLst/>
            </c:spPr>
            <c:txPr>
              <a:bodyPr rot="0" spcFirstLastPara="0" vertOverflow="ellipsis" vert="horz" wrap="square" lIns="38100" tIns="19050" rIns="38100" bIns="19050" anchor="ctr" anchorCtr="1" forceAA="0"/>
              <a:lstStyle/>
              <a:p>
                <a:pPr>
                  <a:defRPr lang="zh-CN" sz="900" b="0" i="0" u="none" strike="noStrike" kern="1200" baseline="0">
                    <a:solidFill>
                      <a:schemeClr val="bg1">
                        <a:lumMod val="85000"/>
                      </a:schemeClr>
                    </a:solidFill>
                    <a:latin typeface="微软雅黑" panose="020B0503020204020204" pitchFamily="34" charset="-122"/>
                    <a:ea typeface="微软雅黑" panose="020B0503020204020204" pitchFamily="34" charset="-122"/>
                    <a:cs typeface="+mn-cs"/>
                  </a:defRPr>
                </a:pPr>
                <a:endParaRPr lang="zh-CN"/>
              </a:p>
            </c:txPr>
            <c:dLblPos val="outEnd"/>
            <c:showVal val="1"/>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[工作簿1]Sheet1!$B$29:$B$35</c:f>
              <c:strCache>
                <c:ptCount val="7"/>
                <c:pt idx="0">
                  <c:v>APP Store</c:v>
                </c:pt>
                <c:pt idx="1">
                  <c:v>Twitter</c:v>
                </c:pt>
                <c:pt idx="2">
                  <c:v>online advertising </c:v>
                </c:pt>
                <c:pt idx="3">
                  <c:v>Offline advertising</c:v>
                </c:pt>
                <c:pt idx="4">
                  <c:v>Media reports</c:v>
                </c:pt>
                <c:pt idx="5">
                  <c:v>Recommended by friends</c:v>
                </c:pt>
                <c:pt idx="6">
                  <c:v>Other</c:v>
                </c:pt>
              </c:strCache>
            </c:strRef>
          </c:cat>
          <c:val>
            <c:numRef>
              <c:f>[工作簿1]Sheet1!$C$29:$C$35</c:f>
              <c:numCache>
                <c:formatCode>0.00%</c:formatCode>
                <c:ptCount val="7"/>
                <c:pt idx="0">
                  <c:v>8.3000000000000032E-2</c:v>
                </c:pt>
                <c:pt idx="1">
                  <c:v>0.221</c:v>
                </c:pt>
                <c:pt idx="2" formatCode="0%">
                  <c:v>0.05</c:v>
                </c:pt>
                <c:pt idx="3">
                  <c:v>0.22800000000000001</c:v>
                </c:pt>
                <c:pt idx="4">
                  <c:v>1.7000000000000005E-2</c:v>
                </c:pt>
                <c:pt idx="5">
                  <c:v>0.39900000000000013</c:v>
                </c:pt>
                <c:pt idx="6">
                  <c:v>8.3000000000000032E-2</c:v>
                </c:pt>
              </c:numCache>
            </c:numRef>
          </c:val>
        </c:ser>
        <c:dLbls>
          <c:showVal val="1"/>
        </c:dLbls>
        <c:firstSliceAng val="0"/>
      </c:pieChart>
      <c:spPr>
        <a:noFill/>
        <a:ln>
          <a:noFill/>
        </a:ln>
        <a:effectLst/>
      </c:spPr>
    </c:plotArea>
    <c:legend>
      <c:legendPos val="r"/>
      <c:layout>
        <c:manualLayout>
          <c:xMode val="edge"/>
          <c:yMode val="edge"/>
          <c:x val="0.74224528093608622"/>
          <c:y val="0.3389036070919102"/>
          <c:w val="0.2535599955845021"/>
          <c:h val="0.46688404320358712"/>
        </c:manualLayout>
      </c:layout>
      <c:spPr>
        <a:noFill/>
        <a:ln>
          <a:noFill/>
        </a:ln>
        <a:effectLst/>
      </c:spPr>
      <c:txPr>
        <a:bodyPr rot="0" spcFirstLastPara="0" vertOverflow="ellipsis" vert="horz" wrap="square" anchor="ctr" anchorCtr="1" forceAA="0"/>
        <a:lstStyle/>
        <a:p>
          <a:pPr>
            <a:defRPr lang="zh-CN" sz="900" b="0" i="0" u="none" strike="noStrike" kern="1200" baseline="0">
              <a:solidFill>
                <a:schemeClr val="bg1">
                  <a:lumMod val="85000"/>
                </a:schemeClr>
              </a:solidFill>
              <a:latin typeface="微软雅黑" panose="020B0503020204020204" pitchFamily="34" charset="-122"/>
              <a:ea typeface="微软雅黑" panose="020B0503020204020204" pitchFamily="34" charset="-122"/>
              <a:cs typeface="+mn-cs"/>
            </a:defRPr>
          </a:pPr>
          <a:endParaRPr lang="zh-CN"/>
        </a:p>
      </c:txPr>
    </c:legend>
    <c:plotVisOnly val="1"/>
    <c:dispBlanksAs val="zero"/>
  </c:chart>
  <c:spPr>
    <a:solidFill>
      <a:srgbClr val="232B36"/>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solidFill>
            <a:schemeClr val="bg1">
              <a:lumMod val="85000"/>
            </a:schemeClr>
          </a:solidFill>
          <a:latin typeface="微软雅黑" panose="020B0503020204020204" pitchFamily="34" charset="-122"/>
          <a:ea typeface="微软雅黑" panose="020B0503020204020204" pitchFamily="34" charset="-122"/>
        </a:defRPr>
      </a:pPr>
      <a:endParaRPr lang="zh-CN"/>
    </a:p>
  </c:txPr>
  <c:externalData r:id="rId2"/>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zh-CN"/>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14198470555805701"/>
          <c:y val="0.223554585595856"/>
          <c:w val="0.3995234148363031"/>
          <c:h val="0.651982995990532"/>
        </c:manualLayout>
      </c:layout>
      <c:pieChart>
        <c:varyColors val="1"/>
        <c:ser>
          <c:idx val="0"/>
          <c:order val="0"/>
          <c:spPr>
            <a:ln w="25400">
              <a:solidFill>
                <a:srgbClr val="FFFFFF"/>
              </a:solidFill>
            </a:ln>
          </c:spPr>
          <c:dPt>
            <c:idx val="0"/>
            <c:explosion val="22"/>
            <c:spPr>
              <a:gradFill flip="none" rotWithShape="1">
                <a:gsLst>
                  <a:gs pos="0">
                    <a:srgbClr val="FFB742"/>
                  </a:gs>
                  <a:gs pos="83000">
                    <a:srgbClr val="FF5151"/>
                  </a:gs>
                </a:gsLst>
                <a:lin ang="16800000" scaled="0"/>
                <a:tileRect/>
              </a:gradFill>
              <a:ln w="25400">
                <a:solidFill>
                  <a:srgbClr val="FFFFFF"/>
                </a:solidFill>
              </a:ln>
              <a:effectLst/>
            </c:spPr>
          </c:dPt>
          <c:dPt>
            <c:idx val="1"/>
            <c:explosion val="5"/>
            <c:spPr>
              <a:gradFill flip="none" rotWithShape="1">
                <a:gsLst>
                  <a:gs pos="0">
                    <a:srgbClr val="FF6294"/>
                  </a:gs>
                  <a:gs pos="100000">
                    <a:srgbClr val="C445C0"/>
                  </a:gs>
                </a:gsLst>
                <a:lin ang="0" scaled="1"/>
                <a:tileRect/>
              </a:gradFill>
              <a:ln w="25400">
                <a:solidFill>
                  <a:srgbClr val="FFFFFF"/>
                </a:solidFill>
              </a:ln>
              <a:effectLst/>
            </c:spPr>
          </c:dPt>
          <c:dPt>
            <c:idx val="2"/>
            <c:explosion val="27"/>
            <c:spPr>
              <a:gradFill flip="none" rotWithShape="1">
                <a:gsLst>
                  <a:gs pos="0">
                    <a:srgbClr val="BEADF0"/>
                  </a:gs>
                  <a:gs pos="61000">
                    <a:srgbClr val="9327C9"/>
                  </a:gs>
                </a:gsLst>
                <a:lin ang="3600000" scaled="0"/>
                <a:tileRect/>
              </a:gradFill>
              <a:ln w="25400">
                <a:solidFill>
                  <a:srgbClr val="FFFFFF"/>
                </a:solidFill>
              </a:ln>
              <a:effectLst/>
            </c:spPr>
          </c:dPt>
          <c:dPt>
            <c:idx val="3"/>
            <c:explosion val="24"/>
            <c:spPr>
              <a:gradFill flip="none" rotWithShape="1">
                <a:gsLst>
                  <a:gs pos="0">
                    <a:srgbClr val="0000FF"/>
                  </a:gs>
                  <a:gs pos="100000">
                    <a:srgbClr val="00A6FF"/>
                  </a:gs>
                </a:gsLst>
                <a:lin ang="16200000" scaled="0"/>
                <a:tileRect/>
              </a:gradFill>
              <a:ln w="25400">
                <a:solidFill>
                  <a:srgbClr val="FFFFFF"/>
                </a:solidFill>
              </a:ln>
              <a:effectLst/>
            </c:spPr>
          </c:dPt>
          <c:dLbls>
            <c:dLbl>
              <c:idx val="0"/>
              <c:layout>
                <c:manualLayout>
                  <c:x val="6.681812107443541E-2"/>
                  <c:y val="-8.9206066012488937E-3"/>
                </c:manualLayout>
              </c:layout>
              <c:dLblPos val="bestFit"/>
              <c:showVal val="1"/>
              <c:extLst>
                <c:ext xmlns:c15="http://schemas.microsoft.com/office/drawing/2012/chart" uri="{CE6537A1-D6FC-4f65-9D91-7224C49458BB}">
                  <c15:layout/>
                </c:ext>
              </c:extLst>
            </c:dLbl>
            <c:dLbl>
              <c:idx val="1"/>
              <c:layout>
                <c:manualLayout>
                  <c:x val="5.3454496859548326E-2"/>
                  <c:y val="0"/>
                </c:manualLayout>
              </c:layout>
              <c:dLblPos val="bestFit"/>
              <c:showVal val="1"/>
              <c:extLst>
                <c:ext xmlns:c15="http://schemas.microsoft.com/office/drawing/2012/chart" uri="{CE6537A1-D6FC-4f65-9D91-7224C49458BB}">
                  <c15:layout/>
                </c:ext>
              </c:extLst>
            </c:dLbl>
            <c:dLbl>
              <c:idx val="2"/>
              <c:layout>
                <c:manualLayout>
                  <c:x val="8.6863557396766003E-2"/>
                  <c:y val="-2.2301516503122213E-3"/>
                </c:manualLayout>
              </c:layout>
              <c:dLblPos val="bestFit"/>
              <c:showVal val="1"/>
              <c:extLst>
                <c:ext xmlns:c15="http://schemas.microsoft.com/office/drawing/2012/chart" uri="{CE6537A1-D6FC-4f65-9D91-7224C49458BB}">
                  <c15:layout/>
                </c:ext>
              </c:extLst>
            </c:dLbl>
            <c:dLbl>
              <c:idx val="3"/>
              <c:layout>
                <c:manualLayout>
                  <c:x val="-7.2163570760390219E-2"/>
                  <c:y val="2.2301516503122213E-3"/>
                </c:manualLayout>
              </c:layout>
              <c:dLblPos val="bestFit"/>
              <c:showVal val="1"/>
              <c:extLst>
                <c:ext xmlns:c15="http://schemas.microsoft.com/office/drawing/2012/chart" uri="{CE6537A1-D6FC-4f65-9D91-7224C49458BB}">
                  <c15:layout/>
                </c:ext>
              </c:extLst>
            </c:dLbl>
            <c:spPr>
              <a:noFill/>
              <a:ln>
                <a:noFill/>
              </a:ln>
              <a:effectLst/>
            </c:spPr>
            <c:txPr>
              <a:bodyPr rot="0" spcFirstLastPara="0" vertOverflow="ellipsis" vert="horz" wrap="square" lIns="38100" tIns="19050" rIns="38100" bIns="19050" anchor="ctr" anchorCtr="1" forceAA="0"/>
              <a:lstStyle/>
              <a:p>
                <a:pPr>
                  <a:defRPr lang="zh-CN" sz="900" b="0" i="0" u="none" strike="noStrike" kern="1200" baseline="0">
                    <a:solidFill>
                      <a:schemeClr val="bg1">
                        <a:lumMod val="85000"/>
                      </a:schemeClr>
                    </a:solidFill>
                    <a:latin typeface="微软雅黑" panose="020B0503020204020204" pitchFamily="34" charset="-122"/>
                    <a:ea typeface="微软雅黑" panose="020B0503020204020204" pitchFamily="34" charset="-122"/>
                    <a:cs typeface="+mn-cs"/>
                  </a:defRPr>
                </a:pPr>
                <a:endParaRPr lang="zh-CN"/>
              </a:p>
            </c:txPr>
            <c:dLblPos val="outEnd"/>
            <c:showVal val="1"/>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[工作簿1]Sheet1!$B$51:$B$54</c:f>
              <c:strCache>
                <c:ptCount val="4"/>
                <c:pt idx="0">
                  <c:v>Never used</c:v>
                </c:pt>
                <c:pt idx="1">
                  <c:v>Occasionally</c:v>
                </c:pt>
                <c:pt idx="2">
                  <c:v>Frequently used</c:v>
                </c:pt>
                <c:pt idx="3">
                  <c:v>Daily use</c:v>
                </c:pt>
              </c:strCache>
            </c:strRef>
          </c:cat>
          <c:val>
            <c:numRef>
              <c:f>[工作簿1]Sheet1!$C$51:$C$54</c:f>
              <c:numCache>
                <c:formatCode>0.00%</c:formatCode>
                <c:ptCount val="4"/>
                <c:pt idx="0">
                  <c:v>0.17800000000000005</c:v>
                </c:pt>
                <c:pt idx="1">
                  <c:v>0.49500000000000011</c:v>
                </c:pt>
                <c:pt idx="2">
                  <c:v>0.24800000000000005</c:v>
                </c:pt>
                <c:pt idx="3">
                  <c:v>7.9000000000000029E-2</c:v>
                </c:pt>
              </c:numCache>
            </c:numRef>
          </c:val>
        </c:ser>
        <c:dLbls>
          <c:showVal val="1"/>
        </c:dLbls>
        <c:firstSliceAng val="0"/>
      </c:pieChart>
      <c:spPr>
        <a:noFill/>
        <a:ln>
          <a:noFill/>
        </a:ln>
        <a:effectLst/>
      </c:spPr>
    </c:plotArea>
    <c:legend>
      <c:legendPos val="r"/>
      <c:layout>
        <c:manualLayout>
          <c:xMode val="edge"/>
          <c:yMode val="edge"/>
          <c:x val="0.69810448451225082"/>
          <c:y val="0.33877995642701508"/>
          <c:w val="0.24549237170596411"/>
          <c:h val="0.46695715323166309"/>
        </c:manualLayout>
      </c:layout>
      <c:spPr>
        <a:noFill/>
        <a:ln>
          <a:noFill/>
        </a:ln>
        <a:effectLst/>
      </c:spPr>
      <c:txPr>
        <a:bodyPr rot="0" spcFirstLastPara="0" vertOverflow="ellipsis" vert="horz" wrap="square" anchor="ctr" anchorCtr="1" forceAA="0"/>
        <a:lstStyle/>
        <a:p>
          <a:pPr>
            <a:defRPr lang="zh-CN" sz="900" b="0" i="0" u="none" strike="noStrike" kern="1200" baseline="0">
              <a:solidFill>
                <a:schemeClr val="bg1">
                  <a:lumMod val="85000"/>
                </a:schemeClr>
              </a:solidFill>
              <a:latin typeface="微软雅黑" panose="020B0503020204020204" pitchFamily="34" charset="-122"/>
              <a:ea typeface="微软雅黑" panose="020B0503020204020204" pitchFamily="34" charset="-122"/>
              <a:cs typeface="+mn-cs"/>
            </a:defRPr>
          </a:pPr>
          <a:endParaRPr lang="zh-CN"/>
        </a:p>
      </c:txPr>
    </c:legend>
    <c:plotVisOnly val="1"/>
    <c:dispBlanksAs val="zero"/>
  </c:chart>
  <c:spPr>
    <a:solidFill>
      <a:srgbClr val="232B36"/>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solidFill>
            <a:schemeClr val="bg1">
              <a:lumMod val="85000"/>
            </a:schemeClr>
          </a:solidFill>
          <a:latin typeface="微软雅黑" panose="020B0503020204020204" pitchFamily="34" charset="-122"/>
          <a:ea typeface="微软雅黑" panose="020B0503020204020204" pitchFamily="34" charset="-122"/>
        </a:defRPr>
      </a:pPr>
      <a:endParaRPr lang="zh-CN"/>
    </a:p>
  </c:txPr>
  <c:externalData r:id="rId2"/>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zh-CN"/>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13509286412512206"/>
          <c:y val="0.16825811889675901"/>
          <c:w val="0.85862632465609723"/>
          <c:h val="0.75013146362839644"/>
        </c:manualLayout>
      </c:layout>
      <c:barChart>
        <c:barDir val="bar"/>
        <c:grouping val="clustered"/>
        <c:ser>
          <c:idx val="0"/>
          <c:order val="0"/>
          <c:spPr>
            <a:blipFill rotWithShape="1">
              <a:blip xmlns:r="http://schemas.openxmlformats.org/officeDocument/2006/relationships" r:embed="rId2"/>
              <a:stretch>
                <a:fillRect/>
              </a:stretch>
            </a:blipFill>
            <a:ln>
              <a:noFill/>
            </a:ln>
            <a:effectLst>
              <a:outerShdw blurRad="50800" dist="38100" algn="l" rotWithShape="0">
                <a:prstClr val="black">
                  <a:alpha val="40000"/>
                </a:prstClr>
              </a:outerShdw>
            </a:effectLst>
          </c:spPr>
          <c:dLbls>
            <c:spPr>
              <a:blipFill rotWithShape="1">
                <a:blip xmlns:r="http://schemas.openxmlformats.org/officeDocument/2006/relationships" r:embed="rId3"/>
                <a:stretch>
                  <a:fillRect/>
                </a:stretch>
              </a:blipFill>
              <a:ln>
                <a:noFill/>
              </a:ln>
              <a:effectLst>
                <a:outerShdw blurRad="63500" sx="102000" sy="102000" algn="ctr" rotWithShape="0">
                  <a:prstClr val="black">
                    <a:alpha val="40000"/>
                  </a:prstClr>
                </a:outerShdw>
              </a:effectLst>
            </c:spPr>
            <c:txPr>
              <a:bodyPr rot="0" spcFirstLastPara="0" vertOverflow="ellipsis" vert="horz" wrap="square" lIns="38100" tIns="19050" rIns="38100" bIns="19050" anchor="ctr" anchorCtr="1" forceAA="0"/>
              <a:lstStyle/>
              <a:p>
                <a:pPr>
                  <a:defRPr lang="zh-CN" sz="900" b="0" i="0" u="none" strike="noStrike" kern="1200" baseline="0">
                    <a:solidFill>
                      <a:schemeClr val="tx1">
                        <a:lumMod val="75000"/>
                        <a:lumOff val="25000"/>
                      </a:schemeClr>
                    </a:solidFill>
                    <a:latin typeface="+mn-lt"/>
                    <a:ea typeface="+mn-ea"/>
                    <a:cs typeface="+mn-cs"/>
                  </a:defRPr>
                </a:pPr>
                <a:endParaRPr lang="zh-CN"/>
              </a:p>
            </c:txPr>
            <c:dLblPos val="outEnd"/>
            <c:showVal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[工作簿1]Sheet1!$B$68:$B$72</c:f>
              <c:strCache>
                <c:ptCount val="5"/>
                <c:pt idx="0">
                  <c:v>Very Agree</c:v>
                </c:pt>
                <c:pt idx="1">
                  <c:v>Agree</c:v>
                </c:pt>
                <c:pt idx="2">
                  <c:v>commonly</c:v>
                </c:pt>
                <c:pt idx="3">
                  <c:v>disagree</c:v>
                </c:pt>
                <c:pt idx="4">
                  <c:v>Very disagree</c:v>
                </c:pt>
              </c:strCache>
            </c:strRef>
          </c:cat>
          <c:val>
            <c:numRef>
              <c:f>[工作簿1]Sheet1!$C$68:$C$72</c:f>
              <c:numCache>
                <c:formatCode>0.00%</c:formatCode>
                <c:ptCount val="5"/>
                <c:pt idx="0">
                  <c:v>0.30600000000000011</c:v>
                </c:pt>
                <c:pt idx="1">
                  <c:v>0.51200000000000001</c:v>
                </c:pt>
                <c:pt idx="2">
                  <c:v>0.15700000000000006</c:v>
                </c:pt>
                <c:pt idx="3">
                  <c:v>2.5000000000000008E-2</c:v>
                </c:pt>
                <c:pt idx="4" formatCode="0%">
                  <c:v>0</c:v>
                </c:pt>
              </c:numCache>
            </c:numRef>
          </c:val>
        </c:ser>
        <c:dLbls>
          <c:showVal val="1"/>
        </c:dLbls>
        <c:gapWidth val="119"/>
        <c:overlap val="-42"/>
        <c:axId val="197675648"/>
        <c:axId val="144413056"/>
      </c:barChart>
      <c:catAx>
        <c:axId val="197675648"/>
        <c:scaling>
          <c:orientation val="maxMin"/>
        </c:scaling>
        <c:axPos val="l"/>
        <c:numFmt formatCode="General" sourceLinked="0"/>
        <c:majorTickMark val="none"/>
        <c:tickLblPos val="nextTo"/>
        <c:spPr>
          <a:noFill/>
          <a:ln w="25400" cap="flat" cmpd="sng" algn="ctr">
            <a:solidFill>
              <a:srgbClr val="FFFFFF"/>
            </a:solidFill>
            <a:round/>
          </a:ln>
          <a:effectLst/>
        </c:spPr>
        <c:txPr>
          <a:bodyPr rot="-60000000" spcFirstLastPara="0" vertOverflow="ellipsis" vert="horz" wrap="square" anchor="ctr" anchorCtr="1" forceAA="0"/>
          <a:lstStyle/>
          <a:p>
            <a:pPr>
              <a:defRPr lang="zh-CN" sz="900" b="0" i="0" u="none" strike="noStrike" kern="1200" baseline="0">
                <a:solidFill>
                  <a:srgbClr val="000000"/>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endParaRPr lang="zh-CN"/>
          </a:p>
        </c:txPr>
        <c:crossAx val="144413056"/>
        <c:crosses val="autoZero"/>
        <c:auto val="1"/>
        <c:lblAlgn val="ctr"/>
        <c:lblOffset val="100"/>
      </c:catAx>
      <c:valAx>
        <c:axId val="144413056"/>
        <c:scaling>
          <c:orientation val="minMax"/>
        </c:scaling>
        <c:delete val="1"/>
        <c:axPos val="t"/>
        <c:numFmt formatCode="0.00%" sourceLinked="1"/>
        <c:majorTickMark val="none"/>
        <c:tickLblPos val="nextTo"/>
        <c:crossAx val="197675648"/>
        <c:crosses val="autoZero"/>
        <c:crossBetween val="between"/>
      </c:valAx>
      <c:spPr>
        <a:noFill/>
        <a:ln>
          <a:noFill/>
        </a:ln>
        <a:effectLst/>
      </c:spPr>
    </c:plotArea>
    <c:plotVisOnly val="1"/>
    <c:dispBlanksAs val="gap"/>
  </c:chart>
  <c:spPr>
    <a:solidFill>
      <a:sysClr val="window" lastClr="FFFFFF"/>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pPr>
      <a:endParaRPr lang="zh-CN"/>
    </a:p>
  </c:txPr>
  <c:externalData r:id="rId4"/>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zh-CN"/>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11197370207115104"/>
          <c:y val="0.17099035933391801"/>
          <c:w val="0.85862632465609723"/>
          <c:h val="0.75013146362839644"/>
        </c:manualLayout>
      </c:layout>
      <c:barChart>
        <c:barDir val="bar"/>
        <c:grouping val="clustered"/>
        <c:ser>
          <c:idx val="0"/>
          <c:order val="0"/>
          <c:spPr>
            <a:blipFill rotWithShape="1">
              <a:blip xmlns:r="http://schemas.openxmlformats.org/officeDocument/2006/relationships" r:embed="rId2"/>
              <a:stretch>
                <a:fillRect/>
              </a:stretch>
            </a:blipFill>
            <a:ln>
              <a:noFill/>
            </a:ln>
            <a:effectLst>
              <a:outerShdw blurRad="50800" dist="38100" algn="l" rotWithShape="0">
                <a:prstClr val="black">
                  <a:alpha val="40000"/>
                </a:prstClr>
              </a:outerShdw>
            </a:effectLst>
          </c:spPr>
          <c:dLbls>
            <c:spPr>
              <a:blipFill rotWithShape="1">
                <a:blip xmlns:r="http://schemas.openxmlformats.org/officeDocument/2006/relationships" r:embed="rId3"/>
                <a:stretch>
                  <a:fillRect/>
                </a:stretch>
              </a:blipFill>
              <a:ln>
                <a:noFill/>
              </a:ln>
              <a:effectLst>
                <a:outerShdw blurRad="63500" sx="102000" sy="102000" algn="ctr" rotWithShape="0">
                  <a:prstClr val="black">
                    <a:alpha val="40000"/>
                  </a:prstClr>
                </a:outerShdw>
              </a:effectLst>
            </c:spPr>
            <c:txPr>
              <a:bodyPr rot="0" spcFirstLastPara="0" vertOverflow="ellipsis" vert="horz" wrap="square" lIns="38100" tIns="19050" rIns="38100" bIns="19050" anchor="ctr" anchorCtr="1" forceAA="0"/>
              <a:lstStyle/>
              <a:p>
                <a:pPr>
                  <a:defRPr lang="zh-CN" sz="900" b="0" i="0" u="none" strike="noStrike" kern="1200" baseline="0">
                    <a:solidFill>
                      <a:schemeClr val="tx1">
                        <a:lumMod val="75000"/>
                        <a:lumOff val="25000"/>
                      </a:schemeClr>
                    </a:solidFill>
                    <a:latin typeface="+mn-lt"/>
                    <a:ea typeface="+mn-ea"/>
                    <a:cs typeface="+mn-cs"/>
                  </a:defRPr>
                </a:pPr>
                <a:endParaRPr lang="zh-CN"/>
              </a:p>
            </c:txPr>
            <c:dLblPos val="outEnd"/>
            <c:showVal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[工作簿1]Sheet1!$B$78:$B$82</c:f>
              <c:strCache>
                <c:ptCount val="5"/>
                <c:pt idx="0">
                  <c:v>Very Agree</c:v>
                </c:pt>
                <c:pt idx="1">
                  <c:v>Agree</c:v>
                </c:pt>
                <c:pt idx="2">
                  <c:v>commonly</c:v>
                </c:pt>
                <c:pt idx="3">
                  <c:v>disagree</c:v>
                </c:pt>
                <c:pt idx="4">
                  <c:v>Very disagree</c:v>
                </c:pt>
              </c:strCache>
            </c:strRef>
          </c:cat>
          <c:val>
            <c:numRef>
              <c:f>[工作簿1]Sheet1!$C$78:$C$82</c:f>
              <c:numCache>
                <c:formatCode>0.00%</c:formatCode>
                <c:ptCount val="5"/>
                <c:pt idx="0">
                  <c:v>0.32700000000000012</c:v>
                </c:pt>
                <c:pt idx="1">
                  <c:v>0.43100000000000011</c:v>
                </c:pt>
                <c:pt idx="2">
                  <c:v>0.18500000000000005</c:v>
                </c:pt>
                <c:pt idx="3">
                  <c:v>5.7000000000000009E-2</c:v>
                </c:pt>
                <c:pt idx="4" formatCode="0%">
                  <c:v>0</c:v>
                </c:pt>
              </c:numCache>
            </c:numRef>
          </c:val>
        </c:ser>
        <c:dLbls>
          <c:showVal val="1"/>
        </c:dLbls>
        <c:gapWidth val="119"/>
        <c:overlap val="-42"/>
        <c:axId val="144945152"/>
        <c:axId val="144946688"/>
      </c:barChart>
      <c:catAx>
        <c:axId val="144945152"/>
        <c:scaling>
          <c:orientation val="maxMin"/>
        </c:scaling>
        <c:axPos val="l"/>
        <c:numFmt formatCode="General" sourceLinked="0"/>
        <c:majorTickMark val="none"/>
        <c:tickLblPos val="nextTo"/>
        <c:spPr>
          <a:noFill/>
          <a:ln w="25400" cap="flat" cmpd="sng" algn="ctr">
            <a:solidFill>
              <a:srgbClr val="FFFFFF"/>
            </a:solidFill>
            <a:round/>
          </a:ln>
          <a:effectLst/>
        </c:spPr>
        <c:txPr>
          <a:bodyPr rot="-60000000" spcFirstLastPara="0" vertOverflow="ellipsis" vert="horz" wrap="square" anchor="ctr" anchorCtr="1" forceAA="0"/>
          <a:lstStyle/>
          <a:p>
            <a:pPr>
              <a:defRPr lang="zh-CN" sz="900" b="0" i="0" u="none" strike="noStrike" kern="1200" baseline="0">
                <a:solidFill>
                  <a:srgbClr val="000000"/>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endParaRPr lang="zh-CN"/>
          </a:p>
        </c:txPr>
        <c:crossAx val="144946688"/>
        <c:crosses val="autoZero"/>
        <c:auto val="1"/>
        <c:lblAlgn val="ctr"/>
        <c:lblOffset val="100"/>
      </c:catAx>
      <c:valAx>
        <c:axId val="144946688"/>
        <c:scaling>
          <c:orientation val="minMax"/>
        </c:scaling>
        <c:delete val="1"/>
        <c:axPos val="t"/>
        <c:numFmt formatCode="0.00%" sourceLinked="1"/>
        <c:majorTickMark val="none"/>
        <c:tickLblPos val="nextTo"/>
        <c:crossAx val="144945152"/>
        <c:crosses val="autoZero"/>
        <c:crossBetween val="between"/>
      </c:valAx>
      <c:spPr>
        <a:noFill/>
        <a:ln>
          <a:noFill/>
        </a:ln>
        <a:effectLst/>
      </c:spPr>
    </c:plotArea>
    <c:plotVisOnly val="1"/>
    <c:dispBlanksAs val="gap"/>
  </c:chart>
  <c:spPr>
    <a:solidFill>
      <a:sysClr val="window" lastClr="FFFFFF"/>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pPr>
      <a:endParaRPr lang="zh-CN"/>
    </a:p>
  </c:txPr>
  <c:externalData r:id="rId4"/>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zh-CN"/>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13536111111111104"/>
          <c:y val="0.24292409192715905"/>
          <c:w val="0.85862632465609723"/>
          <c:h val="0.75013146362839644"/>
        </c:manualLayout>
      </c:layout>
      <c:barChart>
        <c:barDir val="bar"/>
        <c:grouping val="clustered"/>
        <c:ser>
          <c:idx val="0"/>
          <c:order val="0"/>
          <c:spPr>
            <a:blipFill rotWithShape="1">
              <a:blip xmlns:r="http://schemas.openxmlformats.org/officeDocument/2006/relationships" r:embed="rId2"/>
              <a:stretch>
                <a:fillRect/>
              </a:stretch>
            </a:blipFill>
            <a:ln>
              <a:noFill/>
            </a:ln>
            <a:effectLst>
              <a:outerShdw blurRad="50800" dist="38100" algn="l" rotWithShape="0">
                <a:prstClr val="black">
                  <a:alpha val="40000"/>
                </a:prstClr>
              </a:outerShdw>
            </a:effectLst>
          </c:spPr>
          <c:dLbls>
            <c:spPr>
              <a:blipFill rotWithShape="1">
                <a:blip xmlns:r="http://schemas.openxmlformats.org/officeDocument/2006/relationships" r:embed="rId3"/>
                <a:stretch>
                  <a:fillRect/>
                </a:stretch>
              </a:blipFill>
              <a:ln>
                <a:noFill/>
              </a:ln>
              <a:effectLst>
                <a:outerShdw blurRad="63500" sx="102000" sy="102000" algn="ctr" rotWithShape="0">
                  <a:prstClr val="black">
                    <a:alpha val="40000"/>
                  </a:prstClr>
                </a:outerShdw>
              </a:effectLst>
            </c:spPr>
            <c:txPr>
              <a:bodyPr rot="0" spcFirstLastPara="0" vertOverflow="ellipsis" vert="horz" wrap="square" lIns="38100" tIns="19050" rIns="38100" bIns="19050" anchor="ctr" anchorCtr="1" forceAA="0"/>
              <a:lstStyle/>
              <a:p>
                <a:pPr>
                  <a:defRPr lang="zh-CN" sz="900" b="0" i="0" u="none" strike="noStrike" kern="1200" baseline="0">
                    <a:solidFill>
                      <a:schemeClr val="tx1">
                        <a:lumMod val="75000"/>
                        <a:lumOff val="25000"/>
                      </a:schemeClr>
                    </a:solidFill>
                    <a:latin typeface="+mn-lt"/>
                    <a:ea typeface="+mn-ea"/>
                    <a:cs typeface="+mn-cs"/>
                  </a:defRPr>
                </a:pPr>
                <a:endParaRPr lang="zh-CN"/>
              </a:p>
            </c:txPr>
            <c:dLblPos val="outEnd"/>
            <c:showVal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[工作簿1]Sheet1!$B$88:$B$92</c:f>
              <c:strCache>
                <c:ptCount val="5"/>
                <c:pt idx="0">
                  <c:v>Very Agree</c:v>
                </c:pt>
                <c:pt idx="1">
                  <c:v>Agree</c:v>
                </c:pt>
                <c:pt idx="2">
                  <c:v>commonly</c:v>
                </c:pt>
                <c:pt idx="3">
                  <c:v>disagree</c:v>
                </c:pt>
                <c:pt idx="4">
                  <c:v>Very disagree</c:v>
                </c:pt>
              </c:strCache>
            </c:strRef>
          </c:cat>
          <c:val>
            <c:numRef>
              <c:f>[工作簿1]Sheet1!$C$88:$C$92</c:f>
              <c:numCache>
                <c:formatCode>0.00%</c:formatCode>
                <c:ptCount val="5"/>
                <c:pt idx="0" formatCode="0%">
                  <c:v>0.31000000000000011</c:v>
                </c:pt>
                <c:pt idx="1">
                  <c:v>0.41500000000000009</c:v>
                </c:pt>
                <c:pt idx="2">
                  <c:v>0.22600000000000001</c:v>
                </c:pt>
                <c:pt idx="3">
                  <c:v>4.4000000000000018E-2</c:v>
                </c:pt>
                <c:pt idx="4">
                  <c:v>5.0000000000000018E-3</c:v>
                </c:pt>
              </c:numCache>
            </c:numRef>
          </c:val>
        </c:ser>
        <c:dLbls>
          <c:showVal val="1"/>
        </c:dLbls>
        <c:gapWidth val="119"/>
        <c:overlap val="-42"/>
        <c:axId val="187634816"/>
        <c:axId val="187636352"/>
      </c:barChart>
      <c:catAx>
        <c:axId val="187634816"/>
        <c:scaling>
          <c:orientation val="maxMin"/>
        </c:scaling>
        <c:axPos val="l"/>
        <c:numFmt formatCode="General" sourceLinked="0"/>
        <c:majorTickMark val="none"/>
        <c:tickLblPos val="nextTo"/>
        <c:spPr>
          <a:noFill/>
          <a:ln w="25400" cap="flat" cmpd="sng" algn="ctr">
            <a:solidFill>
              <a:srgbClr val="FFFFFF"/>
            </a:solidFill>
            <a:round/>
          </a:ln>
          <a:effectLst/>
        </c:spPr>
        <c:txPr>
          <a:bodyPr rot="-60000000" spcFirstLastPara="0" vertOverflow="ellipsis" vert="horz" wrap="square" anchor="ctr" anchorCtr="1" forceAA="0"/>
          <a:lstStyle/>
          <a:p>
            <a:pPr>
              <a:defRPr lang="zh-CN" sz="900" b="0" i="0" u="none" strike="noStrike" kern="1200" baseline="0">
                <a:solidFill>
                  <a:srgbClr val="000000"/>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endParaRPr lang="zh-CN"/>
          </a:p>
        </c:txPr>
        <c:crossAx val="187636352"/>
        <c:crosses val="autoZero"/>
        <c:auto val="1"/>
        <c:lblAlgn val="ctr"/>
        <c:lblOffset val="100"/>
      </c:catAx>
      <c:valAx>
        <c:axId val="187636352"/>
        <c:scaling>
          <c:orientation val="minMax"/>
        </c:scaling>
        <c:delete val="1"/>
        <c:axPos val="t"/>
        <c:numFmt formatCode="0%" sourceLinked="1"/>
        <c:majorTickMark val="none"/>
        <c:tickLblPos val="nextTo"/>
        <c:crossAx val="187634816"/>
        <c:crosses val="autoZero"/>
        <c:crossBetween val="between"/>
      </c:valAx>
      <c:spPr>
        <a:noFill/>
        <a:ln>
          <a:noFill/>
        </a:ln>
        <a:effectLst/>
      </c:spPr>
    </c:plotArea>
    <c:plotVisOnly val="1"/>
    <c:dispBlanksAs val="gap"/>
  </c:chart>
  <c:spPr>
    <a:solidFill>
      <a:sysClr val="window" lastClr="FFFFFF"/>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pPr>
      <a:endParaRPr lang="zh-CN"/>
    </a:p>
  </c:txPr>
  <c:externalData r:id="rId4"/>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zh-CN"/>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30564628669536609"/>
          <c:y val="0.22006459315285001"/>
          <c:w val="0.3995234148363031"/>
          <c:h val="0.651982995990532"/>
        </c:manualLayout>
      </c:layout>
      <c:pieChart>
        <c:varyColors val="1"/>
        <c:ser>
          <c:idx val="0"/>
          <c:order val="0"/>
          <c:spPr>
            <a:ln w="25400">
              <a:solidFill>
                <a:srgbClr val="FFFFFF"/>
              </a:solidFill>
            </a:ln>
          </c:spPr>
          <c:dPt>
            <c:idx val="0"/>
            <c:spPr>
              <a:gradFill flip="none" rotWithShape="1">
                <a:gsLst>
                  <a:gs pos="0">
                    <a:srgbClr val="FFB742"/>
                  </a:gs>
                  <a:gs pos="83000">
                    <a:srgbClr val="FF5151"/>
                  </a:gs>
                </a:gsLst>
                <a:lin ang="16800000" scaled="0"/>
                <a:tileRect/>
              </a:gradFill>
              <a:ln w="25400">
                <a:solidFill>
                  <a:srgbClr val="FFFFFF"/>
                </a:solidFill>
              </a:ln>
              <a:effectLst/>
            </c:spPr>
          </c:dPt>
          <c:dPt>
            <c:idx val="1"/>
            <c:spPr>
              <a:gradFill flip="none" rotWithShape="1">
                <a:gsLst>
                  <a:gs pos="0">
                    <a:srgbClr val="FF6294"/>
                  </a:gs>
                  <a:gs pos="100000">
                    <a:srgbClr val="C445C0"/>
                  </a:gs>
                </a:gsLst>
                <a:lin ang="0" scaled="1"/>
                <a:tileRect/>
              </a:gradFill>
              <a:ln w="25400">
                <a:solidFill>
                  <a:srgbClr val="FFFFFF"/>
                </a:solidFill>
              </a:ln>
              <a:effectLst/>
            </c:spPr>
          </c:dPt>
          <c:dPt>
            <c:idx val="2"/>
            <c:spPr>
              <a:gradFill flip="none" rotWithShape="1">
                <a:gsLst>
                  <a:gs pos="0">
                    <a:srgbClr val="BEADF0"/>
                  </a:gs>
                  <a:gs pos="61000">
                    <a:srgbClr val="9327C9"/>
                  </a:gs>
                </a:gsLst>
                <a:lin ang="3600000" scaled="0"/>
                <a:tileRect/>
              </a:gradFill>
              <a:ln w="25400">
                <a:solidFill>
                  <a:srgbClr val="FFFFFF"/>
                </a:solidFill>
              </a:ln>
              <a:effectLst/>
            </c:spPr>
          </c:dPt>
          <c:dPt>
            <c:idx val="3"/>
            <c:spPr>
              <a:gradFill flip="none" rotWithShape="1">
                <a:gsLst>
                  <a:gs pos="0">
                    <a:srgbClr val="0000FF"/>
                  </a:gs>
                  <a:gs pos="100000">
                    <a:srgbClr val="00A6FF"/>
                  </a:gs>
                </a:gsLst>
                <a:lin ang="16200000" scaled="0"/>
                <a:tileRect/>
              </a:gradFill>
              <a:ln w="25400">
                <a:solidFill>
                  <a:srgbClr val="FFFFFF"/>
                </a:solidFill>
              </a:ln>
              <a:effectLst/>
            </c:spPr>
          </c:dPt>
          <c:dPt>
            <c:idx val="4"/>
            <c:spPr>
              <a:gradFill flip="none" rotWithShape="1">
                <a:gsLst>
                  <a:gs pos="0">
                    <a:srgbClr val="00D49D"/>
                  </a:gs>
                  <a:gs pos="100000">
                    <a:srgbClr val="00A1AF"/>
                  </a:gs>
                </a:gsLst>
                <a:lin ang="10800000" scaled="0"/>
                <a:tileRect/>
              </a:gradFill>
              <a:ln w="25400">
                <a:solidFill>
                  <a:srgbClr val="FFFFFF"/>
                </a:solidFill>
              </a:ln>
              <a:effectLst/>
            </c:spPr>
          </c:dPt>
          <c:dLbls>
            <c:dLbl>
              <c:idx val="0"/>
              <c:layout>
                <c:manualLayout>
                  <c:x val="6.681812107443541E-2"/>
                  <c:y val="-8.9206066012488937E-3"/>
                </c:manualLayout>
              </c:layout>
              <c:dLblPos val="bestFit"/>
              <c:showVal val="1"/>
              <c:extLst>
                <c:ext xmlns:c15="http://schemas.microsoft.com/office/drawing/2012/chart" uri="{CE6537A1-D6FC-4f65-9D91-7224C49458BB}">
                  <c15:layout/>
                </c:ext>
              </c:extLst>
            </c:dLbl>
            <c:dLbl>
              <c:idx val="1"/>
              <c:layout>
                <c:manualLayout>
                  <c:x val="5.3454496859548326E-2"/>
                  <c:y val="0"/>
                </c:manualLayout>
              </c:layout>
              <c:dLblPos val="bestFit"/>
              <c:showVal val="1"/>
              <c:extLst>
                <c:ext xmlns:c15="http://schemas.microsoft.com/office/drawing/2012/chart" uri="{CE6537A1-D6FC-4f65-9D91-7224C49458BB}">
                  <c15:layout/>
                </c:ext>
              </c:extLst>
            </c:dLbl>
            <c:dLbl>
              <c:idx val="2"/>
              <c:layout>
                <c:manualLayout>
                  <c:x val="8.6863557396766003E-2"/>
                  <c:y val="-2.2301516503122213E-3"/>
                </c:manualLayout>
              </c:layout>
              <c:dLblPos val="bestFit"/>
              <c:showVal val="1"/>
              <c:extLst>
                <c:ext xmlns:c15="http://schemas.microsoft.com/office/drawing/2012/chart" uri="{CE6537A1-D6FC-4f65-9D91-7224C49458BB}">
                  <c15:layout/>
                </c:ext>
              </c:extLst>
            </c:dLbl>
            <c:dLbl>
              <c:idx val="3"/>
              <c:layout>
                <c:manualLayout>
                  <c:x val="-7.2163570760390219E-2"/>
                  <c:y val="2.2301516503122213E-3"/>
                </c:manualLayout>
              </c:layout>
              <c:dLblPos val="bestFit"/>
              <c:showVal val="1"/>
              <c:extLst>
                <c:ext xmlns:c15="http://schemas.microsoft.com/office/drawing/2012/chart" uri="{CE6537A1-D6FC-4f65-9D91-7224C49458BB}">
                  <c15:layout/>
                </c:ext>
              </c:extLst>
            </c:dLbl>
            <c:dLbl>
              <c:idx val="4"/>
              <c:layout>
                <c:manualLayout>
                  <c:x val="-5.6127221702525716E-2"/>
                  <c:y val="-2.2301516503122213E-3"/>
                </c:manualLayout>
              </c:layout>
              <c:dLblPos val="bestFit"/>
              <c:showVal val="1"/>
              <c:extLst>
                <c:ext xmlns:c15="http://schemas.microsoft.com/office/drawing/2012/chart" uri="{CE6537A1-D6FC-4f65-9D91-7224C49458BB}">
                  <c15:layout/>
                </c:ext>
              </c:extLst>
            </c:dLbl>
            <c:spPr>
              <a:noFill/>
              <a:ln>
                <a:noFill/>
              </a:ln>
              <a:effectLst/>
            </c:spPr>
            <c:txPr>
              <a:bodyPr rot="0" spcFirstLastPara="0" vertOverflow="ellipsis" vert="horz" wrap="square" lIns="38100" tIns="19050" rIns="38100" bIns="19050" anchor="ctr" anchorCtr="1" forceAA="0"/>
              <a:lstStyle/>
              <a:p>
                <a:pPr>
                  <a:defRPr lang="zh-CN" sz="900" b="0" i="0" u="none" strike="noStrike" kern="1200" baseline="0">
                    <a:solidFill>
                      <a:schemeClr val="bg1">
                        <a:lumMod val="85000"/>
                      </a:schemeClr>
                    </a:solidFill>
                    <a:latin typeface="微软雅黑" panose="020B0503020204020204" pitchFamily="34" charset="-122"/>
                    <a:ea typeface="微软雅黑" panose="020B0503020204020204" pitchFamily="34" charset="-122"/>
                    <a:cs typeface="+mn-cs"/>
                  </a:defRPr>
                </a:pPr>
                <a:endParaRPr lang="zh-CN"/>
              </a:p>
            </c:txPr>
            <c:dLblPos val="outEnd"/>
            <c:showVal val="1"/>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val>
            <c:numRef>
              <c:f>[工作簿1]Sheet1!$C$112:$C$116</c:f>
              <c:numCache>
                <c:formatCode>0.00%</c:formatCode>
                <c:ptCount val="5"/>
                <c:pt idx="0">
                  <c:v>0.10500000000000002</c:v>
                </c:pt>
                <c:pt idx="1">
                  <c:v>0.10500000000000002</c:v>
                </c:pt>
                <c:pt idx="2">
                  <c:v>0.32400000000000012</c:v>
                </c:pt>
                <c:pt idx="3">
                  <c:v>0.27100000000000002</c:v>
                </c:pt>
                <c:pt idx="4">
                  <c:v>0.19500000000000001</c:v>
                </c:pt>
              </c:numCache>
            </c:numRef>
          </c:val>
        </c:ser>
        <c:dLbls>
          <c:showVal val="1"/>
        </c:dLbls>
        <c:firstSliceAng val="0"/>
      </c:pieChart>
      <c:spPr>
        <a:noFill/>
        <a:ln>
          <a:noFill/>
        </a:ln>
        <a:effectLst/>
      </c:spPr>
    </c:plotArea>
    <c:legend>
      <c:legendPos val="r"/>
      <c:layout>
        <c:manualLayout>
          <c:xMode val="edge"/>
          <c:yMode val="edge"/>
          <c:x val="0.89124999999999999"/>
          <c:y val="0.18148148148148116"/>
          <c:w val="6.930555555555562E-2"/>
          <c:h val="0.69097222222222199"/>
        </c:manualLayout>
      </c:layout>
      <c:spPr>
        <a:noFill/>
        <a:ln>
          <a:noFill/>
        </a:ln>
        <a:effectLst/>
      </c:spPr>
      <c:txPr>
        <a:bodyPr rot="0" spcFirstLastPara="0" vertOverflow="ellipsis" vert="horz" wrap="square" anchor="ctr" anchorCtr="1" forceAA="0"/>
        <a:lstStyle/>
        <a:p>
          <a:pPr rtl="0">
            <a:defRPr lang="zh-CN" sz="900" b="0" i="0" u="none" strike="noStrike" kern="1200" baseline="0">
              <a:solidFill>
                <a:schemeClr val="bg1">
                  <a:lumMod val="85000"/>
                </a:schemeClr>
              </a:solidFill>
              <a:latin typeface="微软雅黑" panose="020B0503020204020204" pitchFamily="34" charset="-122"/>
              <a:ea typeface="微软雅黑" panose="020B0503020204020204" pitchFamily="34" charset="-122"/>
              <a:cs typeface="+mn-cs"/>
            </a:defRPr>
          </a:pPr>
          <a:endParaRPr lang="zh-CN"/>
        </a:p>
      </c:txPr>
    </c:legend>
    <c:plotVisOnly val="1"/>
    <c:dispBlanksAs val="zero"/>
  </c:chart>
  <c:spPr>
    <a:solidFill>
      <a:srgbClr val="232B36"/>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solidFill>
            <a:schemeClr val="bg1">
              <a:lumMod val="85000"/>
            </a:schemeClr>
          </a:solidFill>
          <a:latin typeface="微软雅黑" panose="020B0503020204020204" pitchFamily="34" charset="-122"/>
          <a:ea typeface="微软雅黑" panose="020B0503020204020204" pitchFamily="34" charset="-122"/>
        </a:defRPr>
      </a:pPr>
      <a:endParaRPr lang="zh-CN"/>
    </a:p>
  </c:txPr>
  <c:externalData r:id="rId2"/>
</c:chartSpace>
</file>

<file path=word/charts/chart8.xml><?xml version="1.0" encoding="utf-8"?>
<c:chartSpace xmlns:c="http://schemas.openxmlformats.org/drawingml/2006/chart" xmlns:a="http://schemas.openxmlformats.org/drawingml/2006/main" xmlns:r="http://schemas.openxmlformats.org/officeDocument/2006/relationships">
  <c:date1904 val="1"/>
  <c:lang val="zh-CN"/>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30564628669536609"/>
          <c:y val="0.22006459315285001"/>
          <c:w val="0.3995234148363031"/>
          <c:h val="0.651982995990532"/>
        </c:manualLayout>
      </c:layout>
      <c:pieChart>
        <c:varyColors val="1"/>
        <c:ser>
          <c:idx val="0"/>
          <c:order val="0"/>
          <c:spPr>
            <a:ln w="25400">
              <a:solidFill>
                <a:srgbClr val="FFFFFF"/>
              </a:solidFill>
            </a:ln>
          </c:spPr>
          <c:dPt>
            <c:idx val="0"/>
            <c:spPr>
              <a:gradFill flip="none" rotWithShape="1">
                <a:gsLst>
                  <a:gs pos="0">
                    <a:srgbClr val="FFB742"/>
                  </a:gs>
                  <a:gs pos="83000">
                    <a:srgbClr val="FF5151"/>
                  </a:gs>
                </a:gsLst>
                <a:lin ang="16800000" scaled="0"/>
                <a:tileRect/>
              </a:gradFill>
              <a:ln w="25400">
                <a:solidFill>
                  <a:srgbClr val="FFFFFF"/>
                </a:solidFill>
              </a:ln>
              <a:effectLst/>
            </c:spPr>
          </c:dPt>
          <c:dPt>
            <c:idx val="1"/>
            <c:spPr>
              <a:gradFill flip="none" rotWithShape="1">
                <a:gsLst>
                  <a:gs pos="0">
                    <a:srgbClr val="FF6294"/>
                  </a:gs>
                  <a:gs pos="100000">
                    <a:srgbClr val="C445C0"/>
                  </a:gs>
                </a:gsLst>
                <a:lin ang="0" scaled="1"/>
                <a:tileRect/>
              </a:gradFill>
              <a:ln w="25400">
                <a:solidFill>
                  <a:srgbClr val="FFFFFF"/>
                </a:solidFill>
              </a:ln>
              <a:effectLst/>
            </c:spPr>
          </c:dPt>
          <c:dPt>
            <c:idx val="2"/>
            <c:spPr>
              <a:gradFill flip="none" rotWithShape="1">
                <a:gsLst>
                  <a:gs pos="0">
                    <a:srgbClr val="BEADF0"/>
                  </a:gs>
                  <a:gs pos="61000">
                    <a:srgbClr val="9327C9"/>
                  </a:gs>
                </a:gsLst>
                <a:lin ang="3600000" scaled="0"/>
                <a:tileRect/>
              </a:gradFill>
              <a:ln w="25400">
                <a:solidFill>
                  <a:srgbClr val="FFFFFF"/>
                </a:solidFill>
              </a:ln>
              <a:effectLst/>
            </c:spPr>
          </c:dPt>
          <c:dPt>
            <c:idx val="3"/>
            <c:spPr>
              <a:gradFill flip="none" rotWithShape="1">
                <a:gsLst>
                  <a:gs pos="0">
                    <a:srgbClr val="0000FF"/>
                  </a:gs>
                  <a:gs pos="100000">
                    <a:srgbClr val="00A6FF"/>
                  </a:gs>
                </a:gsLst>
                <a:lin ang="16200000" scaled="0"/>
                <a:tileRect/>
              </a:gradFill>
              <a:ln w="25400">
                <a:solidFill>
                  <a:srgbClr val="FFFFFF"/>
                </a:solidFill>
              </a:ln>
              <a:effectLst/>
            </c:spPr>
          </c:dPt>
          <c:dPt>
            <c:idx val="4"/>
            <c:spPr>
              <a:gradFill flip="none" rotWithShape="1">
                <a:gsLst>
                  <a:gs pos="0">
                    <a:srgbClr val="00D49D"/>
                  </a:gs>
                  <a:gs pos="100000">
                    <a:srgbClr val="00A1AF"/>
                  </a:gs>
                </a:gsLst>
                <a:lin ang="10800000" scaled="0"/>
                <a:tileRect/>
              </a:gradFill>
              <a:ln w="25400">
                <a:solidFill>
                  <a:srgbClr val="FFFFFF"/>
                </a:solidFill>
              </a:ln>
              <a:effectLst/>
            </c:spPr>
          </c:dPt>
          <c:dLbls>
            <c:dLbl>
              <c:idx val="0"/>
              <c:layout>
                <c:manualLayout>
                  <c:x val="6.681812107443541E-2"/>
                  <c:y val="-8.9206066012488937E-3"/>
                </c:manualLayout>
              </c:layout>
              <c:dLblPos val="bestFit"/>
              <c:showVal val="1"/>
              <c:extLst>
                <c:ext xmlns:c15="http://schemas.microsoft.com/office/drawing/2012/chart" uri="{CE6537A1-D6FC-4f65-9D91-7224C49458BB}">
                  <c15:layout/>
                </c:ext>
              </c:extLst>
            </c:dLbl>
            <c:dLbl>
              <c:idx val="1"/>
              <c:layout>
                <c:manualLayout>
                  <c:x val="5.3454496859548326E-2"/>
                  <c:y val="0"/>
                </c:manualLayout>
              </c:layout>
              <c:dLblPos val="bestFit"/>
              <c:showVal val="1"/>
              <c:extLst>
                <c:ext xmlns:c15="http://schemas.microsoft.com/office/drawing/2012/chart" uri="{CE6537A1-D6FC-4f65-9D91-7224C49458BB}">
                  <c15:layout/>
                </c:ext>
              </c:extLst>
            </c:dLbl>
            <c:dLbl>
              <c:idx val="2"/>
              <c:layout>
                <c:manualLayout>
                  <c:x val="8.6863557396766003E-2"/>
                  <c:y val="-2.2301516503122213E-3"/>
                </c:manualLayout>
              </c:layout>
              <c:dLblPos val="bestFit"/>
              <c:showVal val="1"/>
              <c:extLst>
                <c:ext xmlns:c15="http://schemas.microsoft.com/office/drawing/2012/chart" uri="{CE6537A1-D6FC-4f65-9D91-7224C49458BB}">
                  <c15:layout/>
                </c:ext>
              </c:extLst>
            </c:dLbl>
            <c:dLbl>
              <c:idx val="3"/>
              <c:layout>
                <c:manualLayout>
                  <c:x val="-7.2163570760390219E-2"/>
                  <c:y val="2.2301516503122213E-3"/>
                </c:manualLayout>
              </c:layout>
              <c:dLblPos val="bestFit"/>
              <c:showVal val="1"/>
              <c:extLst>
                <c:ext xmlns:c15="http://schemas.microsoft.com/office/drawing/2012/chart" uri="{CE6537A1-D6FC-4f65-9D91-7224C49458BB}">
                  <c15:layout/>
                </c:ext>
              </c:extLst>
            </c:dLbl>
            <c:dLbl>
              <c:idx val="4"/>
              <c:layout>
                <c:manualLayout>
                  <c:x val="-5.6127221702525716E-2"/>
                  <c:y val="-2.2301516503122213E-3"/>
                </c:manualLayout>
              </c:layout>
              <c:dLblPos val="bestFit"/>
              <c:showVal val="1"/>
              <c:extLst>
                <c:ext xmlns:c15="http://schemas.microsoft.com/office/drawing/2012/chart" uri="{CE6537A1-D6FC-4f65-9D91-7224C49458BB}">
                  <c15:layout/>
                </c:ext>
              </c:extLst>
            </c:dLbl>
            <c:spPr>
              <a:noFill/>
              <a:ln>
                <a:noFill/>
              </a:ln>
              <a:effectLst/>
            </c:spPr>
            <c:txPr>
              <a:bodyPr rot="0" spcFirstLastPara="0" vertOverflow="ellipsis" vert="horz" wrap="square" lIns="38100" tIns="19050" rIns="38100" bIns="19050" anchor="ctr" anchorCtr="1" forceAA="0"/>
              <a:lstStyle/>
              <a:p>
                <a:pPr>
                  <a:defRPr lang="zh-CN" sz="900" b="0" i="0" u="none" strike="noStrike" kern="1200" baseline="0">
                    <a:solidFill>
                      <a:schemeClr val="bg1">
                        <a:lumMod val="85000"/>
                      </a:schemeClr>
                    </a:solidFill>
                    <a:latin typeface="微软雅黑" panose="020B0503020204020204" pitchFamily="34" charset="-122"/>
                    <a:ea typeface="微软雅黑" panose="020B0503020204020204" pitchFamily="34" charset="-122"/>
                    <a:cs typeface="+mn-cs"/>
                  </a:defRPr>
                </a:pPr>
                <a:endParaRPr lang="zh-CN"/>
              </a:p>
            </c:txPr>
            <c:dLblPos val="outEnd"/>
            <c:showVal val="1"/>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val>
            <c:numRef>
              <c:f>[工作簿1]Sheet1!$C$119:$C$123</c:f>
              <c:numCache>
                <c:formatCode>0.00%</c:formatCode>
                <c:ptCount val="5"/>
                <c:pt idx="0">
                  <c:v>8.1000000000000016E-2</c:v>
                </c:pt>
                <c:pt idx="1">
                  <c:v>0.114</c:v>
                </c:pt>
                <c:pt idx="2">
                  <c:v>0.30900000000000011</c:v>
                </c:pt>
                <c:pt idx="3">
                  <c:v>0.255</c:v>
                </c:pt>
                <c:pt idx="4">
                  <c:v>0.21100000000000005</c:v>
                </c:pt>
              </c:numCache>
            </c:numRef>
          </c:val>
        </c:ser>
        <c:dLbls>
          <c:showVal val="1"/>
        </c:dLbls>
        <c:firstSliceAng val="0"/>
      </c:pieChart>
      <c:spPr>
        <a:noFill/>
        <a:ln>
          <a:noFill/>
        </a:ln>
        <a:effectLst/>
      </c:spPr>
    </c:plotArea>
    <c:legend>
      <c:legendPos val="r"/>
      <c:layout>
        <c:manualLayout>
          <c:xMode val="edge"/>
          <c:yMode val="edge"/>
          <c:x val="0.87055555555555619"/>
          <c:y val="0.13148148148148112"/>
          <c:w val="7.5000000000000011E-2"/>
          <c:h val="0.67430555555555638"/>
        </c:manualLayout>
      </c:layout>
      <c:spPr>
        <a:noFill/>
        <a:ln>
          <a:noFill/>
        </a:ln>
        <a:effectLst/>
      </c:spPr>
      <c:txPr>
        <a:bodyPr rot="0" spcFirstLastPara="0" vertOverflow="ellipsis" vert="horz" wrap="square" anchor="ctr" anchorCtr="1" forceAA="0"/>
        <a:lstStyle/>
        <a:p>
          <a:pPr rtl="0">
            <a:defRPr lang="zh-CN" sz="900" b="0" i="0" u="none" strike="noStrike" kern="1200" baseline="0">
              <a:solidFill>
                <a:schemeClr val="bg1">
                  <a:lumMod val="85000"/>
                </a:schemeClr>
              </a:solidFill>
              <a:latin typeface="微软雅黑" panose="020B0503020204020204" pitchFamily="34" charset="-122"/>
              <a:ea typeface="微软雅黑" panose="020B0503020204020204" pitchFamily="34" charset="-122"/>
              <a:cs typeface="+mn-cs"/>
            </a:defRPr>
          </a:pPr>
          <a:endParaRPr lang="zh-CN"/>
        </a:p>
      </c:txPr>
    </c:legend>
    <c:plotVisOnly val="1"/>
    <c:dispBlanksAs val="zero"/>
  </c:chart>
  <c:spPr>
    <a:solidFill>
      <a:srgbClr val="232B36"/>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solidFill>
            <a:schemeClr val="bg1">
              <a:lumMod val="85000"/>
            </a:schemeClr>
          </a:solidFill>
          <a:latin typeface="微软雅黑" panose="020B0503020204020204" pitchFamily="34" charset="-122"/>
          <a:ea typeface="微软雅黑" panose="020B0503020204020204" pitchFamily="34" charset="-122"/>
        </a:defRPr>
      </a:pPr>
      <a:endParaRPr lang="zh-CN"/>
    </a:p>
  </c:txPr>
  <c:externalData r:id="rId2"/>
</c:chartSpac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Gothic"/>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Gothic"/>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Gothic"/>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Gothic"/>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Gothic"/>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Gothic"/>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Gothic"/>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Gothic"/>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19</Pages>
  <Words>4945</Words>
  <Characters>28190</Characters>
  <Application>Microsoft Office Word</Application>
  <DocSecurity>0</DocSecurity>
  <Lines>234</Lines>
  <Paragraphs>66</Paragraphs>
  <ScaleCrop>false</ScaleCrop>
  <Company/>
  <LinksUpToDate>false</LinksUpToDate>
  <CharactersWithSpaces>33069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锋VS龙</dc:creator>
  <cp:lastModifiedBy>DELL</cp:lastModifiedBy>
  <cp:revision>3</cp:revision>
  <dcterms:created xsi:type="dcterms:W3CDTF">2020-04-22T12:48:00Z</dcterms:created>
  <dcterms:modified xsi:type="dcterms:W3CDTF">2020-04-25T09:29:00Z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