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C1D" w:rsidRDefault="00BE2C1D" w:rsidP="00BE2C1D">
      <w:pPr>
        <w:pStyle w:val="BodyTextIndent"/>
        <w:ind w:left="0" w:firstLine="0"/>
        <w:rPr>
          <w:b/>
          <w:bCs/>
          <w:u w:val="single"/>
        </w:rPr>
      </w:pPr>
      <w:bookmarkStart w:id="0" w:name="_GoBack"/>
      <w:bookmarkEnd w:id="0"/>
      <w:r>
        <w:rPr>
          <w:b/>
          <w:bCs/>
          <w:u w:val="single"/>
        </w:rPr>
        <w:t>Example</w:t>
      </w:r>
    </w:p>
    <w:p w:rsidR="00BE2C1D" w:rsidRDefault="00BE2C1D" w:rsidP="00BE2C1D">
      <w:pPr>
        <w:pStyle w:val="BodyTextIndent"/>
        <w:ind w:left="0" w:firstLine="0"/>
      </w:pPr>
    </w:p>
    <w:p w:rsidR="00BE2C1D" w:rsidRDefault="0047697D" w:rsidP="00BE2C1D">
      <w:pPr>
        <w:pStyle w:val="BodyTextIndent"/>
        <w:ind w:left="0" w:firstLine="0"/>
      </w:pPr>
      <w:r>
        <w:t>Calculate relevant ratio</w:t>
      </w:r>
      <w:r w:rsidR="00680158">
        <w:t>s for the year ended 31</w:t>
      </w:r>
      <w:r w:rsidR="00680158" w:rsidRPr="00680158">
        <w:rPr>
          <w:vertAlign w:val="superscript"/>
        </w:rPr>
        <w:t>st</w:t>
      </w:r>
      <w:r w:rsidR="00B10F21">
        <w:t xml:space="preserve"> December 2016</w:t>
      </w:r>
      <w:r w:rsidR="0012667A">
        <w:t xml:space="preserve"> and interpret the results</w:t>
      </w:r>
      <w:r w:rsidR="00680158">
        <w:t>.</w:t>
      </w:r>
    </w:p>
    <w:p w:rsidR="00BE2C1D" w:rsidRDefault="00BE2C1D" w:rsidP="00BE2C1D">
      <w:pPr>
        <w:pStyle w:val="BodyTextIndent"/>
        <w:ind w:left="0" w:firstLine="0"/>
      </w:pPr>
    </w:p>
    <w:p w:rsidR="00BE2C1D" w:rsidRDefault="00BE2C1D" w:rsidP="00BE2C1D">
      <w:pPr>
        <w:pStyle w:val="BodyTextIndent"/>
        <w:ind w:left="0" w:firstLine="0"/>
        <w:rPr>
          <w:b/>
          <w:bCs/>
        </w:rPr>
      </w:pPr>
    </w:p>
    <w:p w:rsidR="00BE2C1D" w:rsidRPr="00802A58" w:rsidRDefault="00B10F21" w:rsidP="00BE2C1D">
      <w:pPr>
        <w:pStyle w:val="BodyTextIndent"/>
        <w:ind w:left="0" w:firstLine="0"/>
        <w:rPr>
          <w:b/>
          <w:bCs/>
          <w:u w:val="single"/>
        </w:rPr>
      </w:pPr>
      <w:r>
        <w:rPr>
          <w:b/>
          <w:bCs/>
          <w:u w:val="single"/>
        </w:rPr>
        <w:t xml:space="preserve">EDWARDS </w:t>
      </w:r>
      <w:proofErr w:type="gramStart"/>
      <w:r>
        <w:rPr>
          <w:b/>
          <w:bCs/>
          <w:u w:val="single"/>
        </w:rPr>
        <w:t>LTD :</w:t>
      </w:r>
      <w:proofErr w:type="gramEnd"/>
      <w:r>
        <w:rPr>
          <w:b/>
          <w:bCs/>
          <w:u w:val="single"/>
        </w:rPr>
        <w:t xml:space="preserve"> </w:t>
      </w:r>
      <w:r w:rsidR="00BE2C1D" w:rsidRPr="00802A58">
        <w:rPr>
          <w:b/>
          <w:bCs/>
          <w:u w:val="single"/>
        </w:rPr>
        <w:t>SUMMARISED BALANCE SHEET AT 31 DECEMBER 20</w:t>
      </w:r>
      <w:r w:rsidR="002472AA">
        <w:rPr>
          <w:b/>
          <w:bCs/>
          <w:u w:val="single"/>
        </w:rPr>
        <w:t>1</w:t>
      </w:r>
      <w:r>
        <w:rPr>
          <w:b/>
          <w:bCs/>
          <w:u w:val="single"/>
        </w:rPr>
        <w:t>6</w:t>
      </w:r>
    </w:p>
    <w:p w:rsidR="00BE2C1D" w:rsidRDefault="00BE2C1D" w:rsidP="00BE2C1D">
      <w:pPr>
        <w:pStyle w:val="BodyTextIndent"/>
        <w:ind w:left="0" w:firstLine="0"/>
      </w:pPr>
    </w:p>
    <w:p w:rsidR="00BE2C1D" w:rsidRDefault="00BE2C1D" w:rsidP="00BE2C1D">
      <w:pPr>
        <w:pStyle w:val="BodyTextIndent"/>
        <w:ind w:left="0" w:firstLine="0"/>
      </w:pPr>
    </w:p>
    <w:tbl>
      <w:tblPr>
        <w:tblW w:w="0" w:type="auto"/>
        <w:tblLook w:val="0000"/>
      </w:tblPr>
      <w:tblGrid>
        <w:gridCol w:w="5211"/>
        <w:gridCol w:w="1134"/>
        <w:gridCol w:w="1134"/>
      </w:tblGrid>
      <w:tr w:rsidR="00BE2C1D" w:rsidTr="0004144D">
        <w:tc>
          <w:tcPr>
            <w:tcW w:w="5211" w:type="dxa"/>
          </w:tcPr>
          <w:p w:rsidR="00BE2C1D" w:rsidRDefault="00BE2C1D" w:rsidP="0004144D">
            <w:pPr>
              <w:pStyle w:val="BodyTextIndent"/>
              <w:ind w:left="0" w:firstLine="0"/>
            </w:pPr>
          </w:p>
        </w:tc>
        <w:tc>
          <w:tcPr>
            <w:tcW w:w="1134" w:type="dxa"/>
          </w:tcPr>
          <w:p w:rsidR="00BE2C1D" w:rsidRPr="00712B85" w:rsidRDefault="00BE2C1D" w:rsidP="0004144D">
            <w:pPr>
              <w:pStyle w:val="BodyTextIndent"/>
              <w:ind w:left="0" w:firstLine="0"/>
              <w:jc w:val="right"/>
              <w:rPr>
                <w:b/>
                <w:u w:val="single"/>
              </w:rPr>
            </w:pPr>
            <w:r w:rsidRPr="00712B85">
              <w:rPr>
                <w:b/>
                <w:u w:val="single"/>
              </w:rPr>
              <w:t>€000</w:t>
            </w:r>
          </w:p>
        </w:tc>
        <w:tc>
          <w:tcPr>
            <w:tcW w:w="1134" w:type="dxa"/>
          </w:tcPr>
          <w:p w:rsidR="00BE2C1D" w:rsidRPr="00712B85" w:rsidRDefault="00BE2C1D" w:rsidP="0004144D">
            <w:pPr>
              <w:pStyle w:val="BodyTextIndent"/>
              <w:ind w:left="0" w:firstLine="0"/>
              <w:jc w:val="right"/>
              <w:rPr>
                <w:b/>
                <w:u w:val="single"/>
              </w:rPr>
            </w:pPr>
            <w:r w:rsidRPr="00712B85">
              <w:rPr>
                <w:b/>
                <w:u w:val="single"/>
              </w:rPr>
              <w:t>€000</w:t>
            </w:r>
          </w:p>
        </w:tc>
      </w:tr>
      <w:tr w:rsidR="00BE2C1D" w:rsidTr="0004144D">
        <w:trPr>
          <w:trHeight w:val="4723"/>
        </w:trPr>
        <w:tc>
          <w:tcPr>
            <w:tcW w:w="5211" w:type="dxa"/>
          </w:tcPr>
          <w:p w:rsidR="00BE2C1D" w:rsidRDefault="00BE2C1D" w:rsidP="0004144D">
            <w:pPr>
              <w:pStyle w:val="BodyTextIndent"/>
              <w:ind w:left="0" w:firstLine="0"/>
              <w:rPr>
                <w:i/>
                <w:iCs/>
              </w:rPr>
            </w:pPr>
          </w:p>
          <w:p w:rsidR="00BE2C1D" w:rsidRPr="00802A58" w:rsidRDefault="00890983" w:rsidP="0004144D">
            <w:pPr>
              <w:pStyle w:val="BodyTextIndent"/>
              <w:ind w:left="0" w:firstLine="0"/>
              <w:rPr>
                <w:b/>
                <w:i/>
                <w:iCs/>
                <w:u w:val="single"/>
              </w:rPr>
            </w:pPr>
            <w:r>
              <w:rPr>
                <w:b/>
                <w:i/>
                <w:iCs/>
                <w:u w:val="single"/>
              </w:rPr>
              <w:t>Non Current A</w:t>
            </w:r>
            <w:r w:rsidR="00BE2C1D" w:rsidRPr="00802A58">
              <w:rPr>
                <w:b/>
                <w:i/>
                <w:iCs/>
                <w:u w:val="single"/>
              </w:rPr>
              <w:t>ssets</w:t>
            </w:r>
            <w:r w:rsidR="0047697D">
              <w:rPr>
                <w:b/>
                <w:i/>
                <w:iCs/>
                <w:u w:val="single"/>
              </w:rPr>
              <w:t xml:space="preserve"> (NBV</w:t>
            </w:r>
            <w:r w:rsidR="00BE2C1D">
              <w:rPr>
                <w:b/>
                <w:i/>
                <w:iCs/>
                <w:u w:val="single"/>
              </w:rPr>
              <w:t>)</w:t>
            </w:r>
          </w:p>
          <w:p w:rsidR="00BE2C1D" w:rsidRDefault="00BE2C1D" w:rsidP="0004144D">
            <w:pPr>
              <w:pStyle w:val="BodyTextIndent"/>
              <w:ind w:left="0" w:firstLine="0"/>
            </w:pPr>
          </w:p>
          <w:p w:rsidR="00BE2C1D" w:rsidRPr="00802A58" w:rsidRDefault="00BE2C1D" w:rsidP="0004144D">
            <w:pPr>
              <w:pStyle w:val="BodyTextIndent"/>
              <w:ind w:left="0" w:firstLine="0"/>
              <w:rPr>
                <w:b/>
                <w:i/>
                <w:iCs/>
                <w:u w:val="single"/>
              </w:rPr>
            </w:pPr>
            <w:r w:rsidRPr="00802A58">
              <w:rPr>
                <w:b/>
                <w:i/>
                <w:iCs/>
                <w:u w:val="single"/>
              </w:rPr>
              <w:t>Current assets</w:t>
            </w:r>
          </w:p>
          <w:p w:rsidR="00BE2C1D" w:rsidRDefault="00BE2C1D" w:rsidP="0004144D">
            <w:pPr>
              <w:pStyle w:val="BodyTextIndent"/>
              <w:ind w:left="0" w:firstLine="0"/>
            </w:pPr>
            <w:r>
              <w:t>Stocks</w:t>
            </w:r>
          </w:p>
          <w:p w:rsidR="00BE2C1D" w:rsidRDefault="00BE2C1D" w:rsidP="0004144D">
            <w:pPr>
              <w:pStyle w:val="BodyTextIndent"/>
              <w:ind w:left="0" w:firstLine="0"/>
            </w:pPr>
            <w:r>
              <w:t>Debtors ( Receivables )</w:t>
            </w:r>
          </w:p>
          <w:p w:rsidR="00BE2C1D" w:rsidRDefault="00BE2C1D" w:rsidP="0004144D">
            <w:pPr>
              <w:pStyle w:val="BodyTextIndent"/>
              <w:ind w:left="0" w:firstLine="0"/>
            </w:pPr>
            <w:r>
              <w:t>Balance at bank</w:t>
            </w:r>
          </w:p>
          <w:p w:rsidR="00BE2C1D" w:rsidRDefault="00BE2C1D" w:rsidP="0004144D">
            <w:pPr>
              <w:pStyle w:val="BodyTextIndent"/>
              <w:ind w:left="0" w:firstLine="0"/>
            </w:pPr>
          </w:p>
          <w:p w:rsidR="00BE2C1D" w:rsidRDefault="00BE2C1D" w:rsidP="0004144D">
            <w:pPr>
              <w:pStyle w:val="BodyTextIndent"/>
              <w:ind w:left="0" w:firstLine="0"/>
            </w:pPr>
            <w:r w:rsidRPr="00702553">
              <w:rPr>
                <w:b/>
                <w:u w:val="single"/>
              </w:rPr>
              <w:t>Current Liabilities</w:t>
            </w:r>
            <w:r>
              <w:t>.</w:t>
            </w:r>
          </w:p>
          <w:p w:rsidR="00BE2C1D" w:rsidRPr="00702553" w:rsidRDefault="00BE2C1D" w:rsidP="0004144D">
            <w:pPr>
              <w:pStyle w:val="BodyTextIndent"/>
              <w:ind w:left="0" w:firstLine="0"/>
              <w:rPr>
                <w:i/>
                <w:iCs/>
              </w:rPr>
            </w:pPr>
            <w:r w:rsidRPr="00702553">
              <w:rPr>
                <w:i/>
                <w:iCs/>
              </w:rPr>
              <w:t>Trade creditors</w:t>
            </w:r>
            <w:r>
              <w:rPr>
                <w:i/>
                <w:iCs/>
              </w:rPr>
              <w:t xml:space="preserve"> ( Payables )</w:t>
            </w:r>
          </w:p>
          <w:p w:rsidR="00BE2C1D" w:rsidRDefault="00BE2C1D" w:rsidP="0004144D">
            <w:pPr>
              <w:pStyle w:val="BodyTextIndent"/>
              <w:ind w:left="0" w:firstLine="0"/>
            </w:pPr>
            <w:r>
              <w:t xml:space="preserve">                               </w:t>
            </w:r>
          </w:p>
          <w:p w:rsidR="00BE2C1D" w:rsidRDefault="00BE2C1D" w:rsidP="0004144D">
            <w:pPr>
              <w:pStyle w:val="BodyTextIndent"/>
              <w:ind w:left="0" w:firstLine="0"/>
            </w:pPr>
            <w:r>
              <w:t xml:space="preserve">Net Current Assets </w:t>
            </w:r>
            <w:r w:rsidR="00B8654F">
              <w:t>(Working Capital)</w:t>
            </w:r>
            <w:r>
              <w:t xml:space="preserve">   </w:t>
            </w:r>
          </w:p>
          <w:p w:rsidR="00BE2C1D" w:rsidRDefault="00BE2C1D" w:rsidP="0004144D">
            <w:pPr>
              <w:pStyle w:val="BodyTextIndent"/>
              <w:ind w:left="0" w:firstLine="0"/>
            </w:pPr>
            <w:r>
              <w:t>Total assets less current liabilities</w:t>
            </w:r>
          </w:p>
          <w:p w:rsidR="00890983" w:rsidRDefault="00890983" w:rsidP="0004144D">
            <w:pPr>
              <w:pStyle w:val="BodyTextIndent"/>
              <w:ind w:left="0" w:firstLine="0"/>
              <w:rPr>
                <w:b/>
                <w:i/>
                <w:iCs/>
                <w:u w:val="single"/>
              </w:rPr>
            </w:pPr>
          </w:p>
          <w:p w:rsidR="00BE2C1D" w:rsidRPr="00702553" w:rsidRDefault="00BE2C1D" w:rsidP="0004144D">
            <w:pPr>
              <w:pStyle w:val="BodyTextIndent"/>
              <w:ind w:left="0" w:firstLine="0"/>
              <w:rPr>
                <w:b/>
                <w:i/>
                <w:iCs/>
                <w:u w:val="single"/>
              </w:rPr>
            </w:pPr>
            <w:r w:rsidRPr="00702553">
              <w:rPr>
                <w:b/>
                <w:i/>
                <w:iCs/>
                <w:u w:val="single"/>
              </w:rPr>
              <w:t>Long term Liabilities</w:t>
            </w:r>
          </w:p>
          <w:p w:rsidR="00BE2C1D" w:rsidRDefault="00B8654F" w:rsidP="0004144D">
            <w:pPr>
              <w:pStyle w:val="BodyTextIndent"/>
              <w:ind w:left="0" w:firstLine="0"/>
              <w:rPr>
                <w:i/>
                <w:iCs/>
              </w:rPr>
            </w:pPr>
            <w:r>
              <w:rPr>
                <w:i/>
                <w:iCs/>
              </w:rPr>
              <w:t>Long Term Bank Lo</w:t>
            </w:r>
            <w:r w:rsidR="00BE2C1D">
              <w:rPr>
                <w:i/>
                <w:iCs/>
              </w:rPr>
              <w:t>ans</w:t>
            </w:r>
            <w:r w:rsidR="00BE2C1D" w:rsidRPr="00802A58">
              <w:rPr>
                <w:i/>
                <w:iCs/>
              </w:rPr>
              <w:t xml:space="preserve"> </w:t>
            </w:r>
          </w:p>
          <w:p w:rsidR="00BE2C1D" w:rsidRPr="00802A58" w:rsidRDefault="00BE2C1D" w:rsidP="0004144D">
            <w:pPr>
              <w:pStyle w:val="BodyTextIndent"/>
              <w:ind w:left="0" w:firstLine="0"/>
              <w:rPr>
                <w:b/>
                <w:i/>
                <w:iCs/>
                <w:u w:val="single"/>
              </w:rPr>
            </w:pPr>
            <w:r>
              <w:rPr>
                <w:i/>
                <w:iCs/>
              </w:rPr>
              <w:t xml:space="preserve">                                            </w:t>
            </w:r>
            <w:r w:rsidRPr="00802A58">
              <w:rPr>
                <w:b/>
                <w:i/>
                <w:iCs/>
                <w:u w:val="single"/>
              </w:rPr>
              <w:t>NET ASSETS</w:t>
            </w:r>
          </w:p>
          <w:p w:rsidR="00BE2C1D" w:rsidRPr="00802A58" w:rsidRDefault="00BE2C1D" w:rsidP="0004144D">
            <w:pPr>
              <w:pStyle w:val="BodyTextIndent"/>
              <w:ind w:left="0" w:firstLine="0"/>
              <w:rPr>
                <w:b/>
                <w:i/>
                <w:iCs/>
                <w:u w:val="single"/>
              </w:rPr>
            </w:pPr>
          </w:p>
          <w:p w:rsidR="00BE2C1D" w:rsidRPr="00802A58" w:rsidRDefault="00BE2C1D" w:rsidP="0004144D">
            <w:pPr>
              <w:pStyle w:val="BodyTextIndent"/>
              <w:ind w:left="0" w:firstLine="0"/>
              <w:rPr>
                <w:b/>
                <w:i/>
                <w:iCs/>
                <w:u w:val="single"/>
              </w:rPr>
            </w:pPr>
            <w:r w:rsidRPr="00802A58">
              <w:rPr>
                <w:b/>
                <w:i/>
                <w:iCs/>
                <w:u w:val="single"/>
              </w:rPr>
              <w:t>Capital and reserves</w:t>
            </w:r>
          </w:p>
          <w:p w:rsidR="00BE2C1D" w:rsidRDefault="00BE2C1D" w:rsidP="0004144D">
            <w:pPr>
              <w:pStyle w:val="BodyTextIndent"/>
              <w:ind w:left="0" w:firstLine="0"/>
            </w:pPr>
            <w:r>
              <w:t>Ordinary share capita</w:t>
            </w:r>
            <w:r w:rsidR="0047697D">
              <w:t>l (£</w:t>
            </w:r>
            <w:r>
              <w:t>1 shares)</w:t>
            </w:r>
          </w:p>
          <w:p w:rsidR="00BE2C1D" w:rsidRDefault="0047697D" w:rsidP="0047697D">
            <w:pPr>
              <w:pStyle w:val="BodyTextIndent"/>
              <w:ind w:left="0" w:firstLine="0"/>
            </w:pPr>
            <w:r>
              <w:t>Profit and loss account (</w:t>
            </w:r>
            <w:r w:rsidR="00BE2C1D">
              <w:t>Reserves)</w:t>
            </w:r>
          </w:p>
        </w:tc>
        <w:tc>
          <w:tcPr>
            <w:tcW w:w="1134" w:type="dxa"/>
          </w:tcPr>
          <w:p w:rsidR="00BE2C1D" w:rsidRDefault="00BE2C1D" w:rsidP="0004144D">
            <w:pPr>
              <w:pStyle w:val="BodyTextIndent"/>
              <w:ind w:left="0" w:firstLine="0"/>
              <w:jc w:val="right"/>
            </w:pP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  <w:r>
              <w:t>600</w:t>
            </w: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  <w:r>
              <w:t>900</w:t>
            </w:r>
          </w:p>
          <w:p w:rsidR="00BE2C1D" w:rsidRDefault="00BE2C1D" w:rsidP="0004144D">
            <w:pPr>
              <w:pStyle w:val="BodyTextIndent"/>
              <w:ind w:left="0" w:firstLine="0"/>
              <w:jc w:val="right"/>
              <w:rPr>
                <w:u w:val="single"/>
              </w:rPr>
            </w:pPr>
            <w:r>
              <w:rPr>
                <w:u w:val="single"/>
              </w:rPr>
              <w:t xml:space="preserve">   100</w:t>
            </w: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  <w:r>
              <w:t>1,600</w:t>
            </w:r>
          </w:p>
          <w:p w:rsidR="00BE2C1D" w:rsidRDefault="00BE2C1D" w:rsidP="0004144D">
            <w:pPr>
              <w:pStyle w:val="BodyTextIndent"/>
              <w:ind w:left="0" w:firstLine="0"/>
              <w:jc w:val="right"/>
              <w:rPr>
                <w:u w:val="single"/>
              </w:rPr>
            </w:pPr>
            <w:r>
              <w:rPr>
                <w:u w:val="single"/>
              </w:rPr>
              <w:t xml:space="preserve">   </w:t>
            </w:r>
          </w:p>
          <w:p w:rsidR="00BE2C1D" w:rsidRDefault="00BE2C1D" w:rsidP="0004144D">
            <w:pPr>
              <w:pStyle w:val="BodyTextIndent"/>
              <w:ind w:left="0" w:firstLine="0"/>
              <w:jc w:val="right"/>
              <w:rPr>
                <w:u w:val="single"/>
              </w:rPr>
            </w:pPr>
            <w:r>
              <w:rPr>
                <w:u w:val="single"/>
              </w:rPr>
              <w:t>800</w:t>
            </w:r>
          </w:p>
          <w:p w:rsidR="00BE2C1D" w:rsidRDefault="00BE2C1D" w:rsidP="0004144D">
            <w:pPr>
              <w:pStyle w:val="BodyTextIndent"/>
              <w:ind w:left="0" w:firstLine="0"/>
              <w:jc w:val="right"/>
              <w:rPr>
                <w:u w:val="single"/>
              </w:rPr>
            </w:pPr>
          </w:p>
        </w:tc>
        <w:tc>
          <w:tcPr>
            <w:tcW w:w="1134" w:type="dxa"/>
          </w:tcPr>
          <w:p w:rsidR="00BE2C1D" w:rsidRDefault="00BE2C1D" w:rsidP="0004144D">
            <w:pPr>
              <w:pStyle w:val="BodyTextIndent"/>
              <w:ind w:left="0" w:firstLine="0"/>
              <w:jc w:val="right"/>
            </w:pP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  <w:r>
              <w:t>2,600</w:t>
            </w: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</w:p>
          <w:p w:rsidR="00BE2C1D" w:rsidRDefault="00BE2C1D" w:rsidP="0004144D">
            <w:pPr>
              <w:pStyle w:val="BodyTextIndent"/>
              <w:ind w:left="0" w:firstLine="0"/>
              <w:jc w:val="right"/>
              <w:rPr>
                <w:u w:val="single"/>
              </w:rPr>
            </w:pPr>
          </w:p>
          <w:p w:rsidR="00BE2C1D" w:rsidRPr="00802A58" w:rsidRDefault="00BE2C1D" w:rsidP="0004144D">
            <w:pPr>
              <w:pStyle w:val="BodyTextIndent"/>
              <w:ind w:left="0" w:firstLine="0"/>
              <w:jc w:val="right"/>
              <w:rPr>
                <w:u w:val="single"/>
              </w:rPr>
            </w:pPr>
            <w:r w:rsidRPr="00802A58">
              <w:rPr>
                <w:u w:val="single"/>
              </w:rPr>
              <w:t>800</w:t>
            </w: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  <w:r>
              <w:t>3,400</w:t>
            </w:r>
          </w:p>
          <w:p w:rsidR="00BE2C1D" w:rsidRDefault="00BE2C1D" w:rsidP="0004144D">
            <w:pPr>
              <w:pStyle w:val="BodyTextIndent"/>
              <w:ind w:left="0" w:firstLine="0"/>
              <w:jc w:val="right"/>
              <w:rPr>
                <w:u w:val="single"/>
              </w:rPr>
            </w:pPr>
          </w:p>
          <w:p w:rsidR="00890983" w:rsidRDefault="00890983" w:rsidP="0004144D">
            <w:pPr>
              <w:pStyle w:val="BodyTextIndent"/>
              <w:ind w:left="0" w:firstLine="0"/>
              <w:jc w:val="right"/>
              <w:rPr>
                <w:u w:val="single"/>
              </w:rPr>
            </w:pPr>
          </w:p>
          <w:p w:rsidR="00BE2C1D" w:rsidRDefault="00BE2C1D" w:rsidP="0004144D">
            <w:pPr>
              <w:pStyle w:val="BodyTextIndent"/>
              <w:ind w:left="0" w:firstLine="0"/>
              <w:jc w:val="right"/>
              <w:rPr>
                <w:u w:val="single"/>
              </w:rPr>
            </w:pPr>
            <w:r>
              <w:rPr>
                <w:u w:val="single"/>
              </w:rPr>
              <w:t>1,600</w:t>
            </w:r>
          </w:p>
          <w:p w:rsidR="00BE2C1D" w:rsidRDefault="00BE2C1D" w:rsidP="0004144D">
            <w:pPr>
              <w:pStyle w:val="BodyTextIndent"/>
              <w:ind w:left="0" w:firstLine="0"/>
              <w:jc w:val="right"/>
              <w:rPr>
                <w:u w:val="single"/>
              </w:rPr>
            </w:pPr>
            <w:r>
              <w:rPr>
                <w:u w:val="single"/>
              </w:rPr>
              <w:t>1,800</w:t>
            </w: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  <w:r>
              <w:t>1,000</w:t>
            </w:r>
          </w:p>
          <w:p w:rsidR="00BE2C1D" w:rsidRDefault="00BE2C1D" w:rsidP="0004144D">
            <w:pPr>
              <w:pStyle w:val="BodyTextIndent"/>
              <w:ind w:left="0" w:firstLine="0"/>
              <w:jc w:val="right"/>
              <w:rPr>
                <w:u w:val="single"/>
              </w:rPr>
            </w:pPr>
            <w:r>
              <w:rPr>
                <w:u w:val="single"/>
              </w:rPr>
              <w:t xml:space="preserve">   800</w:t>
            </w:r>
          </w:p>
          <w:p w:rsidR="00BE2C1D" w:rsidRDefault="00BE2C1D" w:rsidP="0004144D">
            <w:pPr>
              <w:pStyle w:val="BodyTextIndent"/>
              <w:ind w:left="0" w:firstLine="0"/>
              <w:jc w:val="right"/>
              <w:rPr>
                <w:u w:val="single"/>
              </w:rPr>
            </w:pPr>
            <w:r>
              <w:rPr>
                <w:u w:val="single"/>
              </w:rPr>
              <w:t>1,800</w:t>
            </w: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</w:p>
        </w:tc>
      </w:tr>
    </w:tbl>
    <w:p w:rsidR="00BE2C1D" w:rsidRDefault="00BE2C1D" w:rsidP="00BE2C1D">
      <w:pPr>
        <w:pStyle w:val="BodyTextIndent"/>
        <w:ind w:left="0" w:firstLine="0"/>
      </w:pPr>
    </w:p>
    <w:p w:rsidR="00BE2C1D" w:rsidRDefault="00BE2C1D" w:rsidP="00BE2C1D">
      <w:pPr>
        <w:pStyle w:val="BodyTextIndent"/>
        <w:ind w:left="0" w:firstLine="0"/>
      </w:pPr>
    </w:p>
    <w:p w:rsidR="00BE2C1D" w:rsidRDefault="00BE2C1D" w:rsidP="00BE2C1D">
      <w:pPr>
        <w:pStyle w:val="BodyTextIndent"/>
        <w:ind w:left="0" w:firstLine="0"/>
      </w:pPr>
    </w:p>
    <w:p w:rsidR="00BE2C1D" w:rsidRDefault="00BE2C1D" w:rsidP="00BE2C1D">
      <w:pPr>
        <w:pStyle w:val="BodyTextIndent"/>
        <w:ind w:left="0" w:firstLine="0"/>
      </w:pPr>
    </w:p>
    <w:p w:rsidR="00BE2C1D" w:rsidRDefault="00BE2C1D" w:rsidP="00BE2C1D">
      <w:pPr>
        <w:pStyle w:val="BodyTextIndent"/>
        <w:ind w:left="0" w:firstLine="0"/>
      </w:pPr>
    </w:p>
    <w:p w:rsidR="00BE2C1D" w:rsidRDefault="00BE2C1D" w:rsidP="00BE2C1D">
      <w:pPr>
        <w:pStyle w:val="BodyTextIndent"/>
        <w:ind w:left="0" w:firstLine="0"/>
      </w:pPr>
    </w:p>
    <w:p w:rsidR="00BE2C1D" w:rsidRDefault="00BE2C1D" w:rsidP="00BE2C1D">
      <w:pPr>
        <w:pStyle w:val="BodyTextIndent"/>
        <w:ind w:left="0" w:firstLine="0"/>
      </w:pPr>
    </w:p>
    <w:p w:rsidR="00BE2C1D" w:rsidRDefault="00BE2C1D" w:rsidP="00BE2C1D">
      <w:pPr>
        <w:pStyle w:val="BodyTextIndent"/>
        <w:ind w:left="0" w:firstLine="0"/>
      </w:pPr>
    </w:p>
    <w:p w:rsidR="00BE2C1D" w:rsidRDefault="00BE2C1D" w:rsidP="00BE2C1D">
      <w:pPr>
        <w:pStyle w:val="BodyTextIndent"/>
        <w:ind w:left="0" w:firstLine="0"/>
      </w:pPr>
    </w:p>
    <w:p w:rsidR="00BE2C1D" w:rsidRDefault="00BE2C1D" w:rsidP="00BE2C1D">
      <w:pPr>
        <w:pStyle w:val="BodyTextIndent"/>
        <w:ind w:left="0" w:firstLine="0"/>
      </w:pPr>
    </w:p>
    <w:p w:rsidR="00BE2C1D" w:rsidRDefault="00BE2C1D" w:rsidP="00BE2C1D">
      <w:pPr>
        <w:pStyle w:val="BodyTextIndent"/>
        <w:ind w:left="0" w:firstLine="0"/>
      </w:pPr>
    </w:p>
    <w:p w:rsidR="00BE2C1D" w:rsidRDefault="00BE2C1D" w:rsidP="00BE2C1D">
      <w:pPr>
        <w:pStyle w:val="BodyTextIndent"/>
        <w:ind w:left="0" w:firstLine="0"/>
      </w:pPr>
    </w:p>
    <w:p w:rsidR="00BE2C1D" w:rsidRDefault="00BE2C1D" w:rsidP="00BE2C1D">
      <w:pPr>
        <w:pStyle w:val="BodyTextIndent"/>
        <w:ind w:left="0" w:firstLine="0"/>
      </w:pPr>
    </w:p>
    <w:p w:rsidR="00BE2C1D" w:rsidRDefault="00BE2C1D" w:rsidP="00BE2C1D">
      <w:pPr>
        <w:pStyle w:val="BodyTextIndent"/>
        <w:ind w:left="0" w:firstLine="0"/>
      </w:pPr>
    </w:p>
    <w:p w:rsidR="00BE2C1D" w:rsidRDefault="00BE2C1D" w:rsidP="00BE2C1D">
      <w:pPr>
        <w:pStyle w:val="BodyTextIndent"/>
        <w:ind w:left="0" w:firstLine="0"/>
      </w:pPr>
    </w:p>
    <w:p w:rsidR="00BE2C1D" w:rsidRDefault="00BE2C1D" w:rsidP="00BE2C1D">
      <w:pPr>
        <w:pStyle w:val="BodyTextIndent"/>
        <w:ind w:left="0" w:firstLine="0"/>
      </w:pPr>
    </w:p>
    <w:p w:rsidR="00BE2C1D" w:rsidRDefault="00BE2C1D" w:rsidP="00BE2C1D">
      <w:pPr>
        <w:pStyle w:val="BodyTextIndent"/>
        <w:ind w:left="0" w:firstLine="0"/>
      </w:pPr>
    </w:p>
    <w:p w:rsidR="00BE2C1D" w:rsidRDefault="00BE2C1D" w:rsidP="00BE2C1D">
      <w:pPr>
        <w:pStyle w:val="BodyTextIndent"/>
        <w:ind w:left="0" w:firstLine="0"/>
      </w:pPr>
    </w:p>
    <w:p w:rsidR="00BE2C1D" w:rsidRDefault="00BE2C1D" w:rsidP="00BE2C1D">
      <w:pPr>
        <w:pStyle w:val="BodyTextIndent"/>
        <w:ind w:left="0" w:firstLine="0"/>
      </w:pPr>
    </w:p>
    <w:p w:rsidR="00BE2C1D" w:rsidRPr="00802A58" w:rsidRDefault="00B10F21" w:rsidP="00BE2C1D">
      <w:pPr>
        <w:pStyle w:val="BodyTextIndent"/>
        <w:ind w:left="0" w:firstLine="0"/>
        <w:rPr>
          <w:b/>
          <w:bCs/>
          <w:u w:val="single"/>
        </w:rPr>
      </w:pPr>
      <w:r>
        <w:rPr>
          <w:b/>
          <w:bCs/>
          <w:u w:val="single"/>
        </w:rPr>
        <w:t xml:space="preserve">EDWARDS </w:t>
      </w:r>
      <w:proofErr w:type="gramStart"/>
      <w:r>
        <w:rPr>
          <w:b/>
          <w:bCs/>
          <w:u w:val="single"/>
        </w:rPr>
        <w:t>LTD :</w:t>
      </w:r>
      <w:proofErr w:type="gramEnd"/>
      <w:r>
        <w:rPr>
          <w:b/>
          <w:bCs/>
          <w:u w:val="single"/>
        </w:rPr>
        <w:t xml:space="preserve"> </w:t>
      </w:r>
      <w:r w:rsidR="00BE2C1D" w:rsidRPr="00802A58">
        <w:rPr>
          <w:b/>
          <w:bCs/>
          <w:u w:val="single"/>
        </w:rPr>
        <w:t>SUMMARISED PROFIT AND LOSS ACCOUNT FOR THE YEAR ENDED</w:t>
      </w:r>
      <w:r>
        <w:rPr>
          <w:b/>
          <w:bCs/>
          <w:u w:val="single"/>
        </w:rPr>
        <w:t xml:space="preserve"> </w:t>
      </w:r>
      <w:r w:rsidR="004B20B9">
        <w:rPr>
          <w:b/>
          <w:bCs/>
          <w:u w:val="single"/>
        </w:rPr>
        <w:t xml:space="preserve">31 </w:t>
      </w:r>
      <w:r w:rsidR="00BE2C1D" w:rsidRPr="00802A58">
        <w:rPr>
          <w:b/>
          <w:bCs/>
          <w:u w:val="single"/>
        </w:rPr>
        <w:t>DECEMBER 20</w:t>
      </w:r>
      <w:r w:rsidR="002472AA">
        <w:rPr>
          <w:b/>
          <w:bCs/>
          <w:u w:val="single"/>
        </w:rPr>
        <w:t>1</w:t>
      </w:r>
      <w:r>
        <w:rPr>
          <w:b/>
          <w:bCs/>
          <w:u w:val="single"/>
        </w:rPr>
        <w:t>6</w:t>
      </w:r>
    </w:p>
    <w:p w:rsidR="00BE2C1D" w:rsidRDefault="00BE2C1D" w:rsidP="00BE2C1D">
      <w:pPr>
        <w:pStyle w:val="BodyTextIndent"/>
        <w:ind w:left="0" w:firstLine="0"/>
      </w:pPr>
    </w:p>
    <w:tbl>
      <w:tblPr>
        <w:tblW w:w="0" w:type="auto"/>
        <w:tblLook w:val="0000"/>
      </w:tblPr>
      <w:tblGrid>
        <w:gridCol w:w="6345"/>
        <w:gridCol w:w="1134"/>
      </w:tblGrid>
      <w:tr w:rsidR="00BE2C1D" w:rsidTr="0004144D">
        <w:tc>
          <w:tcPr>
            <w:tcW w:w="6345" w:type="dxa"/>
          </w:tcPr>
          <w:p w:rsidR="00BE2C1D" w:rsidRDefault="00BE2C1D" w:rsidP="0004144D">
            <w:pPr>
              <w:pStyle w:val="BodyTextIndent"/>
              <w:ind w:left="0" w:firstLine="0"/>
            </w:pPr>
          </w:p>
        </w:tc>
        <w:tc>
          <w:tcPr>
            <w:tcW w:w="1134" w:type="dxa"/>
          </w:tcPr>
          <w:p w:rsidR="00BE2C1D" w:rsidRPr="00712B85" w:rsidRDefault="00BE2C1D" w:rsidP="0004144D">
            <w:pPr>
              <w:pStyle w:val="BodyTextIndent"/>
              <w:ind w:left="0" w:firstLine="0"/>
              <w:jc w:val="right"/>
              <w:rPr>
                <w:b/>
                <w:u w:val="single"/>
              </w:rPr>
            </w:pPr>
            <w:r w:rsidRPr="00712B85">
              <w:rPr>
                <w:b/>
                <w:u w:val="single"/>
              </w:rPr>
              <w:t>€000</w:t>
            </w:r>
          </w:p>
        </w:tc>
      </w:tr>
      <w:tr w:rsidR="00BE2C1D" w:rsidTr="002472AA">
        <w:trPr>
          <w:trHeight w:val="5988"/>
        </w:trPr>
        <w:tc>
          <w:tcPr>
            <w:tcW w:w="6345" w:type="dxa"/>
          </w:tcPr>
          <w:p w:rsidR="00BE2C1D" w:rsidRDefault="00BE2C1D" w:rsidP="0004144D">
            <w:pPr>
              <w:pStyle w:val="BodyTextIndent"/>
              <w:ind w:left="0" w:firstLine="0"/>
            </w:pPr>
          </w:p>
          <w:p w:rsidR="00BE2C1D" w:rsidRDefault="00BE2C1D" w:rsidP="0004144D">
            <w:pPr>
              <w:pStyle w:val="BodyTextIndent"/>
              <w:ind w:left="0" w:firstLine="0"/>
            </w:pPr>
            <w:r>
              <w:t>Sales</w:t>
            </w:r>
            <w:r w:rsidR="00890983">
              <w:t xml:space="preserve"> or Turnover</w:t>
            </w:r>
            <w:r w:rsidR="00B10F21">
              <w:t xml:space="preserve"> </w:t>
            </w:r>
          </w:p>
          <w:p w:rsidR="00BE2C1D" w:rsidRDefault="0047697D" w:rsidP="0004144D">
            <w:pPr>
              <w:pStyle w:val="BodyTextIndent"/>
              <w:ind w:left="0" w:firstLine="0"/>
            </w:pPr>
            <w:r>
              <w:t>Cost of sales (materials</w:t>
            </w:r>
            <w:r w:rsidR="00BE2C1D">
              <w:t>)</w:t>
            </w:r>
          </w:p>
          <w:p w:rsidR="00BE2C1D" w:rsidRDefault="00BE2C1D" w:rsidP="0004144D">
            <w:pPr>
              <w:pStyle w:val="BodyTextIndent"/>
              <w:ind w:left="0" w:firstLine="0"/>
            </w:pPr>
          </w:p>
          <w:p w:rsidR="00BE2C1D" w:rsidRDefault="00BE2C1D" w:rsidP="0004144D">
            <w:pPr>
              <w:pStyle w:val="BodyTextIndent"/>
              <w:ind w:left="0" w:firstLine="0"/>
            </w:pPr>
            <w:r>
              <w:t>Gross profit</w:t>
            </w:r>
          </w:p>
          <w:p w:rsidR="00BE2C1D" w:rsidRDefault="00BE2C1D" w:rsidP="0004144D">
            <w:pPr>
              <w:pStyle w:val="BodyTextIndent"/>
              <w:ind w:left="0" w:firstLine="0"/>
            </w:pPr>
            <w:r>
              <w:t>Administrative and distribution costs</w:t>
            </w:r>
          </w:p>
          <w:p w:rsidR="00BE2C1D" w:rsidRDefault="00BE2C1D" w:rsidP="0004144D">
            <w:pPr>
              <w:pStyle w:val="BodyTextIndent"/>
              <w:ind w:left="0" w:firstLine="0"/>
            </w:pPr>
          </w:p>
          <w:p w:rsidR="00BE2C1D" w:rsidRDefault="00BE2C1D" w:rsidP="0004144D">
            <w:pPr>
              <w:pStyle w:val="BodyTextIndent"/>
              <w:ind w:left="0" w:firstLine="0"/>
            </w:pPr>
          </w:p>
          <w:p w:rsidR="00BE2C1D" w:rsidRDefault="00BE2C1D" w:rsidP="0004144D">
            <w:pPr>
              <w:pStyle w:val="BodyTextIndent"/>
              <w:ind w:left="0" w:firstLine="0"/>
            </w:pPr>
            <w:r>
              <w:t xml:space="preserve">Operating Profit </w:t>
            </w:r>
            <w:r w:rsidR="00B8654F">
              <w:t xml:space="preserve"> (Profit before interest and tax)</w:t>
            </w:r>
          </w:p>
          <w:p w:rsidR="00BE2C1D" w:rsidRDefault="00B8654F" w:rsidP="0004144D">
            <w:pPr>
              <w:pStyle w:val="BodyTextIndent"/>
              <w:ind w:left="0" w:firstLine="0"/>
            </w:pPr>
            <w:r>
              <w:t>Bank Loan</w:t>
            </w:r>
            <w:r w:rsidR="00BE2C1D">
              <w:t xml:space="preserve"> interest</w:t>
            </w:r>
          </w:p>
          <w:p w:rsidR="00BE2C1D" w:rsidRDefault="00BE2C1D" w:rsidP="0004144D">
            <w:pPr>
              <w:pStyle w:val="BodyTextIndent"/>
              <w:ind w:left="0" w:firstLine="0"/>
            </w:pPr>
          </w:p>
          <w:p w:rsidR="00BE2C1D" w:rsidRDefault="00BE2C1D" w:rsidP="0004144D">
            <w:pPr>
              <w:pStyle w:val="BodyTextIndent"/>
              <w:ind w:left="0" w:firstLine="0"/>
            </w:pPr>
          </w:p>
          <w:p w:rsidR="00BE2C1D" w:rsidRDefault="00BE2C1D" w:rsidP="0004144D">
            <w:pPr>
              <w:pStyle w:val="BodyTextIndent"/>
              <w:ind w:left="0" w:firstLine="0"/>
            </w:pPr>
            <w:r>
              <w:t>Profit before tax</w:t>
            </w:r>
            <w:r w:rsidR="00B8654F">
              <w:t xml:space="preserve"> after interest</w:t>
            </w:r>
          </w:p>
          <w:p w:rsidR="00BE2C1D" w:rsidRDefault="00BE2C1D" w:rsidP="0004144D">
            <w:pPr>
              <w:pStyle w:val="BodyTextIndent"/>
              <w:ind w:left="0" w:firstLine="0"/>
            </w:pPr>
            <w:r>
              <w:t>Taxation</w:t>
            </w:r>
          </w:p>
          <w:p w:rsidR="00BE2C1D" w:rsidRDefault="00BE2C1D" w:rsidP="0004144D">
            <w:pPr>
              <w:pStyle w:val="BodyTextIndent"/>
              <w:ind w:left="0" w:firstLine="0"/>
            </w:pPr>
          </w:p>
          <w:p w:rsidR="00BE2C1D" w:rsidRDefault="00BE2C1D" w:rsidP="0004144D">
            <w:pPr>
              <w:pStyle w:val="BodyTextIndent"/>
              <w:ind w:left="0" w:firstLine="0"/>
            </w:pPr>
          </w:p>
          <w:p w:rsidR="00BE2C1D" w:rsidRDefault="00BE2C1D" w:rsidP="0004144D">
            <w:pPr>
              <w:pStyle w:val="BodyTextIndent"/>
              <w:ind w:left="0" w:firstLine="0"/>
            </w:pPr>
            <w:r>
              <w:t xml:space="preserve">Profit after tax ( Profit available for ordinary shareholders)  </w:t>
            </w:r>
          </w:p>
          <w:p w:rsidR="00BE2C1D" w:rsidRDefault="00BE2C1D" w:rsidP="0004144D">
            <w:pPr>
              <w:pStyle w:val="BodyTextIndent"/>
              <w:ind w:left="0" w:firstLine="0"/>
            </w:pPr>
          </w:p>
          <w:p w:rsidR="00BE2C1D" w:rsidRDefault="00BE2C1D" w:rsidP="0004144D">
            <w:pPr>
              <w:pStyle w:val="BodyTextIndent"/>
              <w:ind w:left="0" w:firstLine="0"/>
            </w:pPr>
            <w:r>
              <w:t>Ordinary dividend</w:t>
            </w:r>
          </w:p>
          <w:p w:rsidR="00BE2C1D" w:rsidRDefault="00BE2C1D" w:rsidP="0004144D">
            <w:pPr>
              <w:pStyle w:val="BodyTextIndent"/>
              <w:ind w:left="0" w:firstLine="0"/>
            </w:pPr>
          </w:p>
          <w:p w:rsidR="00BE2C1D" w:rsidRDefault="00BE2C1D" w:rsidP="0004144D">
            <w:pPr>
              <w:pStyle w:val="BodyTextIndent"/>
              <w:ind w:left="0" w:firstLine="0"/>
            </w:pPr>
            <w:r>
              <w:t xml:space="preserve">Retained profit  </w:t>
            </w:r>
          </w:p>
        </w:tc>
        <w:tc>
          <w:tcPr>
            <w:tcW w:w="1134" w:type="dxa"/>
          </w:tcPr>
          <w:p w:rsidR="00BE2C1D" w:rsidRDefault="00BE2C1D" w:rsidP="0004144D">
            <w:pPr>
              <w:pStyle w:val="BodyTextIndent"/>
              <w:ind w:left="0" w:firstLine="0"/>
              <w:jc w:val="right"/>
            </w:pP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  <w:r>
              <w:t>6,000</w:t>
            </w:r>
          </w:p>
          <w:p w:rsidR="00BE2C1D" w:rsidRDefault="00BE2C1D" w:rsidP="0004144D">
            <w:pPr>
              <w:pStyle w:val="BodyTextIndent"/>
              <w:ind w:left="0" w:firstLine="0"/>
              <w:jc w:val="right"/>
              <w:rPr>
                <w:u w:val="single"/>
              </w:rPr>
            </w:pPr>
            <w:r>
              <w:rPr>
                <w:u w:val="single"/>
              </w:rPr>
              <w:t>4,500</w:t>
            </w: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  <w:r>
              <w:t>1,500</w:t>
            </w:r>
          </w:p>
          <w:p w:rsidR="00BE2C1D" w:rsidRDefault="00BE2C1D" w:rsidP="0004144D">
            <w:pPr>
              <w:pStyle w:val="BodyTextIndent"/>
              <w:ind w:left="0" w:firstLine="0"/>
              <w:jc w:val="right"/>
              <w:rPr>
                <w:u w:val="single"/>
              </w:rPr>
            </w:pPr>
            <w:r>
              <w:rPr>
                <w:u w:val="single"/>
              </w:rPr>
              <w:t>1,160</w:t>
            </w: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  <w:r>
              <w:t>340</w:t>
            </w:r>
          </w:p>
          <w:p w:rsidR="00BE2C1D" w:rsidRDefault="00BE2C1D" w:rsidP="0004144D">
            <w:pPr>
              <w:pStyle w:val="BodyTextIndent"/>
              <w:ind w:left="0" w:firstLine="0"/>
              <w:jc w:val="right"/>
              <w:rPr>
                <w:u w:val="single"/>
              </w:rPr>
            </w:pPr>
            <w:r>
              <w:rPr>
                <w:u w:val="single"/>
              </w:rPr>
              <w:t xml:space="preserve">    74</w:t>
            </w: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  <w:r>
              <w:t>266</w:t>
            </w:r>
          </w:p>
          <w:p w:rsidR="00BE2C1D" w:rsidRDefault="00BE2C1D" w:rsidP="0004144D">
            <w:pPr>
              <w:pStyle w:val="BodyTextIndent"/>
              <w:ind w:left="0" w:firstLine="0"/>
              <w:jc w:val="right"/>
              <w:rPr>
                <w:u w:val="single"/>
              </w:rPr>
            </w:pPr>
            <w:r>
              <w:rPr>
                <w:u w:val="single"/>
              </w:rPr>
              <w:t xml:space="preserve">  106</w:t>
            </w: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  <w:r>
              <w:t>160</w:t>
            </w: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  <w:r>
              <w:rPr>
                <w:u w:val="single"/>
              </w:rPr>
              <w:t xml:space="preserve">   </w:t>
            </w:r>
          </w:p>
          <w:p w:rsidR="00BE2C1D" w:rsidRDefault="00BE2C1D" w:rsidP="0004144D">
            <w:pPr>
              <w:pStyle w:val="BodyTextIndent"/>
              <w:ind w:left="0" w:firstLine="0"/>
              <w:jc w:val="right"/>
              <w:rPr>
                <w:u w:val="single"/>
              </w:rPr>
            </w:pPr>
            <w:r>
              <w:rPr>
                <w:u w:val="single"/>
              </w:rPr>
              <w:t xml:space="preserve">    20</w:t>
            </w:r>
          </w:p>
          <w:p w:rsidR="00BE2C1D" w:rsidRDefault="00BE2C1D" w:rsidP="0004144D">
            <w:pPr>
              <w:pStyle w:val="BodyTextIndent"/>
              <w:ind w:left="0" w:firstLine="0"/>
              <w:jc w:val="right"/>
            </w:pPr>
          </w:p>
          <w:p w:rsidR="00BE2C1D" w:rsidRPr="002472AA" w:rsidRDefault="00BE2C1D" w:rsidP="0004144D">
            <w:pPr>
              <w:pStyle w:val="BodyTextIndent"/>
              <w:ind w:left="0" w:firstLine="0"/>
              <w:jc w:val="right"/>
              <w:rPr>
                <w:u w:val="single"/>
              </w:rPr>
            </w:pPr>
            <w:r w:rsidRPr="002472AA">
              <w:rPr>
                <w:u w:val="single"/>
              </w:rPr>
              <w:t xml:space="preserve">  140</w:t>
            </w:r>
          </w:p>
        </w:tc>
      </w:tr>
    </w:tbl>
    <w:p w:rsidR="00B10F21" w:rsidRDefault="00B10F21" w:rsidP="00BE2C1D">
      <w:pPr>
        <w:pStyle w:val="BodyTextIndent"/>
        <w:ind w:left="0" w:firstLine="0"/>
      </w:pPr>
    </w:p>
    <w:p w:rsidR="00BE2C1D" w:rsidRPr="00B10F21" w:rsidRDefault="00B10F21" w:rsidP="00B10F21">
      <w:pPr>
        <w:rPr>
          <w:rFonts w:ascii="Arial" w:hAnsi="Arial" w:cs="Arial"/>
        </w:rPr>
      </w:pPr>
      <w:r>
        <w:br w:type="page"/>
      </w:r>
    </w:p>
    <w:p w:rsidR="004B20B9" w:rsidRDefault="004B20B9" w:rsidP="00BE2C1D">
      <w:pPr>
        <w:pStyle w:val="BodyTextIndent"/>
        <w:ind w:left="0" w:firstLine="0"/>
        <w:rPr>
          <w:b/>
          <w:u w:val="single"/>
        </w:rPr>
      </w:pPr>
    </w:p>
    <w:p w:rsidR="00BE2C1D" w:rsidRDefault="00BE2C1D" w:rsidP="00BE2C1D">
      <w:pPr>
        <w:pStyle w:val="BodyTextIndent"/>
        <w:ind w:left="0" w:firstLine="0"/>
        <w:rPr>
          <w:u w:val="single"/>
        </w:rPr>
      </w:pPr>
      <w:r w:rsidRPr="00890983">
        <w:rPr>
          <w:b/>
          <w:u w:val="single"/>
        </w:rPr>
        <w:t xml:space="preserve">Using the ratio formula sheets provided, calculate the following </w:t>
      </w:r>
      <w:proofErr w:type="gramStart"/>
      <w:r w:rsidRPr="00890983">
        <w:rPr>
          <w:b/>
          <w:u w:val="single"/>
        </w:rPr>
        <w:t>ratio’s</w:t>
      </w:r>
      <w:proofErr w:type="gramEnd"/>
      <w:r w:rsidR="00890983" w:rsidRPr="00890983">
        <w:rPr>
          <w:b/>
          <w:u w:val="single"/>
        </w:rPr>
        <w:t>.</w:t>
      </w:r>
      <w:r w:rsidRPr="00890983">
        <w:rPr>
          <w:u w:val="single"/>
        </w:rPr>
        <w:t xml:space="preserve"> </w:t>
      </w:r>
    </w:p>
    <w:p w:rsidR="00B10F21" w:rsidRPr="00890983" w:rsidRDefault="00B10F21" w:rsidP="00BE2C1D">
      <w:pPr>
        <w:pStyle w:val="BodyTextIndent"/>
        <w:ind w:left="0" w:firstLine="0"/>
        <w:rPr>
          <w:u w:val="single"/>
        </w:rPr>
      </w:pPr>
    </w:p>
    <w:p w:rsidR="00BE2C1D" w:rsidRDefault="00BE2C1D" w:rsidP="00BE2C1D">
      <w:pPr>
        <w:pStyle w:val="BodyTextIndent"/>
        <w:ind w:left="0" w:firstLine="0"/>
      </w:pPr>
    </w:p>
    <w:p w:rsidR="00BE2C1D" w:rsidRDefault="00BE2C1D" w:rsidP="00890983">
      <w:pPr>
        <w:pStyle w:val="BodyTextIndent"/>
        <w:numPr>
          <w:ilvl w:val="0"/>
          <w:numId w:val="1"/>
        </w:numPr>
      </w:pPr>
      <w:r>
        <w:t>Return on capital employed.</w:t>
      </w:r>
      <w:r w:rsidR="00890983">
        <w:t xml:space="preserve"> (Capital Employed </w:t>
      </w:r>
      <w:r w:rsidR="0047697D">
        <w:t>=Equity + Long Term Liabilities</w:t>
      </w:r>
      <w:r w:rsidR="00890983">
        <w:t>)</w:t>
      </w:r>
    </w:p>
    <w:p w:rsidR="00890983" w:rsidRDefault="00890983" w:rsidP="00890983">
      <w:pPr>
        <w:pStyle w:val="BodyTextIndent"/>
        <w:ind w:left="120" w:firstLine="0"/>
      </w:pPr>
    </w:p>
    <w:p w:rsidR="00BE2C1D" w:rsidRDefault="00B8654F" w:rsidP="00BE2C1D">
      <w:pPr>
        <w:pStyle w:val="BodyTextIndent"/>
        <w:ind w:left="0" w:firstLine="0"/>
      </w:pPr>
      <w:r>
        <w:t xml:space="preserve">  </w:t>
      </w:r>
      <w:r w:rsidR="00BE2C1D">
        <w:t>2. Net Profit Margin</w:t>
      </w:r>
      <w:r w:rsidR="004B20B9">
        <w:t>.</w:t>
      </w:r>
      <w:r w:rsidR="00824153">
        <w:t xml:space="preserve"> (Operating Profit</w:t>
      </w:r>
      <w:r w:rsidR="00890983">
        <w:t xml:space="preserve"> or Profit before interest and tax</w:t>
      </w:r>
      <w:r w:rsidR="00824153">
        <w:t>)</w:t>
      </w:r>
      <w:r w:rsidR="00BE2C1D">
        <w:t>.</w:t>
      </w:r>
    </w:p>
    <w:p w:rsidR="00B8654F" w:rsidRDefault="00B8654F" w:rsidP="00BE2C1D">
      <w:pPr>
        <w:pStyle w:val="BodyTextIndent"/>
        <w:ind w:left="0" w:firstLine="0"/>
      </w:pPr>
    </w:p>
    <w:p w:rsidR="00B8654F" w:rsidRPr="00B8654F" w:rsidRDefault="00B8654F" w:rsidP="00BE2C1D">
      <w:pPr>
        <w:pStyle w:val="BodyTextIndent"/>
        <w:ind w:left="0" w:firstLine="0"/>
        <w:rPr>
          <w:u w:val="single"/>
        </w:rPr>
      </w:pPr>
      <w:r>
        <w:t xml:space="preserve">                                                            </w:t>
      </w:r>
      <w:r w:rsidR="00890983">
        <w:t xml:space="preserve">       </w:t>
      </w:r>
      <w:r>
        <w:t xml:space="preserve">   </w:t>
      </w:r>
      <w:r w:rsidRPr="00B8654F">
        <w:rPr>
          <w:u w:val="single"/>
        </w:rPr>
        <w:t>Sales</w:t>
      </w:r>
    </w:p>
    <w:p w:rsidR="00BE2C1D" w:rsidRDefault="00BE2C1D" w:rsidP="004B20B9">
      <w:pPr>
        <w:pStyle w:val="BodyTextIndent"/>
        <w:numPr>
          <w:ilvl w:val="0"/>
          <w:numId w:val="1"/>
        </w:numPr>
      </w:pPr>
      <w:r>
        <w:t>Asset Turno</w:t>
      </w:r>
      <w:r w:rsidR="0047697D">
        <w:t>ver (</w:t>
      </w:r>
      <w:r>
        <w:t>i</w:t>
      </w:r>
      <w:r w:rsidR="0047697D">
        <w:t>.</w:t>
      </w:r>
      <w:r>
        <w:t>e</w:t>
      </w:r>
      <w:r w:rsidR="004B20B9">
        <w:t>.</w:t>
      </w:r>
      <w:r>
        <w:t xml:space="preserve"> </w:t>
      </w:r>
      <w:r w:rsidR="00890983">
        <w:t>Non Current Assets</w:t>
      </w:r>
      <w:r>
        <w:t xml:space="preserve"> + Curre</w:t>
      </w:r>
      <w:r w:rsidR="0047697D">
        <w:t>nt Assets – Current Liabilities</w:t>
      </w:r>
      <w:r>
        <w:t>)</w:t>
      </w:r>
    </w:p>
    <w:p w:rsidR="00890983" w:rsidRDefault="00890983" w:rsidP="00890983">
      <w:pPr>
        <w:pStyle w:val="BodyTextIndent"/>
        <w:ind w:left="120" w:firstLine="0"/>
      </w:pPr>
    </w:p>
    <w:p w:rsidR="00BE2C1D" w:rsidRDefault="00B8654F" w:rsidP="00BE2C1D">
      <w:pPr>
        <w:pStyle w:val="BodyTextIndent"/>
        <w:ind w:left="0" w:firstLine="0"/>
      </w:pPr>
      <w:r>
        <w:t xml:space="preserve">  </w:t>
      </w:r>
      <w:r w:rsidR="00BE2C1D">
        <w:t>4. Gross Profit Margin.</w:t>
      </w:r>
    </w:p>
    <w:p w:rsidR="00890983" w:rsidRDefault="00890983" w:rsidP="00BE2C1D">
      <w:pPr>
        <w:pStyle w:val="BodyTextIndent"/>
        <w:ind w:left="0" w:firstLine="0"/>
      </w:pPr>
    </w:p>
    <w:p w:rsidR="00BE2C1D" w:rsidRDefault="00B8654F" w:rsidP="00BE2C1D">
      <w:pPr>
        <w:pStyle w:val="BodyTextIndent"/>
        <w:ind w:left="0" w:firstLine="0"/>
      </w:pPr>
      <w:r>
        <w:t xml:space="preserve">  </w:t>
      </w:r>
      <w:r w:rsidR="00BE2C1D">
        <w:t xml:space="preserve">5. Return on owners equity = </w:t>
      </w:r>
      <w:r w:rsidR="00BE2C1D" w:rsidRPr="00DD0F59">
        <w:rPr>
          <w:u w:val="single"/>
        </w:rPr>
        <w:t xml:space="preserve">Profit </w:t>
      </w:r>
      <w:r w:rsidR="00BE2C1D">
        <w:rPr>
          <w:u w:val="single"/>
        </w:rPr>
        <w:t>after interest and tax</w:t>
      </w:r>
      <w:r w:rsidR="00BE2C1D">
        <w:t>.</w:t>
      </w:r>
    </w:p>
    <w:p w:rsidR="00BE2C1D" w:rsidRDefault="00BE2C1D" w:rsidP="00BE2C1D">
      <w:pPr>
        <w:pStyle w:val="BodyTextIndent"/>
        <w:ind w:left="0" w:firstLine="0"/>
      </w:pPr>
      <w:r>
        <w:t xml:space="preserve">                                               </w:t>
      </w:r>
      <w:r w:rsidR="00824153">
        <w:t xml:space="preserve"> </w:t>
      </w:r>
      <w:r>
        <w:t xml:space="preserve">Ordinary shares + Reserves </w:t>
      </w:r>
    </w:p>
    <w:p w:rsidR="00BE2C1D" w:rsidRDefault="00BE2C1D" w:rsidP="00BE2C1D">
      <w:pPr>
        <w:pStyle w:val="BodyTextIndent"/>
        <w:ind w:left="0" w:firstLine="0"/>
      </w:pPr>
    </w:p>
    <w:p w:rsidR="00BE2C1D" w:rsidRDefault="00B8654F" w:rsidP="00BE2C1D">
      <w:pPr>
        <w:pStyle w:val="BodyTextIndent"/>
        <w:ind w:left="0" w:firstLine="0"/>
      </w:pPr>
      <w:r>
        <w:t xml:space="preserve">  </w:t>
      </w:r>
      <w:r w:rsidR="00BE2C1D">
        <w:t>6. Current Ratio.</w:t>
      </w:r>
    </w:p>
    <w:p w:rsidR="00890983" w:rsidRDefault="00890983" w:rsidP="00BE2C1D">
      <w:pPr>
        <w:pStyle w:val="BodyTextIndent"/>
        <w:ind w:left="0" w:firstLine="0"/>
      </w:pPr>
    </w:p>
    <w:p w:rsidR="00BE2C1D" w:rsidRDefault="00B8654F" w:rsidP="00BE2C1D">
      <w:pPr>
        <w:pStyle w:val="BodyTextIndent"/>
        <w:ind w:left="0" w:firstLine="0"/>
      </w:pPr>
      <w:r>
        <w:t xml:space="preserve">  </w:t>
      </w:r>
      <w:r w:rsidR="00BE2C1D">
        <w:t xml:space="preserve">7. </w:t>
      </w:r>
      <w:r w:rsidR="002472AA">
        <w:t>Acid Test</w:t>
      </w:r>
      <w:r w:rsidR="00BE2C1D">
        <w:t>.</w:t>
      </w:r>
    </w:p>
    <w:p w:rsidR="00890983" w:rsidRDefault="00890983" w:rsidP="00BE2C1D">
      <w:pPr>
        <w:pStyle w:val="BodyTextIndent"/>
        <w:ind w:left="0" w:firstLine="0"/>
      </w:pPr>
    </w:p>
    <w:p w:rsidR="00BE2C1D" w:rsidRDefault="00B8654F" w:rsidP="00BE2C1D">
      <w:pPr>
        <w:pStyle w:val="BodyTextIndent"/>
        <w:ind w:left="0" w:firstLine="0"/>
      </w:pPr>
      <w:r>
        <w:t xml:space="preserve">  </w:t>
      </w:r>
      <w:r w:rsidR="00BE2C1D">
        <w:t xml:space="preserve">8. </w:t>
      </w:r>
      <w:r w:rsidR="002472AA">
        <w:t>Debtors (Receivables) ratio</w:t>
      </w:r>
    </w:p>
    <w:p w:rsidR="00890983" w:rsidRDefault="00890983" w:rsidP="00BE2C1D">
      <w:pPr>
        <w:pStyle w:val="BodyTextIndent"/>
        <w:ind w:left="0" w:firstLine="0"/>
      </w:pPr>
    </w:p>
    <w:p w:rsidR="00BE2C1D" w:rsidRDefault="00B8654F" w:rsidP="00BE2C1D">
      <w:pPr>
        <w:pStyle w:val="BodyTextIndent"/>
        <w:ind w:left="0" w:firstLine="0"/>
      </w:pPr>
      <w:r>
        <w:t xml:space="preserve">  </w:t>
      </w:r>
      <w:r w:rsidR="00BE2C1D">
        <w:t>9.</w:t>
      </w:r>
      <w:r>
        <w:t xml:space="preserve"> </w:t>
      </w:r>
      <w:r w:rsidR="002472AA">
        <w:t>Creditors (Payables) ratio</w:t>
      </w:r>
    </w:p>
    <w:p w:rsidR="004B20B9" w:rsidRDefault="004B20B9" w:rsidP="00BE2C1D">
      <w:pPr>
        <w:pStyle w:val="BodyTextIndent"/>
        <w:ind w:left="0" w:firstLine="0"/>
      </w:pPr>
    </w:p>
    <w:p w:rsidR="00BE2C1D" w:rsidRDefault="00BE2C1D" w:rsidP="00BE2C1D">
      <w:pPr>
        <w:pStyle w:val="BodyTextIndent"/>
        <w:ind w:left="0" w:firstLine="0"/>
      </w:pPr>
      <w:r>
        <w:t xml:space="preserve">10. </w:t>
      </w:r>
      <w:r w:rsidR="002472AA">
        <w:t>Stock Turnover</w:t>
      </w:r>
    </w:p>
    <w:p w:rsidR="00890983" w:rsidRDefault="00890983" w:rsidP="00BE2C1D">
      <w:pPr>
        <w:pStyle w:val="BodyTextIndent"/>
        <w:ind w:left="0" w:firstLine="0"/>
      </w:pPr>
    </w:p>
    <w:p w:rsidR="00BE2C1D" w:rsidRDefault="00BE2C1D" w:rsidP="00BE2C1D">
      <w:pPr>
        <w:pStyle w:val="BodyTextIndent"/>
        <w:ind w:left="0" w:firstLine="0"/>
      </w:pPr>
      <w:r>
        <w:t xml:space="preserve">11. </w:t>
      </w:r>
      <w:r w:rsidR="002472AA">
        <w:t>Earnings per Share</w:t>
      </w:r>
      <w:r>
        <w:t>.</w:t>
      </w:r>
    </w:p>
    <w:p w:rsidR="00890983" w:rsidRDefault="00890983" w:rsidP="00BE2C1D">
      <w:pPr>
        <w:pStyle w:val="BodyTextIndent"/>
        <w:ind w:left="0" w:firstLine="0"/>
      </w:pPr>
    </w:p>
    <w:p w:rsidR="00BE2C1D" w:rsidRDefault="00BE2C1D" w:rsidP="00BE2C1D">
      <w:pPr>
        <w:pStyle w:val="BodyTextIndent"/>
        <w:ind w:left="0" w:firstLine="0"/>
      </w:pPr>
      <w:r>
        <w:t xml:space="preserve">12. </w:t>
      </w:r>
      <w:r w:rsidR="002472AA">
        <w:t>Dividend Cover</w:t>
      </w:r>
    </w:p>
    <w:p w:rsidR="00890983" w:rsidRDefault="00890983" w:rsidP="00BE2C1D">
      <w:pPr>
        <w:pStyle w:val="BodyTextIndent"/>
        <w:ind w:left="0" w:firstLine="0"/>
      </w:pPr>
    </w:p>
    <w:p w:rsidR="00BE2C1D" w:rsidRDefault="00BE2C1D" w:rsidP="00BE2C1D">
      <w:pPr>
        <w:pStyle w:val="BodyTextIndent"/>
        <w:ind w:left="0" w:firstLine="0"/>
      </w:pPr>
      <w:r>
        <w:t xml:space="preserve">13. </w:t>
      </w:r>
      <w:r w:rsidR="002472AA">
        <w:t>Gearing</w:t>
      </w:r>
    </w:p>
    <w:p w:rsidR="00890983" w:rsidRDefault="00890983" w:rsidP="00BE2C1D">
      <w:pPr>
        <w:pStyle w:val="BodyTextIndent"/>
        <w:ind w:left="0" w:firstLine="0"/>
      </w:pPr>
    </w:p>
    <w:p w:rsidR="00EC166C" w:rsidRDefault="00BE2C1D" w:rsidP="00BE2C1D">
      <w:r>
        <w:t xml:space="preserve">14. </w:t>
      </w:r>
      <w:r w:rsidR="002472AA" w:rsidRPr="002472AA">
        <w:rPr>
          <w:rFonts w:ascii="Arial" w:hAnsi="Arial" w:cs="Arial"/>
        </w:rPr>
        <w:t>Interest Cover</w:t>
      </w:r>
    </w:p>
    <w:sectPr w:rsidR="00EC166C" w:rsidSect="00EC16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404816"/>
    <w:multiLevelType w:val="hybridMultilevel"/>
    <w:tmpl w:val="D0BC6344"/>
    <w:lvl w:ilvl="0" w:tplc="0242F6C0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200" w:hanging="360"/>
      </w:pPr>
    </w:lvl>
    <w:lvl w:ilvl="2" w:tplc="040B001B" w:tentative="1">
      <w:start w:val="1"/>
      <w:numFmt w:val="lowerRoman"/>
      <w:lvlText w:val="%3."/>
      <w:lvlJc w:val="right"/>
      <w:pPr>
        <w:ind w:left="1920" w:hanging="180"/>
      </w:pPr>
    </w:lvl>
    <w:lvl w:ilvl="3" w:tplc="040B000F" w:tentative="1">
      <w:start w:val="1"/>
      <w:numFmt w:val="decimal"/>
      <w:lvlText w:val="%4."/>
      <w:lvlJc w:val="left"/>
      <w:pPr>
        <w:ind w:left="2640" w:hanging="360"/>
      </w:pPr>
    </w:lvl>
    <w:lvl w:ilvl="4" w:tplc="040B0019" w:tentative="1">
      <w:start w:val="1"/>
      <w:numFmt w:val="lowerLetter"/>
      <w:lvlText w:val="%5."/>
      <w:lvlJc w:val="left"/>
      <w:pPr>
        <w:ind w:left="3360" w:hanging="360"/>
      </w:pPr>
    </w:lvl>
    <w:lvl w:ilvl="5" w:tplc="040B001B" w:tentative="1">
      <w:start w:val="1"/>
      <w:numFmt w:val="lowerRoman"/>
      <w:lvlText w:val="%6."/>
      <w:lvlJc w:val="right"/>
      <w:pPr>
        <w:ind w:left="4080" w:hanging="180"/>
      </w:pPr>
    </w:lvl>
    <w:lvl w:ilvl="6" w:tplc="040B000F" w:tentative="1">
      <w:start w:val="1"/>
      <w:numFmt w:val="decimal"/>
      <w:lvlText w:val="%7."/>
      <w:lvlJc w:val="left"/>
      <w:pPr>
        <w:ind w:left="4800" w:hanging="360"/>
      </w:pPr>
    </w:lvl>
    <w:lvl w:ilvl="7" w:tplc="040B0019" w:tentative="1">
      <w:start w:val="1"/>
      <w:numFmt w:val="lowerLetter"/>
      <w:lvlText w:val="%8."/>
      <w:lvlJc w:val="left"/>
      <w:pPr>
        <w:ind w:left="5520" w:hanging="360"/>
      </w:pPr>
    </w:lvl>
    <w:lvl w:ilvl="8" w:tplc="040B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E2C1D"/>
    <w:rsid w:val="0001131D"/>
    <w:rsid w:val="0004144D"/>
    <w:rsid w:val="0012667A"/>
    <w:rsid w:val="001E7D4D"/>
    <w:rsid w:val="002472AA"/>
    <w:rsid w:val="0047697D"/>
    <w:rsid w:val="004B20B9"/>
    <w:rsid w:val="005A7E02"/>
    <w:rsid w:val="00680158"/>
    <w:rsid w:val="00712B85"/>
    <w:rsid w:val="0077050F"/>
    <w:rsid w:val="00824153"/>
    <w:rsid w:val="00845D65"/>
    <w:rsid w:val="00864911"/>
    <w:rsid w:val="00890983"/>
    <w:rsid w:val="008A5B98"/>
    <w:rsid w:val="00B10F21"/>
    <w:rsid w:val="00B8654F"/>
    <w:rsid w:val="00BE2C1D"/>
    <w:rsid w:val="00C609C9"/>
    <w:rsid w:val="00EC166C"/>
    <w:rsid w:val="00FD32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2C1D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BE2C1D"/>
    <w:pPr>
      <w:ind w:left="1418" w:hanging="1418"/>
    </w:pPr>
    <w:rPr>
      <w:rFonts w:ascii="Arial" w:hAnsi="Arial" w:cs="Arial"/>
    </w:rPr>
  </w:style>
  <w:style w:type="character" w:customStyle="1" w:styleId="BodyTextIndentChar">
    <w:name w:val="Body Text Indent Char"/>
    <w:link w:val="BodyTextIndent"/>
    <w:rsid w:val="00BE2C1D"/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296</Words>
  <Characters>1690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Otsikko</vt:lpstr>
      </vt:variant>
      <vt:variant>
        <vt:i4>1</vt:i4>
      </vt:variant>
    </vt:vector>
  </HeadingPairs>
  <TitlesOfParts>
    <vt:vector size="2" baseType="lpstr">
      <vt:lpstr/>
      <vt:lpstr/>
    </vt:vector>
  </TitlesOfParts>
  <Company>Swansea Metropolitan University</Company>
  <LinksUpToDate>false</LinksUpToDate>
  <CharactersWithSpaces>1983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Owen lewis</dc:creator>
  <cp:lastModifiedBy>Administrator</cp:lastModifiedBy>
  <cp:revision>6</cp:revision>
  <dcterms:created xsi:type="dcterms:W3CDTF">2017-07-26T11:50:00Z</dcterms:created>
  <dcterms:modified xsi:type="dcterms:W3CDTF">2017-10-02T15:54:00Z</dcterms:modified>
</cp:coreProperties>
</file>