
<file path=[Content_Types].xml><?xml version="1.0" encoding="utf-8"?>
<Types xmlns="http://schemas.openxmlformats.org/package/2006/content-types">
  <Default Extension="gif" ContentType="image/gi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id w:val="456071223"/>
        <w:docPartObj>
          <w:docPartGallery w:val="Cover Pages"/>
          <w:docPartUnique/>
        </w:docPartObj>
      </w:sdtPr>
      <w:sdtEndPr/>
      <w:sdtContent>
        <w:p w14:paraId="192B26AF" w14:textId="2C4AEAD9" w:rsidR="008850E3" w:rsidRDefault="008850E3">
          <w:r>
            <w:rPr>
              <w:noProof/>
            </w:rPr>
            <mc:AlternateContent>
              <mc:Choice Requires="wpg">
                <w:drawing>
                  <wp:anchor distT="0" distB="0" distL="114300" distR="114300" simplePos="0" relativeHeight="251659264" behindDoc="0" locked="0" layoutInCell="1" allowOverlap="1" wp14:anchorId="38160A79" wp14:editId="07B6BF70">
                    <wp:simplePos x="0" y="0"/>
                    <wp:positionH relativeFrom="page">
                      <wp:align>right</wp:align>
                    </wp:positionH>
                    <wp:positionV relativeFrom="page">
                      <wp:align>top</wp:align>
                    </wp:positionV>
                    <wp:extent cx="3113670" cy="10058400"/>
                    <wp:effectExtent l="0" t="0" r="5080" b="0"/>
                    <wp:wrapNone/>
                    <wp:docPr id="453" name="Group 252"/>
                    <wp:cNvGraphicFramePr/>
                    <a:graphic xmlns:a="http://schemas.openxmlformats.org/drawingml/2006/main">
                      <a:graphicData uri="http://schemas.microsoft.com/office/word/2010/wordprocessingGroup">
                        <wpg:wgp>
                          <wpg:cNvGrpSpPr/>
                          <wpg:grpSpPr>
                            <a:xfrm>
                              <a:off x="0" y="0"/>
                              <a:ext cx="3113670" cy="10058400"/>
                              <a:chOff x="0" y="0"/>
                              <a:chExt cx="3113670" cy="10058400"/>
                            </a:xfrm>
                          </wpg:grpSpPr>
                          <wps:wsp>
                            <wps:cNvPr id="459" name="Rectangle 459" descr="Light vertical"/>
                            <wps:cNvSpPr>
                              <a:spLocks noChangeArrowheads="1"/>
                            </wps:cNvSpPr>
                            <wps:spPr bwMode="auto">
                              <a:xfrm>
                                <a:off x="0" y="0"/>
                                <a:ext cx="138545" cy="10058400"/>
                              </a:xfrm>
                              <a:prstGeom prst="rect">
                                <a:avLst/>
                              </a:prstGeom>
                              <a:pattFill prst="dkVert">
                                <a:fgClr>
                                  <a:schemeClr val="accent6">
                                    <a:lumMod val="60000"/>
                                    <a:lumOff val="40000"/>
                                    <a:alpha val="80000"/>
                                  </a:schemeClr>
                                </a:fgClr>
                                <a:bgClr>
                                  <a:schemeClr val="bg1">
                                    <a:alpha val="80000"/>
                                  </a:schemeClr>
                                </a:bgClr>
                              </a:pattFill>
                              <a:extLst>
                                <a:ext uri="{91240B29-F687-4F45-9708-019B960494DF}">
                                  <a14:hiddenLine xmlns:a14="http://schemas.microsoft.com/office/drawing/2010/main" w="12700">
                                    <a:solidFill>
                                      <a:srgbClr val="FFFFFF"/>
                                    </a:solidFill>
                                    <a:miter lim="800000"/>
                                    <a:headEnd/>
                                    <a:tailEnd/>
                                  </a14:hiddenLine>
                                </a:ext>
                                <a:ext uri="{AF507438-7753-43E0-B8FC-AC1667EBCBE1}">
                                  <a14:hiddenEffects xmlns:a14="http://schemas.microsoft.com/office/drawing/2010/main">
                                    <a:effectLst>
                                      <a:outerShdw dist="53882" dir="2700000" algn="ctr" rotWithShape="0">
                                        <a:srgbClr val="D8D8D8"/>
                                      </a:outerShdw>
                                    </a:effectLst>
                                  </a14:hiddenEffects>
                                </a:ext>
                              </a:extLst>
                            </wps:spPr>
                            <wps:bodyPr rot="0" vert="horz" wrap="square" lIns="91440" tIns="45720" rIns="91440" bIns="45720" anchor="ctr" anchorCtr="0" upright="1">
                              <a:noAutofit/>
                            </wps:bodyPr>
                          </wps:wsp>
                          <wps:wsp>
                            <wps:cNvPr id="460" name="Rectangle 460"/>
                            <wps:cNvSpPr>
                              <a:spLocks noChangeArrowheads="1"/>
                            </wps:cNvSpPr>
                            <wps:spPr bwMode="auto">
                              <a:xfrm>
                                <a:off x="124691" y="0"/>
                                <a:ext cx="2971800" cy="10058400"/>
                              </a:xfrm>
                              <a:prstGeom prst="rect">
                                <a:avLst/>
                              </a:prstGeom>
                              <a:solidFill>
                                <a:schemeClr val="accent6">
                                  <a:lumMod val="60000"/>
                                  <a:lumOff val="40000"/>
                                </a:schemeClr>
                              </a:solidFill>
                              <a:extLst>
                                <a:ext uri="{91240B29-F687-4F45-9708-019B960494DF}">
                                  <a14:hiddenLine xmlns:a14="http://schemas.microsoft.com/office/drawing/2010/main" w="9525">
                                    <a:solidFill>
                                      <a:srgbClr val="D8D8D8"/>
                                    </a:solidFill>
                                    <a:miter lim="800000"/>
                                    <a:headEnd/>
                                    <a:tailEnd/>
                                  </a14:hiddenLine>
                                </a:ext>
                              </a:extLst>
                            </wps:spPr>
                            <wps:bodyPr rot="0" vert="horz" wrap="square" lIns="91440" tIns="45720" rIns="91440" bIns="45720" anchor="t" anchorCtr="0" upright="1">
                              <a:noAutofit/>
                            </wps:bodyPr>
                          </wps:wsp>
                          <wps:wsp>
                            <wps:cNvPr id="461" name="Rectangle 461"/>
                            <wps:cNvSpPr>
                              <a:spLocks noChangeArrowheads="1"/>
                            </wps:cNvSpPr>
                            <wps:spPr bwMode="auto">
                              <a:xfrm>
                                <a:off x="13854" y="0"/>
                                <a:ext cx="3099816" cy="2377440"/>
                              </a:xfrm>
                              <a:prstGeom prst="rect">
                                <a:avLst/>
                              </a:prstGeom>
                              <a:noFill/>
                              <a:extLst>
                                <a:ext uri="{909E8E84-426E-40DD-AFC4-6F175D3DCCD1}">
                                  <a14:hiddenFill xmlns:a14="http://schemas.microsoft.com/office/drawing/2010/main">
                                    <a:solidFill>
                                      <a:srgbClr val="FFFFFF">
                                        <a:alpha val="80000"/>
                                      </a:srgbClr>
                                    </a:solidFill>
                                  </a14:hiddenFill>
                                </a:ext>
                                <a:ext uri="{91240B29-F687-4F45-9708-019B960494DF}">
                                  <a14:hiddenLine xmlns:a14="http://schemas.microsoft.com/office/drawing/2010/main" w="12700">
                                    <a:solidFill>
                                      <a:srgbClr val="FFFFFF"/>
                                    </a:solidFill>
                                    <a:miter lim="800000"/>
                                    <a:headEnd/>
                                    <a:tailEnd/>
                                  </a14:hiddenLine>
                                </a:ext>
                                <a:ext uri="{AF507438-7753-43E0-B8FC-AC1667EBCBE1}">
                                  <a14:hiddenEffects xmlns:a14="http://schemas.microsoft.com/office/drawing/2010/main">
                                    <a:effectLst>
                                      <a:outerShdw dist="53882" dir="2700000" algn="ctr" rotWithShape="0">
                                        <a:srgbClr val="D8D8D8"/>
                                      </a:outerShdw>
                                    </a:effectLst>
                                  </a14:hiddenEffects>
                                </a:ext>
                              </a:extLst>
                            </wps:spPr>
                            <wps:txbx>
                              <w:txbxContent>
                                <w:sdt>
                                  <w:sdtPr>
                                    <w:rPr>
                                      <w:color w:val="FFFFFF" w:themeColor="background1"/>
                                      <w:sz w:val="96"/>
                                      <w:szCs w:val="96"/>
                                    </w:rPr>
                                    <w:alias w:val="Year"/>
                                    <w:id w:val="1012341074"/>
                                    <w:showingPlcHdr/>
                                    <w:dataBinding w:prefixMappings="xmlns:ns0='http://schemas.microsoft.com/office/2006/coverPageProps'" w:xpath="/ns0:CoverPageProperties[1]/ns0:PublishDate[1]" w:storeItemID="{55AF091B-3C7A-41E3-B477-F2FDAA23CFDA}"/>
                                    <w:date>
                                      <w:dateFormat w:val="yyyy"/>
                                      <w:lid w:val="en-US"/>
                                      <w:storeMappedDataAs w:val="dateTime"/>
                                      <w:calendar w:val="gregorian"/>
                                    </w:date>
                                  </w:sdtPr>
                                  <w:sdtEndPr/>
                                  <w:sdtContent>
                                    <w:p w14:paraId="545768A8" w14:textId="4994BEF2" w:rsidR="008850E3" w:rsidRDefault="008850E3">
                                      <w:pPr>
                                        <w:pStyle w:val="NoSpacing"/>
                                        <w:rPr>
                                          <w:color w:val="FFFFFF" w:themeColor="background1"/>
                                          <w:sz w:val="96"/>
                                          <w:szCs w:val="96"/>
                                        </w:rPr>
                                      </w:pPr>
                                      <w:r>
                                        <w:rPr>
                                          <w:color w:val="FFFFFF" w:themeColor="background1"/>
                                          <w:sz w:val="96"/>
                                          <w:szCs w:val="96"/>
                                        </w:rPr>
                                        <w:t xml:space="preserve">     </w:t>
                                      </w:r>
                                    </w:p>
                                  </w:sdtContent>
                                </w:sdt>
                              </w:txbxContent>
                            </wps:txbx>
                            <wps:bodyPr rot="0" vert="horz" wrap="square" lIns="365760" tIns="182880" rIns="182880" bIns="182880" anchor="b" anchorCtr="0" upright="1">
                              <a:noAutofit/>
                            </wps:bodyPr>
                          </wps:wsp>
                          <wps:wsp>
                            <wps:cNvPr id="462" name="Rectangle 9"/>
                            <wps:cNvSpPr>
                              <a:spLocks noChangeArrowheads="1"/>
                            </wps:cNvSpPr>
                            <wps:spPr bwMode="auto">
                              <a:xfrm>
                                <a:off x="0" y="6761018"/>
                                <a:ext cx="3089515" cy="2833370"/>
                              </a:xfrm>
                              <a:prstGeom prst="rect">
                                <a:avLst/>
                              </a:prstGeom>
                              <a:noFill/>
                              <a:extLst>
                                <a:ext uri="{909E8E84-426E-40DD-AFC4-6F175D3DCCD1}">
                                  <a14:hiddenFill xmlns:a14="http://schemas.microsoft.com/office/drawing/2010/main">
                                    <a:solidFill>
                                      <a:srgbClr val="FFFFFF">
                                        <a:alpha val="80000"/>
                                      </a:srgbClr>
                                    </a:solidFill>
                                  </a14:hiddenFill>
                                </a:ext>
                                <a:ext uri="{91240B29-F687-4F45-9708-019B960494DF}">
                                  <a14:hiddenLine xmlns:a14="http://schemas.microsoft.com/office/drawing/2010/main" w="12700">
                                    <a:solidFill>
                                      <a:srgbClr val="FFFFFF"/>
                                    </a:solidFill>
                                    <a:miter lim="800000"/>
                                    <a:headEnd/>
                                    <a:tailEnd/>
                                  </a14:hiddenLine>
                                </a:ext>
                                <a:ext uri="{AF507438-7753-43E0-B8FC-AC1667EBCBE1}">
                                  <a14:hiddenEffects xmlns:a14="http://schemas.microsoft.com/office/drawing/2010/main">
                                    <a:effectLst>
                                      <a:outerShdw dist="53882" dir="2700000" algn="ctr" rotWithShape="0">
                                        <a:srgbClr val="D8D8D8"/>
                                      </a:outerShdw>
                                    </a:effectLst>
                                  </a14:hiddenEffects>
                                </a:ext>
                              </a:extLst>
                            </wps:spPr>
                            <wps:txbx>
                              <w:txbxContent>
                                <w:p w14:paraId="7409212A" w14:textId="535F421B" w:rsidR="008850E3" w:rsidRDefault="008850E3">
                                  <w:pPr>
                                    <w:pStyle w:val="NoSpacing"/>
                                    <w:spacing w:line="360" w:lineRule="auto"/>
                                    <w:rPr>
                                      <w:color w:val="FFFFFF" w:themeColor="background1"/>
                                    </w:rPr>
                                  </w:pPr>
                                </w:p>
                                <w:sdt>
                                  <w:sdtPr>
                                    <w:rPr>
                                      <w:color w:val="FFFFFF" w:themeColor="background1"/>
                                    </w:rPr>
                                    <w:alias w:val="Company"/>
                                    <w:id w:val="1760174317"/>
                                    <w:showingPlcHdr/>
                                    <w:dataBinding w:prefixMappings="xmlns:ns0='http://schemas.openxmlformats.org/officeDocument/2006/extended-properties'" w:xpath="/ns0:Properties[1]/ns0:Company[1]" w:storeItemID="{6668398D-A668-4E3E-A5EB-62B293D839F1}"/>
                                    <w:text/>
                                  </w:sdtPr>
                                  <w:sdtEndPr/>
                                  <w:sdtContent>
                                    <w:p w14:paraId="1D4A4936" w14:textId="6A9FEEE0" w:rsidR="008850E3" w:rsidRDefault="008850E3">
                                      <w:pPr>
                                        <w:pStyle w:val="NoSpacing"/>
                                        <w:spacing w:line="360" w:lineRule="auto"/>
                                        <w:rPr>
                                          <w:color w:val="FFFFFF" w:themeColor="background1"/>
                                        </w:rPr>
                                      </w:pPr>
                                      <w:r>
                                        <w:rPr>
                                          <w:color w:val="FFFFFF" w:themeColor="background1"/>
                                        </w:rPr>
                                        <w:t xml:space="preserve">     </w:t>
                                      </w:r>
                                    </w:p>
                                  </w:sdtContent>
                                </w:sdt>
                                <w:sdt>
                                  <w:sdtPr>
                                    <w:rPr>
                                      <w:color w:val="FFFFFF" w:themeColor="background1"/>
                                    </w:rPr>
                                    <w:alias w:val="Date"/>
                                    <w:id w:val="1724480474"/>
                                    <w:showingPlcHdr/>
                                    <w:dataBinding w:prefixMappings="xmlns:ns0='http://schemas.microsoft.com/office/2006/coverPageProps'" w:xpath="/ns0:CoverPageProperties[1]/ns0:PublishDate[1]" w:storeItemID="{55AF091B-3C7A-41E3-B477-F2FDAA23CFDA}"/>
                                    <w:date>
                                      <w:dateFormat w:val="M/d/yyyy"/>
                                      <w:lid w:val="en-US"/>
                                      <w:storeMappedDataAs w:val="dateTime"/>
                                      <w:calendar w:val="gregorian"/>
                                    </w:date>
                                  </w:sdtPr>
                                  <w:sdtEndPr/>
                                  <w:sdtContent>
                                    <w:p w14:paraId="45E76752" w14:textId="3D9CCFD0" w:rsidR="008850E3" w:rsidRDefault="008850E3">
                                      <w:pPr>
                                        <w:pStyle w:val="NoSpacing"/>
                                        <w:spacing w:line="360" w:lineRule="auto"/>
                                        <w:rPr>
                                          <w:color w:val="FFFFFF" w:themeColor="background1"/>
                                        </w:rPr>
                                      </w:pPr>
                                      <w:r>
                                        <w:rPr>
                                          <w:color w:val="FFFFFF" w:themeColor="background1"/>
                                        </w:rPr>
                                        <w:t xml:space="preserve">     </w:t>
                                      </w:r>
                                    </w:p>
                                  </w:sdtContent>
                                </w:sdt>
                              </w:txbxContent>
                            </wps:txbx>
                            <wps:bodyPr rot="0" vert="horz" wrap="square" lIns="365760" tIns="182880" rIns="182880" bIns="182880" anchor="b" anchorCtr="0" upright="1">
                              <a:noAutofit/>
                            </wps:bodyPr>
                          </wps:wsp>
                        </wpg:wgp>
                      </a:graphicData>
                    </a:graphic>
                    <wp14:sizeRelH relativeFrom="page">
                      <wp14:pctWidth>40000</wp14:pctWidth>
                    </wp14:sizeRelH>
                    <wp14:sizeRelV relativeFrom="page">
                      <wp14:pctHeight>100000</wp14:pctHeight>
                    </wp14:sizeRelV>
                  </wp:anchor>
                </w:drawing>
              </mc:Choice>
              <mc:Fallback>
                <w:pict>
                  <v:group w14:anchorId="38160A79" id="Group 252" o:spid="_x0000_s1026" style="position:absolute;margin-left:193.95pt;margin-top:0;width:245.15pt;height:11in;z-index:251659264;mso-width-percent:400;mso-height-percent:1000;mso-position-horizontal:right;mso-position-horizontal-relative:page;mso-position-vertical:top;mso-position-vertical-relative:page;mso-width-percent:400;mso-height-percent:1000" coordsize="31136,1005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">
                    <v:rect id="Rectangle 459" o:spid="_x0000_s1027" alt="Light vertical" style="position:absolute;width:1385;height:10058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" fillcolor="#9bb3e9 [1945]" stroked="f" strokecolor="white" strokeweight="1pt">
                      <v:fill r:id="rId9" o:title="" opacity="52428f" color2="white [3212]" o:opacity2="52428f" type="pattern"/>
                      <v:shadow color="#d8d8d8" offset="3pt,3pt"/>
                    </v:rect>
                    <v:rect id="Rectangle 460" o:spid="_x0000_s1028" style="position:absolute;left:1246;width:29718;height:10058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" fillcolor="#9bb3e9 [1945]" stroked="f" strokecolor="#d8d8d8"/>
                    <v:rect id="Rectangle 461" o:spid="_x0000_s1029" style="position:absolute;left:138;width:30998;height:23774;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" filled="f" stroked="f" strokecolor="white" strokeweight="1pt">
                      <v:fill opacity="52428f"/>
                      <v:shadow color="#d8d8d8" offset="3pt,3pt"/>
                      <v:textbox inset="28.8pt,14.4pt,14.4pt,14.4pt">
                        <w:txbxContent>
                          <w:sdt>
                            <w:sdtPr>
                              <w:rPr>
                                <w:color w:val="FFFFFF" w:themeColor="background1"/>
                                <w:sz w:val="96"/>
                                <w:szCs w:val="96"/>
                              </w:rPr>
                              <w:alias w:val="Year"/>
                              <w:id w:val="1012341074"/>
                              <w:showingPlcHdr/>
                              <w:dataBinding w:prefixMappings="xmlns:ns0='http://schemas.microsoft.com/office/2006/coverPageProps'" w:xpath="/ns0:CoverPageProperties[1]/ns0:PublishDate[1]" w:storeItemID="{55AF091B-3C7A-41E3-B477-F2FDAA23CFDA}"/>
                              <w:date>
                                <w:dateFormat w:val="yyyy"/>
                                <w:lid w:val="en-US"/>
                                <w:storeMappedDataAs w:val="dateTime"/>
                                <w:calendar w:val="gregorian"/>
                              </w:date>
                            </w:sdtPr>
                            <w:sdtEndPr/>
                            <w:sdtContent>
                              <w:p w14:paraId="545768A8" w14:textId="4994BEF2" w:rsidR="008850E3" w:rsidRDefault="008850E3">
                                <w:pPr>
                                  <w:pStyle w:val="NoSpacing"/>
                                  <w:rPr>
                                    <w:color w:val="FFFFFF" w:themeColor="background1"/>
                                    <w:sz w:val="96"/>
                                    <w:szCs w:val="96"/>
                                  </w:rPr>
                                </w:pPr>
                                <w:r>
                                  <w:rPr>
                                    <w:color w:val="FFFFFF" w:themeColor="background1"/>
                                    <w:sz w:val="96"/>
                                    <w:szCs w:val="96"/>
                                  </w:rPr>
                                  <w:t xml:space="preserve">     </w:t>
                                </w:r>
                              </w:p>
                            </w:sdtContent>
                          </w:sdt>
                        </w:txbxContent>
                      </v:textbox>
                    </v:rect>
                    <v:rect id="Rectangle 9" o:spid="_x0000_s1030" style="position:absolute;top:67610;width:30895;height:28333;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" filled="f" stroked="f" strokecolor="white" strokeweight="1pt">
                      <v:fill opacity="52428f"/>
                      <v:shadow color="#d8d8d8" offset="3pt,3pt"/>
                      <v:textbox inset="28.8pt,14.4pt,14.4pt,14.4pt">
                        <w:txbxContent>
                          <w:p w14:paraId="7409212A" w14:textId="535F421B" w:rsidR="008850E3" w:rsidRDefault="008850E3">
                            <w:pPr>
                              <w:pStyle w:val="NoSpacing"/>
                              <w:spacing w:line="360" w:lineRule="auto"/>
                              <w:rPr>
                                <w:color w:val="FFFFFF" w:themeColor="background1"/>
                              </w:rPr>
                            </w:pPr>
                          </w:p>
                          <w:sdt>
                            <w:sdtPr>
                              <w:rPr>
                                <w:color w:val="FFFFFF" w:themeColor="background1"/>
                              </w:rPr>
                              <w:alias w:val="Company"/>
                              <w:id w:val="1760174317"/>
                              <w:showingPlcHdr/>
                              <w:dataBinding w:prefixMappings="xmlns:ns0='http://schemas.openxmlformats.org/officeDocument/2006/extended-properties'" w:xpath="/ns0:Properties[1]/ns0:Company[1]" w:storeItemID="{6668398D-A668-4E3E-A5EB-62B293D839F1}"/>
                              <w:text/>
                            </w:sdtPr>
                            <w:sdtEndPr/>
                            <w:sdtContent>
                              <w:p w14:paraId="1D4A4936" w14:textId="6A9FEEE0" w:rsidR="008850E3" w:rsidRDefault="008850E3">
                                <w:pPr>
                                  <w:pStyle w:val="NoSpacing"/>
                                  <w:spacing w:line="360" w:lineRule="auto"/>
                                  <w:rPr>
                                    <w:color w:val="FFFFFF" w:themeColor="background1"/>
                                  </w:rPr>
                                </w:pPr>
                                <w:r>
                                  <w:rPr>
                                    <w:color w:val="FFFFFF" w:themeColor="background1"/>
                                  </w:rPr>
                                  <w:t xml:space="preserve">     </w:t>
                                </w:r>
                              </w:p>
                            </w:sdtContent>
                          </w:sdt>
                          <w:sdt>
                            <w:sdtPr>
                              <w:rPr>
                                <w:color w:val="FFFFFF" w:themeColor="background1"/>
                              </w:rPr>
                              <w:alias w:val="Date"/>
                              <w:id w:val="1724480474"/>
                              <w:showingPlcHdr/>
                              <w:dataBinding w:prefixMappings="xmlns:ns0='http://schemas.microsoft.com/office/2006/coverPageProps'" w:xpath="/ns0:CoverPageProperties[1]/ns0:PublishDate[1]" w:storeItemID="{55AF091B-3C7A-41E3-B477-F2FDAA23CFDA}"/>
                              <w:date>
                                <w:dateFormat w:val="M/d/yyyy"/>
                                <w:lid w:val="en-US"/>
                                <w:storeMappedDataAs w:val="dateTime"/>
                                <w:calendar w:val="gregorian"/>
                              </w:date>
                            </w:sdtPr>
                            <w:sdtEndPr/>
                            <w:sdtContent>
                              <w:p w14:paraId="45E76752" w14:textId="3D9CCFD0" w:rsidR="008850E3" w:rsidRDefault="008850E3">
                                <w:pPr>
                                  <w:pStyle w:val="NoSpacing"/>
                                  <w:spacing w:line="360" w:lineRule="auto"/>
                                  <w:rPr>
                                    <w:color w:val="FFFFFF" w:themeColor="background1"/>
                                  </w:rPr>
                                </w:pPr>
                                <w:r>
                                  <w:rPr>
                                    <w:color w:val="FFFFFF" w:themeColor="background1"/>
                                  </w:rPr>
                                  <w:t xml:space="preserve">     </w:t>
                                </w:r>
                              </w:p>
                            </w:sdtContent>
                          </w:sdt>
                        </w:txbxContent>
                      </v:textbox>
                    </v:rect>
                    <w10:wrap anchorx="page" anchory="page"/>
                  </v:group>
                </w:pict>
              </mc:Fallback>
            </mc:AlternateContent>
          </w:r>
        </w:p>
        <w:p w14:paraId="57744F0B" w14:textId="4909768F" w:rsidR="008850E3" w:rsidRDefault="002B76EC">
          <w:r>
            <w:rPr>
              <w:noProof/>
            </w:rPr>
            <mc:AlternateContent>
              <mc:Choice Requires="wps">
                <w:drawing>
                  <wp:anchor distT="45720" distB="45720" distL="114300" distR="114300" simplePos="0" relativeHeight="251664384" behindDoc="0" locked="0" layoutInCell="1" allowOverlap="1" wp14:anchorId="0C76DFE8" wp14:editId="65EE7A97">
                    <wp:simplePos x="0" y="0"/>
                    <wp:positionH relativeFrom="margin">
                      <wp:posOffset>1874520</wp:posOffset>
                    </wp:positionH>
                    <wp:positionV relativeFrom="paragraph">
                      <wp:posOffset>5329555</wp:posOffset>
                    </wp:positionV>
                    <wp:extent cx="4724400" cy="1920240"/>
                    <wp:effectExtent l="0" t="0" r="19050" b="2286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724400" cy="1920240"/>
                            </a:xfrm>
                            <a:prstGeom prst="rect">
                              <a:avLst/>
                            </a:prstGeom>
                            <a:solidFill>
                              <a:schemeClr val="tx1"/>
                            </a:solidFill>
                            <a:ln w="9525">
                              <a:solidFill>
                                <a:srgbClr val="000000"/>
                              </a:solidFill>
                              <a:miter lim="800000"/>
                              <a:headEnd/>
                              <a:tailEnd/>
                            </a:ln>
                          </wps:spPr>
                          <wps:txbx>
                            <w:txbxContent>
                              <w:p w14:paraId="570B78BD" w14:textId="01ED7915" w:rsidR="002B76EC" w:rsidRDefault="002B76EC">
                                <w:pPr>
                                  <w:rPr>
                                    <w:sz w:val="28"/>
                                    <w:szCs w:val="28"/>
                                  </w:rPr>
                                </w:pPr>
                                <w:r w:rsidRPr="002B76EC">
                                  <w:rPr>
                                    <w:sz w:val="28"/>
                                    <w:szCs w:val="28"/>
                                  </w:rPr>
                                  <w:t xml:space="preserve">Student Name: Sadaf Yusufzai </w:t>
                                </w:r>
                              </w:p>
                              <w:p w14:paraId="41F0C85A" w14:textId="11160F56" w:rsidR="002B76EC" w:rsidRPr="002B76EC" w:rsidRDefault="002B76EC">
                                <w:pPr>
                                  <w:rPr>
                                    <w:sz w:val="28"/>
                                    <w:szCs w:val="28"/>
                                  </w:rPr>
                                </w:pPr>
                                <w:r>
                                  <w:rPr>
                                    <w:sz w:val="28"/>
                                    <w:szCs w:val="28"/>
                                  </w:rPr>
                                  <w:t>Student ID: 251331</w:t>
                                </w:r>
                              </w:p>
                              <w:p w14:paraId="65D4BEDD" w14:textId="02438CBE" w:rsidR="002B76EC" w:rsidRDefault="002B76EC">
                                <w:pPr>
                                  <w:rPr>
                                    <w:sz w:val="28"/>
                                    <w:szCs w:val="28"/>
                                  </w:rPr>
                                </w:pPr>
                                <w:r w:rsidRPr="002B76EC">
                                  <w:rPr>
                                    <w:sz w:val="28"/>
                                    <w:szCs w:val="28"/>
                                  </w:rPr>
                                  <w:t>Module Code: ACCA4024</w:t>
                                </w:r>
                                <w:r w:rsidR="009B4DAB">
                                  <w:rPr>
                                    <w:sz w:val="28"/>
                                    <w:szCs w:val="28"/>
                                  </w:rPr>
                                  <w:t>-LON</w:t>
                                </w:r>
                              </w:p>
                              <w:p w14:paraId="2CA4A8D5" w14:textId="61B9661D" w:rsidR="00AB2D20" w:rsidRDefault="00AB2D20">
                                <w:pPr>
                                  <w:rPr>
                                    <w:sz w:val="28"/>
                                    <w:szCs w:val="28"/>
                                  </w:rPr>
                                </w:pPr>
                                <w:r>
                                  <w:rPr>
                                    <w:sz w:val="28"/>
                                    <w:szCs w:val="28"/>
                                  </w:rPr>
                                  <w:t>Group: 4</w:t>
                                </w:r>
                              </w:p>
                              <w:p w14:paraId="27138760" w14:textId="7EE5ABAC" w:rsidR="002B76EC" w:rsidRDefault="002B76EC">
                                <w:pPr>
                                  <w:rPr>
                                    <w:sz w:val="28"/>
                                    <w:szCs w:val="28"/>
                                  </w:rPr>
                                </w:pPr>
                                <w:r>
                                  <w:rPr>
                                    <w:sz w:val="28"/>
                                    <w:szCs w:val="28"/>
                                  </w:rPr>
                                  <w:t>Lecturer: Dr. Anum Paracha</w:t>
                                </w:r>
                              </w:p>
                              <w:p w14:paraId="2A9F081A" w14:textId="77777777" w:rsidR="002B76EC" w:rsidRPr="002B76EC" w:rsidRDefault="002B76EC">
                                <w:pPr>
                                  <w:rPr>
                                    <w:sz w:val="28"/>
                                    <w:szCs w:val="28"/>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0C76DFE8" id="_x0000_t202" coordsize="21600,21600" o:spt="202" path="m,l,21600r21600,l21600,xe">
                    <v:stroke joinstyle="miter"/>
                    <v:path gradientshapeok="t" o:connecttype="rect"/>
                  </v:shapetype>
                  <v:shape id="Text Box 2" o:spid="_x0000_s1031" type="#_x0000_t202" style="position:absolute;margin-left:147.6pt;margin-top:419.65pt;width:372pt;height:151.2pt;z-index:25166438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" fillcolor="black [3213]">
                    <v:textbox>
                      <w:txbxContent>
                        <w:p w14:paraId="570B78BD" w14:textId="01ED7915" w:rsidR="002B76EC" w:rsidRDefault="002B76EC">
                          <w:pPr>
                            <w:rPr>
                              <w:sz w:val="28"/>
                              <w:szCs w:val="28"/>
                            </w:rPr>
                          </w:pPr>
                          <w:r w:rsidRPr="002B76EC">
                            <w:rPr>
                              <w:sz w:val="28"/>
                              <w:szCs w:val="28"/>
                            </w:rPr>
                            <w:t xml:space="preserve">Student Name: Sadaf Yusufzai </w:t>
                          </w:r>
                        </w:p>
                        <w:p w14:paraId="41F0C85A" w14:textId="11160F56" w:rsidR="002B76EC" w:rsidRPr="002B76EC" w:rsidRDefault="002B76EC">
                          <w:pPr>
                            <w:rPr>
                              <w:sz w:val="28"/>
                              <w:szCs w:val="28"/>
                            </w:rPr>
                          </w:pPr>
                          <w:r>
                            <w:rPr>
                              <w:sz w:val="28"/>
                              <w:szCs w:val="28"/>
                            </w:rPr>
                            <w:t>Student ID: 251331</w:t>
                          </w:r>
                        </w:p>
                        <w:p w14:paraId="65D4BEDD" w14:textId="02438CBE" w:rsidR="002B76EC" w:rsidRDefault="002B76EC">
                          <w:pPr>
                            <w:rPr>
                              <w:sz w:val="28"/>
                              <w:szCs w:val="28"/>
                            </w:rPr>
                          </w:pPr>
                          <w:r w:rsidRPr="002B76EC">
                            <w:rPr>
                              <w:sz w:val="28"/>
                              <w:szCs w:val="28"/>
                            </w:rPr>
                            <w:t>Module Code: ACCA4024</w:t>
                          </w:r>
                          <w:r w:rsidR="009B4DAB">
                            <w:rPr>
                              <w:sz w:val="28"/>
                              <w:szCs w:val="28"/>
                            </w:rPr>
                            <w:t>-LON</w:t>
                          </w:r>
                        </w:p>
                        <w:p w14:paraId="2CA4A8D5" w14:textId="61B9661D" w:rsidR="00AB2D20" w:rsidRDefault="00AB2D20">
                          <w:pPr>
                            <w:rPr>
                              <w:sz w:val="28"/>
                              <w:szCs w:val="28"/>
                            </w:rPr>
                          </w:pPr>
                          <w:r>
                            <w:rPr>
                              <w:sz w:val="28"/>
                              <w:szCs w:val="28"/>
                            </w:rPr>
                            <w:t>Group: 4</w:t>
                          </w:r>
                        </w:p>
                        <w:p w14:paraId="27138760" w14:textId="7EE5ABAC" w:rsidR="002B76EC" w:rsidRDefault="002B76EC">
                          <w:pPr>
                            <w:rPr>
                              <w:sz w:val="28"/>
                              <w:szCs w:val="28"/>
                            </w:rPr>
                          </w:pPr>
                          <w:r>
                            <w:rPr>
                              <w:sz w:val="28"/>
                              <w:szCs w:val="28"/>
                            </w:rPr>
                            <w:t>Lecturer: Dr. Anum Paracha</w:t>
                          </w:r>
                        </w:p>
                        <w:p w14:paraId="2A9F081A" w14:textId="77777777" w:rsidR="002B76EC" w:rsidRPr="002B76EC" w:rsidRDefault="002B76EC">
                          <w:pPr>
                            <w:rPr>
                              <w:sz w:val="28"/>
                              <w:szCs w:val="28"/>
                            </w:rPr>
                          </w:pPr>
                        </w:p>
                      </w:txbxContent>
                    </v:textbox>
                    <w10:wrap type="square" anchorx="margin"/>
                  </v:shape>
                </w:pict>
              </mc:Fallback>
            </mc:AlternateContent>
          </w:r>
          <w:r>
            <w:rPr>
              <w:noProof/>
            </w:rPr>
            <w:drawing>
              <wp:anchor distT="0" distB="0" distL="114300" distR="114300" simplePos="0" relativeHeight="251662336" behindDoc="0" locked="0" layoutInCell="1" allowOverlap="1" wp14:anchorId="73305F2F" wp14:editId="6A5A4727">
                <wp:simplePos x="0" y="0"/>
                <wp:positionH relativeFrom="column">
                  <wp:posOffset>1918335</wp:posOffset>
                </wp:positionH>
                <wp:positionV relativeFrom="paragraph">
                  <wp:posOffset>1663700</wp:posOffset>
                </wp:positionV>
                <wp:extent cx="4705350" cy="3136900"/>
                <wp:effectExtent l="0" t="0" r="0" b="6350"/>
                <wp:wrapSquare wrapText="bothSides"/>
                <wp:docPr id="103782260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7822607" name="Picture 1037822607"/>
                        <pic:cNvPicPr/>
                      </pic:nvPicPr>
                      <pic:blipFill>
                        <a:blip r:embed="rId10" cstate="print">
                          <a:extLst>
                            <a:ext uri="{28A0092B-C50C-407E-A947-70E740481C1C}">
                              <a14:useLocalDpi xmlns:a14="http://schemas.microsoft.com/office/drawing/2010/main" val="0"/>
                            </a:ext>
                          </a:extLst>
                        </a:blip>
                        <a:stretch>
                          <a:fillRect/>
                        </a:stretch>
                      </pic:blipFill>
                      <pic:spPr>
                        <a:xfrm>
                          <a:off x="0" y="0"/>
                          <a:ext cx="4705350" cy="3136900"/>
                        </a:xfrm>
                        <a:prstGeom prst="rect">
                          <a:avLst/>
                        </a:prstGeom>
                      </pic:spPr>
                    </pic:pic>
                  </a:graphicData>
                </a:graphic>
                <wp14:sizeRelH relativeFrom="margin">
                  <wp14:pctWidth>0</wp14:pctWidth>
                </wp14:sizeRelH>
                <wp14:sizeRelV relativeFrom="margin">
                  <wp14:pctHeight>0</wp14:pctHeight>
                </wp14:sizeRelV>
              </wp:anchor>
            </w:drawing>
          </w:r>
          <w:r>
            <w:rPr>
              <w:noProof/>
            </w:rPr>
            <mc:AlternateContent>
              <mc:Choice Requires="wps">
                <w:drawing>
                  <wp:anchor distT="0" distB="0" distL="114300" distR="114300" simplePos="0" relativeHeight="251661312" behindDoc="0" locked="0" layoutInCell="0" allowOverlap="1" wp14:anchorId="50EEA8D8" wp14:editId="02EAB38B">
                    <wp:simplePos x="0" y="0"/>
                    <wp:positionH relativeFrom="page">
                      <wp:align>right</wp:align>
                    </wp:positionH>
                    <wp:positionV relativeFrom="page">
                      <wp:posOffset>1898581</wp:posOffset>
                    </wp:positionV>
                    <wp:extent cx="7477125" cy="628650"/>
                    <wp:effectExtent l="0" t="0" r="28575" b="19050"/>
                    <wp:wrapNone/>
                    <wp:docPr id="463" name="Rectangle 1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477125" cy="628650"/>
                            </a:xfrm>
                            <a:prstGeom prst="rect">
                              <a:avLst/>
                            </a:prstGeom>
                            <a:solidFill>
                              <a:schemeClr val="tx1"/>
                            </a:solidFill>
                            <a:ln w="19050">
                              <a:solidFill>
                                <a:schemeClr val="tx1"/>
                              </a:solidFill>
                              <a:miter lim="800000"/>
                              <a:headEnd/>
                              <a:tailEnd/>
                            </a:ln>
                          </wps:spPr>
                          <wps:txbx>
                            <w:txbxContent>
                              <w:sdt>
                                <w:sdtPr>
                                  <w:rPr>
                                    <w:color w:val="FFFFFF" w:themeColor="background1"/>
                                    <w:sz w:val="52"/>
                                    <w:szCs w:val="52"/>
                                  </w:rPr>
                                  <w:alias w:val="Title"/>
                                  <w:id w:val="-1704864950"/>
                                  <w:dataBinding w:prefixMappings="xmlns:ns0='http://schemas.openxmlformats.org/package/2006/metadata/core-properties' xmlns:ns1='http://purl.org/dc/elements/1.1/'" w:xpath="/ns0:coreProperties[1]/ns1:title[1]" w:storeItemID="{6C3C8BC8-F283-45AE-878A-BAB7291924A1}"/>
                                  <w:text/>
                                </w:sdtPr>
                                <w:sdtEndPr/>
                                <w:sdtContent>
                                  <w:p w14:paraId="41C061D3" w14:textId="0CC73B76" w:rsidR="008850E3" w:rsidRDefault="008850E3" w:rsidP="008850E3">
                                    <w:pPr>
                                      <w:pStyle w:val="NoSpacing"/>
                                      <w:jc w:val="center"/>
                                      <w:rPr>
                                        <w:color w:val="FFFFFF" w:themeColor="background1"/>
                                        <w:sz w:val="72"/>
                                        <w:szCs w:val="72"/>
                                      </w:rPr>
                                    </w:pPr>
                                    <w:r w:rsidRPr="008850E3">
                                      <w:rPr>
                                        <w:color w:val="FFFFFF" w:themeColor="background1"/>
                                        <w:sz w:val="52"/>
                                        <w:szCs w:val="52"/>
                                      </w:rPr>
                                      <w:t>Network And Cyber Security Essentials</w:t>
                                    </w:r>
                                  </w:p>
                                </w:sdtContent>
                              </w:sdt>
                            </w:txbxContent>
                          </wps:txbx>
                          <wps:bodyPr rot="0" vert="horz" wrap="square" lIns="182880" tIns="45720" rIns="182880" bIns="45720" anchor="ctr" anchorCtr="0" upright="1">
                            <a:noAutofit/>
                          </wps:bodyPr>
                        </wps:wsp>
                      </a:graphicData>
                    </a:graphic>
                    <wp14:sizeRelH relativeFrom="page">
                      <wp14:pctWidth>0</wp14:pctWidth>
                    </wp14:sizeRelH>
                    <wp14:sizeRelV relativeFrom="page">
                      <wp14:pctHeight>0</wp14:pctHeight>
                    </wp14:sizeRelV>
                  </wp:anchor>
                </w:drawing>
              </mc:Choice>
              <mc:Fallback>
                <w:pict>
                  <v:rect w14:anchorId="50EEA8D8" id="Rectangle 16" o:spid="_x0000_s1032" style="position:absolute;margin-left:537.55pt;margin-top:149.5pt;width:588.75pt;height:49.5pt;z-index:251661312;visibility:visible;mso-wrap-style:square;mso-width-percent:0;mso-height-percent:0;mso-wrap-distance-left:9pt;mso-wrap-distance-top:0;mso-wrap-distance-right:9pt;mso-wrap-distance-bottom:0;mso-position-horizontal:right;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" o:allowincell="f" fillcolor="black [3213]" strokecolor="black [3213]" strokeweight="1.5pt">
                    <v:textbox inset="14.4pt,,14.4pt">
                      <w:txbxContent>
                        <w:sdt>
                          <w:sdtPr>
                            <w:rPr>
                              <w:color w:val="FFFFFF" w:themeColor="background1"/>
                              <w:sz w:val="52"/>
                              <w:szCs w:val="52"/>
                            </w:rPr>
                            <w:alias w:val="Title"/>
                            <w:id w:val="-1704864950"/>
                            <w:dataBinding w:prefixMappings="xmlns:ns0='http://schemas.openxmlformats.org/package/2006/metadata/core-properties' xmlns:ns1='http://purl.org/dc/elements/1.1/'" w:xpath="/ns0:coreProperties[1]/ns1:title[1]" w:storeItemID="{6C3C8BC8-F283-45AE-878A-BAB7291924A1}"/>
                            <w:text/>
                          </w:sdtPr>
                          <w:sdtEndPr/>
                          <w:sdtContent>
                            <w:p w14:paraId="41C061D3" w14:textId="0CC73B76" w:rsidR="008850E3" w:rsidRDefault="008850E3" w:rsidP="008850E3">
                              <w:pPr>
                                <w:pStyle w:val="NoSpacing"/>
                                <w:jc w:val="center"/>
                                <w:rPr>
                                  <w:color w:val="FFFFFF" w:themeColor="background1"/>
                                  <w:sz w:val="72"/>
                                  <w:szCs w:val="72"/>
                                </w:rPr>
                              </w:pPr>
                              <w:r w:rsidRPr="008850E3">
                                <w:rPr>
                                  <w:color w:val="FFFFFF" w:themeColor="background1"/>
                                  <w:sz w:val="52"/>
                                  <w:szCs w:val="52"/>
                                </w:rPr>
                                <w:t>Network And Cyber Security Essentials</w:t>
                              </w:r>
                            </w:p>
                          </w:sdtContent>
                        </w:sdt>
                      </w:txbxContent>
                    </v:textbox>
                    <w10:wrap anchorx="page" anchory="page"/>
                  </v:rect>
                </w:pict>
              </mc:Fallback>
            </mc:AlternateContent>
          </w:r>
          <w:r w:rsidR="008850E3">
            <w:br w:type="page"/>
          </w:r>
        </w:p>
      </w:sdtContent>
    </w:sdt>
    <w:sdt>
      <w:sdtPr>
        <w:rPr>
          <w:rFonts w:asciiTheme="minorHAnsi" w:eastAsiaTheme="minorEastAsia" w:hAnsiTheme="minorHAnsi" w:cstheme="minorBidi"/>
          <w:color w:val="auto"/>
          <w:kern w:val="2"/>
          <w:sz w:val="24"/>
          <w:szCs w:val="24"/>
          <w14:ligatures w14:val="standardContextual"/>
        </w:rPr>
        <w:id w:val="227195333"/>
        <w:docPartObj>
          <w:docPartGallery w:val="Table of Contents"/>
          <w:docPartUnique/>
        </w:docPartObj>
      </w:sdtPr>
      <w:sdtEndPr>
        <w:rPr>
          <w:b/>
          <w:bCs/>
          <w:noProof/>
        </w:rPr>
      </w:sdtEndPr>
      <w:sdtContent>
        <w:p w14:paraId="020D73C7" w14:textId="1E142B14" w:rsidR="00293660" w:rsidRDefault="00293660">
          <w:pPr>
            <w:pStyle w:val="TOCHeading"/>
          </w:pPr>
          <w:r>
            <w:t>Table of Contents</w:t>
          </w:r>
        </w:p>
        <w:p w14:paraId="3F6C5A81" w14:textId="06B442ED" w:rsidR="009B4DAB" w:rsidRDefault="00293660">
          <w:pPr>
            <w:pStyle w:val="TOC1"/>
            <w:tabs>
              <w:tab w:val="right" w:leader="dot" w:pos="9016"/>
            </w:tabs>
            <w:rPr>
              <w:noProof/>
              <w:lang w:eastAsia="en-GB"/>
            </w:rPr>
          </w:pPr>
          <w:r>
            <w:fldChar w:fldCharType="begin"/>
          </w:r>
          <w:r>
            <w:instrText xml:space="preserve"> TOC \o "1-3" \h \z \u </w:instrText>
          </w:r>
          <w:r>
            <w:fldChar w:fldCharType="separate"/>
          </w:r>
          <w:hyperlink w:anchor="_Toc237512527" w:history="1">
            <w:r w:rsidR="009B4DAB" w:rsidRPr="00763F11">
              <w:rPr>
                <w:rStyle w:val="Hyperlink"/>
                <w:b/>
                <w:bCs/>
                <w:noProof/>
                <w:color w:val="004CBF" w:themeColor="hyperlink" w:themeShade="BF"/>
              </w:rPr>
              <w:t>Introduction</w:t>
            </w:r>
            <w:r w:rsidR="009B4DAB">
              <w:rPr>
                <w:noProof/>
                <w:webHidden/>
              </w:rPr>
              <w:tab/>
            </w:r>
            <w:r w:rsidR="009B4DAB">
              <w:rPr>
                <w:noProof/>
                <w:webHidden/>
              </w:rPr>
              <w:fldChar w:fldCharType="begin"/>
            </w:r>
            <w:r w:rsidR="009B4DAB">
              <w:rPr>
                <w:noProof/>
                <w:webHidden/>
              </w:rPr>
              <w:instrText xml:space="preserve"> PAGEREF _Toc237512527 \h </w:instrText>
            </w:r>
            <w:r w:rsidR="009B4DAB">
              <w:rPr>
                <w:noProof/>
                <w:webHidden/>
              </w:rPr>
            </w:r>
            <w:r w:rsidR="009B4DAB">
              <w:rPr>
                <w:noProof/>
                <w:webHidden/>
              </w:rPr>
              <w:fldChar w:fldCharType="separate"/>
            </w:r>
            <w:r w:rsidR="009B4DAB">
              <w:rPr>
                <w:noProof/>
                <w:webHidden/>
              </w:rPr>
              <w:t>2</w:t>
            </w:r>
            <w:r w:rsidR="009B4DAB">
              <w:rPr>
                <w:noProof/>
                <w:webHidden/>
              </w:rPr>
              <w:fldChar w:fldCharType="end"/>
            </w:r>
          </w:hyperlink>
        </w:p>
        <w:p w14:paraId="3AD8DE15" w14:textId="3B6B968E" w:rsidR="009B4DAB" w:rsidRDefault="009B4DAB">
          <w:pPr>
            <w:pStyle w:val="TOC1"/>
            <w:tabs>
              <w:tab w:val="right" w:leader="dot" w:pos="9016"/>
            </w:tabs>
            <w:rPr>
              <w:noProof/>
              <w:lang w:eastAsia="en-GB"/>
            </w:rPr>
          </w:pPr>
          <w:hyperlink w:anchor="_Toc237512528" w:history="1">
            <w:r w:rsidRPr="00763F11">
              <w:rPr>
                <w:rStyle w:val="Hyperlink"/>
                <w:b/>
                <w:bCs/>
                <w:noProof/>
                <w:color w:val="004CBF" w:themeColor="hyperlink" w:themeShade="BF"/>
              </w:rPr>
              <w:t>2. Identification of Threats</w:t>
            </w:r>
            <w:r>
              <w:rPr>
                <w:noProof/>
                <w:webHidden/>
              </w:rPr>
              <w:tab/>
            </w:r>
            <w:r>
              <w:rPr>
                <w:noProof/>
                <w:webHidden/>
              </w:rPr>
              <w:fldChar w:fldCharType="begin"/>
            </w:r>
            <w:r>
              <w:rPr>
                <w:noProof/>
                <w:webHidden/>
              </w:rPr>
              <w:instrText xml:space="preserve"> PAGEREF _Toc237512528 \h </w:instrText>
            </w:r>
            <w:r>
              <w:rPr>
                <w:noProof/>
                <w:webHidden/>
              </w:rPr>
            </w:r>
            <w:r>
              <w:rPr>
                <w:noProof/>
                <w:webHidden/>
              </w:rPr>
              <w:fldChar w:fldCharType="separate"/>
            </w:r>
            <w:r>
              <w:rPr>
                <w:noProof/>
                <w:webHidden/>
              </w:rPr>
              <w:t>3</w:t>
            </w:r>
            <w:r>
              <w:rPr>
                <w:noProof/>
                <w:webHidden/>
              </w:rPr>
              <w:fldChar w:fldCharType="end"/>
            </w:r>
          </w:hyperlink>
        </w:p>
        <w:p w14:paraId="2CCC8F97" w14:textId="072FA3CF" w:rsidR="009B4DAB" w:rsidRDefault="009B4DAB">
          <w:pPr>
            <w:pStyle w:val="TOC1"/>
            <w:tabs>
              <w:tab w:val="right" w:leader="dot" w:pos="9016"/>
            </w:tabs>
            <w:rPr>
              <w:noProof/>
              <w:lang w:eastAsia="en-GB"/>
            </w:rPr>
          </w:pPr>
          <w:hyperlink w:anchor="_Toc237512529" w:history="1">
            <w:r w:rsidRPr="00763F11">
              <w:rPr>
                <w:rStyle w:val="Hyperlink"/>
                <w:b/>
                <w:bCs/>
                <w:noProof/>
                <w:color w:val="004CBF" w:themeColor="hyperlink" w:themeShade="BF"/>
              </w:rPr>
              <w:t>2.1 Internal Threats</w:t>
            </w:r>
            <w:r>
              <w:rPr>
                <w:noProof/>
                <w:webHidden/>
              </w:rPr>
              <w:tab/>
            </w:r>
            <w:r>
              <w:rPr>
                <w:noProof/>
                <w:webHidden/>
              </w:rPr>
              <w:fldChar w:fldCharType="begin"/>
            </w:r>
            <w:r>
              <w:rPr>
                <w:noProof/>
                <w:webHidden/>
              </w:rPr>
              <w:instrText xml:space="preserve"> PAGEREF _Toc237512529 \h </w:instrText>
            </w:r>
            <w:r>
              <w:rPr>
                <w:noProof/>
                <w:webHidden/>
              </w:rPr>
            </w:r>
            <w:r>
              <w:rPr>
                <w:noProof/>
                <w:webHidden/>
              </w:rPr>
              <w:fldChar w:fldCharType="separate"/>
            </w:r>
            <w:r>
              <w:rPr>
                <w:noProof/>
                <w:webHidden/>
              </w:rPr>
              <w:t>3</w:t>
            </w:r>
            <w:r>
              <w:rPr>
                <w:noProof/>
                <w:webHidden/>
              </w:rPr>
              <w:fldChar w:fldCharType="end"/>
            </w:r>
          </w:hyperlink>
        </w:p>
        <w:p w14:paraId="3EAD6407" w14:textId="61E32ADE" w:rsidR="009B4DAB" w:rsidRDefault="009B4DAB">
          <w:pPr>
            <w:pStyle w:val="TOC1"/>
            <w:tabs>
              <w:tab w:val="right" w:leader="dot" w:pos="9016"/>
            </w:tabs>
            <w:rPr>
              <w:noProof/>
              <w:lang w:eastAsia="en-GB"/>
            </w:rPr>
          </w:pPr>
          <w:hyperlink w:anchor="_Toc237512530" w:history="1">
            <w:r w:rsidRPr="00763F11">
              <w:rPr>
                <w:rStyle w:val="Hyperlink"/>
                <w:b/>
                <w:bCs/>
                <w:noProof/>
                <w:color w:val="004CBF" w:themeColor="hyperlink" w:themeShade="BF"/>
              </w:rPr>
              <w:t>2.2 External Threats</w:t>
            </w:r>
            <w:r>
              <w:rPr>
                <w:noProof/>
                <w:webHidden/>
              </w:rPr>
              <w:tab/>
            </w:r>
            <w:r>
              <w:rPr>
                <w:noProof/>
                <w:webHidden/>
              </w:rPr>
              <w:fldChar w:fldCharType="begin"/>
            </w:r>
            <w:r>
              <w:rPr>
                <w:noProof/>
                <w:webHidden/>
              </w:rPr>
              <w:instrText xml:space="preserve"> PAGEREF _Toc237512530 \h </w:instrText>
            </w:r>
            <w:r>
              <w:rPr>
                <w:noProof/>
                <w:webHidden/>
              </w:rPr>
            </w:r>
            <w:r>
              <w:rPr>
                <w:noProof/>
                <w:webHidden/>
              </w:rPr>
              <w:fldChar w:fldCharType="separate"/>
            </w:r>
            <w:r>
              <w:rPr>
                <w:noProof/>
                <w:webHidden/>
              </w:rPr>
              <w:t>3</w:t>
            </w:r>
            <w:r>
              <w:rPr>
                <w:noProof/>
                <w:webHidden/>
              </w:rPr>
              <w:fldChar w:fldCharType="end"/>
            </w:r>
          </w:hyperlink>
        </w:p>
        <w:p w14:paraId="1CE34805" w14:textId="3AF1AA3D" w:rsidR="009B4DAB" w:rsidRDefault="009B4DAB">
          <w:pPr>
            <w:pStyle w:val="TOC1"/>
            <w:tabs>
              <w:tab w:val="right" w:leader="dot" w:pos="9016"/>
            </w:tabs>
            <w:rPr>
              <w:noProof/>
              <w:lang w:eastAsia="en-GB"/>
            </w:rPr>
          </w:pPr>
          <w:hyperlink w:anchor="_Toc237512531" w:history="1">
            <w:r w:rsidRPr="00763F11">
              <w:rPr>
                <w:rStyle w:val="Hyperlink"/>
                <w:b/>
                <w:bCs/>
                <w:noProof/>
                <w:color w:val="004CBF" w:themeColor="hyperlink" w:themeShade="BF"/>
              </w:rPr>
              <w:t>3. Security Policies</w:t>
            </w:r>
            <w:r>
              <w:rPr>
                <w:noProof/>
                <w:webHidden/>
              </w:rPr>
              <w:tab/>
            </w:r>
            <w:r>
              <w:rPr>
                <w:noProof/>
                <w:webHidden/>
              </w:rPr>
              <w:fldChar w:fldCharType="begin"/>
            </w:r>
            <w:r>
              <w:rPr>
                <w:noProof/>
                <w:webHidden/>
              </w:rPr>
              <w:instrText xml:space="preserve"> PAGEREF _Toc237512531 \h </w:instrText>
            </w:r>
            <w:r>
              <w:rPr>
                <w:noProof/>
                <w:webHidden/>
              </w:rPr>
            </w:r>
            <w:r>
              <w:rPr>
                <w:noProof/>
                <w:webHidden/>
              </w:rPr>
              <w:fldChar w:fldCharType="separate"/>
            </w:r>
            <w:r>
              <w:rPr>
                <w:noProof/>
                <w:webHidden/>
              </w:rPr>
              <w:t>4</w:t>
            </w:r>
            <w:r>
              <w:rPr>
                <w:noProof/>
                <w:webHidden/>
              </w:rPr>
              <w:fldChar w:fldCharType="end"/>
            </w:r>
          </w:hyperlink>
        </w:p>
        <w:p w14:paraId="564EBBBC" w14:textId="3BD6AA81" w:rsidR="009B4DAB" w:rsidRDefault="009B4DAB">
          <w:pPr>
            <w:pStyle w:val="TOC1"/>
            <w:tabs>
              <w:tab w:val="right" w:leader="dot" w:pos="9016"/>
            </w:tabs>
            <w:rPr>
              <w:noProof/>
              <w:lang w:eastAsia="en-GB"/>
            </w:rPr>
          </w:pPr>
          <w:hyperlink w:anchor="_Toc237512532" w:history="1">
            <w:r w:rsidRPr="00763F11">
              <w:rPr>
                <w:rStyle w:val="Hyperlink"/>
                <w:b/>
                <w:bCs/>
                <w:noProof/>
                <w:color w:val="004CBF" w:themeColor="hyperlink" w:themeShade="BF"/>
              </w:rPr>
              <w:t>3.1 Access Control and Password Policy</w:t>
            </w:r>
            <w:r>
              <w:rPr>
                <w:noProof/>
                <w:webHidden/>
              </w:rPr>
              <w:tab/>
            </w:r>
            <w:r>
              <w:rPr>
                <w:noProof/>
                <w:webHidden/>
              </w:rPr>
              <w:fldChar w:fldCharType="begin"/>
            </w:r>
            <w:r>
              <w:rPr>
                <w:noProof/>
                <w:webHidden/>
              </w:rPr>
              <w:instrText xml:space="preserve"> PAGEREF _Toc237512532 \h </w:instrText>
            </w:r>
            <w:r>
              <w:rPr>
                <w:noProof/>
                <w:webHidden/>
              </w:rPr>
            </w:r>
            <w:r>
              <w:rPr>
                <w:noProof/>
                <w:webHidden/>
              </w:rPr>
              <w:fldChar w:fldCharType="separate"/>
            </w:r>
            <w:r>
              <w:rPr>
                <w:noProof/>
                <w:webHidden/>
              </w:rPr>
              <w:t>4</w:t>
            </w:r>
            <w:r>
              <w:rPr>
                <w:noProof/>
                <w:webHidden/>
              </w:rPr>
              <w:fldChar w:fldCharType="end"/>
            </w:r>
          </w:hyperlink>
        </w:p>
        <w:p w14:paraId="258505EC" w14:textId="0780D4AC" w:rsidR="009B4DAB" w:rsidRDefault="009B4DAB">
          <w:pPr>
            <w:pStyle w:val="TOC1"/>
            <w:tabs>
              <w:tab w:val="right" w:leader="dot" w:pos="9016"/>
            </w:tabs>
            <w:rPr>
              <w:noProof/>
              <w:lang w:eastAsia="en-GB"/>
            </w:rPr>
          </w:pPr>
          <w:hyperlink w:anchor="_Toc237512533" w:history="1">
            <w:r w:rsidRPr="00763F11">
              <w:rPr>
                <w:rStyle w:val="Hyperlink"/>
                <w:b/>
                <w:bCs/>
                <w:noProof/>
                <w:color w:val="004CBF" w:themeColor="hyperlink" w:themeShade="BF"/>
              </w:rPr>
              <w:t>3.2 Network and IoT Security Policy</w:t>
            </w:r>
            <w:r>
              <w:rPr>
                <w:noProof/>
                <w:webHidden/>
              </w:rPr>
              <w:tab/>
            </w:r>
            <w:r>
              <w:rPr>
                <w:noProof/>
                <w:webHidden/>
              </w:rPr>
              <w:fldChar w:fldCharType="begin"/>
            </w:r>
            <w:r>
              <w:rPr>
                <w:noProof/>
                <w:webHidden/>
              </w:rPr>
              <w:instrText xml:space="preserve"> PAGEREF _Toc237512533 \h </w:instrText>
            </w:r>
            <w:r>
              <w:rPr>
                <w:noProof/>
                <w:webHidden/>
              </w:rPr>
            </w:r>
            <w:r>
              <w:rPr>
                <w:noProof/>
                <w:webHidden/>
              </w:rPr>
              <w:fldChar w:fldCharType="separate"/>
            </w:r>
            <w:r>
              <w:rPr>
                <w:noProof/>
                <w:webHidden/>
              </w:rPr>
              <w:t>5</w:t>
            </w:r>
            <w:r>
              <w:rPr>
                <w:noProof/>
                <w:webHidden/>
              </w:rPr>
              <w:fldChar w:fldCharType="end"/>
            </w:r>
          </w:hyperlink>
        </w:p>
        <w:p w14:paraId="7B40F46A" w14:textId="5C4786F7" w:rsidR="009B4DAB" w:rsidRDefault="009B4DAB">
          <w:pPr>
            <w:pStyle w:val="TOC1"/>
            <w:tabs>
              <w:tab w:val="right" w:leader="dot" w:pos="9016"/>
            </w:tabs>
            <w:rPr>
              <w:noProof/>
              <w:lang w:eastAsia="en-GB"/>
            </w:rPr>
          </w:pPr>
          <w:hyperlink w:anchor="_Toc237512534" w:history="1">
            <w:r w:rsidRPr="00763F11">
              <w:rPr>
                <w:rStyle w:val="Hyperlink"/>
                <w:b/>
                <w:bCs/>
                <w:noProof/>
                <w:color w:val="004CBF" w:themeColor="hyperlink" w:themeShade="BF"/>
              </w:rPr>
              <w:t>3.3 Data Protection and Governance Policy</w:t>
            </w:r>
            <w:r>
              <w:rPr>
                <w:noProof/>
                <w:webHidden/>
              </w:rPr>
              <w:tab/>
            </w:r>
            <w:r>
              <w:rPr>
                <w:noProof/>
                <w:webHidden/>
              </w:rPr>
              <w:fldChar w:fldCharType="begin"/>
            </w:r>
            <w:r>
              <w:rPr>
                <w:noProof/>
                <w:webHidden/>
              </w:rPr>
              <w:instrText xml:space="preserve"> PAGEREF _Toc237512534 \h </w:instrText>
            </w:r>
            <w:r>
              <w:rPr>
                <w:noProof/>
                <w:webHidden/>
              </w:rPr>
            </w:r>
            <w:r>
              <w:rPr>
                <w:noProof/>
                <w:webHidden/>
              </w:rPr>
              <w:fldChar w:fldCharType="separate"/>
            </w:r>
            <w:r>
              <w:rPr>
                <w:noProof/>
                <w:webHidden/>
              </w:rPr>
              <w:t>5</w:t>
            </w:r>
            <w:r>
              <w:rPr>
                <w:noProof/>
                <w:webHidden/>
              </w:rPr>
              <w:fldChar w:fldCharType="end"/>
            </w:r>
          </w:hyperlink>
        </w:p>
        <w:p w14:paraId="05ED83DE" w14:textId="23CFFBEA" w:rsidR="009B4DAB" w:rsidRDefault="009B4DAB">
          <w:pPr>
            <w:pStyle w:val="TOC1"/>
            <w:tabs>
              <w:tab w:val="right" w:leader="dot" w:pos="9016"/>
            </w:tabs>
            <w:rPr>
              <w:noProof/>
              <w:lang w:eastAsia="en-GB"/>
            </w:rPr>
          </w:pPr>
          <w:hyperlink w:anchor="_Toc237512535" w:history="1">
            <w:r w:rsidRPr="00763F11">
              <w:rPr>
                <w:rStyle w:val="Hyperlink"/>
                <w:b/>
                <w:bCs/>
                <w:noProof/>
                <w:color w:val="004CBF" w:themeColor="hyperlink" w:themeShade="BF"/>
              </w:rPr>
              <w:t>3.4 Acceptable Use and Remote Access Policy</w:t>
            </w:r>
            <w:r>
              <w:rPr>
                <w:noProof/>
                <w:webHidden/>
              </w:rPr>
              <w:tab/>
            </w:r>
            <w:r>
              <w:rPr>
                <w:noProof/>
                <w:webHidden/>
              </w:rPr>
              <w:fldChar w:fldCharType="begin"/>
            </w:r>
            <w:r>
              <w:rPr>
                <w:noProof/>
                <w:webHidden/>
              </w:rPr>
              <w:instrText xml:space="preserve"> PAGEREF _Toc237512535 \h </w:instrText>
            </w:r>
            <w:r>
              <w:rPr>
                <w:noProof/>
                <w:webHidden/>
              </w:rPr>
            </w:r>
            <w:r>
              <w:rPr>
                <w:noProof/>
                <w:webHidden/>
              </w:rPr>
              <w:fldChar w:fldCharType="separate"/>
            </w:r>
            <w:r>
              <w:rPr>
                <w:noProof/>
                <w:webHidden/>
              </w:rPr>
              <w:t>5</w:t>
            </w:r>
            <w:r>
              <w:rPr>
                <w:noProof/>
                <w:webHidden/>
              </w:rPr>
              <w:fldChar w:fldCharType="end"/>
            </w:r>
          </w:hyperlink>
        </w:p>
        <w:p w14:paraId="03E88AC8" w14:textId="03E759CE" w:rsidR="009B4DAB" w:rsidRDefault="009B4DAB">
          <w:pPr>
            <w:pStyle w:val="TOC1"/>
            <w:tabs>
              <w:tab w:val="right" w:leader="dot" w:pos="9016"/>
            </w:tabs>
            <w:rPr>
              <w:noProof/>
              <w:lang w:eastAsia="en-GB"/>
            </w:rPr>
          </w:pPr>
          <w:hyperlink w:anchor="_Toc237512536" w:history="1">
            <w:r w:rsidRPr="00763F11">
              <w:rPr>
                <w:rStyle w:val="Hyperlink"/>
                <w:b/>
                <w:bCs/>
                <w:noProof/>
                <w:color w:val="004CBF" w:themeColor="hyperlink" w:themeShade="BF"/>
              </w:rPr>
              <w:t>3.5 Backup and Recovery Policy</w:t>
            </w:r>
            <w:r>
              <w:rPr>
                <w:noProof/>
                <w:webHidden/>
              </w:rPr>
              <w:tab/>
            </w:r>
            <w:r>
              <w:rPr>
                <w:noProof/>
                <w:webHidden/>
              </w:rPr>
              <w:fldChar w:fldCharType="begin"/>
            </w:r>
            <w:r>
              <w:rPr>
                <w:noProof/>
                <w:webHidden/>
              </w:rPr>
              <w:instrText xml:space="preserve"> PAGEREF _Toc237512536 \h </w:instrText>
            </w:r>
            <w:r>
              <w:rPr>
                <w:noProof/>
                <w:webHidden/>
              </w:rPr>
            </w:r>
            <w:r>
              <w:rPr>
                <w:noProof/>
                <w:webHidden/>
              </w:rPr>
              <w:fldChar w:fldCharType="separate"/>
            </w:r>
            <w:r>
              <w:rPr>
                <w:noProof/>
                <w:webHidden/>
              </w:rPr>
              <w:t>5</w:t>
            </w:r>
            <w:r>
              <w:rPr>
                <w:noProof/>
                <w:webHidden/>
              </w:rPr>
              <w:fldChar w:fldCharType="end"/>
            </w:r>
          </w:hyperlink>
        </w:p>
        <w:p w14:paraId="0B20D7CD" w14:textId="38821C40" w:rsidR="009B4DAB" w:rsidRDefault="009B4DAB">
          <w:pPr>
            <w:pStyle w:val="TOC1"/>
            <w:tabs>
              <w:tab w:val="right" w:leader="dot" w:pos="9016"/>
            </w:tabs>
            <w:rPr>
              <w:noProof/>
              <w:lang w:eastAsia="en-GB"/>
            </w:rPr>
          </w:pPr>
          <w:hyperlink w:anchor="_Toc237512537" w:history="1">
            <w:r w:rsidRPr="00763F11">
              <w:rPr>
                <w:rStyle w:val="Hyperlink"/>
                <w:b/>
                <w:bCs/>
                <w:noProof/>
                <w:color w:val="004CBF" w:themeColor="hyperlink" w:themeShade="BF"/>
              </w:rPr>
              <w:t>4. Mitigation Measures</w:t>
            </w:r>
            <w:r>
              <w:rPr>
                <w:noProof/>
                <w:webHidden/>
              </w:rPr>
              <w:tab/>
            </w:r>
            <w:r>
              <w:rPr>
                <w:noProof/>
                <w:webHidden/>
              </w:rPr>
              <w:fldChar w:fldCharType="begin"/>
            </w:r>
            <w:r>
              <w:rPr>
                <w:noProof/>
                <w:webHidden/>
              </w:rPr>
              <w:instrText xml:space="preserve"> PAGEREF _Toc237512537 \h </w:instrText>
            </w:r>
            <w:r>
              <w:rPr>
                <w:noProof/>
                <w:webHidden/>
              </w:rPr>
            </w:r>
            <w:r>
              <w:rPr>
                <w:noProof/>
                <w:webHidden/>
              </w:rPr>
              <w:fldChar w:fldCharType="separate"/>
            </w:r>
            <w:r>
              <w:rPr>
                <w:noProof/>
                <w:webHidden/>
              </w:rPr>
              <w:t>5</w:t>
            </w:r>
            <w:r>
              <w:rPr>
                <w:noProof/>
                <w:webHidden/>
              </w:rPr>
              <w:fldChar w:fldCharType="end"/>
            </w:r>
          </w:hyperlink>
        </w:p>
        <w:p w14:paraId="06038F58" w14:textId="14EBAE65" w:rsidR="009B4DAB" w:rsidRDefault="009B4DAB">
          <w:pPr>
            <w:pStyle w:val="TOC1"/>
            <w:tabs>
              <w:tab w:val="right" w:leader="dot" w:pos="9016"/>
            </w:tabs>
            <w:rPr>
              <w:noProof/>
              <w:lang w:eastAsia="en-GB"/>
            </w:rPr>
          </w:pPr>
          <w:hyperlink w:anchor="_Toc237512538" w:history="1">
            <w:r w:rsidRPr="00763F11">
              <w:rPr>
                <w:rStyle w:val="Hyperlink"/>
                <w:b/>
                <w:bCs/>
                <w:noProof/>
                <w:color w:val="004CBF" w:themeColor="hyperlink" w:themeShade="BF"/>
              </w:rPr>
              <w:t>4.1 Access Control and MFA</w:t>
            </w:r>
            <w:r>
              <w:rPr>
                <w:noProof/>
                <w:webHidden/>
              </w:rPr>
              <w:tab/>
            </w:r>
            <w:r>
              <w:rPr>
                <w:noProof/>
                <w:webHidden/>
              </w:rPr>
              <w:fldChar w:fldCharType="begin"/>
            </w:r>
            <w:r>
              <w:rPr>
                <w:noProof/>
                <w:webHidden/>
              </w:rPr>
              <w:instrText xml:space="preserve"> PAGEREF _Toc237512538 \h </w:instrText>
            </w:r>
            <w:r>
              <w:rPr>
                <w:noProof/>
                <w:webHidden/>
              </w:rPr>
            </w:r>
            <w:r>
              <w:rPr>
                <w:noProof/>
                <w:webHidden/>
              </w:rPr>
              <w:fldChar w:fldCharType="separate"/>
            </w:r>
            <w:r>
              <w:rPr>
                <w:noProof/>
                <w:webHidden/>
              </w:rPr>
              <w:t>6</w:t>
            </w:r>
            <w:r>
              <w:rPr>
                <w:noProof/>
                <w:webHidden/>
              </w:rPr>
              <w:fldChar w:fldCharType="end"/>
            </w:r>
          </w:hyperlink>
        </w:p>
        <w:p w14:paraId="519EDB77" w14:textId="588070BC" w:rsidR="009B4DAB" w:rsidRDefault="009B4DAB">
          <w:pPr>
            <w:pStyle w:val="TOC1"/>
            <w:tabs>
              <w:tab w:val="right" w:leader="dot" w:pos="9016"/>
            </w:tabs>
            <w:rPr>
              <w:noProof/>
              <w:lang w:eastAsia="en-GB"/>
            </w:rPr>
          </w:pPr>
          <w:hyperlink w:anchor="_Toc237512539" w:history="1">
            <w:r w:rsidRPr="00763F11">
              <w:rPr>
                <w:rStyle w:val="Hyperlink"/>
                <w:b/>
                <w:bCs/>
                <w:noProof/>
                <w:color w:val="004CBF" w:themeColor="hyperlink" w:themeShade="BF"/>
              </w:rPr>
              <w:t>4.2 Network Segmentation</w:t>
            </w:r>
            <w:r>
              <w:rPr>
                <w:noProof/>
                <w:webHidden/>
              </w:rPr>
              <w:tab/>
            </w:r>
            <w:r>
              <w:rPr>
                <w:noProof/>
                <w:webHidden/>
              </w:rPr>
              <w:fldChar w:fldCharType="begin"/>
            </w:r>
            <w:r>
              <w:rPr>
                <w:noProof/>
                <w:webHidden/>
              </w:rPr>
              <w:instrText xml:space="preserve"> PAGEREF _Toc237512539 \h </w:instrText>
            </w:r>
            <w:r>
              <w:rPr>
                <w:noProof/>
                <w:webHidden/>
              </w:rPr>
            </w:r>
            <w:r>
              <w:rPr>
                <w:noProof/>
                <w:webHidden/>
              </w:rPr>
              <w:fldChar w:fldCharType="separate"/>
            </w:r>
            <w:r>
              <w:rPr>
                <w:noProof/>
                <w:webHidden/>
              </w:rPr>
              <w:t>6</w:t>
            </w:r>
            <w:r>
              <w:rPr>
                <w:noProof/>
                <w:webHidden/>
              </w:rPr>
              <w:fldChar w:fldCharType="end"/>
            </w:r>
          </w:hyperlink>
        </w:p>
        <w:p w14:paraId="56563C6C" w14:textId="7136D96F" w:rsidR="009B4DAB" w:rsidRDefault="009B4DAB">
          <w:pPr>
            <w:pStyle w:val="TOC1"/>
            <w:tabs>
              <w:tab w:val="right" w:leader="dot" w:pos="9016"/>
            </w:tabs>
            <w:rPr>
              <w:noProof/>
              <w:lang w:eastAsia="en-GB"/>
            </w:rPr>
          </w:pPr>
          <w:hyperlink w:anchor="_Toc237512540" w:history="1">
            <w:r w:rsidRPr="00763F11">
              <w:rPr>
                <w:rStyle w:val="Hyperlink"/>
                <w:b/>
                <w:bCs/>
                <w:noProof/>
                <w:color w:val="004CBF" w:themeColor="hyperlink" w:themeShade="BF"/>
              </w:rPr>
              <w:t>4.3 Security Updates and Malware Protection</w:t>
            </w:r>
            <w:r>
              <w:rPr>
                <w:noProof/>
                <w:webHidden/>
              </w:rPr>
              <w:tab/>
            </w:r>
            <w:r>
              <w:rPr>
                <w:noProof/>
                <w:webHidden/>
              </w:rPr>
              <w:fldChar w:fldCharType="begin"/>
            </w:r>
            <w:r>
              <w:rPr>
                <w:noProof/>
                <w:webHidden/>
              </w:rPr>
              <w:instrText xml:space="preserve"> PAGEREF _Toc237512540 \h </w:instrText>
            </w:r>
            <w:r>
              <w:rPr>
                <w:noProof/>
                <w:webHidden/>
              </w:rPr>
            </w:r>
            <w:r>
              <w:rPr>
                <w:noProof/>
                <w:webHidden/>
              </w:rPr>
              <w:fldChar w:fldCharType="separate"/>
            </w:r>
            <w:r>
              <w:rPr>
                <w:noProof/>
                <w:webHidden/>
              </w:rPr>
              <w:t>6</w:t>
            </w:r>
            <w:r>
              <w:rPr>
                <w:noProof/>
                <w:webHidden/>
              </w:rPr>
              <w:fldChar w:fldCharType="end"/>
            </w:r>
          </w:hyperlink>
        </w:p>
        <w:p w14:paraId="4558CD0E" w14:textId="21D4E336" w:rsidR="009B4DAB" w:rsidRDefault="009B4DAB">
          <w:pPr>
            <w:pStyle w:val="TOC1"/>
            <w:tabs>
              <w:tab w:val="right" w:leader="dot" w:pos="9016"/>
            </w:tabs>
            <w:rPr>
              <w:noProof/>
              <w:lang w:eastAsia="en-GB"/>
            </w:rPr>
          </w:pPr>
          <w:hyperlink w:anchor="_Toc237512541" w:history="1">
            <w:r w:rsidRPr="00763F11">
              <w:rPr>
                <w:rStyle w:val="Hyperlink"/>
                <w:b/>
                <w:bCs/>
                <w:noProof/>
                <w:color w:val="004CBF" w:themeColor="hyperlink" w:themeShade="BF"/>
              </w:rPr>
              <w:t>4.4 Backups and Data Protection</w:t>
            </w:r>
            <w:r>
              <w:rPr>
                <w:noProof/>
                <w:webHidden/>
              </w:rPr>
              <w:tab/>
            </w:r>
            <w:r>
              <w:rPr>
                <w:noProof/>
                <w:webHidden/>
              </w:rPr>
              <w:fldChar w:fldCharType="begin"/>
            </w:r>
            <w:r>
              <w:rPr>
                <w:noProof/>
                <w:webHidden/>
              </w:rPr>
              <w:instrText xml:space="preserve"> PAGEREF _Toc237512541 \h </w:instrText>
            </w:r>
            <w:r>
              <w:rPr>
                <w:noProof/>
                <w:webHidden/>
              </w:rPr>
            </w:r>
            <w:r>
              <w:rPr>
                <w:noProof/>
                <w:webHidden/>
              </w:rPr>
              <w:fldChar w:fldCharType="separate"/>
            </w:r>
            <w:r>
              <w:rPr>
                <w:noProof/>
                <w:webHidden/>
              </w:rPr>
              <w:t>6</w:t>
            </w:r>
            <w:r>
              <w:rPr>
                <w:noProof/>
                <w:webHidden/>
              </w:rPr>
              <w:fldChar w:fldCharType="end"/>
            </w:r>
          </w:hyperlink>
        </w:p>
        <w:p w14:paraId="7ABF7969" w14:textId="202A0825" w:rsidR="009B4DAB" w:rsidRDefault="009B4DAB">
          <w:pPr>
            <w:pStyle w:val="TOC1"/>
            <w:tabs>
              <w:tab w:val="right" w:leader="dot" w:pos="9016"/>
            </w:tabs>
            <w:rPr>
              <w:noProof/>
              <w:lang w:eastAsia="en-GB"/>
            </w:rPr>
          </w:pPr>
          <w:hyperlink w:anchor="_Toc237512542" w:history="1">
            <w:r w:rsidRPr="00763F11">
              <w:rPr>
                <w:rStyle w:val="Hyperlink"/>
                <w:b/>
                <w:bCs/>
                <w:noProof/>
                <w:color w:val="004CBF" w:themeColor="hyperlink" w:themeShade="BF"/>
              </w:rPr>
              <w:t>5. Monitoring and Incident Response</w:t>
            </w:r>
            <w:r>
              <w:rPr>
                <w:noProof/>
                <w:webHidden/>
              </w:rPr>
              <w:tab/>
            </w:r>
            <w:r>
              <w:rPr>
                <w:noProof/>
                <w:webHidden/>
              </w:rPr>
              <w:fldChar w:fldCharType="begin"/>
            </w:r>
            <w:r>
              <w:rPr>
                <w:noProof/>
                <w:webHidden/>
              </w:rPr>
              <w:instrText xml:space="preserve"> PAGEREF _Toc237512542 \h </w:instrText>
            </w:r>
            <w:r>
              <w:rPr>
                <w:noProof/>
                <w:webHidden/>
              </w:rPr>
            </w:r>
            <w:r>
              <w:rPr>
                <w:noProof/>
                <w:webHidden/>
              </w:rPr>
              <w:fldChar w:fldCharType="separate"/>
            </w:r>
            <w:r>
              <w:rPr>
                <w:noProof/>
                <w:webHidden/>
              </w:rPr>
              <w:t>6</w:t>
            </w:r>
            <w:r>
              <w:rPr>
                <w:noProof/>
                <w:webHidden/>
              </w:rPr>
              <w:fldChar w:fldCharType="end"/>
            </w:r>
          </w:hyperlink>
        </w:p>
        <w:p w14:paraId="1EA19D7E" w14:textId="6788100F" w:rsidR="009B4DAB" w:rsidRDefault="009B4DAB">
          <w:pPr>
            <w:pStyle w:val="TOC1"/>
            <w:tabs>
              <w:tab w:val="right" w:leader="dot" w:pos="9016"/>
            </w:tabs>
            <w:rPr>
              <w:noProof/>
              <w:lang w:eastAsia="en-GB"/>
            </w:rPr>
          </w:pPr>
          <w:hyperlink w:anchor="_Toc237512543" w:history="1">
            <w:r w:rsidRPr="00763F11">
              <w:rPr>
                <w:rStyle w:val="Hyperlink"/>
                <w:b/>
                <w:bCs/>
                <w:noProof/>
                <w:color w:val="004CBF" w:themeColor="hyperlink" w:themeShade="BF"/>
              </w:rPr>
              <w:t>5.1 Network Monitoring</w:t>
            </w:r>
            <w:r>
              <w:rPr>
                <w:noProof/>
                <w:webHidden/>
              </w:rPr>
              <w:tab/>
            </w:r>
            <w:r>
              <w:rPr>
                <w:noProof/>
                <w:webHidden/>
              </w:rPr>
              <w:fldChar w:fldCharType="begin"/>
            </w:r>
            <w:r>
              <w:rPr>
                <w:noProof/>
                <w:webHidden/>
              </w:rPr>
              <w:instrText xml:space="preserve"> PAGEREF _Toc237512543 \h </w:instrText>
            </w:r>
            <w:r>
              <w:rPr>
                <w:noProof/>
                <w:webHidden/>
              </w:rPr>
            </w:r>
            <w:r>
              <w:rPr>
                <w:noProof/>
                <w:webHidden/>
              </w:rPr>
              <w:fldChar w:fldCharType="separate"/>
            </w:r>
            <w:r>
              <w:rPr>
                <w:noProof/>
                <w:webHidden/>
              </w:rPr>
              <w:t>7</w:t>
            </w:r>
            <w:r>
              <w:rPr>
                <w:noProof/>
                <w:webHidden/>
              </w:rPr>
              <w:fldChar w:fldCharType="end"/>
            </w:r>
          </w:hyperlink>
        </w:p>
        <w:p w14:paraId="3923B76D" w14:textId="5C028123" w:rsidR="009B4DAB" w:rsidRDefault="009B4DAB">
          <w:pPr>
            <w:pStyle w:val="TOC1"/>
            <w:tabs>
              <w:tab w:val="right" w:leader="dot" w:pos="9016"/>
            </w:tabs>
            <w:rPr>
              <w:noProof/>
              <w:lang w:eastAsia="en-GB"/>
            </w:rPr>
          </w:pPr>
          <w:hyperlink w:anchor="_Toc237512544" w:history="1">
            <w:r w:rsidRPr="00763F11">
              <w:rPr>
                <w:rStyle w:val="Hyperlink"/>
                <w:b/>
                <w:bCs/>
                <w:noProof/>
                <w:color w:val="004CBF" w:themeColor="hyperlink" w:themeShade="BF"/>
              </w:rPr>
              <w:t>5.2 Incident Response Process</w:t>
            </w:r>
            <w:r>
              <w:rPr>
                <w:noProof/>
                <w:webHidden/>
              </w:rPr>
              <w:tab/>
            </w:r>
            <w:r>
              <w:rPr>
                <w:noProof/>
                <w:webHidden/>
              </w:rPr>
              <w:fldChar w:fldCharType="begin"/>
            </w:r>
            <w:r>
              <w:rPr>
                <w:noProof/>
                <w:webHidden/>
              </w:rPr>
              <w:instrText xml:space="preserve"> PAGEREF _Toc237512544 \h </w:instrText>
            </w:r>
            <w:r>
              <w:rPr>
                <w:noProof/>
                <w:webHidden/>
              </w:rPr>
            </w:r>
            <w:r>
              <w:rPr>
                <w:noProof/>
                <w:webHidden/>
              </w:rPr>
              <w:fldChar w:fldCharType="separate"/>
            </w:r>
            <w:r>
              <w:rPr>
                <w:noProof/>
                <w:webHidden/>
              </w:rPr>
              <w:t>7</w:t>
            </w:r>
            <w:r>
              <w:rPr>
                <w:noProof/>
                <w:webHidden/>
              </w:rPr>
              <w:fldChar w:fldCharType="end"/>
            </w:r>
          </w:hyperlink>
        </w:p>
        <w:p w14:paraId="2A40A378" w14:textId="7A5BAD82" w:rsidR="009B4DAB" w:rsidRDefault="009B4DAB">
          <w:pPr>
            <w:pStyle w:val="TOC1"/>
            <w:tabs>
              <w:tab w:val="right" w:leader="dot" w:pos="9016"/>
            </w:tabs>
            <w:rPr>
              <w:noProof/>
              <w:lang w:eastAsia="en-GB"/>
            </w:rPr>
          </w:pPr>
          <w:hyperlink w:anchor="_Toc237512545" w:history="1">
            <w:r w:rsidRPr="00763F11">
              <w:rPr>
                <w:rStyle w:val="Hyperlink"/>
                <w:b/>
                <w:bCs/>
                <w:noProof/>
                <w:color w:val="004CBF" w:themeColor="hyperlink" w:themeShade="BF"/>
              </w:rPr>
              <w:t>6. Training and Awareness</w:t>
            </w:r>
            <w:r>
              <w:rPr>
                <w:noProof/>
                <w:webHidden/>
              </w:rPr>
              <w:tab/>
            </w:r>
            <w:r>
              <w:rPr>
                <w:noProof/>
                <w:webHidden/>
              </w:rPr>
              <w:fldChar w:fldCharType="begin"/>
            </w:r>
            <w:r>
              <w:rPr>
                <w:noProof/>
                <w:webHidden/>
              </w:rPr>
              <w:instrText xml:space="preserve"> PAGEREF _Toc237512545 \h </w:instrText>
            </w:r>
            <w:r>
              <w:rPr>
                <w:noProof/>
                <w:webHidden/>
              </w:rPr>
            </w:r>
            <w:r>
              <w:rPr>
                <w:noProof/>
                <w:webHidden/>
              </w:rPr>
              <w:fldChar w:fldCharType="separate"/>
            </w:r>
            <w:r>
              <w:rPr>
                <w:noProof/>
                <w:webHidden/>
              </w:rPr>
              <w:t>8</w:t>
            </w:r>
            <w:r>
              <w:rPr>
                <w:noProof/>
                <w:webHidden/>
              </w:rPr>
              <w:fldChar w:fldCharType="end"/>
            </w:r>
          </w:hyperlink>
        </w:p>
        <w:p w14:paraId="0CCC0864" w14:textId="1AD75D9C" w:rsidR="009B4DAB" w:rsidRDefault="009B4DAB">
          <w:pPr>
            <w:pStyle w:val="TOC1"/>
            <w:tabs>
              <w:tab w:val="right" w:leader="dot" w:pos="9016"/>
            </w:tabs>
            <w:rPr>
              <w:noProof/>
              <w:lang w:eastAsia="en-GB"/>
            </w:rPr>
          </w:pPr>
          <w:hyperlink w:anchor="_Toc237512546" w:history="1">
            <w:r w:rsidRPr="00763F11">
              <w:rPr>
                <w:rStyle w:val="Hyperlink"/>
                <w:b/>
                <w:bCs/>
                <w:noProof/>
                <w:color w:val="004CBF" w:themeColor="hyperlink" w:themeShade="BF"/>
              </w:rPr>
              <w:t>6.1 Security Awareness Training</w:t>
            </w:r>
            <w:r>
              <w:rPr>
                <w:noProof/>
                <w:webHidden/>
              </w:rPr>
              <w:tab/>
            </w:r>
            <w:r>
              <w:rPr>
                <w:noProof/>
                <w:webHidden/>
              </w:rPr>
              <w:fldChar w:fldCharType="begin"/>
            </w:r>
            <w:r>
              <w:rPr>
                <w:noProof/>
                <w:webHidden/>
              </w:rPr>
              <w:instrText xml:space="preserve"> PAGEREF _Toc237512546 \h </w:instrText>
            </w:r>
            <w:r>
              <w:rPr>
                <w:noProof/>
                <w:webHidden/>
              </w:rPr>
            </w:r>
            <w:r>
              <w:rPr>
                <w:noProof/>
                <w:webHidden/>
              </w:rPr>
              <w:fldChar w:fldCharType="separate"/>
            </w:r>
            <w:r>
              <w:rPr>
                <w:noProof/>
                <w:webHidden/>
              </w:rPr>
              <w:t>9</w:t>
            </w:r>
            <w:r>
              <w:rPr>
                <w:noProof/>
                <w:webHidden/>
              </w:rPr>
              <w:fldChar w:fldCharType="end"/>
            </w:r>
          </w:hyperlink>
        </w:p>
        <w:p w14:paraId="0A6A96FC" w14:textId="483468FC" w:rsidR="009B4DAB" w:rsidRDefault="009B4DAB">
          <w:pPr>
            <w:pStyle w:val="TOC1"/>
            <w:tabs>
              <w:tab w:val="right" w:leader="dot" w:pos="9016"/>
            </w:tabs>
            <w:rPr>
              <w:noProof/>
              <w:lang w:eastAsia="en-GB"/>
            </w:rPr>
          </w:pPr>
          <w:hyperlink w:anchor="_Toc237512547" w:history="1">
            <w:r w:rsidRPr="00763F11">
              <w:rPr>
                <w:rStyle w:val="Hyperlink"/>
                <w:b/>
                <w:bCs/>
                <w:noProof/>
                <w:color w:val="004CBF" w:themeColor="hyperlink" w:themeShade="BF"/>
              </w:rPr>
              <w:t>6.2 Phishing and Social Engineering</w:t>
            </w:r>
            <w:r>
              <w:rPr>
                <w:noProof/>
                <w:webHidden/>
              </w:rPr>
              <w:tab/>
            </w:r>
            <w:r>
              <w:rPr>
                <w:noProof/>
                <w:webHidden/>
              </w:rPr>
              <w:fldChar w:fldCharType="begin"/>
            </w:r>
            <w:r>
              <w:rPr>
                <w:noProof/>
                <w:webHidden/>
              </w:rPr>
              <w:instrText xml:space="preserve"> PAGEREF _Toc237512547 \h </w:instrText>
            </w:r>
            <w:r>
              <w:rPr>
                <w:noProof/>
                <w:webHidden/>
              </w:rPr>
            </w:r>
            <w:r>
              <w:rPr>
                <w:noProof/>
                <w:webHidden/>
              </w:rPr>
              <w:fldChar w:fldCharType="separate"/>
            </w:r>
            <w:r>
              <w:rPr>
                <w:noProof/>
                <w:webHidden/>
              </w:rPr>
              <w:t>9</w:t>
            </w:r>
            <w:r>
              <w:rPr>
                <w:noProof/>
                <w:webHidden/>
              </w:rPr>
              <w:fldChar w:fldCharType="end"/>
            </w:r>
          </w:hyperlink>
        </w:p>
        <w:p w14:paraId="362EECEE" w14:textId="7A3BB2D0" w:rsidR="009B4DAB" w:rsidRDefault="009B4DAB">
          <w:pPr>
            <w:pStyle w:val="TOC1"/>
            <w:tabs>
              <w:tab w:val="right" w:leader="dot" w:pos="9016"/>
            </w:tabs>
            <w:rPr>
              <w:noProof/>
              <w:lang w:eastAsia="en-GB"/>
            </w:rPr>
          </w:pPr>
          <w:hyperlink w:anchor="_Toc237512548" w:history="1">
            <w:r w:rsidRPr="00763F11">
              <w:rPr>
                <w:rStyle w:val="Hyperlink"/>
                <w:b/>
                <w:bCs/>
                <w:noProof/>
                <w:color w:val="004CBF" w:themeColor="hyperlink" w:themeShade="BF"/>
              </w:rPr>
              <w:t>6.3 Reporting Security Concerns</w:t>
            </w:r>
            <w:r>
              <w:rPr>
                <w:noProof/>
                <w:webHidden/>
              </w:rPr>
              <w:tab/>
            </w:r>
            <w:r>
              <w:rPr>
                <w:noProof/>
                <w:webHidden/>
              </w:rPr>
              <w:fldChar w:fldCharType="begin"/>
            </w:r>
            <w:r>
              <w:rPr>
                <w:noProof/>
                <w:webHidden/>
              </w:rPr>
              <w:instrText xml:space="preserve"> PAGEREF _Toc237512548 \h </w:instrText>
            </w:r>
            <w:r>
              <w:rPr>
                <w:noProof/>
                <w:webHidden/>
              </w:rPr>
            </w:r>
            <w:r>
              <w:rPr>
                <w:noProof/>
                <w:webHidden/>
              </w:rPr>
              <w:fldChar w:fldCharType="separate"/>
            </w:r>
            <w:r>
              <w:rPr>
                <w:noProof/>
                <w:webHidden/>
              </w:rPr>
              <w:t>9</w:t>
            </w:r>
            <w:r>
              <w:rPr>
                <w:noProof/>
                <w:webHidden/>
              </w:rPr>
              <w:fldChar w:fldCharType="end"/>
            </w:r>
          </w:hyperlink>
        </w:p>
        <w:p w14:paraId="414446D2" w14:textId="62C3A7CE" w:rsidR="009B4DAB" w:rsidRDefault="009B4DAB">
          <w:pPr>
            <w:pStyle w:val="TOC1"/>
            <w:tabs>
              <w:tab w:val="right" w:leader="dot" w:pos="9016"/>
            </w:tabs>
            <w:rPr>
              <w:noProof/>
              <w:lang w:eastAsia="en-GB"/>
            </w:rPr>
          </w:pPr>
          <w:hyperlink w:anchor="_Toc237512549" w:history="1">
            <w:r w:rsidRPr="00763F11">
              <w:rPr>
                <w:rStyle w:val="Hyperlink"/>
                <w:b/>
                <w:bCs/>
                <w:noProof/>
                <w:color w:val="004CBF" w:themeColor="hyperlink" w:themeShade="BF"/>
              </w:rPr>
              <w:t>6.4 Reviewing Staff Awareness</w:t>
            </w:r>
            <w:r>
              <w:rPr>
                <w:noProof/>
                <w:webHidden/>
              </w:rPr>
              <w:tab/>
            </w:r>
            <w:r>
              <w:rPr>
                <w:noProof/>
                <w:webHidden/>
              </w:rPr>
              <w:fldChar w:fldCharType="begin"/>
            </w:r>
            <w:r>
              <w:rPr>
                <w:noProof/>
                <w:webHidden/>
              </w:rPr>
              <w:instrText xml:space="preserve"> PAGEREF _Toc237512549 \h </w:instrText>
            </w:r>
            <w:r>
              <w:rPr>
                <w:noProof/>
                <w:webHidden/>
              </w:rPr>
            </w:r>
            <w:r>
              <w:rPr>
                <w:noProof/>
                <w:webHidden/>
              </w:rPr>
              <w:fldChar w:fldCharType="separate"/>
            </w:r>
            <w:r>
              <w:rPr>
                <w:noProof/>
                <w:webHidden/>
              </w:rPr>
              <w:t>9</w:t>
            </w:r>
            <w:r>
              <w:rPr>
                <w:noProof/>
                <w:webHidden/>
              </w:rPr>
              <w:fldChar w:fldCharType="end"/>
            </w:r>
          </w:hyperlink>
        </w:p>
        <w:p w14:paraId="735DB064" w14:textId="133B1C3B" w:rsidR="009B4DAB" w:rsidRDefault="009B4DAB">
          <w:pPr>
            <w:pStyle w:val="TOC1"/>
            <w:tabs>
              <w:tab w:val="right" w:leader="dot" w:pos="9016"/>
            </w:tabs>
            <w:rPr>
              <w:noProof/>
              <w:lang w:eastAsia="en-GB"/>
            </w:rPr>
          </w:pPr>
          <w:hyperlink w:anchor="_Toc237512550" w:history="1">
            <w:r w:rsidRPr="00763F11">
              <w:rPr>
                <w:rStyle w:val="Hyperlink"/>
                <w:b/>
                <w:bCs/>
                <w:noProof/>
                <w:color w:val="004CBF" w:themeColor="hyperlink" w:themeShade="BF"/>
              </w:rPr>
              <w:t>7. Conclusion</w:t>
            </w:r>
            <w:r>
              <w:rPr>
                <w:noProof/>
                <w:webHidden/>
              </w:rPr>
              <w:tab/>
            </w:r>
            <w:r>
              <w:rPr>
                <w:noProof/>
                <w:webHidden/>
              </w:rPr>
              <w:fldChar w:fldCharType="begin"/>
            </w:r>
            <w:r>
              <w:rPr>
                <w:noProof/>
                <w:webHidden/>
              </w:rPr>
              <w:instrText xml:space="preserve"> PAGEREF _Toc237512550 \h </w:instrText>
            </w:r>
            <w:r>
              <w:rPr>
                <w:noProof/>
                <w:webHidden/>
              </w:rPr>
            </w:r>
            <w:r>
              <w:rPr>
                <w:noProof/>
                <w:webHidden/>
              </w:rPr>
              <w:fldChar w:fldCharType="separate"/>
            </w:r>
            <w:r>
              <w:rPr>
                <w:noProof/>
                <w:webHidden/>
              </w:rPr>
              <w:t>9</w:t>
            </w:r>
            <w:r>
              <w:rPr>
                <w:noProof/>
                <w:webHidden/>
              </w:rPr>
              <w:fldChar w:fldCharType="end"/>
            </w:r>
          </w:hyperlink>
        </w:p>
        <w:p w14:paraId="6C44DED1" w14:textId="47E11FCE" w:rsidR="009B4DAB" w:rsidRDefault="009B4DAB">
          <w:pPr>
            <w:pStyle w:val="TOC1"/>
            <w:tabs>
              <w:tab w:val="right" w:leader="dot" w:pos="9016"/>
            </w:tabs>
            <w:rPr>
              <w:noProof/>
              <w:lang w:eastAsia="en-GB"/>
            </w:rPr>
          </w:pPr>
          <w:hyperlink w:anchor="_Toc237512551" w:history="1">
            <w:r w:rsidRPr="00763F11">
              <w:rPr>
                <w:rStyle w:val="Hyperlink"/>
                <w:b/>
                <w:bCs/>
                <w:noProof/>
                <w:color w:val="004CBF" w:themeColor="hyperlink" w:themeShade="BF"/>
              </w:rPr>
              <w:t>References</w:t>
            </w:r>
            <w:r>
              <w:rPr>
                <w:noProof/>
                <w:webHidden/>
              </w:rPr>
              <w:tab/>
            </w:r>
            <w:r>
              <w:rPr>
                <w:noProof/>
                <w:webHidden/>
              </w:rPr>
              <w:fldChar w:fldCharType="begin"/>
            </w:r>
            <w:r>
              <w:rPr>
                <w:noProof/>
                <w:webHidden/>
              </w:rPr>
              <w:instrText xml:space="preserve"> PAGEREF _Toc237512551 \h </w:instrText>
            </w:r>
            <w:r>
              <w:rPr>
                <w:noProof/>
                <w:webHidden/>
              </w:rPr>
            </w:r>
            <w:r>
              <w:rPr>
                <w:noProof/>
                <w:webHidden/>
              </w:rPr>
              <w:fldChar w:fldCharType="separate"/>
            </w:r>
            <w:r>
              <w:rPr>
                <w:noProof/>
                <w:webHidden/>
              </w:rPr>
              <w:t>10</w:t>
            </w:r>
            <w:r>
              <w:rPr>
                <w:noProof/>
                <w:webHidden/>
              </w:rPr>
              <w:fldChar w:fldCharType="end"/>
            </w:r>
          </w:hyperlink>
        </w:p>
        <w:p w14:paraId="2924E6BF" w14:textId="3BCC0FB8" w:rsidR="009B4DAB" w:rsidRDefault="009B4DAB">
          <w:pPr>
            <w:pStyle w:val="TOC1"/>
            <w:tabs>
              <w:tab w:val="right" w:leader="dot" w:pos="9016"/>
            </w:tabs>
            <w:rPr>
              <w:noProof/>
              <w:lang w:eastAsia="en-GB"/>
            </w:rPr>
          </w:pPr>
          <w:hyperlink w:anchor="_Toc237512552" w:history="1">
            <w:r w:rsidRPr="00763F11">
              <w:rPr>
                <w:rStyle w:val="Hyperlink"/>
                <w:b/>
                <w:bCs/>
                <w:noProof/>
                <w:color w:val="004CBF" w:themeColor="hyperlink" w:themeShade="BF"/>
              </w:rPr>
              <w:t>Appendix A</w:t>
            </w:r>
            <w:r>
              <w:rPr>
                <w:noProof/>
                <w:webHidden/>
              </w:rPr>
              <w:tab/>
            </w:r>
            <w:r>
              <w:rPr>
                <w:noProof/>
                <w:webHidden/>
              </w:rPr>
              <w:fldChar w:fldCharType="begin"/>
            </w:r>
            <w:r>
              <w:rPr>
                <w:noProof/>
                <w:webHidden/>
              </w:rPr>
              <w:instrText xml:space="preserve"> PAGEREF _Toc237512552 \h </w:instrText>
            </w:r>
            <w:r>
              <w:rPr>
                <w:noProof/>
                <w:webHidden/>
              </w:rPr>
            </w:r>
            <w:r>
              <w:rPr>
                <w:noProof/>
                <w:webHidden/>
              </w:rPr>
              <w:fldChar w:fldCharType="separate"/>
            </w:r>
            <w:r>
              <w:rPr>
                <w:noProof/>
                <w:webHidden/>
              </w:rPr>
              <w:t>12</w:t>
            </w:r>
            <w:r>
              <w:rPr>
                <w:noProof/>
                <w:webHidden/>
              </w:rPr>
              <w:fldChar w:fldCharType="end"/>
            </w:r>
          </w:hyperlink>
        </w:p>
        <w:p w14:paraId="591F51CA" w14:textId="07B4F9BE" w:rsidR="00293660" w:rsidRDefault="00293660">
          <w:r>
            <w:rPr>
              <w:b/>
              <w:bCs/>
              <w:noProof/>
            </w:rPr>
            <w:fldChar w:fldCharType="end"/>
          </w:r>
        </w:p>
      </w:sdtContent>
    </w:sdt>
    <w:p w14:paraId="517F0464" w14:textId="77777777" w:rsidR="008A7902" w:rsidRDefault="008A7902"/>
    <w:p w14:paraId="4C16DB35" w14:textId="77777777" w:rsidR="002B76EC" w:rsidRDefault="002B76EC"/>
    <w:p w14:paraId="0D9177AA" w14:textId="77777777" w:rsidR="002B76EC" w:rsidRDefault="002B76EC"/>
    <w:p w14:paraId="7D081C15" w14:textId="77777777" w:rsidR="002B76EC" w:rsidRDefault="002B76EC"/>
    <w:p w14:paraId="603099F5" w14:textId="16CFCCB5" w:rsidR="002B76EC" w:rsidRPr="00293660" w:rsidRDefault="004E3690" w:rsidP="00293660">
      <w:pPr>
        <w:pStyle w:val="Heading1"/>
        <w:rPr>
          <w:b/>
          <w:bCs/>
          <w:color w:val="472CBB" w:themeColor="accent3" w:themeShade="BF"/>
          <w:sz w:val="32"/>
          <w:szCs w:val="32"/>
        </w:rPr>
      </w:pPr>
      <w:bookmarkStart w:id="0" w:name="_Toc237512527"/>
      <w:r w:rsidRPr="00293660">
        <w:rPr>
          <w:b/>
          <w:bCs/>
          <w:color w:val="472CBB" w:themeColor="accent3" w:themeShade="BF"/>
          <w:sz w:val="32"/>
          <w:szCs w:val="32"/>
        </w:rPr>
        <w:t>Introducti</w:t>
      </w:r>
      <w:r w:rsidR="00AB2D20" w:rsidRPr="00293660">
        <w:rPr>
          <w:b/>
          <w:bCs/>
          <w:color w:val="472CBB" w:themeColor="accent3" w:themeShade="BF"/>
          <w:sz w:val="32"/>
          <w:szCs w:val="32"/>
        </w:rPr>
        <w:t>on</w:t>
      </w:r>
      <w:bookmarkEnd w:id="0"/>
    </w:p>
    <w:p w14:paraId="00468DAD" w14:textId="60D17642" w:rsidR="00234207" w:rsidRDefault="00234207" w:rsidP="00234207">
      <w:r>
        <w:t>In this assignment, I will examine the cybersecurity risks facing SteelForm Manufacturing Ltd (SFM) and develop suitable ways to improve the security of the company. SFM uses smart manufacturing technology, including IoT-enabled sensors, automated machinery and a cloud-based production management system. Although these technologies support the company's manufacturing activities, connecting more systems and devices can also create additional security risks</w:t>
      </w:r>
      <w:r w:rsidR="00D73914">
        <w:t>.</w:t>
      </w:r>
    </w:p>
    <w:p w14:paraId="2DB5C47F" w14:textId="77777777" w:rsidR="00234207" w:rsidRDefault="00234207" w:rsidP="00234207"/>
    <w:p w14:paraId="7A99C961" w14:textId="56DF5E03" w:rsidR="000F0F09" w:rsidRDefault="00234207" w:rsidP="00234207">
      <w:r>
        <w:t>I will begin by identifying the main internal and external threats that could affect SFM and explain why they are a concern. I will then develop suitable security policies and recommend practical measures to reduce these risks. The report will also explain how the company can monitor its network and respond to security incidents. Finally, I will propose a staff training and awareness programme to help employees understand their responsibilities and follow the new security policies. Overall, the report will provide a structured approach to protecting SFM's information, systems and manufacturing operations.</w:t>
      </w:r>
    </w:p>
    <w:p w14:paraId="527D6A3B" w14:textId="77777777" w:rsidR="00293660" w:rsidRDefault="00293660" w:rsidP="000F0F09"/>
    <w:p w14:paraId="02300570" w14:textId="77777777" w:rsidR="004256D2" w:rsidRDefault="004256D2" w:rsidP="000F0F09"/>
    <w:p w14:paraId="3D2883D4" w14:textId="77777777" w:rsidR="004256D2" w:rsidRDefault="004256D2" w:rsidP="000F0F09"/>
    <w:p w14:paraId="44E5D70E" w14:textId="77777777" w:rsidR="004256D2" w:rsidRDefault="004256D2" w:rsidP="000F0F09"/>
    <w:p w14:paraId="25533CCB" w14:textId="77777777" w:rsidR="004256D2" w:rsidRDefault="004256D2" w:rsidP="000F0F09"/>
    <w:p w14:paraId="26F5CD73" w14:textId="77777777" w:rsidR="004256D2" w:rsidRDefault="004256D2" w:rsidP="000F0F09"/>
    <w:p w14:paraId="4E0E402D" w14:textId="77777777" w:rsidR="004256D2" w:rsidRDefault="004256D2" w:rsidP="000F0F09"/>
    <w:p w14:paraId="54B7F60C" w14:textId="77777777" w:rsidR="004256D2" w:rsidRDefault="004256D2" w:rsidP="000F0F09"/>
    <w:p w14:paraId="51126E31" w14:textId="77777777" w:rsidR="004256D2" w:rsidRDefault="004256D2" w:rsidP="000F0F09"/>
    <w:p w14:paraId="4AF5364B" w14:textId="77777777" w:rsidR="004256D2" w:rsidRDefault="004256D2" w:rsidP="000F0F09"/>
    <w:p w14:paraId="7B861698" w14:textId="77777777" w:rsidR="004256D2" w:rsidRDefault="004256D2" w:rsidP="000F0F09"/>
    <w:p w14:paraId="159B038E" w14:textId="77777777" w:rsidR="004256D2" w:rsidRDefault="004256D2" w:rsidP="000F0F09"/>
    <w:p w14:paraId="49D81853" w14:textId="77777777" w:rsidR="004256D2" w:rsidRDefault="004256D2" w:rsidP="000F0F09"/>
    <w:p w14:paraId="4F0E05FC" w14:textId="54C646CE" w:rsidR="000F0F09" w:rsidRDefault="00AB2D20" w:rsidP="00293660">
      <w:pPr>
        <w:pStyle w:val="Heading1"/>
        <w:rPr>
          <w:b/>
          <w:bCs/>
          <w:color w:val="472CBB" w:themeColor="accent3" w:themeShade="BF"/>
          <w:sz w:val="32"/>
          <w:szCs w:val="32"/>
        </w:rPr>
      </w:pPr>
      <w:bookmarkStart w:id="1" w:name="_Toc237512528"/>
      <w:r w:rsidRPr="00293660">
        <w:rPr>
          <w:b/>
          <w:bCs/>
          <w:color w:val="472CBB" w:themeColor="accent3" w:themeShade="BF"/>
          <w:sz w:val="32"/>
          <w:szCs w:val="32"/>
        </w:rPr>
        <w:lastRenderedPageBreak/>
        <w:t>2. Identification of Threats</w:t>
      </w:r>
      <w:bookmarkEnd w:id="1"/>
    </w:p>
    <w:p w14:paraId="27D4A8FB" w14:textId="27063B92" w:rsidR="00234207" w:rsidRDefault="00234207" w:rsidP="00234207">
      <w:r>
        <w:t>SFM</w:t>
      </w:r>
      <w:r w:rsidRPr="00234207">
        <w:t xml:space="preserve"> faces both internal and external cybersecurity threats because employees, production systems, IoT devices and cloud services are connected. Identifying these threats is important because a successful attack could expose confidential information, interrupt production and cause financial or reputational </w:t>
      </w:r>
      <w:r>
        <w:t>damage.</w:t>
      </w:r>
    </w:p>
    <w:p w14:paraId="13DEC713" w14:textId="77777777" w:rsidR="00D91C7C" w:rsidRPr="00234207" w:rsidRDefault="00D91C7C" w:rsidP="00234207"/>
    <w:p w14:paraId="6A7F30CF" w14:textId="1C3AFD0F" w:rsidR="00AB2D20" w:rsidRDefault="00AB2D20" w:rsidP="00AB2D20">
      <w:pPr>
        <w:pStyle w:val="Heading1"/>
        <w:rPr>
          <w:b/>
          <w:bCs/>
          <w:color w:val="472CBB" w:themeColor="accent3" w:themeShade="BF"/>
          <w:sz w:val="32"/>
          <w:szCs w:val="32"/>
        </w:rPr>
      </w:pPr>
      <w:bookmarkStart w:id="2" w:name="_Toc237512529"/>
      <w:r w:rsidRPr="00AB2D20">
        <w:rPr>
          <w:b/>
          <w:bCs/>
          <w:color w:val="472CBB" w:themeColor="accent3" w:themeShade="BF"/>
          <w:sz w:val="32"/>
          <w:szCs w:val="32"/>
        </w:rPr>
        <w:t>2.1 Internal Threa</w:t>
      </w:r>
      <w:r>
        <w:rPr>
          <w:b/>
          <w:bCs/>
          <w:color w:val="472CBB" w:themeColor="accent3" w:themeShade="BF"/>
          <w:sz w:val="32"/>
          <w:szCs w:val="32"/>
        </w:rPr>
        <w:t>ts</w:t>
      </w:r>
      <w:bookmarkEnd w:id="2"/>
    </w:p>
    <w:p w14:paraId="641674E4" w14:textId="35C1989B" w:rsidR="00234207" w:rsidRPr="00D91C7C" w:rsidRDefault="00D91C7C" w:rsidP="00234207">
      <w:pPr>
        <w:rPr>
          <w:b/>
          <w:bCs/>
        </w:rPr>
      </w:pPr>
      <w:r>
        <w:rPr>
          <w:b/>
          <w:bCs/>
        </w:rPr>
        <w:t>Hu</w:t>
      </w:r>
      <w:r w:rsidR="00234207" w:rsidRPr="00234207">
        <w:rPr>
          <w:b/>
          <w:bCs/>
        </w:rPr>
        <w:t>man Error</w:t>
      </w:r>
      <w:r>
        <w:rPr>
          <w:b/>
          <w:bCs/>
        </w:rPr>
        <w:t xml:space="preserve">- </w:t>
      </w:r>
      <w:r>
        <w:t>Em</w:t>
      </w:r>
      <w:r w:rsidR="00234207">
        <w:t>ployees could accidentally open harmful email attachments, use weak passwords or send sensitive information to the wrong person. These mistakes could allow an attacker to access company information or systems. This is a concern because employees regularly use connected systems as part of their w</w:t>
      </w:r>
      <w:r>
        <w:t>ork.</w:t>
      </w:r>
    </w:p>
    <w:p w14:paraId="4C8F49C9" w14:textId="77777777" w:rsidR="00234207" w:rsidRDefault="00234207" w:rsidP="00234207"/>
    <w:p w14:paraId="1F252867" w14:textId="63517824" w:rsidR="00234207" w:rsidRPr="00C13C2D" w:rsidRDefault="00D91C7C" w:rsidP="00234207">
      <w:pPr>
        <w:rPr>
          <w:b/>
          <w:bCs/>
        </w:rPr>
      </w:pPr>
      <w:r>
        <w:rPr>
          <w:b/>
          <w:bCs/>
        </w:rPr>
        <w:t>Mi</w:t>
      </w:r>
      <w:r w:rsidR="00234207" w:rsidRPr="00D91C7C">
        <w:rPr>
          <w:b/>
          <w:bCs/>
        </w:rPr>
        <w:t>suse of Access</w:t>
      </w:r>
      <w:r>
        <w:rPr>
          <w:b/>
          <w:bCs/>
        </w:rPr>
        <w:t xml:space="preserve">- </w:t>
      </w:r>
      <w:r>
        <w:t xml:space="preserve">An </w:t>
      </w:r>
      <w:r w:rsidR="00234207">
        <w:t>employee could access information that is not required for their role or share login details with another person. This could expose confidential customer, production or design information. The risk is particularly important for SFM because it produces custom-engineered components for the automotive and aerospace industr</w:t>
      </w:r>
      <w:r>
        <w:t>ies.</w:t>
      </w:r>
    </w:p>
    <w:p w14:paraId="5EA527E3" w14:textId="189654D1" w:rsidR="00234207" w:rsidRDefault="00D91C7C" w:rsidP="00234207">
      <w:r w:rsidRPr="00D91C7C">
        <w:rPr>
          <w:b/>
          <w:bCs/>
        </w:rPr>
        <w:t>In</w:t>
      </w:r>
      <w:r w:rsidR="00234207" w:rsidRPr="00D91C7C">
        <w:rPr>
          <w:b/>
          <w:bCs/>
        </w:rPr>
        <w:t>sider Threa</w:t>
      </w:r>
      <w:r w:rsidRPr="00D91C7C">
        <w:rPr>
          <w:b/>
          <w:bCs/>
        </w:rPr>
        <w:t>ts</w:t>
      </w:r>
      <w:r>
        <w:t xml:space="preserve">- A </w:t>
      </w:r>
      <w:r w:rsidR="00234207">
        <w:t>current or former employee could deliberately copy confidential information, delete important files or interfere with company systems. This could happen for financial gain or with the intention of harming the organisation. For SFM, an insider threat could lead to industrial espionage, data loss or disruption to produc</w:t>
      </w:r>
      <w:r>
        <w:t>t</w:t>
      </w:r>
      <w:r w:rsidR="00C13C2D">
        <w:t>ion.</w:t>
      </w:r>
    </w:p>
    <w:p w14:paraId="23DF9D0B" w14:textId="77777777" w:rsidR="00AB2D20" w:rsidRDefault="00AB2D20" w:rsidP="00AB2D20"/>
    <w:p w14:paraId="76A19B22" w14:textId="7D49B5CB" w:rsidR="00AB2D20" w:rsidRDefault="00AB2D20" w:rsidP="00AB2D20">
      <w:pPr>
        <w:pStyle w:val="Heading1"/>
        <w:rPr>
          <w:b/>
          <w:bCs/>
          <w:color w:val="472CBB" w:themeColor="accent3" w:themeShade="BF"/>
          <w:sz w:val="32"/>
          <w:szCs w:val="32"/>
        </w:rPr>
      </w:pPr>
      <w:bookmarkStart w:id="3" w:name="_Toc237512530"/>
      <w:r w:rsidRPr="00AB2D20">
        <w:rPr>
          <w:b/>
          <w:bCs/>
          <w:color w:val="472CBB" w:themeColor="accent3" w:themeShade="BF"/>
          <w:sz w:val="32"/>
          <w:szCs w:val="32"/>
        </w:rPr>
        <w:t>2.2 External Threa</w:t>
      </w:r>
      <w:r>
        <w:rPr>
          <w:b/>
          <w:bCs/>
          <w:color w:val="472CBB" w:themeColor="accent3" w:themeShade="BF"/>
          <w:sz w:val="32"/>
          <w:szCs w:val="32"/>
        </w:rPr>
        <w:t>ts</w:t>
      </w:r>
      <w:bookmarkEnd w:id="3"/>
    </w:p>
    <w:p w14:paraId="466C1E6D" w14:textId="05EDC2C8" w:rsidR="005526F1" w:rsidRDefault="005526F1" w:rsidP="005526F1">
      <w:r w:rsidRPr="005526F1">
        <w:rPr>
          <w:b/>
          <w:bCs/>
        </w:rPr>
        <w:t>Phishing and Social Engineering</w:t>
      </w:r>
      <w:r>
        <w:t>-Attackers could send fake emails containing harmful links or pretend to be a trusted supplier to obtain passwords or other sensitive information</w:t>
      </w:r>
      <w:sdt>
        <w:sdtPr>
          <w:id w:val="-143277482"/>
          <w:citation/>
        </w:sdtPr>
        <w:sdtEndPr/>
        <w:sdtContent>
          <w:r w:rsidR="006F4C70">
            <w:fldChar w:fldCharType="begin"/>
          </w:r>
          <w:r w:rsidR="00894626">
            <w:instrText xml:space="preserve">CITATION Nat18 \l 2057 </w:instrText>
          </w:r>
          <w:r w:rsidR="006F4C70">
            <w:fldChar w:fldCharType="separate"/>
          </w:r>
          <w:r w:rsidR="00D1275B">
            <w:rPr>
              <w:noProof/>
            </w:rPr>
            <w:t xml:space="preserve"> </w:t>
          </w:r>
          <w:r w:rsidR="00D1275B" w:rsidRPr="00D1275B">
            <w:rPr>
              <w:noProof/>
            </w:rPr>
            <w:t>[1]</w:t>
          </w:r>
          <w:r w:rsidR="006F4C70">
            <w:fldChar w:fldCharType="end"/>
          </w:r>
        </w:sdtContent>
      </w:sdt>
      <w:r w:rsidR="00F46FD7">
        <w:t xml:space="preserve">. </w:t>
      </w:r>
      <w:r>
        <w:t>Procurement staff could also receive false payment requests. This is a direct concern because SFM has already experienced phishing emails targeting its procurement staff.</w:t>
      </w:r>
    </w:p>
    <w:p w14:paraId="3CD825C6" w14:textId="77777777" w:rsidR="005526F1" w:rsidRDefault="005526F1" w:rsidP="005526F1"/>
    <w:p w14:paraId="117172FE" w14:textId="1C4C24CF" w:rsidR="005526F1" w:rsidRPr="005526F1" w:rsidRDefault="005526F1" w:rsidP="005526F1">
      <w:pPr>
        <w:rPr>
          <w:b/>
          <w:bCs/>
        </w:rPr>
      </w:pPr>
      <w:r w:rsidRPr="005526F1">
        <w:rPr>
          <w:b/>
          <w:bCs/>
        </w:rPr>
        <w:t>Malware and Ransomware</w:t>
      </w:r>
      <w:r w:rsidRPr="005526F1">
        <w:t>-</w:t>
      </w:r>
      <w:r>
        <w:t>Malware could enter SFM through an infected attachment, unsafe download or compromised device. Ransomware could encrypt important files or prevent employees from accessing production systems. This could interrupt manufacturing, delay customer orders and create financial losses.</w:t>
      </w:r>
    </w:p>
    <w:p w14:paraId="48554594" w14:textId="77777777" w:rsidR="005526F1" w:rsidRDefault="005526F1" w:rsidP="005526F1"/>
    <w:p w14:paraId="19A0C0D5" w14:textId="672D18C9" w:rsidR="005526F1" w:rsidRPr="005526F1" w:rsidRDefault="005526F1" w:rsidP="005526F1">
      <w:pPr>
        <w:rPr>
          <w:b/>
          <w:bCs/>
        </w:rPr>
      </w:pPr>
      <w:r>
        <w:rPr>
          <w:b/>
          <w:bCs/>
        </w:rPr>
        <w:t>U</w:t>
      </w:r>
      <w:r w:rsidRPr="005526F1">
        <w:rPr>
          <w:b/>
          <w:bCs/>
        </w:rPr>
        <w:t>nauthorised Network and IoT Acce</w:t>
      </w:r>
      <w:r>
        <w:rPr>
          <w:b/>
          <w:bCs/>
        </w:rPr>
        <w:t>ss</w:t>
      </w:r>
      <w:r w:rsidRPr="005526F1">
        <w:t>-</w:t>
      </w:r>
      <w:r>
        <w:t>Attackers could attempt to enter the network through stolen passwords, vulnerable IoT devices or poorly protected connections. If successful, they could access sensitive information or interfere with production systems. This is particularly relevant because SFM has already experienced unauthorised attempts to access its production network.</w:t>
      </w:r>
    </w:p>
    <w:p w14:paraId="47126FCA" w14:textId="77777777" w:rsidR="005526F1" w:rsidRDefault="005526F1" w:rsidP="005526F1"/>
    <w:p w14:paraId="7D5932BE" w14:textId="09590C7A" w:rsidR="005526F1" w:rsidRPr="005526F1" w:rsidRDefault="005526F1" w:rsidP="005526F1">
      <w:pPr>
        <w:rPr>
          <w:b/>
          <w:bCs/>
        </w:rPr>
      </w:pPr>
      <w:r>
        <w:rPr>
          <w:b/>
          <w:bCs/>
        </w:rPr>
        <w:t>Su</w:t>
      </w:r>
      <w:r w:rsidRPr="005526F1">
        <w:rPr>
          <w:b/>
          <w:bCs/>
        </w:rPr>
        <w:t>pply-Chain Attac</w:t>
      </w:r>
      <w:r>
        <w:rPr>
          <w:b/>
          <w:bCs/>
        </w:rPr>
        <w:t>ks</w:t>
      </w:r>
      <w:r w:rsidRPr="005526F1">
        <w:t>-</w:t>
      </w:r>
      <w:r>
        <w:t>An attacker could compromise a supplier or third-party service and use that trusted connection to target SFM. Harmful software could also enter through a compromised system or update. This is a concern because SFM relies on connected services and external organisations, meaning weaknesses outside the company could also affect its security.</w:t>
      </w:r>
    </w:p>
    <w:p w14:paraId="14BA1A8B" w14:textId="77777777" w:rsidR="00AB2D20" w:rsidRDefault="00AB2D20" w:rsidP="00AB2D20"/>
    <w:p w14:paraId="01D19619" w14:textId="65FE6CAC" w:rsidR="00AB2D20" w:rsidRDefault="00AB2D20" w:rsidP="00AB2D20">
      <w:pPr>
        <w:pStyle w:val="Heading1"/>
        <w:rPr>
          <w:b/>
          <w:bCs/>
          <w:color w:val="472CBB" w:themeColor="accent3" w:themeShade="BF"/>
          <w:sz w:val="32"/>
          <w:szCs w:val="32"/>
        </w:rPr>
      </w:pPr>
      <w:bookmarkStart w:id="4" w:name="_Toc237512531"/>
      <w:r w:rsidRPr="00AB2D20">
        <w:rPr>
          <w:b/>
          <w:bCs/>
          <w:color w:val="472CBB" w:themeColor="accent3" w:themeShade="BF"/>
          <w:sz w:val="32"/>
          <w:szCs w:val="32"/>
        </w:rPr>
        <w:t>3. Security Policies</w:t>
      </w:r>
      <w:bookmarkEnd w:id="4"/>
    </w:p>
    <w:p w14:paraId="68046337" w14:textId="05A5AEFC" w:rsidR="00AB2D20" w:rsidRDefault="004256D2" w:rsidP="00AB2D20">
      <w:r>
        <w:t>SFM</w:t>
      </w:r>
      <w:r w:rsidRPr="004256D2">
        <w:t xml:space="preserve"> needs clear security policies so that employees understand how company systems, devices and information should be protected. </w:t>
      </w:r>
      <w:r>
        <w:t xml:space="preserve">The </w:t>
      </w:r>
      <w:r w:rsidRPr="004256D2">
        <w:t>policies should apply across the organisation and support the security of both office and production syst</w:t>
      </w:r>
      <w:r>
        <w:t>ems</w:t>
      </w:r>
      <w:sdt>
        <w:sdtPr>
          <w:id w:val="-940365515"/>
          <w:citation/>
        </w:sdtPr>
        <w:sdtEndPr/>
        <w:sdtContent>
          <w:r w:rsidR="00F46FD7">
            <w:fldChar w:fldCharType="begin"/>
          </w:r>
          <w:r w:rsidR="00894626">
            <w:instrText xml:space="preserve">CITATION Pas24 \l 2057 </w:instrText>
          </w:r>
          <w:r w:rsidR="00F46FD7">
            <w:fldChar w:fldCharType="separate"/>
          </w:r>
          <w:r w:rsidR="00D1275B">
            <w:rPr>
              <w:noProof/>
            </w:rPr>
            <w:t xml:space="preserve"> </w:t>
          </w:r>
          <w:r w:rsidR="00D1275B" w:rsidRPr="00D1275B">
            <w:rPr>
              <w:noProof/>
            </w:rPr>
            <w:t>[2]</w:t>
          </w:r>
          <w:r w:rsidR="00F46FD7">
            <w:fldChar w:fldCharType="end"/>
          </w:r>
        </w:sdtContent>
      </w:sdt>
      <w:r>
        <w:t>.</w:t>
      </w:r>
    </w:p>
    <w:p w14:paraId="0422DC84" w14:textId="77777777" w:rsidR="004256D2" w:rsidRDefault="004256D2" w:rsidP="00AB2D20"/>
    <w:p w14:paraId="5DEFC499" w14:textId="78479CC4" w:rsidR="00AB2D20" w:rsidRDefault="00AB2D20" w:rsidP="00AB2D20">
      <w:pPr>
        <w:pStyle w:val="Heading1"/>
        <w:rPr>
          <w:b/>
          <w:bCs/>
          <w:color w:val="472CBB" w:themeColor="accent3" w:themeShade="BF"/>
          <w:sz w:val="32"/>
          <w:szCs w:val="32"/>
        </w:rPr>
      </w:pPr>
      <w:bookmarkStart w:id="5" w:name="_Toc237512532"/>
      <w:r w:rsidRPr="00AB2D20">
        <w:rPr>
          <w:b/>
          <w:bCs/>
          <w:color w:val="472CBB" w:themeColor="accent3" w:themeShade="BF"/>
          <w:sz w:val="32"/>
          <w:szCs w:val="32"/>
        </w:rPr>
        <w:t>3.1 Access Control and Password Policy</w:t>
      </w:r>
      <w:bookmarkEnd w:id="5"/>
    </w:p>
    <w:p w14:paraId="636A16CB" w14:textId="3A69EA33" w:rsidR="004256D2" w:rsidRDefault="006A285F" w:rsidP="00AB2D20">
      <w:r>
        <w:t>Em</w:t>
      </w:r>
      <w:r w:rsidRPr="006A285F">
        <w:t>ployees should only have access to the systems and information they need for their job. Strong passwords should be required, and multi-factor authentication (MFA) should be used for important accounts and remote access. User permissions should also be reviewed regularly and removed when an employee leaves the company. This reduces the risk of stolen accounts, unauthorised access and misuse of company inform</w:t>
      </w:r>
      <w:r>
        <w:t>ation.</w:t>
      </w:r>
    </w:p>
    <w:p w14:paraId="0296D408" w14:textId="0E24D870" w:rsidR="00AB2D20" w:rsidRDefault="00AB2D20" w:rsidP="00AB2D20">
      <w:pPr>
        <w:pStyle w:val="Heading1"/>
        <w:rPr>
          <w:b/>
          <w:bCs/>
          <w:color w:val="472CBB" w:themeColor="accent3" w:themeShade="BF"/>
          <w:sz w:val="32"/>
          <w:szCs w:val="32"/>
        </w:rPr>
      </w:pPr>
      <w:bookmarkStart w:id="6" w:name="_Toc237512533"/>
      <w:r w:rsidRPr="00AB2D20">
        <w:rPr>
          <w:b/>
          <w:bCs/>
          <w:color w:val="472CBB" w:themeColor="accent3" w:themeShade="BF"/>
          <w:sz w:val="32"/>
          <w:szCs w:val="32"/>
        </w:rPr>
        <w:t>3.2 Network and IoT Security Policy</w:t>
      </w:r>
      <w:bookmarkEnd w:id="6"/>
    </w:p>
    <w:p w14:paraId="2B4B7546" w14:textId="37A089C0" w:rsidR="004256D2" w:rsidRDefault="004256D2" w:rsidP="004256D2">
      <w:r>
        <w:t>SFM</w:t>
      </w:r>
      <w:r w:rsidRPr="004256D2">
        <w:t xml:space="preserve"> should keep its office network separate from its production network where possible. IoT sensors, automated machinery and other connected devices should be protected with secure passwords, updates and controlled access. Unnecessary connections and services should be disabled. This policy is important because a weakness in one connected device could provide an attacker with a way into other parts of the netwo</w:t>
      </w:r>
      <w:r>
        <w:t>rk.</w:t>
      </w:r>
    </w:p>
    <w:p w14:paraId="0F940BF6" w14:textId="77777777" w:rsidR="004256D2" w:rsidRPr="004256D2" w:rsidRDefault="004256D2" w:rsidP="004256D2"/>
    <w:p w14:paraId="159C403D" w14:textId="4008C3C7" w:rsidR="00AB2D20" w:rsidRDefault="008D3601" w:rsidP="00AB2D20">
      <w:pPr>
        <w:pStyle w:val="Heading1"/>
        <w:rPr>
          <w:b/>
          <w:bCs/>
          <w:color w:val="472CBB" w:themeColor="accent3" w:themeShade="BF"/>
          <w:sz w:val="32"/>
          <w:szCs w:val="32"/>
        </w:rPr>
      </w:pPr>
      <w:bookmarkStart w:id="7" w:name="_Toc237512534"/>
      <w:r w:rsidRPr="008D3601">
        <w:rPr>
          <w:b/>
          <w:bCs/>
          <w:color w:val="472CBB" w:themeColor="accent3" w:themeShade="BF"/>
          <w:sz w:val="32"/>
          <w:szCs w:val="32"/>
        </w:rPr>
        <w:lastRenderedPageBreak/>
        <w:t>3.3 Data Protection and Governance Policy</w:t>
      </w:r>
      <w:bookmarkEnd w:id="7"/>
    </w:p>
    <w:p w14:paraId="24904AED" w14:textId="526E3FC7" w:rsidR="004256D2" w:rsidRPr="004256D2" w:rsidRDefault="004256D2" w:rsidP="004256D2">
      <w:r>
        <w:t>Se</w:t>
      </w:r>
      <w:r w:rsidRPr="004256D2">
        <w:t>nsitive information should be classified according to its importance and only shared with authorised people. Confidential designs, customer information and production data should be encrypted when appropriate. The company should also set rules for how information is stored, shared, backed up and securely deleted. This helps prevent sensitive information from being exposed, changed or lo</w:t>
      </w:r>
      <w:r>
        <w:t>st.</w:t>
      </w:r>
    </w:p>
    <w:p w14:paraId="3F2FA879" w14:textId="77777777" w:rsidR="008D3601" w:rsidRDefault="008D3601" w:rsidP="008D3601"/>
    <w:p w14:paraId="338E8A5C" w14:textId="6AB01FF8" w:rsidR="008D3601" w:rsidRDefault="008D3601" w:rsidP="008D3601">
      <w:pPr>
        <w:pStyle w:val="Heading1"/>
        <w:rPr>
          <w:b/>
          <w:bCs/>
          <w:color w:val="472CBB" w:themeColor="accent3" w:themeShade="BF"/>
          <w:sz w:val="32"/>
          <w:szCs w:val="32"/>
        </w:rPr>
      </w:pPr>
      <w:bookmarkStart w:id="8" w:name="_Toc237512535"/>
      <w:r w:rsidRPr="008D3601">
        <w:rPr>
          <w:b/>
          <w:bCs/>
          <w:color w:val="472CBB" w:themeColor="accent3" w:themeShade="BF"/>
          <w:sz w:val="32"/>
          <w:szCs w:val="32"/>
        </w:rPr>
        <w:t>3.4 Acceptable Use and Remote Access Poli</w:t>
      </w:r>
      <w:r>
        <w:rPr>
          <w:b/>
          <w:bCs/>
          <w:color w:val="472CBB" w:themeColor="accent3" w:themeShade="BF"/>
          <w:sz w:val="32"/>
          <w:szCs w:val="32"/>
        </w:rPr>
        <w:t>cy</w:t>
      </w:r>
      <w:bookmarkEnd w:id="8"/>
    </w:p>
    <w:p w14:paraId="3E378731" w14:textId="4C9DD2D6" w:rsidR="004256D2" w:rsidRPr="004256D2" w:rsidRDefault="004256D2" w:rsidP="004256D2">
      <w:r>
        <w:t>Em</w:t>
      </w:r>
      <w:r w:rsidRPr="004256D2">
        <w:t>ployees should understand how company computers, email, internet access and removable devices can be used safely. Unknown software should not be installed without permission, and suspicious email links or attachments should not be opened. Staff working remotely should only connect through approved and secure methods. This reduces the chance of malware or unauthorised users reaching SFM's syst</w:t>
      </w:r>
      <w:r>
        <w:t>ems.</w:t>
      </w:r>
    </w:p>
    <w:p w14:paraId="56188390" w14:textId="77777777" w:rsidR="008D3601" w:rsidRDefault="008D3601" w:rsidP="008D3601"/>
    <w:p w14:paraId="0348C18D" w14:textId="4627E143" w:rsidR="008D3601" w:rsidRDefault="008D3601" w:rsidP="008D3601">
      <w:pPr>
        <w:pStyle w:val="Heading1"/>
        <w:rPr>
          <w:b/>
          <w:bCs/>
          <w:color w:val="472CBB" w:themeColor="accent3" w:themeShade="BF"/>
          <w:sz w:val="32"/>
          <w:szCs w:val="32"/>
        </w:rPr>
      </w:pPr>
      <w:bookmarkStart w:id="9" w:name="_Toc237512536"/>
      <w:r w:rsidRPr="008D3601">
        <w:rPr>
          <w:b/>
          <w:bCs/>
          <w:color w:val="472CBB" w:themeColor="accent3" w:themeShade="BF"/>
          <w:sz w:val="32"/>
          <w:szCs w:val="32"/>
        </w:rPr>
        <w:t>3.5 Backup and Recovery Policy</w:t>
      </w:r>
      <w:bookmarkEnd w:id="9"/>
    </w:p>
    <w:p w14:paraId="5A7AB7C8" w14:textId="0DC4024C" w:rsidR="004256D2" w:rsidRPr="004256D2" w:rsidRDefault="004256D2" w:rsidP="004256D2">
      <w:r>
        <w:t>Im</w:t>
      </w:r>
      <w:r w:rsidRPr="004256D2">
        <w:t xml:space="preserve">portant company and production data should be backed up regularly, with copies kept separately from the main network. Backups should also be tested to make sure information can be restored when needed. </w:t>
      </w:r>
      <w:r>
        <w:t>Th</w:t>
      </w:r>
      <w:r w:rsidRPr="004256D2">
        <w:t>is is particularly important if SFM experiences ransomware, system failure or accidental data lo</w:t>
      </w:r>
      <w:r>
        <w:t>ss.</w:t>
      </w:r>
    </w:p>
    <w:p w14:paraId="3D1699FB" w14:textId="77777777" w:rsidR="008D3601" w:rsidRDefault="008D3601" w:rsidP="008D3601"/>
    <w:p w14:paraId="43AF6E29" w14:textId="60E80FF9" w:rsidR="008D3601" w:rsidRDefault="008D3601" w:rsidP="008D3601">
      <w:pPr>
        <w:pStyle w:val="Heading1"/>
        <w:rPr>
          <w:b/>
          <w:bCs/>
          <w:color w:val="472CBB" w:themeColor="accent3" w:themeShade="BF"/>
          <w:sz w:val="32"/>
          <w:szCs w:val="32"/>
        </w:rPr>
      </w:pPr>
      <w:bookmarkStart w:id="10" w:name="_Toc237512537"/>
      <w:r w:rsidRPr="008D3601">
        <w:rPr>
          <w:b/>
          <w:bCs/>
          <w:color w:val="472CBB" w:themeColor="accent3" w:themeShade="BF"/>
          <w:sz w:val="32"/>
          <w:szCs w:val="32"/>
        </w:rPr>
        <w:t>4. Mitigation Measures</w:t>
      </w:r>
      <w:bookmarkEnd w:id="10"/>
    </w:p>
    <w:p w14:paraId="07AB7567" w14:textId="1E14CB76" w:rsidR="004256D2" w:rsidRDefault="00A93F92" w:rsidP="004256D2">
      <w:r>
        <w:t>Af</w:t>
      </w:r>
      <w:r w:rsidRPr="00A93F92">
        <w:t>ter identifying the main threats, SFM needs practical measures to reduce the chance of an attack and limit the damage if one occurs. The controls should protect both the company’s information and its manufacturing syste</w:t>
      </w:r>
      <w:r>
        <w:t>ms.</w:t>
      </w:r>
    </w:p>
    <w:p w14:paraId="7A236D8E" w14:textId="29C48212" w:rsidR="00A93F92" w:rsidRDefault="000C0AC3" w:rsidP="00A93F92">
      <w:pPr>
        <w:pStyle w:val="Heading1"/>
        <w:rPr>
          <w:b/>
          <w:bCs/>
          <w:color w:val="472CBB" w:themeColor="accent3" w:themeShade="BF"/>
          <w:sz w:val="32"/>
          <w:szCs w:val="32"/>
        </w:rPr>
      </w:pPr>
      <w:bookmarkStart w:id="11" w:name="_Toc237512538"/>
      <w:r w:rsidRPr="000C0AC3">
        <w:rPr>
          <w:b/>
          <w:bCs/>
          <w:color w:val="472CBB" w:themeColor="accent3" w:themeShade="BF"/>
          <w:sz w:val="32"/>
          <w:szCs w:val="32"/>
        </w:rPr>
        <w:t>4.1 Access Control and MFA</w:t>
      </w:r>
      <w:bookmarkEnd w:id="11"/>
    </w:p>
    <w:p w14:paraId="69C35EEB" w14:textId="7F4465FD" w:rsidR="00692F8E" w:rsidRPr="00692F8E" w:rsidRDefault="00692F8E" w:rsidP="00692F8E">
      <w:r>
        <w:t>SFM</w:t>
      </w:r>
      <w:r w:rsidRPr="00692F8E">
        <w:t xml:space="preserve"> should introduce multi-factor authentication (MFA) for important accounts, cloud systems and employees working remotely. Staff access should be based on their job responsibilities, so they can only use the information and systems necessary for their work. SFM should review these permissions regularly and remove access that is no longer required. These controls would reduce the chance of an attacker entering company systems with a stolen passw</w:t>
      </w:r>
      <w:r>
        <w:t>ord.</w:t>
      </w:r>
    </w:p>
    <w:p w14:paraId="1CB0CBE9" w14:textId="6BCF0FFF" w:rsidR="000C0AC3" w:rsidRDefault="000C0AC3" w:rsidP="000C0AC3">
      <w:pPr>
        <w:pStyle w:val="Heading1"/>
        <w:rPr>
          <w:b/>
          <w:bCs/>
          <w:color w:val="472CBB" w:themeColor="accent3" w:themeShade="BF"/>
          <w:sz w:val="32"/>
          <w:szCs w:val="32"/>
        </w:rPr>
      </w:pPr>
      <w:bookmarkStart w:id="12" w:name="_Toc237512539"/>
      <w:r w:rsidRPr="000C0AC3">
        <w:rPr>
          <w:b/>
          <w:bCs/>
          <w:color w:val="472CBB" w:themeColor="accent3" w:themeShade="BF"/>
          <w:sz w:val="32"/>
          <w:szCs w:val="32"/>
        </w:rPr>
        <w:lastRenderedPageBreak/>
        <w:t>4.2 Network Segmentati</w:t>
      </w:r>
      <w:r>
        <w:rPr>
          <w:b/>
          <w:bCs/>
          <w:color w:val="472CBB" w:themeColor="accent3" w:themeShade="BF"/>
          <w:sz w:val="32"/>
          <w:szCs w:val="32"/>
        </w:rPr>
        <w:t>on</w:t>
      </w:r>
      <w:bookmarkEnd w:id="12"/>
    </w:p>
    <w:p w14:paraId="727A3281" w14:textId="37E8B045" w:rsidR="000C0AC3" w:rsidRDefault="000C0AC3" w:rsidP="000C0AC3">
      <w:r>
        <w:t>SFM</w:t>
      </w:r>
      <w:r w:rsidRPr="000C0AC3">
        <w:t xml:space="preserve"> should separate its office network, production systems and IoT devices into different parts of the network. Firewalls can be used to control which systems are allowed to communicate with each other. This means that if malware infects an office computer, it would be more difficult for it to spread to automated machinery or other production systems. Network segmentation would therefore help limit the damage caused by a cyberatt</w:t>
      </w:r>
      <w:r>
        <w:t>ack.</w:t>
      </w:r>
    </w:p>
    <w:p w14:paraId="61F12660" w14:textId="3775A229" w:rsidR="000C0AC3" w:rsidRDefault="000C0AC3" w:rsidP="000C0AC3">
      <w:pPr>
        <w:pStyle w:val="Heading1"/>
        <w:rPr>
          <w:b/>
          <w:bCs/>
          <w:color w:val="472CBB" w:themeColor="accent3" w:themeShade="BF"/>
          <w:sz w:val="32"/>
          <w:szCs w:val="32"/>
        </w:rPr>
      </w:pPr>
      <w:bookmarkStart w:id="13" w:name="_Toc237512540"/>
      <w:r w:rsidRPr="000C0AC3">
        <w:rPr>
          <w:b/>
          <w:bCs/>
          <w:color w:val="472CBB" w:themeColor="accent3" w:themeShade="BF"/>
          <w:sz w:val="32"/>
          <w:szCs w:val="32"/>
        </w:rPr>
        <w:t>4.3 Security Updates and Malware Protect</w:t>
      </w:r>
      <w:r>
        <w:rPr>
          <w:b/>
          <w:bCs/>
          <w:color w:val="472CBB" w:themeColor="accent3" w:themeShade="BF"/>
          <w:sz w:val="32"/>
          <w:szCs w:val="32"/>
        </w:rPr>
        <w:t>ion</w:t>
      </w:r>
      <w:bookmarkEnd w:id="13"/>
    </w:p>
    <w:p w14:paraId="0213147E" w14:textId="53206D6E" w:rsidR="000C0AC3" w:rsidRDefault="009B621B" w:rsidP="000C0AC3">
      <w:r>
        <w:t xml:space="preserve">SFM </w:t>
      </w:r>
      <w:r w:rsidRPr="009B621B">
        <w:t>should regularly update its computers, servers and connected devices to fix known security weaknesses. Anti-malware software should also be used on suitable systems and kept up to date. Updates for production equipment should be tested before they are installed to make sure they do not cause problems with the machinery. This would reduce the risk of malware and attackers taking advantage of outdated syst</w:t>
      </w:r>
      <w:r>
        <w:t>ems.</w:t>
      </w:r>
    </w:p>
    <w:p w14:paraId="585A14E4" w14:textId="04761BD8" w:rsidR="009B621B" w:rsidRDefault="009B621B" w:rsidP="009B621B">
      <w:pPr>
        <w:pStyle w:val="Heading1"/>
        <w:rPr>
          <w:b/>
          <w:bCs/>
          <w:color w:val="472CBB" w:themeColor="accent3" w:themeShade="BF"/>
          <w:sz w:val="32"/>
          <w:szCs w:val="32"/>
        </w:rPr>
      </w:pPr>
      <w:bookmarkStart w:id="14" w:name="_Toc237512541"/>
      <w:r w:rsidRPr="009B621B">
        <w:rPr>
          <w:b/>
          <w:bCs/>
          <w:color w:val="472CBB" w:themeColor="accent3" w:themeShade="BF"/>
          <w:sz w:val="32"/>
          <w:szCs w:val="32"/>
        </w:rPr>
        <w:t>4.4 Backups and Data Protection</w:t>
      </w:r>
      <w:bookmarkEnd w:id="14"/>
    </w:p>
    <w:p w14:paraId="0CEA8F36" w14:textId="575F85E6" w:rsidR="008D3601" w:rsidRDefault="009B621B" w:rsidP="008D3601">
      <w:r>
        <w:t xml:space="preserve">SFM </w:t>
      </w:r>
      <w:r w:rsidRPr="009B621B">
        <w:t xml:space="preserve">should regularly back up </w:t>
      </w:r>
      <w:proofErr w:type="gramStart"/>
      <w:r w:rsidRPr="009B621B">
        <w:t>important</w:t>
      </w:r>
      <w:proofErr w:type="gramEnd"/>
      <w:r w:rsidR="009B4DAB">
        <w:t xml:space="preserve"> </w:t>
      </w:r>
      <w:r w:rsidRPr="009B621B">
        <w:t>company and production data, with protected copies kept separately from the main network</w:t>
      </w:r>
      <w:sdt>
        <w:sdtPr>
          <w:id w:val="106014665"/>
          <w:citation/>
        </w:sdtPr>
        <w:sdtEndPr/>
        <w:sdtContent>
          <w:r w:rsidR="00A84028">
            <w:fldChar w:fldCharType="begin"/>
          </w:r>
          <w:r w:rsidR="00A84028">
            <w:instrText xml:space="preserve"> CITATION Nat20 \l 2057 </w:instrText>
          </w:r>
          <w:r w:rsidR="00A84028">
            <w:fldChar w:fldCharType="separate"/>
          </w:r>
          <w:r w:rsidR="00D1275B">
            <w:rPr>
              <w:noProof/>
            </w:rPr>
            <w:t xml:space="preserve"> </w:t>
          </w:r>
          <w:r w:rsidR="00D1275B" w:rsidRPr="00D1275B">
            <w:rPr>
              <w:noProof/>
            </w:rPr>
            <w:t>[3]</w:t>
          </w:r>
          <w:r w:rsidR="00A84028">
            <w:fldChar w:fldCharType="end"/>
          </w:r>
        </w:sdtContent>
      </w:sdt>
      <w:r w:rsidRPr="009B621B">
        <w:t xml:space="preserve">. </w:t>
      </w:r>
      <w:r>
        <w:t>T</w:t>
      </w:r>
      <w:r w:rsidRPr="009B621B">
        <w:t>hese backups should also be tested to make sure the information can be restored when needed. Sensitive information, such as customer details and engineering designs, should be encrypted where appropriate</w:t>
      </w:r>
      <w:sdt>
        <w:sdtPr>
          <w:id w:val="248546737"/>
          <w:citation/>
        </w:sdtPr>
        <w:sdtEndPr/>
        <w:sdtContent>
          <w:r w:rsidR="00A84028">
            <w:fldChar w:fldCharType="begin"/>
          </w:r>
          <w:r w:rsidR="00A84028">
            <w:instrText xml:space="preserve"> CITATION Inf25 \l 2057 </w:instrText>
          </w:r>
          <w:r w:rsidR="00A84028">
            <w:fldChar w:fldCharType="separate"/>
          </w:r>
          <w:r w:rsidR="00D1275B">
            <w:rPr>
              <w:noProof/>
            </w:rPr>
            <w:t xml:space="preserve"> </w:t>
          </w:r>
          <w:r w:rsidR="00D1275B" w:rsidRPr="00D1275B">
            <w:rPr>
              <w:noProof/>
            </w:rPr>
            <w:t>[4]</w:t>
          </w:r>
          <w:r w:rsidR="00A84028">
            <w:fldChar w:fldCharType="end"/>
          </w:r>
        </w:sdtContent>
      </w:sdt>
      <w:r w:rsidRPr="009B621B">
        <w:t xml:space="preserve">. This would help protect important data and allow SFM to recover more quickly from ransomware, system failure or accidental data </w:t>
      </w:r>
      <w:r>
        <w:t>loss.</w:t>
      </w:r>
    </w:p>
    <w:p w14:paraId="07D6B7E5" w14:textId="1FF6D597" w:rsidR="008D3601" w:rsidRDefault="008D3601" w:rsidP="008D3601">
      <w:pPr>
        <w:pStyle w:val="Heading1"/>
        <w:rPr>
          <w:b/>
          <w:bCs/>
          <w:color w:val="472CBB" w:themeColor="accent3" w:themeShade="BF"/>
          <w:sz w:val="32"/>
          <w:szCs w:val="32"/>
        </w:rPr>
      </w:pPr>
      <w:bookmarkStart w:id="15" w:name="_Toc237512542"/>
      <w:r w:rsidRPr="008D3601">
        <w:rPr>
          <w:b/>
          <w:bCs/>
          <w:color w:val="472CBB" w:themeColor="accent3" w:themeShade="BF"/>
          <w:sz w:val="32"/>
          <w:szCs w:val="32"/>
        </w:rPr>
        <w:t>5. Monitoring and Incident Response</w:t>
      </w:r>
      <w:bookmarkEnd w:id="15"/>
    </w:p>
    <w:p w14:paraId="10716685" w14:textId="1BF8E373" w:rsidR="009B621B" w:rsidRPr="009B621B" w:rsidRDefault="009B621B" w:rsidP="009B621B">
      <w:r>
        <w:t xml:space="preserve">SFM </w:t>
      </w:r>
      <w:r w:rsidRPr="009B621B">
        <w:t>needs to monitor its systems regularly so that suspicious activity can be identified before it causes serious damage. Monitoring is particularly important because the company has already experienced malware infections and unauthorised attempts to access its production net</w:t>
      </w:r>
      <w:r>
        <w:t>work.</w:t>
      </w:r>
    </w:p>
    <w:p w14:paraId="76B155D0" w14:textId="21A11506" w:rsidR="008D3601" w:rsidRDefault="008D3601" w:rsidP="008D3601">
      <w:pPr>
        <w:pStyle w:val="Heading1"/>
        <w:rPr>
          <w:b/>
          <w:bCs/>
          <w:color w:val="472CBB" w:themeColor="accent3" w:themeShade="BF"/>
          <w:sz w:val="32"/>
          <w:szCs w:val="32"/>
        </w:rPr>
      </w:pPr>
      <w:bookmarkStart w:id="16" w:name="_Toc237512543"/>
      <w:r w:rsidRPr="008D3601">
        <w:rPr>
          <w:b/>
          <w:bCs/>
          <w:color w:val="472CBB" w:themeColor="accent3" w:themeShade="BF"/>
          <w:sz w:val="32"/>
          <w:szCs w:val="32"/>
        </w:rPr>
        <w:t>5.1 Network Monitoring</w:t>
      </w:r>
      <w:bookmarkEnd w:id="16"/>
    </w:p>
    <w:p w14:paraId="73C9C510" w14:textId="555F2FD6" w:rsidR="008D3601" w:rsidRDefault="009B621B" w:rsidP="008D3601">
      <w:r>
        <w:t xml:space="preserve">SFM </w:t>
      </w:r>
      <w:r w:rsidRPr="009B621B">
        <w:t xml:space="preserve">should monitor important systems, including its production network, cloud services, IoT devices and employee accounts. Security logs and alerts can be used to identify unusual activity, such as repeated failed logins, unexpected network connections or malware. The IT security team should review important alerts and investigate anything that appears suspicious. This would help SFM identify possible attacks early and </w:t>
      </w:r>
      <w:r w:rsidR="00B47A75" w:rsidRPr="009B621B">
        <w:t>act</w:t>
      </w:r>
      <w:r w:rsidRPr="009B621B">
        <w:t xml:space="preserve"> before they spread to other </w:t>
      </w:r>
      <w:r>
        <w:t>systems.</w:t>
      </w:r>
    </w:p>
    <w:p w14:paraId="0FBDD335" w14:textId="053B922B" w:rsidR="008D3601" w:rsidRDefault="008D3601" w:rsidP="008D3601">
      <w:pPr>
        <w:pStyle w:val="Heading1"/>
        <w:rPr>
          <w:b/>
          <w:bCs/>
          <w:color w:val="472CBB" w:themeColor="accent3" w:themeShade="BF"/>
          <w:sz w:val="32"/>
          <w:szCs w:val="32"/>
        </w:rPr>
      </w:pPr>
      <w:bookmarkStart w:id="17" w:name="_Toc237512544"/>
      <w:r w:rsidRPr="008D3601">
        <w:rPr>
          <w:b/>
          <w:bCs/>
          <w:color w:val="472CBB" w:themeColor="accent3" w:themeShade="BF"/>
          <w:sz w:val="32"/>
          <w:szCs w:val="32"/>
        </w:rPr>
        <w:lastRenderedPageBreak/>
        <w:t>5.2 Incident Response Process</w:t>
      </w:r>
      <w:bookmarkEnd w:id="17"/>
    </w:p>
    <w:p w14:paraId="38C7D4BA" w14:textId="05870E0C" w:rsidR="009B621B" w:rsidRDefault="009B621B" w:rsidP="009B621B">
      <w:r>
        <w:t xml:space="preserve">If </w:t>
      </w:r>
      <w:r w:rsidRPr="009B621B">
        <w:t xml:space="preserve">suspicious activity is detected, the IT security team should first check whether a genuine security incident has occurred. If an incident is confirmed, the affected system should be isolated to prevent the threat from spreading. The threat can then be removed, affected systems recovered and data restored from backups where necessary. After the incident, SFM should record what happened and review the cause so that similar incidents can be prevented in the </w:t>
      </w:r>
      <w:r>
        <w:t>future.</w:t>
      </w:r>
    </w:p>
    <w:p w14:paraId="578A548B" w14:textId="6805149C" w:rsidR="00E71E3D" w:rsidRDefault="00E71E3D" w:rsidP="009B621B">
      <w:r w:rsidRPr="00E71E3D">
        <w:rPr>
          <w:noProof/>
        </w:rPr>
        <w:drawing>
          <wp:anchor distT="0" distB="0" distL="114300" distR="114300" simplePos="0" relativeHeight="251665408" behindDoc="0" locked="0" layoutInCell="1" allowOverlap="1" wp14:anchorId="25F49750" wp14:editId="72520B8E">
            <wp:simplePos x="0" y="0"/>
            <wp:positionH relativeFrom="column">
              <wp:posOffset>-213360</wp:posOffset>
            </wp:positionH>
            <wp:positionV relativeFrom="paragraph">
              <wp:posOffset>156845</wp:posOffset>
            </wp:positionV>
            <wp:extent cx="3840480" cy="6696075"/>
            <wp:effectExtent l="0" t="0" r="7620" b="9525"/>
            <wp:wrapSquare wrapText="bothSides"/>
            <wp:docPr id="155823942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58239429" name=""/>
                    <pic:cNvPicPr/>
                  </pic:nvPicPr>
                  <pic:blipFill>
                    <a:blip r:embed="rId11"/>
                    <a:stretch>
                      <a:fillRect/>
                    </a:stretch>
                  </pic:blipFill>
                  <pic:spPr>
                    <a:xfrm>
                      <a:off x="0" y="0"/>
                      <a:ext cx="3840480" cy="6696075"/>
                    </a:xfrm>
                    <a:prstGeom prst="rect">
                      <a:avLst/>
                    </a:prstGeom>
                  </pic:spPr>
                </pic:pic>
              </a:graphicData>
            </a:graphic>
            <wp14:sizeRelH relativeFrom="margin">
              <wp14:pctWidth>0</wp14:pctWidth>
            </wp14:sizeRelH>
            <wp14:sizeRelV relativeFrom="margin">
              <wp14:pctHeight>0</wp14:pctHeight>
            </wp14:sizeRelV>
          </wp:anchor>
        </w:drawing>
      </w:r>
    </w:p>
    <w:p w14:paraId="3759642E" w14:textId="77777777" w:rsidR="00E71E3D" w:rsidRDefault="00E71E3D" w:rsidP="009B621B"/>
    <w:p w14:paraId="72BC00CA" w14:textId="77777777" w:rsidR="00E71E3D" w:rsidRPr="00E71E3D" w:rsidRDefault="00E71E3D" w:rsidP="00E71E3D"/>
    <w:p w14:paraId="47F1BA73" w14:textId="77777777" w:rsidR="00E71E3D" w:rsidRPr="00E71E3D" w:rsidRDefault="00E71E3D" w:rsidP="00E71E3D"/>
    <w:p w14:paraId="23C35BCA" w14:textId="77777777" w:rsidR="00E71E3D" w:rsidRPr="00E71E3D" w:rsidRDefault="00E71E3D" w:rsidP="00E71E3D"/>
    <w:p w14:paraId="123905E9" w14:textId="77777777" w:rsidR="00E71E3D" w:rsidRPr="00E71E3D" w:rsidRDefault="00E71E3D" w:rsidP="00E71E3D"/>
    <w:p w14:paraId="307B5C19" w14:textId="77777777" w:rsidR="00E71E3D" w:rsidRPr="00E71E3D" w:rsidRDefault="00E71E3D" w:rsidP="00E71E3D"/>
    <w:p w14:paraId="2BA624E7" w14:textId="77777777" w:rsidR="00E71E3D" w:rsidRPr="00E71E3D" w:rsidRDefault="00E71E3D" w:rsidP="00E71E3D"/>
    <w:p w14:paraId="50018FB1" w14:textId="77777777" w:rsidR="00E71E3D" w:rsidRPr="00E71E3D" w:rsidRDefault="00E71E3D" w:rsidP="00E71E3D"/>
    <w:p w14:paraId="7BC522B8" w14:textId="77777777" w:rsidR="00E71E3D" w:rsidRPr="00E71E3D" w:rsidRDefault="00E71E3D" w:rsidP="00E71E3D"/>
    <w:p w14:paraId="11D675D6" w14:textId="77777777" w:rsidR="00E71E3D" w:rsidRPr="00E71E3D" w:rsidRDefault="00E71E3D" w:rsidP="00E71E3D"/>
    <w:p w14:paraId="3F42D090" w14:textId="77777777" w:rsidR="00E71E3D" w:rsidRPr="00E71E3D" w:rsidRDefault="00E71E3D" w:rsidP="00E71E3D"/>
    <w:p w14:paraId="3E89D6E6" w14:textId="77777777" w:rsidR="00E71E3D" w:rsidRPr="00E71E3D" w:rsidRDefault="00E71E3D" w:rsidP="00E71E3D"/>
    <w:p w14:paraId="05421898" w14:textId="77777777" w:rsidR="00E71E3D" w:rsidRPr="00E71E3D" w:rsidRDefault="00E71E3D" w:rsidP="00E71E3D"/>
    <w:p w14:paraId="109B3EA4" w14:textId="77777777" w:rsidR="00E71E3D" w:rsidRPr="00E71E3D" w:rsidRDefault="00E71E3D" w:rsidP="00E71E3D"/>
    <w:p w14:paraId="6868C848" w14:textId="77777777" w:rsidR="00E71E3D" w:rsidRPr="00E71E3D" w:rsidRDefault="00E71E3D" w:rsidP="00E71E3D"/>
    <w:p w14:paraId="073535C8" w14:textId="77777777" w:rsidR="00E71E3D" w:rsidRPr="00E71E3D" w:rsidRDefault="00E71E3D" w:rsidP="00E71E3D"/>
    <w:p w14:paraId="4A1EED3D" w14:textId="77777777" w:rsidR="00E71E3D" w:rsidRPr="00E71E3D" w:rsidRDefault="00E71E3D" w:rsidP="00E71E3D"/>
    <w:p w14:paraId="12B9AD40" w14:textId="77777777" w:rsidR="00E71E3D" w:rsidRPr="00E71E3D" w:rsidRDefault="00E71E3D" w:rsidP="00E71E3D"/>
    <w:p w14:paraId="1C15CFE0" w14:textId="77777777" w:rsidR="00E71E3D" w:rsidRPr="00E71E3D" w:rsidRDefault="00E71E3D" w:rsidP="00E71E3D"/>
    <w:p w14:paraId="72E9A223" w14:textId="77777777" w:rsidR="00E71E3D" w:rsidRPr="00E71E3D" w:rsidRDefault="00E71E3D" w:rsidP="00E71E3D"/>
    <w:p w14:paraId="00732B32" w14:textId="523DB64C" w:rsidR="009455BE" w:rsidRPr="009B621B" w:rsidRDefault="00E71E3D" w:rsidP="00F57CB9">
      <w:pPr>
        <w:pStyle w:val="Caption"/>
      </w:pPr>
      <w:r>
        <w:t xml:space="preserve">Figure </w:t>
      </w:r>
      <w:fldSimple w:instr=" SEQ Figure \* ARABIC ">
        <w:r>
          <w:rPr>
            <w:noProof/>
          </w:rPr>
          <w:t>1</w:t>
        </w:r>
      </w:fldSimple>
      <w:r>
        <w:t xml:space="preserve">: SFM </w:t>
      </w:r>
      <w:r w:rsidR="00F57CB9">
        <w:t>Security Incident Response Process</w:t>
      </w:r>
      <w:r>
        <w:tab/>
      </w:r>
    </w:p>
    <w:p w14:paraId="05FD31C3" w14:textId="5E183DE1" w:rsidR="00AB2D20" w:rsidRDefault="008D3601" w:rsidP="00AB2D20">
      <w:pPr>
        <w:pStyle w:val="Heading1"/>
        <w:rPr>
          <w:b/>
          <w:bCs/>
          <w:color w:val="472CBB" w:themeColor="accent3" w:themeShade="BF"/>
          <w:sz w:val="32"/>
          <w:szCs w:val="32"/>
        </w:rPr>
      </w:pPr>
      <w:bookmarkStart w:id="18" w:name="_Toc237512545"/>
      <w:r w:rsidRPr="008D3601">
        <w:rPr>
          <w:b/>
          <w:bCs/>
          <w:color w:val="472CBB" w:themeColor="accent3" w:themeShade="BF"/>
          <w:sz w:val="32"/>
          <w:szCs w:val="32"/>
        </w:rPr>
        <w:lastRenderedPageBreak/>
        <w:t>6. Training and Awareness</w:t>
      </w:r>
      <w:bookmarkEnd w:id="18"/>
    </w:p>
    <w:p w14:paraId="7ACE79C9" w14:textId="6108EDB4" w:rsidR="00F57CB9" w:rsidRDefault="00F57CB9" w:rsidP="00F57CB9">
      <w:r>
        <w:t>Em</w:t>
      </w:r>
      <w:r w:rsidRPr="00F57CB9">
        <w:t>ployees play an important role in keeping SFM secure because threats such as phishing and social engineering often target people rather than technology. A staff training programme should therefore be introduced to help employees understand common cyber threats and follow the company’s security polic</w:t>
      </w:r>
      <w:r>
        <w:t>ies.</w:t>
      </w:r>
    </w:p>
    <w:p w14:paraId="312F0FB3" w14:textId="77777777" w:rsidR="00F57CB9" w:rsidRDefault="00F57CB9" w:rsidP="00F57CB9"/>
    <w:p w14:paraId="7D0557A7" w14:textId="0D7FE681" w:rsidR="00F57CB9" w:rsidRDefault="00F57CB9" w:rsidP="00F57CB9">
      <w:pPr>
        <w:pStyle w:val="Heading1"/>
        <w:rPr>
          <w:b/>
          <w:bCs/>
          <w:color w:val="472CBB" w:themeColor="accent3" w:themeShade="BF"/>
          <w:sz w:val="32"/>
          <w:szCs w:val="32"/>
        </w:rPr>
      </w:pPr>
      <w:bookmarkStart w:id="19" w:name="_Toc237512546"/>
      <w:r w:rsidRPr="00F57CB9">
        <w:rPr>
          <w:b/>
          <w:bCs/>
          <w:color w:val="472CBB" w:themeColor="accent3" w:themeShade="BF"/>
          <w:sz w:val="32"/>
          <w:szCs w:val="32"/>
        </w:rPr>
        <w:t>6.1 Security Awareness Train</w:t>
      </w:r>
      <w:r>
        <w:rPr>
          <w:b/>
          <w:bCs/>
          <w:color w:val="472CBB" w:themeColor="accent3" w:themeShade="BF"/>
          <w:sz w:val="32"/>
          <w:szCs w:val="32"/>
        </w:rPr>
        <w:t>ing</w:t>
      </w:r>
      <w:bookmarkEnd w:id="19"/>
    </w:p>
    <w:p w14:paraId="20027E62" w14:textId="0A9AA66E" w:rsidR="00F57CB9" w:rsidRDefault="00F57CB9" w:rsidP="00F57CB9">
      <w:r>
        <w:t>All</w:t>
      </w:r>
      <w:r w:rsidRPr="00F57CB9">
        <w:t xml:space="preserve"> new employees should receive basic cybersecurity training when they join SFM. This should cover strong passwords, multi</w:t>
      </w:r>
      <w:r w:rsidR="00B47A75">
        <w:t>-</w:t>
      </w:r>
      <w:r w:rsidRPr="00F57CB9">
        <w:t>factor authentication, safe use of company devices and the correct handling of sensitive information</w:t>
      </w:r>
      <w:sdt>
        <w:sdtPr>
          <w:id w:val="-2093148863"/>
          <w:citation/>
        </w:sdtPr>
        <w:sdtEndPr/>
        <w:sdtContent>
          <w:r w:rsidR="00B47A75">
            <w:fldChar w:fldCharType="begin"/>
          </w:r>
          <w:r w:rsidR="00B47A75">
            <w:instrText xml:space="preserve"> CITATION Nat25 \l 2057 </w:instrText>
          </w:r>
          <w:r w:rsidR="00B47A75">
            <w:fldChar w:fldCharType="separate"/>
          </w:r>
          <w:r w:rsidR="00D1275B">
            <w:rPr>
              <w:noProof/>
            </w:rPr>
            <w:t xml:space="preserve"> </w:t>
          </w:r>
          <w:r w:rsidR="00D1275B" w:rsidRPr="00D1275B">
            <w:rPr>
              <w:noProof/>
            </w:rPr>
            <w:t>[5]</w:t>
          </w:r>
          <w:r w:rsidR="00B47A75">
            <w:fldChar w:fldCharType="end"/>
          </w:r>
        </w:sdtContent>
      </w:sdt>
      <w:r w:rsidRPr="00F57CB9">
        <w:t>. Staff should also receive refresher training during the year so that important security practices are not forgo</w:t>
      </w:r>
      <w:r>
        <w:t>tten.</w:t>
      </w:r>
    </w:p>
    <w:p w14:paraId="669BB68C" w14:textId="77777777" w:rsidR="00F57CB9" w:rsidRDefault="00F57CB9" w:rsidP="00F57CB9"/>
    <w:p w14:paraId="512C02C7" w14:textId="77777777" w:rsidR="00F57CB9" w:rsidRDefault="00F57CB9" w:rsidP="00F57CB9"/>
    <w:p w14:paraId="078C27BB" w14:textId="1193B24E" w:rsidR="00F57CB9" w:rsidRDefault="00F57CB9" w:rsidP="00F57CB9">
      <w:pPr>
        <w:pStyle w:val="Heading1"/>
        <w:rPr>
          <w:b/>
          <w:bCs/>
          <w:color w:val="472CBB" w:themeColor="accent3" w:themeShade="BF"/>
          <w:sz w:val="32"/>
          <w:szCs w:val="32"/>
        </w:rPr>
      </w:pPr>
      <w:bookmarkStart w:id="20" w:name="_Toc237512547"/>
      <w:r w:rsidRPr="00F57CB9">
        <w:rPr>
          <w:b/>
          <w:bCs/>
          <w:color w:val="472CBB" w:themeColor="accent3" w:themeShade="BF"/>
          <w:sz w:val="32"/>
          <w:szCs w:val="32"/>
        </w:rPr>
        <w:t>6.2 Phishing and Social Engineering</w:t>
      </w:r>
      <w:bookmarkEnd w:id="20"/>
    </w:p>
    <w:p w14:paraId="1E3CB58D" w14:textId="37C5C651" w:rsidR="00F57CB9" w:rsidRDefault="00F57CB9" w:rsidP="00F57CB9">
      <w:r>
        <w:t>Em</w:t>
      </w:r>
      <w:r w:rsidRPr="00F57CB9">
        <w:t>ployees should be trained to recognise suspicious emails, links, attachments and unusual requests for information or payments. This is particularly important for procurement staff because they have already been targeted by phishing emails. SFM could also carry out simulated phishing exercises to help staff practise identifying suspicious messa</w:t>
      </w:r>
      <w:r>
        <w:t>ges.</w:t>
      </w:r>
    </w:p>
    <w:p w14:paraId="29341DF0" w14:textId="77777777" w:rsidR="00F57CB9" w:rsidRPr="00F57CB9" w:rsidRDefault="00F57CB9" w:rsidP="00F57CB9"/>
    <w:p w14:paraId="5634E424" w14:textId="013B82A8" w:rsidR="00F57CB9" w:rsidRDefault="00F57CB9" w:rsidP="00F57CB9">
      <w:pPr>
        <w:pStyle w:val="Heading1"/>
        <w:rPr>
          <w:b/>
          <w:bCs/>
          <w:color w:val="472CBB" w:themeColor="accent3" w:themeShade="BF"/>
          <w:sz w:val="32"/>
          <w:szCs w:val="32"/>
        </w:rPr>
      </w:pPr>
      <w:bookmarkStart w:id="21" w:name="_Toc237512548"/>
      <w:r w:rsidRPr="00F57CB9">
        <w:rPr>
          <w:b/>
          <w:bCs/>
          <w:color w:val="472CBB" w:themeColor="accent3" w:themeShade="BF"/>
          <w:sz w:val="32"/>
          <w:szCs w:val="32"/>
        </w:rPr>
        <w:t>6.3 Reporting Security Concerns</w:t>
      </w:r>
      <w:bookmarkEnd w:id="21"/>
    </w:p>
    <w:p w14:paraId="4F4A2E2B" w14:textId="0E170F5F" w:rsidR="00F57CB9" w:rsidRPr="00F57CB9" w:rsidRDefault="001214D2" w:rsidP="00F57CB9">
      <w:r>
        <w:t>Em</w:t>
      </w:r>
      <w:r w:rsidRPr="001214D2">
        <w:t xml:space="preserve">ployees should be encouraged to tell the IT security team if they notice suspicious emails, unusual activity on company systems or anything that may indicate a security incident. SFM should provide a simple reporting method so that concerns can be raised quickly. Reporting problems early would give the security team more time to investigate and respond before serious damage </w:t>
      </w:r>
      <w:r>
        <w:t>occurs.</w:t>
      </w:r>
    </w:p>
    <w:p w14:paraId="22572EE0" w14:textId="05AE09D7" w:rsidR="00F57CB9" w:rsidRPr="00F57CB9" w:rsidRDefault="00F57CB9" w:rsidP="00F57CB9">
      <w:pPr>
        <w:pStyle w:val="Heading1"/>
        <w:rPr>
          <w:b/>
          <w:bCs/>
          <w:color w:val="472CBB" w:themeColor="accent3" w:themeShade="BF"/>
          <w:sz w:val="32"/>
          <w:szCs w:val="32"/>
        </w:rPr>
      </w:pPr>
      <w:bookmarkStart w:id="22" w:name="_Toc237512549"/>
      <w:r w:rsidRPr="00F57CB9">
        <w:rPr>
          <w:b/>
          <w:bCs/>
          <w:color w:val="472CBB" w:themeColor="accent3" w:themeShade="BF"/>
          <w:sz w:val="32"/>
          <w:szCs w:val="32"/>
        </w:rPr>
        <w:t>6.4 Reviewing Staff Awareness</w:t>
      </w:r>
      <w:bookmarkEnd w:id="22"/>
    </w:p>
    <w:p w14:paraId="5B42C3A1" w14:textId="53CADBA5" w:rsidR="00F57CB9" w:rsidRPr="00F57CB9" w:rsidRDefault="00F57CB9" w:rsidP="00F57CB9">
      <w:r>
        <w:t>SFM</w:t>
      </w:r>
      <w:r w:rsidRPr="00F57CB9">
        <w:t xml:space="preserve"> should review the effectiveness of its training through short assessments, phishing exercises and records of completed training. Results can be used to identify areas where employees need additional support. This would help the company maintain security awareness rather than treating training as a one</w:t>
      </w:r>
      <w:r w:rsidR="00192B35">
        <w:t>-</w:t>
      </w:r>
      <w:r>
        <w:t>t</w:t>
      </w:r>
      <w:r w:rsidRPr="00F57CB9">
        <w:t>ime activ</w:t>
      </w:r>
      <w:r>
        <w:t>ity.</w:t>
      </w:r>
    </w:p>
    <w:p w14:paraId="09045971" w14:textId="382B504F" w:rsidR="008D3601" w:rsidRDefault="008D3601" w:rsidP="008D3601">
      <w:pPr>
        <w:pStyle w:val="Heading1"/>
        <w:rPr>
          <w:b/>
          <w:bCs/>
          <w:color w:val="472CBB" w:themeColor="accent3" w:themeShade="BF"/>
          <w:sz w:val="32"/>
          <w:szCs w:val="32"/>
        </w:rPr>
      </w:pPr>
      <w:bookmarkStart w:id="23" w:name="_Toc237512550"/>
      <w:r w:rsidRPr="008D3601">
        <w:rPr>
          <w:b/>
          <w:bCs/>
          <w:color w:val="472CBB" w:themeColor="accent3" w:themeShade="BF"/>
          <w:sz w:val="32"/>
          <w:szCs w:val="32"/>
        </w:rPr>
        <w:lastRenderedPageBreak/>
        <w:t>7. Conclusion</w:t>
      </w:r>
      <w:bookmarkEnd w:id="23"/>
    </w:p>
    <w:p w14:paraId="78B39FEF" w14:textId="27694065" w:rsidR="00F57CB9" w:rsidRDefault="00F57CB9" w:rsidP="00F57CB9">
      <w:r>
        <w:t>In conclusion, SFM faces a range of internal and external cyber threats because of its increased use of connected technology. Threats such as phishing, malware, ransomware, insider activity and unauthorised access could affect the company’s information and manufacturing operations.</w:t>
      </w:r>
    </w:p>
    <w:p w14:paraId="1E0B9258" w14:textId="77777777" w:rsidR="00F57CB9" w:rsidRDefault="00F57CB9" w:rsidP="00F57CB9"/>
    <w:p w14:paraId="3CF9F53D" w14:textId="32C7E43A" w:rsidR="00F57CB9" w:rsidRDefault="00832542" w:rsidP="00F57CB9">
      <w:r>
        <w:t>The</w:t>
      </w:r>
      <w:r w:rsidR="00F57CB9">
        <w:t xml:space="preserve"> security policies and measures proposed in this report would help SFM reduce these risks by controlling access, protecting its network, keeping systems updated and maintaining secure backups. Regular monitoring and a clear incident response process would also help the company identify and respond to threats quickly. Staff training is equally important because employees need to understand how to recognise threats and follow security procedures.</w:t>
      </w:r>
    </w:p>
    <w:p w14:paraId="5C41F2A2" w14:textId="77777777" w:rsidR="00F57CB9" w:rsidRDefault="00F57CB9" w:rsidP="00F57CB9"/>
    <w:p w14:paraId="4D107D1C" w14:textId="28766CBB" w:rsidR="00F57CB9" w:rsidRDefault="00832542" w:rsidP="00F57CB9">
      <w:r>
        <w:t>By</w:t>
      </w:r>
      <w:r w:rsidR="00F57CB9">
        <w:t xml:space="preserve"> combining suitable technology, clear policies, regular monitoring and staff awareness, SFM can improve its overall cybersecurity and reduce the risk of serious disruption to its operations.</w:t>
      </w:r>
    </w:p>
    <w:p w14:paraId="38DE84CA" w14:textId="77777777" w:rsidR="00894626" w:rsidRDefault="00894626" w:rsidP="00F57CB9"/>
    <w:p w14:paraId="4769E713" w14:textId="77777777" w:rsidR="00894626" w:rsidRDefault="00894626" w:rsidP="00F57CB9"/>
    <w:p w14:paraId="5CE3ABC0" w14:textId="77777777" w:rsidR="00894626" w:rsidRDefault="00894626" w:rsidP="00F57CB9"/>
    <w:p w14:paraId="3FAE7A99" w14:textId="77777777" w:rsidR="00894626" w:rsidRDefault="00894626" w:rsidP="00F57CB9"/>
    <w:p w14:paraId="1B06E94F" w14:textId="77777777" w:rsidR="00894626" w:rsidRDefault="00894626" w:rsidP="00F57CB9"/>
    <w:p w14:paraId="41811C4B" w14:textId="77777777" w:rsidR="00894626" w:rsidRDefault="00894626" w:rsidP="00F57CB9"/>
    <w:p w14:paraId="2C9B59C4" w14:textId="77777777" w:rsidR="00894626" w:rsidRDefault="00894626" w:rsidP="00F57CB9"/>
    <w:p w14:paraId="597DE534" w14:textId="77777777" w:rsidR="00894626" w:rsidRDefault="00894626" w:rsidP="00F57CB9"/>
    <w:p w14:paraId="160394EA" w14:textId="77777777" w:rsidR="00894626" w:rsidRDefault="00894626" w:rsidP="00F57CB9"/>
    <w:p w14:paraId="6D98F837" w14:textId="77777777" w:rsidR="00894626" w:rsidRDefault="00894626" w:rsidP="00F57CB9"/>
    <w:p w14:paraId="19274962" w14:textId="77777777" w:rsidR="00894626" w:rsidRDefault="00894626" w:rsidP="00F57CB9"/>
    <w:p w14:paraId="3B89436A" w14:textId="77777777" w:rsidR="00894626" w:rsidRDefault="00894626" w:rsidP="00F57CB9"/>
    <w:p w14:paraId="48E60391" w14:textId="77777777" w:rsidR="00894626" w:rsidRDefault="00894626" w:rsidP="00F57CB9"/>
    <w:p w14:paraId="62DC5419" w14:textId="77777777" w:rsidR="00894626" w:rsidRDefault="00894626" w:rsidP="00F57CB9"/>
    <w:p w14:paraId="1DE957F7" w14:textId="77777777" w:rsidR="00B47A75" w:rsidRDefault="00B47A75" w:rsidP="00F57CB9"/>
    <w:p w14:paraId="0DA54B99" w14:textId="30887267" w:rsidR="000F0F09" w:rsidRDefault="008D3601" w:rsidP="008D3601">
      <w:pPr>
        <w:pStyle w:val="Heading1"/>
        <w:rPr>
          <w:b/>
          <w:bCs/>
          <w:color w:val="472CBB" w:themeColor="accent3" w:themeShade="BF"/>
          <w:sz w:val="32"/>
          <w:szCs w:val="32"/>
        </w:rPr>
      </w:pPr>
      <w:bookmarkStart w:id="24" w:name="_Toc237512551"/>
      <w:r w:rsidRPr="008D3601">
        <w:rPr>
          <w:b/>
          <w:bCs/>
          <w:color w:val="472CBB" w:themeColor="accent3" w:themeShade="BF"/>
          <w:sz w:val="32"/>
          <w:szCs w:val="32"/>
        </w:rPr>
        <w:lastRenderedPageBreak/>
        <w:t>References</w:t>
      </w:r>
      <w:bookmarkEnd w:id="24"/>
    </w:p>
    <w:p w14:paraId="68F0FD8B" w14:textId="05EAE56C" w:rsidR="00D1275B" w:rsidRDefault="00D1275B" w:rsidP="00D1275B">
      <w:r>
        <w:t>[1] National Cyber Security Centre, “Phishing attacks: defending your organisation,” 5 February 2018. [Online]. Available: https://www.ncsc.gov.uk/guidance/phishing. [Accessed 13 August 2026].</w:t>
      </w:r>
    </w:p>
    <w:p w14:paraId="10E05D24" w14:textId="77777777" w:rsidR="00D1275B" w:rsidRDefault="00D1275B" w:rsidP="00D1275B"/>
    <w:p w14:paraId="003BA606" w14:textId="1F700F11" w:rsidR="00D1275B" w:rsidRDefault="00D1275B" w:rsidP="00D1275B">
      <w:r>
        <w:t>[2] C. Pascoe, S. Quinn and K. Scarfone, “The NIST Cybersecurity Framework (CSF) 2.0,” National Institute of Standards and Technology, Gaithersburg, MD, 2024.</w:t>
      </w:r>
    </w:p>
    <w:p w14:paraId="12435671" w14:textId="77777777" w:rsidR="00D1275B" w:rsidRDefault="00D1275B" w:rsidP="00D1275B"/>
    <w:p w14:paraId="0B5CF692" w14:textId="28FEC6CF" w:rsidR="00D1275B" w:rsidRDefault="00D1275B" w:rsidP="00D1275B">
      <w:r>
        <w:t>[3] National Cyber Security Centre, “Mitigating malware and ransomware attacks,” National Cyber Security Centre, 13 February 2020. [Online]. Available: https://www.ncsc.gov.uk/guidance/mitigating-malware-and-ransomware-attacks. [Accessed 13 August 2026].</w:t>
      </w:r>
    </w:p>
    <w:p w14:paraId="45B17DFE" w14:textId="77777777" w:rsidR="00D1275B" w:rsidRDefault="00D1275B" w:rsidP="00D1275B"/>
    <w:p w14:paraId="086BEFF9" w14:textId="511DBF8D" w:rsidR="00D1275B" w:rsidRDefault="00D1275B" w:rsidP="00D1275B">
      <w:r>
        <w:t>[4] Information Commissioner's Office, “Encryption and data protection,” Information Commissioner's Office, 2 September 2025. [Online]. Available: https://ico.org.uk/for-organisations/uk-gdpr-guidance-and-resources/security/encryption/encryption-and-data-protection. [Accessed 13 August 2026].</w:t>
      </w:r>
    </w:p>
    <w:p w14:paraId="5987A85F" w14:textId="77777777" w:rsidR="00D1275B" w:rsidRDefault="00D1275B" w:rsidP="00D1275B"/>
    <w:p w14:paraId="5B9C39D0" w14:textId="7D4A6194" w:rsidR="00D1275B" w:rsidRPr="00D1275B" w:rsidRDefault="00D1275B" w:rsidP="00D1275B">
      <w:r>
        <w:t>[5] National Cyber Security Centre, “Top Tips for Staff: help your staff keep your organisation safe online,” National Cyber Security Centre, 19 May 2025. [Online]. Available: https://www.ncsc.gov.uk/information/top-tips-for-staff. [Accessed 13 August 2026].</w:t>
      </w:r>
    </w:p>
    <w:p w14:paraId="2A048AE2" w14:textId="42E53363" w:rsidR="00894626" w:rsidRDefault="00894626" w:rsidP="00D1275B">
      <w:pPr>
        <w:pStyle w:val="Heading1"/>
      </w:pPr>
    </w:p>
    <w:p w14:paraId="1553722A" w14:textId="77777777" w:rsidR="00894626" w:rsidRPr="00894626" w:rsidRDefault="00894626" w:rsidP="00894626"/>
    <w:p w14:paraId="1A08060E" w14:textId="430327D6" w:rsidR="00B47A75" w:rsidRDefault="00B47A75"/>
    <w:p w14:paraId="4549CE0D" w14:textId="77777777" w:rsidR="00B47A75" w:rsidRDefault="00B47A75" w:rsidP="00B47A75"/>
    <w:p w14:paraId="27F3717B" w14:textId="77777777" w:rsidR="00B47A75" w:rsidRDefault="00B47A75" w:rsidP="00B47A75"/>
    <w:p w14:paraId="55055BEF" w14:textId="77777777" w:rsidR="00B47A75" w:rsidRDefault="00B47A75" w:rsidP="00B47A75"/>
    <w:p w14:paraId="72AF77D4" w14:textId="77777777" w:rsidR="00B47A75" w:rsidRDefault="00B47A75" w:rsidP="00B47A75"/>
    <w:p w14:paraId="734F9D22" w14:textId="77777777" w:rsidR="00894626" w:rsidRPr="00B47A75" w:rsidRDefault="00894626" w:rsidP="00B47A75"/>
    <w:p w14:paraId="6F086541" w14:textId="04EA2EBC" w:rsidR="00293660" w:rsidRPr="00293660" w:rsidRDefault="00293660" w:rsidP="00293660">
      <w:pPr>
        <w:pStyle w:val="Heading1"/>
        <w:rPr>
          <w:b/>
          <w:bCs/>
          <w:color w:val="472CBB" w:themeColor="accent3" w:themeShade="BF"/>
          <w:sz w:val="32"/>
          <w:szCs w:val="32"/>
        </w:rPr>
      </w:pPr>
      <w:bookmarkStart w:id="25" w:name="_Toc237512552"/>
      <w:r w:rsidRPr="00293660">
        <w:rPr>
          <w:b/>
          <w:bCs/>
          <w:color w:val="472CBB" w:themeColor="accent3" w:themeShade="BF"/>
          <w:sz w:val="32"/>
          <w:szCs w:val="32"/>
        </w:rPr>
        <w:lastRenderedPageBreak/>
        <w:t>Appendix A</w:t>
      </w:r>
      <w:bookmarkEnd w:id="25"/>
    </w:p>
    <w:p w14:paraId="558F9C2B" w14:textId="0905371D" w:rsidR="004E3690" w:rsidRDefault="00722FA5" w:rsidP="004E3690">
      <w:r w:rsidRPr="00722FA5">
        <w:rPr>
          <w:noProof/>
        </w:rPr>
        <w:drawing>
          <wp:inline distT="0" distB="0" distL="0" distR="0" wp14:anchorId="2820043E" wp14:editId="186AFB3F">
            <wp:extent cx="5731510" cy="3750310"/>
            <wp:effectExtent l="0" t="0" r="2540" b="2540"/>
            <wp:docPr id="115987164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9871640" name=""/>
                    <pic:cNvPicPr/>
                  </pic:nvPicPr>
                  <pic:blipFill>
                    <a:blip r:embed="rId12"/>
                    <a:stretch>
                      <a:fillRect/>
                    </a:stretch>
                  </pic:blipFill>
                  <pic:spPr>
                    <a:xfrm>
                      <a:off x="0" y="0"/>
                      <a:ext cx="5731510" cy="3750310"/>
                    </a:xfrm>
                    <a:prstGeom prst="rect">
                      <a:avLst/>
                    </a:prstGeom>
                  </pic:spPr>
                </pic:pic>
              </a:graphicData>
            </a:graphic>
          </wp:inline>
        </w:drawing>
      </w:r>
    </w:p>
    <w:p w14:paraId="79B764B4" w14:textId="77777777" w:rsidR="00722FA5" w:rsidRPr="004E3690" w:rsidRDefault="00722FA5" w:rsidP="004E3690"/>
    <w:p w14:paraId="7E3A3660" w14:textId="77777777" w:rsidR="00722FA5" w:rsidRDefault="00722FA5" w:rsidP="00DE5572"/>
    <w:p w14:paraId="1EA85BD9" w14:textId="4D5D08AA" w:rsidR="00DE5572" w:rsidRDefault="00722FA5" w:rsidP="00DE5572">
      <w:r w:rsidRPr="00722FA5">
        <w:rPr>
          <w:noProof/>
        </w:rPr>
        <w:drawing>
          <wp:inline distT="0" distB="0" distL="0" distR="0" wp14:anchorId="05223023" wp14:editId="57B180F7">
            <wp:extent cx="5731510" cy="3822700"/>
            <wp:effectExtent l="0" t="0" r="2540" b="6350"/>
            <wp:docPr id="94601038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6010386" name=""/>
                    <pic:cNvPicPr/>
                  </pic:nvPicPr>
                  <pic:blipFill>
                    <a:blip r:embed="rId13"/>
                    <a:stretch>
                      <a:fillRect/>
                    </a:stretch>
                  </pic:blipFill>
                  <pic:spPr>
                    <a:xfrm>
                      <a:off x="0" y="0"/>
                      <a:ext cx="5731510" cy="3822700"/>
                    </a:xfrm>
                    <a:prstGeom prst="rect">
                      <a:avLst/>
                    </a:prstGeom>
                  </pic:spPr>
                </pic:pic>
              </a:graphicData>
            </a:graphic>
          </wp:inline>
        </w:drawing>
      </w:r>
    </w:p>
    <w:p w14:paraId="75F7938E" w14:textId="784AE571" w:rsidR="00DE5572" w:rsidRDefault="00DE5572" w:rsidP="00DE5572"/>
    <w:p w14:paraId="4898CED9" w14:textId="6C376269" w:rsidR="00E07E69" w:rsidRDefault="00FA0E7B" w:rsidP="00DE5572">
      <w:r w:rsidRPr="00FA0E7B">
        <w:rPr>
          <w:noProof/>
        </w:rPr>
        <w:drawing>
          <wp:inline distT="0" distB="0" distL="0" distR="0" wp14:anchorId="23C7396D" wp14:editId="064116C2">
            <wp:extent cx="5731510" cy="3806825"/>
            <wp:effectExtent l="0" t="0" r="2540" b="3175"/>
            <wp:docPr id="152343847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23438479" name=""/>
                    <pic:cNvPicPr/>
                  </pic:nvPicPr>
                  <pic:blipFill>
                    <a:blip r:embed="rId14"/>
                    <a:stretch>
                      <a:fillRect/>
                    </a:stretch>
                  </pic:blipFill>
                  <pic:spPr>
                    <a:xfrm>
                      <a:off x="0" y="0"/>
                      <a:ext cx="5731510" cy="3806825"/>
                    </a:xfrm>
                    <a:prstGeom prst="rect">
                      <a:avLst/>
                    </a:prstGeom>
                  </pic:spPr>
                </pic:pic>
              </a:graphicData>
            </a:graphic>
          </wp:inline>
        </w:drawing>
      </w:r>
    </w:p>
    <w:p w14:paraId="1E8E6A1A" w14:textId="4A847BC2" w:rsidR="00DE5572" w:rsidRDefault="00DE5572" w:rsidP="00DE5572"/>
    <w:p w14:paraId="2030B205" w14:textId="29BFA57A" w:rsidR="00DE5572" w:rsidRDefault="00722FA5" w:rsidP="00DE5572">
      <w:r w:rsidRPr="00722FA5">
        <w:rPr>
          <w:noProof/>
        </w:rPr>
        <w:drawing>
          <wp:inline distT="0" distB="0" distL="0" distR="0" wp14:anchorId="383C0381" wp14:editId="3F98BE8F">
            <wp:extent cx="5731510" cy="4060825"/>
            <wp:effectExtent l="0" t="0" r="2540" b="0"/>
            <wp:docPr id="214291360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42913605" name=""/>
                    <pic:cNvPicPr/>
                  </pic:nvPicPr>
                  <pic:blipFill>
                    <a:blip r:embed="rId15"/>
                    <a:stretch>
                      <a:fillRect/>
                    </a:stretch>
                  </pic:blipFill>
                  <pic:spPr>
                    <a:xfrm>
                      <a:off x="0" y="0"/>
                      <a:ext cx="5731510" cy="4060825"/>
                    </a:xfrm>
                    <a:prstGeom prst="rect">
                      <a:avLst/>
                    </a:prstGeom>
                  </pic:spPr>
                </pic:pic>
              </a:graphicData>
            </a:graphic>
          </wp:inline>
        </w:drawing>
      </w:r>
    </w:p>
    <w:p w14:paraId="76E06A56" w14:textId="6CE6F025" w:rsidR="00DE5572" w:rsidRDefault="00722FA5" w:rsidP="00DE5572">
      <w:r w:rsidRPr="00FA0E7B">
        <w:rPr>
          <w:noProof/>
        </w:rPr>
        <w:lastRenderedPageBreak/>
        <w:drawing>
          <wp:inline distT="0" distB="0" distL="0" distR="0" wp14:anchorId="7297BE0A" wp14:editId="677D5D56">
            <wp:extent cx="5731510" cy="3931285"/>
            <wp:effectExtent l="0" t="0" r="2540" b="0"/>
            <wp:docPr id="14152303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523036" name=""/>
                    <pic:cNvPicPr/>
                  </pic:nvPicPr>
                  <pic:blipFill>
                    <a:blip r:embed="rId16"/>
                    <a:stretch>
                      <a:fillRect/>
                    </a:stretch>
                  </pic:blipFill>
                  <pic:spPr>
                    <a:xfrm>
                      <a:off x="0" y="0"/>
                      <a:ext cx="5731510" cy="3931285"/>
                    </a:xfrm>
                    <a:prstGeom prst="rect">
                      <a:avLst/>
                    </a:prstGeom>
                  </pic:spPr>
                </pic:pic>
              </a:graphicData>
            </a:graphic>
          </wp:inline>
        </w:drawing>
      </w:r>
    </w:p>
    <w:p w14:paraId="64004B81" w14:textId="7FD762F0" w:rsidR="00DE5572" w:rsidRDefault="00DE5572" w:rsidP="00DE5572"/>
    <w:p w14:paraId="6F546C65" w14:textId="1E054FD5" w:rsidR="00DE5572" w:rsidRDefault="00DE5572" w:rsidP="00DE5572"/>
    <w:p w14:paraId="6EA1352A" w14:textId="66A4B5FE" w:rsidR="00DE5572" w:rsidRDefault="00DE5572" w:rsidP="00DE5572"/>
    <w:p w14:paraId="22C0E3B4" w14:textId="6C92AF46" w:rsidR="00E07E69" w:rsidRDefault="009B4DAB" w:rsidP="00DE5572">
      <w:r w:rsidRPr="00A74DDB">
        <w:rPr>
          <w:noProof/>
        </w:rPr>
        <w:drawing>
          <wp:inline distT="0" distB="0" distL="0" distR="0" wp14:anchorId="0F4A351D" wp14:editId="052487B4">
            <wp:extent cx="5731510" cy="3763010"/>
            <wp:effectExtent l="0" t="0" r="2540" b="8890"/>
            <wp:docPr id="154741229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47412292" name=""/>
                    <pic:cNvPicPr/>
                  </pic:nvPicPr>
                  <pic:blipFill>
                    <a:blip r:embed="rId17"/>
                    <a:stretch>
                      <a:fillRect/>
                    </a:stretch>
                  </pic:blipFill>
                  <pic:spPr>
                    <a:xfrm>
                      <a:off x="0" y="0"/>
                      <a:ext cx="5731510" cy="3763010"/>
                    </a:xfrm>
                    <a:prstGeom prst="rect">
                      <a:avLst/>
                    </a:prstGeom>
                  </pic:spPr>
                </pic:pic>
              </a:graphicData>
            </a:graphic>
          </wp:inline>
        </w:drawing>
      </w:r>
    </w:p>
    <w:p w14:paraId="6F5E914F" w14:textId="4BBEAA28" w:rsidR="00E07E69" w:rsidRDefault="00E07E69" w:rsidP="00DE5572"/>
    <w:p w14:paraId="151ABD19" w14:textId="02B5F3A1" w:rsidR="00E07E69" w:rsidRDefault="009B4DAB" w:rsidP="00DE5572">
      <w:r w:rsidRPr="00A74DDB">
        <w:rPr>
          <w:noProof/>
        </w:rPr>
        <w:drawing>
          <wp:inline distT="0" distB="0" distL="0" distR="0" wp14:anchorId="19501978" wp14:editId="77BB43F1">
            <wp:extent cx="5731510" cy="3965575"/>
            <wp:effectExtent l="0" t="0" r="2540" b="0"/>
            <wp:docPr id="112867406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8674067" name=""/>
                    <pic:cNvPicPr/>
                  </pic:nvPicPr>
                  <pic:blipFill>
                    <a:blip r:embed="rId18"/>
                    <a:stretch>
                      <a:fillRect/>
                    </a:stretch>
                  </pic:blipFill>
                  <pic:spPr>
                    <a:xfrm>
                      <a:off x="0" y="0"/>
                      <a:ext cx="5731510" cy="3965575"/>
                    </a:xfrm>
                    <a:prstGeom prst="rect">
                      <a:avLst/>
                    </a:prstGeom>
                  </pic:spPr>
                </pic:pic>
              </a:graphicData>
            </a:graphic>
          </wp:inline>
        </w:drawing>
      </w:r>
    </w:p>
    <w:p w14:paraId="396F429E" w14:textId="505C8B16" w:rsidR="00DE5572" w:rsidRDefault="00DE5572" w:rsidP="00DE5572"/>
    <w:p w14:paraId="5DB07060" w14:textId="27DDE640" w:rsidR="00DE5572" w:rsidRDefault="009B4DAB" w:rsidP="00DE5572">
      <w:r w:rsidRPr="00A74DDB">
        <w:rPr>
          <w:rFonts w:ascii="Times New Roman" w:eastAsia="Times New Roman" w:hAnsi="Times New Roman" w:cs="Times New Roman"/>
          <w:noProof/>
          <w:kern w:val="0"/>
          <w:sz w:val="28"/>
          <w:szCs w:val="28"/>
          <w14:ligatures w14:val="none"/>
        </w:rPr>
        <w:drawing>
          <wp:inline distT="0" distB="0" distL="0" distR="0" wp14:anchorId="06D6F667" wp14:editId="6E4D1A0A">
            <wp:extent cx="5731510" cy="3923665"/>
            <wp:effectExtent l="0" t="0" r="2540" b="635"/>
            <wp:docPr id="95682889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6828897" name=""/>
                    <pic:cNvPicPr/>
                  </pic:nvPicPr>
                  <pic:blipFill>
                    <a:blip r:embed="rId19"/>
                    <a:stretch>
                      <a:fillRect/>
                    </a:stretch>
                  </pic:blipFill>
                  <pic:spPr>
                    <a:xfrm>
                      <a:off x="0" y="0"/>
                      <a:ext cx="5731510" cy="3923665"/>
                    </a:xfrm>
                    <a:prstGeom prst="rect">
                      <a:avLst/>
                    </a:prstGeom>
                  </pic:spPr>
                </pic:pic>
              </a:graphicData>
            </a:graphic>
          </wp:inline>
        </w:drawing>
      </w:r>
    </w:p>
    <w:p w14:paraId="60E23D83" w14:textId="5F49C99C" w:rsidR="00DE5572" w:rsidRDefault="00DE5572" w:rsidP="00DE5572"/>
    <w:p w14:paraId="6854ADE6" w14:textId="69CDF76D" w:rsidR="00DE5572" w:rsidRDefault="009B4DAB" w:rsidP="00DE5572">
      <w:r w:rsidRPr="009B4DAB">
        <w:rPr>
          <w:noProof/>
        </w:rPr>
        <w:drawing>
          <wp:inline distT="0" distB="0" distL="0" distR="0" wp14:anchorId="1D99F53B" wp14:editId="4EA9E14B">
            <wp:extent cx="5731510" cy="3840480"/>
            <wp:effectExtent l="0" t="0" r="2540" b="7620"/>
            <wp:docPr id="60471086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4710865" name=""/>
                    <pic:cNvPicPr/>
                  </pic:nvPicPr>
                  <pic:blipFill>
                    <a:blip r:embed="rId20"/>
                    <a:stretch>
                      <a:fillRect/>
                    </a:stretch>
                  </pic:blipFill>
                  <pic:spPr>
                    <a:xfrm>
                      <a:off x="0" y="0"/>
                      <a:ext cx="5731510" cy="3840480"/>
                    </a:xfrm>
                    <a:prstGeom prst="rect">
                      <a:avLst/>
                    </a:prstGeom>
                  </pic:spPr>
                </pic:pic>
              </a:graphicData>
            </a:graphic>
          </wp:inline>
        </w:drawing>
      </w:r>
    </w:p>
    <w:p w14:paraId="16038749" w14:textId="77777777" w:rsidR="009B4DAB" w:rsidRDefault="009B4DAB" w:rsidP="00DE5572"/>
    <w:p w14:paraId="0DBBF326" w14:textId="77777777" w:rsidR="009B4DAB" w:rsidRDefault="009B4DAB" w:rsidP="00DE5572"/>
    <w:p w14:paraId="074AFC16" w14:textId="40717281" w:rsidR="00DE5572" w:rsidRPr="001F6F44" w:rsidRDefault="00DE5572" w:rsidP="001F6F44">
      <w:pPr>
        <w:pStyle w:val="Heading1"/>
        <w:rPr>
          <w:b/>
          <w:bCs/>
          <w:color w:val="472CBB" w:themeColor="accent3" w:themeShade="BF"/>
          <w:sz w:val="32"/>
          <w:szCs w:val="32"/>
        </w:rPr>
      </w:pPr>
    </w:p>
    <w:p w14:paraId="345BDC59" w14:textId="56EE260E" w:rsidR="00DE5572" w:rsidRDefault="00DE5572" w:rsidP="00DE5572"/>
    <w:p w14:paraId="41E8D6E1" w14:textId="4C871838" w:rsidR="00DA56FA" w:rsidRDefault="00DA56FA" w:rsidP="00CC1B85">
      <w:pPr>
        <w:rPr>
          <w:rFonts w:ascii="Times New Roman" w:eastAsia="Times New Roman" w:hAnsi="Times New Roman" w:cs="Times New Roman"/>
          <w:kern w:val="0"/>
          <w:sz w:val="28"/>
          <w:szCs w:val="28"/>
          <w14:ligatures w14:val="none"/>
        </w:rPr>
      </w:pPr>
    </w:p>
    <w:p w14:paraId="21682716" w14:textId="5F8F0796" w:rsidR="00AB0FEA" w:rsidRDefault="00AB0FEA" w:rsidP="00CC1B85">
      <w:pPr>
        <w:rPr>
          <w:rFonts w:ascii="Times New Roman" w:eastAsia="Times New Roman" w:hAnsi="Times New Roman" w:cs="Times New Roman"/>
          <w:kern w:val="0"/>
          <w:sz w:val="28"/>
          <w:szCs w:val="28"/>
          <w14:ligatures w14:val="none"/>
        </w:rPr>
      </w:pPr>
    </w:p>
    <w:p w14:paraId="0803D326" w14:textId="08D4721E" w:rsidR="00AB0FEA" w:rsidRDefault="00AB0FEA" w:rsidP="00CC1B85">
      <w:pPr>
        <w:rPr>
          <w:rFonts w:ascii="Times New Roman" w:eastAsia="Times New Roman" w:hAnsi="Times New Roman" w:cs="Times New Roman"/>
          <w:kern w:val="0"/>
          <w:sz w:val="28"/>
          <w:szCs w:val="28"/>
          <w14:ligatures w14:val="none"/>
        </w:rPr>
      </w:pPr>
    </w:p>
    <w:p w14:paraId="35F9E013" w14:textId="77777777" w:rsidR="00DA56FA" w:rsidRDefault="00DA56FA" w:rsidP="00CC1B85">
      <w:pPr>
        <w:rPr>
          <w:rFonts w:ascii="Times New Roman" w:eastAsia="Times New Roman" w:hAnsi="Times New Roman" w:cs="Times New Roman"/>
          <w:kern w:val="0"/>
          <w:sz w:val="28"/>
          <w:szCs w:val="28"/>
          <w14:ligatures w14:val="none"/>
        </w:rPr>
      </w:pPr>
    </w:p>
    <w:p w14:paraId="6D061DF2" w14:textId="7A6512DE" w:rsidR="00C82260" w:rsidRPr="00293660" w:rsidRDefault="00C82260" w:rsidP="00293660">
      <w:pPr>
        <w:pStyle w:val="ListParagraph"/>
        <w:ind w:left="644"/>
        <w:rPr>
          <w:rFonts w:ascii="Times New Roman" w:eastAsia="Times New Roman" w:hAnsi="Times New Roman" w:cs="Times New Roman"/>
          <w:kern w:val="0"/>
          <w:sz w:val="28"/>
          <w:szCs w:val="28"/>
          <w14:ligatures w14:val="none"/>
        </w:rPr>
      </w:pPr>
    </w:p>
    <w:p w14:paraId="473ED7EA" w14:textId="77777777" w:rsidR="00B52E46" w:rsidRDefault="00B52E46" w:rsidP="00CC1B85">
      <w:pPr>
        <w:rPr>
          <w:rFonts w:ascii="Times New Roman" w:eastAsia="Times New Roman" w:hAnsi="Times New Roman" w:cs="Times New Roman"/>
          <w:kern w:val="0"/>
          <w:sz w:val="28"/>
          <w:szCs w:val="28"/>
          <w14:ligatures w14:val="none"/>
        </w:rPr>
      </w:pPr>
    </w:p>
    <w:p w14:paraId="2256DE7F" w14:textId="77777777" w:rsidR="007609FD" w:rsidRPr="00B52E46" w:rsidRDefault="007609FD" w:rsidP="00B52E46">
      <w:pPr>
        <w:spacing w:after="0" w:line="240" w:lineRule="auto"/>
        <w:rPr>
          <w:rFonts w:ascii="Times New Roman" w:eastAsia="Times New Roman" w:hAnsi="Times New Roman" w:cs="Times New Roman"/>
          <w:kern w:val="0"/>
          <w:sz w:val="28"/>
          <w:szCs w:val="28"/>
          <w14:ligatures w14:val="none"/>
        </w:rPr>
      </w:pPr>
    </w:p>
    <w:p w14:paraId="3745B75B" w14:textId="32A1CD1D" w:rsidR="005D2CCD" w:rsidRDefault="005D2CCD" w:rsidP="004C0106"/>
    <w:p w14:paraId="4F925A84" w14:textId="54725932" w:rsidR="00811E36" w:rsidRPr="00F246E9" w:rsidRDefault="00811E36" w:rsidP="004C0106">
      <w:pPr>
        <w:pStyle w:val="ListParagraph"/>
      </w:pPr>
    </w:p>
    <w:p w14:paraId="78333EC5" w14:textId="77777777" w:rsidR="00DE5572" w:rsidRDefault="00DE5572" w:rsidP="00DE5572"/>
    <w:p w14:paraId="40E92FE7" w14:textId="77777777" w:rsidR="00DE5572" w:rsidRDefault="00DE5572" w:rsidP="00DE5572"/>
    <w:p w14:paraId="3545B862" w14:textId="77777777" w:rsidR="00DE5572" w:rsidRDefault="00DE5572" w:rsidP="00DE5572"/>
    <w:p w14:paraId="1FD054CD" w14:textId="77777777" w:rsidR="00DE5572" w:rsidRDefault="00DE5572" w:rsidP="00DE5572"/>
    <w:p w14:paraId="63BF08CC" w14:textId="77777777" w:rsidR="00DE5572" w:rsidRDefault="00DE5572" w:rsidP="00DE5572"/>
    <w:p w14:paraId="3F762F2A" w14:textId="77777777" w:rsidR="00DE5572" w:rsidRDefault="00DE5572" w:rsidP="00DE5572"/>
    <w:p w14:paraId="6B6EA65E" w14:textId="77777777" w:rsidR="00DE5572" w:rsidRDefault="00DE5572" w:rsidP="00DE5572"/>
    <w:p w14:paraId="5B451DA7" w14:textId="77777777" w:rsidR="00DE5572" w:rsidRDefault="00DE5572" w:rsidP="00DE5572"/>
    <w:p w14:paraId="6D926692" w14:textId="77777777" w:rsidR="00DE5572" w:rsidRDefault="00DE5572" w:rsidP="00DE5572"/>
    <w:p w14:paraId="5B6ACF11" w14:textId="77777777" w:rsidR="00DE5572" w:rsidRDefault="00DE5572" w:rsidP="00DE5572"/>
    <w:p w14:paraId="4AC9A803" w14:textId="77777777" w:rsidR="00DE5572" w:rsidRDefault="00DE5572" w:rsidP="00DE5572"/>
    <w:p w14:paraId="5CC63C4F" w14:textId="77777777" w:rsidR="00DE5572" w:rsidRDefault="00DE5572" w:rsidP="00DE5572"/>
    <w:p w14:paraId="14809C6B" w14:textId="77777777" w:rsidR="00DE5572" w:rsidRDefault="00DE5572" w:rsidP="00DE5572"/>
    <w:p w14:paraId="29C6C26D" w14:textId="77777777" w:rsidR="00DE5572" w:rsidRDefault="00DE5572" w:rsidP="00DE5572"/>
    <w:p w14:paraId="104DB2A2" w14:textId="77777777" w:rsidR="00DE5572" w:rsidRDefault="00DE5572" w:rsidP="00DE5572"/>
    <w:p w14:paraId="6C065C93" w14:textId="77777777" w:rsidR="00DE5572" w:rsidRDefault="00DE5572" w:rsidP="00DE5572"/>
    <w:p w14:paraId="4CDB20C8" w14:textId="77777777" w:rsidR="00DE5572" w:rsidRDefault="00DE5572" w:rsidP="00DE5572"/>
    <w:p w14:paraId="5515D1D5" w14:textId="77777777" w:rsidR="00DE5572" w:rsidRDefault="00DE5572" w:rsidP="00DE5572"/>
    <w:p w14:paraId="78583C43" w14:textId="77777777" w:rsidR="00DE5572" w:rsidRDefault="00DE5572" w:rsidP="00DE5572"/>
    <w:p w14:paraId="42D48CB9" w14:textId="77777777" w:rsidR="00DE5572" w:rsidRDefault="00DE5572" w:rsidP="00DE5572"/>
    <w:p w14:paraId="58CA5AC9" w14:textId="77777777" w:rsidR="00DE5572" w:rsidRDefault="00DE5572" w:rsidP="00DE5572"/>
    <w:p w14:paraId="1EE36974" w14:textId="77777777" w:rsidR="00DE5572" w:rsidRDefault="00DE5572" w:rsidP="00DE5572"/>
    <w:p w14:paraId="6BE0276D" w14:textId="77777777" w:rsidR="00DE5572" w:rsidRDefault="00DE5572" w:rsidP="00DE5572"/>
    <w:p w14:paraId="14C5B20E" w14:textId="77777777" w:rsidR="00DE5572" w:rsidRDefault="00DE5572" w:rsidP="00DE5572"/>
    <w:p w14:paraId="34E5D30B" w14:textId="77777777" w:rsidR="00DE5572" w:rsidRDefault="00DE5572" w:rsidP="00DE5572"/>
    <w:p w14:paraId="380BF6D9" w14:textId="77777777" w:rsidR="00DE5572" w:rsidRDefault="00DE5572" w:rsidP="00DE5572"/>
    <w:p w14:paraId="13B80544" w14:textId="30AAC61B" w:rsidR="00DE5572" w:rsidRPr="00DE5572" w:rsidRDefault="00DE5572" w:rsidP="00DE5572"/>
    <w:p w14:paraId="66D3B3D1" w14:textId="77777777" w:rsidR="002B76EC" w:rsidRDefault="002B76EC"/>
    <w:p w14:paraId="2245FDB5" w14:textId="77777777" w:rsidR="002B76EC" w:rsidRDefault="002B76EC"/>
    <w:p w14:paraId="3AA18956" w14:textId="77777777" w:rsidR="002B76EC" w:rsidRDefault="002B76EC"/>
    <w:p w14:paraId="48AD6313" w14:textId="77777777" w:rsidR="002B76EC" w:rsidRDefault="002B76EC"/>
    <w:sectPr w:rsidR="002B76EC" w:rsidSect="008850E3">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DengXian">
    <w:panose1 w:val="02010600030101010101"/>
    <w:charset w:val="86"/>
    <w:family w:val="auto"/>
    <w:pitch w:val="variable"/>
    <w:sig w:usb0="A00002BF" w:usb1="38CF7CFA" w:usb2="00000016" w:usb3="00000000" w:csb0="0004000F" w:csb1="00000000"/>
  </w:font>
  <w:font w:name="Aptos Display">
    <w:charset w:val="00"/>
    <w:family w:val="swiss"/>
    <w:pitch w:val="variable"/>
    <w:sig w:usb0="20000287" w:usb1="00000003" w:usb2="00000000" w:usb3="00000000" w:csb0="0000019F" w:csb1="00000000"/>
  </w:font>
  <w:font w:name="DengXian Light">
    <w:charset w:val="86"/>
    <w:family w:val="auto"/>
    <w:pitch w:val="variable"/>
    <w:sig w:usb0="A00002BF" w:usb1="38CF7CFA" w:usb2="00000016" w:usb3="00000000" w:csb0="0004000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0093C2B"/>
    <w:multiLevelType w:val="hybridMultilevel"/>
    <w:tmpl w:val="F76819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E9627D5"/>
    <w:multiLevelType w:val="hybridMultilevel"/>
    <w:tmpl w:val="AB684868"/>
    <w:lvl w:ilvl="0" w:tplc="AE3268D4">
      <w:start w:val="1"/>
      <w:numFmt w:val="bullet"/>
      <w:lvlText w:val=""/>
      <w:lvlJc w:val="left"/>
      <w:pPr>
        <w:ind w:left="644" w:hanging="360"/>
      </w:pPr>
      <w:rPr>
        <w:rFonts w:ascii="Symbol" w:hAnsi="Symbol" w:hint="default"/>
        <w:sz w:val="28"/>
        <w:szCs w:val="2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FD701C3"/>
    <w:multiLevelType w:val="hybridMultilevel"/>
    <w:tmpl w:val="FB189378"/>
    <w:lvl w:ilvl="0" w:tplc="AE3268D4">
      <w:start w:val="1"/>
      <w:numFmt w:val="bullet"/>
      <w:lvlText w:val=""/>
      <w:lvlJc w:val="left"/>
      <w:pPr>
        <w:ind w:left="644" w:hanging="360"/>
      </w:pPr>
      <w:rPr>
        <w:rFonts w:ascii="Symbol" w:hAnsi="Symbol" w:hint="default"/>
        <w:sz w:val="28"/>
        <w:szCs w:val="2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62D85292"/>
    <w:multiLevelType w:val="hybridMultilevel"/>
    <w:tmpl w:val="2098E242"/>
    <w:lvl w:ilvl="0" w:tplc="AE3268D4">
      <w:start w:val="1"/>
      <w:numFmt w:val="bullet"/>
      <w:lvlText w:val=""/>
      <w:lvlJc w:val="left"/>
      <w:pPr>
        <w:ind w:left="644" w:hanging="360"/>
      </w:pPr>
      <w:rPr>
        <w:rFonts w:ascii="Symbol" w:hAnsi="Symbol" w:hint="default"/>
        <w:sz w:val="28"/>
        <w:szCs w:val="2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694D0ABC"/>
    <w:multiLevelType w:val="hybridMultilevel"/>
    <w:tmpl w:val="607AA3A0"/>
    <w:lvl w:ilvl="0" w:tplc="AE3268D4">
      <w:start w:val="1"/>
      <w:numFmt w:val="bullet"/>
      <w:lvlText w:val=""/>
      <w:lvlJc w:val="left"/>
      <w:pPr>
        <w:ind w:left="644" w:hanging="360"/>
      </w:pPr>
      <w:rPr>
        <w:rFonts w:ascii="Symbol" w:hAnsi="Symbol" w:hint="default"/>
        <w:sz w:val="28"/>
        <w:szCs w:val="28"/>
      </w:rPr>
    </w:lvl>
    <w:lvl w:ilvl="1" w:tplc="08090003" w:tentative="1">
      <w:start w:val="1"/>
      <w:numFmt w:val="bullet"/>
      <w:lvlText w:val="o"/>
      <w:lvlJc w:val="left"/>
      <w:pPr>
        <w:ind w:left="1364" w:hanging="360"/>
      </w:pPr>
      <w:rPr>
        <w:rFonts w:ascii="Courier New" w:hAnsi="Courier New" w:cs="Courier New" w:hint="default"/>
      </w:rPr>
    </w:lvl>
    <w:lvl w:ilvl="2" w:tplc="08090005" w:tentative="1">
      <w:start w:val="1"/>
      <w:numFmt w:val="bullet"/>
      <w:lvlText w:val=""/>
      <w:lvlJc w:val="left"/>
      <w:pPr>
        <w:ind w:left="2084" w:hanging="360"/>
      </w:pPr>
      <w:rPr>
        <w:rFonts w:ascii="Wingdings" w:hAnsi="Wingdings" w:hint="default"/>
      </w:rPr>
    </w:lvl>
    <w:lvl w:ilvl="3" w:tplc="08090001" w:tentative="1">
      <w:start w:val="1"/>
      <w:numFmt w:val="bullet"/>
      <w:lvlText w:val=""/>
      <w:lvlJc w:val="left"/>
      <w:pPr>
        <w:ind w:left="2804" w:hanging="360"/>
      </w:pPr>
      <w:rPr>
        <w:rFonts w:ascii="Symbol" w:hAnsi="Symbol" w:hint="default"/>
      </w:rPr>
    </w:lvl>
    <w:lvl w:ilvl="4" w:tplc="08090003" w:tentative="1">
      <w:start w:val="1"/>
      <w:numFmt w:val="bullet"/>
      <w:lvlText w:val="o"/>
      <w:lvlJc w:val="left"/>
      <w:pPr>
        <w:ind w:left="3524" w:hanging="360"/>
      </w:pPr>
      <w:rPr>
        <w:rFonts w:ascii="Courier New" w:hAnsi="Courier New" w:cs="Courier New" w:hint="default"/>
      </w:rPr>
    </w:lvl>
    <w:lvl w:ilvl="5" w:tplc="08090005" w:tentative="1">
      <w:start w:val="1"/>
      <w:numFmt w:val="bullet"/>
      <w:lvlText w:val=""/>
      <w:lvlJc w:val="left"/>
      <w:pPr>
        <w:ind w:left="4244" w:hanging="360"/>
      </w:pPr>
      <w:rPr>
        <w:rFonts w:ascii="Wingdings" w:hAnsi="Wingdings" w:hint="default"/>
      </w:rPr>
    </w:lvl>
    <w:lvl w:ilvl="6" w:tplc="08090001" w:tentative="1">
      <w:start w:val="1"/>
      <w:numFmt w:val="bullet"/>
      <w:lvlText w:val=""/>
      <w:lvlJc w:val="left"/>
      <w:pPr>
        <w:ind w:left="4964" w:hanging="360"/>
      </w:pPr>
      <w:rPr>
        <w:rFonts w:ascii="Symbol" w:hAnsi="Symbol" w:hint="default"/>
      </w:rPr>
    </w:lvl>
    <w:lvl w:ilvl="7" w:tplc="08090003" w:tentative="1">
      <w:start w:val="1"/>
      <w:numFmt w:val="bullet"/>
      <w:lvlText w:val="o"/>
      <w:lvlJc w:val="left"/>
      <w:pPr>
        <w:ind w:left="5684" w:hanging="360"/>
      </w:pPr>
      <w:rPr>
        <w:rFonts w:ascii="Courier New" w:hAnsi="Courier New" w:cs="Courier New" w:hint="default"/>
      </w:rPr>
    </w:lvl>
    <w:lvl w:ilvl="8" w:tplc="08090005" w:tentative="1">
      <w:start w:val="1"/>
      <w:numFmt w:val="bullet"/>
      <w:lvlText w:val=""/>
      <w:lvlJc w:val="left"/>
      <w:pPr>
        <w:ind w:left="6404" w:hanging="360"/>
      </w:pPr>
      <w:rPr>
        <w:rFonts w:ascii="Wingdings" w:hAnsi="Wingdings" w:hint="default"/>
      </w:rPr>
    </w:lvl>
  </w:abstractNum>
  <w:abstractNum w:abstractNumId="5" w15:restartNumberingAfterBreak="0">
    <w:nsid w:val="7C3D0AB3"/>
    <w:multiLevelType w:val="hybridMultilevel"/>
    <w:tmpl w:val="5DEA3636"/>
    <w:lvl w:ilvl="0" w:tplc="263C147E">
      <w:start w:val="1"/>
      <w:numFmt w:val="bullet"/>
      <w:lvlText w:val="•"/>
      <w:lvlJc w:val="left"/>
      <w:pPr>
        <w:tabs>
          <w:tab w:val="num" w:pos="720"/>
        </w:tabs>
        <w:ind w:left="720" w:hanging="360"/>
      </w:pPr>
      <w:rPr>
        <w:rFonts w:ascii="Times New Roman" w:hAnsi="Times New Roman" w:hint="default"/>
      </w:rPr>
    </w:lvl>
    <w:lvl w:ilvl="1" w:tplc="6E424632" w:tentative="1">
      <w:start w:val="1"/>
      <w:numFmt w:val="bullet"/>
      <w:lvlText w:val="•"/>
      <w:lvlJc w:val="left"/>
      <w:pPr>
        <w:tabs>
          <w:tab w:val="num" w:pos="1440"/>
        </w:tabs>
        <w:ind w:left="1440" w:hanging="360"/>
      </w:pPr>
      <w:rPr>
        <w:rFonts w:ascii="Times New Roman" w:hAnsi="Times New Roman" w:hint="default"/>
      </w:rPr>
    </w:lvl>
    <w:lvl w:ilvl="2" w:tplc="527A7CE0" w:tentative="1">
      <w:start w:val="1"/>
      <w:numFmt w:val="bullet"/>
      <w:lvlText w:val="•"/>
      <w:lvlJc w:val="left"/>
      <w:pPr>
        <w:tabs>
          <w:tab w:val="num" w:pos="2160"/>
        </w:tabs>
        <w:ind w:left="2160" w:hanging="360"/>
      </w:pPr>
      <w:rPr>
        <w:rFonts w:ascii="Times New Roman" w:hAnsi="Times New Roman" w:hint="default"/>
      </w:rPr>
    </w:lvl>
    <w:lvl w:ilvl="3" w:tplc="FEE067EC" w:tentative="1">
      <w:start w:val="1"/>
      <w:numFmt w:val="bullet"/>
      <w:lvlText w:val="•"/>
      <w:lvlJc w:val="left"/>
      <w:pPr>
        <w:tabs>
          <w:tab w:val="num" w:pos="2880"/>
        </w:tabs>
        <w:ind w:left="2880" w:hanging="360"/>
      </w:pPr>
      <w:rPr>
        <w:rFonts w:ascii="Times New Roman" w:hAnsi="Times New Roman" w:hint="default"/>
      </w:rPr>
    </w:lvl>
    <w:lvl w:ilvl="4" w:tplc="329005D4" w:tentative="1">
      <w:start w:val="1"/>
      <w:numFmt w:val="bullet"/>
      <w:lvlText w:val="•"/>
      <w:lvlJc w:val="left"/>
      <w:pPr>
        <w:tabs>
          <w:tab w:val="num" w:pos="3600"/>
        </w:tabs>
        <w:ind w:left="3600" w:hanging="360"/>
      </w:pPr>
      <w:rPr>
        <w:rFonts w:ascii="Times New Roman" w:hAnsi="Times New Roman" w:hint="default"/>
      </w:rPr>
    </w:lvl>
    <w:lvl w:ilvl="5" w:tplc="11A0A49E" w:tentative="1">
      <w:start w:val="1"/>
      <w:numFmt w:val="bullet"/>
      <w:lvlText w:val="•"/>
      <w:lvlJc w:val="left"/>
      <w:pPr>
        <w:tabs>
          <w:tab w:val="num" w:pos="4320"/>
        </w:tabs>
        <w:ind w:left="4320" w:hanging="360"/>
      </w:pPr>
      <w:rPr>
        <w:rFonts w:ascii="Times New Roman" w:hAnsi="Times New Roman" w:hint="default"/>
      </w:rPr>
    </w:lvl>
    <w:lvl w:ilvl="6" w:tplc="CA14102E" w:tentative="1">
      <w:start w:val="1"/>
      <w:numFmt w:val="bullet"/>
      <w:lvlText w:val="•"/>
      <w:lvlJc w:val="left"/>
      <w:pPr>
        <w:tabs>
          <w:tab w:val="num" w:pos="5040"/>
        </w:tabs>
        <w:ind w:left="5040" w:hanging="360"/>
      </w:pPr>
      <w:rPr>
        <w:rFonts w:ascii="Times New Roman" w:hAnsi="Times New Roman" w:hint="default"/>
      </w:rPr>
    </w:lvl>
    <w:lvl w:ilvl="7" w:tplc="08BEB5A6" w:tentative="1">
      <w:start w:val="1"/>
      <w:numFmt w:val="bullet"/>
      <w:lvlText w:val="•"/>
      <w:lvlJc w:val="left"/>
      <w:pPr>
        <w:tabs>
          <w:tab w:val="num" w:pos="5760"/>
        </w:tabs>
        <w:ind w:left="5760" w:hanging="360"/>
      </w:pPr>
      <w:rPr>
        <w:rFonts w:ascii="Times New Roman" w:hAnsi="Times New Roman" w:hint="default"/>
      </w:rPr>
    </w:lvl>
    <w:lvl w:ilvl="8" w:tplc="4B7C336A" w:tentative="1">
      <w:start w:val="1"/>
      <w:numFmt w:val="bullet"/>
      <w:lvlText w:val="•"/>
      <w:lvlJc w:val="left"/>
      <w:pPr>
        <w:tabs>
          <w:tab w:val="num" w:pos="6480"/>
        </w:tabs>
        <w:ind w:left="6480" w:hanging="360"/>
      </w:pPr>
      <w:rPr>
        <w:rFonts w:ascii="Times New Roman" w:hAnsi="Times New Roman" w:hint="default"/>
      </w:rPr>
    </w:lvl>
  </w:abstractNum>
  <w:num w:numId="1" w16cid:durableId="352921599">
    <w:abstractNumId w:val="0"/>
  </w:num>
  <w:num w:numId="2" w16cid:durableId="1642072511">
    <w:abstractNumId w:val="5"/>
  </w:num>
  <w:num w:numId="3" w16cid:durableId="1812676267">
    <w:abstractNumId w:val="4"/>
  </w:num>
  <w:num w:numId="4" w16cid:durableId="414202508">
    <w:abstractNumId w:val="1"/>
  </w:num>
  <w:num w:numId="5" w16cid:durableId="926383638">
    <w:abstractNumId w:val="2"/>
  </w:num>
  <w:num w:numId="6" w16cid:durableId="163383108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850E3"/>
    <w:rsid w:val="00013EF1"/>
    <w:rsid w:val="00030BDD"/>
    <w:rsid w:val="0003195E"/>
    <w:rsid w:val="000452FB"/>
    <w:rsid w:val="000524A9"/>
    <w:rsid w:val="00066CC5"/>
    <w:rsid w:val="000A757F"/>
    <w:rsid w:val="000B7A40"/>
    <w:rsid w:val="000C0AC3"/>
    <w:rsid w:val="000C7461"/>
    <w:rsid w:val="000F0F09"/>
    <w:rsid w:val="001214D2"/>
    <w:rsid w:val="00133002"/>
    <w:rsid w:val="00172039"/>
    <w:rsid w:val="00182101"/>
    <w:rsid w:val="00192B35"/>
    <w:rsid w:val="001A2F4C"/>
    <w:rsid w:val="001D54F7"/>
    <w:rsid w:val="001E66DA"/>
    <w:rsid w:val="001F6F44"/>
    <w:rsid w:val="00200FB4"/>
    <w:rsid w:val="00234207"/>
    <w:rsid w:val="00241E00"/>
    <w:rsid w:val="0026473C"/>
    <w:rsid w:val="00265100"/>
    <w:rsid w:val="00266EEE"/>
    <w:rsid w:val="00271664"/>
    <w:rsid w:val="00293660"/>
    <w:rsid w:val="002B76EC"/>
    <w:rsid w:val="003620D7"/>
    <w:rsid w:val="0036693D"/>
    <w:rsid w:val="003811F4"/>
    <w:rsid w:val="0038435A"/>
    <w:rsid w:val="00393B2B"/>
    <w:rsid w:val="003A6927"/>
    <w:rsid w:val="003D1CA6"/>
    <w:rsid w:val="003E5AAD"/>
    <w:rsid w:val="003F44A5"/>
    <w:rsid w:val="004256D2"/>
    <w:rsid w:val="004C0106"/>
    <w:rsid w:val="004C1982"/>
    <w:rsid w:val="004D0C75"/>
    <w:rsid w:val="004E3690"/>
    <w:rsid w:val="00511134"/>
    <w:rsid w:val="00547647"/>
    <w:rsid w:val="005526F1"/>
    <w:rsid w:val="005D2CCD"/>
    <w:rsid w:val="005D4915"/>
    <w:rsid w:val="005D6001"/>
    <w:rsid w:val="006120C5"/>
    <w:rsid w:val="00666D97"/>
    <w:rsid w:val="00692F8E"/>
    <w:rsid w:val="006A285F"/>
    <w:rsid w:val="006A5590"/>
    <w:rsid w:val="006B43B3"/>
    <w:rsid w:val="006E4424"/>
    <w:rsid w:val="006F4C70"/>
    <w:rsid w:val="00722FA5"/>
    <w:rsid w:val="00734433"/>
    <w:rsid w:val="00752115"/>
    <w:rsid w:val="007609FD"/>
    <w:rsid w:val="007634C2"/>
    <w:rsid w:val="00793DFE"/>
    <w:rsid w:val="007B476D"/>
    <w:rsid w:val="007E5AF4"/>
    <w:rsid w:val="008028EE"/>
    <w:rsid w:val="00811E36"/>
    <w:rsid w:val="00832542"/>
    <w:rsid w:val="0084520F"/>
    <w:rsid w:val="008850E3"/>
    <w:rsid w:val="00894626"/>
    <w:rsid w:val="008A7902"/>
    <w:rsid w:val="008D2E69"/>
    <w:rsid w:val="008D32D3"/>
    <w:rsid w:val="008D3601"/>
    <w:rsid w:val="008D7E2A"/>
    <w:rsid w:val="0094520C"/>
    <w:rsid w:val="009455BE"/>
    <w:rsid w:val="00970379"/>
    <w:rsid w:val="009A3EB5"/>
    <w:rsid w:val="009B4DAB"/>
    <w:rsid w:val="009B621B"/>
    <w:rsid w:val="009D5B4A"/>
    <w:rsid w:val="009F4D29"/>
    <w:rsid w:val="00A11BA9"/>
    <w:rsid w:val="00A51544"/>
    <w:rsid w:val="00A703F8"/>
    <w:rsid w:val="00A74DDB"/>
    <w:rsid w:val="00A82DF0"/>
    <w:rsid w:val="00A83945"/>
    <w:rsid w:val="00A84028"/>
    <w:rsid w:val="00A925C1"/>
    <w:rsid w:val="00A93F92"/>
    <w:rsid w:val="00AB0FEA"/>
    <w:rsid w:val="00AB2D20"/>
    <w:rsid w:val="00AB5E74"/>
    <w:rsid w:val="00AB706F"/>
    <w:rsid w:val="00AD5351"/>
    <w:rsid w:val="00B02FFA"/>
    <w:rsid w:val="00B14A0E"/>
    <w:rsid w:val="00B47A75"/>
    <w:rsid w:val="00B52E46"/>
    <w:rsid w:val="00B66861"/>
    <w:rsid w:val="00B7499F"/>
    <w:rsid w:val="00B861F2"/>
    <w:rsid w:val="00B90C2D"/>
    <w:rsid w:val="00BA6A2D"/>
    <w:rsid w:val="00BB6A25"/>
    <w:rsid w:val="00BB7F0F"/>
    <w:rsid w:val="00BF0756"/>
    <w:rsid w:val="00C13C2D"/>
    <w:rsid w:val="00C22D86"/>
    <w:rsid w:val="00C26636"/>
    <w:rsid w:val="00C60DD7"/>
    <w:rsid w:val="00C76643"/>
    <w:rsid w:val="00C82260"/>
    <w:rsid w:val="00CA67A2"/>
    <w:rsid w:val="00CC1B85"/>
    <w:rsid w:val="00D1275B"/>
    <w:rsid w:val="00D42D2E"/>
    <w:rsid w:val="00D50089"/>
    <w:rsid w:val="00D70E49"/>
    <w:rsid w:val="00D73914"/>
    <w:rsid w:val="00D91C7C"/>
    <w:rsid w:val="00DA56FA"/>
    <w:rsid w:val="00DB441D"/>
    <w:rsid w:val="00DE0DE4"/>
    <w:rsid w:val="00DE5572"/>
    <w:rsid w:val="00DF6C0D"/>
    <w:rsid w:val="00E0111A"/>
    <w:rsid w:val="00E03B6C"/>
    <w:rsid w:val="00E04712"/>
    <w:rsid w:val="00E06979"/>
    <w:rsid w:val="00E07E69"/>
    <w:rsid w:val="00E37DE8"/>
    <w:rsid w:val="00E71E3D"/>
    <w:rsid w:val="00E83538"/>
    <w:rsid w:val="00E8533D"/>
    <w:rsid w:val="00E94725"/>
    <w:rsid w:val="00EC68C8"/>
    <w:rsid w:val="00ED0BA4"/>
    <w:rsid w:val="00EE3E04"/>
    <w:rsid w:val="00EF5138"/>
    <w:rsid w:val="00F16D3E"/>
    <w:rsid w:val="00F23945"/>
    <w:rsid w:val="00F246E9"/>
    <w:rsid w:val="00F44BE3"/>
    <w:rsid w:val="00F46FD7"/>
    <w:rsid w:val="00F57CB9"/>
    <w:rsid w:val="00F60C0A"/>
    <w:rsid w:val="00F651EB"/>
    <w:rsid w:val="00F909C9"/>
    <w:rsid w:val="00F93503"/>
    <w:rsid w:val="00FA0E7B"/>
    <w:rsid w:val="00FC13BA"/>
    <w:rsid w:val="00FD0241"/>
    <w:rsid w:val="00FE5C3D"/>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742465C7"/>
  <w14:defaultImageDpi w14:val="32767"/>
  <w15:chartTrackingRefBased/>
  <w15:docId w15:val="{60745217-6F91-47EA-9C0A-2B59A541FA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850E3"/>
    <w:pPr>
      <w:keepNext/>
      <w:keepLines/>
      <w:spacing w:before="360" w:after="80"/>
      <w:outlineLvl w:val="0"/>
    </w:pPr>
    <w:rPr>
      <w:rFonts w:asciiTheme="majorHAnsi" w:eastAsiaTheme="majorEastAsia" w:hAnsiTheme="majorHAnsi" w:cstheme="majorBidi"/>
      <w:color w:val="6D1D6A" w:themeColor="accent1" w:themeShade="BF"/>
      <w:sz w:val="40"/>
      <w:szCs w:val="40"/>
    </w:rPr>
  </w:style>
  <w:style w:type="paragraph" w:styleId="Heading2">
    <w:name w:val="heading 2"/>
    <w:basedOn w:val="Normal"/>
    <w:next w:val="Normal"/>
    <w:link w:val="Heading2Char"/>
    <w:uiPriority w:val="9"/>
    <w:semiHidden/>
    <w:unhideWhenUsed/>
    <w:qFormat/>
    <w:rsid w:val="008850E3"/>
    <w:pPr>
      <w:keepNext/>
      <w:keepLines/>
      <w:spacing w:before="160" w:after="80"/>
      <w:outlineLvl w:val="1"/>
    </w:pPr>
    <w:rPr>
      <w:rFonts w:asciiTheme="majorHAnsi" w:eastAsiaTheme="majorEastAsia" w:hAnsiTheme="majorHAnsi" w:cstheme="majorBidi"/>
      <w:color w:val="6D1D6A" w:themeColor="accent1" w:themeShade="BF"/>
      <w:sz w:val="32"/>
      <w:szCs w:val="32"/>
    </w:rPr>
  </w:style>
  <w:style w:type="paragraph" w:styleId="Heading3">
    <w:name w:val="heading 3"/>
    <w:basedOn w:val="Normal"/>
    <w:next w:val="Normal"/>
    <w:link w:val="Heading3Char"/>
    <w:uiPriority w:val="9"/>
    <w:semiHidden/>
    <w:unhideWhenUsed/>
    <w:qFormat/>
    <w:rsid w:val="008850E3"/>
    <w:pPr>
      <w:keepNext/>
      <w:keepLines/>
      <w:spacing w:before="160" w:after="80"/>
      <w:outlineLvl w:val="2"/>
    </w:pPr>
    <w:rPr>
      <w:rFonts w:eastAsiaTheme="majorEastAsia" w:cstheme="majorBidi"/>
      <w:color w:val="6D1D6A" w:themeColor="accent1" w:themeShade="BF"/>
      <w:sz w:val="28"/>
      <w:szCs w:val="28"/>
    </w:rPr>
  </w:style>
  <w:style w:type="paragraph" w:styleId="Heading4">
    <w:name w:val="heading 4"/>
    <w:basedOn w:val="Normal"/>
    <w:next w:val="Normal"/>
    <w:link w:val="Heading4Char"/>
    <w:uiPriority w:val="9"/>
    <w:semiHidden/>
    <w:unhideWhenUsed/>
    <w:qFormat/>
    <w:rsid w:val="008850E3"/>
    <w:pPr>
      <w:keepNext/>
      <w:keepLines/>
      <w:spacing w:before="80" w:after="40"/>
      <w:outlineLvl w:val="3"/>
    </w:pPr>
    <w:rPr>
      <w:rFonts w:eastAsiaTheme="majorEastAsia" w:cstheme="majorBidi"/>
      <w:i/>
      <w:iCs/>
      <w:color w:val="6D1D6A" w:themeColor="accent1" w:themeShade="BF"/>
    </w:rPr>
  </w:style>
  <w:style w:type="paragraph" w:styleId="Heading5">
    <w:name w:val="heading 5"/>
    <w:basedOn w:val="Normal"/>
    <w:next w:val="Normal"/>
    <w:link w:val="Heading5Char"/>
    <w:uiPriority w:val="9"/>
    <w:semiHidden/>
    <w:unhideWhenUsed/>
    <w:qFormat/>
    <w:rsid w:val="008850E3"/>
    <w:pPr>
      <w:keepNext/>
      <w:keepLines/>
      <w:spacing w:before="80" w:after="40"/>
      <w:outlineLvl w:val="4"/>
    </w:pPr>
    <w:rPr>
      <w:rFonts w:eastAsiaTheme="majorEastAsia" w:cstheme="majorBidi"/>
      <w:color w:val="6D1D6A" w:themeColor="accent1" w:themeShade="BF"/>
    </w:rPr>
  </w:style>
  <w:style w:type="paragraph" w:styleId="Heading6">
    <w:name w:val="heading 6"/>
    <w:basedOn w:val="Normal"/>
    <w:next w:val="Normal"/>
    <w:link w:val="Heading6Char"/>
    <w:uiPriority w:val="9"/>
    <w:semiHidden/>
    <w:unhideWhenUsed/>
    <w:qFormat/>
    <w:rsid w:val="008850E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850E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850E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850E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850E3"/>
    <w:rPr>
      <w:rFonts w:asciiTheme="majorHAnsi" w:eastAsiaTheme="majorEastAsia" w:hAnsiTheme="majorHAnsi" w:cstheme="majorBidi"/>
      <w:color w:val="6D1D6A" w:themeColor="accent1" w:themeShade="BF"/>
      <w:sz w:val="40"/>
      <w:szCs w:val="40"/>
    </w:rPr>
  </w:style>
  <w:style w:type="character" w:customStyle="1" w:styleId="Heading2Char">
    <w:name w:val="Heading 2 Char"/>
    <w:basedOn w:val="DefaultParagraphFont"/>
    <w:link w:val="Heading2"/>
    <w:uiPriority w:val="9"/>
    <w:semiHidden/>
    <w:rsid w:val="008850E3"/>
    <w:rPr>
      <w:rFonts w:asciiTheme="majorHAnsi" w:eastAsiaTheme="majorEastAsia" w:hAnsiTheme="majorHAnsi" w:cstheme="majorBidi"/>
      <w:color w:val="6D1D6A" w:themeColor="accent1" w:themeShade="BF"/>
      <w:sz w:val="32"/>
      <w:szCs w:val="32"/>
    </w:rPr>
  </w:style>
  <w:style w:type="character" w:customStyle="1" w:styleId="Heading3Char">
    <w:name w:val="Heading 3 Char"/>
    <w:basedOn w:val="DefaultParagraphFont"/>
    <w:link w:val="Heading3"/>
    <w:uiPriority w:val="9"/>
    <w:semiHidden/>
    <w:rsid w:val="008850E3"/>
    <w:rPr>
      <w:rFonts w:eastAsiaTheme="majorEastAsia" w:cstheme="majorBidi"/>
      <w:color w:val="6D1D6A" w:themeColor="accent1" w:themeShade="BF"/>
      <w:sz w:val="28"/>
      <w:szCs w:val="28"/>
    </w:rPr>
  </w:style>
  <w:style w:type="character" w:customStyle="1" w:styleId="Heading4Char">
    <w:name w:val="Heading 4 Char"/>
    <w:basedOn w:val="DefaultParagraphFont"/>
    <w:link w:val="Heading4"/>
    <w:uiPriority w:val="9"/>
    <w:semiHidden/>
    <w:rsid w:val="008850E3"/>
    <w:rPr>
      <w:rFonts w:eastAsiaTheme="majorEastAsia" w:cstheme="majorBidi"/>
      <w:i/>
      <w:iCs/>
      <w:color w:val="6D1D6A" w:themeColor="accent1" w:themeShade="BF"/>
    </w:rPr>
  </w:style>
  <w:style w:type="character" w:customStyle="1" w:styleId="Heading5Char">
    <w:name w:val="Heading 5 Char"/>
    <w:basedOn w:val="DefaultParagraphFont"/>
    <w:link w:val="Heading5"/>
    <w:uiPriority w:val="9"/>
    <w:semiHidden/>
    <w:rsid w:val="008850E3"/>
    <w:rPr>
      <w:rFonts w:eastAsiaTheme="majorEastAsia" w:cstheme="majorBidi"/>
      <w:color w:val="6D1D6A" w:themeColor="accent1" w:themeShade="BF"/>
    </w:rPr>
  </w:style>
  <w:style w:type="character" w:customStyle="1" w:styleId="Heading6Char">
    <w:name w:val="Heading 6 Char"/>
    <w:basedOn w:val="DefaultParagraphFont"/>
    <w:link w:val="Heading6"/>
    <w:uiPriority w:val="9"/>
    <w:semiHidden/>
    <w:rsid w:val="008850E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850E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850E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850E3"/>
    <w:rPr>
      <w:rFonts w:eastAsiaTheme="majorEastAsia" w:cstheme="majorBidi"/>
      <w:color w:val="272727" w:themeColor="text1" w:themeTint="D8"/>
    </w:rPr>
  </w:style>
  <w:style w:type="paragraph" w:styleId="Title">
    <w:name w:val="Title"/>
    <w:basedOn w:val="Normal"/>
    <w:next w:val="Normal"/>
    <w:link w:val="TitleChar"/>
    <w:uiPriority w:val="10"/>
    <w:qFormat/>
    <w:rsid w:val="008850E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850E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850E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850E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850E3"/>
    <w:pPr>
      <w:spacing w:before="160"/>
      <w:jc w:val="center"/>
    </w:pPr>
    <w:rPr>
      <w:i/>
      <w:iCs/>
      <w:color w:val="404040" w:themeColor="text1" w:themeTint="BF"/>
    </w:rPr>
  </w:style>
  <w:style w:type="character" w:customStyle="1" w:styleId="QuoteChar">
    <w:name w:val="Quote Char"/>
    <w:basedOn w:val="DefaultParagraphFont"/>
    <w:link w:val="Quote"/>
    <w:uiPriority w:val="29"/>
    <w:rsid w:val="008850E3"/>
    <w:rPr>
      <w:i/>
      <w:iCs/>
      <w:color w:val="404040" w:themeColor="text1" w:themeTint="BF"/>
    </w:rPr>
  </w:style>
  <w:style w:type="paragraph" w:styleId="ListParagraph">
    <w:name w:val="List Paragraph"/>
    <w:basedOn w:val="Normal"/>
    <w:uiPriority w:val="34"/>
    <w:qFormat/>
    <w:rsid w:val="008850E3"/>
    <w:pPr>
      <w:ind w:left="720"/>
      <w:contextualSpacing/>
    </w:pPr>
  </w:style>
  <w:style w:type="character" w:styleId="IntenseEmphasis">
    <w:name w:val="Intense Emphasis"/>
    <w:basedOn w:val="DefaultParagraphFont"/>
    <w:uiPriority w:val="21"/>
    <w:qFormat/>
    <w:rsid w:val="008850E3"/>
    <w:rPr>
      <w:i/>
      <w:iCs/>
      <w:color w:val="6D1D6A" w:themeColor="accent1" w:themeShade="BF"/>
    </w:rPr>
  </w:style>
  <w:style w:type="paragraph" w:styleId="IntenseQuote">
    <w:name w:val="Intense Quote"/>
    <w:basedOn w:val="Normal"/>
    <w:next w:val="Normal"/>
    <w:link w:val="IntenseQuoteChar"/>
    <w:uiPriority w:val="30"/>
    <w:qFormat/>
    <w:rsid w:val="008850E3"/>
    <w:pPr>
      <w:pBdr>
        <w:top w:val="single" w:sz="4" w:space="10" w:color="6D1D6A" w:themeColor="accent1" w:themeShade="BF"/>
        <w:bottom w:val="single" w:sz="4" w:space="10" w:color="6D1D6A" w:themeColor="accent1" w:themeShade="BF"/>
      </w:pBdr>
      <w:spacing w:before="360" w:after="360"/>
      <w:ind w:left="864" w:right="864"/>
      <w:jc w:val="center"/>
    </w:pPr>
    <w:rPr>
      <w:i/>
      <w:iCs/>
      <w:color w:val="6D1D6A" w:themeColor="accent1" w:themeShade="BF"/>
    </w:rPr>
  </w:style>
  <w:style w:type="character" w:customStyle="1" w:styleId="IntenseQuoteChar">
    <w:name w:val="Intense Quote Char"/>
    <w:basedOn w:val="DefaultParagraphFont"/>
    <w:link w:val="IntenseQuote"/>
    <w:uiPriority w:val="30"/>
    <w:rsid w:val="008850E3"/>
    <w:rPr>
      <w:i/>
      <w:iCs/>
      <w:color w:val="6D1D6A" w:themeColor="accent1" w:themeShade="BF"/>
    </w:rPr>
  </w:style>
  <w:style w:type="character" w:styleId="IntenseReference">
    <w:name w:val="Intense Reference"/>
    <w:basedOn w:val="DefaultParagraphFont"/>
    <w:uiPriority w:val="32"/>
    <w:qFormat/>
    <w:rsid w:val="008850E3"/>
    <w:rPr>
      <w:b/>
      <w:bCs/>
      <w:smallCaps/>
      <w:color w:val="6D1D6A" w:themeColor="accent1" w:themeShade="BF"/>
      <w:spacing w:val="5"/>
    </w:rPr>
  </w:style>
  <w:style w:type="paragraph" w:styleId="NoSpacing">
    <w:name w:val="No Spacing"/>
    <w:link w:val="NoSpacingChar"/>
    <w:uiPriority w:val="1"/>
    <w:qFormat/>
    <w:rsid w:val="008850E3"/>
    <w:pPr>
      <w:spacing w:after="0" w:line="240" w:lineRule="auto"/>
    </w:pPr>
    <w:rPr>
      <w:kern w:val="0"/>
      <w:sz w:val="22"/>
      <w:szCs w:val="22"/>
      <w:lang w:val="en-US" w:eastAsia="en-US"/>
      <w14:ligatures w14:val="none"/>
    </w:rPr>
  </w:style>
  <w:style w:type="character" w:customStyle="1" w:styleId="NoSpacingChar">
    <w:name w:val="No Spacing Char"/>
    <w:basedOn w:val="DefaultParagraphFont"/>
    <w:link w:val="NoSpacing"/>
    <w:uiPriority w:val="1"/>
    <w:rsid w:val="008850E3"/>
    <w:rPr>
      <w:kern w:val="0"/>
      <w:sz w:val="22"/>
      <w:szCs w:val="22"/>
      <w:lang w:val="en-US" w:eastAsia="en-US"/>
      <w14:ligatures w14:val="none"/>
    </w:rPr>
  </w:style>
  <w:style w:type="paragraph" w:styleId="TOCHeading">
    <w:name w:val="TOC Heading"/>
    <w:basedOn w:val="Heading1"/>
    <w:next w:val="Normal"/>
    <w:uiPriority w:val="39"/>
    <w:unhideWhenUsed/>
    <w:qFormat/>
    <w:rsid w:val="002B76EC"/>
    <w:pPr>
      <w:spacing w:before="240" w:after="0" w:line="259" w:lineRule="auto"/>
      <w:outlineLvl w:val="9"/>
    </w:pPr>
    <w:rPr>
      <w:kern w:val="0"/>
      <w:sz w:val="32"/>
      <w:szCs w:val="32"/>
      <w14:ligatures w14:val="none"/>
    </w:rPr>
  </w:style>
  <w:style w:type="paragraph" w:styleId="TOC1">
    <w:name w:val="toc 1"/>
    <w:basedOn w:val="Normal"/>
    <w:next w:val="Normal"/>
    <w:autoRedefine/>
    <w:uiPriority w:val="39"/>
    <w:unhideWhenUsed/>
    <w:rsid w:val="00B52E46"/>
    <w:pPr>
      <w:spacing w:after="100"/>
    </w:pPr>
  </w:style>
  <w:style w:type="character" w:styleId="Hyperlink">
    <w:name w:val="Hyperlink"/>
    <w:basedOn w:val="DefaultParagraphFont"/>
    <w:uiPriority w:val="99"/>
    <w:unhideWhenUsed/>
    <w:rsid w:val="00B52E46"/>
    <w:rPr>
      <w:color w:val="0066FF" w:themeColor="hyperlink"/>
      <w:u w:val="single"/>
    </w:rPr>
  </w:style>
  <w:style w:type="paragraph" w:styleId="Caption">
    <w:name w:val="caption"/>
    <w:basedOn w:val="Normal"/>
    <w:next w:val="Normal"/>
    <w:uiPriority w:val="35"/>
    <w:unhideWhenUsed/>
    <w:qFormat/>
    <w:rsid w:val="00E71E3D"/>
    <w:pPr>
      <w:spacing w:after="200" w:line="240" w:lineRule="auto"/>
    </w:pPr>
    <w:rPr>
      <w:i/>
      <w:iCs/>
      <w:color w:val="632E62" w:themeColor="text2"/>
      <w:sz w:val="18"/>
      <w:szCs w:val="18"/>
    </w:rPr>
  </w:style>
  <w:style w:type="paragraph" w:styleId="Bibliography">
    <w:name w:val="Bibliography"/>
    <w:basedOn w:val="Normal"/>
    <w:next w:val="Normal"/>
    <w:uiPriority w:val="37"/>
    <w:unhideWhenUsed/>
    <w:rsid w:val="00B47A7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4319911">
      <w:bodyDiv w:val="1"/>
      <w:marLeft w:val="0"/>
      <w:marRight w:val="0"/>
      <w:marTop w:val="0"/>
      <w:marBottom w:val="0"/>
      <w:divBdr>
        <w:top w:val="none" w:sz="0" w:space="0" w:color="auto"/>
        <w:left w:val="none" w:sz="0" w:space="0" w:color="auto"/>
        <w:bottom w:val="none" w:sz="0" w:space="0" w:color="auto"/>
        <w:right w:val="none" w:sz="0" w:space="0" w:color="auto"/>
      </w:divBdr>
    </w:div>
    <w:div w:id="275452425">
      <w:bodyDiv w:val="1"/>
      <w:marLeft w:val="0"/>
      <w:marRight w:val="0"/>
      <w:marTop w:val="0"/>
      <w:marBottom w:val="0"/>
      <w:divBdr>
        <w:top w:val="none" w:sz="0" w:space="0" w:color="auto"/>
        <w:left w:val="none" w:sz="0" w:space="0" w:color="auto"/>
        <w:bottom w:val="none" w:sz="0" w:space="0" w:color="auto"/>
        <w:right w:val="none" w:sz="0" w:space="0" w:color="auto"/>
      </w:divBdr>
    </w:div>
    <w:div w:id="279264903">
      <w:bodyDiv w:val="1"/>
      <w:marLeft w:val="0"/>
      <w:marRight w:val="0"/>
      <w:marTop w:val="0"/>
      <w:marBottom w:val="0"/>
      <w:divBdr>
        <w:top w:val="none" w:sz="0" w:space="0" w:color="auto"/>
        <w:left w:val="none" w:sz="0" w:space="0" w:color="auto"/>
        <w:bottom w:val="none" w:sz="0" w:space="0" w:color="auto"/>
        <w:right w:val="none" w:sz="0" w:space="0" w:color="auto"/>
      </w:divBdr>
    </w:div>
    <w:div w:id="363874006">
      <w:bodyDiv w:val="1"/>
      <w:marLeft w:val="0"/>
      <w:marRight w:val="0"/>
      <w:marTop w:val="0"/>
      <w:marBottom w:val="0"/>
      <w:divBdr>
        <w:top w:val="none" w:sz="0" w:space="0" w:color="auto"/>
        <w:left w:val="none" w:sz="0" w:space="0" w:color="auto"/>
        <w:bottom w:val="none" w:sz="0" w:space="0" w:color="auto"/>
        <w:right w:val="none" w:sz="0" w:space="0" w:color="auto"/>
      </w:divBdr>
    </w:div>
    <w:div w:id="401681728">
      <w:bodyDiv w:val="1"/>
      <w:marLeft w:val="0"/>
      <w:marRight w:val="0"/>
      <w:marTop w:val="0"/>
      <w:marBottom w:val="0"/>
      <w:divBdr>
        <w:top w:val="none" w:sz="0" w:space="0" w:color="auto"/>
        <w:left w:val="none" w:sz="0" w:space="0" w:color="auto"/>
        <w:bottom w:val="none" w:sz="0" w:space="0" w:color="auto"/>
        <w:right w:val="none" w:sz="0" w:space="0" w:color="auto"/>
      </w:divBdr>
    </w:div>
    <w:div w:id="417530848">
      <w:bodyDiv w:val="1"/>
      <w:marLeft w:val="0"/>
      <w:marRight w:val="0"/>
      <w:marTop w:val="0"/>
      <w:marBottom w:val="0"/>
      <w:divBdr>
        <w:top w:val="none" w:sz="0" w:space="0" w:color="auto"/>
        <w:left w:val="none" w:sz="0" w:space="0" w:color="auto"/>
        <w:bottom w:val="none" w:sz="0" w:space="0" w:color="auto"/>
        <w:right w:val="none" w:sz="0" w:space="0" w:color="auto"/>
      </w:divBdr>
    </w:div>
    <w:div w:id="505483613">
      <w:bodyDiv w:val="1"/>
      <w:marLeft w:val="0"/>
      <w:marRight w:val="0"/>
      <w:marTop w:val="0"/>
      <w:marBottom w:val="0"/>
      <w:divBdr>
        <w:top w:val="none" w:sz="0" w:space="0" w:color="auto"/>
        <w:left w:val="none" w:sz="0" w:space="0" w:color="auto"/>
        <w:bottom w:val="none" w:sz="0" w:space="0" w:color="auto"/>
        <w:right w:val="none" w:sz="0" w:space="0" w:color="auto"/>
      </w:divBdr>
    </w:div>
    <w:div w:id="569922975">
      <w:bodyDiv w:val="1"/>
      <w:marLeft w:val="0"/>
      <w:marRight w:val="0"/>
      <w:marTop w:val="0"/>
      <w:marBottom w:val="0"/>
      <w:divBdr>
        <w:top w:val="none" w:sz="0" w:space="0" w:color="auto"/>
        <w:left w:val="none" w:sz="0" w:space="0" w:color="auto"/>
        <w:bottom w:val="none" w:sz="0" w:space="0" w:color="auto"/>
        <w:right w:val="none" w:sz="0" w:space="0" w:color="auto"/>
      </w:divBdr>
    </w:div>
    <w:div w:id="603342010">
      <w:bodyDiv w:val="1"/>
      <w:marLeft w:val="0"/>
      <w:marRight w:val="0"/>
      <w:marTop w:val="0"/>
      <w:marBottom w:val="0"/>
      <w:divBdr>
        <w:top w:val="none" w:sz="0" w:space="0" w:color="auto"/>
        <w:left w:val="none" w:sz="0" w:space="0" w:color="auto"/>
        <w:bottom w:val="none" w:sz="0" w:space="0" w:color="auto"/>
        <w:right w:val="none" w:sz="0" w:space="0" w:color="auto"/>
      </w:divBdr>
    </w:div>
    <w:div w:id="608657491">
      <w:bodyDiv w:val="1"/>
      <w:marLeft w:val="0"/>
      <w:marRight w:val="0"/>
      <w:marTop w:val="0"/>
      <w:marBottom w:val="0"/>
      <w:divBdr>
        <w:top w:val="none" w:sz="0" w:space="0" w:color="auto"/>
        <w:left w:val="none" w:sz="0" w:space="0" w:color="auto"/>
        <w:bottom w:val="none" w:sz="0" w:space="0" w:color="auto"/>
        <w:right w:val="none" w:sz="0" w:space="0" w:color="auto"/>
      </w:divBdr>
    </w:div>
    <w:div w:id="651952227">
      <w:bodyDiv w:val="1"/>
      <w:marLeft w:val="0"/>
      <w:marRight w:val="0"/>
      <w:marTop w:val="0"/>
      <w:marBottom w:val="0"/>
      <w:divBdr>
        <w:top w:val="none" w:sz="0" w:space="0" w:color="auto"/>
        <w:left w:val="none" w:sz="0" w:space="0" w:color="auto"/>
        <w:bottom w:val="none" w:sz="0" w:space="0" w:color="auto"/>
        <w:right w:val="none" w:sz="0" w:space="0" w:color="auto"/>
      </w:divBdr>
    </w:div>
    <w:div w:id="678654853">
      <w:bodyDiv w:val="1"/>
      <w:marLeft w:val="0"/>
      <w:marRight w:val="0"/>
      <w:marTop w:val="0"/>
      <w:marBottom w:val="0"/>
      <w:divBdr>
        <w:top w:val="none" w:sz="0" w:space="0" w:color="auto"/>
        <w:left w:val="none" w:sz="0" w:space="0" w:color="auto"/>
        <w:bottom w:val="none" w:sz="0" w:space="0" w:color="auto"/>
        <w:right w:val="none" w:sz="0" w:space="0" w:color="auto"/>
      </w:divBdr>
    </w:div>
    <w:div w:id="760029673">
      <w:bodyDiv w:val="1"/>
      <w:marLeft w:val="0"/>
      <w:marRight w:val="0"/>
      <w:marTop w:val="0"/>
      <w:marBottom w:val="0"/>
      <w:divBdr>
        <w:top w:val="none" w:sz="0" w:space="0" w:color="auto"/>
        <w:left w:val="none" w:sz="0" w:space="0" w:color="auto"/>
        <w:bottom w:val="none" w:sz="0" w:space="0" w:color="auto"/>
        <w:right w:val="none" w:sz="0" w:space="0" w:color="auto"/>
      </w:divBdr>
    </w:div>
    <w:div w:id="938834011">
      <w:bodyDiv w:val="1"/>
      <w:marLeft w:val="0"/>
      <w:marRight w:val="0"/>
      <w:marTop w:val="0"/>
      <w:marBottom w:val="0"/>
      <w:divBdr>
        <w:top w:val="none" w:sz="0" w:space="0" w:color="auto"/>
        <w:left w:val="none" w:sz="0" w:space="0" w:color="auto"/>
        <w:bottom w:val="none" w:sz="0" w:space="0" w:color="auto"/>
        <w:right w:val="none" w:sz="0" w:space="0" w:color="auto"/>
      </w:divBdr>
    </w:div>
    <w:div w:id="1106803273">
      <w:bodyDiv w:val="1"/>
      <w:marLeft w:val="0"/>
      <w:marRight w:val="0"/>
      <w:marTop w:val="0"/>
      <w:marBottom w:val="0"/>
      <w:divBdr>
        <w:top w:val="none" w:sz="0" w:space="0" w:color="auto"/>
        <w:left w:val="none" w:sz="0" w:space="0" w:color="auto"/>
        <w:bottom w:val="none" w:sz="0" w:space="0" w:color="auto"/>
        <w:right w:val="none" w:sz="0" w:space="0" w:color="auto"/>
      </w:divBdr>
    </w:div>
    <w:div w:id="1113016190">
      <w:bodyDiv w:val="1"/>
      <w:marLeft w:val="0"/>
      <w:marRight w:val="0"/>
      <w:marTop w:val="0"/>
      <w:marBottom w:val="0"/>
      <w:divBdr>
        <w:top w:val="none" w:sz="0" w:space="0" w:color="auto"/>
        <w:left w:val="none" w:sz="0" w:space="0" w:color="auto"/>
        <w:bottom w:val="none" w:sz="0" w:space="0" w:color="auto"/>
        <w:right w:val="none" w:sz="0" w:space="0" w:color="auto"/>
      </w:divBdr>
    </w:div>
    <w:div w:id="1167398228">
      <w:bodyDiv w:val="1"/>
      <w:marLeft w:val="0"/>
      <w:marRight w:val="0"/>
      <w:marTop w:val="0"/>
      <w:marBottom w:val="0"/>
      <w:divBdr>
        <w:top w:val="none" w:sz="0" w:space="0" w:color="auto"/>
        <w:left w:val="none" w:sz="0" w:space="0" w:color="auto"/>
        <w:bottom w:val="none" w:sz="0" w:space="0" w:color="auto"/>
        <w:right w:val="none" w:sz="0" w:space="0" w:color="auto"/>
      </w:divBdr>
    </w:div>
    <w:div w:id="1205753056">
      <w:bodyDiv w:val="1"/>
      <w:marLeft w:val="0"/>
      <w:marRight w:val="0"/>
      <w:marTop w:val="0"/>
      <w:marBottom w:val="0"/>
      <w:divBdr>
        <w:top w:val="none" w:sz="0" w:space="0" w:color="auto"/>
        <w:left w:val="none" w:sz="0" w:space="0" w:color="auto"/>
        <w:bottom w:val="none" w:sz="0" w:space="0" w:color="auto"/>
        <w:right w:val="none" w:sz="0" w:space="0" w:color="auto"/>
      </w:divBdr>
    </w:div>
    <w:div w:id="1440027945">
      <w:bodyDiv w:val="1"/>
      <w:marLeft w:val="0"/>
      <w:marRight w:val="0"/>
      <w:marTop w:val="0"/>
      <w:marBottom w:val="0"/>
      <w:divBdr>
        <w:top w:val="none" w:sz="0" w:space="0" w:color="auto"/>
        <w:left w:val="none" w:sz="0" w:space="0" w:color="auto"/>
        <w:bottom w:val="none" w:sz="0" w:space="0" w:color="auto"/>
        <w:right w:val="none" w:sz="0" w:space="0" w:color="auto"/>
      </w:divBdr>
    </w:div>
    <w:div w:id="1440760598">
      <w:bodyDiv w:val="1"/>
      <w:marLeft w:val="0"/>
      <w:marRight w:val="0"/>
      <w:marTop w:val="0"/>
      <w:marBottom w:val="0"/>
      <w:divBdr>
        <w:top w:val="none" w:sz="0" w:space="0" w:color="auto"/>
        <w:left w:val="none" w:sz="0" w:space="0" w:color="auto"/>
        <w:bottom w:val="none" w:sz="0" w:space="0" w:color="auto"/>
        <w:right w:val="none" w:sz="0" w:space="0" w:color="auto"/>
      </w:divBdr>
    </w:div>
    <w:div w:id="1474758948">
      <w:bodyDiv w:val="1"/>
      <w:marLeft w:val="0"/>
      <w:marRight w:val="0"/>
      <w:marTop w:val="0"/>
      <w:marBottom w:val="0"/>
      <w:divBdr>
        <w:top w:val="none" w:sz="0" w:space="0" w:color="auto"/>
        <w:left w:val="none" w:sz="0" w:space="0" w:color="auto"/>
        <w:bottom w:val="none" w:sz="0" w:space="0" w:color="auto"/>
        <w:right w:val="none" w:sz="0" w:space="0" w:color="auto"/>
      </w:divBdr>
    </w:div>
    <w:div w:id="1493253478">
      <w:bodyDiv w:val="1"/>
      <w:marLeft w:val="0"/>
      <w:marRight w:val="0"/>
      <w:marTop w:val="0"/>
      <w:marBottom w:val="0"/>
      <w:divBdr>
        <w:top w:val="none" w:sz="0" w:space="0" w:color="auto"/>
        <w:left w:val="none" w:sz="0" w:space="0" w:color="auto"/>
        <w:bottom w:val="none" w:sz="0" w:space="0" w:color="auto"/>
        <w:right w:val="none" w:sz="0" w:space="0" w:color="auto"/>
      </w:divBdr>
    </w:div>
    <w:div w:id="1591111802">
      <w:bodyDiv w:val="1"/>
      <w:marLeft w:val="0"/>
      <w:marRight w:val="0"/>
      <w:marTop w:val="0"/>
      <w:marBottom w:val="0"/>
      <w:divBdr>
        <w:top w:val="none" w:sz="0" w:space="0" w:color="auto"/>
        <w:left w:val="none" w:sz="0" w:space="0" w:color="auto"/>
        <w:bottom w:val="none" w:sz="0" w:space="0" w:color="auto"/>
        <w:right w:val="none" w:sz="0" w:space="0" w:color="auto"/>
      </w:divBdr>
    </w:div>
    <w:div w:id="1874034075">
      <w:bodyDiv w:val="1"/>
      <w:marLeft w:val="0"/>
      <w:marRight w:val="0"/>
      <w:marTop w:val="0"/>
      <w:marBottom w:val="0"/>
      <w:divBdr>
        <w:top w:val="none" w:sz="0" w:space="0" w:color="auto"/>
        <w:left w:val="none" w:sz="0" w:space="0" w:color="auto"/>
        <w:bottom w:val="none" w:sz="0" w:space="0" w:color="auto"/>
        <w:right w:val="none" w:sz="0" w:space="0" w:color="auto"/>
      </w:divBdr>
    </w:div>
    <w:div w:id="1892882773">
      <w:bodyDiv w:val="1"/>
      <w:marLeft w:val="0"/>
      <w:marRight w:val="0"/>
      <w:marTop w:val="0"/>
      <w:marBottom w:val="0"/>
      <w:divBdr>
        <w:top w:val="none" w:sz="0" w:space="0" w:color="auto"/>
        <w:left w:val="none" w:sz="0" w:space="0" w:color="auto"/>
        <w:bottom w:val="none" w:sz="0" w:space="0" w:color="auto"/>
        <w:right w:val="none" w:sz="0" w:space="0" w:color="auto"/>
      </w:divBdr>
    </w:div>
    <w:div w:id="1932002235">
      <w:bodyDiv w:val="1"/>
      <w:marLeft w:val="0"/>
      <w:marRight w:val="0"/>
      <w:marTop w:val="0"/>
      <w:marBottom w:val="0"/>
      <w:divBdr>
        <w:top w:val="none" w:sz="0" w:space="0" w:color="auto"/>
        <w:left w:val="none" w:sz="0" w:space="0" w:color="auto"/>
        <w:bottom w:val="none" w:sz="0" w:space="0" w:color="auto"/>
        <w:right w:val="none" w:sz="0" w:space="0" w:color="auto"/>
      </w:divBdr>
    </w:div>
    <w:div w:id="1955601450">
      <w:bodyDiv w:val="1"/>
      <w:marLeft w:val="0"/>
      <w:marRight w:val="0"/>
      <w:marTop w:val="0"/>
      <w:marBottom w:val="0"/>
      <w:divBdr>
        <w:top w:val="none" w:sz="0" w:space="0" w:color="auto"/>
        <w:left w:val="none" w:sz="0" w:space="0" w:color="auto"/>
        <w:bottom w:val="none" w:sz="0" w:space="0" w:color="auto"/>
        <w:right w:val="none" w:sz="0" w:space="0" w:color="auto"/>
      </w:divBdr>
    </w:div>
    <w:div w:id="1971547436">
      <w:bodyDiv w:val="1"/>
      <w:marLeft w:val="0"/>
      <w:marRight w:val="0"/>
      <w:marTop w:val="0"/>
      <w:marBottom w:val="0"/>
      <w:divBdr>
        <w:top w:val="none" w:sz="0" w:space="0" w:color="auto"/>
        <w:left w:val="none" w:sz="0" w:space="0" w:color="auto"/>
        <w:bottom w:val="none" w:sz="0" w:space="0" w:color="auto"/>
        <w:right w:val="none" w:sz="0" w:space="0" w:color="auto"/>
      </w:divBdr>
    </w:div>
    <w:div w:id="21299352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5.png"/><Relationship Id="rId18" Type="http://schemas.openxmlformats.org/officeDocument/2006/relationships/image" Target="media/image10.png"/><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image" Target="media/image4.png"/><Relationship Id="rId17" Type="http://schemas.openxmlformats.org/officeDocument/2006/relationships/image" Target="media/image9.png"/><Relationship Id="rId2" Type="http://schemas.openxmlformats.org/officeDocument/2006/relationships/customXml" Target="../customXml/item2.xml"/><Relationship Id="rId16" Type="http://schemas.openxmlformats.org/officeDocument/2006/relationships/image" Target="media/image8.png"/><Relationship Id="rId20" Type="http://schemas.openxmlformats.org/officeDocument/2006/relationships/image" Target="media/image12.pn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3.png"/><Relationship Id="rId5" Type="http://schemas.openxmlformats.org/officeDocument/2006/relationships/numbering" Target="numbering.xml"/><Relationship Id="rId15" Type="http://schemas.openxmlformats.org/officeDocument/2006/relationships/image" Target="media/image7.png"/><Relationship Id="rId10" Type="http://schemas.openxmlformats.org/officeDocument/2006/relationships/image" Target="media/image2.jpeg"/><Relationship Id="rId19" Type="http://schemas.openxmlformats.org/officeDocument/2006/relationships/image" Target="media/image11.png"/><Relationship Id="rId4" Type="http://schemas.openxmlformats.org/officeDocument/2006/relationships/customXml" Target="../customXml/item4.xml"/><Relationship Id="rId9" Type="http://schemas.openxmlformats.org/officeDocument/2006/relationships/image" Target="media/image1.gif"/><Relationship Id="rId14" Type="http://schemas.openxmlformats.org/officeDocument/2006/relationships/image" Target="media/image6.png"/><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Violet II">
      <a:dk1>
        <a:sysClr val="windowText" lastClr="000000"/>
      </a:dk1>
      <a:lt1>
        <a:sysClr val="window" lastClr="FFFFFF"/>
      </a:lt1>
      <a:dk2>
        <a:srgbClr val="632E62"/>
      </a:dk2>
      <a:lt2>
        <a:srgbClr val="EAE5EB"/>
      </a:lt2>
      <a:accent1>
        <a:srgbClr val="92278F"/>
      </a:accent1>
      <a:accent2>
        <a:srgbClr val="9B57D3"/>
      </a:accent2>
      <a:accent3>
        <a:srgbClr val="755DD9"/>
      </a:accent3>
      <a:accent4>
        <a:srgbClr val="665EB8"/>
      </a:accent4>
      <a:accent5>
        <a:srgbClr val="45A5ED"/>
      </a:accent5>
      <a:accent6>
        <a:srgbClr val="5982DB"/>
      </a:accent6>
      <a:hlink>
        <a:srgbClr val="0066FF"/>
      </a:hlink>
      <a:folHlink>
        <a:srgbClr val="666699"/>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Nat20</b:Tag>
    <b:SourceType>InternetSite</b:SourceType>
    <b:Guid>{583FAE14-26A7-41A0-8B8C-7A2525C0FA77}</b:Guid>
    <b:Title>Mitigating malware and ransomware attacks</b:Title>
    <b:Year>2020</b:Year>
    <b:Author>
      <b:Author>
        <b:Corporate>National Cyber Security Centre</b:Corporate>
      </b:Author>
    </b:Author>
    <b:ProductionCompany>National Cyber Security Centre</b:ProductionCompany>
    <b:Month>February</b:Month>
    <b:Day>13</b:Day>
    <b:YearAccessed>2026</b:YearAccessed>
    <b:MonthAccessed>August</b:MonthAccessed>
    <b:DayAccessed>13</b:DayAccessed>
    <b:URL>https://www.ncsc.gov.uk/guidance/mitigating-malware-and-ransomware-attacks</b:URL>
    <b:RefOrder>3</b:RefOrder>
  </b:Source>
  <b:Source>
    <b:Tag>Inf25</b:Tag>
    <b:SourceType>InternetSite</b:SourceType>
    <b:Guid>{304154FC-0322-424D-9C7C-705E1F354C1E}</b:Guid>
    <b:Author>
      <b:Author>
        <b:Corporate>Information Commissioner's Office</b:Corporate>
      </b:Author>
    </b:Author>
    <b:Title>Encryption and data protection</b:Title>
    <b:ProductionCompany>Information Commissioner's Office</b:ProductionCompany>
    <b:Year>2025</b:Year>
    <b:Month>September</b:Month>
    <b:Day>2</b:Day>
    <b:YearAccessed>2026</b:YearAccessed>
    <b:MonthAccessed>August</b:MonthAccessed>
    <b:DayAccessed>13</b:DayAccessed>
    <b:URL>https://ico.org.uk/for-organisations/uk-gdpr-guidance-and-resources/security/encryption/encryption-and-data-protection</b:URL>
    <b:RefOrder>4</b:RefOrder>
  </b:Source>
  <b:Source>
    <b:Tag>Nat25</b:Tag>
    <b:SourceType>InternetSite</b:SourceType>
    <b:Guid>{FC03E95A-07E1-4B33-BBAB-9FE9F9A8A3E3}</b:Guid>
    <b:Author>
      <b:Author>
        <b:Corporate>National Cyber Security Centre</b:Corporate>
      </b:Author>
    </b:Author>
    <b:Title>Top Tips for Staff: help your staff keep your organisation safe online</b:Title>
    <b:ProductionCompany>National Cyber Security Centre</b:ProductionCompany>
    <b:Year>2025</b:Year>
    <b:Month>May</b:Month>
    <b:Day>19</b:Day>
    <b:YearAccessed>2026</b:YearAccessed>
    <b:MonthAccessed>August</b:MonthAccessed>
    <b:DayAccessed>13</b:DayAccessed>
    <b:URL>https://www.ncsc.gov.uk/information/top-tips-for-staff</b:URL>
    <b:RefOrder>5</b:RefOrder>
  </b:Source>
  <b:Source>
    <b:Tag>Nat18</b:Tag>
    <b:SourceType>InternetSite</b:SourceType>
    <b:Guid>{1F27CC60-2038-4487-AD83-07B39263FA91}</b:Guid>
    <b:Title>Phishing attacks: defending your organisation</b:Title>
    <b:Year>2018</b:Year>
    <b:Author>
      <b:Author>
        <b:Corporate>National Cyber Security Centre</b:Corporate>
      </b:Author>
    </b:Author>
    <b:InternetSiteTitle>National Cyber Security Centre</b:InternetSiteTitle>
    <b:Month>February</b:Month>
    <b:Day>5</b:Day>
    <b:URL>https://www.ncsc.gov.uk/guidance/phishing</b:URL>
    <b:YearAccessed>2026</b:YearAccessed>
    <b:MonthAccessed>August</b:MonthAccessed>
    <b:DayAccessed>13</b:DayAccessed>
    <b:RefOrder>1</b:RefOrder>
  </b:Source>
  <b:Source>
    <b:Tag>Pas24</b:Tag>
    <b:SourceType>Report</b:SourceType>
    <b:Guid>{FD48CA8B-F542-4896-9DF8-6AF380E20F9C}</b:Guid>
    <b:Title>The NIST Cybersecurity Framework (CSF) 2.0</b:Title>
    <b:Year>2024</b:Year>
    <b:Publisher>National Institute of Standards and Technology</b:Publisher>
    <b:City>Gaithersburg, MD</b:City>
    <b:Author>
      <b:Author>
        <b:NameList>
          <b:Person>
            <b:Last>Pascoe</b:Last>
            <b:First>Cherilyn</b:First>
          </b:Person>
          <b:Person>
            <b:Last>Quinn</b:Last>
            <b:First>Stephen</b:First>
          </b:Person>
          <b:Person>
            <b:Last>Scarfone</b:Last>
            <b:First>Karen</b:First>
          </b:Person>
        </b:NameList>
      </b:Author>
    </b:Author>
    <b:RefOrder>2</b:RefOrder>
  </b:Source>
</b:Sources>
</file>

<file path=customXml/item2.xml><?xml version="1.0" encoding="utf-8"?>
<ct:contentTypeSchema xmlns:ct="http://schemas.microsoft.com/office/2006/metadata/contentType" xmlns:ma="http://schemas.microsoft.com/office/2006/metadata/properties/metaAttributes" ct:_="" ma:_="" ma:contentTypeName="Document" ma:contentTypeID="0x01010060C4E9246EAD664A9A522726E403CA17" ma:contentTypeVersion="9" ma:contentTypeDescription="Create a new document." ma:contentTypeScope="" ma:versionID="051120a134ea2bba5790c35c06d1712f">
  <xsd:schema xmlns:xsd="http://www.w3.org/2001/XMLSchema" xmlns:xs="http://www.w3.org/2001/XMLSchema" xmlns:p="http://schemas.microsoft.com/office/2006/metadata/properties" xmlns:ns3="b4f9f7ee-5770-4a14-8925-17f3d16e50b7" targetNamespace="http://schemas.microsoft.com/office/2006/metadata/properties" ma:root="true" ma:fieldsID="00016c93600defc1b86a721c95350efb" ns3:_="">
    <xsd:import namespace="b4f9f7ee-5770-4a14-8925-17f3d16e50b7"/>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SystemTags" minOccurs="0"/>
                <xsd:element ref="ns3:MediaServiceOCR" minOccurs="0"/>
                <xsd:element ref="ns3:MediaServiceGenerationTime" minOccurs="0"/>
                <xsd:element ref="ns3:MediaServiceEventHashCode"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4f9f7ee-5770-4a14-8925-17f3d16e50b7"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SystemTags" ma:index="12" nillable="true" ma:displayName="MediaServiceSystemTags" ma:hidden="true" ma:internalName="MediaServiceSystemTags" ma:readOnly="true">
      <xsd:simpleType>
        <xsd:restriction base="dms:Note"/>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_activity" ma:index="16"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_activity xmlns="b4f9f7ee-5770-4a14-8925-17f3d16e50b7" xsi:nil="true"/>
  </documentManagement>
</p:properties>
</file>

<file path=customXml/itemProps1.xml><?xml version="1.0" encoding="utf-8"?>
<ds:datastoreItem xmlns:ds="http://schemas.openxmlformats.org/officeDocument/2006/customXml" ds:itemID="{7832167A-805A-4173-9FCE-2FB4824678CB}">
  <ds:schemaRefs>
    <ds:schemaRef ds:uri="http://schemas.openxmlformats.org/officeDocument/2006/bibliography"/>
  </ds:schemaRefs>
</ds:datastoreItem>
</file>

<file path=customXml/itemProps2.xml><?xml version="1.0" encoding="utf-8"?>
<ds:datastoreItem xmlns:ds="http://schemas.openxmlformats.org/officeDocument/2006/customXml" ds:itemID="{DD2A37C8-7373-48E7-A44B-3DEF3C74FC2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4f9f7ee-5770-4a14-8925-17f3d16e50b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EA009A06-2EF2-4EDF-8F8F-24B18D2917D7}">
  <ds:schemaRefs>
    <ds:schemaRef ds:uri="http://schemas.microsoft.com/sharepoint/v3/contenttype/forms"/>
  </ds:schemaRefs>
</ds:datastoreItem>
</file>

<file path=customXml/itemProps4.xml><?xml version="1.0" encoding="utf-8"?>
<ds:datastoreItem xmlns:ds="http://schemas.openxmlformats.org/officeDocument/2006/customXml" ds:itemID="{81B8B795-296F-4D57-A2BF-0F64886F34BD}">
  <ds:schemaRefs>
    <ds:schemaRef ds:uri="http://schemas.microsoft.com/office/2006/metadata/properties"/>
    <ds:schemaRef ds:uri="http://schemas.microsoft.com/office/infopath/2007/PartnerControls"/>
    <ds:schemaRef ds:uri="b4f9f7ee-5770-4a14-8925-17f3d16e50b7"/>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18</Pages>
  <Words>2472</Words>
  <Characters>14092</Characters>
  <Application>Microsoft Office Word</Application>
  <DocSecurity>0</DocSecurity>
  <Lines>117</Lines>
  <Paragraphs>33</Paragraphs>
  <ScaleCrop>false</ScaleCrop>
  <HeadingPairs>
    <vt:vector size="2" baseType="variant">
      <vt:variant>
        <vt:lpstr>Title</vt:lpstr>
      </vt:variant>
      <vt:variant>
        <vt:i4>1</vt:i4>
      </vt:variant>
    </vt:vector>
  </HeadingPairs>
  <TitlesOfParts>
    <vt:vector size="1" baseType="lpstr">
      <vt:lpstr>Network And Cyber Security Essentials</vt:lpstr>
    </vt:vector>
  </TitlesOfParts>
  <Company/>
  <LinksUpToDate>false</LinksUpToDate>
  <CharactersWithSpaces>16531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Network And Cyber Security Essentials</dc:title>
  <dc:subject/>
  <dc:creator>Sadaf Yusufzai (2513631)</dc:creator>
  <cp:keywords/>
  <dc:description/>
  <cp:lastModifiedBy>Sadaf Yusufzai (2513631)</cp:lastModifiedBy>
  <cp:revision>2</cp:revision>
  <dcterms:created xsi:type="dcterms:W3CDTF">2026-08-13T10:59:00Z</dcterms:created>
  <dcterms:modified xsi:type="dcterms:W3CDTF">2026-08-13T10:59:00Z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0x01010060C4E9246EAD664A9A522726E403CA17</vt:lpwstr>
  </property>
</Properties>
</file>