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9212F" w14:textId="1EAD72E3" w:rsidR="00D934F2" w:rsidRDefault="00575436">
      <w:r>
        <w:t>References for academic discussion:</w:t>
      </w:r>
      <w:bookmarkStart w:id="0" w:name="_GoBack"/>
      <w:bookmarkEnd w:id="0"/>
    </w:p>
    <w:p w14:paraId="7F1D32F2" w14:textId="5BA1326F" w:rsidR="008120D1" w:rsidRDefault="00F32472">
      <w:r w:rsidRPr="00F32472">
        <w:t>Croskerry, P., 2005. The theory and practice of clinical decision-making. Canadian Journal of Anesthesia, 52, pp.R1-R8</w:t>
      </w:r>
    </w:p>
    <w:p w14:paraId="3CA59ADC" w14:textId="653B8603" w:rsidR="00701CE8" w:rsidRDefault="008120D1" w:rsidP="00701CE8">
      <w:r w:rsidRPr="008120D1">
        <w:t>Miodonska, Z., Stepien, P., Badura, P., Choroba, B., Kawa, J., Derejczyk, J. and Pietka, E., 2018. Inertial data-based gait metrics correspondence to Tinetti Test and Berg Balance Scale assessments. Biomedical Signal Processing and Control, 44, pp.38-47.</w:t>
      </w:r>
    </w:p>
    <w:p w14:paraId="27C7FBE9" w14:textId="421C6A51" w:rsidR="00701CE8" w:rsidRDefault="00701CE8">
      <w:r>
        <w:t>Rockwood, K., Song, X., MacKnight, C., Bergman, H., Hogan, D.B., McDowell, I. and Mitnitski, A., 2005. A global clinical measure of fitness and frailty in elderly people. Cmaj, 173(5), pp.489-495.</w:t>
      </w:r>
    </w:p>
    <w:p w14:paraId="57277A9E" w14:textId="597A09C8" w:rsidR="008140D7" w:rsidRDefault="008140D7">
      <w:r w:rsidRPr="008140D7">
        <w:t>Thompson, C. and Dowding, D., 2002. Clinical decision making and judgement in nursing. (No Title).</w:t>
      </w:r>
    </w:p>
    <w:p w14:paraId="21F0003E" w14:textId="77777777" w:rsidR="008140D7" w:rsidRDefault="008140D7"/>
    <w:p w14:paraId="2C2AC6B7" w14:textId="2158D447" w:rsidR="00575436" w:rsidRDefault="00575436">
      <w:r w:rsidRPr="00575436">
        <w:t>Ye, L., Kalichman, L., Spittle, A., Dobson, F. and Bennell, K., 2011. Effects of rehabilitative interventions on pain, function and physical impairments in people with hand osteoarthritis: a systematic review. Arthritis research &amp; therapy, 13, pp.1-13.</w:t>
      </w:r>
    </w:p>
    <w:p w14:paraId="67D475B7" w14:textId="3791189A" w:rsidR="005C5EAA" w:rsidRDefault="005C5EAA">
      <w:r w:rsidRPr="005C5EAA">
        <w:t>Yelnik, A. and Bonan, I., 2008. Clinical tools for assessing balance disorders. Neurophysiologie Clinique/Clinical Neurophysiology, 38(6), pp.439-445.</w:t>
      </w:r>
    </w:p>
    <w:p w14:paraId="54699AEB" w14:textId="77777777" w:rsidR="005C5EAA" w:rsidRDefault="005C5EAA"/>
    <w:p w14:paraId="7C548E48" w14:textId="77777777" w:rsidR="005C5EAA" w:rsidRDefault="005C5EAA"/>
    <w:p w14:paraId="6FB48AA0" w14:textId="2753AED8" w:rsidR="00701CE8" w:rsidRDefault="00701CE8"/>
    <w:p w14:paraId="506752F5" w14:textId="77777777" w:rsidR="00701CE8" w:rsidRDefault="00701CE8"/>
    <w:sectPr w:rsidR="00701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436"/>
    <w:rsid w:val="00134986"/>
    <w:rsid w:val="00575436"/>
    <w:rsid w:val="005C5EAA"/>
    <w:rsid w:val="00701CE8"/>
    <w:rsid w:val="008120D1"/>
    <w:rsid w:val="008140D7"/>
    <w:rsid w:val="008A39C9"/>
    <w:rsid w:val="00A9432E"/>
    <w:rsid w:val="00F3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8F81"/>
  <w15:chartTrackingRefBased/>
  <w15:docId w15:val="{9659F622-BA99-4ACC-AEB2-CF11092AB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0bafc6-86fe-4c88-8f3c-e049653746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A38509AB74C459A59FEED456D282D" ma:contentTypeVersion="17" ma:contentTypeDescription="Create a new document." ma:contentTypeScope="" ma:versionID="ba0d631aa4091839070e95658c7e3422">
  <xsd:schema xmlns:xsd="http://www.w3.org/2001/XMLSchema" xmlns:xs="http://www.w3.org/2001/XMLSchema" xmlns:p="http://schemas.microsoft.com/office/2006/metadata/properties" xmlns:ns3="1d0bafc6-86fe-4c88-8f3c-e0496537464d" xmlns:ns4="71e02f92-f1f1-4089-9b78-0fe9c0d669ad" targetNamespace="http://schemas.microsoft.com/office/2006/metadata/properties" ma:root="true" ma:fieldsID="c2adda0cf7fae2ffa0098575a05b6e83" ns3:_="" ns4:_="">
    <xsd:import namespace="1d0bafc6-86fe-4c88-8f3c-e0496537464d"/>
    <xsd:import namespace="71e02f92-f1f1-4089-9b78-0fe9c0d66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bafc6-86fe-4c88-8f3c-e04965374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02f92-f1f1-4089-9b78-0fe9c0d66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29C239-8DCC-400D-B957-462FB9B309B8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71e02f92-f1f1-4089-9b78-0fe9c0d669ad"/>
    <ds:schemaRef ds:uri="http://purl.org/dc/elements/1.1/"/>
    <ds:schemaRef ds:uri="http://purl.org/dc/terms/"/>
    <ds:schemaRef ds:uri="http://schemas.openxmlformats.org/package/2006/metadata/core-properties"/>
    <ds:schemaRef ds:uri="1d0bafc6-86fe-4c88-8f3c-e0496537464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C4F5ABA-48BD-4815-A87B-6C4F55672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bafc6-86fe-4c88-8f3c-e0496537464d"/>
    <ds:schemaRef ds:uri="71e02f92-f1f1-4089-9b78-0fe9c0d66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590AC8-7F27-4F6F-AECC-77D436B5FC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Louise Wright (Swansea Bay UHB - CRT)</dc:creator>
  <cp:keywords/>
  <dc:description/>
  <cp:lastModifiedBy>Claire Louise Wright (Swansea Bay UHB - CRT)</cp:lastModifiedBy>
  <cp:revision>3</cp:revision>
  <dcterms:created xsi:type="dcterms:W3CDTF">2025-01-14T22:23:00Z</dcterms:created>
  <dcterms:modified xsi:type="dcterms:W3CDTF">2025-01-16T00:28:00Z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0x010100089A38509AB74C459A59FEED456D282D</vt:lpwstr>
  </property>
</Properties>
</file>