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F4461" w14:textId="77777777" w:rsidR="00C3173A" w:rsidRDefault="00C3173A" w:rsidP="00C3173A">
      <w:pPr>
        <w:jc w:val="center"/>
        <w:rPr>
          <w:b/>
          <w:bCs/>
          <w:sz w:val="40"/>
          <w:szCs w:val="44"/>
        </w:rPr>
      </w:pPr>
    </w:p>
    <w:p w14:paraId="6E5F3199" w14:textId="77777777" w:rsidR="00C3173A" w:rsidRPr="00F91CF2" w:rsidRDefault="00C3173A" w:rsidP="00C3173A">
      <w:pPr>
        <w:jc w:val="center"/>
        <w:rPr>
          <w:b/>
          <w:bCs/>
          <w:sz w:val="40"/>
          <w:szCs w:val="44"/>
        </w:rPr>
      </w:pPr>
      <w:r w:rsidRPr="00F91CF2">
        <w:rPr>
          <w:b/>
          <w:bCs/>
          <w:sz w:val="40"/>
          <w:szCs w:val="44"/>
        </w:rPr>
        <w:t>International Hotel Management</w:t>
      </w:r>
    </w:p>
    <w:p w14:paraId="54FEBE28" w14:textId="77777777" w:rsidR="00C3173A" w:rsidRPr="00F91CF2" w:rsidRDefault="00C3173A" w:rsidP="00C3173A">
      <w:pPr>
        <w:jc w:val="center"/>
        <w:rPr>
          <w:b/>
          <w:bCs/>
          <w:sz w:val="40"/>
          <w:szCs w:val="44"/>
        </w:rPr>
      </w:pPr>
      <w:r w:rsidRPr="00F91CF2">
        <w:rPr>
          <w:b/>
          <w:bCs/>
          <w:sz w:val="40"/>
          <w:szCs w:val="44"/>
        </w:rPr>
        <w:t>BMIH5005 Personnel Resourcing and Development</w:t>
      </w:r>
    </w:p>
    <w:p w14:paraId="4BD1DCDF" w14:textId="77777777" w:rsidR="00C3173A" w:rsidRDefault="00C3173A" w:rsidP="00C3173A">
      <w:pPr>
        <w:jc w:val="center"/>
        <w:rPr>
          <w:b/>
          <w:bCs/>
          <w:sz w:val="40"/>
          <w:szCs w:val="44"/>
        </w:rPr>
      </w:pPr>
    </w:p>
    <w:p w14:paraId="4D1336C5" w14:textId="499D3255" w:rsidR="00C3173A" w:rsidRDefault="00C3173A" w:rsidP="00C3173A">
      <w:pPr>
        <w:jc w:val="center"/>
        <w:rPr>
          <w:b/>
          <w:bCs/>
          <w:sz w:val="40"/>
          <w:szCs w:val="44"/>
        </w:rPr>
      </w:pPr>
      <w:r>
        <w:rPr>
          <w:b/>
          <w:bCs/>
          <w:sz w:val="40"/>
          <w:szCs w:val="44"/>
        </w:rPr>
        <w:t>Report</w:t>
      </w:r>
    </w:p>
    <w:p w14:paraId="32EDB017" w14:textId="77777777" w:rsidR="00C3173A" w:rsidRPr="00C3173A" w:rsidRDefault="00C3173A" w:rsidP="00C3173A">
      <w:pPr>
        <w:jc w:val="center"/>
        <w:rPr>
          <w:sz w:val="40"/>
          <w:szCs w:val="44"/>
        </w:rPr>
      </w:pPr>
      <w:r w:rsidRPr="00C3173A">
        <w:rPr>
          <w:sz w:val="40"/>
          <w:szCs w:val="44"/>
        </w:rPr>
        <w:t xml:space="preserve">Intercultural Competence </w:t>
      </w:r>
    </w:p>
    <w:p w14:paraId="41578767" w14:textId="77777777" w:rsidR="00C3173A" w:rsidRDefault="00C3173A" w:rsidP="00C3173A">
      <w:pPr>
        <w:jc w:val="left"/>
        <w:rPr>
          <w:b/>
          <w:bCs/>
          <w:sz w:val="40"/>
          <w:szCs w:val="44"/>
        </w:rPr>
      </w:pPr>
    </w:p>
    <w:p w14:paraId="55F23FE0" w14:textId="77777777" w:rsidR="00C3173A" w:rsidRDefault="00C3173A" w:rsidP="00C3173A">
      <w:pPr>
        <w:jc w:val="left"/>
        <w:rPr>
          <w:b/>
          <w:bCs/>
          <w:sz w:val="40"/>
          <w:szCs w:val="44"/>
        </w:rPr>
      </w:pPr>
    </w:p>
    <w:p w14:paraId="49895CD3" w14:textId="77777777" w:rsidR="00C3173A" w:rsidRDefault="00C3173A" w:rsidP="00C3173A">
      <w:pPr>
        <w:jc w:val="left"/>
        <w:rPr>
          <w:b/>
          <w:bCs/>
          <w:sz w:val="40"/>
          <w:szCs w:val="44"/>
        </w:rPr>
      </w:pPr>
    </w:p>
    <w:p w14:paraId="30705BFE" w14:textId="77777777" w:rsidR="004F368F" w:rsidRDefault="004F368F" w:rsidP="00C3173A">
      <w:pPr>
        <w:jc w:val="left"/>
        <w:rPr>
          <w:b/>
          <w:bCs/>
          <w:sz w:val="40"/>
          <w:szCs w:val="44"/>
        </w:rPr>
      </w:pPr>
    </w:p>
    <w:p w14:paraId="35BAEC6F" w14:textId="468274CB" w:rsidR="00C3173A" w:rsidRPr="004F368F" w:rsidRDefault="004F368F" w:rsidP="00C3173A">
      <w:pPr>
        <w:jc w:val="left"/>
        <w:rPr>
          <w:b/>
          <w:bCs/>
          <w:sz w:val="32"/>
          <w:szCs w:val="32"/>
        </w:rPr>
      </w:pPr>
      <w:r w:rsidRPr="004F368F">
        <w:rPr>
          <w:b/>
          <w:bCs/>
          <w:sz w:val="32"/>
          <w:szCs w:val="32"/>
        </w:rPr>
        <w:t>Lecturer: Lisa Bassler</w:t>
      </w:r>
    </w:p>
    <w:p w14:paraId="5F0D39BC" w14:textId="60352348" w:rsidR="00C3173A" w:rsidRPr="004F368F" w:rsidRDefault="00C3173A" w:rsidP="00C3173A">
      <w:pPr>
        <w:jc w:val="left"/>
        <w:rPr>
          <w:b/>
          <w:bCs/>
          <w:sz w:val="32"/>
          <w:szCs w:val="32"/>
        </w:rPr>
      </w:pPr>
      <w:r w:rsidRPr="004F368F">
        <w:rPr>
          <w:b/>
          <w:bCs/>
          <w:sz w:val="32"/>
          <w:szCs w:val="32"/>
        </w:rPr>
        <w:t>Student Name:</w:t>
      </w:r>
      <w:r w:rsidR="004006CF" w:rsidRPr="004F368F">
        <w:rPr>
          <w:b/>
          <w:bCs/>
          <w:sz w:val="32"/>
          <w:szCs w:val="32"/>
        </w:rPr>
        <w:t xml:space="preserve"> </w:t>
      </w:r>
      <w:r w:rsidR="000F1034" w:rsidRPr="004F368F">
        <w:rPr>
          <w:b/>
          <w:bCs/>
          <w:sz w:val="32"/>
          <w:szCs w:val="32"/>
        </w:rPr>
        <w:t>Mihaela Calin</w:t>
      </w:r>
    </w:p>
    <w:p w14:paraId="196CD237" w14:textId="6E5FC858" w:rsidR="00C3173A" w:rsidRPr="004F368F" w:rsidRDefault="00C3173A" w:rsidP="00C3173A">
      <w:pPr>
        <w:jc w:val="left"/>
        <w:rPr>
          <w:b/>
          <w:bCs/>
          <w:sz w:val="32"/>
          <w:szCs w:val="32"/>
        </w:rPr>
      </w:pPr>
      <w:r w:rsidRPr="004F368F">
        <w:rPr>
          <w:b/>
          <w:bCs/>
          <w:sz w:val="32"/>
          <w:szCs w:val="32"/>
        </w:rPr>
        <w:t>Student ID</w:t>
      </w:r>
      <w:r w:rsidR="00F0570B" w:rsidRPr="004F368F">
        <w:rPr>
          <w:b/>
          <w:bCs/>
          <w:sz w:val="32"/>
          <w:szCs w:val="32"/>
        </w:rPr>
        <w:t>:</w:t>
      </w:r>
      <w:r w:rsidR="004006CF" w:rsidRPr="004F368F">
        <w:rPr>
          <w:b/>
          <w:bCs/>
          <w:sz w:val="32"/>
          <w:szCs w:val="32"/>
        </w:rPr>
        <w:t xml:space="preserve"> 222</w:t>
      </w:r>
      <w:r w:rsidR="002E36B6" w:rsidRPr="004F368F">
        <w:rPr>
          <w:b/>
          <w:bCs/>
          <w:sz w:val="32"/>
          <w:szCs w:val="32"/>
        </w:rPr>
        <w:t>6828</w:t>
      </w:r>
    </w:p>
    <w:p w14:paraId="50DAF70D" w14:textId="1173EC2A" w:rsidR="007F1FAE" w:rsidRPr="004F368F" w:rsidRDefault="007F1FAE" w:rsidP="00C3173A">
      <w:pPr>
        <w:jc w:val="left"/>
        <w:rPr>
          <w:b/>
          <w:bCs/>
          <w:sz w:val="32"/>
          <w:szCs w:val="32"/>
        </w:rPr>
      </w:pPr>
      <w:r w:rsidRPr="004F368F">
        <w:rPr>
          <w:b/>
          <w:bCs/>
          <w:sz w:val="32"/>
          <w:szCs w:val="32"/>
        </w:rPr>
        <w:t>Wordcount: 1069</w:t>
      </w:r>
    </w:p>
    <w:p w14:paraId="3E866A31" w14:textId="33272EC8" w:rsidR="00C3173A" w:rsidRDefault="00C3173A"/>
    <w:p w14:paraId="013A8D25" w14:textId="77777777" w:rsidR="00C3173A" w:rsidRDefault="00C3173A">
      <w:pPr>
        <w:spacing w:line="259" w:lineRule="auto"/>
        <w:jc w:val="left"/>
      </w:pPr>
      <w:r>
        <w:br w:type="page"/>
      </w:r>
    </w:p>
    <w:p w14:paraId="5175474E" w14:textId="0F450632" w:rsidR="00C3173A" w:rsidRPr="001D6849" w:rsidRDefault="00F0570B" w:rsidP="00F0570B">
      <w:pPr>
        <w:spacing w:line="259" w:lineRule="auto"/>
        <w:jc w:val="center"/>
        <w:rPr>
          <w:b/>
          <w:bCs/>
          <w:color w:val="002060"/>
          <w:sz w:val="22"/>
          <w:szCs w:val="22"/>
        </w:rPr>
      </w:pPr>
      <w:r w:rsidRPr="001D6849">
        <w:rPr>
          <w:b/>
          <w:bCs/>
          <w:color w:val="002060"/>
          <w:sz w:val="22"/>
          <w:szCs w:val="22"/>
        </w:rPr>
        <w:t>Executive Summary</w:t>
      </w:r>
    </w:p>
    <w:p w14:paraId="25DF044C" w14:textId="7B938CB0" w:rsidR="00F67763" w:rsidRPr="001D6849" w:rsidRDefault="00F67763" w:rsidP="00F67763">
      <w:pPr>
        <w:rPr>
          <w:sz w:val="22"/>
          <w:szCs w:val="22"/>
        </w:rPr>
      </w:pPr>
      <w:r w:rsidRPr="001D6849">
        <w:rPr>
          <w:sz w:val="22"/>
          <w:szCs w:val="22"/>
        </w:rPr>
        <w:t xml:space="preserve">This report uses the </w:t>
      </w:r>
      <w:r w:rsidR="000A7D65" w:rsidRPr="001D6849">
        <w:rPr>
          <w:sz w:val="22"/>
          <w:szCs w:val="22"/>
        </w:rPr>
        <w:t>Courtyard by Marriott Hotel</w:t>
      </w:r>
      <w:r w:rsidRPr="001D6849">
        <w:rPr>
          <w:sz w:val="22"/>
          <w:szCs w:val="22"/>
        </w:rPr>
        <w:t xml:space="preserve"> as an example to look at how hard it is to work with people from other cultures when French people come to work in London. The Assistant General Manager had planned to go to the French hotel office ahead of time to get used to the new job and make sure everything went smoothly. Now is the time to look at the main ways that England and France are not the same. We are going to talk about business, culture, and society. Using data from the GLOBE Project's study on leadership and culture, the study looks at how different cultural features can help us understand important management ideas and practices.</w:t>
      </w:r>
    </w:p>
    <w:p w14:paraId="68811F57" w14:textId="390EABD3" w:rsidR="00F0570B" w:rsidRDefault="00F67763" w:rsidP="00C70A00">
      <w:r w:rsidRPr="001D6849">
        <w:rPr>
          <w:sz w:val="22"/>
          <w:szCs w:val="22"/>
        </w:rPr>
        <w:t xml:space="preserve">Leaders of different cultures in the hotel business have to deal with some issues. We will use real-life examples to show how different ways of working and talking can make a difference. Three good ideas are given to the Hotel Management Team at the end of the study. These ideas show them how to solve issues and make the office a better place for everyone. The </w:t>
      </w:r>
      <w:r w:rsidR="000A7D65" w:rsidRPr="001D6849">
        <w:rPr>
          <w:sz w:val="22"/>
          <w:szCs w:val="22"/>
        </w:rPr>
        <w:t>Courtyard by Marriott Hotel</w:t>
      </w:r>
      <w:r w:rsidRPr="001D6849">
        <w:rPr>
          <w:sz w:val="22"/>
          <w:szCs w:val="22"/>
        </w:rPr>
        <w:t xml:space="preserve"> can be a star in inclusiveness by taking these intercultural issues seriously. In this way, they can hire French staff and still keep the high standards of their 5-star building.</w:t>
      </w:r>
      <w:r w:rsidR="00F0570B">
        <w:br w:type="page"/>
      </w:r>
    </w:p>
    <w:sdt>
      <w:sdtPr>
        <w:rPr>
          <w:lang w:val="en-GB"/>
        </w:rPr>
        <w:id w:val="-2124137836"/>
        <w:docPartObj>
          <w:docPartGallery w:val="Table of Contents"/>
          <w:docPartUnique/>
        </w:docPartObj>
      </w:sdtPr>
      <w:sdtEndPr>
        <w:rPr>
          <w:rFonts w:ascii="Arial" w:eastAsiaTheme="minorHAnsi" w:hAnsi="Arial" w:cstheme="minorBidi"/>
          <w:b/>
          <w:bCs/>
          <w:color w:val="auto"/>
          <w:sz w:val="24"/>
          <w:szCs w:val="28"/>
          <w:lang w:bidi="bn-BD"/>
        </w:rPr>
      </w:sdtEndPr>
      <w:sdtContent>
        <w:p w14:paraId="07139078" w14:textId="178461F1" w:rsidR="00430079" w:rsidRPr="00430079" w:rsidRDefault="00430079" w:rsidP="00D031F4">
          <w:pPr>
            <w:pStyle w:val="TOCHeading"/>
            <w:rPr>
              <w:lang w:val="en-GB"/>
            </w:rPr>
          </w:pPr>
          <w:r>
            <w:rPr>
              <w:lang w:val="en-GB"/>
            </w:rPr>
            <w:t>Table of Contents</w:t>
          </w:r>
        </w:p>
        <w:p w14:paraId="48F315D7" w14:textId="17551916" w:rsidR="00D031F4" w:rsidRDefault="00D031F4">
          <w:pPr>
            <w:pStyle w:val="TOC1"/>
            <w:tabs>
              <w:tab w:val="right" w:leader="dot" w:pos="9350"/>
            </w:tabs>
          </w:pPr>
          <w:r>
            <w:t>Executive Summary………………………………………………………………………….....2</w:t>
          </w:r>
        </w:p>
        <w:p w14:paraId="1D06437C" w14:textId="40F6794B" w:rsidR="00D031F4" w:rsidRDefault="00430079">
          <w:pPr>
            <w:pStyle w:val="TOC1"/>
            <w:tabs>
              <w:tab w:val="right" w:leader="dot" w:pos="9350"/>
            </w:tabs>
            <w:rPr>
              <w:rFonts w:asciiTheme="minorHAnsi" w:eastAsiaTheme="minorEastAsia" w:hAnsiTheme="minorHAnsi"/>
              <w:noProof/>
              <w:kern w:val="2"/>
              <w:sz w:val="22"/>
              <w:szCs w:val="22"/>
              <w:lang w:eastAsia="en-GB" w:bidi="ar-SA"/>
              <w14:ligatures w14:val="standardContextual"/>
            </w:rPr>
          </w:pPr>
          <w:r>
            <w:fldChar w:fldCharType="begin"/>
          </w:r>
          <w:r>
            <w:instrText xml:space="preserve"> TOC \o "1-3" \h \z \u </w:instrText>
          </w:r>
          <w:r>
            <w:fldChar w:fldCharType="separate"/>
          </w:r>
          <w:hyperlink w:anchor="_Toc159782934" w:history="1">
            <w:r w:rsidR="00D031F4" w:rsidRPr="002E0B4A">
              <w:rPr>
                <w:rStyle w:val="Hyperlink"/>
                <w:noProof/>
              </w:rPr>
              <w:t>Introduction</w:t>
            </w:r>
            <w:r w:rsidR="00D031F4">
              <w:rPr>
                <w:noProof/>
                <w:webHidden/>
              </w:rPr>
              <w:tab/>
            </w:r>
            <w:r w:rsidR="00D031F4">
              <w:rPr>
                <w:noProof/>
                <w:webHidden/>
              </w:rPr>
              <w:fldChar w:fldCharType="begin"/>
            </w:r>
            <w:r w:rsidR="00D031F4">
              <w:rPr>
                <w:noProof/>
                <w:webHidden/>
              </w:rPr>
              <w:instrText xml:space="preserve"> PAGEREF _Toc159782934 \h </w:instrText>
            </w:r>
            <w:r w:rsidR="00D031F4">
              <w:rPr>
                <w:noProof/>
                <w:webHidden/>
              </w:rPr>
            </w:r>
            <w:r w:rsidR="00D031F4">
              <w:rPr>
                <w:noProof/>
                <w:webHidden/>
              </w:rPr>
              <w:fldChar w:fldCharType="separate"/>
            </w:r>
            <w:r w:rsidR="006B1254">
              <w:rPr>
                <w:noProof/>
                <w:webHidden/>
              </w:rPr>
              <w:t>4</w:t>
            </w:r>
            <w:r w:rsidR="00D031F4">
              <w:rPr>
                <w:noProof/>
                <w:webHidden/>
              </w:rPr>
              <w:fldChar w:fldCharType="end"/>
            </w:r>
          </w:hyperlink>
        </w:p>
        <w:p w14:paraId="1457BC99" w14:textId="45EF1B58"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35" w:history="1">
            <w:r w:rsidRPr="002E0B4A">
              <w:rPr>
                <w:rStyle w:val="Hyperlink"/>
                <w:noProof/>
              </w:rPr>
              <w:t>Key Differences between England and France</w:t>
            </w:r>
            <w:r>
              <w:rPr>
                <w:noProof/>
                <w:webHidden/>
              </w:rPr>
              <w:tab/>
            </w:r>
            <w:r>
              <w:rPr>
                <w:noProof/>
                <w:webHidden/>
              </w:rPr>
              <w:fldChar w:fldCharType="begin"/>
            </w:r>
            <w:r>
              <w:rPr>
                <w:noProof/>
                <w:webHidden/>
              </w:rPr>
              <w:instrText xml:space="preserve"> PAGEREF _Toc159782935 \h </w:instrText>
            </w:r>
            <w:r>
              <w:rPr>
                <w:noProof/>
                <w:webHidden/>
              </w:rPr>
            </w:r>
            <w:r>
              <w:rPr>
                <w:noProof/>
                <w:webHidden/>
              </w:rPr>
              <w:fldChar w:fldCharType="separate"/>
            </w:r>
            <w:r w:rsidR="006B1254">
              <w:rPr>
                <w:noProof/>
                <w:webHidden/>
              </w:rPr>
              <w:t>4</w:t>
            </w:r>
            <w:r>
              <w:rPr>
                <w:noProof/>
                <w:webHidden/>
              </w:rPr>
              <w:fldChar w:fldCharType="end"/>
            </w:r>
          </w:hyperlink>
        </w:p>
        <w:p w14:paraId="04EAF72D" w14:textId="67D89564"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36" w:history="1">
            <w:r w:rsidRPr="002E0B4A">
              <w:rPr>
                <w:rStyle w:val="Hyperlink"/>
                <w:noProof/>
              </w:rPr>
              <w:t>GLOBE Project's Culture and Leadership Study Analysis</w:t>
            </w:r>
            <w:r>
              <w:rPr>
                <w:noProof/>
                <w:webHidden/>
              </w:rPr>
              <w:tab/>
            </w:r>
            <w:r>
              <w:rPr>
                <w:noProof/>
                <w:webHidden/>
              </w:rPr>
              <w:fldChar w:fldCharType="begin"/>
            </w:r>
            <w:r>
              <w:rPr>
                <w:noProof/>
                <w:webHidden/>
              </w:rPr>
              <w:instrText xml:space="preserve"> PAGEREF _Toc159782936 \h </w:instrText>
            </w:r>
            <w:r>
              <w:rPr>
                <w:noProof/>
                <w:webHidden/>
              </w:rPr>
            </w:r>
            <w:r>
              <w:rPr>
                <w:noProof/>
                <w:webHidden/>
              </w:rPr>
              <w:fldChar w:fldCharType="separate"/>
            </w:r>
            <w:r w:rsidR="006B1254">
              <w:rPr>
                <w:noProof/>
                <w:webHidden/>
              </w:rPr>
              <w:t>5</w:t>
            </w:r>
            <w:r>
              <w:rPr>
                <w:noProof/>
                <w:webHidden/>
              </w:rPr>
              <w:fldChar w:fldCharType="end"/>
            </w:r>
          </w:hyperlink>
        </w:p>
        <w:p w14:paraId="451938A9" w14:textId="34C1F30E"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37" w:history="1">
            <w:r w:rsidRPr="002E0B4A">
              <w:rPr>
                <w:rStyle w:val="Hyperlink"/>
                <w:noProof/>
              </w:rPr>
              <w:t>Challenges of Intercultural Leadership in the Hospitality Industry</w:t>
            </w:r>
            <w:r>
              <w:rPr>
                <w:noProof/>
                <w:webHidden/>
              </w:rPr>
              <w:tab/>
            </w:r>
            <w:r>
              <w:rPr>
                <w:noProof/>
                <w:webHidden/>
              </w:rPr>
              <w:fldChar w:fldCharType="begin"/>
            </w:r>
            <w:r>
              <w:rPr>
                <w:noProof/>
                <w:webHidden/>
              </w:rPr>
              <w:instrText xml:space="preserve"> PAGEREF _Toc159782937 \h </w:instrText>
            </w:r>
            <w:r>
              <w:rPr>
                <w:noProof/>
                <w:webHidden/>
              </w:rPr>
            </w:r>
            <w:r>
              <w:rPr>
                <w:noProof/>
                <w:webHidden/>
              </w:rPr>
              <w:fldChar w:fldCharType="separate"/>
            </w:r>
            <w:r w:rsidR="006B1254">
              <w:rPr>
                <w:noProof/>
                <w:webHidden/>
              </w:rPr>
              <w:t>8</w:t>
            </w:r>
            <w:r>
              <w:rPr>
                <w:noProof/>
                <w:webHidden/>
              </w:rPr>
              <w:fldChar w:fldCharType="end"/>
            </w:r>
          </w:hyperlink>
        </w:p>
        <w:p w14:paraId="739F97E3" w14:textId="0D73363A"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38" w:history="1">
            <w:r w:rsidRPr="002E0B4A">
              <w:rPr>
                <w:rStyle w:val="Hyperlink"/>
                <w:noProof/>
              </w:rPr>
              <w:t>Conclusion</w:t>
            </w:r>
            <w:r>
              <w:rPr>
                <w:noProof/>
                <w:webHidden/>
              </w:rPr>
              <w:tab/>
            </w:r>
            <w:r>
              <w:rPr>
                <w:noProof/>
                <w:webHidden/>
              </w:rPr>
              <w:fldChar w:fldCharType="begin"/>
            </w:r>
            <w:r>
              <w:rPr>
                <w:noProof/>
                <w:webHidden/>
              </w:rPr>
              <w:instrText xml:space="preserve"> PAGEREF _Toc159782938 \h </w:instrText>
            </w:r>
            <w:r>
              <w:rPr>
                <w:noProof/>
                <w:webHidden/>
              </w:rPr>
            </w:r>
            <w:r>
              <w:rPr>
                <w:noProof/>
                <w:webHidden/>
              </w:rPr>
              <w:fldChar w:fldCharType="separate"/>
            </w:r>
            <w:r w:rsidR="006B1254">
              <w:rPr>
                <w:noProof/>
                <w:webHidden/>
              </w:rPr>
              <w:t>9</w:t>
            </w:r>
            <w:r>
              <w:rPr>
                <w:noProof/>
                <w:webHidden/>
              </w:rPr>
              <w:fldChar w:fldCharType="end"/>
            </w:r>
          </w:hyperlink>
        </w:p>
        <w:p w14:paraId="4C92E044" w14:textId="078B411A"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39" w:history="1">
            <w:r w:rsidRPr="002E0B4A">
              <w:rPr>
                <w:rStyle w:val="Hyperlink"/>
                <w:noProof/>
              </w:rPr>
              <w:t>Recommendations</w:t>
            </w:r>
            <w:r>
              <w:rPr>
                <w:noProof/>
                <w:webHidden/>
              </w:rPr>
              <w:tab/>
            </w:r>
            <w:r>
              <w:rPr>
                <w:noProof/>
                <w:webHidden/>
              </w:rPr>
              <w:fldChar w:fldCharType="begin"/>
            </w:r>
            <w:r>
              <w:rPr>
                <w:noProof/>
                <w:webHidden/>
              </w:rPr>
              <w:instrText xml:space="preserve"> PAGEREF _Toc159782939 \h </w:instrText>
            </w:r>
            <w:r>
              <w:rPr>
                <w:noProof/>
                <w:webHidden/>
              </w:rPr>
            </w:r>
            <w:r>
              <w:rPr>
                <w:noProof/>
                <w:webHidden/>
              </w:rPr>
              <w:fldChar w:fldCharType="separate"/>
            </w:r>
            <w:r w:rsidR="006B1254">
              <w:rPr>
                <w:noProof/>
                <w:webHidden/>
              </w:rPr>
              <w:t>9</w:t>
            </w:r>
            <w:r>
              <w:rPr>
                <w:noProof/>
                <w:webHidden/>
              </w:rPr>
              <w:fldChar w:fldCharType="end"/>
            </w:r>
          </w:hyperlink>
        </w:p>
        <w:p w14:paraId="39B273D5" w14:textId="23D7D0DA" w:rsidR="00D031F4" w:rsidRDefault="00D031F4">
          <w:pPr>
            <w:pStyle w:val="TOC1"/>
            <w:tabs>
              <w:tab w:val="right" w:leader="dot" w:pos="9350"/>
            </w:tabs>
            <w:rPr>
              <w:rFonts w:asciiTheme="minorHAnsi" w:eastAsiaTheme="minorEastAsia" w:hAnsiTheme="minorHAnsi"/>
              <w:noProof/>
              <w:kern w:val="2"/>
              <w:sz w:val="22"/>
              <w:szCs w:val="22"/>
              <w:lang w:eastAsia="en-GB" w:bidi="ar-SA"/>
              <w14:ligatures w14:val="standardContextual"/>
            </w:rPr>
          </w:pPr>
          <w:hyperlink w:anchor="_Toc159782940" w:history="1">
            <w:r w:rsidRPr="002E0B4A">
              <w:rPr>
                <w:rStyle w:val="Hyperlink"/>
                <w:noProof/>
              </w:rPr>
              <w:t>References</w:t>
            </w:r>
            <w:r>
              <w:rPr>
                <w:noProof/>
                <w:webHidden/>
              </w:rPr>
              <w:tab/>
            </w:r>
            <w:r>
              <w:rPr>
                <w:noProof/>
                <w:webHidden/>
              </w:rPr>
              <w:fldChar w:fldCharType="begin"/>
            </w:r>
            <w:r>
              <w:rPr>
                <w:noProof/>
                <w:webHidden/>
              </w:rPr>
              <w:instrText xml:space="preserve"> PAGEREF _Toc159782940 \h </w:instrText>
            </w:r>
            <w:r>
              <w:rPr>
                <w:noProof/>
                <w:webHidden/>
              </w:rPr>
            </w:r>
            <w:r>
              <w:rPr>
                <w:noProof/>
                <w:webHidden/>
              </w:rPr>
              <w:fldChar w:fldCharType="separate"/>
            </w:r>
            <w:r w:rsidR="006B1254">
              <w:rPr>
                <w:noProof/>
                <w:webHidden/>
              </w:rPr>
              <w:t>10</w:t>
            </w:r>
            <w:r>
              <w:rPr>
                <w:noProof/>
                <w:webHidden/>
              </w:rPr>
              <w:fldChar w:fldCharType="end"/>
            </w:r>
          </w:hyperlink>
        </w:p>
        <w:p w14:paraId="2112F81F" w14:textId="0E129823" w:rsidR="00430079" w:rsidRDefault="00430079">
          <w:r>
            <w:rPr>
              <w:b/>
              <w:bCs/>
            </w:rPr>
            <w:fldChar w:fldCharType="end"/>
          </w:r>
        </w:p>
      </w:sdtContent>
    </w:sdt>
    <w:p w14:paraId="5F70FD71" w14:textId="0CB7B39E" w:rsidR="00F0570B" w:rsidRDefault="00F0570B">
      <w:pPr>
        <w:spacing w:line="259" w:lineRule="auto"/>
        <w:jc w:val="left"/>
      </w:pPr>
      <w:r>
        <w:br w:type="page"/>
      </w:r>
    </w:p>
    <w:p w14:paraId="7E726686" w14:textId="6A9AB622" w:rsidR="00BD398B" w:rsidRDefault="00F0570B" w:rsidP="00F0570B">
      <w:pPr>
        <w:pStyle w:val="Heading1"/>
      </w:pPr>
      <w:bookmarkStart w:id="0" w:name="_Toc159782934"/>
      <w:r w:rsidRPr="00F0570B">
        <w:t>Introduction</w:t>
      </w:r>
      <w:bookmarkEnd w:id="0"/>
    </w:p>
    <w:p w14:paraId="4C4A228C" w14:textId="2A0D704A" w:rsidR="00F0570B" w:rsidRPr="001D6849" w:rsidRDefault="00DE54FE" w:rsidP="00F0570B">
      <w:pPr>
        <w:rPr>
          <w:sz w:val="22"/>
          <w:szCs w:val="22"/>
        </w:rPr>
      </w:pPr>
      <w:r w:rsidRPr="001D6849">
        <w:rPr>
          <w:sz w:val="22"/>
          <w:szCs w:val="22"/>
        </w:rPr>
        <w:t xml:space="preserve">To be a good manager in the hotel business, which is always changing, you need to have a deep understanding of how different cultures interact. Before hiring French people to help the London team, the new Assistant General Manager of the </w:t>
      </w:r>
      <w:r w:rsidR="000A7D65" w:rsidRPr="001D6849">
        <w:rPr>
          <w:sz w:val="22"/>
          <w:szCs w:val="22"/>
        </w:rPr>
        <w:t>Courtyard by Marriott Hotel</w:t>
      </w:r>
      <w:r w:rsidRPr="001D6849">
        <w:rPr>
          <w:sz w:val="22"/>
          <w:szCs w:val="22"/>
        </w:rPr>
        <w:t xml:space="preserve"> goes to see the French office. This report shows how French and English values are different by using data from the GLOBE Project on leadership and culture. Because </w:t>
      </w:r>
      <w:r w:rsidR="00907084" w:rsidRPr="001D6849">
        <w:rPr>
          <w:sz w:val="22"/>
          <w:szCs w:val="22"/>
        </w:rPr>
        <w:t>it is</w:t>
      </w:r>
      <w:r w:rsidRPr="001D6849">
        <w:rPr>
          <w:sz w:val="22"/>
          <w:szCs w:val="22"/>
        </w:rPr>
        <w:t xml:space="preserve"> </w:t>
      </w:r>
      <w:r w:rsidR="00BF133E" w:rsidRPr="001D6849">
        <w:rPr>
          <w:sz w:val="22"/>
          <w:szCs w:val="22"/>
        </w:rPr>
        <w:t>known</w:t>
      </w:r>
      <w:r w:rsidRPr="001D6849">
        <w:rPr>
          <w:sz w:val="22"/>
          <w:szCs w:val="22"/>
        </w:rPr>
        <w:t xml:space="preserve"> how important it is to be able to work with people from other cultures, this study aims to give the Hotel Management Team a deep understanding of how to create a harmonious and successful multicultural workplace.</w:t>
      </w:r>
    </w:p>
    <w:p w14:paraId="190B7DFB" w14:textId="531C39C9" w:rsidR="00F0570B" w:rsidRDefault="00F0570B" w:rsidP="00F0570B">
      <w:pPr>
        <w:pStyle w:val="Heading1"/>
      </w:pPr>
      <w:bookmarkStart w:id="1" w:name="_Toc159782935"/>
      <w:r w:rsidRPr="00F0570B">
        <w:t>Key Differences between England and France</w:t>
      </w:r>
      <w:bookmarkEnd w:id="1"/>
    </w:p>
    <w:p w14:paraId="0974DB53" w14:textId="7AAE3F2C" w:rsidR="00DE54FE" w:rsidRPr="001D6849" w:rsidRDefault="00DE54FE" w:rsidP="00DE54FE">
      <w:pPr>
        <w:rPr>
          <w:sz w:val="22"/>
          <w:szCs w:val="22"/>
        </w:rPr>
      </w:pPr>
      <w:r w:rsidRPr="001D6849">
        <w:rPr>
          <w:sz w:val="22"/>
          <w:szCs w:val="22"/>
        </w:rPr>
        <w:t>There are a lot of big differences between English and French society. These differences affect how people act in social situations, how businesses work, and how people go about their daily lives. When it comes to how they talk to each other, the French like to be polite and eloquent, choosing a more subtle and indirect style. The English, on the other hand, are known for being honest and useful when they talk</w:t>
      </w:r>
      <w:r w:rsidR="00EC356A" w:rsidRPr="001D6849">
        <w:rPr>
          <w:sz w:val="22"/>
          <w:szCs w:val="22"/>
        </w:rPr>
        <w:t xml:space="preserve"> (Holden, 2022)</w:t>
      </w:r>
      <w:r w:rsidRPr="001D6849">
        <w:rPr>
          <w:sz w:val="22"/>
          <w:szCs w:val="22"/>
        </w:rPr>
        <w:t>.</w:t>
      </w:r>
    </w:p>
    <w:p w14:paraId="43B155A3" w14:textId="4A91F098" w:rsidR="00DE54FE" w:rsidRPr="001D6849" w:rsidRDefault="00DE54FE" w:rsidP="00DE54FE">
      <w:pPr>
        <w:rPr>
          <w:sz w:val="22"/>
          <w:szCs w:val="22"/>
        </w:rPr>
      </w:pPr>
      <w:r w:rsidRPr="001D6849">
        <w:rPr>
          <w:sz w:val="22"/>
          <w:szCs w:val="22"/>
        </w:rPr>
        <w:t>People from different countries also have different ideas about how important it is to be on time. The English are very good at being on time and sticking to strict schedules. The French, on the other hand, like to take their time and value slow, meaningful talks. In a work setting, this difference in how people see time could be annoying and cause confusion</w:t>
      </w:r>
      <w:r w:rsidR="00EC356A" w:rsidRPr="001D6849">
        <w:rPr>
          <w:sz w:val="22"/>
          <w:szCs w:val="22"/>
        </w:rPr>
        <w:t xml:space="preserve"> (Lewis, 2020)</w:t>
      </w:r>
      <w:r w:rsidRPr="001D6849">
        <w:rPr>
          <w:sz w:val="22"/>
          <w:szCs w:val="22"/>
        </w:rPr>
        <w:t>. Having a meal together is a social action that usually lasts for a long time. English food, on the other hand, is more focused on making things easy and quick in the kitchen, even though it is very different</w:t>
      </w:r>
      <w:r w:rsidR="00EC356A" w:rsidRPr="001D6849">
        <w:rPr>
          <w:sz w:val="22"/>
          <w:szCs w:val="22"/>
        </w:rPr>
        <w:t xml:space="preserve"> (Holden, 2022)</w:t>
      </w:r>
      <w:r w:rsidRPr="001D6849">
        <w:rPr>
          <w:sz w:val="22"/>
          <w:szCs w:val="22"/>
        </w:rPr>
        <w:t>.</w:t>
      </w:r>
    </w:p>
    <w:p w14:paraId="7CE1C78E" w14:textId="6342A8CE" w:rsidR="00F0570B" w:rsidRPr="001D6849" w:rsidRDefault="00DE54FE" w:rsidP="00904D21">
      <w:pPr>
        <w:rPr>
          <w:sz w:val="22"/>
          <w:szCs w:val="22"/>
        </w:rPr>
      </w:pPr>
      <w:r w:rsidRPr="001D6849">
        <w:rPr>
          <w:sz w:val="22"/>
          <w:szCs w:val="22"/>
        </w:rPr>
        <w:t>The two countries also have different ideas about how important it is to have a good work-life balance. They take longer lunch breaks and work fewer hours to get a good work-life balance. The French value their free time</w:t>
      </w:r>
      <w:r w:rsidR="003C2389" w:rsidRPr="001D6849">
        <w:rPr>
          <w:sz w:val="22"/>
          <w:szCs w:val="22"/>
        </w:rPr>
        <w:t xml:space="preserve"> (</w:t>
      </w:r>
      <w:proofErr w:type="spellStart"/>
      <w:r w:rsidR="003C2389" w:rsidRPr="001D6849">
        <w:rPr>
          <w:sz w:val="22"/>
          <w:szCs w:val="22"/>
        </w:rPr>
        <w:t>Gudykunst</w:t>
      </w:r>
      <w:proofErr w:type="spellEnd"/>
      <w:r w:rsidR="003C2389" w:rsidRPr="001D6849">
        <w:rPr>
          <w:sz w:val="22"/>
          <w:szCs w:val="22"/>
        </w:rPr>
        <w:t>, 2020)</w:t>
      </w:r>
      <w:r w:rsidRPr="001D6849">
        <w:rPr>
          <w:sz w:val="22"/>
          <w:szCs w:val="22"/>
        </w:rPr>
        <w:t>. On the other hand, English may be more task-oriented and organised at work, putting a high value on output and speed. In the hotel industry, it's important to understand and accept different ways of doing things, especially when it comes to cultural differences</w:t>
      </w:r>
      <w:r w:rsidR="00EC356A" w:rsidRPr="001D6849">
        <w:rPr>
          <w:sz w:val="22"/>
          <w:szCs w:val="22"/>
        </w:rPr>
        <w:t xml:space="preserve"> (Lewis, 2020)</w:t>
      </w:r>
      <w:r w:rsidRPr="001D6849">
        <w:rPr>
          <w:sz w:val="22"/>
          <w:szCs w:val="22"/>
        </w:rPr>
        <w:t>.</w:t>
      </w:r>
    </w:p>
    <w:p w14:paraId="2D013479" w14:textId="77777777" w:rsidR="005A5EB3" w:rsidRDefault="005A5EB3" w:rsidP="00F0570B">
      <w:pPr>
        <w:pStyle w:val="Heading1"/>
      </w:pPr>
      <w:bookmarkStart w:id="2" w:name="_Toc159782936"/>
    </w:p>
    <w:p w14:paraId="42FA329B" w14:textId="6BC62EE0" w:rsidR="00F0570B" w:rsidRDefault="00F0570B" w:rsidP="00F0570B">
      <w:pPr>
        <w:pStyle w:val="Heading1"/>
      </w:pPr>
      <w:r w:rsidRPr="00F0570B">
        <w:t>GLOBE Project's Culture and Leadership Study Analysis</w:t>
      </w:r>
      <w:bookmarkEnd w:id="2"/>
      <w:r w:rsidR="00D031F4">
        <w:t xml:space="preserve"> </w:t>
      </w:r>
    </w:p>
    <w:p w14:paraId="4C3977C7" w14:textId="003090F6" w:rsidR="00907084" w:rsidRPr="001D6849" w:rsidRDefault="00907084" w:rsidP="00907084">
      <w:pPr>
        <w:rPr>
          <w:sz w:val="22"/>
          <w:szCs w:val="22"/>
        </w:rPr>
      </w:pPr>
      <w:r w:rsidRPr="001D6849">
        <w:rPr>
          <w:sz w:val="22"/>
          <w:szCs w:val="22"/>
        </w:rPr>
        <w:t xml:space="preserve">The Culture and Leadership Study by the GLOBE Project shows that different countries' leadership styles are greatly affected by cultural factors. People now have a better idea of how the English and French guests at the </w:t>
      </w:r>
      <w:r w:rsidR="000A7D65" w:rsidRPr="001D6849">
        <w:rPr>
          <w:sz w:val="22"/>
          <w:szCs w:val="22"/>
        </w:rPr>
        <w:t>Courtyard by Marriott Hotel</w:t>
      </w:r>
      <w:r w:rsidRPr="001D6849">
        <w:rPr>
          <w:sz w:val="22"/>
          <w:szCs w:val="22"/>
        </w:rPr>
        <w:t xml:space="preserve"> talk to each other (</w:t>
      </w:r>
      <w:proofErr w:type="spellStart"/>
      <w:r w:rsidRPr="001D6849">
        <w:rPr>
          <w:sz w:val="22"/>
          <w:szCs w:val="22"/>
        </w:rPr>
        <w:t>Deresky</w:t>
      </w:r>
      <w:proofErr w:type="spellEnd"/>
      <w:r w:rsidRPr="001D6849">
        <w:rPr>
          <w:sz w:val="22"/>
          <w:szCs w:val="22"/>
        </w:rPr>
        <w:t>, 2019).</w:t>
      </w:r>
    </w:p>
    <w:p w14:paraId="4EDAFFEA" w14:textId="6FBC6710" w:rsidR="00BB1D94" w:rsidRDefault="00BB1D94" w:rsidP="005C0A99">
      <w:pPr>
        <w:jc w:val="center"/>
      </w:pPr>
      <w:r>
        <w:rPr>
          <w:noProof/>
        </w:rPr>
        <w:drawing>
          <wp:inline distT="0" distB="0" distL="0" distR="0" wp14:anchorId="2149EAC2" wp14:editId="74143B13">
            <wp:extent cx="5943600" cy="3146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3146425"/>
                    </a:xfrm>
                    <a:prstGeom prst="rect">
                      <a:avLst/>
                    </a:prstGeom>
                  </pic:spPr>
                </pic:pic>
              </a:graphicData>
            </a:graphic>
          </wp:inline>
        </w:drawing>
      </w:r>
    </w:p>
    <w:p w14:paraId="29CACCF8" w14:textId="247A4CEE" w:rsidR="00BB1D94" w:rsidRPr="001D6849" w:rsidRDefault="00BB1D94" w:rsidP="005C0A99">
      <w:pPr>
        <w:jc w:val="center"/>
        <w:rPr>
          <w:b/>
          <w:bCs/>
          <w:sz w:val="22"/>
          <w:szCs w:val="22"/>
        </w:rPr>
      </w:pPr>
      <w:r w:rsidRPr="001D6849">
        <w:rPr>
          <w:sz w:val="22"/>
          <w:szCs w:val="22"/>
        </w:rPr>
        <w:t xml:space="preserve">Fig: </w:t>
      </w:r>
      <w:r w:rsidR="005C0A99" w:rsidRPr="001D6849">
        <w:rPr>
          <w:sz w:val="22"/>
          <w:szCs w:val="22"/>
        </w:rPr>
        <w:t>Attributes according to Clusters (</w:t>
      </w:r>
      <w:proofErr w:type="spellStart"/>
      <w:r w:rsidR="005C0A99" w:rsidRPr="001D6849">
        <w:rPr>
          <w:sz w:val="22"/>
          <w:szCs w:val="22"/>
        </w:rPr>
        <w:t>Deresky</w:t>
      </w:r>
      <w:proofErr w:type="spellEnd"/>
      <w:r w:rsidR="005C0A99" w:rsidRPr="001D6849">
        <w:rPr>
          <w:sz w:val="22"/>
          <w:szCs w:val="22"/>
        </w:rPr>
        <w:t>, 2019).</w:t>
      </w:r>
    </w:p>
    <w:p w14:paraId="7E7F9BCD" w14:textId="7CC3E16B" w:rsidR="00DE54FE" w:rsidRPr="001D6849" w:rsidRDefault="00907084" w:rsidP="00907084">
      <w:pPr>
        <w:rPr>
          <w:sz w:val="22"/>
          <w:szCs w:val="22"/>
        </w:rPr>
      </w:pPr>
      <w:r w:rsidRPr="001D6849">
        <w:rPr>
          <w:sz w:val="22"/>
          <w:szCs w:val="22"/>
        </w:rPr>
        <w:t xml:space="preserve">As part of its research, GLOBE looks at "Power Distance," which is a measure of how much less powerful people in a group or organisation accept and even enjoy power differences. According to Moran and Moran (2023), French people are more open to differences in power than English people are. </w:t>
      </w:r>
      <w:r w:rsidR="00DE54FE" w:rsidRPr="001D6849">
        <w:rPr>
          <w:sz w:val="22"/>
          <w:szCs w:val="22"/>
        </w:rPr>
        <w:t>This cultural factor could affect decisions, so leaders need to be able to adapt and listen to different points of view</w:t>
      </w:r>
      <w:r w:rsidR="00EC356A" w:rsidRPr="001D6849">
        <w:rPr>
          <w:sz w:val="22"/>
          <w:szCs w:val="22"/>
        </w:rPr>
        <w:t xml:space="preserve"> (</w:t>
      </w:r>
      <w:proofErr w:type="spellStart"/>
      <w:r w:rsidR="00EC356A" w:rsidRPr="001D6849">
        <w:rPr>
          <w:sz w:val="22"/>
          <w:szCs w:val="22"/>
        </w:rPr>
        <w:t>Busaibe</w:t>
      </w:r>
      <w:proofErr w:type="spellEnd"/>
      <w:r w:rsidR="00EC356A" w:rsidRPr="001D6849">
        <w:rPr>
          <w:sz w:val="22"/>
          <w:szCs w:val="22"/>
        </w:rPr>
        <w:t>, 2019)</w:t>
      </w:r>
      <w:r w:rsidR="00DE54FE" w:rsidRPr="001D6849">
        <w:rPr>
          <w:sz w:val="22"/>
          <w:szCs w:val="22"/>
        </w:rPr>
        <w:t>.</w:t>
      </w:r>
    </w:p>
    <w:p w14:paraId="131C224A" w14:textId="77777777" w:rsidR="0092453D" w:rsidRPr="001D6849" w:rsidRDefault="0092453D" w:rsidP="00907084">
      <w:pPr>
        <w:rPr>
          <w:sz w:val="22"/>
          <w:szCs w:val="22"/>
        </w:rPr>
      </w:pPr>
    </w:p>
    <w:p w14:paraId="1EA3D254" w14:textId="77777777" w:rsidR="0092453D" w:rsidRDefault="0092453D" w:rsidP="00907084"/>
    <w:p w14:paraId="66C1FC53" w14:textId="77777777" w:rsidR="0092453D" w:rsidRDefault="0092453D" w:rsidP="00907084"/>
    <w:p w14:paraId="497EC100" w14:textId="3D038ABB" w:rsidR="0092453D" w:rsidRPr="0092453D" w:rsidRDefault="0092453D" w:rsidP="00907084">
      <w:pPr>
        <w:rPr>
          <w:color w:val="2F5496" w:themeColor="accent1" w:themeShade="BF"/>
          <w:sz w:val="32"/>
          <w:szCs w:val="32"/>
        </w:rPr>
      </w:pPr>
      <w:r w:rsidRPr="0092453D">
        <w:rPr>
          <w:color w:val="2F5496" w:themeColor="accent1" w:themeShade="BF"/>
          <w:sz w:val="32"/>
          <w:szCs w:val="32"/>
        </w:rPr>
        <w:t>The Globe Study scores of England vs France on Culture and Leadership Visualization</w:t>
      </w:r>
    </w:p>
    <w:p w14:paraId="7FA04FBC" w14:textId="77777777" w:rsidR="0092453D" w:rsidRDefault="0092453D" w:rsidP="00907084"/>
    <w:p w14:paraId="202FE1AD" w14:textId="77777777" w:rsidR="00D031F4" w:rsidRDefault="00D031F4" w:rsidP="005C0A99">
      <w:pPr>
        <w:jc w:val="center"/>
      </w:pPr>
    </w:p>
    <w:p w14:paraId="01ABC315" w14:textId="36B0300B" w:rsidR="00BB1D94" w:rsidRDefault="002E7A9A" w:rsidP="005C0A99">
      <w:pPr>
        <w:jc w:val="center"/>
      </w:pPr>
      <w:r w:rsidRPr="002E7A9A">
        <w:rPr>
          <w:noProof/>
        </w:rPr>
        <w:drawing>
          <wp:inline distT="0" distB="0" distL="0" distR="0" wp14:anchorId="3AB32401" wp14:editId="2DA69C48">
            <wp:extent cx="5943600" cy="3163907"/>
            <wp:effectExtent l="0" t="0" r="0" b="0"/>
            <wp:docPr id="1318452987" name="Picture 1" descr="A graph with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52987" name="Picture 1" descr="A graph with different colored lines&#10;&#10;Description automatically generated with medium confidence"/>
                    <pic:cNvPicPr/>
                  </pic:nvPicPr>
                  <pic:blipFill>
                    <a:blip r:embed="rId9"/>
                    <a:stretch>
                      <a:fillRect/>
                    </a:stretch>
                  </pic:blipFill>
                  <pic:spPr>
                    <a:xfrm>
                      <a:off x="0" y="0"/>
                      <a:ext cx="5943600" cy="3163907"/>
                    </a:xfrm>
                    <a:prstGeom prst="rect">
                      <a:avLst/>
                    </a:prstGeom>
                  </pic:spPr>
                </pic:pic>
              </a:graphicData>
            </a:graphic>
          </wp:inline>
        </w:drawing>
      </w:r>
    </w:p>
    <w:p w14:paraId="1E1A9A58" w14:textId="29328EDB" w:rsidR="00F0351F" w:rsidRDefault="00F841D3" w:rsidP="005C0A99">
      <w:pPr>
        <w:jc w:val="center"/>
      </w:pPr>
      <w:r w:rsidRPr="00F841D3">
        <w:drawing>
          <wp:inline distT="0" distB="0" distL="0" distR="0" wp14:anchorId="59B73A5C" wp14:editId="362FBDB7">
            <wp:extent cx="5943600" cy="2927350"/>
            <wp:effectExtent l="0" t="0" r="0" b="6350"/>
            <wp:docPr id="1406179604" name="Picture 1" descr="Fig: Globe Project 2020 Scores of Franc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79604" name="Picture 1" descr="Fig: Globe Project 2020 Scores of France&#10;"/>
                    <pic:cNvPicPr/>
                  </pic:nvPicPr>
                  <pic:blipFill>
                    <a:blip r:embed="rId10"/>
                    <a:stretch>
                      <a:fillRect/>
                    </a:stretch>
                  </pic:blipFill>
                  <pic:spPr>
                    <a:xfrm>
                      <a:off x="0" y="0"/>
                      <a:ext cx="5943600" cy="2927350"/>
                    </a:xfrm>
                    <a:prstGeom prst="rect">
                      <a:avLst/>
                    </a:prstGeom>
                  </pic:spPr>
                </pic:pic>
              </a:graphicData>
            </a:graphic>
          </wp:inline>
        </w:drawing>
      </w:r>
    </w:p>
    <w:p w14:paraId="64EF497C" w14:textId="3DE4C997" w:rsidR="0092453D" w:rsidRPr="001D6849" w:rsidRDefault="0092453D" w:rsidP="0092453D">
      <w:pPr>
        <w:jc w:val="center"/>
        <w:rPr>
          <w:sz w:val="22"/>
          <w:szCs w:val="22"/>
        </w:rPr>
      </w:pPr>
      <w:r w:rsidRPr="001D6849">
        <w:rPr>
          <w:sz w:val="22"/>
          <w:szCs w:val="22"/>
        </w:rPr>
        <w:t xml:space="preserve">Fig: Globe Project 2020 Scores of </w:t>
      </w:r>
      <w:r w:rsidRPr="001D6849">
        <w:rPr>
          <w:sz w:val="22"/>
          <w:szCs w:val="22"/>
        </w:rPr>
        <w:t>England</w:t>
      </w:r>
    </w:p>
    <w:p w14:paraId="5429DC25" w14:textId="77777777" w:rsidR="0092453D" w:rsidRDefault="0092453D" w:rsidP="005C0A99">
      <w:pPr>
        <w:jc w:val="center"/>
      </w:pPr>
    </w:p>
    <w:p w14:paraId="3F54EA29" w14:textId="3757F343" w:rsidR="00426022" w:rsidRDefault="00290872" w:rsidP="005C0A99">
      <w:pPr>
        <w:jc w:val="center"/>
      </w:pPr>
      <w:r w:rsidRPr="00290872">
        <w:drawing>
          <wp:inline distT="0" distB="0" distL="0" distR="0" wp14:anchorId="441C14B3" wp14:editId="18F6AE8E">
            <wp:extent cx="5943600" cy="3743325"/>
            <wp:effectExtent l="0" t="0" r="0" b="9525"/>
            <wp:docPr id="1426010567"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10567" name="Picture 1" descr="A graph with different colored triangles&#10;&#10;Description automatically generated with medium confidence"/>
                    <pic:cNvPicPr/>
                  </pic:nvPicPr>
                  <pic:blipFill>
                    <a:blip r:embed="rId11"/>
                    <a:stretch>
                      <a:fillRect/>
                    </a:stretch>
                  </pic:blipFill>
                  <pic:spPr>
                    <a:xfrm>
                      <a:off x="0" y="0"/>
                      <a:ext cx="5943600" cy="3743325"/>
                    </a:xfrm>
                    <a:prstGeom prst="rect">
                      <a:avLst/>
                    </a:prstGeom>
                  </pic:spPr>
                </pic:pic>
              </a:graphicData>
            </a:graphic>
          </wp:inline>
        </w:drawing>
      </w:r>
    </w:p>
    <w:p w14:paraId="103D7167" w14:textId="48F34946" w:rsidR="00290872" w:rsidRDefault="00290872" w:rsidP="005C0A99">
      <w:pPr>
        <w:jc w:val="center"/>
      </w:pPr>
      <w:r w:rsidRPr="00290872">
        <w:drawing>
          <wp:inline distT="0" distB="0" distL="0" distR="0" wp14:anchorId="384EEFD3" wp14:editId="38717957">
            <wp:extent cx="5943600" cy="3012440"/>
            <wp:effectExtent l="0" t="0" r="0" b="0"/>
            <wp:docPr id="13525575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57570" name="Picture 1" descr="A screenshot of a graph&#10;&#10;Description automatically generated"/>
                    <pic:cNvPicPr/>
                  </pic:nvPicPr>
                  <pic:blipFill>
                    <a:blip r:embed="rId12"/>
                    <a:stretch>
                      <a:fillRect/>
                    </a:stretch>
                  </pic:blipFill>
                  <pic:spPr>
                    <a:xfrm>
                      <a:off x="0" y="0"/>
                      <a:ext cx="5943600" cy="3012440"/>
                    </a:xfrm>
                    <a:prstGeom prst="rect">
                      <a:avLst/>
                    </a:prstGeom>
                  </pic:spPr>
                </pic:pic>
              </a:graphicData>
            </a:graphic>
          </wp:inline>
        </w:drawing>
      </w:r>
    </w:p>
    <w:p w14:paraId="4CB61D45" w14:textId="0D89A31A" w:rsidR="005C0A99" w:rsidRPr="001D6849" w:rsidRDefault="005C0A99" w:rsidP="005C0A99">
      <w:pPr>
        <w:jc w:val="center"/>
        <w:rPr>
          <w:sz w:val="22"/>
          <w:szCs w:val="22"/>
        </w:rPr>
      </w:pPr>
      <w:r w:rsidRPr="001D6849">
        <w:rPr>
          <w:sz w:val="22"/>
          <w:szCs w:val="22"/>
        </w:rPr>
        <w:t>Fig: Globe Project</w:t>
      </w:r>
      <w:r w:rsidR="0092453D" w:rsidRPr="001D6849">
        <w:rPr>
          <w:sz w:val="22"/>
          <w:szCs w:val="22"/>
        </w:rPr>
        <w:t xml:space="preserve"> 2020</w:t>
      </w:r>
      <w:r w:rsidRPr="001D6849">
        <w:rPr>
          <w:sz w:val="22"/>
          <w:szCs w:val="22"/>
        </w:rPr>
        <w:t xml:space="preserve"> Scores of</w:t>
      </w:r>
      <w:r w:rsidR="0092453D" w:rsidRPr="001D6849">
        <w:rPr>
          <w:sz w:val="22"/>
          <w:szCs w:val="22"/>
        </w:rPr>
        <w:t xml:space="preserve"> France</w:t>
      </w:r>
    </w:p>
    <w:p w14:paraId="43DD5B2E" w14:textId="158E2357" w:rsidR="00F0570B" w:rsidRPr="00F0570B" w:rsidRDefault="00DE54FE" w:rsidP="00437D18">
      <w:r w:rsidRPr="001D6849">
        <w:rPr>
          <w:sz w:val="22"/>
          <w:szCs w:val="22"/>
        </w:rPr>
        <w:t xml:space="preserve">Individualism vs. unity is one way to look at how people fit into groups. The English put more value on being independent and able to take care of themselves, which shows that they are more individualistic. France did not do as well as England, so </w:t>
      </w:r>
      <w:r w:rsidR="00A52BC6" w:rsidRPr="001D6849">
        <w:rPr>
          <w:sz w:val="22"/>
          <w:szCs w:val="22"/>
        </w:rPr>
        <w:t>the French staff may value</w:t>
      </w:r>
      <w:r w:rsidRPr="001D6849">
        <w:rPr>
          <w:sz w:val="22"/>
          <w:szCs w:val="22"/>
        </w:rPr>
        <w:t xml:space="preserve"> stability and </w:t>
      </w:r>
      <w:r>
        <w:t>tradition more than success and new ideas. The London team, on the other hand, might stress these points more</w:t>
      </w:r>
      <w:r w:rsidR="00EC356A" w:rsidRPr="00EC356A">
        <w:t xml:space="preserve"> </w:t>
      </w:r>
      <w:r w:rsidR="00EC356A">
        <w:t>(Hofstede, 2021)</w:t>
      </w:r>
      <w:r>
        <w:t>.</w:t>
      </w:r>
      <w:r w:rsidR="00BF133E">
        <w:t xml:space="preserve"> </w:t>
      </w:r>
      <w:r>
        <w:t xml:space="preserve">It is important to be aware of and deal with these cultural nuances </w:t>
      </w:r>
      <w:r w:rsidR="00A52BC6">
        <w:t>to</w:t>
      </w:r>
      <w:r>
        <w:t xml:space="preserve"> create an environment that values diversity and </w:t>
      </w:r>
      <w:r w:rsidR="00A52BC6">
        <w:t>helps</w:t>
      </w:r>
      <w:r>
        <w:t xml:space="preserve"> the French employees fit in with the London team</w:t>
      </w:r>
      <w:r w:rsidR="00EC356A" w:rsidRPr="00EC356A">
        <w:t xml:space="preserve"> </w:t>
      </w:r>
      <w:r w:rsidR="00EC356A">
        <w:t>(</w:t>
      </w:r>
      <w:proofErr w:type="spellStart"/>
      <w:r w:rsidR="00EC356A">
        <w:t>Gudykunst</w:t>
      </w:r>
      <w:proofErr w:type="spellEnd"/>
      <w:r w:rsidR="00EC356A">
        <w:t>, 2020)</w:t>
      </w:r>
      <w:r>
        <w:t>.</w:t>
      </w:r>
    </w:p>
    <w:p w14:paraId="178BB895" w14:textId="1DE3C733" w:rsidR="00437D18" w:rsidRDefault="00F0570B" w:rsidP="00437D18">
      <w:pPr>
        <w:pStyle w:val="Heading1"/>
      </w:pPr>
      <w:bookmarkStart w:id="3" w:name="_Toc159782937"/>
      <w:r w:rsidRPr="00F0570B">
        <w:t>Challenges of Intercultural Leadership in the Hospitality Industry</w:t>
      </w:r>
      <w:bookmarkEnd w:id="3"/>
    </w:p>
    <w:p w14:paraId="19C5A827" w14:textId="48362DAF" w:rsidR="00DE54FE" w:rsidRPr="005A5EB3" w:rsidRDefault="00DE54FE" w:rsidP="00DE54FE">
      <w:pPr>
        <w:rPr>
          <w:sz w:val="22"/>
          <w:szCs w:val="22"/>
        </w:rPr>
      </w:pPr>
      <w:r w:rsidRPr="005A5EB3">
        <w:rPr>
          <w:sz w:val="22"/>
          <w:szCs w:val="22"/>
        </w:rPr>
        <w:t xml:space="preserve">There are a lot of problems that come up with intercultural leadership in the hotel industry, especially at the </w:t>
      </w:r>
      <w:r w:rsidR="000A7D65" w:rsidRPr="005A5EB3">
        <w:rPr>
          <w:sz w:val="22"/>
          <w:szCs w:val="22"/>
        </w:rPr>
        <w:t>Courtyard by Marriott Hotel</w:t>
      </w:r>
      <w:r w:rsidRPr="005A5EB3">
        <w:rPr>
          <w:sz w:val="22"/>
          <w:szCs w:val="22"/>
        </w:rPr>
        <w:t>, where French employees are going to join the London team.</w:t>
      </w:r>
      <w:r w:rsidR="00BF133E" w:rsidRPr="005A5EB3">
        <w:rPr>
          <w:sz w:val="22"/>
          <w:szCs w:val="22"/>
        </w:rPr>
        <w:t xml:space="preserve"> </w:t>
      </w:r>
      <w:r w:rsidRPr="005A5EB3">
        <w:rPr>
          <w:sz w:val="22"/>
          <w:szCs w:val="22"/>
        </w:rPr>
        <w:t>Cross-cultural communication is very important to make sure that directions, expectations, and criticism are understood correctly</w:t>
      </w:r>
      <w:r w:rsidR="00EC356A" w:rsidRPr="005A5EB3">
        <w:rPr>
          <w:sz w:val="22"/>
          <w:szCs w:val="22"/>
        </w:rPr>
        <w:t xml:space="preserve"> (Moran and Moran, 2023)</w:t>
      </w:r>
      <w:r w:rsidRPr="005A5EB3">
        <w:rPr>
          <w:sz w:val="22"/>
          <w:szCs w:val="22"/>
        </w:rPr>
        <w:t>.</w:t>
      </w:r>
    </w:p>
    <w:p w14:paraId="4ED0A40D" w14:textId="2A5073B5" w:rsidR="00DE54FE" w:rsidRPr="005A5EB3" w:rsidRDefault="00DE54FE" w:rsidP="00DE54FE">
      <w:pPr>
        <w:rPr>
          <w:sz w:val="22"/>
          <w:szCs w:val="22"/>
        </w:rPr>
      </w:pPr>
      <w:r w:rsidRPr="005A5EB3">
        <w:rPr>
          <w:sz w:val="22"/>
          <w:szCs w:val="22"/>
        </w:rPr>
        <w:t>One more problem is that everyone works and solves problems in their unique way. English people may put more value on their work, but French people tend to put more value on working together. To close this gap, leaders need to use methods that promote a healthy mix of individual initiative and group work</w:t>
      </w:r>
      <w:r w:rsidR="00EC356A" w:rsidRPr="005A5EB3">
        <w:rPr>
          <w:sz w:val="22"/>
          <w:szCs w:val="22"/>
        </w:rPr>
        <w:t xml:space="preserve"> (</w:t>
      </w:r>
      <w:proofErr w:type="spellStart"/>
      <w:r w:rsidR="00EC356A" w:rsidRPr="005A5EB3">
        <w:rPr>
          <w:sz w:val="22"/>
          <w:szCs w:val="22"/>
        </w:rPr>
        <w:t>Busaibe</w:t>
      </w:r>
      <w:proofErr w:type="spellEnd"/>
      <w:r w:rsidR="00EC356A" w:rsidRPr="005A5EB3">
        <w:rPr>
          <w:sz w:val="22"/>
          <w:szCs w:val="22"/>
        </w:rPr>
        <w:t>, 2019)</w:t>
      </w:r>
      <w:r w:rsidRPr="005A5EB3">
        <w:rPr>
          <w:sz w:val="22"/>
          <w:szCs w:val="22"/>
        </w:rPr>
        <w:t>. Intercultural leaders need to be able to bridge these gaps so that teams can work together and make good decisions</w:t>
      </w:r>
      <w:r w:rsidR="00EC356A" w:rsidRPr="005A5EB3">
        <w:rPr>
          <w:sz w:val="22"/>
          <w:szCs w:val="22"/>
        </w:rPr>
        <w:t xml:space="preserve"> (</w:t>
      </w:r>
      <w:proofErr w:type="spellStart"/>
      <w:r w:rsidR="00EC356A" w:rsidRPr="005A5EB3">
        <w:rPr>
          <w:sz w:val="22"/>
          <w:szCs w:val="22"/>
        </w:rPr>
        <w:t>Deresky</w:t>
      </w:r>
      <w:proofErr w:type="spellEnd"/>
      <w:r w:rsidR="00EC356A" w:rsidRPr="005A5EB3">
        <w:rPr>
          <w:sz w:val="22"/>
          <w:szCs w:val="22"/>
        </w:rPr>
        <w:t>, 2019)</w:t>
      </w:r>
      <w:r w:rsidRPr="005A5EB3">
        <w:rPr>
          <w:sz w:val="22"/>
          <w:szCs w:val="22"/>
        </w:rPr>
        <w:t>.</w:t>
      </w:r>
    </w:p>
    <w:p w14:paraId="51265F5B" w14:textId="0BBD3AD8" w:rsidR="00F0570B" w:rsidRPr="005A5EB3" w:rsidRDefault="00DE54FE" w:rsidP="00437D18">
      <w:pPr>
        <w:rPr>
          <w:sz w:val="22"/>
          <w:szCs w:val="22"/>
        </w:rPr>
      </w:pPr>
      <w:r w:rsidRPr="005A5EB3">
        <w:rPr>
          <w:sz w:val="22"/>
          <w:szCs w:val="22"/>
        </w:rPr>
        <w:t>It's also important for managers of different teams in the hotel industry to have a deep understanding of regional norms and customs. The English value being on time very highly, but the French don't care as much about it. Leaders of people from different cultures should set work hours and goals that take these differences into account so that stress isn't added</w:t>
      </w:r>
      <w:r w:rsidR="00EC356A" w:rsidRPr="005A5EB3">
        <w:rPr>
          <w:sz w:val="22"/>
          <w:szCs w:val="22"/>
        </w:rPr>
        <w:t xml:space="preserve"> (Adler and Gundersen, 2023)</w:t>
      </w:r>
      <w:r w:rsidRPr="005A5EB3">
        <w:rPr>
          <w:sz w:val="22"/>
          <w:szCs w:val="22"/>
        </w:rPr>
        <w:t>.</w:t>
      </w:r>
      <w:r w:rsidR="00BF133E" w:rsidRPr="005A5EB3">
        <w:rPr>
          <w:sz w:val="22"/>
          <w:szCs w:val="22"/>
        </w:rPr>
        <w:t xml:space="preserve"> </w:t>
      </w:r>
      <w:r w:rsidRPr="005A5EB3">
        <w:rPr>
          <w:sz w:val="22"/>
          <w:szCs w:val="22"/>
        </w:rPr>
        <w:t xml:space="preserve">Finally, the </w:t>
      </w:r>
      <w:r w:rsidR="000A7D65" w:rsidRPr="005A5EB3">
        <w:rPr>
          <w:sz w:val="22"/>
          <w:szCs w:val="22"/>
        </w:rPr>
        <w:t>Courtyard by Marriott Hotel</w:t>
      </w:r>
      <w:r w:rsidRPr="005A5EB3">
        <w:rPr>
          <w:sz w:val="22"/>
          <w:szCs w:val="22"/>
        </w:rPr>
        <w:t xml:space="preserve"> has to deal with tough problems related to multicultural leadership in the hotel business. If the hotel wants to keep its image and give its guests great service, it needs to deal with these problems</w:t>
      </w:r>
      <w:r w:rsidR="00EC356A" w:rsidRPr="005A5EB3">
        <w:rPr>
          <w:sz w:val="22"/>
          <w:szCs w:val="22"/>
        </w:rPr>
        <w:t xml:space="preserve"> (Trompenaars and Hampden-Turner, 2018)</w:t>
      </w:r>
      <w:r w:rsidRPr="005A5EB3">
        <w:rPr>
          <w:sz w:val="22"/>
          <w:szCs w:val="22"/>
        </w:rPr>
        <w:t>.</w:t>
      </w:r>
    </w:p>
    <w:p w14:paraId="4D346315" w14:textId="77777777" w:rsidR="005A5EB3" w:rsidRDefault="005A5EB3" w:rsidP="00F0570B">
      <w:pPr>
        <w:pStyle w:val="Heading1"/>
      </w:pPr>
      <w:bookmarkStart w:id="4" w:name="_Toc159782938"/>
    </w:p>
    <w:p w14:paraId="7CE909C0" w14:textId="00C6298B" w:rsidR="00F0570B" w:rsidRDefault="00F0570B" w:rsidP="00F0570B">
      <w:pPr>
        <w:pStyle w:val="Heading1"/>
      </w:pPr>
      <w:r w:rsidRPr="00F0570B">
        <w:t>Conclusion</w:t>
      </w:r>
      <w:bookmarkEnd w:id="4"/>
    </w:p>
    <w:p w14:paraId="03D1F7DA" w14:textId="6B9D2A92" w:rsidR="00792DC1" w:rsidRPr="005A5EB3" w:rsidRDefault="00DE54FE" w:rsidP="00792DC1">
      <w:pPr>
        <w:rPr>
          <w:sz w:val="22"/>
          <w:szCs w:val="22"/>
        </w:rPr>
      </w:pPr>
      <w:r w:rsidRPr="005A5EB3">
        <w:rPr>
          <w:sz w:val="22"/>
          <w:szCs w:val="22"/>
        </w:rPr>
        <w:t xml:space="preserve">The </w:t>
      </w:r>
      <w:r w:rsidR="000A7D65" w:rsidRPr="005A5EB3">
        <w:rPr>
          <w:sz w:val="22"/>
          <w:szCs w:val="22"/>
        </w:rPr>
        <w:t>Courtyard by Marriott Hotel</w:t>
      </w:r>
      <w:r w:rsidRPr="005A5EB3">
        <w:rPr>
          <w:sz w:val="22"/>
          <w:szCs w:val="22"/>
        </w:rPr>
        <w:t xml:space="preserve">'s success rests on how well it can handle the complicated web of intercultural relationships. The study of cultural differences between England and France, along with information from the GLOBE Project, shows how important it is for leaders to be able to change and understand other cultures. The Hotel Management Team might want to try these three ideas to make the workplace friendlier and more helpful for everyone. By using these ideas, the </w:t>
      </w:r>
      <w:r w:rsidR="000A7D65" w:rsidRPr="005A5EB3">
        <w:rPr>
          <w:sz w:val="22"/>
          <w:szCs w:val="22"/>
        </w:rPr>
        <w:t>Courtyard by Marriott Hotel</w:t>
      </w:r>
      <w:r w:rsidRPr="005A5EB3">
        <w:rPr>
          <w:sz w:val="22"/>
          <w:szCs w:val="22"/>
        </w:rPr>
        <w:t xml:space="preserve"> can make sure that people with different skills can work together easily and become a leaders in global hospitality.</w:t>
      </w:r>
    </w:p>
    <w:p w14:paraId="21A766CC" w14:textId="77777777" w:rsidR="00792DC1" w:rsidRDefault="00792DC1" w:rsidP="00792DC1">
      <w:pPr>
        <w:pStyle w:val="Heading1"/>
      </w:pPr>
      <w:bookmarkStart w:id="5" w:name="_Toc159782939"/>
      <w:r w:rsidRPr="00F0570B">
        <w:t>Recommendations</w:t>
      </w:r>
      <w:bookmarkEnd w:id="5"/>
    </w:p>
    <w:p w14:paraId="194DF461" w14:textId="6E926B0A" w:rsidR="00DE54FE" w:rsidRPr="005A5EB3" w:rsidRDefault="00DE54FE" w:rsidP="00DE54FE">
      <w:pPr>
        <w:pStyle w:val="ListParagraph"/>
        <w:numPr>
          <w:ilvl w:val="0"/>
          <w:numId w:val="3"/>
        </w:numPr>
        <w:rPr>
          <w:sz w:val="22"/>
          <w:szCs w:val="22"/>
        </w:rPr>
      </w:pPr>
      <w:r w:rsidRPr="005A5EB3">
        <w:rPr>
          <w:sz w:val="22"/>
          <w:szCs w:val="22"/>
        </w:rPr>
        <w:t>Managers might want to start a cross-cultural training plan for their workers. This programme might help everyone understand each other's cultures, ways of communicating, and standards for the job, among other things</w:t>
      </w:r>
      <w:r w:rsidR="00EC356A" w:rsidRPr="005A5EB3">
        <w:rPr>
          <w:sz w:val="22"/>
          <w:szCs w:val="22"/>
        </w:rPr>
        <w:t xml:space="preserve"> (Tuleja and </w:t>
      </w:r>
      <w:r w:rsidR="00EE7CD0" w:rsidRPr="005A5EB3">
        <w:rPr>
          <w:sz w:val="22"/>
          <w:szCs w:val="22"/>
        </w:rPr>
        <w:t>O’Rourke</w:t>
      </w:r>
      <w:r w:rsidR="00EC356A" w:rsidRPr="005A5EB3">
        <w:rPr>
          <w:sz w:val="22"/>
          <w:szCs w:val="22"/>
        </w:rPr>
        <w:t>, 2023)</w:t>
      </w:r>
      <w:r w:rsidRPr="005A5EB3">
        <w:rPr>
          <w:sz w:val="22"/>
          <w:szCs w:val="22"/>
        </w:rPr>
        <w:t>.</w:t>
      </w:r>
    </w:p>
    <w:p w14:paraId="5EA4E189" w14:textId="6EF52953" w:rsidR="00DE54FE" w:rsidRPr="005A5EB3" w:rsidRDefault="00DE54FE" w:rsidP="00DE54FE">
      <w:pPr>
        <w:pStyle w:val="ListParagraph"/>
        <w:numPr>
          <w:ilvl w:val="0"/>
          <w:numId w:val="3"/>
        </w:numPr>
        <w:rPr>
          <w:sz w:val="22"/>
          <w:szCs w:val="22"/>
        </w:rPr>
      </w:pPr>
      <w:r w:rsidRPr="005A5EB3">
        <w:rPr>
          <w:sz w:val="22"/>
          <w:szCs w:val="22"/>
        </w:rPr>
        <w:t>The boss might want to think about how to get the word out about programmes that support diversity and inclusion: Meaningful programmes, such as mentorship programmes, open forums, and culture exchange events, can actively help create a workplace that welcomes everyone</w:t>
      </w:r>
      <w:r w:rsidR="00EC356A" w:rsidRPr="005A5EB3">
        <w:rPr>
          <w:sz w:val="22"/>
          <w:szCs w:val="22"/>
        </w:rPr>
        <w:t xml:space="preserve"> (Adler and Gundersen, 2023)</w:t>
      </w:r>
      <w:r w:rsidRPr="005A5EB3">
        <w:rPr>
          <w:sz w:val="22"/>
          <w:szCs w:val="22"/>
        </w:rPr>
        <w:t>.</w:t>
      </w:r>
    </w:p>
    <w:p w14:paraId="28DABD3E" w14:textId="58012961" w:rsidR="00F0570B" w:rsidRPr="00FB2941" w:rsidRDefault="00DE54FE" w:rsidP="00DE54FE">
      <w:pPr>
        <w:pStyle w:val="ListParagraph"/>
        <w:numPr>
          <w:ilvl w:val="0"/>
          <w:numId w:val="3"/>
        </w:numPr>
      </w:pPr>
      <w:r w:rsidRPr="005A5EB3">
        <w:rPr>
          <w:sz w:val="22"/>
          <w:szCs w:val="22"/>
        </w:rPr>
        <w:t>The boss should pay for leadership development programmes: To give managers the skills they need, leadership courses should put a lot of emphasis on cross-cultural communication and cultural intelligence</w:t>
      </w:r>
      <w:r w:rsidR="00907084" w:rsidRPr="005A5EB3">
        <w:rPr>
          <w:sz w:val="22"/>
          <w:szCs w:val="22"/>
        </w:rPr>
        <w:t xml:space="preserve"> </w:t>
      </w:r>
      <w:r w:rsidR="00EC356A" w:rsidRPr="005A5EB3">
        <w:rPr>
          <w:sz w:val="22"/>
          <w:szCs w:val="22"/>
        </w:rPr>
        <w:t xml:space="preserve">(Tuleja and </w:t>
      </w:r>
      <w:r w:rsidR="00EE7CD0" w:rsidRPr="005A5EB3">
        <w:rPr>
          <w:sz w:val="22"/>
          <w:szCs w:val="22"/>
        </w:rPr>
        <w:t>O’Rourke</w:t>
      </w:r>
      <w:r w:rsidR="00EC356A" w:rsidRPr="005A5EB3">
        <w:rPr>
          <w:sz w:val="22"/>
          <w:szCs w:val="22"/>
        </w:rPr>
        <w:t>, 2023)</w:t>
      </w:r>
      <w:r w:rsidRPr="005A5EB3">
        <w:rPr>
          <w:sz w:val="22"/>
          <w:szCs w:val="22"/>
        </w:rPr>
        <w:t>.</w:t>
      </w:r>
      <w:r w:rsidR="00F0570B">
        <w:br w:type="page"/>
      </w:r>
    </w:p>
    <w:p w14:paraId="64D65D93" w14:textId="19F360F1" w:rsidR="00F0570B" w:rsidRDefault="00F0570B" w:rsidP="00F0570B">
      <w:pPr>
        <w:pStyle w:val="Heading1"/>
      </w:pPr>
      <w:bookmarkStart w:id="6" w:name="_Toc159782940"/>
      <w:r w:rsidRPr="00F0570B">
        <w:t>References</w:t>
      </w:r>
      <w:bookmarkEnd w:id="6"/>
    </w:p>
    <w:p w14:paraId="29360E70" w14:textId="77777777" w:rsidR="00CB48AA" w:rsidRPr="005A5EB3" w:rsidRDefault="00CB48AA" w:rsidP="00CB48AA">
      <w:pPr>
        <w:rPr>
          <w:sz w:val="22"/>
          <w:szCs w:val="22"/>
        </w:rPr>
      </w:pPr>
      <w:r w:rsidRPr="005A5EB3">
        <w:rPr>
          <w:sz w:val="22"/>
          <w:szCs w:val="22"/>
        </w:rPr>
        <w:t xml:space="preserve">Adler, N.J. and Gundersen, A. (2023). </w:t>
      </w:r>
      <w:r w:rsidRPr="005A5EB3">
        <w:rPr>
          <w:i/>
          <w:iCs/>
          <w:sz w:val="22"/>
          <w:szCs w:val="22"/>
        </w:rPr>
        <w:t>International Dimensions of Organizational Behavior</w:t>
      </w:r>
      <w:r w:rsidRPr="005A5EB3">
        <w:rPr>
          <w:sz w:val="22"/>
          <w:szCs w:val="22"/>
        </w:rPr>
        <w:t>. Cincinnati, Ohio: Thomson South-Western.</w:t>
      </w:r>
    </w:p>
    <w:p w14:paraId="19D4AB1E" w14:textId="77777777" w:rsidR="00CB48AA" w:rsidRPr="005A5EB3" w:rsidRDefault="00CB48AA" w:rsidP="00CB48AA">
      <w:pPr>
        <w:rPr>
          <w:sz w:val="22"/>
          <w:szCs w:val="22"/>
        </w:rPr>
      </w:pPr>
      <w:proofErr w:type="spellStart"/>
      <w:r w:rsidRPr="005A5EB3">
        <w:rPr>
          <w:sz w:val="22"/>
          <w:szCs w:val="22"/>
        </w:rPr>
        <w:t>Busaibe</w:t>
      </w:r>
      <w:proofErr w:type="spellEnd"/>
      <w:r w:rsidRPr="005A5EB3">
        <w:rPr>
          <w:sz w:val="22"/>
          <w:szCs w:val="22"/>
        </w:rPr>
        <w:t xml:space="preserve">, L.S.J. (2019). </w:t>
      </w:r>
      <w:r w:rsidRPr="005A5EB3">
        <w:rPr>
          <w:i/>
          <w:iCs/>
          <w:sz w:val="22"/>
          <w:szCs w:val="22"/>
        </w:rPr>
        <w:t>The Impact of Organizational culture, leadership, and Employee Performance Management</w:t>
      </w:r>
      <w:r w:rsidRPr="005A5EB3">
        <w:rPr>
          <w:sz w:val="22"/>
          <w:szCs w:val="22"/>
        </w:rPr>
        <w:t>. Abu Dhabi: ADU.</w:t>
      </w:r>
    </w:p>
    <w:p w14:paraId="0EB55BDE" w14:textId="3E2A12BB" w:rsidR="00CB48AA" w:rsidRPr="005A5EB3" w:rsidRDefault="00CB48AA" w:rsidP="00CB48AA">
      <w:pPr>
        <w:rPr>
          <w:sz w:val="22"/>
          <w:szCs w:val="22"/>
        </w:rPr>
      </w:pPr>
      <w:proofErr w:type="spellStart"/>
      <w:r w:rsidRPr="005A5EB3">
        <w:rPr>
          <w:sz w:val="22"/>
          <w:szCs w:val="22"/>
        </w:rPr>
        <w:t>Deresky</w:t>
      </w:r>
      <w:proofErr w:type="spellEnd"/>
      <w:r w:rsidRPr="005A5EB3">
        <w:rPr>
          <w:sz w:val="22"/>
          <w:szCs w:val="22"/>
        </w:rPr>
        <w:t xml:space="preserve">, H. (2019). </w:t>
      </w:r>
      <w:r w:rsidRPr="005A5EB3">
        <w:rPr>
          <w:i/>
          <w:iCs/>
          <w:sz w:val="22"/>
          <w:szCs w:val="22"/>
        </w:rPr>
        <w:t xml:space="preserve">International Management: Managing </w:t>
      </w:r>
      <w:r w:rsidR="00A52BC6" w:rsidRPr="005A5EB3">
        <w:rPr>
          <w:i/>
          <w:iCs/>
          <w:sz w:val="22"/>
          <w:szCs w:val="22"/>
        </w:rPr>
        <w:t>Across</w:t>
      </w:r>
      <w:r w:rsidRPr="005A5EB3">
        <w:rPr>
          <w:i/>
          <w:iCs/>
          <w:sz w:val="22"/>
          <w:szCs w:val="22"/>
        </w:rPr>
        <w:t xml:space="preserve"> Borders and </w:t>
      </w:r>
      <w:r w:rsidR="00EE7CD0" w:rsidRPr="005A5EB3">
        <w:rPr>
          <w:i/>
          <w:iCs/>
          <w:sz w:val="22"/>
          <w:szCs w:val="22"/>
        </w:rPr>
        <w:t>Cultures</w:t>
      </w:r>
      <w:r w:rsidRPr="005A5EB3">
        <w:rPr>
          <w:i/>
          <w:iCs/>
          <w:sz w:val="22"/>
          <w:szCs w:val="22"/>
        </w:rPr>
        <w:t>; Text and Cases</w:t>
      </w:r>
      <w:r w:rsidRPr="005A5EB3">
        <w:rPr>
          <w:sz w:val="22"/>
          <w:szCs w:val="22"/>
        </w:rPr>
        <w:t>. 9th ed. Boston, Mass. U.A.: Pearson.</w:t>
      </w:r>
    </w:p>
    <w:p w14:paraId="5E920F71" w14:textId="6DFFD764" w:rsidR="00CB48AA" w:rsidRPr="005A5EB3" w:rsidRDefault="00CB48AA" w:rsidP="00CB48AA">
      <w:pPr>
        <w:rPr>
          <w:sz w:val="22"/>
          <w:szCs w:val="22"/>
        </w:rPr>
      </w:pPr>
      <w:proofErr w:type="spellStart"/>
      <w:r w:rsidRPr="005A5EB3">
        <w:rPr>
          <w:sz w:val="22"/>
          <w:szCs w:val="22"/>
        </w:rPr>
        <w:t>Gudykunst</w:t>
      </w:r>
      <w:proofErr w:type="spellEnd"/>
      <w:r w:rsidRPr="005A5EB3">
        <w:rPr>
          <w:sz w:val="22"/>
          <w:szCs w:val="22"/>
        </w:rPr>
        <w:t xml:space="preserve">, W.B. (2020). </w:t>
      </w:r>
      <w:r w:rsidRPr="005A5EB3">
        <w:rPr>
          <w:i/>
          <w:iCs/>
          <w:sz w:val="22"/>
          <w:szCs w:val="22"/>
        </w:rPr>
        <w:t>Communicating with Strangers: an Approach to Intercultural Communication</w:t>
      </w:r>
      <w:r w:rsidRPr="005A5EB3">
        <w:rPr>
          <w:sz w:val="22"/>
          <w:szCs w:val="22"/>
        </w:rPr>
        <w:t xml:space="preserve">. Boston: </w:t>
      </w:r>
      <w:r w:rsidR="00A52BC6" w:rsidRPr="005A5EB3">
        <w:rPr>
          <w:sz w:val="22"/>
          <w:szCs w:val="22"/>
        </w:rPr>
        <w:t>McGraw-Hill</w:t>
      </w:r>
      <w:r w:rsidRPr="005A5EB3">
        <w:rPr>
          <w:sz w:val="22"/>
          <w:szCs w:val="22"/>
        </w:rPr>
        <w:t>.</w:t>
      </w:r>
    </w:p>
    <w:p w14:paraId="246739F2" w14:textId="77777777" w:rsidR="00CB48AA" w:rsidRPr="005A5EB3" w:rsidRDefault="00CB48AA" w:rsidP="00CB48AA">
      <w:pPr>
        <w:rPr>
          <w:sz w:val="22"/>
          <w:szCs w:val="22"/>
        </w:rPr>
      </w:pPr>
      <w:r w:rsidRPr="005A5EB3">
        <w:rPr>
          <w:sz w:val="22"/>
          <w:szCs w:val="22"/>
        </w:rPr>
        <w:t xml:space="preserve">Hofstede, G. (2021). </w:t>
      </w:r>
      <w:r w:rsidRPr="005A5EB3">
        <w:rPr>
          <w:i/>
          <w:iCs/>
          <w:sz w:val="22"/>
          <w:szCs w:val="22"/>
        </w:rPr>
        <w:t>Culture’s consequences: International Differences in Work-related Values</w:t>
      </w:r>
      <w:r w:rsidRPr="005A5EB3">
        <w:rPr>
          <w:sz w:val="22"/>
          <w:szCs w:val="22"/>
        </w:rPr>
        <w:t>. Beverly Hills: Sage Publications.</w:t>
      </w:r>
    </w:p>
    <w:p w14:paraId="2726AEDD" w14:textId="0AF70145" w:rsidR="00CB48AA" w:rsidRPr="005A5EB3" w:rsidRDefault="00CB48AA" w:rsidP="00CB48AA">
      <w:pPr>
        <w:rPr>
          <w:sz w:val="22"/>
          <w:szCs w:val="22"/>
        </w:rPr>
      </w:pPr>
      <w:r w:rsidRPr="005A5EB3">
        <w:rPr>
          <w:sz w:val="22"/>
          <w:szCs w:val="22"/>
        </w:rPr>
        <w:t xml:space="preserve">Holden, N. (2022). </w:t>
      </w:r>
      <w:r w:rsidRPr="005A5EB3">
        <w:rPr>
          <w:i/>
          <w:iCs/>
          <w:sz w:val="22"/>
          <w:szCs w:val="22"/>
        </w:rPr>
        <w:t>Cross-cultural Management: a Knowledge Management Perspective</w:t>
      </w:r>
      <w:r w:rsidRPr="005A5EB3">
        <w:rPr>
          <w:sz w:val="22"/>
          <w:szCs w:val="22"/>
        </w:rPr>
        <w:t>. Harlow: Financial Times Prentice Hall.</w:t>
      </w:r>
    </w:p>
    <w:p w14:paraId="120F25BC" w14:textId="15EB7B6F" w:rsidR="00CB48AA" w:rsidRPr="005A5EB3" w:rsidRDefault="00CB48AA" w:rsidP="00CB48AA">
      <w:pPr>
        <w:rPr>
          <w:sz w:val="22"/>
          <w:szCs w:val="22"/>
        </w:rPr>
      </w:pPr>
      <w:r w:rsidRPr="005A5EB3">
        <w:rPr>
          <w:sz w:val="22"/>
          <w:szCs w:val="22"/>
        </w:rPr>
        <w:t xml:space="preserve">Lewis, R.D. (2020). </w:t>
      </w:r>
      <w:r w:rsidRPr="005A5EB3">
        <w:rPr>
          <w:i/>
          <w:iCs/>
          <w:sz w:val="22"/>
          <w:szCs w:val="22"/>
        </w:rPr>
        <w:t>When Cultures Collide: Leading across Cultures</w:t>
      </w:r>
      <w:r w:rsidRPr="005A5EB3">
        <w:rPr>
          <w:sz w:val="22"/>
          <w:szCs w:val="22"/>
        </w:rPr>
        <w:t>. London; Boston Nicholas Brealey Publishing.</w:t>
      </w:r>
    </w:p>
    <w:p w14:paraId="6A2761C7" w14:textId="2700FD2B" w:rsidR="00CB48AA" w:rsidRPr="005A5EB3" w:rsidRDefault="00CB48AA" w:rsidP="00CB48AA">
      <w:pPr>
        <w:rPr>
          <w:sz w:val="22"/>
          <w:szCs w:val="22"/>
        </w:rPr>
      </w:pPr>
      <w:r w:rsidRPr="005A5EB3">
        <w:rPr>
          <w:sz w:val="22"/>
          <w:szCs w:val="22"/>
        </w:rPr>
        <w:t xml:space="preserve">Moran, R.T. and Moran, S.V. (2023). </w:t>
      </w:r>
      <w:r w:rsidRPr="005A5EB3">
        <w:rPr>
          <w:i/>
          <w:iCs/>
          <w:sz w:val="22"/>
          <w:szCs w:val="22"/>
        </w:rPr>
        <w:t xml:space="preserve">Managing Cultural differences. Global Leadership Strategies for a New World of </w:t>
      </w:r>
      <w:r w:rsidR="00A52BC6" w:rsidRPr="005A5EB3">
        <w:rPr>
          <w:i/>
          <w:iCs/>
          <w:sz w:val="22"/>
          <w:szCs w:val="22"/>
        </w:rPr>
        <w:t>Business</w:t>
      </w:r>
      <w:r w:rsidRPr="005A5EB3">
        <w:rPr>
          <w:i/>
          <w:iCs/>
          <w:sz w:val="22"/>
          <w:szCs w:val="22"/>
        </w:rPr>
        <w:t>.</w:t>
      </w:r>
      <w:r w:rsidRPr="005A5EB3">
        <w:rPr>
          <w:sz w:val="22"/>
          <w:szCs w:val="22"/>
        </w:rPr>
        <w:t xml:space="preserve"> Boston, Mass.: Elsevier.</w:t>
      </w:r>
    </w:p>
    <w:p w14:paraId="03DF1040" w14:textId="697F5F4F" w:rsidR="00CB48AA" w:rsidRPr="005A5EB3" w:rsidRDefault="00CB48AA" w:rsidP="00CB48AA">
      <w:pPr>
        <w:rPr>
          <w:sz w:val="22"/>
          <w:szCs w:val="22"/>
        </w:rPr>
      </w:pPr>
      <w:r w:rsidRPr="005A5EB3">
        <w:rPr>
          <w:sz w:val="22"/>
          <w:szCs w:val="22"/>
        </w:rPr>
        <w:t xml:space="preserve">Trompenaars, A. and Hampden-Turner, C. (2018). </w:t>
      </w:r>
      <w:r w:rsidRPr="005A5EB3">
        <w:rPr>
          <w:i/>
          <w:iCs/>
          <w:sz w:val="22"/>
          <w:szCs w:val="22"/>
        </w:rPr>
        <w:t>Riding the Waves of Culture: Understanding Diversity in Global Business</w:t>
      </w:r>
      <w:r w:rsidRPr="005A5EB3">
        <w:rPr>
          <w:sz w:val="22"/>
          <w:szCs w:val="22"/>
        </w:rPr>
        <w:t>. London; Boston: Nicholas Brealey Publishing.</w:t>
      </w:r>
    </w:p>
    <w:p w14:paraId="29C8DDD8" w14:textId="5DAB77CD" w:rsidR="00F0570B" w:rsidRPr="005A5EB3" w:rsidRDefault="00CB48AA" w:rsidP="00CB48AA">
      <w:pPr>
        <w:rPr>
          <w:sz w:val="22"/>
          <w:szCs w:val="22"/>
        </w:rPr>
      </w:pPr>
      <w:r w:rsidRPr="005A5EB3">
        <w:rPr>
          <w:sz w:val="22"/>
          <w:szCs w:val="22"/>
        </w:rPr>
        <w:t xml:space="preserve">Tuleja, E.A. and </w:t>
      </w:r>
      <w:r w:rsidR="00A52BC6" w:rsidRPr="005A5EB3">
        <w:rPr>
          <w:sz w:val="22"/>
          <w:szCs w:val="22"/>
        </w:rPr>
        <w:t>O’Rourke</w:t>
      </w:r>
      <w:r w:rsidRPr="005A5EB3">
        <w:rPr>
          <w:sz w:val="22"/>
          <w:szCs w:val="22"/>
        </w:rPr>
        <w:t xml:space="preserve">, J.S. (2023). </w:t>
      </w:r>
      <w:r w:rsidRPr="005A5EB3">
        <w:rPr>
          <w:i/>
          <w:iCs/>
          <w:sz w:val="22"/>
          <w:szCs w:val="22"/>
        </w:rPr>
        <w:t>Intercultural Communication for Business</w:t>
      </w:r>
      <w:r w:rsidRPr="005A5EB3">
        <w:rPr>
          <w:sz w:val="22"/>
          <w:szCs w:val="22"/>
        </w:rPr>
        <w:t>. Indianapolis: Dog Ear Publishing, Cop.</w:t>
      </w:r>
    </w:p>
    <w:sectPr w:rsidR="00F0570B" w:rsidRPr="005A5EB3">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65D16" w14:textId="77777777" w:rsidR="00B46E6F" w:rsidRDefault="00B46E6F" w:rsidP="00F0570B">
      <w:pPr>
        <w:spacing w:after="0" w:line="240" w:lineRule="auto"/>
      </w:pPr>
      <w:r>
        <w:separator/>
      </w:r>
    </w:p>
  </w:endnote>
  <w:endnote w:type="continuationSeparator" w:id="0">
    <w:p w14:paraId="273D2DD3" w14:textId="77777777" w:rsidR="00B46E6F" w:rsidRDefault="00B46E6F" w:rsidP="00F05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828379"/>
      <w:docPartObj>
        <w:docPartGallery w:val="Page Numbers (Bottom of Page)"/>
        <w:docPartUnique/>
      </w:docPartObj>
    </w:sdtPr>
    <w:sdtEndPr>
      <w:rPr>
        <w:noProof/>
      </w:rPr>
    </w:sdtEndPr>
    <w:sdtContent>
      <w:p w14:paraId="06E47208" w14:textId="21127769" w:rsidR="00F0570B" w:rsidRDefault="00F057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BCB24" w14:textId="77777777" w:rsidR="00F0570B" w:rsidRDefault="00F05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5FE86" w14:textId="77777777" w:rsidR="00B46E6F" w:rsidRDefault="00B46E6F" w:rsidP="00F0570B">
      <w:pPr>
        <w:spacing w:after="0" w:line="240" w:lineRule="auto"/>
      </w:pPr>
      <w:r>
        <w:separator/>
      </w:r>
    </w:p>
  </w:footnote>
  <w:footnote w:type="continuationSeparator" w:id="0">
    <w:p w14:paraId="64207581" w14:textId="77777777" w:rsidR="00B46E6F" w:rsidRDefault="00B46E6F" w:rsidP="00F05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F4152"/>
    <w:multiLevelType w:val="hybridMultilevel"/>
    <w:tmpl w:val="6960F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496E6C"/>
    <w:multiLevelType w:val="hybridMultilevel"/>
    <w:tmpl w:val="FA6E1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7E3F87"/>
    <w:multiLevelType w:val="hybridMultilevel"/>
    <w:tmpl w:val="D916A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4300747">
    <w:abstractNumId w:val="1"/>
  </w:num>
  <w:num w:numId="2" w16cid:durableId="945692639">
    <w:abstractNumId w:val="0"/>
  </w:num>
  <w:num w:numId="3" w16cid:durableId="1567297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778"/>
    <w:rsid w:val="000A5BA1"/>
    <w:rsid w:val="000A7D65"/>
    <w:rsid w:val="000F1034"/>
    <w:rsid w:val="00132553"/>
    <w:rsid w:val="001D6849"/>
    <w:rsid w:val="00290872"/>
    <w:rsid w:val="002E36B6"/>
    <w:rsid w:val="002E7A9A"/>
    <w:rsid w:val="00324287"/>
    <w:rsid w:val="003C2389"/>
    <w:rsid w:val="004006CF"/>
    <w:rsid w:val="00426022"/>
    <w:rsid w:val="00430079"/>
    <w:rsid w:val="00437D18"/>
    <w:rsid w:val="00497837"/>
    <w:rsid w:val="004F368F"/>
    <w:rsid w:val="005A5EB3"/>
    <w:rsid w:val="005C0A99"/>
    <w:rsid w:val="006B1254"/>
    <w:rsid w:val="0074572F"/>
    <w:rsid w:val="00792DC1"/>
    <w:rsid w:val="007F1FAE"/>
    <w:rsid w:val="007F7E9B"/>
    <w:rsid w:val="00904D21"/>
    <w:rsid w:val="00907084"/>
    <w:rsid w:val="00921E18"/>
    <w:rsid w:val="0092453D"/>
    <w:rsid w:val="00996FE7"/>
    <w:rsid w:val="00997B75"/>
    <w:rsid w:val="009E259A"/>
    <w:rsid w:val="00A45778"/>
    <w:rsid w:val="00A52BC6"/>
    <w:rsid w:val="00AA3A54"/>
    <w:rsid w:val="00B46E6F"/>
    <w:rsid w:val="00BB1D94"/>
    <w:rsid w:val="00BD398B"/>
    <w:rsid w:val="00BF133E"/>
    <w:rsid w:val="00C3173A"/>
    <w:rsid w:val="00C70A00"/>
    <w:rsid w:val="00CB48AA"/>
    <w:rsid w:val="00CB5A88"/>
    <w:rsid w:val="00D031F4"/>
    <w:rsid w:val="00D750B5"/>
    <w:rsid w:val="00D8773E"/>
    <w:rsid w:val="00DE54FE"/>
    <w:rsid w:val="00EC356A"/>
    <w:rsid w:val="00EE7CD0"/>
    <w:rsid w:val="00F0351F"/>
    <w:rsid w:val="00F0570B"/>
    <w:rsid w:val="00F67763"/>
    <w:rsid w:val="00F841D3"/>
    <w:rsid w:val="00FB29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B4B7D"/>
  <w15:chartTrackingRefBased/>
  <w15:docId w15:val="{7F0F2073-9194-4023-8307-2AFC71C84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53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0570B"/>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74572F"/>
    <w:pPr>
      <w:keepNext/>
      <w:keepLines/>
      <w:spacing w:before="40" w:after="0"/>
      <w:outlineLvl w:val="1"/>
    </w:pPr>
    <w:rPr>
      <w:rFonts w:ascii="Times New Roman" w:eastAsiaTheme="majorEastAsia" w:hAnsi="Times New Roman" w:cstheme="majorBidi"/>
      <w:b/>
      <w:color w:val="000000" w:themeColor="text1"/>
      <w:sz w:val="28"/>
      <w:szCs w:val="33"/>
    </w:rPr>
  </w:style>
  <w:style w:type="paragraph" w:styleId="Heading3">
    <w:name w:val="heading 3"/>
    <w:basedOn w:val="Normal"/>
    <w:next w:val="Normal"/>
    <w:link w:val="Heading3Char"/>
    <w:uiPriority w:val="9"/>
    <w:semiHidden/>
    <w:unhideWhenUsed/>
    <w:qFormat/>
    <w:rsid w:val="00D8773E"/>
    <w:pPr>
      <w:keepNext/>
      <w:keepLines/>
      <w:spacing w:before="40" w:after="0"/>
      <w:outlineLvl w:val="2"/>
    </w:pPr>
    <w:rPr>
      <w:rFonts w:ascii="Times New Roman" w:eastAsiaTheme="majorEastAsia" w:hAnsi="Times New Roman"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70B"/>
    <w:rPr>
      <w:rFonts w:ascii="Arial" w:eastAsiaTheme="majorEastAsia" w:hAnsi="Arial" w:cstheme="majorBidi"/>
      <w:b/>
      <w:color w:val="2F5496" w:themeColor="accent1" w:themeShade="BF"/>
      <w:sz w:val="32"/>
      <w:szCs w:val="40"/>
      <w:lang w:val="en-GB"/>
    </w:rPr>
  </w:style>
  <w:style w:type="character" w:customStyle="1" w:styleId="Heading2Char">
    <w:name w:val="Heading 2 Char"/>
    <w:basedOn w:val="DefaultParagraphFont"/>
    <w:link w:val="Heading2"/>
    <w:uiPriority w:val="9"/>
    <w:semiHidden/>
    <w:rsid w:val="0074572F"/>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semiHidden/>
    <w:rsid w:val="00D8773E"/>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F057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70B"/>
    <w:rPr>
      <w:rFonts w:ascii="Arial" w:hAnsi="Arial"/>
      <w:sz w:val="24"/>
      <w:lang w:val="en-GB"/>
    </w:rPr>
  </w:style>
  <w:style w:type="paragraph" w:styleId="Footer">
    <w:name w:val="footer"/>
    <w:basedOn w:val="Normal"/>
    <w:link w:val="FooterChar"/>
    <w:uiPriority w:val="99"/>
    <w:unhideWhenUsed/>
    <w:rsid w:val="00F057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70B"/>
    <w:rPr>
      <w:rFonts w:ascii="Arial" w:hAnsi="Arial"/>
      <w:sz w:val="24"/>
      <w:lang w:val="en-GB"/>
    </w:rPr>
  </w:style>
  <w:style w:type="paragraph" w:styleId="TOCHeading">
    <w:name w:val="TOC Heading"/>
    <w:basedOn w:val="Heading1"/>
    <w:next w:val="Normal"/>
    <w:uiPriority w:val="39"/>
    <w:unhideWhenUsed/>
    <w:qFormat/>
    <w:rsid w:val="00F0570B"/>
    <w:pPr>
      <w:spacing w:line="259" w:lineRule="auto"/>
      <w:jc w:val="left"/>
      <w:outlineLvl w:val="9"/>
    </w:pPr>
    <w:rPr>
      <w:rFonts w:asciiTheme="majorHAnsi" w:hAnsiTheme="majorHAnsi"/>
      <w:b w:val="0"/>
      <w:szCs w:val="32"/>
      <w:lang w:val="en-US" w:bidi="ar-SA"/>
    </w:rPr>
  </w:style>
  <w:style w:type="paragraph" w:styleId="TOC1">
    <w:name w:val="toc 1"/>
    <w:basedOn w:val="Normal"/>
    <w:next w:val="Normal"/>
    <w:autoRedefine/>
    <w:uiPriority w:val="39"/>
    <w:unhideWhenUsed/>
    <w:rsid w:val="00F0570B"/>
    <w:pPr>
      <w:spacing w:after="100"/>
    </w:pPr>
  </w:style>
  <w:style w:type="character" w:styleId="Hyperlink">
    <w:name w:val="Hyperlink"/>
    <w:basedOn w:val="DefaultParagraphFont"/>
    <w:uiPriority w:val="99"/>
    <w:unhideWhenUsed/>
    <w:rsid w:val="00F0570B"/>
    <w:rPr>
      <w:color w:val="0563C1" w:themeColor="hyperlink"/>
      <w:u w:val="single"/>
    </w:rPr>
  </w:style>
  <w:style w:type="paragraph" w:styleId="ListParagraph">
    <w:name w:val="List Paragraph"/>
    <w:basedOn w:val="Normal"/>
    <w:uiPriority w:val="34"/>
    <w:qFormat/>
    <w:rsid w:val="00FB2941"/>
    <w:pPr>
      <w:ind w:left="720"/>
      <w:contextualSpacing/>
    </w:pPr>
  </w:style>
  <w:style w:type="paragraph" w:styleId="NormalWeb">
    <w:name w:val="Normal (Web)"/>
    <w:basedOn w:val="Normal"/>
    <w:uiPriority w:val="99"/>
    <w:unhideWhenUsed/>
    <w:rsid w:val="00CB48AA"/>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NoSpacing">
    <w:name w:val="No Spacing"/>
    <w:link w:val="NoSpacingChar"/>
    <w:uiPriority w:val="1"/>
    <w:qFormat/>
    <w:rsid w:val="0092453D"/>
    <w:pPr>
      <w:spacing w:after="0" w:line="240" w:lineRule="auto"/>
    </w:pPr>
    <w:rPr>
      <w:rFonts w:eastAsiaTheme="minorEastAsia"/>
      <w:szCs w:val="22"/>
      <w:lang w:val="en-GB" w:eastAsia="en-GB" w:bidi="ar-SA"/>
    </w:rPr>
  </w:style>
  <w:style w:type="character" w:customStyle="1" w:styleId="NoSpacingChar">
    <w:name w:val="No Spacing Char"/>
    <w:basedOn w:val="DefaultParagraphFont"/>
    <w:link w:val="NoSpacing"/>
    <w:uiPriority w:val="1"/>
    <w:rsid w:val="0092453D"/>
    <w:rPr>
      <w:rFonts w:eastAsiaTheme="minorEastAsia"/>
      <w:szCs w:val="22"/>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089130">
      <w:bodyDiv w:val="1"/>
      <w:marLeft w:val="0"/>
      <w:marRight w:val="0"/>
      <w:marTop w:val="0"/>
      <w:marBottom w:val="0"/>
      <w:divBdr>
        <w:top w:val="none" w:sz="0" w:space="0" w:color="auto"/>
        <w:left w:val="none" w:sz="0" w:space="0" w:color="auto"/>
        <w:bottom w:val="none" w:sz="0" w:space="0" w:color="auto"/>
        <w:right w:val="none" w:sz="0" w:space="0" w:color="auto"/>
      </w:divBdr>
      <w:divsChild>
        <w:div w:id="224099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CDCD7-51AD-4EF1-A70F-5C7D6EE5A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10</Pages>
  <Words>1562</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mihaela calin</cp:lastModifiedBy>
  <cp:revision>47</cp:revision>
  <dcterms:created xsi:type="dcterms:W3CDTF">2024-02-05T13:08:00Z</dcterms:created>
  <dcterms:modified xsi:type="dcterms:W3CDTF">2024-02-25T20:36:00Z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a406a95bf66a1be7a7bdee6c1ddd7eaea6176f5d9a74a9c10b77f0a8f5675fee</vt:lpwstr>
  </property>
</Properties>
</file>