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23"/>
        <w:gridCol w:w="3793"/>
      </w:tblGrid>
      <w:tr w:rsidR="00602C4B" w:rsidRPr="00330917"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5A4FD77D" w:rsidR="00A60F09" w:rsidRPr="000A7D84" w:rsidRDefault="00602C4B" w:rsidP="008C3F0E">
            <w:pPr>
              <w:spacing w:line="360" w:lineRule="auto"/>
              <w:rPr>
                <w:rFonts w:cs="Times New Roman"/>
                <w:b/>
                <w:bCs/>
                <w:i/>
                <w:iCs/>
                <w:color w:val="BFBFBF" w:themeColor="background1" w:themeShade="BF"/>
                <w:sz w:val="22"/>
              </w:rPr>
            </w:pPr>
            <w:r w:rsidRPr="000A7D84">
              <w:rPr>
                <w:rFonts w:eastAsia="Times New Roman" w:cs="Times New Roman"/>
                <w:b/>
                <w:bCs/>
                <w:color w:val="auto"/>
                <w:sz w:val="22"/>
              </w:rPr>
              <w:t>Student Name:</w:t>
            </w:r>
            <w:r w:rsidR="00A60F09" w:rsidRPr="000A7D84">
              <w:rPr>
                <w:rFonts w:eastAsia="Times New Roman" w:cs="Times New Roman"/>
                <w:b/>
                <w:bCs/>
                <w:color w:val="auto"/>
                <w:sz w:val="22"/>
              </w:rPr>
              <w:t xml:space="preserve"> </w:t>
            </w:r>
            <w:r w:rsidR="00327F34">
              <w:rPr>
                <w:rFonts w:eastAsia="Times New Roman" w:cs="Times New Roman"/>
                <w:b/>
                <w:bCs/>
                <w:color w:val="auto"/>
                <w:sz w:val="22"/>
              </w:rPr>
              <w:t>Victoria Prodan</w:t>
            </w:r>
          </w:p>
          <w:p w14:paraId="0225E82F" w14:textId="4B0831D1" w:rsidR="00602C4B" w:rsidRPr="000A7D84" w:rsidRDefault="00602C4B" w:rsidP="008C3F0E">
            <w:pPr>
              <w:keepNext/>
              <w:spacing w:before="120" w:after="0" w:line="360" w:lineRule="auto"/>
              <w:rPr>
                <w:rFonts w:cs="Times New Roman"/>
                <w:b/>
                <w:bCs/>
                <w:noProof/>
                <w:sz w:val="22"/>
                <w:lang w:eastAsia="en-GB"/>
              </w:rPr>
            </w:pPr>
            <w:r w:rsidRPr="000A7D84">
              <w:rPr>
                <w:rFonts w:eastAsia="Times New Roman" w:cs="Times New Roman"/>
                <w:b/>
                <w:bCs/>
                <w:color w:val="auto"/>
                <w:sz w:val="22"/>
                <w:lang w:val="en-AU"/>
              </w:rPr>
              <w:t>Student ID:</w:t>
            </w:r>
            <w:r w:rsidRPr="000A7D84">
              <w:rPr>
                <w:rFonts w:cs="Times New Roman"/>
                <w:b/>
                <w:bCs/>
                <w:noProof/>
                <w:sz w:val="22"/>
                <w:lang w:eastAsia="en-GB"/>
              </w:rPr>
              <w:t xml:space="preserve"> </w:t>
            </w:r>
            <w:r w:rsidR="00327F34">
              <w:rPr>
                <w:rFonts w:cs="Times New Roman"/>
                <w:b/>
                <w:bCs/>
                <w:noProof/>
                <w:sz w:val="22"/>
              </w:rPr>
              <w:t>2245322</w:t>
            </w:r>
          </w:p>
          <w:p w14:paraId="0348FFA9" w14:textId="57E23E21" w:rsidR="00602C4B" w:rsidRPr="00327F34" w:rsidRDefault="00602C4B" w:rsidP="008C3F0E">
            <w:pPr>
              <w:keepNext/>
              <w:spacing w:before="120" w:after="0" w:line="360" w:lineRule="auto"/>
              <w:rPr>
                <w:rFonts w:eastAsia="Times New Roman" w:cs="Times New Roman"/>
                <w:b/>
                <w:bCs/>
                <w:color w:val="auto"/>
                <w:sz w:val="22"/>
                <w:lang w:val="en-AU"/>
              </w:rPr>
            </w:pPr>
            <w:r w:rsidRPr="000A7D84">
              <w:rPr>
                <w:rFonts w:eastAsia="Times New Roman" w:cs="Times New Roman"/>
                <w:b/>
                <w:bCs/>
                <w:color w:val="auto"/>
                <w:sz w:val="22"/>
                <w:lang w:val="en-AU"/>
              </w:rPr>
              <w:t>Module Title:</w:t>
            </w:r>
            <w:r w:rsidR="000A7D84" w:rsidRPr="000A7D84">
              <w:rPr>
                <w:rFonts w:cs="Times New Roman"/>
                <w:b/>
                <w:bCs/>
                <w:i/>
                <w:iCs/>
                <w:color w:val="BFBFBF" w:themeColor="background1" w:themeShade="BF"/>
                <w:sz w:val="22"/>
              </w:rPr>
              <w:t xml:space="preserve"> </w:t>
            </w:r>
            <w:r w:rsidR="00327F34" w:rsidRPr="00327F34">
              <w:rPr>
                <w:b/>
                <w:bCs/>
                <w:sz w:val="22"/>
              </w:rPr>
              <w:t>Foreign Languages &amp; Cultural Awareness</w:t>
            </w:r>
          </w:p>
          <w:p w14:paraId="2284ACCC" w14:textId="7AD6FCF1" w:rsidR="00602C4B" w:rsidRPr="000A7D84" w:rsidRDefault="00602C4B" w:rsidP="008C3F0E">
            <w:pPr>
              <w:keepNext/>
              <w:spacing w:before="120" w:after="0" w:line="360" w:lineRule="auto"/>
              <w:rPr>
                <w:rFonts w:eastAsia="Times New Roman" w:cs="Times New Roman"/>
                <w:b/>
                <w:bCs/>
                <w:color w:val="auto"/>
                <w:sz w:val="22"/>
                <w:lang w:val="en-AU"/>
              </w:rPr>
            </w:pPr>
            <w:r w:rsidRPr="000A7D84">
              <w:rPr>
                <w:rFonts w:eastAsia="Times New Roman" w:cs="Times New Roman"/>
                <w:b/>
                <w:bCs/>
                <w:color w:val="auto"/>
                <w:sz w:val="22"/>
                <w:lang w:val="en-AU"/>
              </w:rPr>
              <w:t>Module Code:</w:t>
            </w:r>
            <w:r w:rsidR="00327F34">
              <w:rPr>
                <w:rFonts w:cs="Times New Roman"/>
                <w:b/>
                <w:bCs/>
                <w:color w:val="auto"/>
                <w:sz w:val="22"/>
                <w:lang w:val="en-AU"/>
              </w:rPr>
              <w:t xml:space="preserve"> BMIH5003</w:t>
            </w:r>
          </w:p>
          <w:p w14:paraId="0260DAF0" w14:textId="2B1CC787" w:rsidR="00DA485D" w:rsidRPr="00327F34" w:rsidRDefault="00602C4B" w:rsidP="008C3F0E">
            <w:pPr>
              <w:keepNext/>
              <w:spacing w:before="120" w:after="0" w:line="360" w:lineRule="auto"/>
              <w:rPr>
                <w:rFonts w:eastAsia="Times New Roman" w:cs="Times New Roman"/>
                <w:b/>
                <w:bCs/>
                <w:color w:val="auto"/>
                <w:sz w:val="22"/>
                <w:lang w:val="en-AU"/>
              </w:rPr>
            </w:pPr>
            <w:r w:rsidRPr="000A7D84">
              <w:rPr>
                <w:rFonts w:eastAsia="Times New Roman" w:cs="Times New Roman"/>
                <w:b/>
                <w:bCs/>
                <w:color w:val="auto"/>
                <w:sz w:val="22"/>
                <w:lang w:val="en-AU"/>
              </w:rPr>
              <w:t>Lecturer:</w:t>
            </w:r>
            <w:r w:rsidR="00327F34">
              <w:rPr>
                <w:rFonts w:cs="Times New Roman"/>
                <w:b/>
                <w:bCs/>
                <w:color w:val="auto"/>
                <w:sz w:val="22"/>
                <w:lang w:val="en-AU"/>
              </w:rPr>
              <w:t xml:space="preserve"> </w:t>
            </w:r>
            <w:r w:rsidR="00327F34" w:rsidRPr="00327F34">
              <w:rPr>
                <w:rFonts w:cs="Times New Roman"/>
                <w:b/>
                <w:bCs/>
                <w:color w:val="auto"/>
                <w:sz w:val="22"/>
                <w:lang w:val="en-AU"/>
              </w:rPr>
              <w:t xml:space="preserve">Giulia </w:t>
            </w:r>
            <w:proofErr w:type="spellStart"/>
            <w:r w:rsidR="00327F34" w:rsidRPr="00327F34">
              <w:rPr>
                <w:rFonts w:cs="Times New Roman"/>
                <w:b/>
                <w:bCs/>
                <w:color w:val="auto"/>
                <w:sz w:val="22"/>
                <w:lang w:val="en-AU"/>
              </w:rPr>
              <w:t>Chifari</w:t>
            </w:r>
            <w:proofErr w:type="spellEnd"/>
            <w:r w:rsidR="00327F34">
              <w:rPr>
                <w:rFonts w:cs="Times New Roman"/>
                <w:b/>
                <w:bCs/>
                <w:color w:val="auto"/>
                <w:sz w:val="22"/>
                <w:lang w:val="en-AU"/>
              </w:rPr>
              <w:t xml:space="preserve"> </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8C3F0E">
            <w:pPr>
              <w:keepNext/>
              <w:spacing w:before="120" w:after="0" w:line="360" w:lineRule="auto"/>
              <w:rPr>
                <w:rFonts w:ascii="Arial" w:eastAsia="Times New Roman" w:hAnsi="Arial" w:cs="Times New Roman"/>
                <w:b/>
                <w:bCs/>
                <w:color w:val="auto"/>
                <w:sz w:val="20"/>
                <w:szCs w:val="20"/>
              </w:rPr>
            </w:pPr>
            <w:r w:rsidRPr="00675DCB">
              <w:rPr>
                <w:b/>
                <w:bCs/>
                <w:noProof/>
              </w:rPr>
              <w:drawing>
                <wp:anchor distT="0" distB="0" distL="114300" distR="114300" simplePos="0" relativeHeight="251661312" behindDoc="0" locked="0" layoutInCell="1" allowOverlap="1" wp14:anchorId="239184E0" wp14:editId="49308FC4">
                  <wp:simplePos x="0" y="0"/>
                  <wp:positionH relativeFrom="column">
                    <wp:posOffset>40005</wp:posOffset>
                  </wp:positionH>
                  <wp:positionV relativeFrom="paragraph">
                    <wp:posOffset>437515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8C3F0E">
            <w:pPr>
              <w:keepNext/>
              <w:spacing w:before="120" w:after="0" w:line="360" w:lineRule="auto"/>
              <w:rPr>
                <w:b/>
                <w:bCs/>
                <w:noProof/>
                <w:sz w:val="36"/>
                <w:szCs w:val="32"/>
              </w:rPr>
            </w:pPr>
          </w:p>
          <w:p w14:paraId="2D9E2069" w14:textId="77777777" w:rsidR="00910929" w:rsidRDefault="00910929" w:rsidP="008C3F0E">
            <w:pPr>
              <w:keepNext/>
              <w:spacing w:before="120" w:after="0" w:line="360" w:lineRule="auto"/>
              <w:jc w:val="center"/>
              <w:rPr>
                <w:b/>
                <w:bCs/>
                <w:noProof/>
                <w:sz w:val="36"/>
                <w:szCs w:val="32"/>
              </w:rPr>
            </w:pPr>
            <w:r w:rsidRPr="00910929">
              <w:rPr>
                <w:b/>
                <w:bCs/>
                <w:noProof/>
                <w:sz w:val="36"/>
                <w:szCs w:val="32"/>
              </w:rPr>
              <w:t>ASSIGNMENT 1: PORTFOLIO</w:t>
            </w:r>
          </w:p>
          <w:p w14:paraId="5AA8AFC3" w14:textId="77777777" w:rsidR="008C0A30" w:rsidRDefault="008C0A30" w:rsidP="008C3F0E">
            <w:pPr>
              <w:keepNext/>
              <w:spacing w:before="120" w:after="0" w:line="360"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8C3F0E">
            <w:pPr>
              <w:keepNext/>
              <w:spacing w:before="120" w:after="0" w:line="360"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8C3F0E">
            <w:pPr>
              <w:spacing w:line="360" w:lineRule="auto"/>
              <w:rPr>
                <w:b/>
                <w:bCs/>
                <w:sz w:val="28"/>
                <w:szCs w:val="24"/>
              </w:rPr>
            </w:pPr>
          </w:p>
          <w:p w14:paraId="507021FF" w14:textId="42A9BD50" w:rsidR="007C2128" w:rsidRPr="00327F34" w:rsidRDefault="007C2128" w:rsidP="00327F34">
            <w:pPr>
              <w:spacing w:line="360" w:lineRule="auto"/>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p>
        </w:tc>
      </w:tr>
      <w:tr w:rsidR="00675DCB"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1F036F64" w14:textId="48A8674D" w:rsidR="000848CF" w:rsidRDefault="000848CF" w:rsidP="008C3F0E">
            <w:pPr>
              <w:pStyle w:val="NormalWeb"/>
              <w:spacing w:line="360" w:lineRule="auto"/>
              <w:jc w:val="both"/>
            </w:pPr>
            <w:r>
              <w:t>During the dinner time of a hotel restaurant </w:t>
            </w:r>
            <w:r w:rsidR="0074332B">
              <w:t>manner,</w:t>
            </w:r>
            <w:r>
              <w:t xml:space="preserve"> I certainly was waiter and thereby a cultural misunderstanding with one of the guests. The visitor, who was a Japanese businessman, ordered sushi. The visible sign of his disappointment was presented itself when the Sushi was delivered to the table. He then put his finger on </w:t>
            </w:r>
            <w:r w:rsidR="0074332B">
              <w:t>that</w:t>
            </w:r>
            <w:r>
              <w:t xml:space="preserve"> it should be prepared. I realized something was not right, as sushi is a traditional important Japanese dish and sushi is a Japanese dish, and usually served raw</w:t>
            </w:r>
            <w:r w:rsidR="004F651E">
              <w:t xml:space="preserve"> (</w:t>
            </w:r>
            <w:r w:rsidR="004F651E" w:rsidRPr="00EA3294">
              <w:rPr>
                <w:color w:val="222222"/>
                <w:shd w:val="clear" w:color="auto" w:fill="FFFFFF"/>
              </w:rPr>
              <w:t>Makhmudov</w:t>
            </w:r>
            <w:r w:rsidR="004F651E">
              <w:rPr>
                <w:color w:val="222222"/>
                <w:shd w:val="clear" w:color="auto" w:fill="FFFFFF"/>
              </w:rPr>
              <w:t>, 2020)</w:t>
            </w:r>
            <w:r>
              <w:t>. This event demonstrated that different cultural views on the food preferences could bring problems of communication between the guests and the host.  </w:t>
            </w:r>
          </w:p>
          <w:p w14:paraId="61D51396" w14:textId="1CCB9370" w:rsidR="000848CF" w:rsidRDefault="000848CF" w:rsidP="008C3F0E">
            <w:pPr>
              <w:pStyle w:val="NormalWeb"/>
              <w:spacing w:line="360" w:lineRule="auto"/>
              <w:jc w:val="both"/>
            </w:pPr>
            <w:r>
              <w:t>Cultural misunderstanding </w:t>
            </w:r>
            <w:r w:rsidR="00972CBB">
              <w:t>occurs</w:t>
            </w:r>
            <w:r>
              <w:t> when people speak different languages, different cultural expectations and cultural norms</w:t>
            </w:r>
            <w:r w:rsidR="004F651E">
              <w:t xml:space="preserve"> (</w:t>
            </w:r>
            <w:r w:rsidR="004F651E" w:rsidRPr="00EA3294">
              <w:rPr>
                <w:color w:val="222222"/>
                <w:shd w:val="clear" w:color="auto" w:fill="FFFFFF"/>
              </w:rPr>
              <w:t>Kramsch</w:t>
            </w:r>
            <w:r w:rsidR="004F651E">
              <w:rPr>
                <w:color w:val="222222"/>
                <w:shd w:val="clear" w:color="auto" w:fill="FFFFFF"/>
              </w:rPr>
              <w:t xml:space="preserve"> </w:t>
            </w:r>
            <w:r w:rsidR="004F651E" w:rsidRPr="00EA3294">
              <w:rPr>
                <w:color w:val="222222"/>
                <w:shd w:val="clear" w:color="auto" w:fill="FFFFFF"/>
              </w:rPr>
              <w:t>and Uryu</w:t>
            </w:r>
            <w:r w:rsidR="004F651E">
              <w:rPr>
                <w:color w:val="222222"/>
                <w:shd w:val="clear" w:color="auto" w:fill="FFFFFF"/>
              </w:rPr>
              <w:t>, 2020)</w:t>
            </w:r>
            <w:r>
              <w:t>. Here, the</w:t>
            </w:r>
            <w:r w:rsidR="00972CBB">
              <w:t xml:space="preserve"> </w:t>
            </w:r>
            <w:r>
              <w:t>Event</w:t>
            </w:r>
            <w:r w:rsidR="00972CBB">
              <w:t xml:space="preserve"> </w:t>
            </w:r>
            <w:r>
              <w:t>Listener's opinion about the </w:t>
            </w:r>
            <w:r w:rsidR="00972CBB">
              <w:t>raw served</w:t>
            </w:r>
            <w:r>
              <w:t xml:space="preserve"> sushi did really disagree with the traditional Japanese method of sushi making. Another example relates to </w:t>
            </w:r>
            <w:r w:rsidR="00972CBB">
              <w:t>gestures</w:t>
            </w:r>
            <w:r>
              <w:t> </w:t>
            </w:r>
            <w:r w:rsidR="00972CBB">
              <w:t>however,</w:t>
            </w:r>
            <w:r>
              <w:t> these are deciphered in many ways across cultures which results in misunderstanding.</w:t>
            </w:r>
          </w:p>
          <w:p w14:paraId="465D4D8A" w14:textId="77777777" w:rsidR="000848CF" w:rsidRDefault="000848CF" w:rsidP="008C3F0E">
            <w:pPr>
              <w:pStyle w:val="NormalWeb"/>
              <w:spacing w:line="360" w:lineRule="auto"/>
              <w:jc w:val="both"/>
            </w:pPr>
            <w:r>
              <w:lastRenderedPageBreak/>
              <w:t>To prevent such misunderstandings in the future, I need to develop and refine certain skills:</w:t>
            </w:r>
          </w:p>
          <w:p w14:paraId="04747E21" w14:textId="77EBC841" w:rsidR="000848CF" w:rsidRDefault="000848CF" w:rsidP="008C3F0E">
            <w:pPr>
              <w:pStyle w:val="NormalWeb"/>
              <w:spacing w:line="360" w:lineRule="auto"/>
              <w:jc w:val="both"/>
            </w:pPr>
            <w:r>
              <w:rPr>
                <w:rStyle w:val="Strong"/>
              </w:rPr>
              <w:t>Cultural Sensitivity:</w:t>
            </w:r>
            <w:r>
              <w:t xml:space="preserve"> Traveling required that I broaden my horizons on different cultures and showed me that food-wise many countries are actually more alike than different. Through this I study the trade from the inside, and by reading their customs, I have learned for </w:t>
            </w:r>
            <w:r w:rsidR="00C4261F">
              <w:t>example</w:t>
            </w:r>
            <w:r>
              <w:t xml:space="preserve"> that in the Japanese sushi they serve raw fish.</w:t>
            </w:r>
          </w:p>
          <w:p w14:paraId="0417670C" w14:textId="77777777" w:rsidR="000848CF" w:rsidRDefault="000848CF" w:rsidP="008C3F0E">
            <w:pPr>
              <w:pStyle w:val="NormalWeb"/>
              <w:spacing w:line="360" w:lineRule="auto"/>
              <w:jc w:val="both"/>
            </w:pPr>
            <w:r>
              <w:rPr>
                <w:rStyle w:val="Strong"/>
              </w:rPr>
              <w:t>Effective Communication:</w:t>
            </w:r>
            <w:r>
              <w:t> Getting better in using the communication tools especially in difficult cases where language may break is imperative to me. I should have done a better job at the expect variables involved to taking the order that might set a wrong notion of the customer wanted.</w:t>
            </w:r>
          </w:p>
          <w:p w14:paraId="10D8ED89" w14:textId="2B76066C" w:rsidR="000848CF" w:rsidRDefault="000848CF" w:rsidP="008C3F0E">
            <w:pPr>
              <w:pStyle w:val="NormalWeb"/>
              <w:spacing w:line="360" w:lineRule="auto"/>
              <w:jc w:val="both"/>
            </w:pPr>
            <w:r>
              <w:rPr>
                <w:rStyle w:val="Strong"/>
              </w:rPr>
              <w:t>Adaptability: </w:t>
            </w:r>
            <w:r>
              <w:t>Needing for to be flexible is equally essential in the hospitality field, since the guests are usually from different cultural backgrounds</w:t>
            </w:r>
            <w:r w:rsidR="004F651E">
              <w:t xml:space="preserve"> (</w:t>
            </w:r>
            <w:r w:rsidR="004F651E" w:rsidRPr="00EA3294">
              <w:rPr>
                <w:color w:val="222222"/>
                <w:shd w:val="clear" w:color="auto" w:fill="FFFFFF"/>
              </w:rPr>
              <w:t>Mohammed</w:t>
            </w:r>
            <w:r w:rsidR="004F651E">
              <w:rPr>
                <w:color w:val="222222"/>
                <w:shd w:val="clear" w:color="auto" w:fill="FFFFFF"/>
              </w:rPr>
              <w:t>, 2020)</w:t>
            </w:r>
            <w:r>
              <w:t>. I am expected to amend to people's wishes and that expect from me despite the fact that it may deviate me from my own traditions.</w:t>
            </w:r>
          </w:p>
          <w:p w14:paraId="20B91AF4" w14:textId="77777777" w:rsidR="0074332B" w:rsidRDefault="000848CF" w:rsidP="008C3F0E">
            <w:pPr>
              <w:pStyle w:val="NormalWeb"/>
              <w:spacing w:line="360" w:lineRule="auto"/>
              <w:jc w:val="both"/>
            </w:pPr>
            <w:r>
              <w:t>Now, I can say that it is compassion and tolerance that I take away from my days at this job. In particular, I appreciate the lessons I learned about cultural understanding. Those actions enable me to improve customer interactions and prevent a negative impact that is caused by culture differences on the guest satisfaction.</w:t>
            </w:r>
          </w:p>
          <w:p w14:paraId="79F5F863" w14:textId="77777777" w:rsidR="00DA485D" w:rsidRDefault="003164B2" w:rsidP="008C3F0E">
            <w:pPr>
              <w:pStyle w:val="NormalWeb"/>
              <w:spacing w:line="360" w:lineRule="auto"/>
              <w:jc w:val="both"/>
              <w:rPr>
                <w:b/>
                <w:bCs/>
                <w:sz w:val="28"/>
              </w:rPr>
            </w:pPr>
            <w:r>
              <w:rPr>
                <w:b/>
                <w:bCs/>
                <w:sz w:val="28"/>
              </w:rPr>
              <w:t>References</w:t>
            </w:r>
          </w:p>
          <w:p w14:paraId="6C46F236" w14:textId="77777777" w:rsidR="004F651E" w:rsidRPr="00EA3294" w:rsidRDefault="004F651E" w:rsidP="004F651E">
            <w:pPr>
              <w:spacing w:line="360" w:lineRule="auto"/>
              <w:jc w:val="both"/>
              <w:rPr>
                <w:rFonts w:cs="Times New Roman"/>
                <w:szCs w:val="24"/>
              </w:rPr>
            </w:pPr>
            <w:r w:rsidRPr="00EA3294">
              <w:rPr>
                <w:rFonts w:cs="Times New Roman"/>
                <w:color w:val="222222"/>
                <w:szCs w:val="24"/>
                <w:shd w:val="clear" w:color="auto" w:fill="FFFFFF"/>
              </w:rPr>
              <w:t>Kramsch, C. and Uryu, M., 2020. Intercultural contact, hybridity, and third space. In </w:t>
            </w:r>
            <w:r w:rsidRPr="00EA3294">
              <w:rPr>
                <w:rFonts w:cs="Times New Roman"/>
                <w:i/>
                <w:iCs/>
                <w:color w:val="222222"/>
                <w:szCs w:val="24"/>
                <w:shd w:val="clear" w:color="auto" w:fill="FFFFFF"/>
              </w:rPr>
              <w:t>The Routledge handbook of language and intercultural communication</w:t>
            </w:r>
            <w:r w:rsidRPr="00EA3294">
              <w:rPr>
                <w:rFonts w:cs="Times New Roman"/>
                <w:color w:val="222222"/>
                <w:szCs w:val="24"/>
                <w:shd w:val="clear" w:color="auto" w:fill="FFFFFF"/>
              </w:rPr>
              <w:t> (pp. 204-218). Routledge.</w:t>
            </w:r>
          </w:p>
          <w:p w14:paraId="78C6F262" w14:textId="77777777" w:rsidR="004F651E" w:rsidRPr="00EA3294" w:rsidRDefault="004F651E" w:rsidP="004F651E">
            <w:pPr>
              <w:spacing w:line="360" w:lineRule="auto"/>
              <w:jc w:val="both"/>
              <w:rPr>
                <w:rFonts w:cs="Times New Roman"/>
                <w:color w:val="222222"/>
                <w:szCs w:val="24"/>
                <w:shd w:val="clear" w:color="auto" w:fill="FFFFFF"/>
              </w:rPr>
            </w:pPr>
            <w:r w:rsidRPr="00EA3294">
              <w:rPr>
                <w:rFonts w:cs="Times New Roman"/>
                <w:color w:val="222222"/>
                <w:szCs w:val="24"/>
                <w:shd w:val="clear" w:color="auto" w:fill="FFFFFF"/>
              </w:rPr>
              <w:t>Makhmudov, K., 2020. Ways of forming intercultural communication in foreign language teaching. </w:t>
            </w:r>
            <w:r w:rsidRPr="00EA3294">
              <w:rPr>
                <w:rFonts w:cs="Times New Roman"/>
                <w:i/>
                <w:iCs/>
                <w:color w:val="222222"/>
                <w:szCs w:val="24"/>
                <w:shd w:val="clear" w:color="auto" w:fill="FFFFFF"/>
              </w:rPr>
              <w:t>Science and Education</w:t>
            </w:r>
            <w:r w:rsidRPr="00EA3294">
              <w:rPr>
                <w:rFonts w:cs="Times New Roman"/>
                <w:color w:val="222222"/>
                <w:szCs w:val="24"/>
                <w:shd w:val="clear" w:color="auto" w:fill="FFFFFF"/>
              </w:rPr>
              <w:t>, </w:t>
            </w:r>
            <w:r w:rsidRPr="00EA3294">
              <w:rPr>
                <w:rFonts w:cs="Times New Roman"/>
                <w:i/>
                <w:iCs/>
                <w:color w:val="222222"/>
                <w:szCs w:val="24"/>
                <w:shd w:val="clear" w:color="auto" w:fill="FFFFFF"/>
              </w:rPr>
              <w:t>1</w:t>
            </w:r>
            <w:r w:rsidRPr="00EA3294">
              <w:rPr>
                <w:rFonts w:cs="Times New Roman"/>
                <w:color w:val="222222"/>
                <w:szCs w:val="24"/>
                <w:shd w:val="clear" w:color="auto" w:fill="FFFFFF"/>
              </w:rPr>
              <w:t>(4), pp.84-89.</w:t>
            </w:r>
          </w:p>
          <w:p w14:paraId="44A016D5" w14:textId="34A77D0F" w:rsidR="004F651E" w:rsidRPr="0064070D" w:rsidRDefault="004F651E" w:rsidP="0064070D">
            <w:pPr>
              <w:spacing w:line="360" w:lineRule="auto"/>
              <w:jc w:val="both"/>
              <w:rPr>
                <w:rFonts w:cs="Times New Roman"/>
                <w:color w:val="222222"/>
                <w:szCs w:val="24"/>
                <w:shd w:val="clear" w:color="auto" w:fill="FFFFFF"/>
              </w:rPr>
            </w:pPr>
            <w:r w:rsidRPr="00EA3294">
              <w:rPr>
                <w:rFonts w:cs="Times New Roman"/>
                <w:color w:val="222222"/>
                <w:szCs w:val="24"/>
                <w:shd w:val="clear" w:color="auto" w:fill="FFFFFF"/>
              </w:rPr>
              <w:t>Mohammed, A., 2020. The impact of culture on English language learning. </w:t>
            </w:r>
            <w:r w:rsidRPr="00EA3294">
              <w:rPr>
                <w:rFonts w:cs="Times New Roman"/>
                <w:i/>
                <w:iCs/>
                <w:color w:val="222222"/>
                <w:szCs w:val="24"/>
                <w:shd w:val="clear" w:color="auto" w:fill="FFFFFF"/>
              </w:rPr>
              <w:t>International Journal on Studies in English Language and Literature (IJSELL)</w:t>
            </w:r>
            <w:r w:rsidRPr="00EA3294">
              <w:rPr>
                <w:rFonts w:cs="Times New Roman"/>
                <w:color w:val="222222"/>
                <w:szCs w:val="24"/>
                <w:shd w:val="clear" w:color="auto" w:fill="FFFFFF"/>
              </w:rPr>
              <w:t>, </w:t>
            </w:r>
            <w:r w:rsidRPr="00EA3294">
              <w:rPr>
                <w:rFonts w:cs="Times New Roman"/>
                <w:i/>
                <w:iCs/>
                <w:color w:val="222222"/>
                <w:szCs w:val="24"/>
                <w:shd w:val="clear" w:color="auto" w:fill="FFFFFF"/>
              </w:rPr>
              <w:t>8</w:t>
            </w:r>
            <w:r w:rsidRPr="00EA3294">
              <w:rPr>
                <w:rFonts w:cs="Times New Roman"/>
                <w:color w:val="222222"/>
                <w:szCs w:val="24"/>
                <w:shd w:val="clear" w:color="auto" w:fill="FFFFFF"/>
              </w:rPr>
              <w:t>(1), pp.21-27.</w:t>
            </w: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8C3F0E">
            <w:pPr>
              <w:spacing w:line="360" w:lineRule="auto"/>
              <w:rPr>
                <w:b/>
                <w:bCs/>
                <w:sz w:val="28"/>
                <w:szCs w:val="24"/>
              </w:rPr>
            </w:pPr>
          </w:p>
          <w:p w14:paraId="6F50C425" w14:textId="2B73CFFE" w:rsidR="006C0FE2" w:rsidRDefault="006C0FE2" w:rsidP="00327F34">
            <w:pPr>
              <w:spacing w:line="360" w:lineRule="auto"/>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w:t>
            </w: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69033BB5" w:rsidR="005C77A4" w:rsidRDefault="00723301" w:rsidP="008C3F0E">
            <w:pPr>
              <w:spacing w:line="360" w:lineRule="auto"/>
              <w:jc w:val="both"/>
              <w:rPr>
                <w:b/>
                <w:bCs/>
                <w:sz w:val="28"/>
                <w:szCs w:val="24"/>
              </w:rPr>
            </w:pPr>
            <w:r>
              <w:rPr>
                <w:b/>
                <w:bCs/>
                <w:sz w:val="28"/>
                <w:szCs w:val="24"/>
              </w:rPr>
              <w:t>Identified</w:t>
            </w:r>
            <w:r w:rsidR="00B3346C">
              <w:rPr>
                <w:b/>
                <w:bCs/>
                <w:sz w:val="28"/>
                <w:szCs w:val="24"/>
              </w:rPr>
              <w:t xml:space="preserve"> cultural misunderstanding</w:t>
            </w:r>
            <w:r>
              <w:rPr>
                <w:b/>
                <w:bCs/>
                <w:sz w:val="28"/>
                <w:szCs w:val="24"/>
              </w:rPr>
              <w:t xml:space="preserve"> (in a few words)</w:t>
            </w:r>
            <w:r w:rsidR="00B3346C">
              <w:rPr>
                <w:b/>
                <w:bCs/>
                <w:sz w:val="28"/>
                <w:szCs w:val="24"/>
              </w:rPr>
              <w:t>:</w:t>
            </w:r>
          </w:p>
          <w:p w14:paraId="15B82846" w14:textId="1152BFAC" w:rsidR="008D08F7" w:rsidRDefault="008D08F7" w:rsidP="008C3F0E">
            <w:pPr>
              <w:pStyle w:val="NormalWeb"/>
              <w:spacing w:line="360" w:lineRule="auto"/>
              <w:jc w:val="both"/>
            </w:pPr>
            <w:r>
              <w:t xml:space="preserve">Substantial Cultural gap understanding and </w:t>
            </w:r>
            <w:r w:rsidR="00DC0795">
              <w:t>developing</w:t>
            </w:r>
            <w:r>
              <w:t xml:space="preserve"> the staff to handle similar situations is necessary. This can be achievable through an extensive training program for the hotel staff at the level 4 Placement Hotel. This plan targets cultural sensitivity training, increasing communication skills, and team adapting the workers.</w:t>
            </w:r>
          </w:p>
          <w:p w14:paraId="54EDB04A" w14:textId="77777777" w:rsidR="008D08F7" w:rsidRDefault="008D08F7" w:rsidP="008C3F0E">
            <w:pPr>
              <w:pStyle w:val="NormalWeb"/>
              <w:spacing w:line="360" w:lineRule="auto"/>
              <w:jc w:val="both"/>
            </w:pPr>
            <w:r>
              <w:rPr>
                <w:rStyle w:val="Strong"/>
              </w:rPr>
              <w:t>Cultural Sensitivity Training</w:t>
            </w:r>
          </w:p>
          <w:p w14:paraId="3D90DCD3" w14:textId="6277A092" w:rsidR="008D08F7" w:rsidRDefault="008D08F7" w:rsidP="008C3F0E">
            <w:pPr>
              <w:pStyle w:val="NormalWeb"/>
              <w:spacing w:line="360" w:lineRule="auto"/>
              <w:jc w:val="both"/>
            </w:pPr>
            <w:r>
              <w:t>Implement the workshop program or the seminar program that is culture-oriented and oriented toward cultural sensitivity</w:t>
            </w:r>
            <w:r w:rsidR="0064070D">
              <w:t xml:space="preserve"> (</w:t>
            </w:r>
            <w:r w:rsidR="0064070D" w:rsidRPr="00EA3294">
              <w:rPr>
                <w:color w:val="222222"/>
                <w:shd w:val="clear" w:color="auto" w:fill="FFFFFF"/>
              </w:rPr>
              <w:t>Gadomska-Lila</w:t>
            </w:r>
            <w:r w:rsidR="0064070D">
              <w:rPr>
                <w:color w:val="222222"/>
                <w:shd w:val="clear" w:color="auto" w:fill="FFFFFF"/>
              </w:rPr>
              <w:t>, 2020)</w:t>
            </w:r>
            <w:r>
              <w:t>. During these trainings, employees will be enlightened about the different ethnic customs, food preferences, and cultural traditions, that respect to diverse backgrounds and appreciation of each other’s culture is deeply rooted.</w:t>
            </w:r>
          </w:p>
          <w:p w14:paraId="7974719A" w14:textId="77777777" w:rsidR="008D08F7" w:rsidRDefault="008D08F7" w:rsidP="008C3F0E">
            <w:pPr>
              <w:pStyle w:val="NormalWeb"/>
              <w:spacing w:line="360" w:lineRule="auto"/>
              <w:jc w:val="both"/>
            </w:pPr>
            <w:r>
              <w:t>Supply information including classic literature, video and case studies which cover diverse cultural ethnic approaches to food and dining.</w:t>
            </w:r>
          </w:p>
          <w:p w14:paraId="033710D1" w14:textId="430FD9BC" w:rsidR="008D08F7" w:rsidRDefault="008D08F7" w:rsidP="008C3F0E">
            <w:pPr>
              <w:pStyle w:val="NormalWeb"/>
              <w:spacing w:line="360" w:lineRule="auto"/>
              <w:jc w:val="both"/>
            </w:pPr>
            <w:r>
              <w:t>Encourage employees to speak about their cultural life-experiences and views, giving rise to a culture where openness and understanding is flourishing.</w:t>
            </w:r>
          </w:p>
          <w:p w14:paraId="728CDCBE" w14:textId="77777777" w:rsidR="008D08F7" w:rsidRDefault="008D08F7" w:rsidP="008C3F0E">
            <w:pPr>
              <w:pStyle w:val="NormalWeb"/>
              <w:spacing w:line="360" w:lineRule="auto"/>
              <w:jc w:val="both"/>
            </w:pPr>
            <w:r>
              <w:rPr>
                <w:rStyle w:val="Strong"/>
              </w:rPr>
              <w:t>Communication Skills Development</w:t>
            </w:r>
          </w:p>
          <w:p w14:paraId="31C2C61C" w14:textId="45CB687D" w:rsidR="008D08F7" w:rsidRDefault="008D08F7" w:rsidP="008C3F0E">
            <w:pPr>
              <w:pStyle w:val="NormalWeb"/>
              <w:spacing w:line="360" w:lineRule="auto"/>
              <w:jc w:val="both"/>
            </w:pPr>
            <w:r>
              <w:t>Avenues to improve are to organize training courses on communications skill including when language barriers are a has arisen</w:t>
            </w:r>
            <w:r w:rsidR="0064070D">
              <w:t xml:space="preserve"> (</w:t>
            </w:r>
            <w:r w:rsidR="0064070D" w:rsidRPr="00EA3294">
              <w:rPr>
                <w:color w:val="222222"/>
                <w:shd w:val="clear" w:color="auto" w:fill="FFFFFF"/>
              </w:rPr>
              <w:t>Wald</w:t>
            </w:r>
            <w:r w:rsidR="0064070D">
              <w:rPr>
                <w:color w:val="222222"/>
                <w:shd w:val="clear" w:color="auto" w:fill="FFFFFF"/>
              </w:rPr>
              <w:t>, 2020)</w:t>
            </w:r>
            <w:r>
              <w:t>.</w:t>
            </w:r>
            <w:r w:rsidR="0064070D">
              <w:t xml:space="preserve"> </w:t>
            </w:r>
            <w:r>
              <w:t xml:space="preserve">Make it compulsory to train </w:t>
            </w:r>
            <w:r w:rsidR="00E14ADE">
              <w:t>the</w:t>
            </w:r>
            <w:r>
              <w:t xml:space="preserve"> English partner on listening attentively, articulating clearly, and using body language to get a grip on the message.</w:t>
            </w:r>
          </w:p>
          <w:p w14:paraId="1836EAA7" w14:textId="77777777" w:rsidR="008D08F7" w:rsidRDefault="008D08F7" w:rsidP="008C3F0E">
            <w:pPr>
              <w:pStyle w:val="NormalWeb"/>
              <w:spacing w:line="360" w:lineRule="auto"/>
              <w:jc w:val="both"/>
            </w:pPr>
            <w:r>
              <w:t>Role-playing is important for development of communication skills in case of cultural difference scenarios where employees can learn prior to “the real thing”.</w:t>
            </w:r>
          </w:p>
          <w:p w14:paraId="0DD4D147" w14:textId="77777777" w:rsidR="008D08F7" w:rsidRDefault="008D08F7" w:rsidP="008C3F0E">
            <w:pPr>
              <w:pStyle w:val="NormalWeb"/>
              <w:spacing w:line="360" w:lineRule="auto"/>
              <w:jc w:val="both"/>
            </w:pPr>
            <w:r>
              <w:rPr>
                <w:rStyle w:val="Strong"/>
              </w:rPr>
              <w:lastRenderedPageBreak/>
              <w:t>Adaptability Training</w:t>
            </w:r>
          </w:p>
          <w:p w14:paraId="386D44A5" w14:textId="220C17E4" w:rsidR="008D08F7" w:rsidRDefault="008D08F7" w:rsidP="008C3F0E">
            <w:pPr>
              <w:pStyle w:val="NormalWeb"/>
              <w:spacing w:line="360" w:lineRule="auto"/>
              <w:jc w:val="both"/>
            </w:pPr>
            <w:r>
              <w:t xml:space="preserve">Introduce situation and examples of </w:t>
            </w:r>
            <w:r w:rsidR="002437B1">
              <w:t xml:space="preserve">the </w:t>
            </w:r>
            <w:r>
              <w:t>issues change for different kind of eager guests and their needs. Promote the involvement of all employees in thinking up unique solutions that embrace the cultures of the affected people and at the same time, protect the diversity of the cultures.</w:t>
            </w:r>
          </w:p>
          <w:p w14:paraId="52EF3C17" w14:textId="4603A8CA" w:rsidR="008D08F7" w:rsidRDefault="008D08F7" w:rsidP="008C3F0E">
            <w:pPr>
              <w:pStyle w:val="NormalWeb"/>
              <w:spacing w:line="360" w:lineRule="auto"/>
              <w:jc w:val="both"/>
            </w:pPr>
            <w:r>
              <w:t>Promote organizational climate that encompasses the attributes of flexibility and change. Facilitate employees to take up innovative thoughts and beliefs overseeing the centrality of meeting the different needs of guests from diverse cultures</w:t>
            </w:r>
            <w:r w:rsidR="0064070D">
              <w:t xml:space="preserve"> (Dishon </w:t>
            </w:r>
            <w:r w:rsidR="0064070D">
              <w:rPr>
                <w:i/>
                <w:iCs/>
              </w:rPr>
              <w:t>et al.,</w:t>
            </w:r>
            <w:r w:rsidR="0064070D">
              <w:t xml:space="preserve"> 2021)</w:t>
            </w:r>
            <w:r>
              <w:t>.</w:t>
            </w:r>
          </w:p>
          <w:p w14:paraId="3EE12981" w14:textId="77777777" w:rsidR="008D08F7" w:rsidRDefault="008D08F7" w:rsidP="008C3F0E">
            <w:pPr>
              <w:pStyle w:val="NormalWeb"/>
              <w:spacing w:line="360" w:lineRule="auto"/>
              <w:jc w:val="both"/>
            </w:pPr>
            <w:r>
              <w:t>Employ ongoing guidance and encouragement to the staff team as they are able to organize their skillset of adaptability as time goes by.</w:t>
            </w:r>
          </w:p>
          <w:p w14:paraId="5F0209F6" w14:textId="77777777" w:rsidR="008D08F7" w:rsidRDefault="008D08F7" w:rsidP="008C3F0E">
            <w:pPr>
              <w:pStyle w:val="NormalWeb"/>
              <w:spacing w:line="360" w:lineRule="auto"/>
              <w:jc w:val="both"/>
            </w:pPr>
            <w:r>
              <w:rPr>
                <w:rStyle w:val="Strong"/>
              </w:rPr>
              <w:t>Cross-Cultural Communication Guidelines</w:t>
            </w:r>
          </w:p>
          <w:p w14:paraId="6C4502DF" w14:textId="11F9F04C" w:rsidR="008D08F7" w:rsidRDefault="008D08F7" w:rsidP="008C3F0E">
            <w:pPr>
              <w:pStyle w:val="NormalWeb"/>
              <w:spacing w:line="360" w:lineRule="auto"/>
              <w:jc w:val="both"/>
            </w:pPr>
            <w:r>
              <w:t>Pending a set of use cases for the cross-cultural interactions in the different scenarios across guests’ scenarios like handling food orders or the guests’ complaints a way to do that.</w:t>
            </w:r>
          </w:p>
          <w:p w14:paraId="2E8C236B" w14:textId="77777777" w:rsidR="008D08F7" w:rsidRDefault="008D08F7" w:rsidP="008C3F0E">
            <w:pPr>
              <w:pStyle w:val="NormalWeb"/>
              <w:spacing w:line="360" w:lineRule="auto"/>
              <w:jc w:val="both"/>
            </w:pPr>
            <w:r>
              <w:t>The guidelines should clearly articulate tangible advice and recommendations for identifying and addressing cultural differences appropriately and advantageously.</w:t>
            </w:r>
          </w:p>
          <w:p w14:paraId="513783D5" w14:textId="77777777" w:rsidR="008D08F7" w:rsidRDefault="008D08F7" w:rsidP="008C3F0E">
            <w:pPr>
              <w:pStyle w:val="NormalWeb"/>
              <w:spacing w:line="360" w:lineRule="auto"/>
              <w:jc w:val="both"/>
            </w:pPr>
            <w:r>
              <w:rPr>
                <w:rStyle w:val="Strong"/>
              </w:rPr>
              <w:t>Evaluation and Feedback</w:t>
            </w:r>
          </w:p>
          <w:p w14:paraId="59C9528D" w14:textId="40DE34E8" w:rsidR="008D08F7" w:rsidRDefault="0009273E" w:rsidP="008C3F0E">
            <w:pPr>
              <w:pStyle w:val="NormalWeb"/>
              <w:spacing w:line="360" w:lineRule="auto"/>
              <w:jc w:val="both"/>
            </w:pPr>
            <w:r>
              <w:t>Develop</w:t>
            </w:r>
            <w:r w:rsidR="008D08F7">
              <w:t xml:space="preserve"> periodical evaluations to verify the training program`s effectiveness. Collect staff comments to evaluate what needs to be changed in the system and </w:t>
            </w:r>
            <w:r w:rsidR="00102439">
              <w:t>it</w:t>
            </w:r>
            <w:r w:rsidR="008D08F7">
              <w:t xml:space="preserve"> should be added to the existing ones.</w:t>
            </w:r>
          </w:p>
          <w:p w14:paraId="1B70D2B4" w14:textId="77777777" w:rsidR="008D08F7" w:rsidRDefault="008D08F7" w:rsidP="008C3F0E">
            <w:pPr>
              <w:pStyle w:val="NormalWeb"/>
              <w:spacing w:line="360" w:lineRule="auto"/>
              <w:jc w:val="both"/>
            </w:pPr>
            <w:r>
              <w:t>Empower employees to freely express their views, give feedback and talk about their cultural problems and how they handle them.</w:t>
            </w:r>
          </w:p>
          <w:p w14:paraId="36C029D2" w14:textId="628A51E4" w:rsidR="00A135A5" w:rsidRPr="008D08F7" w:rsidRDefault="008D08F7" w:rsidP="008C3F0E">
            <w:pPr>
              <w:pStyle w:val="NormalWeb"/>
              <w:spacing w:line="360" w:lineRule="auto"/>
              <w:jc w:val="both"/>
            </w:pPr>
            <w:r>
              <w:t>Through strictly employing this training plan, the Level 4 Placement Hotel has all its staff members trained with the required expertise to handle the cultural differences both professionally and effectively</w:t>
            </w:r>
            <w:r w:rsidR="0064070D">
              <w:t xml:space="preserve"> (Dishon </w:t>
            </w:r>
            <w:r w:rsidR="0064070D">
              <w:rPr>
                <w:i/>
                <w:iCs/>
              </w:rPr>
              <w:t>et al.,</w:t>
            </w:r>
            <w:r w:rsidR="0064070D">
              <w:t xml:space="preserve"> 2021)</w:t>
            </w:r>
            <w:r>
              <w:t>. Consequently, these facilities positive feedback, will broaden client group, and will be a great contribution to the viability of the hospitality business.</w:t>
            </w:r>
          </w:p>
          <w:p w14:paraId="05112560" w14:textId="13A73AA3" w:rsidR="00A135A5" w:rsidRPr="00BB00BE" w:rsidRDefault="00723301" w:rsidP="008C3F0E">
            <w:pPr>
              <w:spacing w:line="360" w:lineRule="auto"/>
              <w:rPr>
                <w:b/>
                <w:bCs/>
                <w:sz w:val="28"/>
                <w:szCs w:val="24"/>
              </w:rPr>
            </w:pPr>
            <w:r>
              <w:rPr>
                <w:b/>
                <w:bCs/>
                <w:sz w:val="28"/>
                <w:szCs w:val="24"/>
              </w:rPr>
              <w:lastRenderedPageBreak/>
              <w:t>Training plan (Why/What</w:t>
            </w:r>
            <w:r w:rsidR="00A135A5">
              <w:rPr>
                <w:b/>
                <w:bCs/>
                <w:sz w:val="28"/>
                <w:szCs w:val="24"/>
              </w:rPr>
              <w:t>/</w:t>
            </w:r>
            <w:r>
              <w:rPr>
                <w:b/>
                <w:bCs/>
                <w:sz w:val="28"/>
                <w:szCs w:val="24"/>
              </w:rPr>
              <w:t>/Who/Where/When):</w:t>
            </w:r>
          </w:p>
          <w:tbl>
            <w:tblPr>
              <w:tblStyle w:val="TableGrid"/>
              <w:tblW w:w="0" w:type="auto"/>
              <w:tblLook w:val="04A0" w:firstRow="1" w:lastRow="0" w:firstColumn="1" w:lastColumn="0" w:noHBand="0" w:noVBand="1"/>
            </w:tblPr>
            <w:tblGrid>
              <w:gridCol w:w="1730"/>
              <w:gridCol w:w="7060"/>
            </w:tblGrid>
            <w:tr w:rsidR="00BB00BE" w:rsidRPr="00BB00BE" w14:paraId="5A734A8D" w14:textId="77777777" w:rsidTr="00945527">
              <w:tc>
                <w:tcPr>
                  <w:tcW w:w="1730" w:type="dxa"/>
                  <w:vAlign w:val="bottom"/>
                </w:tcPr>
                <w:p w14:paraId="010381AE" w14:textId="3AD4C27B" w:rsidR="00BB00BE" w:rsidRPr="00BB00BE" w:rsidRDefault="00BB00BE" w:rsidP="008C3F0E">
                  <w:pPr>
                    <w:spacing w:line="360" w:lineRule="auto"/>
                    <w:jc w:val="center"/>
                    <w:rPr>
                      <w:rFonts w:cs="Times New Roman"/>
                      <w:b/>
                      <w:bCs/>
                    </w:rPr>
                  </w:pPr>
                  <w:r w:rsidRPr="00BB00BE">
                    <w:rPr>
                      <w:rFonts w:cs="Times New Roman"/>
                      <w:b/>
                      <w:bCs/>
                    </w:rPr>
                    <w:t>Aspect</w:t>
                  </w:r>
                </w:p>
              </w:tc>
              <w:tc>
                <w:tcPr>
                  <w:tcW w:w="7060" w:type="dxa"/>
                  <w:vAlign w:val="bottom"/>
                </w:tcPr>
                <w:p w14:paraId="7E92A28F" w14:textId="0F35CC1E" w:rsidR="00BB00BE" w:rsidRPr="00BB00BE" w:rsidRDefault="00BB00BE" w:rsidP="008C3F0E">
                  <w:pPr>
                    <w:spacing w:line="360" w:lineRule="auto"/>
                    <w:jc w:val="center"/>
                    <w:rPr>
                      <w:rFonts w:cs="Times New Roman"/>
                      <w:b/>
                      <w:bCs/>
                    </w:rPr>
                  </w:pPr>
                  <w:r w:rsidRPr="00BB00BE">
                    <w:rPr>
                      <w:rFonts w:cs="Times New Roman"/>
                      <w:b/>
                      <w:bCs/>
                    </w:rPr>
                    <w:t>Details</w:t>
                  </w:r>
                </w:p>
              </w:tc>
            </w:tr>
            <w:tr w:rsidR="00BB00BE" w:rsidRPr="00BB00BE" w14:paraId="251D3FE8" w14:textId="77777777" w:rsidTr="00945527">
              <w:tc>
                <w:tcPr>
                  <w:tcW w:w="1730" w:type="dxa"/>
                  <w:vAlign w:val="bottom"/>
                </w:tcPr>
                <w:p w14:paraId="13FFD951" w14:textId="1DE44FCD" w:rsidR="00BB00BE" w:rsidRPr="00BB00BE" w:rsidRDefault="00BB00BE" w:rsidP="008C3F0E">
                  <w:pPr>
                    <w:spacing w:line="360" w:lineRule="auto"/>
                    <w:jc w:val="both"/>
                    <w:rPr>
                      <w:rFonts w:cs="Times New Roman"/>
                    </w:rPr>
                  </w:pPr>
                  <w:r w:rsidRPr="00BB00BE">
                    <w:rPr>
                      <w:rFonts w:cs="Times New Roman"/>
                    </w:rPr>
                    <w:t>Why</w:t>
                  </w:r>
                </w:p>
              </w:tc>
              <w:tc>
                <w:tcPr>
                  <w:tcW w:w="7060" w:type="dxa"/>
                  <w:vAlign w:val="bottom"/>
                </w:tcPr>
                <w:p w14:paraId="5940C6F3" w14:textId="5AD62817" w:rsidR="00BB00BE" w:rsidRPr="00BB00BE" w:rsidRDefault="00BB00BE" w:rsidP="008C3F0E">
                  <w:pPr>
                    <w:spacing w:line="360" w:lineRule="auto"/>
                    <w:jc w:val="both"/>
                    <w:rPr>
                      <w:rFonts w:cs="Times New Roman"/>
                    </w:rPr>
                  </w:pPr>
                  <w:r w:rsidRPr="00BB00BE">
                    <w:rPr>
                      <w:rFonts w:cs="Times New Roman"/>
                    </w:rPr>
                    <w:t>To address cultural misunderstandings and ensure all employees are equipped to handle similar situations in the future.</w:t>
                  </w:r>
                </w:p>
              </w:tc>
            </w:tr>
            <w:tr w:rsidR="00BB00BE" w:rsidRPr="00BB00BE" w14:paraId="747A4B91" w14:textId="77777777" w:rsidTr="00945527">
              <w:tc>
                <w:tcPr>
                  <w:tcW w:w="1730" w:type="dxa"/>
                  <w:vAlign w:val="bottom"/>
                </w:tcPr>
                <w:p w14:paraId="6E2962C6" w14:textId="64CCD22B" w:rsidR="00BB00BE" w:rsidRPr="00BB00BE" w:rsidRDefault="00BB00BE" w:rsidP="008C3F0E">
                  <w:pPr>
                    <w:spacing w:line="360" w:lineRule="auto"/>
                    <w:jc w:val="both"/>
                    <w:rPr>
                      <w:rFonts w:cs="Times New Roman"/>
                    </w:rPr>
                  </w:pPr>
                  <w:r w:rsidRPr="00BB00BE">
                    <w:rPr>
                      <w:rFonts w:cs="Times New Roman"/>
                    </w:rPr>
                    <w:t>What</w:t>
                  </w:r>
                </w:p>
              </w:tc>
              <w:tc>
                <w:tcPr>
                  <w:tcW w:w="7060" w:type="dxa"/>
                  <w:vAlign w:val="bottom"/>
                </w:tcPr>
                <w:p w14:paraId="44BF2850" w14:textId="20A7B754" w:rsidR="00BB00BE" w:rsidRPr="00BB00BE" w:rsidRDefault="00BB00BE" w:rsidP="008C3F0E">
                  <w:pPr>
                    <w:spacing w:line="360" w:lineRule="auto"/>
                    <w:jc w:val="both"/>
                    <w:rPr>
                      <w:rFonts w:cs="Times New Roman"/>
                    </w:rPr>
                  </w:pPr>
                  <w:r w:rsidRPr="00BB00BE">
                    <w:rPr>
                      <w:rFonts w:cs="Times New Roman"/>
                    </w:rPr>
                    <w:t>Comprehensive staff training plan focusing on cultural sensitivity, communication skills development, and adaptability.</w:t>
                  </w:r>
                </w:p>
              </w:tc>
            </w:tr>
            <w:tr w:rsidR="00BB00BE" w:rsidRPr="00BB00BE" w14:paraId="7031B9CC" w14:textId="77777777" w:rsidTr="00945527">
              <w:tc>
                <w:tcPr>
                  <w:tcW w:w="1730" w:type="dxa"/>
                  <w:vAlign w:val="bottom"/>
                </w:tcPr>
                <w:p w14:paraId="12B1F6F5" w14:textId="5D30E715" w:rsidR="00BB00BE" w:rsidRPr="00BB00BE" w:rsidRDefault="00BB00BE" w:rsidP="008C3F0E">
                  <w:pPr>
                    <w:spacing w:line="360" w:lineRule="auto"/>
                    <w:jc w:val="both"/>
                    <w:rPr>
                      <w:rFonts w:cs="Times New Roman"/>
                    </w:rPr>
                  </w:pPr>
                  <w:r w:rsidRPr="00BB00BE">
                    <w:rPr>
                      <w:rFonts w:cs="Times New Roman"/>
                    </w:rPr>
                    <w:t>Who</w:t>
                  </w:r>
                </w:p>
              </w:tc>
              <w:tc>
                <w:tcPr>
                  <w:tcW w:w="7060" w:type="dxa"/>
                  <w:vAlign w:val="bottom"/>
                </w:tcPr>
                <w:p w14:paraId="505BE374" w14:textId="381DFB1A" w:rsidR="00BB00BE" w:rsidRPr="00BB00BE" w:rsidRDefault="00BB00BE" w:rsidP="008C3F0E">
                  <w:pPr>
                    <w:spacing w:line="360" w:lineRule="auto"/>
                    <w:jc w:val="both"/>
                    <w:rPr>
                      <w:rFonts w:cs="Times New Roman"/>
                    </w:rPr>
                  </w:pPr>
                  <w:r w:rsidRPr="00BB00BE">
                    <w:rPr>
                      <w:rFonts w:cs="Times New Roman"/>
                    </w:rPr>
                    <w:t>All staff members, including waiters, chefs, front desk staff, housekeeping, and management.</w:t>
                  </w:r>
                </w:p>
              </w:tc>
            </w:tr>
            <w:tr w:rsidR="00BB00BE" w:rsidRPr="00BB00BE" w14:paraId="4FFE34D3" w14:textId="77777777" w:rsidTr="00945527">
              <w:tc>
                <w:tcPr>
                  <w:tcW w:w="1730" w:type="dxa"/>
                  <w:vAlign w:val="bottom"/>
                </w:tcPr>
                <w:p w14:paraId="3EB1AD16" w14:textId="7136F28D" w:rsidR="00BB00BE" w:rsidRPr="00BB00BE" w:rsidRDefault="00BB00BE" w:rsidP="008C3F0E">
                  <w:pPr>
                    <w:spacing w:line="360" w:lineRule="auto"/>
                    <w:jc w:val="both"/>
                    <w:rPr>
                      <w:rFonts w:cs="Times New Roman"/>
                    </w:rPr>
                  </w:pPr>
                  <w:r w:rsidRPr="00BB00BE">
                    <w:rPr>
                      <w:rFonts w:cs="Times New Roman"/>
                    </w:rPr>
                    <w:t>Where</w:t>
                  </w:r>
                </w:p>
              </w:tc>
              <w:tc>
                <w:tcPr>
                  <w:tcW w:w="7060" w:type="dxa"/>
                  <w:vAlign w:val="bottom"/>
                </w:tcPr>
                <w:p w14:paraId="414A0713" w14:textId="640410D1" w:rsidR="00BB00BE" w:rsidRPr="00BB00BE" w:rsidRDefault="00BB00BE" w:rsidP="008C3F0E">
                  <w:pPr>
                    <w:spacing w:line="360" w:lineRule="auto"/>
                    <w:jc w:val="both"/>
                    <w:rPr>
                      <w:rFonts w:cs="Times New Roman"/>
                    </w:rPr>
                  </w:pPr>
                  <w:r w:rsidRPr="00BB00BE">
                    <w:rPr>
                      <w:rFonts w:cs="Times New Roman"/>
                    </w:rPr>
                    <w:t>Training sessions will be conducted on-site at the hotel, utilizing available meeting rooms or designated training areas.</w:t>
                  </w:r>
                </w:p>
              </w:tc>
            </w:tr>
            <w:tr w:rsidR="00BB00BE" w:rsidRPr="00BB00BE" w14:paraId="4981982E" w14:textId="77777777" w:rsidTr="00945527">
              <w:tc>
                <w:tcPr>
                  <w:tcW w:w="1730" w:type="dxa"/>
                  <w:vAlign w:val="bottom"/>
                </w:tcPr>
                <w:p w14:paraId="663D6315" w14:textId="0B061D09" w:rsidR="00BB00BE" w:rsidRPr="00BB00BE" w:rsidRDefault="00BB00BE" w:rsidP="008C3F0E">
                  <w:pPr>
                    <w:spacing w:line="360" w:lineRule="auto"/>
                    <w:jc w:val="both"/>
                    <w:rPr>
                      <w:rFonts w:cs="Times New Roman"/>
                    </w:rPr>
                  </w:pPr>
                  <w:r w:rsidRPr="00BB00BE">
                    <w:rPr>
                      <w:rFonts w:cs="Times New Roman"/>
                    </w:rPr>
                    <w:t>When</w:t>
                  </w:r>
                </w:p>
              </w:tc>
              <w:tc>
                <w:tcPr>
                  <w:tcW w:w="7060" w:type="dxa"/>
                  <w:vAlign w:val="bottom"/>
                </w:tcPr>
                <w:p w14:paraId="5C0F1410" w14:textId="0494A675" w:rsidR="00BB00BE" w:rsidRPr="00BB00BE" w:rsidRDefault="00BB00BE" w:rsidP="008C3F0E">
                  <w:pPr>
                    <w:spacing w:line="360" w:lineRule="auto"/>
                    <w:jc w:val="both"/>
                    <w:rPr>
                      <w:rFonts w:cs="Times New Roman"/>
                    </w:rPr>
                  </w:pPr>
                  <w:r w:rsidRPr="00BB00BE">
                    <w:rPr>
                      <w:rFonts w:cs="Times New Roman"/>
                    </w:rPr>
                    <w:t>The training sessions will be scheduled quarterly, with additional refresher sessions as needed.</w:t>
                  </w:r>
                </w:p>
              </w:tc>
            </w:tr>
          </w:tbl>
          <w:p w14:paraId="5066B4DD" w14:textId="77777777" w:rsidR="005C77A4" w:rsidRDefault="005C77A4" w:rsidP="008C3F0E">
            <w:pPr>
              <w:spacing w:line="360" w:lineRule="auto"/>
              <w:rPr>
                <w:b/>
                <w:bCs/>
                <w:sz w:val="28"/>
                <w:szCs w:val="24"/>
              </w:rPr>
            </w:pPr>
          </w:p>
          <w:p w14:paraId="760B49B2" w14:textId="1215D5A8" w:rsidR="005C77A4" w:rsidRDefault="005C77A4" w:rsidP="008C3F0E">
            <w:pPr>
              <w:spacing w:line="360" w:lineRule="auto"/>
              <w:rPr>
                <w:b/>
                <w:bCs/>
                <w:sz w:val="28"/>
                <w:szCs w:val="24"/>
              </w:rPr>
            </w:pPr>
            <w:r>
              <w:rPr>
                <w:b/>
                <w:bCs/>
                <w:sz w:val="28"/>
                <w:szCs w:val="24"/>
              </w:rPr>
              <w:t>References</w:t>
            </w:r>
          </w:p>
          <w:p w14:paraId="2A1719F7" w14:textId="77777777" w:rsidR="0064070D" w:rsidRPr="00EA3294" w:rsidRDefault="0064070D" w:rsidP="0064070D">
            <w:pPr>
              <w:spacing w:line="360" w:lineRule="auto"/>
              <w:jc w:val="both"/>
              <w:rPr>
                <w:rFonts w:cs="Times New Roman"/>
                <w:szCs w:val="24"/>
              </w:rPr>
            </w:pPr>
            <w:r w:rsidRPr="00EA3294">
              <w:rPr>
                <w:rFonts w:cs="Times New Roman"/>
                <w:color w:val="222222"/>
                <w:szCs w:val="24"/>
                <w:shd w:val="clear" w:color="auto" w:fill="FFFFFF"/>
              </w:rPr>
              <w:t>Dishon, G. and Gilead, T., 2021. Adaptability and its discontents: 21st-century skills and the preparation for an unpredictable future. </w:t>
            </w:r>
            <w:r w:rsidRPr="00EA3294">
              <w:rPr>
                <w:rFonts w:cs="Times New Roman"/>
                <w:i/>
                <w:iCs/>
                <w:color w:val="222222"/>
                <w:szCs w:val="24"/>
                <w:shd w:val="clear" w:color="auto" w:fill="FFFFFF"/>
              </w:rPr>
              <w:t>British Journal of Educational Studies</w:t>
            </w:r>
            <w:r w:rsidRPr="00EA3294">
              <w:rPr>
                <w:rFonts w:cs="Times New Roman"/>
                <w:color w:val="222222"/>
                <w:szCs w:val="24"/>
                <w:shd w:val="clear" w:color="auto" w:fill="FFFFFF"/>
              </w:rPr>
              <w:t>, </w:t>
            </w:r>
            <w:r w:rsidRPr="00EA3294">
              <w:rPr>
                <w:rFonts w:cs="Times New Roman"/>
                <w:i/>
                <w:iCs/>
                <w:color w:val="222222"/>
                <w:szCs w:val="24"/>
                <w:shd w:val="clear" w:color="auto" w:fill="FFFFFF"/>
              </w:rPr>
              <w:t>69</w:t>
            </w:r>
            <w:r w:rsidRPr="00EA3294">
              <w:rPr>
                <w:rFonts w:cs="Times New Roman"/>
                <w:color w:val="222222"/>
                <w:szCs w:val="24"/>
                <w:shd w:val="clear" w:color="auto" w:fill="FFFFFF"/>
              </w:rPr>
              <w:t>(4), pp.393-413.</w:t>
            </w:r>
          </w:p>
          <w:p w14:paraId="534BEC93" w14:textId="77777777" w:rsidR="0064070D" w:rsidRPr="00EA3294" w:rsidRDefault="0064070D" w:rsidP="0064070D">
            <w:pPr>
              <w:spacing w:line="360" w:lineRule="auto"/>
              <w:jc w:val="both"/>
              <w:rPr>
                <w:rFonts w:cs="Times New Roman"/>
                <w:color w:val="222222"/>
                <w:szCs w:val="24"/>
                <w:shd w:val="clear" w:color="auto" w:fill="FFFFFF"/>
              </w:rPr>
            </w:pPr>
            <w:r w:rsidRPr="00EA3294">
              <w:rPr>
                <w:rFonts w:cs="Times New Roman"/>
                <w:color w:val="222222"/>
                <w:szCs w:val="24"/>
                <w:shd w:val="clear" w:color="auto" w:fill="FFFFFF"/>
              </w:rPr>
              <w:t>Gadomska-Lila, K., 2020. Effectiveness of reverse mentoring in creating intergenerational relationships. </w:t>
            </w:r>
            <w:r w:rsidRPr="00EA3294">
              <w:rPr>
                <w:rFonts w:cs="Times New Roman"/>
                <w:i/>
                <w:iCs/>
                <w:color w:val="222222"/>
                <w:szCs w:val="24"/>
                <w:shd w:val="clear" w:color="auto" w:fill="FFFFFF"/>
              </w:rPr>
              <w:t>Journal of Organizational Change Management</w:t>
            </w:r>
            <w:r w:rsidRPr="00EA3294">
              <w:rPr>
                <w:rFonts w:cs="Times New Roman"/>
                <w:color w:val="222222"/>
                <w:szCs w:val="24"/>
                <w:shd w:val="clear" w:color="auto" w:fill="FFFFFF"/>
              </w:rPr>
              <w:t>, </w:t>
            </w:r>
            <w:r w:rsidRPr="00EA3294">
              <w:rPr>
                <w:rFonts w:cs="Times New Roman"/>
                <w:i/>
                <w:iCs/>
                <w:color w:val="222222"/>
                <w:szCs w:val="24"/>
                <w:shd w:val="clear" w:color="auto" w:fill="FFFFFF"/>
              </w:rPr>
              <w:t>33</w:t>
            </w:r>
            <w:r w:rsidRPr="00EA3294">
              <w:rPr>
                <w:rFonts w:cs="Times New Roman"/>
                <w:color w:val="222222"/>
                <w:szCs w:val="24"/>
                <w:shd w:val="clear" w:color="auto" w:fill="FFFFFF"/>
              </w:rPr>
              <w:t>(7), pp.1313-1328.</w:t>
            </w:r>
          </w:p>
          <w:p w14:paraId="193DBD3D" w14:textId="68EAC85F" w:rsidR="0064070D" w:rsidRPr="0064070D" w:rsidRDefault="0064070D" w:rsidP="0064070D">
            <w:pPr>
              <w:spacing w:line="360" w:lineRule="auto"/>
              <w:jc w:val="both"/>
              <w:rPr>
                <w:rFonts w:cs="Times New Roman"/>
                <w:color w:val="222222"/>
                <w:szCs w:val="24"/>
                <w:shd w:val="clear" w:color="auto" w:fill="FFFFFF"/>
              </w:rPr>
            </w:pPr>
            <w:r w:rsidRPr="00EA3294">
              <w:rPr>
                <w:rFonts w:cs="Times New Roman"/>
                <w:color w:val="222222"/>
                <w:szCs w:val="24"/>
                <w:shd w:val="clear" w:color="auto" w:fill="FFFFFF"/>
              </w:rPr>
              <w:t>Wald, H.S., 2020. Optimizing resilience and wellbeing for healthcare professions trainees and healthcare professionals during public health crises–Practical tips for an ‘integrative resilience’approach. </w:t>
            </w:r>
            <w:r w:rsidRPr="00EA3294">
              <w:rPr>
                <w:rFonts w:cs="Times New Roman"/>
                <w:i/>
                <w:iCs/>
                <w:color w:val="222222"/>
                <w:szCs w:val="24"/>
                <w:shd w:val="clear" w:color="auto" w:fill="FFFFFF"/>
              </w:rPr>
              <w:t>Medical Teacher</w:t>
            </w:r>
            <w:r w:rsidRPr="00EA3294">
              <w:rPr>
                <w:rFonts w:cs="Times New Roman"/>
                <w:color w:val="222222"/>
                <w:szCs w:val="24"/>
                <w:shd w:val="clear" w:color="auto" w:fill="FFFFFF"/>
              </w:rPr>
              <w:t>, </w:t>
            </w:r>
            <w:r w:rsidRPr="00EA3294">
              <w:rPr>
                <w:rFonts w:cs="Times New Roman"/>
                <w:i/>
                <w:iCs/>
                <w:color w:val="222222"/>
                <w:szCs w:val="24"/>
                <w:shd w:val="clear" w:color="auto" w:fill="FFFFFF"/>
              </w:rPr>
              <w:t>42</w:t>
            </w:r>
            <w:r w:rsidRPr="00EA3294">
              <w:rPr>
                <w:rFonts w:cs="Times New Roman"/>
                <w:color w:val="222222"/>
                <w:szCs w:val="24"/>
                <w:shd w:val="clear" w:color="auto" w:fill="FFFFFF"/>
              </w:rPr>
              <w:t>(7), pp.744-755.</w:t>
            </w:r>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8C3F0E">
            <w:pPr>
              <w:spacing w:line="360" w:lineRule="auto"/>
              <w:rPr>
                <w:b/>
                <w:bCs/>
                <w:sz w:val="28"/>
                <w:szCs w:val="24"/>
              </w:rPr>
            </w:pPr>
          </w:p>
          <w:p w14:paraId="254B0E3B" w14:textId="379A9C2B" w:rsidR="005C77A4" w:rsidRPr="00327F34" w:rsidRDefault="005C77A4" w:rsidP="00327F34">
            <w:pPr>
              <w:spacing w:line="360" w:lineRule="auto"/>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w:t>
            </w:r>
          </w:p>
          <w:p w14:paraId="35DBB160" w14:textId="14FF0DAE" w:rsidR="005C77A4" w:rsidRDefault="005C77A4" w:rsidP="008C3F0E">
            <w:pPr>
              <w:spacing w:line="360" w:lineRule="auto"/>
              <w:rPr>
                <w:b/>
                <w:bCs/>
                <w:sz w:val="28"/>
                <w:szCs w:val="24"/>
              </w:rPr>
            </w:pP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25A08872" w14:textId="093E3D40" w:rsidR="008A47D2" w:rsidRDefault="008A47D2" w:rsidP="008C3F0E">
            <w:pPr>
              <w:pStyle w:val="NormalWeb"/>
              <w:spacing w:line="360" w:lineRule="auto"/>
              <w:jc w:val="both"/>
            </w:pPr>
            <w:r>
              <w:lastRenderedPageBreak/>
              <w:t>I</w:t>
            </w:r>
            <w:r w:rsidR="00945527">
              <w:t xml:space="preserve"> wi</w:t>
            </w:r>
            <w:r>
              <w:t>ll build up on Gibbs' Reflective Chart to tell whether I</w:t>
            </w:r>
            <w:r w:rsidR="0047519B">
              <w:t xml:space="preserve"> have</w:t>
            </w:r>
            <w:r>
              <w:t xml:space="preserve"> got an improved understanding of the role of cultural awareness in the hospitality service provision.</w:t>
            </w:r>
          </w:p>
          <w:p w14:paraId="1A9F4845" w14:textId="77777777" w:rsidR="008A47D2" w:rsidRDefault="008A47D2" w:rsidP="008C3F0E">
            <w:pPr>
              <w:pStyle w:val="NormalWeb"/>
              <w:spacing w:line="360" w:lineRule="auto"/>
              <w:jc w:val="both"/>
            </w:pPr>
            <w:r>
              <w:rPr>
                <w:rStyle w:val="Strong"/>
              </w:rPr>
              <w:t>Description </w:t>
            </w:r>
          </w:p>
          <w:p w14:paraId="6BA44426" w14:textId="5EE236E1" w:rsidR="008A47D2" w:rsidRDefault="008A47D2" w:rsidP="008C3F0E">
            <w:pPr>
              <w:pStyle w:val="NormalWeb"/>
              <w:spacing w:line="360" w:lineRule="auto"/>
              <w:jc w:val="both"/>
            </w:pPr>
            <w:r>
              <w:t xml:space="preserve">The first day of my hospitality studies I had </w:t>
            </w:r>
            <w:r w:rsidR="000E383C">
              <w:t>an</w:t>
            </w:r>
            <w:r>
              <w:t xml:space="preserve"> </w:t>
            </w:r>
            <w:r w:rsidR="001520CB">
              <w:t xml:space="preserve">information </w:t>
            </w:r>
            <w:r>
              <w:t>of cultural literacy support. I realized the implication of being polite and welcoming to guests of varied races and ethnicity but I ignored the deeper level at which it put things in the industry altogether.</w:t>
            </w:r>
          </w:p>
          <w:p w14:paraId="17D751C7" w14:textId="6CC269ED" w:rsidR="008A47D2" w:rsidRDefault="008A47D2" w:rsidP="008C3F0E">
            <w:pPr>
              <w:pStyle w:val="NormalWeb"/>
              <w:spacing w:line="360" w:lineRule="auto"/>
              <w:jc w:val="both"/>
            </w:pPr>
            <w:r>
              <w:t>While I went forward with my studies and gained valuable experience on Level 4 placement, being exposed to this experience dint only help me improve my cultural competency</w:t>
            </w:r>
            <w:r w:rsidR="00E5569D">
              <w:t>, however</w:t>
            </w:r>
            <w:r>
              <w:t xml:space="preserve"> also posed challenges to me.</w:t>
            </w:r>
          </w:p>
          <w:p w14:paraId="3A690F64" w14:textId="77777777" w:rsidR="008A47D2" w:rsidRDefault="008A47D2" w:rsidP="008C3F0E">
            <w:pPr>
              <w:pStyle w:val="NormalWeb"/>
              <w:spacing w:line="360" w:lineRule="auto"/>
              <w:jc w:val="both"/>
            </w:pPr>
            <w:r>
              <w:rPr>
                <w:rStyle w:val="Strong"/>
              </w:rPr>
              <w:t>Feelings </w:t>
            </w:r>
          </w:p>
          <w:p w14:paraId="6B804FD5" w14:textId="77777777" w:rsidR="008A47D2" w:rsidRDefault="008A47D2" w:rsidP="008C3F0E">
            <w:pPr>
              <w:pStyle w:val="NormalWeb"/>
              <w:spacing w:line="360" w:lineRule="auto"/>
              <w:jc w:val="both"/>
            </w:pPr>
            <w:r>
              <w:t>In the early days, I was energized by my ability to get along with those who had different backgrounds than me. Despite this, I have come across real life situations where in I have perceived a lot more components to be learned.</w:t>
            </w:r>
          </w:p>
          <w:p w14:paraId="34839CC9" w14:textId="77777777" w:rsidR="008A47D2" w:rsidRDefault="008A47D2" w:rsidP="008C3F0E">
            <w:pPr>
              <w:pStyle w:val="NormalWeb"/>
              <w:spacing w:line="360" w:lineRule="auto"/>
              <w:jc w:val="both"/>
            </w:pPr>
            <w:r>
              <w:t>During the given situation, an aura of uneasy feeling overshadowed me when I realized an unavoidable negative influence on the guest experience and was confused about the best way to find a balance.</w:t>
            </w:r>
          </w:p>
          <w:p w14:paraId="38228EFB" w14:textId="77777777" w:rsidR="008A47D2" w:rsidRDefault="008A47D2" w:rsidP="008C3F0E">
            <w:pPr>
              <w:pStyle w:val="NormalWeb"/>
              <w:spacing w:line="360" w:lineRule="auto"/>
              <w:jc w:val="both"/>
            </w:pPr>
            <w:r>
              <w:rPr>
                <w:rStyle w:val="Strong"/>
              </w:rPr>
              <w:t>Evaluation</w:t>
            </w:r>
          </w:p>
          <w:p w14:paraId="20D4035C" w14:textId="6E80E2C4" w:rsidR="008A47D2" w:rsidRDefault="008A47D2" w:rsidP="008C3F0E">
            <w:pPr>
              <w:pStyle w:val="NormalWeb"/>
              <w:spacing w:line="360" w:lineRule="auto"/>
              <w:jc w:val="both"/>
            </w:pPr>
            <w:r>
              <w:t>Through my disappointments I learned that it was not enough to only be gracious and provide hospitality because real cultural awareness means great understanding. It involves getting to integrated and diversified cultures, cultures, and communication styles</w:t>
            </w:r>
            <w:r w:rsidR="00885079">
              <w:t xml:space="preserve"> (</w:t>
            </w:r>
            <w:r w:rsidR="00885079" w:rsidRPr="00EA3294">
              <w:rPr>
                <w:color w:val="222222"/>
                <w:shd w:val="clear" w:color="auto" w:fill="FFFFFF"/>
              </w:rPr>
              <w:t>Harniess</w:t>
            </w:r>
            <w:r w:rsidR="00885079">
              <w:rPr>
                <w:color w:val="222222"/>
                <w:shd w:val="clear" w:color="auto" w:fill="FFFFFF"/>
              </w:rPr>
              <w:t xml:space="preserve"> </w:t>
            </w:r>
            <w:r w:rsidR="00885079">
              <w:rPr>
                <w:i/>
                <w:iCs/>
                <w:color w:val="222222"/>
                <w:shd w:val="clear" w:color="auto" w:fill="FFFFFF"/>
              </w:rPr>
              <w:t>et al.,</w:t>
            </w:r>
            <w:r w:rsidR="00885079">
              <w:rPr>
                <w:color w:val="222222"/>
                <w:shd w:val="clear" w:color="auto" w:fill="FFFFFF"/>
              </w:rPr>
              <w:t xml:space="preserve"> 2023)</w:t>
            </w:r>
            <w:r>
              <w:t>.</w:t>
            </w:r>
          </w:p>
          <w:p w14:paraId="0091A18A" w14:textId="77777777" w:rsidR="008A47D2" w:rsidRDefault="008A47D2" w:rsidP="008C3F0E">
            <w:pPr>
              <w:pStyle w:val="NormalWeb"/>
              <w:spacing w:line="360" w:lineRule="auto"/>
              <w:jc w:val="both"/>
            </w:pPr>
            <w:r>
              <w:t>The main reason that took me to this realization is that there can exist cases of culture misunderstandings, which eventually end up with the guests getting dissatisfied and the whole reputation of that hotel gets ruined and affected in the long run.</w:t>
            </w:r>
          </w:p>
          <w:p w14:paraId="6DEED8B0" w14:textId="2B545CB4" w:rsidR="008A47D2" w:rsidRDefault="008A47D2" w:rsidP="008C3F0E">
            <w:pPr>
              <w:pStyle w:val="NormalWeb"/>
              <w:spacing w:line="360" w:lineRule="auto"/>
              <w:jc w:val="both"/>
            </w:pPr>
            <w:r>
              <w:lastRenderedPageBreak/>
              <w:t>Besides, I came to understand that cultural awareness does not only mean to be an attentive host in front of guests. It is also about creating a hospitable and integrated workplace for everyone</w:t>
            </w:r>
            <w:r w:rsidR="00885079">
              <w:t xml:space="preserve"> (</w:t>
            </w:r>
            <w:r w:rsidR="00885079" w:rsidRPr="00EA3294">
              <w:rPr>
                <w:color w:val="222222"/>
                <w:shd w:val="clear" w:color="auto" w:fill="FFFFFF"/>
              </w:rPr>
              <w:t>Piatkowski</w:t>
            </w:r>
            <w:r w:rsidR="00885079">
              <w:rPr>
                <w:color w:val="222222"/>
                <w:shd w:val="clear" w:color="auto" w:fill="FFFFFF"/>
              </w:rPr>
              <w:t xml:space="preserve"> </w:t>
            </w:r>
            <w:r w:rsidR="00885079">
              <w:rPr>
                <w:i/>
                <w:iCs/>
                <w:color w:val="222222"/>
                <w:shd w:val="clear" w:color="auto" w:fill="FFFFFF"/>
              </w:rPr>
              <w:t>et al.,</w:t>
            </w:r>
            <w:r w:rsidR="00885079">
              <w:rPr>
                <w:color w:val="222222"/>
                <w:shd w:val="clear" w:color="auto" w:fill="FFFFFF"/>
              </w:rPr>
              <w:t xml:space="preserve"> 2023)</w:t>
            </w:r>
            <w:r>
              <w:t>.</w:t>
            </w:r>
          </w:p>
          <w:p w14:paraId="7EFBC28F" w14:textId="77777777" w:rsidR="008A47D2" w:rsidRDefault="008A47D2" w:rsidP="008C3F0E">
            <w:pPr>
              <w:pStyle w:val="NormalWeb"/>
              <w:spacing w:line="360" w:lineRule="auto"/>
              <w:jc w:val="both"/>
            </w:pPr>
            <w:r>
              <w:rPr>
                <w:rStyle w:val="Strong"/>
              </w:rPr>
              <w:t>Analysis </w:t>
            </w:r>
          </w:p>
          <w:p w14:paraId="1B63DF9D" w14:textId="77777777" w:rsidR="008A47D2" w:rsidRDefault="008A47D2" w:rsidP="008C3F0E">
            <w:pPr>
              <w:pStyle w:val="NormalWeb"/>
              <w:spacing w:line="360" w:lineRule="auto"/>
              <w:jc w:val="both"/>
            </w:pPr>
            <w:r>
              <w:t>At first, my knowledge of cultural awareness had been confined to the basic level of becoming conscious of its existence. Later, I came to know its importance in the hospitality industry and developed a taste for a more sophisticated understanding of this cultural aspect.</w:t>
            </w:r>
          </w:p>
          <w:p w14:paraId="618640A8" w14:textId="5ABFF40C" w:rsidR="008A47D2" w:rsidRDefault="008A47D2" w:rsidP="008C3F0E">
            <w:pPr>
              <w:pStyle w:val="NormalWeb"/>
              <w:spacing w:line="360" w:lineRule="auto"/>
              <w:jc w:val="both"/>
            </w:pPr>
            <w:r>
              <w:t xml:space="preserve">It struck me that I carried my own cultural context and prepossessed opinions regarding a guest’s </w:t>
            </w:r>
            <w:r w:rsidR="00E13308">
              <w:t>behaviour</w:t>
            </w:r>
            <w:r>
              <w:t xml:space="preserve"> and even appearance. I was strongly absorbed in the heat of the moment, where I was expected to genuinely serve guests from different backgrounds, or else I would never come out very well.</w:t>
            </w:r>
          </w:p>
          <w:p w14:paraId="766B56D4" w14:textId="77777777" w:rsidR="008A47D2" w:rsidRDefault="008A47D2" w:rsidP="008C3F0E">
            <w:pPr>
              <w:pStyle w:val="NormalWeb"/>
              <w:spacing w:line="360" w:lineRule="auto"/>
              <w:jc w:val="both"/>
            </w:pPr>
            <w:r>
              <w:t>Being in the position where I had cultural problems with other people's thinking shook my empathy and inspired me to look for opportunities to improve my 'cultural knowledge'.</w:t>
            </w:r>
          </w:p>
          <w:p w14:paraId="0EEEEF24" w14:textId="77777777" w:rsidR="008A47D2" w:rsidRDefault="008A47D2" w:rsidP="008C3F0E">
            <w:pPr>
              <w:pStyle w:val="NormalWeb"/>
              <w:spacing w:line="360" w:lineRule="auto"/>
              <w:jc w:val="both"/>
            </w:pPr>
            <w:r>
              <w:rPr>
                <w:rStyle w:val="Strong"/>
              </w:rPr>
              <w:t>Conclusion</w:t>
            </w:r>
          </w:p>
          <w:p w14:paraId="7F58EFBF" w14:textId="4FC5D256" w:rsidR="008A47D2" w:rsidRDefault="008A47D2" w:rsidP="008C3F0E">
            <w:pPr>
              <w:pStyle w:val="NormalWeb"/>
              <w:spacing w:line="360" w:lineRule="auto"/>
              <w:jc w:val="both"/>
            </w:pPr>
            <w:r>
              <w:t xml:space="preserve">I have learned that the continuous learning and the growth in cultural awareness are the key factors that are vital for a proper and </w:t>
            </w:r>
            <w:r w:rsidR="00136B25">
              <w:t>colourful</w:t>
            </w:r>
            <w:r>
              <w:t xml:space="preserve"> performance of the hospitality industry.</w:t>
            </w:r>
          </w:p>
          <w:p w14:paraId="11F27105" w14:textId="77777777" w:rsidR="008A47D2" w:rsidRDefault="008A47D2" w:rsidP="008C3F0E">
            <w:pPr>
              <w:pStyle w:val="NormalWeb"/>
              <w:spacing w:line="360" w:lineRule="auto"/>
              <w:jc w:val="both"/>
            </w:pPr>
            <w:r>
              <w:t>Taking into consideration cultural variations, I can thus do the best possible for the guest experience, which will also help me achieve personal and professional goals as well as achieving the main purpose of the hotel and satisfying its guests.</w:t>
            </w:r>
          </w:p>
          <w:p w14:paraId="1CE67F65" w14:textId="77777777" w:rsidR="008A47D2" w:rsidRDefault="008A47D2" w:rsidP="008C3F0E">
            <w:pPr>
              <w:pStyle w:val="NormalWeb"/>
              <w:spacing w:line="360" w:lineRule="auto"/>
              <w:jc w:val="both"/>
            </w:pPr>
            <w:r>
              <w:t>With this experience, I shall be working towards continuous self-evaluation and studies to deepen my cultural understanding and further grow as a top-class hospitality specialist.</w:t>
            </w:r>
          </w:p>
          <w:p w14:paraId="51B21078" w14:textId="77777777" w:rsidR="008A47D2" w:rsidRDefault="008A47D2" w:rsidP="008C3F0E">
            <w:pPr>
              <w:pStyle w:val="NormalWeb"/>
              <w:spacing w:line="360" w:lineRule="auto"/>
              <w:jc w:val="both"/>
            </w:pPr>
            <w:r>
              <w:rPr>
                <w:rStyle w:val="Strong"/>
              </w:rPr>
              <w:t>Action plan </w:t>
            </w:r>
          </w:p>
          <w:p w14:paraId="372EB013" w14:textId="22BAC89F" w:rsidR="008A47D2" w:rsidRDefault="008A47D2" w:rsidP="008C3F0E">
            <w:pPr>
              <w:pStyle w:val="NormalWeb"/>
              <w:spacing w:line="360" w:lineRule="auto"/>
              <w:jc w:val="both"/>
            </w:pPr>
            <w:r>
              <w:t>I am going to strive for chances of cultural training and learning in all aspects, workpla</w:t>
            </w:r>
            <w:r w:rsidR="00136B25">
              <w:t>ce</w:t>
            </w:r>
            <w:r>
              <w:t>. I will look at both inside and outside sources to do this.</w:t>
            </w:r>
          </w:p>
          <w:p w14:paraId="152592A2" w14:textId="77777777" w:rsidR="008A47D2" w:rsidRDefault="008A47D2" w:rsidP="008C3F0E">
            <w:pPr>
              <w:pStyle w:val="NormalWeb"/>
              <w:spacing w:line="360" w:lineRule="auto"/>
              <w:jc w:val="both"/>
            </w:pPr>
            <w:r>
              <w:lastRenderedPageBreak/>
              <w:t>I will do regular self-reflection to check my external whatever the bias or assumption and create clarification of them.</w:t>
            </w:r>
          </w:p>
          <w:p w14:paraId="5D772080" w14:textId="4170D98E" w:rsidR="008A47D2" w:rsidRDefault="008A47D2" w:rsidP="008C3F0E">
            <w:pPr>
              <w:pStyle w:val="NormalWeb"/>
              <w:spacing w:line="360" w:lineRule="auto"/>
              <w:jc w:val="both"/>
            </w:pPr>
            <w:r>
              <w:t>I resolve to foster a genuine environment of inclusion and welcome for the guests and employees that I will work with</w:t>
            </w:r>
            <w:r w:rsidR="00885079">
              <w:t>. It will</w:t>
            </w:r>
            <w:r>
              <w:t xml:space="preserve"> acknowledge the fact that multiculturalism is the force driving the hospitality </w:t>
            </w:r>
            <w:r w:rsidR="00E25481">
              <w:t>industry (</w:t>
            </w:r>
            <w:r w:rsidR="00885079" w:rsidRPr="00EA3294">
              <w:rPr>
                <w:color w:val="222222"/>
                <w:shd w:val="clear" w:color="auto" w:fill="FFFFFF"/>
              </w:rPr>
              <w:t>Russen</w:t>
            </w:r>
            <w:r w:rsidR="00885079">
              <w:rPr>
                <w:color w:val="222222"/>
                <w:shd w:val="clear" w:color="auto" w:fill="FFFFFF"/>
              </w:rPr>
              <w:t xml:space="preserve"> </w:t>
            </w:r>
            <w:r w:rsidR="00885079">
              <w:rPr>
                <w:i/>
                <w:iCs/>
                <w:color w:val="222222"/>
                <w:shd w:val="clear" w:color="auto" w:fill="FFFFFF"/>
              </w:rPr>
              <w:t>et al.,</w:t>
            </w:r>
            <w:r w:rsidR="00885079">
              <w:rPr>
                <w:color w:val="222222"/>
                <w:shd w:val="clear" w:color="auto" w:fill="FFFFFF"/>
              </w:rPr>
              <w:t xml:space="preserve"> 2023)</w:t>
            </w:r>
            <w:r>
              <w:t>.</w:t>
            </w:r>
          </w:p>
          <w:p w14:paraId="3586826B" w14:textId="77777777" w:rsidR="005C77A4" w:rsidRDefault="005C77A4" w:rsidP="008C3F0E">
            <w:pPr>
              <w:spacing w:line="360" w:lineRule="auto"/>
              <w:jc w:val="both"/>
              <w:rPr>
                <w:b/>
                <w:bCs/>
                <w:sz w:val="28"/>
                <w:szCs w:val="24"/>
              </w:rPr>
            </w:pPr>
            <w:r>
              <w:rPr>
                <w:b/>
                <w:bCs/>
                <w:sz w:val="28"/>
                <w:szCs w:val="24"/>
              </w:rPr>
              <w:t>References</w:t>
            </w:r>
          </w:p>
          <w:p w14:paraId="04461D9D" w14:textId="77777777" w:rsidR="00E25481" w:rsidRPr="00EA3294" w:rsidRDefault="00E25481" w:rsidP="00E25481">
            <w:pPr>
              <w:spacing w:line="360" w:lineRule="auto"/>
              <w:jc w:val="both"/>
              <w:rPr>
                <w:rFonts w:cs="Times New Roman"/>
                <w:color w:val="222222"/>
                <w:szCs w:val="24"/>
                <w:shd w:val="clear" w:color="auto" w:fill="FFFFFF"/>
              </w:rPr>
            </w:pPr>
            <w:r w:rsidRPr="00EA3294">
              <w:rPr>
                <w:rFonts w:cs="Times New Roman"/>
                <w:color w:val="222222"/>
                <w:szCs w:val="24"/>
                <w:shd w:val="clear" w:color="auto" w:fill="FFFFFF"/>
              </w:rPr>
              <w:t>Harniess, P.A., Basu, A.P., Bezemer, J. and Gibbs, D., 2023. How do parents frame their engagement experience in early intervention? A grounded theory study. </w:t>
            </w:r>
            <w:r w:rsidRPr="00EA3294">
              <w:rPr>
                <w:rFonts w:cs="Times New Roman"/>
                <w:i/>
                <w:iCs/>
                <w:color w:val="222222"/>
                <w:szCs w:val="24"/>
                <w:shd w:val="clear" w:color="auto" w:fill="FFFFFF"/>
              </w:rPr>
              <w:t>Disability and Rehabilitation</w:t>
            </w:r>
            <w:r w:rsidRPr="00EA3294">
              <w:rPr>
                <w:rFonts w:cs="Times New Roman"/>
                <w:color w:val="222222"/>
                <w:szCs w:val="24"/>
                <w:shd w:val="clear" w:color="auto" w:fill="FFFFFF"/>
              </w:rPr>
              <w:t>, pp.1-10.</w:t>
            </w:r>
          </w:p>
          <w:p w14:paraId="10EAC23E" w14:textId="77777777" w:rsidR="00E25481" w:rsidRPr="00EA3294" w:rsidRDefault="00E25481" w:rsidP="00E25481">
            <w:pPr>
              <w:spacing w:line="360" w:lineRule="auto"/>
              <w:jc w:val="both"/>
              <w:rPr>
                <w:rFonts w:cs="Times New Roman"/>
                <w:color w:val="222222"/>
                <w:szCs w:val="24"/>
                <w:shd w:val="clear" w:color="auto" w:fill="FFFFFF"/>
              </w:rPr>
            </w:pPr>
            <w:r w:rsidRPr="00EA3294">
              <w:rPr>
                <w:rFonts w:cs="Times New Roman"/>
                <w:color w:val="222222"/>
                <w:szCs w:val="24"/>
                <w:shd w:val="clear" w:color="auto" w:fill="FFFFFF"/>
              </w:rPr>
              <w:t>Piatkowski, T., Gibbs, N. and Dunn, M., 2023. “I Feel Like I’m Walking the Line; One Side It’s Manageable, the Other Side It’s F** king prison”: exploring the Dual Nature of User-Manufacturers of Image and Performance Enhancing Drugs. </w:t>
            </w:r>
            <w:r w:rsidRPr="00EA3294">
              <w:rPr>
                <w:rFonts w:cs="Times New Roman"/>
                <w:i/>
                <w:iCs/>
                <w:color w:val="222222"/>
                <w:szCs w:val="24"/>
                <w:shd w:val="clear" w:color="auto" w:fill="FFFFFF"/>
              </w:rPr>
              <w:t>Deviant Behavior</w:t>
            </w:r>
            <w:r w:rsidRPr="00EA3294">
              <w:rPr>
                <w:rFonts w:cs="Times New Roman"/>
                <w:color w:val="222222"/>
                <w:szCs w:val="24"/>
                <w:shd w:val="clear" w:color="auto" w:fill="FFFFFF"/>
              </w:rPr>
              <w:t>, pp.1-18.</w:t>
            </w:r>
          </w:p>
          <w:p w14:paraId="7082BAD0" w14:textId="4378E44A" w:rsidR="00E25481" w:rsidRPr="00A305E5" w:rsidRDefault="00E25481" w:rsidP="008C3F0E">
            <w:pPr>
              <w:spacing w:line="360" w:lineRule="auto"/>
              <w:jc w:val="both"/>
              <w:rPr>
                <w:rFonts w:cs="Times New Roman"/>
                <w:szCs w:val="24"/>
              </w:rPr>
            </w:pPr>
            <w:r w:rsidRPr="00EA3294">
              <w:rPr>
                <w:rFonts w:cs="Times New Roman"/>
                <w:color w:val="222222"/>
                <w:szCs w:val="24"/>
                <w:shd w:val="clear" w:color="auto" w:fill="FFFFFF"/>
              </w:rPr>
              <w:t>Russen, M., Dawson, M., Madera, J.M., Kitterlin-Lynch, M. and Abbott, J.L., 2023. Leadership inclusion theory: a grounded theory study on hotel executives. </w:t>
            </w:r>
            <w:r w:rsidRPr="00EA3294">
              <w:rPr>
                <w:rFonts w:cs="Times New Roman"/>
                <w:i/>
                <w:iCs/>
                <w:color w:val="222222"/>
                <w:szCs w:val="24"/>
                <w:shd w:val="clear" w:color="auto" w:fill="FFFFFF"/>
              </w:rPr>
              <w:t>International Journal of Contemporary Hospitality Management</w:t>
            </w:r>
            <w:r w:rsidRPr="00EA3294">
              <w:rPr>
                <w:rFonts w:cs="Times New Roman"/>
                <w:color w:val="222222"/>
                <w:szCs w:val="24"/>
                <w:shd w:val="clear" w:color="auto" w:fill="FFFFFF"/>
              </w:rPr>
              <w:t>, </w:t>
            </w:r>
            <w:r w:rsidRPr="00EA3294">
              <w:rPr>
                <w:rFonts w:cs="Times New Roman"/>
                <w:i/>
                <w:iCs/>
                <w:color w:val="222222"/>
                <w:szCs w:val="24"/>
                <w:shd w:val="clear" w:color="auto" w:fill="FFFFFF"/>
              </w:rPr>
              <w:t>35</w:t>
            </w:r>
            <w:r w:rsidRPr="00EA3294">
              <w:rPr>
                <w:rFonts w:cs="Times New Roman"/>
                <w:color w:val="222222"/>
                <w:szCs w:val="24"/>
                <w:shd w:val="clear" w:color="auto" w:fill="FFFFFF"/>
              </w:rPr>
              <w:t>(11), pp.3825-3843.</w:t>
            </w: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8C3F0E">
            <w:pPr>
              <w:spacing w:line="360" w:lineRule="auto"/>
              <w:rPr>
                <w:b/>
                <w:bCs/>
                <w:sz w:val="28"/>
                <w:szCs w:val="24"/>
              </w:rPr>
            </w:pPr>
          </w:p>
          <w:p w14:paraId="38860851" w14:textId="1A1FD240" w:rsidR="005C77A4" w:rsidRPr="00FA18FF" w:rsidRDefault="005C77A4" w:rsidP="008C3F0E">
            <w:pPr>
              <w:spacing w:line="360" w:lineRule="auto"/>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p>
          <w:p w14:paraId="08F9E7E4" w14:textId="77777777" w:rsidR="005C77A4" w:rsidRDefault="005C77A4" w:rsidP="008C3F0E">
            <w:pPr>
              <w:spacing w:after="0" w:line="360" w:lineRule="auto"/>
              <w:rPr>
                <w:rFonts w:eastAsia="Carlito" w:cs="Times New Roman"/>
                <w:b/>
                <w:color w:val="auto"/>
                <w:sz w:val="28"/>
                <w:szCs w:val="28"/>
                <w:lang w:val="en-US"/>
              </w:rPr>
            </w:pPr>
          </w:p>
          <w:p w14:paraId="379BB746" w14:textId="4165EB66" w:rsidR="005C77A4" w:rsidRDefault="005C77A4" w:rsidP="008C3F0E">
            <w:pPr>
              <w:spacing w:line="360" w:lineRule="auto"/>
              <w:rPr>
                <w:b/>
                <w:bCs/>
                <w:sz w:val="28"/>
                <w:szCs w:val="24"/>
              </w:rPr>
            </w:pP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AADE819" w14:textId="04349E70" w:rsidR="00C94A7A" w:rsidRDefault="00C94A7A" w:rsidP="008C3F0E">
            <w:pPr>
              <w:spacing w:line="360" w:lineRule="auto"/>
              <w:rPr>
                <w:b/>
                <w:bCs/>
              </w:rPr>
            </w:pPr>
            <w:r w:rsidRPr="00C94A7A">
              <w:rPr>
                <w:b/>
                <w:bCs/>
              </w:rPr>
              <w:t xml:space="preserve">Slide 1: Title Slide </w:t>
            </w:r>
          </w:p>
          <w:p w14:paraId="262E4ACC" w14:textId="558713F3" w:rsidR="00E543D0" w:rsidRDefault="00E543D0" w:rsidP="00945527">
            <w:pPr>
              <w:spacing w:line="360" w:lineRule="auto"/>
              <w:jc w:val="center"/>
              <w:rPr>
                <w:b/>
                <w:bCs/>
              </w:rPr>
            </w:pPr>
            <w:r w:rsidRPr="00E543D0">
              <w:rPr>
                <w:b/>
                <w:bCs/>
                <w:noProof/>
              </w:rPr>
              <w:drawing>
                <wp:inline distT="0" distB="0" distL="0" distR="0" wp14:anchorId="3A152EB7" wp14:editId="19A94D67">
                  <wp:extent cx="2148840" cy="1683723"/>
                  <wp:effectExtent l="0" t="0" r="3810" b="0"/>
                  <wp:docPr id="207248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48176" name=""/>
                          <pic:cNvPicPr/>
                        </pic:nvPicPr>
                        <pic:blipFill>
                          <a:blip r:embed="rId7"/>
                          <a:stretch>
                            <a:fillRect/>
                          </a:stretch>
                        </pic:blipFill>
                        <pic:spPr>
                          <a:xfrm>
                            <a:off x="0" y="0"/>
                            <a:ext cx="2152927" cy="1686926"/>
                          </a:xfrm>
                          <a:prstGeom prst="rect">
                            <a:avLst/>
                          </a:prstGeom>
                        </pic:spPr>
                      </pic:pic>
                    </a:graphicData>
                  </a:graphic>
                </wp:inline>
              </w:drawing>
            </w:r>
          </w:p>
          <w:p w14:paraId="5E64B60C" w14:textId="591E6647" w:rsidR="00AE3947" w:rsidRDefault="00AE3947" w:rsidP="008C3F0E">
            <w:pPr>
              <w:spacing w:line="360" w:lineRule="auto"/>
              <w:rPr>
                <w:b/>
                <w:bCs/>
              </w:rPr>
            </w:pPr>
            <w:r>
              <w:rPr>
                <w:b/>
                <w:bCs/>
              </w:rPr>
              <w:lastRenderedPageBreak/>
              <w:t xml:space="preserve">Hotel logo </w:t>
            </w:r>
          </w:p>
          <w:p w14:paraId="06A0BE4A" w14:textId="7347D1A8" w:rsidR="00111E47" w:rsidRPr="00111E47" w:rsidRDefault="00000000" w:rsidP="008C3F0E">
            <w:pPr>
              <w:spacing w:line="360" w:lineRule="auto"/>
            </w:pPr>
            <w:hyperlink r:id="rId8" w:history="1">
              <w:r w:rsidR="00111E47" w:rsidRPr="00111E47">
                <w:rPr>
                  <w:rStyle w:val="Hyperlink"/>
                </w:rPr>
                <w:t>https://www.thegrandattrafalgarsquare.com/</w:t>
              </w:r>
            </w:hyperlink>
          </w:p>
          <w:p w14:paraId="6CADC592" w14:textId="77777777" w:rsidR="00C94A7A" w:rsidRPr="00C94A7A" w:rsidRDefault="00C94A7A" w:rsidP="008C3F0E">
            <w:pPr>
              <w:spacing w:line="360" w:lineRule="auto"/>
              <w:rPr>
                <w:b/>
                <w:bCs/>
              </w:rPr>
            </w:pPr>
            <w:r w:rsidRPr="00C94A7A">
              <w:rPr>
                <w:b/>
                <w:bCs/>
              </w:rPr>
              <w:t>Benefits of Multilingualism and Language Awareness for Hotel Staff</w:t>
            </w:r>
          </w:p>
          <w:p w14:paraId="7129C94D" w14:textId="40D4DE20" w:rsidR="00E73500" w:rsidRDefault="00E73500" w:rsidP="008C3F0E">
            <w:pPr>
              <w:spacing w:line="360" w:lineRule="auto"/>
              <w:rPr>
                <w:b/>
                <w:bCs/>
                <w:sz w:val="28"/>
                <w:szCs w:val="24"/>
              </w:rPr>
            </w:pP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75B6CCD" w14:textId="0BF3DD68" w:rsidR="00945527" w:rsidRDefault="00E86327" w:rsidP="008C3F0E">
            <w:pPr>
              <w:pStyle w:val="NormalWeb"/>
              <w:spacing w:line="360" w:lineRule="auto"/>
              <w:jc w:val="both"/>
              <w:rPr>
                <w:rStyle w:val="Strong"/>
              </w:rPr>
            </w:pPr>
            <w:r>
              <w:rPr>
                <w:rStyle w:val="Strong"/>
              </w:rPr>
              <w:lastRenderedPageBreak/>
              <w:t>Slide 2: Introduction</w:t>
            </w:r>
          </w:p>
          <w:p w14:paraId="4140FE25" w14:textId="7A4D14CC" w:rsidR="00945527" w:rsidRDefault="00945527" w:rsidP="008C3F0E">
            <w:pPr>
              <w:pStyle w:val="NormalWeb"/>
              <w:spacing w:line="360" w:lineRule="auto"/>
              <w:jc w:val="both"/>
            </w:pPr>
            <w:r w:rsidRPr="00945527">
              <w:rPr>
                <w:noProof/>
              </w:rPr>
              <w:drawing>
                <wp:inline distT="0" distB="0" distL="0" distR="0" wp14:anchorId="7A23CD9E" wp14:editId="4A941BD0">
                  <wp:extent cx="5731510" cy="3169920"/>
                  <wp:effectExtent l="0" t="0" r="2540" b="0"/>
                  <wp:docPr id="303028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028343" name=""/>
                          <pic:cNvPicPr/>
                        </pic:nvPicPr>
                        <pic:blipFill>
                          <a:blip r:embed="rId9"/>
                          <a:stretch>
                            <a:fillRect/>
                          </a:stretch>
                        </pic:blipFill>
                        <pic:spPr>
                          <a:xfrm>
                            <a:off x="0" y="0"/>
                            <a:ext cx="5731510" cy="3169920"/>
                          </a:xfrm>
                          <a:prstGeom prst="rect">
                            <a:avLst/>
                          </a:prstGeom>
                        </pic:spPr>
                      </pic:pic>
                    </a:graphicData>
                  </a:graphic>
                </wp:inline>
              </w:drawing>
            </w:r>
          </w:p>
          <w:p w14:paraId="59CB256C" w14:textId="77E2F37D" w:rsidR="003164B2" w:rsidRPr="00E86327" w:rsidRDefault="00FE1274" w:rsidP="008C3F0E">
            <w:pPr>
              <w:pStyle w:val="NormalWeb"/>
              <w:spacing w:line="360" w:lineRule="auto"/>
              <w:jc w:val="both"/>
            </w:pPr>
            <w:r>
              <w:t>The</w:t>
            </w:r>
            <w:r w:rsidR="00E86327">
              <w:t xml:space="preserve"> training session today, held at the London Grand Hotel, comes in a very welcome package.</w:t>
            </w:r>
            <w:r w:rsidR="00945527">
              <w:t xml:space="preserve"> </w:t>
            </w:r>
            <w:r w:rsidR="00D45F62">
              <w:t>The people</w:t>
            </w:r>
            <w:r w:rsidR="00E86327">
              <w:t xml:space="preserve"> live in a world where communication is the major factor of success in all the aspects of life, especially in terms of hospitality business</w:t>
            </w:r>
            <w:r w:rsidR="00E16694">
              <w:t xml:space="preserve">. It is also </w:t>
            </w:r>
            <w:r w:rsidR="00E86327">
              <w:t xml:space="preserve">means that providing the best service to </w:t>
            </w:r>
            <w:r w:rsidR="003026C9">
              <w:t>the</w:t>
            </w:r>
            <w:r w:rsidR="00E86327">
              <w:t xml:space="preserve"> wide range of guests requires the high level of communication</w:t>
            </w:r>
            <w:r w:rsidR="00FC0E1D">
              <w:t xml:space="preserve"> (</w:t>
            </w:r>
            <w:r w:rsidR="00FC0E1D" w:rsidRPr="00EA3294">
              <w:rPr>
                <w:color w:val="222222"/>
                <w:shd w:val="clear" w:color="auto" w:fill="FFFFFF"/>
              </w:rPr>
              <w:t>Becken</w:t>
            </w:r>
            <w:r w:rsidR="00FC0E1D">
              <w:rPr>
                <w:color w:val="222222"/>
                <w:shd w:val="clear" w:color="auto" w:fill="FFFFFF"/>
              </w:rPr>
              <w:t xml:space="preserve"> </w:t>
            </w:r>
            <w:r w:rsidR="00FC0E1D" w:rsidRPr="00EA3294">
              <w:rPr>
                <w:color w:val="222222"/>
                <w:shd w:val="clear" w:color="auto" w:fill="FFFFFF"/>
              </w:rPr>
              <w:t>and Coghlan</w:t>
            </w:r>
            <w:r w:rsidR="00FC0E1D">
              <w:rPr>
                <w:color w:val="222222"/>
                <w:shd w:val="clear" w:color="auto" w:fill="FFFFFF"/>
              </w:rPr>
              <w:t>, 2024)</w:t>
            </w:r>
            <w:r w:rsidR="00E86327">
              <w:t xml:space="preserve">. During this session </w:t>
            </w:r>
            <w:r w:rsidR="00C96FCC">
              <w:t>it</w:t>
            </w:r>
            <w:r w:rsidR="00E86327">
              <w:t xml:space="preserve"> will discuss the positive aspects of livelihood multilingualism and also language awareness will be highlighted for </w:t>
            </w:r>
            <w:r w:rsidR="00AC7F89">
              <w:t>the</w:t>
            </w:r>
            <w:r w:rsidR="00E86327">
              <w:t xml:space="preserve"> hotel assisting staff.</w:t>
            </w: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B4D4E83" w14:textId="77777777" w:rsidR="00E86327" w:rsidRDefault="00E86327" w:rsidP="008C3F0E">
            <w:pPr>
              <w:pStyle w:val="NormalWeb"/>
              <w:spacing w:line="360" w:lineRule="auto"/>
              <w:jc w:val="both"/>
            </w:pPr>
            <w:r>
              <w:rPr>
                <w:rStyle w:val="Strong"/>
              </w:rPr>
              <w:t>Slide 3: The advantages of someone acquiring more than one language are:</w:t>
            </w:r>
          </w:p>
          <w:p w14:paraId="26641A07" w14:textId="3F3BB870" w:rsidR="00945527" w:rsidRDefault="00945527" w:rsidP="008C3F0E">
            <w:pPr>
              <w:pStyle w:val="NormalWeb"/>
              <w:spacing w:line="360" w:lineRule="auto"/>
              <w:jc w:val="both"/>
            </w:pPr>
            <w:r w:rsidRPr="00945527">
              <w:rPr>
                <w:noProof/>
              </w:rPr>
              <w:lastRenderedPageBreak/>
              <w:drawing>
                <wp:inline distT="0" distB="0" distL="0" distR="0" wp14:anchorId="711F7A26" wp14:editId="3F4967D4">
                  <wp:extent cx="5539740" cy="3134360"/>
                  <wp:effectExtent l="0" t="0" r="3810" b="8890"/>
                  <wp:docPr id="9237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7258" name=""/>
                          <pic:cNvPicPr/>
                        </pic:nvPicPr>
                        <pic:blipFill>
                          <a:blip r:embed="rId10"/>
                          <a:stretch>
                            <a:fillRect/>
                          </a:stretch>
                        </pic:blipFill>
                        <pic:spPr>
                          <a:xfrm>
                            <a:off x="0" y="0"/>
                            <a:ext cx="5539740" cy="3134360"/>
                          </a:xfrm>
                          <a:prstGeom prst="rect">
                            <a:avLst/>
                          </a:prstGeom>
                        </pic:spPr>
                      </pic:pic>
                    </a:graphicData>
                  </a:graphic>
                </wp:inline>
              </w:drawing>
            </w:r>
          </w:p>
          <w:p w14:paraId="3FC9DD6B" w14:textId="58A3FE6A" w:rsidR="00E86327" w:rsidRDefault="00E86327" w:rsidP="008C3F0E">
            <w:pPr>
              <w:pStyle w:val="NormalWeb"/>
              <w:spacing w:line="360" w:lineRule="auto"/>
              <w:jc w:val="both"/>
            </w:pPr>
            <w:r>
              <w:t>Multilingualism brings out better services from the suppliers by dining with a specific language. Language is a fundamental mode of communication and authentic interaction with guests in their native language makes them feel valued.</w:t>
            </w:r>
          </w:p>
          <w:p w14:paraId="3E4025F1" w14:textId="6AA8E092" w:rsidR="00E86327" w:rsidRDefault="00E86327" w:rsidP="008C3F0E">
            <w:pPr>
              <w:pStyle w:val="NormalWeb"/>
              <w:spacing w:line="360" w:lineRule="auto"/>
              <w:jc w:val="both"/>
            </w:pPr>
            <w:r>
              <w:t>It increases the involvement with foreign clients, making them happy again and bringing them back</w:t>
            </w:r>
            <w:r w:rsidR="00FC0E1D">
              <w:t xml:space="preserve"> (</w:t>
            </w:r>
            <w:r w:rsidR="00FC0E1D" w:rsidRPr="00EA3294">
              <w:rPr>
                <w:color w:val="222222"/>
                <w:shd w:val="clear" w:color="auto" w:fill="FFFFFF"/>
              </w:rPr>
              <w:t>Wainscott</w:t>
            </w:r>
            <w:r w:rsidR="00FC0E1D">
              <w:rPr>
                <w:color w:val="222222"/>
                <w:shd w:val="clear" w:color="auto" w:fill="FFFFFF"/>
              </w:rPr>
              <w:t>, 2024)</w:t>
            </w:r>
            <w:r>
              <w:t>. Conveying messages fluently helps foster trust and loyalty among local customers.</w:t>
            </w:r>
          </w:p>
          <w:p w14:paraId="309CF798" w14:textId="12113504" w:rsidR="003164B2" w:rsidRPr="00E86327" w:rsidRDefault="00E86327" w:rsidP="008C3F0E">
            <w:pPr>
              <w:pStyle w:val="NormalWeb"/>
              <w:spacing w:line="360" w:lineRule="auto"/>
              <w:jc w:val="both"/>
            </w:pPr>
            <w:r>
              <w:t>The London downtown hotel, positioned in the heart of London, is delighted to host all people from the whole world, including French speakers among them. Using mother language makes an environment warm, friendly and open for everyone.</w:t>
            </w: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EC1B749" w14:textId="77777777" w:rsidR="00E86327" w:rsidRDefault="00E86327" w:rsidP="008C3F0E">
            <w:pPr>
              <w:pStyle w:val="NormalWeb"/>
              <w:spacing w:line="360" w:lineRule="auto"/>
              <w:jc w:val="both"/>
            </w:pPr>
            <w:r>
              <w:rPr>
                <w:rStyle w:val="Strong"/>
              </w:rPr>
              <w:lastRenderedPageBreak/>
              <w:t>Slide 4: French is another example of the most widely spoken languages in the world.</w:t>
            </w:r>
          </w:p>
          <w:p w14:paraId="51B268B1" w14:textId="0497D7EC" w:rsidR="00945527" w:rsidRDefault="00945527" w:rsidP="00945527">
            <w:pPr>
              <w:pStyle w:val="NormalWeb"/>
              <w:spacing w:line="360" w:lineRule="auto"/>
              <w:jc w:val="center"/>
            </w:pPr>
            <w:r w:rsidRPr="00945527">
              <w:rPr>
                <w:noProof/>
              </w:rPr>
              <w:lastRenderedPageBreak/>
              <w:drawing>
                <wp:inline distT="0" distB="0" distL="0" distR="0" wp14:anchorId="504322D8" wp14:editId="1EA747A7">
                  <wp:extent cx="5494020" cy="3112135"/>
                  <wp:effectExtent l="0" t="0" r="0" b="0"/>
                  <wp:docPr id="11281648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164853" name=""/>
                          <pic:cNvPicPr/>
                        </pic:nvPicPr>
                        <pic:blipFill>
                          <a:blip r:embed="rId11"/>
                          <a:stretch>
                            <a:fillRect/>
                          </a:stretch>
                        </pic:blipFill>
                        <pic:spPr>
                          <a:xfrm>
                            <a:off x="0" y="0"/>
                            <a:ext cx="5494020" cy="3112135"/>
                          </a:xfrm>
                          <a:prstGeom prst="rect">
                            <a:avLst/>
                          </a:prstGeom>
                        </pic:spPr>
                      </pic:pic>
                    </a:graphicData>
                  </a:graphic>
                </wp:inline>
              </w:drawing>
            </w:r>
          </w:p>
          <w:p w14:paraId="58A14655" w14:textId="7E20F70B" w:rsidR="00E86327" w:rsidRDefault="00E86327" w:rsidP="008C3F0E">
            <w:pPr>
              <w:pStyle w:val="NormalWeb"/>
              <w:spacing w:line="360" w:lineRule="auto"/>
              <w:jc w:val="both"/>
            </w:pPr>
            <w:r>
              <w:t xml:space="preserve">French is not only the main societal language in France, </w:t>
            </w:r>
            <w:r w:rsidR="00A6007F">
              <w:t>however</w:t>
            </w:r>
            <w:r w:rsidR="008C7CBA">
              <w:t xml:space="preserve"> </w:t>
            </w:r>
            <w:r>
              <w:t>also in Belgium, Switzerland, Canada, and many African countries.</w:t>
            </w:r>
          </w:p>
          <w:p w14:paraId="3E140A6A" w14:textId="046012F9" w:rsidR="00E86327" w:rsidRDefault="00E86327" w:rsidP="008C3F0E">
            <w:pPr>
              <w:pStyle w:val="NormalWeb"/>
              <w:spacing w:line="360" w:lineRule="auto"/>
              <w:jc w:val="both"/>
            </w:pPr>
            <w:r>
              <w:t xml:space="preserve">Studying the French language can be complex as it is characterized by its particular grammar and pronunciation, </w:t>
            </w:r>
            <w:r w:rsidR="0034678D">
              <w:t>however it</w:t>
            </w:r>
            <w:r>
              <w:t xml:space="preserve"> should give at least the basics to </w:t>
            </w:r>
            <w:r w:rsidR="00D536D4">
              <w:t>the</w:t>
            </w:r>
            <w:r>
              <w:t xml:space="preserve"> staff to assist French-speaking guests successfully.</w:t>
            </w:r>
          </w:p>
          <w:p w14:paraId="21E04EB0" w14:textId="4F952187" w:rsidR="00E86327" w:rsidRDefault="00E86327" w:rsidP="008C3F0E">
            <w:pPr>
              <w:pStyle w:val="NormalWeb"/>
              <w:spacing w:line="360" w:lineRule="auto"/>
              <w:jc w:val="both"/>
            </w:pPr>
            <w:r>
              <w:t>Being polite is definitely an important idea in the business culture of France</w:t>
            </w:r>
            <w:r w:rsidR="00FC0E1D">
              <w:t xml:space="preserve"> (</w:t>
            </w:r>
            <w:r w:rsidR="00FC0E1D" w:rsidRPr="00EA3294">
              <w:rPr>
                <w:color w:val="222222"/>
                <w:shd w:val="clear" w:color="auto" w:fill="FFFFFF"/>
              </w:rPr>
              <w:t>White</w:t>
            </w:r>
            <w:r w:rsidR="00FC0E1D">
              <w:rPr>
                <w:color w:val="222222"/>
                <w:shd w:val="clear" w:color="auto" w:fill="FFFFFF"/>
              </w:rPr>
              <w:t xml:space="preserve"> </w:t>
            </w:r>
            <w:r w:rsidR="00FC0E1D">
              <w:rPr>
                <w:i/>
                <w:iCs/>
                <w:color w:val="222222"/>
                <w:shd w:val="clear" w:color="auto" w:fill="FFFFFF"/>
              </w:rPr>
              <w:t>et al.,</w:t>
            </w:r>
            <w:r w:rsidR="00FC0E1D">
              <w:rPr>
                <w:color w:val="222222"/>
                <w:shd w:val="clear" w:color="auto" w:fill="FFFFFF"/>
              </w:rPr>
              <w:t xml:space="preserve"> 2023)</w:t>
            </w:r>
            <w:r>
              <w:t xml:space="preserve">. An English greeting of a person with, "Bonjour" (good morning) and "Merci" (thank you) when serving people is considered necessary etiquette in </w:t>
            </w:r>
            <w:r w:rsidR="00AC7F89">
              <w:t>the</w:t>
            </w:r>
            <w:r>
              <w:t xml:space="preserve"> society.</w:t>
            </w:r>
          </w:p>
          <w:p w14:paraId="550F9BC1" w14:textId="64C5A56D" w:rsidR="003164B2" w:rsidRPr="00E86327" w:rsidRDefault="00E86327" w:rsidP="008C3F0E">
            <w:pPr>
              <w:pStyle w:val="NormalWeb"/>
              <w:spacing w:line="360" w:lineRule="auto"/>
              <w:jc w:val="both"/>
            </w:pPr>
            <w:r>
              <w:t>Example: Recognizing a French-speaking guest with "Bonjour, comment puis-je vous servir?" (Good morning, how can I help you?) is the very beginning of contact with a customer that is lenient and friendly.</w:t>
            </w: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0FC803AF" w14:textId="77777777" w:rsidR="00E86327" w:rsidRDefault="00E86327" w:rsidP="008C3F0E">
            <w:pPr>
              <w:pStyle w:val="NormalWeb"/>
              <w:spacing w:line="360" w:lineRule="auto"/>
              <w:jc w:val="both"/>
              <w:rPr>
                <w:rStyle w:val="Strong"/>
              </w:rPr>
            </w:pPr>
            <w:r>
              <w:rPr>
                <w:rStyle w:val="Strong"/>
              </w:rPr>
              <w:lastRenderedPageBreak/>
              <w:t>Slide 5: Language competence in the hotel service as a vital soft skill.</w:t>
            </w:r>
          </w:p>
          <w:p w14:paraId="20129557" w14:textId="42D5A7B5" w:rsidR="00945527" w:rsidRDefault="00945527" w:rsidP="008C3F0E">
            <w:pPr>
              <w:pStyle w:val="NormalWeb"/>
              <w:spacing w:line="360" w:lineRule="auto"/>
              <w:jc w:val="both"/>
            </w:pPr>
            <w:r w:rsidRPr="00945527">
              <w:rPr>
                <w:noProof/>
              </w:rPr>
              <w:lastRenderedPageBreak/>
              <w:drawing>
                <wp:inline distT="0" distB="0" distL="0" distR="0" wp14:anchorId="198FB2FB" wp14:editId="38D01B99">
                  <wp:extent cx="5501640" cy="3154045"/>
                  <wp:effectExtent l="0" t="0" r="3810" b="8255"/>
                  <wp:docPr id="1916885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885199" name=""/>
                          <pic:cNvPicPr/>
                        </pic:nvPicPr>
                        <pic:blipFill>
                          <a:blip r:embed="rId12"/>
                          <a:stretch>
                            <a:fillRect/>
                          </a:stretch>
                        </pic:blipFill>
                        <pic:spPr>
                          <a:xfrm>
                            <a:off x="0" y="0"/>
                            <a:ext cx="5501640" cy="3154045"/>
                          </a:xfrm>
                          <a:prstGeom prst="rect">
                            <a:avLst/>
                          </a:prstGeom>
                        </pic:spPr>
                      </pic:pic>
                    </a:graphicData>
                  </a:graphic>
                </wp:inline>
              </w:drawing>
            </w:r>
          </w:p>
          <w:p w14:paraId="07420D32" w14:textId="6846D958" w:rsidR="00E86327" w:rsidRDefault="00E86327" w:rsidP="008C3F0E">
            <w:pPr>
              <w:pStyle w:val="NormalWeb"/>
              <w:spacing w:line="360" w:lineRule="auto"/>
              <w:jc w:val="both"/>
            </w:pPr>
            <w:r>
              <w:t>Language awareness will require a deeper understanding of cultural properties, choosing the right language, and adapting one’s communication style</w:t>
            </w:r>
            <w:r w:rsidR="00FC0E1D">
              <w:t xml:space="preserve"> (</w:t>
            </w:r>
            <w:r w:rsidR="00FC0E1D" w:rsidRPr="00EA3294">
              <w:rPr>
                <w:color w:val="222222"/>
                <w:shd w:val="clear" w:color="auto" w:fill="FFFFFF"/>
              </w:rPr>
              <w:t>Manfreda</w:t>
            </w:r>
            <w:r w:rsidR="00FC0E1D">
              <w:rPr>
                <w:color w:val="222222"/>
                <w:shd w:val="clear" w:color="auto" w:fill="FFFFFF"/>
              </w:rPr>
              <w:t xml:space="preserve"> </w:t>
            </w:r>
            <w:r w:rsidR="00FC0E1D">
              <w:rPr>
                <w:i/>
                <w:iCs/>
                <w:color w:val="222222"/>
                <w:shd w:val="clear" w:color="auto" w:fill="FFFFFF"/>
              </w:rPr>
              <w:t>et al.,</w:t>
            </w:r>
            <w:r w:rsidR="00FC0E1D">
              <w:rPr>
                <w:color w:val="222222"/>
                <w:shd w:val="clear" w:color="auto" w:fill="FFFFFF"/>
              </w:rPr>
              <w:t xml:space="preserve"> 2023)</w:t>
            </w:r>
            <w:r>
              <w:t>.</w:t>
            </w:r>
          </w:p>
          <w:p w14:paraId="0C00E89F" w14:textId="27A4C551" w:rsidR="00E86327" w:rsidRDefault="00E86327" w:rsidP="008C3F0E">
            <w:pPr>
              <w:pStyle w:val="NormalWeb"/>
              <w:spacing w:line="360" w:lineRule="auto"/>
              <w:jc w:val="both"/>
            </w:pPr>
            <w:r>
              <w:t xml:space="preserve">Being able to adapt to cultural differences may avoid guest's misunderstanding, and </w:t>
            </w:r>
            <w:r w:rsidR="00945527">
              <w:t>it</w:t>
            </w:r>
            <w:r>
              <w:t> results may be a great guest satisfaction.</w:t>
            </w:r>
          </w:p>
          <w:p w14:paraId="19E8CABF" w14:textId="77777777" w:rsidR="00E86327" w:rsidRDefault="00E86327" w:rsidP="008C3F0E">
            <w:pPr>
              <w:pStyle w:val="NormalWeb"/>
              <w:spacing w:line="360" w:lineRule="auto"/>
              <w:jc w:val="both"/>
            </w:pPr>
            <w:r>
              <w:rPr>
                <w:rStyle w:val="Strong"/>
              </w:rPr>
              <w:t>Examples from the hotel industry:</w:t>
            </w:r>
          </w:p>
          <w:p w14:paraId="12B6B098" w14:textId="2150A352" w:rsidR="00E86327" w:rsidRDefault="00E86327" w:rsidP="008C3F0E">
            <w:pPr>
              <w:pStyle w:val="NormalWeb"/>
              <w:spacing w:line="360" w:lineRule="auto"/>
              <w:jc w:val="both"/>
            </w:pPr>
            <w:r>
              <w:t>Through using the formal language that is used to address guests who come from cultures where precise hierarchical structures are important</w:t>
            </w:r>
            <w:r w:rsidR="00FC0E1D">
              <w:t xml:space="preserve"> (Li </w:t>
            </w:r>
            <w:r w:rsidR="00FC0E1D">
              <w:rPr>
                <w:i/>
                <w:iCs/>
              </w:rPr>
              <w:t>et al.,</w:t>
            </w:r>
            <w:r w:rsidR="00FC0E1D">
              <w:t xml:space="preserve"> 2023)</w:t>
            </w:r>
            <w:r>
              <w:t>. Demonstrating similar characteristics by mentioning the Japanese name of a particular guest as "Mr. / Mrs. [Last Name]" indicates respect.</w:t>
            </w:r>
          </w:p>
          <w:p w14:paraId="59A6DDC8" w14:textId="4731C7BD" w:rsidR="003164B2" w:rsidRPr="00E86327" w:rsidRDefault="00E86327" w:rsidP="008C3F0E">
            <w:pPr>
              <w:pStyle w:val="NormalWeb"/>
              <w:spacing w:line="360" w:lineRule="auto"/>
              <w:jc w:val="both"/>
            </w:pPr>
            <w:r>
              <w:t>A step to take should be the elimination of slang and other expressions difficult to translate or may misinterpret. Rather than saying "knock it out of the park," try the common sense, non-coated word "exceed expectations. "</w:t>
            </w:r>
          </w:p>
        </w:tc>
      </w:tr>
      <w:tr w:rsidR="003164B2" w:rsidRPr="00330917"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AD3C33E" w14:textId="77777777" w:rsidR="00E86327" w:rsidRDefault="00E86327" w:rsidP="008C3F0E">
            <w:pPr>
              <w:pStyle w:val="NormalWeb"/>
              <w:spacing w:line="360" w:lineRule="auto"/>
              <w:jc w:val="both"/>
              <w:rPr>
                <w:rStyle w:val="Strong"/>
              </w:rPr>
            </w:pPr>
            <w:r>
              <w:rPr>
                <w:rStyle w:val="Strong"/>
              </w:rPr>
              <w:lastRenderedPageBreak/>
              <w:t>Slide 5: Conclusion </w:t>
            </w:r>
          </w:p>
          <w:p w14:paraId="68EA7F7C" w14:textId="7E1EF72F" w:rsidR="00945527" w:rsidRDefault="00945527" w:rsidP="00945527">
            <w:pPr>
              <w:pStyle w:val="NormalWeb"/>
              <w:spacing w:line="360" w:lineRule="auto"/>
              <w:jc w:val="center"/>
            </w:pPr>
            <w:r w:rsidRPr="00945527">
              <w:rPr>
                <w:noProof/>
              </w:rPr>
              <w:drawing>
                <wp:inline distT="0" distB="0" distL="0" distR="0" wp14:anchorId="04FDC349" wp14:editId="0A1A48AB">
                  <wp:extent cx="5452151" cy="2974340"/>
                  <wp:effectExtent l="0" t="0" r="0" b="0"/>
                  <wp:docPr id="10008697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869760" name=""/>
                          <pic:cNvPicPr/>
                        </pic:nvPicPr>
                        <pic:blipFill>
                          <a:blip r:embed="rId13"/>
                          <a:stretch>
                            <a:fillRect/>
                          </a:stretch>
                        </pic:blipFill>
                        <pic:spPr>
                          <a:xfrm>
                            <a:off x="0" y="0"/>
                            <a:ext cx="5453518" cy="2975086"/>
                          </a:xfrm>
                          <a:prstGeom prst="rect">
                            <a:avLst/>
                          </a:prstGeom>
                        </pic:spPr>
                      </pic:pic>
                    </a:graphicData>
                  </a:graphic>
                </wp:inline>
              </w:drawing>
            </w:r>
          </w:p>
          <w:p w14:paraId="78F5DD63" w14:textId="77777777" w:rsidR="00E86327" w:rsidRDefault="00E86327" w:rsidP="008C3F0E">
            <w:pPr>
              <w:pStyle w:val="NormalWeb"/>
              <w:spacing w:line="360" w:lineRule="auto"/>
              <w:jc w:val="both"/>
            </w:pPr>
            <w:r>
              <w:t>Multilingualism and language awareness are very needed in particular in delivering outstanding service at The London Grand Hotel.</w:t>
            </w:r>
          </w:p>
          <w:p w14:paraId="0B3B2431" w14:textId="77777777" w:rsidR="00E86327" w:rsidRDefault="00E86327" w:rsidP="008C3F0E">
            <w:pPr>
              <w:pStyle w:val="NormalWeb"/>
              <w:spacing w:line="360" w:lineRule="auto"/>
              <w:jc w:val="both"/>
            </w:pPr>
            <w:r>
              <w:t>On the other hand, language training and immersion in the culture of speaking different languages tend to reinforce the sense of belonging, being valued and understood of every guest.</w:t>
            </w:r>
          </w:p>
          <w:p w14:paraId="298A71A0" w14:textId="50A7719E" w:rsidR="003164B2" w:rsidRPr="00E86327" w:rsidRDefault="00E86327" w:rsidP="008C3F0E">
            <w:pPr>
              <w:pStyle w:val="NormalWeb"/>
              <w:spacing w:line="360" w:lineRule="auto"/>
              <w:jc w:val="both"/>
            </w:pPr>
            <w:r>
              <w:t>In addition, uphold</w:t>
            </w:r>
            <w:r w:rsidR="00AC7F89">
              <w:t>ing</w:t>
            </w:r>
            <w:r>
              <w:t xml:space="preserve"> and build</w:t>
            </w:r>
            <w:r w:rsidR="00AC7F89">
              <w:t>ing</w:t>
            </w:r>
            <w:r>
              <w:t xml:space="preserve"> up diversity in </w:t>
            </w:r>
            <w:r w:rsidR="00F342DC">
              <w:t>the</w:t>
            </w:r>
            <w:r>
              <w:t xml:space="preserve"> client engagements through continuous sharpening of interpersonal skills to communicate well </w:t>
            </w:r>
            <w:r w:rsidR="00AC7F89">
              <w:t>can</w:t>
            </w:r>
            <w:r>
              <w:t xml:space="preserve"> make all the guests feel valued.</w:t>
            </w:r>
          </w:p>
        </w:tc>
      </w:tr>
      <w:tr w:rsidR="006C0FE2" w:rsidRPr="00330917"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5D57B71F" w14:textId="77777777" w:rsidR="00741925" w:rsidRDefault="003164B2" w:rsidP="008C3F0E">
            <w:pPr>
              <w:spacing w:line="360" w:lineRule="auto"/>
              <w:rPr>
                <w:b/>
                <w:bCs/>
                <w:sz w:val="28"/>
                <w:szCs w:val="24"/>
              </w:rPr>
            </w:pPr>
            <w:r>
              <w:rPr>
                <w:b/>
                <w:bCs/>
                <w:sz w:val="28"/>
                <w:szCs w:val="24"/>
              </w:rPr>
              <w:t>References</w:t>
            </w:r>
          </w:p>
          <w:p w14:paraId="091917C7" w14:textId="77777777" w:rsidR="00FC0E1D" w:rsidRPr="00EA3294" w:rsidRDefault="00FC0E1D" w:rsidP="00FC0E1D">
            <w:pPr>
              <w:spacing w:line="360" w:lineRule="auto"/>
              <w:jc w:val="both"/>
              <w:rPr>
                <w:rFonts w:cs="Times New Roman"/>
                <w:color w:val="222222"/>
                <w:szCs w:val="24"/>
                <w:shd w:val="clear" w:color="auto" w:fill="FFFFFF"/>
              </w:rPr>
            </w:pPr>
            <w:r w:rsidRPr="00EA3294">
              <w:rPr>
                <w:rFonts w:cs="Times New Roman"/>
                <w:color w:val="222222"/>
                <w:szCs w:val="24"/>
                <w:shd w:val="clear" w:color="auto" w:fill="FFFFFF"/>
              </w:rPr>
              <w:t>Becken, S. and Coghlan, A., 2024. Knowledge alone won’t “fix it”: Building regenerative literacy. </w:t>
            </w:r>
            <w:r w:rsidRPr="00EA3294">
              <w:rPr>
                <w:rFonts w:cs="Times New Roman"/>
                <w:i/>
                <w:iCs/>
                <w:color w:val="222222"/>
                <w:szCs w:val="24"/>
                <w:shd w:val="clear" w:color="auto" w:fill="FFFFFF"/>
              </w:rPr>
              <w:t>Journal of sustainable tourism</w:t>
            </w:r>
            <w:r w:rsidRPr="00EA3294">
              <w:rPr>
                <w:rFonts w:cs="Times New Roman"/>
                <w:color w:val="222222"/>
                <w:szCs w:val="24"/>
                <w:shd w:val="clear" w:color="auto" w:fill="FFFFFF"/>
              </w:rPr>
              <w:t>, </w:t>
            </w:r>
            <w:r w:rsidRPr="00EA3294">
              <w:rPr>
                <w:rFonts w:cs="Times New Roman"/>
                <w:i/>
                <w:iCs/>
                <w:color w:val="222222"/>
                <w:szCs w:val="24"/>
                <w:shd w:val="clear" w:color="auto" w:fill="FFFFFF"/>
              </w:rPr>
              <w:t>32</w:t>
            </w:r>
            <w:r w:rsidRPr="00EA3294">
              <w:rPr>
                <w:rFonts w:cs="Times New Roman"/>
                <w:color w:val="222222"/>
                <w:szCs w:val="24"/>
                <w:shd w:val="clear" w:color="auto" w:fill="FFFFFF"/>
              </w:rPr>
              <w:t>(2), pp.385-401.</w:t>
            </w:r>
          </w:p>
          <w:p w14:paraId="22B1D5E8" w14:textId="77777777" w:rsidR="00FC0E1D" w:rsidRPr="00EA3294" w:rsidRDefault="00FC0E1D" w:rsidP="00FC0E1D">
            <w:pPr>
              <w:spacing w:line="360" w:lineRule="auto"/>
              <w:jc w:val="both"/>
              <w:rPr>
                <w:rFonts w:cs="Times New Roman"/>
                <w:color w:val="222222"/>
                <w:szCs w:val="24"/>
                <w:shd w:val="clear" w:color="auto" w:fill="FFFFFF"/>
              </w:rPr>
            </w:pPr>
            <w:r w:rsidRPr="00EA3294">
              <w:rPr>
                <w:rFonts w:cs="Times New Roman"/>
                <w:color w:val="222222"/>
                <w:szCs w:val="24"/>
                <w:shd w:val="clear" w:color="auto" w:fill="FFFFFF"/>
              </w:rPr>
              <w:t>Li, S., Miles, K., George, R.E., Ertubey, C., Pype, P. and Liu, J., 2023. A critical review of cultural competence frameworks and models in medical and health professional education: A meta-ethnographic synthesis: BEME Guide No. 79. </w:t>
            </w:r>
            <w:r w:rsidRPr="00EA3294">
              <w:rPr>
                <w:rFonts w:cs="Times New Roman"/>
                <w:i/>
                <w:iCs/>
                <w:color w:val="222222"/>
                <w:szCs w:val="24"/>
                <w:shd w:val="clear" w:color="auto" w:fill="FFFFFF"/>
              </w:rPr>
              <w:t>Medical Teacher</w:t>
            </w:r>
            <w:r w:rsidRPr="00EA3294">
              <w:rPr>
                <w:rFonts w:cs="Times New Roman"/>
                <w:color w:val="222222"/>
                <w:szCs w:val="24"/>
                <w:shd w:val="clear" w:color="auto" w:fill="FFFFFF"/>
              </w:rPr>
              <w:t>, </w:t>
            </w:r>
            <w:r w:rsidRPr="00EA3294">
              <w:rPr>
                <w:rFonts w:cs="Times New Roman"/>
                <w:i/>
                <w:iCs/>
                <w:color w:val="222222"/>
                <w:szCs w:val="24"/>
                <w:shd w:val="clear" w:color="auto" w:fill="FFFFFF"/>
              </w:rPr>
              <w:t>45</w:t>
            </w:r>
            <w:r w:rsidRPr="00EA3294">
              <w:rPr>
                <w:rFonts w:cs="Times New Roman"/>
                <w:color w:val="222222"/>
                <w:szCs w:val="24"/>
                <w:shd w:val="clear" w:color="auto" w:fill="FFFFFF"/>
              </w:rPr>
              <w:t>(10), pp.1085-1107.</w:t>
            </w:r>
          </w:p>
          <w:p w14:paraId="1B67E9FE" w14:textId="77777777" w:rsidR="00FC0E1D" w:rsidRPr="00EA3294" w:rsidRDefault="00FC0E1D" w:rsidP="00FC0E1D">
            <w:pPr>
              <w:spacing w:line="360" w:lineRule="auto"/>
              <w:jc w:val="both"/>
              <w:rPr>
                <w:rFonts w:cs="Times New Roman"/>
                <w:szCs w:val="24"/>
              </w:rPr>
            </w:pPr>
            <w:r w:rsidRPr="00EA3294">
              <w:rPr>
                <w:rFonts w:cs="Times New Roman"/>
                <w:color w:val="222222"/>
                <w:szCs w:val="24"/>
                <w:shd w:val="clear" w:color="auto" w:fill="FFFFFF"/>
              </w:rPr>
              <w:lastRenderedPageBreak/>
              <w:t>Manfreda, A., Presbury, R., Richardson, S., Melissen, F. and King, J., 2023. Walking the talk: A High Engagement Research implementation framework in the qualitative study of tourism and hospitality experiences. </w:t>
            </w:r>
            <w:r w:rsidRPr="00EA3294">
              <w:rPr>
                <w:rFonts w:cs="Times New Roman"/>
                <w:i/>
                <w:iCs/>
                <w:color w:val="222222"/>
                <w:szCs w:val="24"/>
                <w:shd w:val="clear" w:color="auto" w:fill="FFFFFF"/>
              </w:rPr>
              <w:t>Tourism Management Perspectives</w:t>
            </w:r>
            <w:r w:rsidRPr="00EA3294">
              <w:rPr>
                <w:rFonts w:cs="Times New Roman"/>
                <w:color w:val="222222"/>
                <w:szCs w:val="24"/>
                <w:shd w:val="clear" w:color="auto" w:fill="FFFFFF"/>
              </w:rPr>
              <w:t>, </w:t>
            </w:r>
            <w:r w:rsidRPr="00EA3294">
              <w:rPr>
                <w:rFonts w:cs="Times New Roman"/>
                <w:i/>
                <w:iCs/>
                <w:color w:val="222222"/>
                <w:szCs w:val="24"/>
                <w:shd w:val="clear" w:color="auto" w:fill="FFFFFF"/>
              </w:rPr>
              <w:t>48</w:t>
            </w:r>
            <w:r w:rsidRPr="00EA3294">
              <w:rPr>
                <w:rFonts w:cs="Times New Roman"/>
                <w:color w:val="222222"/>
                <w:szCs w:val="24"/>
                <w:shd w:val="clear" w:color="auto" w:fill="FFFFFF"/>
              </w:rPr>
              <w:t>, p.101142.</w:t>
            </w:r>
          </w:p>
          <w:p w14:paraId="7C887E66" w14:textId="77777777" w:rsidR="00FC0E1D" w:rsidRPr="00EA3294" w:rsidRDefault="00FC0E1D" w:rsidP="00FC0E1D">
            <w:pPr>
              <w:spacing w:line="360" w:lineRule="auto"/>
              <w:jc w:val="both"/>
              <w:rPr>
                <w:rFonts w:cs="Times New Roman"/>
                <w:color w:val="222222"/>
                <w:szCs w:val="24"/>
                <w:shd w:val="clear" w:color="auto" w:fill="FFFFFF"/>
              </w:rPr>
            </w:pPr>
            <w:r w:rsidRPr="00EA3294">
              <w:rPr>
                <w:rFonts w:cs="Times New Roman"/>
                <w:color w:val="222222"/>
                <w:szCs w:val="24"/>
                <w:shd w:val="clear" w:color="auto" w:fill="FFFFFF"/>
              </w:rPr>
              <w:t>Wainscott, S.D., 2024. Building Inclusive Dispositions Within Interdisciplinary Training for Teachers of the Deaf and Speech-Language Pathologists. </w:t>
            </w:r>
            <w:r w:rsidRPr="00EA3294">
              <w:rPr>
                <w:rFonts w:cs="Times New Roman"/>
                <w:i/>
                <w:iCs/>
                <w:color w:val="222222"/>
                <w:szCs w:val="24"/>
                <w:shd w:val="clear" w:color="auto" w:fill="FFFFFF"/>
              </w:rPr>
              <w:t>Communication Disorders Quarterly</w:t>
            </w:r>
            <w:r w:rsidRPr="00EA3294">
              <w:rPr>
                <w:rFonts w:cs="Times New Roman"/>
                <w:color w:val="222222"/>
                <w:szCs w:val="24"/>
                <w:shd w:val="clear" w:color="auto" w:fill="FFFFFF"/>
              </w:rPr>
              <w:t>, p.15257401231222870.</w:t>
            </w:r>
          </w:p>
          <w:p w14:paraId="376E4F65" w14:textId="0FB09EFB" w:rsidR="00FC0E1D" w:rsidRPr="00FC0E1D" w:rsidRDefault="00FC0E1D" w:rsidP="00FC0E1D">
            <w:pPr>
              <w:spacing w:line="360" w:lineRule="auto"/>
              <w:jc w:val="both"/>
              <w:rPr>
                <w:rFonts w:cs="Times New Roman"/>
                <w:color w:val="222222"/>
                <w:szCs w:val="24"/>
                <w:shd w:val="clear" w:color="auto" w:fill="FFFFFF"/>
              </w:rPr>
            </w:pPr>
            <w:r w:rsidRPr="00EA3294">
              <w:rPr>
                <w:rFonts w:cs="Times New Roman"/>
                <w:color w:val="222222"/>
                <w:szCs w:val="24"/>
                <w:shd w:val="clear" w:color="auto" w:fill="FFFFFF"/>
              </w:rPr>
              <w:t>White, P.J., Casey, B.P., Cleary, O., Finn, E., O’Connor, K. and Coen, N., 2023. Co-design with Integrated Care Teams: Establishing Information Needs. </w:t>
            </w:r>
            <w:r w:rsidRPr="00EA3294">
              <w:rPr>
                <w:rFonts w:cs="Times New Roman"/>
                <w:i/>
                <w:iCs/>
                <w:color w:val="222222"/>
                <w:szCs w:val="24"/>
                <w:shd w:val="clear" w:color="auto" w:fill="FFFFFF"/>
              </w:rPr>
              <w:t>International Journal of Integrated Care</w:t>
            </w:r>
            <w:r w:rsidRPr="00EA3294">
              <w:rPr>
                <w:rFonts w:cs="Times New Roman"/>
                <w:color w:val="222222"/>
                <w:szCs w:val="24"/>
                <w:shd w:val="clear" w:color="auto" w:fill="FFFFFF"/>
              </w:rPr>
              <w:t>, </w:t>
            </w:r>
            <w:r w:rsidRPr="00EA3294">
              <w:rPr>
                <w:rFonts w:cs="Times New Roman"/>
                <w:i/>
                <w:iCs/>
                <w:color w:val="222222"/>
                <w:szCs w:val="24"/>
                <w:shd w:val="clear" w:color="auto" w:fill="FFFFFF"/>
              </w:rPr>
              <w:t>23</w:t>
            </w:r>
            <w:r w:rsidRPr="00EA3294">
              <w:rPr>
                <w:rFonts w:cs="Times New Roman"/>
                <w:color w:val="222222"/>
                <w:szCs w:val="24"/>
                <w:shd w:val="clear" w:color="auto" w:fill="FFFFFF"/>
              </w:rPr>
              <w:t>(4).</w:t>
            </w:r>
          </w:p>
        </w:tc>
      </w:tr>
    </w:tbl>
    <w:p w14:paraId="5DD504A2" w14:textId="77777777" w:rsidR="00091775" w:rsidRDefault="00091775" w:rsidP="008C3F0E">
      <w:pPr>
        <w:spacing w:line="360" w:lineRule="auto"/>
      </w:pPr>
    </w:p>
    <w:sectPr w:rsidR="00091775">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E04E2D" w14:textId="77777777" w:rsidR="008E077F" w:rsidRDefault="008E077F" w:rsidP="007C2128">
      <w:pPr>
        <w:spacing w:after="0" w:line="240" w:lineRule="auto"/>
      </w:pPr>
      <w:r>
        <w:separator/>
      </w:r>
    </w:p>
  </w:endnote>
  <w:endnote w:type="continuationSeparator" w:id="0">
    <w:p w14:paraId="15004C74" w14:textId="77777777" w:rsidR="008E077F" w:rsidRDefault="008E077F"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libri"/>
    <w:charset w:val="00"/>
    <w:family w:val="swiss"/>
    <w:pitch w:val="variable"/>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B5FFD9" w14:textId="77777777" w:rsidR="008E077F" w:rsidRDefault="008E077F" w:rsidP="007C2128">
      <w:pPr>
        <w:spacing w:after="0" w:line="240" w:lineRule="auto"/>
      </w:pPr>
      <w:r>
        <w:separator/>
      </w:r>
    </w:p>
  </w:footnote>
  <w:footnote w:type="continuationSeparator" w:id="0">
    <w:p w14:paraId="7E4DAEB0" w14:textId="77777777" w:rsidR="008E077F" w:rsidRDefault="008E077F" w:rsidP="007C21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0279C"/>
    <w:rsid w:val="000544C5"/>
    <w:rsid w:val="000848CF"/>
    <w:rsid w:val="00085A4E"/>
    <w:rsid w:val="00091775"/>
    <w:rsid w:val="0009273E"/>
    <w:rsid w:val="000A23B0"/>
    <w:rsid w:val="000A7D84"/>
    <w:rsid w:val="000E383C"/>
    <w:rsid w:val="00102439"/>
    <w:rsid w:val="00111E47"/>
    <w:rsid w:val="00136B25"/>
    <w:rsid w:val="00136D1F"/>
    <w:rsid w:val="001520CB"/>
    <w:rsid w:val="001C05B9"/>
    <w:rsid w:val="002437B1"/>
    <w:rsid w:val="002C3ABA"/>
    <w:rsid w:val="002F762E"/>
    <w:rsid w:val="003026C9"/>
    <w:rsid w:val="003164B2"/>
    <w:rsid w:val="00327F34"/>
    <w:rsid w:val="003439EA"/>
    <w:rsid w:val="0034678D"/>
    <w:rsid w:val="00373FD2"/>
    <w:rsid w:val="00452F90"/>
    <w:rsid w:val="0047519B"/>
    <w:rsid w:val="004F3356"/>
    <w:rsid w:val="004F651E"/>
    <w:rsid w:val="005671B3"/>
    <w:rsid w:val="0059363C"/>
    <w:rsid w:val="005C3758"/>
    <w:rsid w:val="005C77A4"/>
    <w:rsid w:val="00602C4B"/>
    <w:rsid w:val="0064070D"/>
    <w:rsid w:val="0064455E"/>
    <w:rsid w:val="00675DCB"/>
    <w:rsid w:val="00697AA9"/>
    <w:rsid w:val="006B575E"/>
    <w:rsid w:val="006C0FE2"/>
    <w:rsid w:val="006D765B"/>
    <w:rsid w:val="00723301"/>
    <w:rsid w:val="00741925"/>
    <w:rsid w:val="0074332B"/>
    <w:rsid w:val="00795399"/>
    <w:rsid w:val="007A0095"/>
    <w:rsid w:val="007C2128"/>
    <w:rsid w:val="00833B1F"/>
    <w:rsid w:val="00834656"/>
    <w:rsid w:val="00842DEC"/>
    <w:rsid w:val="00847B3C"/>
    <w:rsid w:val="00885079"/>
    <w:rsid w:val="008A47D2"/>
    <w:rsid w:val="008C0A30"/>
    <w:rsid w:val="008C3F0E"/>
    <w:rsid w:val="008C7CBA"/>
    <w:rsid w:val="008D08F7"/>
    <w:rsid w:val="008E077F"/>
    <w:rsid w:val="00903A18"/>
    <w:rsid w:val="00910929"/>
    <w:rsid w:val="00945527"/>
    <w:rsid w:val="00955C6D"/>
    <w:rsid w:val="00972CBB"/>
    <w:rsid w:val="009C5BA7"/>
    <w:rsid w:val="009E74DD"/>
    <w:rsid w:val="00A135A5"/>
    <w:rsid w:val="00A20205"/>
    <w:rsid w:val="00A305E5"/>
    <w:rsid w:val="00A6007F"/>
    <w:rsid w:val="00A60F09"/>
    <w:rsid w:val="00AA645D"/>
    <w:rsid w:val="00AB534D"/>
    <w:rsid w:val="00AC7F89"/>
    <w:rsid w:val="00AE3947"/>
    <w:rsid w:val="00B3346C"/>
    <w:rsid w:val="00B91472"/>
    <w:rsid w:val="00BB00BE"/>
    <w:rsid w:val="00C4261F"/>
    <w:rsid w:val="00C91424"/>
    <w:rsid w:val="00C94A7A"/>
    <w:rsid w:val="00C96FCC"/>
    <w:rsid w:val="00C974B9"/>
    <w:rsid w:val="00D45F62"/>
    <w:rsid w:val="00D536D4"/>
    <w:rsid w:val="00D65769"/>
    <w:rsid w:val="00DA485D"/>
    <w:rsid w:val="00DC0795"/>
    <w:rsid w:val="00E13308"/>
    <w:rsid w:val="00E14ADE"/>
    <w:rsid w:val="00E16694"/>
    <w:rsid w:val="00E25481"/>
    <w:rsid w:val="00E543D0"/>
    <w:rsid w:val="00E5569D"/>
    <w:rsid w:val="00E73500"/>
    <w:rsid w:val="00E86327"/>
    <w:rsid w:val="00E95FE6"/>
    <w:rsid w:val="00EF5174"/>
    <w:rsid w:val="00F342DC"/>
    <w:rsid w:val="00F57E3B"/>
    <w:rsid w:val="00FC0E1D"/>
    <w:rsid w:val="00FE12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paragraph" w:styleId="NormalWeb">
    <w:name w:val="Normal (Web)"/>
    <w:basedOn w:val="Normal"/>
    <w:uiPriority w:val="99"/>
    <w:unhideWhenUsed/>
    <w:rsid w:val="000848CF"/>
    <w:pPr>
      <w:spacing w:before="100" w:beforeAutospacing="1" w:after="100" w:afterAutospacing="1" w:line="240" w:lineRule="auto"/>
    </w:pPr>
    <w:rPr>
      <w:rFonts w:eastAsia="Times New Roman" w:cs="Times New Roman"/>
      <w:color w:val="auto"/>
      <w:szCs w:val="24"/>
      <w:lang w:val="en-IN" w:eastAsia="en-IN"/>
    </w:rPr>
  </w:style>
  <w:style w:type="character" w:styleId="Strong">
    <w:name w:val="Strong"/>
    <w:basedOn w:val="DefaultParagraphFont"/>
    <w:uiPriority w:val="22"/>
    <w:qFormat/>
    <w:rsid w:val="000848CF"/>
    <w:rPr>
      <w:b/>
      <w:bCs/>
    </w:rPr>
  </w:style>
  <w:style w:type="table" w:styleId="TableGrid">
    <w:name w:val="Table Grid"/>
    <w:basedOn w:val="TableNormal"/>
    <w:uiPriority w:val="39"/>
    <w:rsid w:val="00BB00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11E47"/>
    <w:rPr>
      <w:color w:val="0563C1" w:themeColor="hyperlink"/>
      <w:u w:val="single"/>
    </w:rPr>
  </w:style>
  <w:style w:type="character" w:styleId="UnresolvedMention">
    <w:name w:val="Unresolved Mention"/>
    <w:basedOn w:val="DefaultParagraphFont"/>
    <w:uiPriority w:val="99"/>
    <w:semiHidden/>
    <w:unhideWhenUsed/>
    <w:rsid w:val="00111E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00029">
      <w:bodyDiv w:val="1"/>
      <w:marLeft w:val="0"/>
      <w:marRight w:val="0"/>
      <w:marTop w:val="0"/>
      <w:marBottom w:val="0"/>
      <w:divBdr>
        <w:top w:val="none" w:sz="0" w:space="0" w:color="auto"/>
        <w:left w:val="none" w:sz="0" w:space="0" w:color="auto"/>
        <w:bottom w:val="none" w:sz="0" w:space="0" w:color="auto"/>
        <w:right w:val="none" w:sz="0" w:space="0" w:color="auto"/>
      </w:divBdr>
    </w:div>
    <w:div w:id="6256738">
      <w:bodyDiv w:val="1"/>
      <w:marLeft w:val="0"/>
      <w:marRight w:val="0"/>
      <w:marTop w:val="0"/>
      <w:marBottom w:val="0"/>
      <w:divBdr>
        <w:top w:val="none" w:sz="0" w:space="0" w:color="auto"/>
        <w:left w:val="none" w:sz="0" w:space="0" w:color="auto"/>
        <w:bottom w:val="none" w:sz="0" w:space="0" w:color="auto"/>
        <w:right w:val="none" w:sz="0" w:space="0" w:color="auto"/>
      </w:divBdr>
    </w:div>
    <w:div w:id="22175062">
      <w:bodyDiv w:val="1"/>
      <w:marLeft w:val="0"/>
      <w:marRight w:val="0"/>
      <w:marTop w:val="0"/>
      <w:marBottom w:val="0"/>
      <w:divBdr>
        <w:top w:val="none" w:sz="0" w:space="0" w:color="auto"/>
        <w:left w:val="none" w:sz="0" w:space="0" w:color="auto"/>
        <w:bottom w:val="none" w:sz="0" w:space="0" w:color="auto"/>
        <w:right w:val="none" w:sz="0" w:space="0" w:color="auto"/>
      </w:divBdr>
    </w:div>
    <w:div w:id="358092715">
      <w:bodyDiv w:val="1"/>
      <w:marLeft w:val="0"/>
      <w:marRight w:val="0"/>
      <w:marTop w:val="0"/>
      <w:marBottom w:val="0"/>
      <w:divBdr>
        <w:top w:val="none" w:sz="0" w:space="0" w:color="auto"/>
        <w:left w:val="none" w:sz="0" w:space="0" w:color="auto"/>
        <w:bottom w:val="none" w:sz="0" w:space="0" w:color="auto"/>
        <w:right w:val="none" w:sz="0" w:space="0" w:color="auto"/>
      </w:divBdr>
    </w:div>
    <w:div w:id="420568762">
      <w:bodyDiv w:val="1"/>
      <w:marLeft w:val="0"/>
      <w:marRight w:val="0"/>
      <w:marTop w:val="0"/>
      <w:marBottom w:val="0"/>
      <w:divBdr>
        <w:top w:val="none" w:sz="0" w:space="0" w:color="auto"/>
        <w:left w:val="none" w:sz="0" w:space="0" w:color="auto"/>
        <w:bottom w:val="none" w:sz="0" w:space="0" w:color="auto"/>
        <w:right w:val="none" w:sz="0" w:space="0" w:color="auto"/>
      </w:divBdr>
    </w:div>
    <w:div w:id="1015352758">
      <w:bodyDiv w:val="1"/>
      <w:marLeft w:val="0"/>
      <w:marRight w:val="0"/>
      <w:marTop w:val="0"/>
      <w:marBottom w:val="0"/>
      <w:divBdr>
        <w:top w:val="none" w:sz="0" w:space="0" w:color="auto"/>
        <w:left w:val="none" w:sz="0" w:space="0" w:color="auto"/>
        <w:bottom w:val="none" w:sz="0" w:space="0" w:color="auto"/>
        <w:right w:val="none" w:sz="0" w:space="0" w:color="auto"/>
      </w:divBdr>
    </w:div>
    <w:div w:id="1199079258">
      <w:bodyDiv w:val="1"/>
      <w:marLeft w:val="0"/>
      <w:marRight w:val="0"/>
      <w:marTop w:val="0"/>
      <w:marBottom w:val="0"/>
      <w:divBdr>
        <w:top w:val="none" w:sz="0" w:space="0" w:color="auto"/>
        <w:left w:val="none" w:sz="0" w:space="0" w:color="auto"/>
        <w:bottom w:val="none" w:sz="0" w:space="0" w:color="auto"/>
        <w:right w:val="none" w:sz="0" w:space="0" w:color="auto"/>
      </w:divBdr>
    </w:div>
    <w:div w:id="1309625528">
      <w:bodyDiv w:val="1"/>
      <w:marLeft w:val="0"/>
      <w:marRight w:val="0"/>
      <w:marTop w:val="0"/>
      <w:marBottom w:val="0"/>
      <w:divBdr>
        <w:top w:val="none" w:sz="0" w:space="0" w:color="auto"/>
        <w:left w:val="none" w:sz="0" w:space="0" w:color="auto"/>
        <w:bottom w:val="none" w:sz="0" w:space="0" w:color="auto"/>
        <w:right w:val="none" w:sz="0" w:space="0" w:color="auto"/>
      </w:divBdr>
    </w:div>
    <w:div w:id="1601908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randattrafalgarsquare.com/" TargetMode="External"/><Relationship Id="rId13" Type="http://schemas.openxmlformats.org/officeDocument/2006/relationships/image" Target="media/image7.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6.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5.pn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14</Pages>
  <Words>2589</Words>
  <Characters>14789</Characters>
  <Application>Microsoft Office Word</Application>
  <DocSecurity>0</DocSecurity>
  <Lines>284</Lines>
  <Paragraphs>140</Paragraphs>
  <ScaleCrop>false</ScaleCrop>
  <Company/>
  <LinksUpToDate>false</LinksUpToDate>
  <CharactersWithSpaces>17238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Prodan</dc:creator>
  <cp:keywords/>
  <dc:description/>
  <cp:lastModifiedBy>Victoria Prodan</cp:lastModifiedBy>
  <cp:revision>2</cp:revision>
  <dcterms:created xsi:type="dcterms:W3CDTF">2024-05-17T19:50:00Z</dcterms:created>
  <dcterms:modified xsi:type="dcterms:W3CDTF">2024-05-17T19:50:00Z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453e2e85a3470b4b3b4277c3d6a676b80447a8dbff4c7a297c9ce4fc99311ecf</vt:lpwstr>
  </property>
</Properties>
</file>