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03E" w:rsidRDefault="00E1503E" w:rsidP="004C191F">
      <w:pPr>
        <w:spacing w:line="240" w:lineRule="auto"/>
        <w:jc w:val="center"/>
        <w:rPr>
          <w:rFonts w:ascii="Arial" w:hAnsi="Arial" w:cs="Arial"/>
          <w:b/>
          <w:sz w:val="24"/>
          <w:szCs w:val="24"/>
        </w:rPr>
      </w:pPr>
      <w:r>
        <w:rPr>
          <w:noProof/>
        </w:rPr>
        <w:drawing>
          <wp:inline distT="0" distB="0" distL="0" distR="0" wp14:anchorId="5070D01D" wp14:editId="12ECDAF4">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1503E" w:rsidRDefault="00E1503E" w:rsidP="004C191F">
      <w:pPr>
        <w:spacing w:line="240" w:lineRule="auto"/>
        <w:jc w:val="center"/>
        <w:rPr>
          <w:rFonts w:ascii="Arial" w:hAnsi="Arial" w:cs="Arial"/>
          <w:b/>
          <w:sz w:val="24"/>
          <w:szCs w:val="24"/>
        </w:rPr>
      </w:pPr>
    </w:p>
    <w:p w:rsidR="004C191F" w:rsidRPr="007119A2" w:rsidRDefault="004C191F" w:rsidP="004C191F">
      <w:pPr>
        <w:spacing w:line="240" w:lineRule="auto"/>
        <w:jc w:val="center"/>
        <w:rPr>
          <w:rFonts w:ascii="Arial" w:hAnsi="Arial" w:cs="Arial"/>
          <w:sz w:val="24"/>
          <w:szCs w:val="24"/>
        </w:rPr>
      </w:pPr>
      <w:r w:rsidRPr="007119A2">
        <w:rPr>
          <w:rFonts w:ascii="Arial" w:hAnsi="Arial" w:cs="Arial"/>
          <w:b/>
          <w:sz w:val="24"/>
          <w:szCs w:val="24"/>
        </w:rPr>
        <w:t>Student Name</w:t>
      </w:r>
      <w:r w:rsidRPr="007119A2">
        <w:rPr>
          <w:rFonts w:ascii="Arial" w:hAnsi="Arial" w:cs="Arial"/>
          <w:sz w:val="24"/>
          <w:szCs w:val="24"/>
        </w:rPr>
        <w:t xml:space="preserve">: </w:t>
      </w:r>
      <w:r w:rsidR="002A6B9E" w:rsidRPr="007119A2">
        <w:rPr>
          <w:rFonts w:ascii="Arial" w:hAnsi="Arial" w:cs="Arial"/>
          <w:sz w:val="24"/>
          <w:szCs w:val="24"/>
        </w:rPr>
        <w:t xml:space="preserve">Tabasom </w:t>
      </w:r>
      <w:proofErr w:type="spellStart"/>
      <w:r w:rsidR="002A6B9E" w:rsidRPr="007119A2">
        <w:rPr>
          <w:rFonts w:ascii="Arial" w:hAnsi="Arial" w:cs="Arial"/>
          <w:sz w:val="24"/>
          <w:szCs w:val="24"/>
        </w:rPr>
        <w:t>Zaman</w:t>
      </w:r>
      <w:proofErr w:type="spellEnd"/>
    </w:p>
    <w:p w:rsidR="002A6B9E" w:rsidRPr="007119A2" w:rsidRDefault="002A6B9E" w:rsidP="004C191F">
      <w:pPr>
        <w:spacing w:line="240" w:lineRule="auto"/>
        <w:jc w:val="center"/>
        <w:rPr>
          <w:rFonts w:ascii="Arial" w:hAnsi="Arial" w:cs="Arial"/>
          <w:sz w:val="24"/>
          <w:szCs w:val="24"/>
        </w:rPr>
      </w:pPr>
    </w:p>
    <w:p w:rsidR="002A6B9E" w:rsidRPr="007119A2" w:rsidRDefault="002A6B9E" w:rsidP="004C191F">
      <w:pPr>
        <w:spacing w:line="240" w:lineRule="auto"/>
        <w:jc w:val="center"/>
        <w:rPr>
          <w:rFonts w:ascii="Arial" w:hAnsi="Arial" w:cs="Arial"/>
          <w:sz w:val="24"/>
          <w:szCs w:val="24"/>
        </w:rPr>
      </w:pPr>
      <w:r w:rsidRPr="007119A2">
        <w:rPr>
          <w:rFonts w:ascii="Arial" w:hAnsi="Arial" w:cs="Arial"/>
          <w:b/>
          <w:sz w:val="24"/>
          <w:szCs w:val="24"/>
        </w:rPr>
        <w:t>Student Number</w:t>
      </w:r>
      <w:r w:rsidRPr="007119A2">
        <w:rPr>
          <w:rFonts w:ascii="Arial" w:hAnsi="Arial" w:cs="Arial"/>
          <w:sz w:val="24"/>
          <w:szCs w:val="24"/>
        </w:rPr>
        <w:t xml:space="preserve">: </w:t>
      </w:r>
      <w:r w:rsidR="00A060CD" w:rsidRPr="007119A2">
        <w:rPr>
          <w:rFonts w:ascii="Arial" w:hAnsi="Arial" w:cs="Arial"/>
          <w:sz w:val="24"/>
          <w:szCs w:val="24"/>
        </w:rPr>
        <w:t>2331696</w:t>
      </w:r>
    </w:p>
    <w:p w:rsidR="002A6B9E" w:rsidRPr="007119A2" w:rsidRDefault="002A6B9E" w:rsidP="004C191F">
      <w:pPr>
        <w:spacing w:line="240" w:lineRule="auto"/>
        <w:jc w:val="center"/>
        <w:rPr>
          <w:rFonts w:ascii="Arial" w:hAnsi="Arial" w:cs="Arial"/>
          <w:sz w:val="24"/>
          <w:szCs w:val="24"/>
        </w:rPr>
      </w:pPr>
    </w:p>
    <w:p w:rsidR="004C191F" w:rsidRPr="007119A2" w:rsidRDefault="004C191F" w:rsidP="004C191F">
      <w:pPr>
        <w:pStyle w:val="Default"/>
        <w:jc w:val="center"/>
      </w:pPr>
      <w:r w:rsidRPr="007119A2">
        <w:rPr>
          <w:b/>
        </w:rPr>
        <w:t>Programme:</w:t>
      </w:r>
      <w:r w:rsidRPr="007119A2">
        <w:t xml:space="preserve"> Certificate of Higher Education Skills for the Workplace (Health &amp; Social Care)</w:t>
      </w:r>
    </w:p>
    <w:p w:rsidR="004C191F" w:rsidRPr="007119A2" w:rsidRDefault="004C191F" w:rsidP="004C191F">
      <w:pPr>
        <w:spacing w:line="240" w:lineRule="auto"/>
        <w:jc w:val="center"/>
        <w:rPr>
          <w:rFonts w:ascii="Arial" w:hAnsi="Arial" w:cs="Arial"/>
          <w:sz w:val="24"/>
          <w:szCs w:val="24"/>
        </w:rPr>
      </w:pPr>
    </w:p>
    <w:p w:rsidR="007C59BB" w:rsidRPr="007119A2" w:rsidRDefault="007C59BB" w:rsidP="007C59BB">
      <w:pPr>
        <w:spacing w:line="240" w:lineRule="auto"/>
        <w:jc w:val="center"/>
        <w:rPr>
          <w:rFonts w:ascii="Arial" w:hAnsi="Arial" w:cs="Arial"/>
          <w:sz w:val="24"/>
          <w:szCs w:val="24"/>
          <w:lang w:val="en-GB"/>
        </w:rPr>
      </w:pPr>
      <w:r w:rsidRPr="007119A2">
        <w:rPr>
          <w:rFonts w:ascii="Arial" w:hAnsi="Arial" w:cs="Arial"/>
          <w:b/>
          <w:bCs/>
          <w:color w:val="000000"/>
          <w:sz w:val="24"/>
          <w:szCs w:val="24"/>
        </w:rPr>
        <w:t>Module</w:t>
      </w:r>
      <w:r w:rsidRPr="007119A2">
        <w:rPr>
          <w:rFonts w:ascii="Arial" w:hAnsi="Arial" w:cs="Arial"/>
          <w:bCs/>
          <w:color w:val="000000"/>
          <w:sz w:val="24"/>
          <w:szCs w:val="24"/>
        </w:rPr>
        <w:t>: Academic and Employability skills</w:t>
      </w:r>
    </w:p>
    <w:p w:rsidR="004C191F" w:rsidRPr="007119A2" w:rsidRDefault="004C191F" w:rsidP="004C191F">
      <w:pPr>
        <w:spacing w:line="240" w:lineRule="auto"/>
        <w:jc w:val="center"/>
        <w:rPr>
          <w:rFonts w:ascii="Arial" w:hAnsi="Arial" w:cs="Arial"/>
          <w:sz w:val="24"/>
          <w:szCs w:val="24"/>
          <w:lang w:val="en-GB"/>
        </w:rPr>
      </w:pPr>
    </w:p>
    <w:p w:rsidR="004C191F" w:rsidRPr="007119A2" w:rsidRDefault="004C191F" w:rsidP="004C191F">
      <w:pPr>
        <w:pStyle w:val="Default"/>
        <w:jc w:val="center"/>
        <w:rPr>
          <w:lang w:val="en-GB"/>
        </w:rPr>
      </w:pPr>
      <w:r w:rsidRPr="007119A2">
        <w:rPr>
          <w:b/>
          <w:lang w:val="en-GB"/>
        </w:rPr>
        <w:t>Module Code</w:t>
      </w:r>
      <w:r w:rsidRPr="007119A2">
        <w:rPr>
          <w:lang w:val="en-GB"/>
        </w:rPr>
        <w:t xml:space="preserve">: </w:t>
      </w:r>
      <w:r w:rsidR="007C59BB" w:rsidRPr="007119A2">
        <w:rPr>
          <w:lang w:val="en-GB"/>
        </w:rPr>
        <w:t>LCHS4001</w:t>
      </w:r>
    </w:p>
    <w:p w:rsidR="004C191F" w:rsidRPr="007119A2" w:rsidRDefault="004C191F" w:rsidP="004C191F">
      <w:pPr>
        <w:pStyle w:val="Default"/>
        <w:jc w:val="center"/>
        <w:rPr>
          <w:lang w:val="en-GB"/>
        </w:rPr>
      </w:pPr>
    </w:p>
    <w:p w:rsidR="004C191F" w:rsidRPr="007119A2" w:rsidRDefault="004C191F" w:rsidP="004C191F">
      <w:pPr>
        <w:pStyle w:val="Default"/>
        <w:jc w:val="center"/>
        <w:rPr>
          <w:lang w:val="en-GB"/>
        </w:rPr>
      </w:pPr>
    </w:p>
    <w:p w:rsidR="004C191F" w:rsidRPr="007119A2" w:rsidRDefault="004C191F" w:rsidP="004C191F">
      <w:pPr>
        <w:pStyle w:val="Default"/>
        <w:jc w:val="center"/>
        <w:rPr>
          <w:lang w:val="en-GB"/>
        </w:rPr>
      </w:pPr>
      <w:r w:rsidRPr="007119A2">
        <w:rPr>
          <w:b/>
          <w:lang w:val="en-GB"/>
        </w:rPr>
        <w:t>Assignment Title</w:t>
      </w:r>
      <w:r w:rsidRPr="007119A2">
        <w:rPr>
          <w:lang w:val="en-GB"/>
        </w:rPr>
        <w:t>: Practical portfolio of work</w:t>
      </w:r>
    </w:p>
    <w:p w:rsidR="007C59BB" w:rsidRPr="007119A2" w:rsidRDefault="007C59BB" w:rsidP="004C191F">
      <w:pPr>
        <w:pStyle w:val="Default"/>
        <w:jc w:val="center"/>
        <w:rPr>
          <w:lang w:val="en-GB"/>
        </w:rPr>
      </w:pPr>
    </w:p>
    <w:p w:rsidR="004C191F" w:rsidRPr="007119A2" w:rsidRDefault="004C191F" w:rsidP="004C191F">
      <w:pPr>
        <w:pStyle w:val="Default"/>
        <w:jc w:val="center"/>
        <w:rPr>
          <w:lang w:val="en-GB"/>
        </w:rPr>
      </w:pPr>
    </w:p>
    <w:p w:rsidR="007C59BB" w:rsidRPr="007119A2" w:rsidRDefault="007C59BB" w:rsidP="007C59BB">
      <w:pPr>
        <w:pStyle w:val="Default"/>
        <w:jc w:val="center"/>
        <w:rPr>
          <w:lang w:val="en-GB"/>
        </w:rPr>
      </w:pPr>
      <w:r w:rsidRPr="007119A2">
        <w:rPr>
          <w:b/>
          <w:bCs/>
        </w:rPr>
        <w:t>Portfolio Topic:</w:t>
      </w:r>
      <w:r w:rsidRPr="007119A2">
        <w:rPr>
          <w:b/>
          <w:bCs/>
          <w:sz w:val="23"/>
          <w:szCs w:val="23"/>
        </w:rPr>
        <w:t xml:space="preserve"> </w:t>
      </w:r>
      <w:r w:rsidRPr="007119A2">
        <w:rPr>
          <w:lang w:val="en-GB"/>
        </w:rPr>
        <w:t>Describe one specific role within the health and social care sector.</w:t>
      </w:r>
    </w:p>
    <w:p w:rsidR="007C59BB" w:rsidRPr="007119A2" w:rsidRDefault="007C59BB" w:rsidP="004C191F">
      <w:pPr>
        <w:pStyle w:val="Default"/>
        <w:jc w:val="center"/>
        <w:rPr>
          <w:lang w:val="en-GB"/>
        </w:rPr>
      </w:pPr>
    </w:p>
    <w:p w:rsidR="004C191F" w:rsidRPr="007119A2" w:rsidRDefault="004C191F" w:rsidP="004C191F">
      <w:pPr>
        <w:pStyle w:val="Default"/>
      </w:pPr>
    </w:p>
    <w:p w:rsidR="004C191F" w:rsidRPr="007119A2" w:rsidRDefault="004C191F" w:rsidP="004C191F">
      <w:pPr>
        <w:pStyle w:val="Default"/>
        <w:jc w:val="center"/>
        <w:rPr>
          <w:lang w:val="en-GB"/>
        </w:rPr>
      </w:pPr>
      <w:r w:rsidRPr="007119A2">
        <w:rPr>
          <w:b/>
          <w:bCs/>
        </w:rPr>
        <w:t xml:space="preserve">Task 3: </w:t>
      </w:r>
      <w:r w:rsidRPr="007119A2">
        <w:rPr>
          <w:bCs/>
        </w:rPr>
        <w:t xml:space="preserve">Report </w:t>
      </w:r>
    </w:p>
    <w:p w:rsidR="004C191F" w:rsidRPr="007119A2" w:rsidRDefault="004C191F" w:rsidP="004C191F">
      <w:pPr>
        <w:pStyle w:val="Default"/>
      </w:pPr>
    </w:p>
    <w:p w:rsidR="004C191F" w:rsidRPr="007119A2" w:rsidRDefault="004C191F" w:rsidP="004C191F">
      <w:pPr>
        <w:pStyle w:val="Default"/>
        <w:jc w:val="center"/>
        <w:rPr>
          <w:bCs/>
        </w:rPr>
      </w:pPr>
      <w:r w:rsidRPr="007119A2">
        <w:rPr>
          <w:b/>
          <w:color w:val="auto"/>
        </w:rPr>
        <w:t>Lecturer</w:t>
      </w:r>
      <w:r w:rsidRPr="007119A2">
        <w:rPr>
          <w:b/>
        </w:rPr>
        <w:t>:</w:t>
      </w:r>
      <w:r w:rsidRPr="007119A2">
        <w:t xml:space="preserve"> </w:t>
      </w:r>
      <w:r w:rsidRPr="007119A2">
        <w:rPr>
          <w:bCs/>
        </w:rPr>
        <w:t xml:space="preserve">Markus </w:t>
      </w:r>
      <w:proofErr w:type="spellStart"/>
      <w:r w:rsidRPr="007119A2">
        <w:rPr>
          <w:bCs/>
        </w:rPr>
        <w:t>Klingelfuss</w:t>
      </w:r>
      <w:proofErr w:type="spellEnd"/>
      <w:r w:rsidRPr="007119A2">
        <w:rPr>
          <w:bCs/>
        </w:rPr>
        <w:t xml:space="preserve"> (Module Lead- Birmingham)</w:t>
      </w:r>
    </w:p>
    <w:p w:rsidR="00583946" w:rsidRPr="007119A2" w:rsidRDefault="00583946" w:rsidP="004C191F">
      <w:pPr>
        <w:pStyle w:val="Default"/>
        <w:jc w:val="center"/>
        <w:rPr>
          <w:bCs/>
        </w:rPr>
      </w:pPr>
    </w:p>
    <w:p w:rsidR="00583946" w:rsidRPr="007119A2" w:rsidRDefault="00583946" w:rsidP="004C191F">
      <w:pPr>
        <w:pStyle w:val="Default"/>
        <w:jc w:val="center"/>
        <w:rPr>
          <w:bCs/>
        </w:rPr>
      </w:pPr>
    </w:p>
    <w:p w:rsidR="00583946" w:rsidRPr="007119A2" w:rsidRDefault="00583946" w:rsidP="00583946">
      <w:pPr>
        <w:pStyle w:val="Default"/>
        <w:jc w:val="center"/>
        <w:rPr>
          <w:color w:val="auto"/>
        </w:rPr>
      </w:pPr>
      <w:r w:rsidRPr="007119A2">
        <w:rPr>
          <w:b/>
          <w:color w:val="auto"/>
        </w:rPr>
        <w:t>Internal Verifier</w:t>
      </w:r>
      <w:r w:rsidRPr="007119A2">
        <w:rPr>
          <w:color w:val="auto"/>
        </w:rPr>
        <w:t>: Dr. Besty Jose</w:t>
      </w:r>
    </w:p>
    <w:p w:rsidR="00583946" w:rsidRPr="007119A2" w:rsidRDefault="00583946" w:rsidP="004C191F">
      <w:pPr>
        <w:pStyle w:val="Default"/>
        <w:jc w:val="center"/>
      </w:pPr>
    </w:p>
    <w:p w:rsidR="004C191F" w:rsidRPr="007119A2" w:rsidRDefault="004C191F" w:rsidP="004C191F">
      <w:pPr>
        <w:pStyle w:val="Default"/>
        <w:jc w:val="center"/>
        <w:rPr>
          <w:color w:val="auto"/>
        </w:rPr>
      </w:pPr>
    </w:p>
    <w:p w:rsidR="004C191F" w:rsidRPr="007119A2" w:rsidRDefault="004C191F" w:rsidP="004C191F">
      <w:pPr>
        <w:pStyle w:val="Default"/>
        <w:jc w:val="center"/>
        <w:rPr>
          <w:color w:val="auto"/>
        </w:rPr>
      </w:pPr>
      <w:r w:rsidRPr="007119A2">
        <w:rPr>
          <w:b/>
          <w:color w:val="auto"/>
        </w:rPr>
        <w:t>Word Count</w:t>
      </w:r>
      <w:r w:rsidRPr="007119A2">
        <w:rPr>
          <w:color w:val="auto"/>
        </w:rPr>
        <w:t xml:space="preserve">: </w:t>
      </w:r>
      <w:r w:rsidRPr="007119A2">
        <w:rPr>
          <w:bCs/>
        </w:rPr>
        <w:t>1200 Words</w:t>
      </w:r>
    </w:p>
    <w:p w:rsidR="004C191F" w:rsidRPr="007119A2" w:rsidRDefault="004C191F" w:rsidP="004C191F">
      <w:pPr>
        <w:spacing w:line="240" w:lineRule="auto"/>
        <w:jc w:val="center"/>
        <w:rPr>
          <w:rFonts w:ascii="Arial" w:hAnsi="Arial" w:cs="Arial"/>
          <w:sz w:val="24"/>
          <w:szCs w:val="24"/>
        </w:rPr>
      </w:pPr>
    </w:p>
    <w:p w:rsidR="004C191F" w:rsidRPr="007119A2" w:rsidRDefault="004C191F" w:rsidP="004C191F">
      <w:pPr>
        <w:spacing w:line="240" w:lineRule="auto"/>
        <w:jc w:val="center"/>
        <w:rPr>
          <w:rFonts w:ascii="Arial" w:hAnsi="Arial" w:cs="Arial"/>
          <w:sz w:val="24"/>
          <w:szCs w:val="24"/>
        </w:rPr>
      </w:pPr>
    </w:p>
    <w:p w:rsidR="004C191F" w:rsidRPr="007119A2" w:rsidRDefault="004C191F" w:rsidP="004C191F">
      <w:pPr>
        <w:pStyle w:val="Default"/>
      </w:pPr>
      <w:r w:rsidRPr="007119A2">
        <w:rPr>
          <w:b/>
          <w:bCs/>
        </w:rPr>
        <w:t xml:space="preserve">Submission deadline: Submitted via Turnitin by </w:t>
      </w:r>
      <w:r w:rsidRPr="007119A2">
        <w:rPr>
          <w:b/>
          <w:bCs/>
          <w:color w:val="FF0000"/>
        </w:rPr>
        <w:t>Friday 24th July 2026, 10 am</w:t>
      </w:r>
    </w:p>
    <w:p w:rsidR="00B036E4" w:rsidRPr="007119A2" w:rsidRDefault="00B036E4">
      <w:pPr>
        <w:rPr>
          <w:rFonts w:ascii="Arial" w:hAnsi="Arial" w:cs="Arial"/>
        </w:rPr>
      </w:pPr>
    </w:p>
    <w:p w:rsidR="007119A2" w:rsidRDefault="007119A2">
      <w:pPr>
        <w:rPr>
          <w:rFonts w:ascii="Arial" w:hAnsi="Arial" w:cs="Arial"/>
        </w:rPr>
        <w:sectPr w:rsidR="007119A2">
          <w:footerReference w:type="default" r:id="rId10"/>
          <w:pgSz w:w="12240" w:h="15840"/>
          <w:pgMar w:top="1440" w:right="1440" w:bottom="1440" w:left="1440" w:header="720" w:footer="720" w:gutter="0"/>
          <w:cols w:space="720"/>
          <w:docGrid w:linePitch="360"/>
        </w:sectPr>
      </w:pPr>
    </w:p>
    <w:sdt>
      <w:sdtPr>
        <w:id w:val="1643696154"/>
        <w:docPartObj>
          <w:docPartGallery w:val="Table of Contents"/>
          <w:docPartUnique/>
        </w:docPartObj>
      </w:sdtPr>
      <w:sdtEndPr>
        <w:rPr>
          <w:rFonts w:asciiTheme="minorHAnsi" w:eastAsiaTheme="minorHAnsi" w:hAnsiTheme="minorHAnsi" w:cstheme="minorBidi"/>
          <w:noProof/>
          <w:color w:val="auto"/>
          <w:sz w:val="22"/>
          <w:szCs w:val="22"/>
          <w:lang w:eastAsia="en-US"/>
        </w:rPr>
      </w:sdtEndPr>
      <w:sdtContent>
        <w:p w:rsidR="007119A2" w:rsidRPr="00E1503E" w:rsidRDefault="007119A2">
          <w:pPr>
            <w:pStyle w:val="TOCHeading"/>
            <w:rPr>
              <w:rFonts w:ascii="Arial" w:hAnsi="Arial" w:cs="Arial"/>
            </w:rPr>
          </w:pPr>
          <w:r w:rsidRPr="00E1503E">
            <w:rPr>
              <w:rFonts w:ascii="Arial" w:hAnsi="Arial" w:cs="Arial"/>
            </w:rPr>
            <w:t>Table of Contents</w:t>
          </w:r>
        </w:p>
        <w:p w:rsidR="007119A2" w:rsidRPr="007119A2" w:rsidRDefault="007119A2">
          <w:pPr>
            <w:pStyle w:val="TOC1"/>
            <w:tabs>
              <w:tab w:val="right" w:leader="dot" w:pos="9350"/>
            </w:tabs>
            <w:rPr>
              <w:rFonts w:ascii="Arial" w:hAnsi="Arial" w:cs="Arial"/>
              <w:noProof/>
              <w:sz w:val="24"/>
              <w:szCs w:val="24"/>
            </w:rPr>
          </w:pPr>
          <w:r>
            <w:fldChar w:fldCharType="begin"/>
          </w:r>
          <w:r>
            <w:instrText xml:space="preserve"> TOC \o "1-3" \h \z \u </w:instrText>
          </w:r>
          <w:r>
            <w:fldChar w:fldCharType="separate"/>
          </w:r>
          <w:hyperlink w:anchor="_Toc233994289" w:history="1">
            <w:r w:rsidRPr="007119A2">
              <w:rPr>
                <w:rStyle w:val="Hyperlink"/>
                <w:rFonts w:ascii="Arial" w:hAnsi="Arial" w:cs="Arial"/>
                <w:noProof/>
                <w:sz w:val="24"/>
                <w:szCs w:val="24"/>
              </w:rPr>
              <w:t>1. Introduction</w:t>
            </w:r>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_Toc233994289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1</w:t>
            </w:r>
            <w:r w:rsidRPr="007119A2">
              <w:rPr>
                <w:rFonts w:ascii="Arial" w:hAnsi="Arial" w:cs="Arial"/>
                <w:noProof/>
                <w:webHidden/>
                <w:sz w:val="24"/>
                <w:szCs w:val="24"/>
              </w:rPr>
              <w:fldChar w:fldCharType="end"/>
            </w:r>
          </w:hyperlink>
        </w:p>
        <w:p w:rsidR="007119A2" w:rsidRPr="007119A2" w:rsidRDefault="007119A2">
          <w:pPr>
            <w:pStyle w:val="TOC1"/>
            <w:tabs>
              <w:tab w:val="right" w:leader="dot" w:pos="9350"/>
            </w:tabs>
            <w:rPr>
              <w:rFonts w:ascii="Arial" w:hAnsi="Arial" w:cs="Arial"/>
              <w:noProof/>
              <w:sz w:val="24"/>
              <w:szCs w:val="24"/>
            </w:rPr>
          </w:pPr>
          <w:hyperlink w:anchor="_Toc233994290" w:history="1">
            <w:r w:rsidRPr="007119A2">
              <w:rPr>
                <w:rStyle w:val="Hyperlink"/>
                <w:rFonts w:ascii="Arial" w:hAnsi="Arial" w:cs="Arial"/>
                <w:noProof/>
                <w:sz w:val="24"/>
                <w:szCs w:val="24"/>
              </w:rPr>
              <w:t>2. Role of a Healthcare Assistant</w:t>
            </w:r>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_Toc233994290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1</w:t>
            </w:r>
            <w:r w:rsidRPr="007119A2">
              <w:rPr>
                <w:rFonts w:ascii="Arial" w:hAnsi="Arial" w:cs="Arial"/>
                <w:noProof/>
                <w:webHidden/>
                <w:sz w:val="24"/>
                <w:szCs w:val="24"/>
              </w:rPr>
              <w:fldChar w:fldCharType="end"/>
            </w:r>
          </w:hyperlink>
        </w:p>
        <w:p w:rsidR="007119A2" w:rsidRPr="007119A2" w:rsidRDefault="007119A2">
          <w:pPr>
            <w:pStyle w:val="TOC1"/>
            <w:tabs>
              <w:tab w:val="right" w:leader="dot" w:pos="9350"/>
            </w:tabs>
            <w:rPr>
              <w:rFonts w:ascii="Arial" w:hAnsi="Arial" w:cs="Arial"/>
              <w:noProof/>
              <w:sz w:val="24"/>
              <w:szCs w:val="24"/>
            </w:rPr>
          </w:pPr>
          <w:hyperlink w:anchor="_Toc233994291" w:history="1">
            <w:r w:rsidRPr="007119A2">
              <w:rPr>
                <w:rStyle w:val="Hyperlink"/>
                <w:rFonts w:ascii="Arial" w:hAnsi="Arial" w:cs="Arial"/>
                <w:noProof/>
                <w:sz w:val="24"/>
                <w:szCs w:val="24"/>
              </w:rPr>
              <w:t>3. Duties and Responsibilities of a Healthcare Assistant</w:t>
            </w:r>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_Toc233994291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2</w:t>
            </w:r>
            <w:r w:rsidRPr="007119A2">
              <w:rPr>
                <w:rFonts w:ascii="Arial" w:hAnsi="Arial" w:cs="Arial"/>
                <w:noProof/>
                <w:webHidden/>
                <w:sz w:val="24"/>
                <w:szCs w:val="24"/>
              </w:rPr>
              <w:fldChar w:fldCharType="end"/>
            </w:r>
          </w:hyperlink>
        </w:p>
        <w:p w:rsidR="007119A2" w:rsidRPr="007119A2" w:rsidRDefault="007119A2">
          <w:pPr>
            <w:pStyle w:val="TOC1"/>
            <w:tabs>
              <w:tab w:val="right" w:leader="dot" w:pos="9350"/>
            </w:tabs>
            <w:rPr>
              <w:rFonts w:ascii="Arial" w:hAnsi="Arial" w:cs="Arial"/>
              <w:noProof/>
              <w:sz w:val="24"/>
              <w:szCs w:val="24"/>
            </w:rPr>
          </w:pPr>
          <w:hyperlink w:anchor="_Toc233994292" w:history="1">
            <w:r w:rsidRPr="007119A2">
              <w:rPr>
                <w:rStyle w:val="Hyperlink"/>
                <w:rFonts w:ascii="Arial" w:hAnsi="Arial" w:cs="Arial"/>
                <w:noProof/>
                <w:sz w:val="24"/>
                <w:szCs w:val="24"/>
              </w:rPr>
              <w:t>4. Essential Skills Required for the Role</w:t>
            </w:r>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_Toc233994292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2</w:t>
            </w:r>
            <w:r w:rsidRPr="007119A2">
              <w:rPr>
                <w:rFonts w:ascii="Arial" w:hAnsi="Arial" w:cs="Arial"/>
                <w:noProof/>
                <w:webHidden/>
                <w:sz w:val="24"/>
                <w:szCs w:val="24"/>
              </w:rPr>
              <w:fldChar w:fldCharType="end"/>
            </w:r>
          </w:hyperlink>
        </w:p>
        <w:p w:rsidR="007119A2" w:rsidRPr="007119A2" w:rsidRDefault="007119A2">
          <w:pPr>
            <w:pStyle w:val="TOC2"/>
            <w:tabs>
              <w:tab w:val="right" w:leader="dot" w:pos="9350"/>
            </w:tabs>
            <w:rPr>
              <w:rFonts w:ascii="Arial" w:hAnsi="Arial" w:cs="Arial"/>
              <w:noProof/>
              <w:sz w:val="24"/>
              <w:szCs w:val="24"/>
            </w:rPr>
          </w:pPr>
          <w:hyperlink w:anchor="_Toc233994293" w:history="1">
            <w:r w:rsidRPr="007119A2">
              <w:rPr>
                <w:rStyle w:val="Hyperlink"/>
                <w:rFonts w:ascii="Arial" w:hAnsi="Arial" w:cs="Arial"/>
                <w:noProof/>
                <w:sz w:val="24"/>
                <w:szCs w:val="24"/>
              </w:rPr>
              <w:t>4.1 Communication Skills</w:t>
            </w:r>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_Toc233994293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2</w:t>
            </w:r>
            <w:r w:rsidRPr="007119A2">
              <w:rPr>
                <w:rFonts w:ascii="Arial" w:hAnsi="Arial" w:cs="Arial"/>
                <w:noProof/>
                <w:webHidden/>
                <w:sz w:val="24"/>
                <w:szCs w:val="24"/>
              </w:rPr>
              <w:fldChar w:fldCharType="end"/>
            </w:r>
          </w:hyperlink>
        </w:p>
        <w:p w:rsidR="007119A2" w:rsidRPr="007119A2" w:rsidRDefault="007119A2">
          <w:pPr>
            <w:pStyle w:val="TOC2"/>
            <w:tabs>
              <w:tab w:val="right" w:leader="dot" w:pos="9350"/>
            </w:tabs>
            <w:rPr>
              <w:rFonts w:ascii="Arial" w:hAnsi="Arial" w:cs="Arial"/>
              <w:noProof/>
              <w:sz w:val="24"/>
              <w:szCs w:val="24"/>
            </w:rPr>
          </w:pPr>
          <w:hyperlink w:anchor="_Toc233994294" w:history="1">
            <w:r w:rsidRPr="007119A2">
              <w:rPr>
                <w:rStyle w:val="Hyperlink"/>
                <w:rFonts w:ascii="Arial" w:hAnsi="Arial" w:cs="Arial"/>
                <w:noProof/>
                <w:sz w:val="24"/>
                <w:szCs w:val="24"/>
              </w:rPr>
              <w:t>4.2 Compassion and Empathy</w:t>
            </w:r>
            <w:bookmarkStart w:id="0" w:name="_GoBack"/>
            <w:bookmarkEnd w:id="0"/>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_Toc233994294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3</w:t>
            </w:r>
            <w:r w:rsidRPr="007119A2">
              <w:rPr>
                <w:rFonts w:ascii="Arial" w:hAnsi="Arial" w:cs="Arial"/>
                <w:noProof/>
                <w:webHidden/>
                <w:sz w:val="24"/>
                <w:szCs w:val="24"/>
              </w:rPr>
              <w:fldChar w:fldCharType="end"/>
            </w:r>
          </w:hyperlink>
        </w:p>
        <w:p w:rsidR="007119A2" w:rsidRPr="007119A2" w:rsidRDefault="007119A2">
          <w:pPr>
            <w:pStyle w:val="TOC2"/>
            <w:tabs>
              <w:tab w:val="right" w:leader="dot" w:pos="9350"/>
            </w:tabs>
            <w:rPr>
              <w:rFonts w:ascii="Arial" w:hAnsi="Arial" w:cs="Arial"/>
              <w:noProof/>
              <w:sz w:val="24"/>
              <w:szCs w:val="24"/>
            </w:rPr>
          </w:pPr>
          <w:hyperlink w:anchor="_Toc233994295" w:history="1">
            <w:r w:rsidRPr="007119A2">
              <w:rPr>
                <w:rStyle w:val="Hyperlink"/>
                <w:rFonts w:ascii="Arial" w:hAnsi="Arial" w:cs="Arial"/>
                <w:noProof/>
                <w:sz w:val="24"/>
                <w:szCs w:val="24"/>
              </w:rPr>
              <w:t>4.3 Teamwork Skills</w:t>
            </w:r>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_Toc233994295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3</w:t>
            </w:r>
            <w:r w:rsidRPr="007119A2">
              <w:rPr>
                <w:rFonts w:ascii="Arial" w:hAnsi="Arial" w:cs="Arial"/>
                <w:noProof/>
                <w:webHidden/>
                <w:sz w:val="24"/>
                <w:szCs w:val="24"/>
              </w:rPr>
              <w:fldChar w:fldCharType="end"/>
            </w:r>
          </w:hyperlink>
        </w:p>
        <w:p w:rsidR="007119A2" w:rsidRPr="007119A2" w:rsidRDefault="007119A2">
          <w:pPr>
            <w:pStyle w:val="TOC1"/>
            <w:tabs>
              <w:tab w:val="right" w:leader="dot" w:pos="9350"/>
            </w:tabs>
            <w:rPr>
              <w:rFonts w:ascii="Arial" w:hAnsi="Arial" w:cs="Arial"/>
              <w:noProof/>
              <w:sz w:val="24"/>
              <w:szCs w:val="24"/>
            </w:rPr>
          </w:pPr>
          <w:hyperlink w:anchor="_Toc233994296" w:history="1">
            <w:r w:rsidRPr="007119A2">
              <w:rPr>
                <w:rStyle w:val="Hyperlink"/>
                <w:rFonts w:ascii="Arial" w:hAnsi="Arial" w:cs="Arial"/>
                <w:noProof/>
                <w:sz w:val="24"/>
                <w:szCs w:val="24"/>
              </w:rPr>
              <w:t>5. Strategies for Developing Essential Skills</w:t>
            </w:r>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_Toc233994296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3</w:t>
            </w:r>
            <w:r w:rsidRPr="007119A2">
              <w:rPr>
                <w:rFonts w:ascii="Arial" w:hAnsi="Arial" w:cs="Arial"/>
                <w:noProof/>
                <w:webHidden/>
                <w:sz w:val="24"/>
                <w:szCs w:val="24"/>
              </w:rPr>
              <w:fldChar w:fldCharType="end"/>
            </w:r>
          </w:hyperlink>
        </w:p>
        <w:p w:rsidR="007119A2" w:rsidRPr="007119A2" w:rsidRDefault="007119A2">
          <w:pPr>
            <w:pStyle w:val="TOC2"/>
            <w:tabs>
              <w:tab w:val="right" w:leader="dot" w:pos="9350"/>
            </w:tabs>
            <w:rPr>
              <w:rFonts w:ascii="Arial" w:hAnsi="Arial" w:cs="Arial"/>
              <w:noProof/>
              <w:sz w:val="24"/>
              <w:szCs w:val="24"/>
            </w:rPr>
          </w:pPr>
          <w:hyperlink w:anchor="_Toc233994297" w:history="1">
            <w:r w:rsidRPr="007119A2">
              <w:rPr>
                <w:rStyle w:val="Hyperlink"/>
                <w:rFonts w:ascii="Arial" w:hAnsi="Arial" w:cs="Arial"/>
                <w:noProof/>
                <w:sz w:val="24"/>
                <w:szCs w:val="24"/>
              </w:rPr>
              <w:t>5.1 Developing Communication Skills</w:t>
            </w:r>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_Toc233994297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3</w:t>
            </w:r>
            <w:r w:rsidRPr="007119A2">
              <w:rPr>
                <w:rFonts w:ascii="Arial" w:hAnsi="Arial" w:cs="Arial"/>
                <w:noProof/>
                <w:webHidden/>
                <w:sz w:val="24"/>
                <w:szCs w:val="24"/>
              </w:rPr>
              <w:fldChar w:fldCharType="end"/>
            </w:r>
          </w:hyperlink>
        </w:p>
        <w:p w:rsidR="007119A2" w:rsidRPr="007119A2" w:rsidRDefault="007119A2">
          <w:pPr>
            <w:pStyle w:val="TOC2"/>
            <w:tabs>
              <w:tab w:val="right" w:leader="dot" w:pos="9350"/>
            </w:tabs>
            <w:rPr>
              <w:rFonts w:ascii="Arial" w:hAnsi="Arial" w:cs="Arial"/>
              <w:noProof/>
              <w:sz w:val="24"/>
              <w:szCs w:val="24"/>
            </w:rPr>
          </w:pPr>
          <w:hyperlink w:anchor="_Toc233994298" w:history="1">
            <w:r w:rsidRPr="007119A2">
              <w:rPr>
                <w:rStyle w:val="Hyperlink"/>
                <w:rFonts w:ascii="Arial" w:hAnsi="Arial" w:cs="Arial"/>
                <w:noProof/>
                <w:sz w:val="24"/>
                <w:szCs w:val="24"/>
              </w:rPr>
              <w:t>5.2 Developing Compassion and Empathy</w:t>
            </w:r>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_Toc233994298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4</w:t>
            </w:r>
            <w:r w:rsidRPr="007119A2">
              <w:rPr>
                <w:rFonts w:ascii="Arial" w:hAnsi="Arial" w:cs="Arial"/>
                <w:noProof/>
                <w:webHidden/>
                <w:sz w:val="24"/>
                <w:szCs w:val="24"/>
              </w:rPr>
              <w:fldChar w:fldCharType="end"/>
            </w:r>
          </w:hyperlink>
        </w:p>
        <w:p w:rsidR="007119A2" w:rsidRPr="007119A2" w:rsidRDefault="007119A2">
          <w:pPr>
            <w:pStyle w:val="TOC2"/>
            <w:tabs>
              <w:tab w:val="right" w:leader="dot" w:pos="9350"/>
            </w:tabs>
            <w:rPr>
              <w:rFonts w:ascii="Arial" w:hAnsi="Arial" w:cs="Arial"/>
              <w:noProof/>
              <w:sz w:val="24"/>
              <w:szCs w:val="24"/>
            </w:rPr>
          </w:pPr>
          <w:hyperlink w:anchor="_Toc233994299" w:history="1">
            <w:r w:rsidRPr="007119A2">
              <w:rPr>
                <w:rStyle w:val="Hyperlink"/>
                <w:rFonts w:ascii="Arial" w:hAnsi="Arial" w:cs="Arial"/>
                <w:noProof/>
                <w:sz w:val="24"/>
                <w:szCs w:val="24"/>
              </w:rPr>
              <w:t>5.3 Developing Teamwork Skills</w:t>
            </w:r>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_Toc233994299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4</w:t>
            </w:r>
            <w:r w:rsidRPr="007119A2">
              <w:rPr>
                <w:rFonts w:ascii="Arial" w:hAnsi="Arial" w:cs="Arial"/>
                <w:noProof/>
                <w:webHidden/>
                <w:sz w:val="24"/>
                <w:szCs w:val="24"/>
              </w:rPr>
              <w:fldChar w:fldCharType="end"/>
            </w:r>
          </w:hyperlink>
        </w:p>
        <w:p w:rsidR="007119A2" w:rsidRPr="007119A2" w:rsidRDefault="007119A2">
          <w:pPr>
            <w:pStyle w:val="TOC1"/>
            <w:tabs>
              <w:tab w:val="right" w:leader="dot" w:pos="9350"/>
            </w:tabs>
            <w:rPr>
              <w:rFonts w:ascii="Arial" w:hAnsi="Arial" w:cs="Arial"/>
              <w:noProof/>
              <w:sz w:val="24"/>
              <w:szCs w:val="24"/>
            </w:rPr>
          </w:pPr>
          <w:hyperlink w:anchor="_Toc233994300" w:history="1">
            <w:r w:rsidRPr="007119A2">
              <w:rPr>
                <w:rStyle w:val="Hyperlink"/>
                <w:rFonts w:ascii="Arial" w:hAnsi="Arial" w:cs="Arial"/>
                <w:noProof/>
                <w:sz w:val="24"/>
                <w:szCs w:val="24"/>
              </w:rPr>
              <w:t>6. Conclusion</w:t>
            </w:r>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_Toc233994300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4</w:t>
            </w:r>
            <w:r w:rsidRPr="007119A2">
              <w:rPr>
                <w:rFonts w:ascii="Arial" w:hAnsi="Arial" w:cs="Arial"/>
                <w:noProof/>
                <w:webHidden/>
                <w:sz w:val="24"/>
                <w:szCs w:val="24"/>
              </w:rPr>
              <w:fldChar w:fldCharType="end"/>
            </w:r>
          </w:hyperlink>
        </w:p>
        <w:p w:rsidR="007119A2" w:rsidRPr="007119A2" w:rsidRDefault="007119A2">
          <w:pPr>
            <w:pStyle w:val="TOC1"/>
            <w:tabs>
              <w:tab w:val="right" w:leader="dot" w:pos="9350"/>
            </w:tabs>
            <w:rPr>
              <w:rFonts w:ascii="Arial" w:hAnsi="Arial" w:cs="Arial"/>
              <w:noProof/>
              <w:sz w:val="24"/>
              <w:szCs w:val="24"/>
            </w:rPr>
          </w:pPr>
          <w:hyperlink w:anchor="_Toc233994301" w:history="1">
            <w:r w:rsidRPr="007119A2">
              <w:rPr>
                <w:rStyle w:val="Hyperlink"/>
                <w:rFonts w:ascii="Arial" w:hAnsi="Arial" w:cs="Arial"/>
                <w:noProof/>
                <w:sz w:val="24"/>
                <w:szCs w:val="24"/>
              </w:rPr>
              <w:t>References</w:t>
            </w:r>
            <w:r w:rsidRPr="007119A2">
              <w:rPr>
                <w:rFonts w:ascii="Arial" w:hAnsi="Arial" w:cs="Arial"/>
                <w:noProof/>
                <w:webHidden/>
                <w:sz w:val="24"/>
                <w:szCs w:val="24"/>
              </w:rPr>
              <w:tab/>
            </w:r>
            <w:r w:rsidRPr="007119A2">
              <w:rPr>
                <w:rFonts w:ascii="Arial" w:hAnsi="Arial" w:cs="Arial"/>
                <w:noProof/>
                <w:webHidden/>
                <w:sz w:val="24"/>
                <w:szCs w:val="24"/>
              </w:rPr>
              <w:fldChar w:fldCharType="begin"/>
            </w:r>
            <w:r w:rsidRPr="007119A2">
              <w:rPr>
                <w:rFonts w:ascii="Arial" w:hAnsi="Arial" w:cs="Arial"/>
                <w:noProof/>
                <w:webHidden/>
                <w:sz w:val="24"/>
                <w:szCs w:val="24"/>
              </w:rPr>
              <w:instrText xml:space="preserve"> PAGEREF _Toc233994301 \h </w:instrText>
            </w:r>
            <w:r w:rsidRPr="007119A2">
              <w:rPr>
                <w:rFonts w:ascii="Arial" w:hAnsi="Arial" w:cs="Arial"/>
                <w:noProof/>
                <w:webHidden/>
                <w:sz w:val="24"/>
                <w:szCs w:val="24"/>
              </w:rPr>
            </w:r>
            <w:r w:rsidRPr="007119A2">
              <w:rPr>
                <w:rFonts w:ascii="Arial" w:hAnsi="Arial" w:cs="Arial"/>
                <w:noProof/>
                <w:webHidden/>
                <w:sz w:val="24"/>
                <w:szCs w:val="24"/>
              </w:rPr>
              <w:fldChar w:fldCharType="separate"/>
            </w:r>
            <w:r w:rsidR="004025DA">
              <w:rPr>
                <w:rFonts w:ascii="Arial" w:hAnsi="Arial" w:cs="Arial"/>
                <w:noProof/>
                <w:webHidden/>
                <w:sz w:val="24"/>
                <w:szCs w:val="24"/>
              </w:rPr>
              <w:t>6</w:t>
            </w:r>
            <w:r w:rsidRPr="007119A2">
              <w:rPr>
                <w:rFonts w:ascii="Arial" w:hAnsi="Arial" w:cs="Arial"/>
                <w:noProof/>
                <w:webHidden/>
                <w:sz w:val="24"/>
                <w:szCs w:val="24"/>
              </w:rPr>
              <w:fldChar w:fldCharType="end"/>
            </w:r>
          </w:hyperlink>
        </w:p>
        <w:p w:rsidR="007119A2" w:rsidRDefault="007119A2">
          <w:r>
            <w:rPr>
              <w:b/>
              <w:bCs/>
              <w:noProof/>
            </w:rPr>
            <w:fldChar w:fldCharType="end"/>
          </w:r>
        </w:p>
      </w:sdtContent>
    </w:sdt>
    <w:p w:rsidR="004C191F" w:rsidRPr="007119A2" w:rsidRDefault="004C191F">
      <w:pPr>
        <w:rPr>
          <w:rFonts w:ascii="Arial" w:hAnsi="Arial" w:cs="Arial"/>
        </w:rPr>
      </w:pPr>
    </w:p>
    <w:p w:rsidR="004C191F" w:rsidRPr="007119A2" w:rsidRDefault="004C191F">
      <w:pPr>
        <w:rPr>
          <w:rFonts w:ascii="Arial" w:hAnsi="Arial" w:cs="Arial"/>
        </w:rPr>
      </w:pPr>
    </w:p>
    <w:p w:rsidR="004C191F" w:rsidRPr="007119A2" w:rsidRDefault="004C191F">
      <w:pPr>
        <w:rPr>
          <w:rFonts w:ascii="Arial" w:hAnsi="Arial" w:cs="Arial"/>
        </w:rPr>
      </w:pPr>
    </w:p>
    <w:p w:rsidR="004C191F" w:rsidRPr="007119A2" w:rsidRDefault="004C191F">
      <w:pPr>
        <w:rPr>
          <w:rFonts w:ascii="Arial" w:hAnsi="Arial" w:cs="Arial"/>
        </w:rPr>
      </w:pPr>
    </w:p>
    <w:p w:rsidR="004C191F" w:rsidRPr="007119A2" w:rsidRDefault="004C191F">
      <w:pPr>
        <w:rPr>
          <w:rFonts w:ascii="Arial" w:hAnsi="Arial" w:cs="Arial"/>
        </w:rPr>
      </w:pPr>
    </w:p>
    <w:p w:rsidR="004C191F" w:rsidRPr="007119A2" w:rsidRDefault="004C191F">
      <w:pPr>
        <w:rPr>
          <w:rFonts w:ascii="Arial" w:hAnsi="Arial" w:cs="Arial"/>
        </w:rPr>
      </w:pPr>
    </w:p>
    <w:p w:rsidR="004C191F" w:rsidRPr="007119A2" w:rsidRDefault="004C191F">
      <w:pPr>
        <w:rPr>
          <w:rFonts w:ascii="Arial" w:hAnsi="Arial" w:cs="Arial"/>
        </w:rPr>
      </w:pPr>
    </w:p>
    <w:p w:rsidR="004C191F" w:rsidRPr="007119A2" w:rsidRDefault="004C191F">
      <w:pPr>
        <w:rPr>
          <w:rFonts w:ascii="Arial" w:hAnsi="Arial" w:cs="Arial"/>
        </w:rPr>
      </w:pPr>
    </w:p>
    <w:p w:rsidR="004C191F" w:rsidRPr="007119A2" w:rsidRDefault="004C191F">
      <w:pPr>
        <w:rPr>
          <w:rFonts w:ascii="Arial" w:hAnsi="Arial" w:cs="Arial"/>
        </w:rPr>
      </w:pPr>
    </w:p>
    <w:p w:rsidR="004C191F" w:rsidRPr="007119A2" w:rsidRDefault="004C191F">
      <w:pPr>
        <w:rPr>
          <w:rFonts w:ascii="Arial" w:hAnsi="Arial" w:cs="Arial"/>
        </w:rPr>
      </w:pPr>
    </w:p>
    <w:p w:rsidR="004C191F" w:rsidRPr="007119A2" w:rsidRDefault="004C191F">
      <w:pPr>
        <w:rPr>
          <w:rFonts w:ascii="Arial" w:hAnsi="Arial" w:cs="Arial"/>
        </w:rPr>
      </w:pPr>
    </w:p>
    <w:p w:rsidR="00AB166D" w:rsidRPr="007119A2" w:rsidRDefault="00AB166D">
      <w:pPr>
        <w:rPr>
          <w:rFonts w:ascii="Arial" w:hAnsi="Arial" w:cs="Arial"/>
        </w:rPr>
      </w:pPr>
    </w:p>
    <w:p w:rsidR="00AB166D" w:rsidRDefault="00AB166D">
      <w:pPr>
        <w:rPr>
          <w:rFonts w:ascii="Arial" w:hAnsi="Arial" w:cs="Arial"/>
        </w:rPr>
      </w:pPr>
    </w:p>
    <w:p w:rsidR="007119A2" w:rsidRDefault="007119A2">
      <w:pPr>
        <w:rPr>
          <w:rFonts w:ascii="Arial" w:hAnsi="Arial" w:cs="Arial"/>
        </w:rPr>
        <w:sectPr w:rsidR="007119A2" w:rsidSect="007119A2">
          <w:footerReference w:type="default" r:id="rId11"/>
          <w:pgSz w:w="12240" w:h="15840"/>
          <w:pgMar w:top="1440" w:right="1440" w:bottom="1440" w:left="1440" w:header="720" w:footer="720" w:gutter="0"/>
          <w:pgNumType w:start="1"/>
          <w:cols w:space="720"/>
          <w:docGrid w:linePitch="360"/>
        </w:sectPr>
      </w:pPr>
    </w:p>
    <w:p w:rsidR="00AB166D" w:rsidRPr="007119A2" w:rsidRDefault="00AB166D" w:rsidP="007119A2">
      <w:pPr>
        <w:pStyle w:val="Heading1"/>
        <w:spacing w:before="0" w:beforeAutospacing="0" w:after="0" w:afterAutospacing="0" w:line="360" w:lineRule="auto"/>
        <w:jc w:val="both"/>
        <w:rPr>
          <w:rFonts w:ascii="Arial" w:hAnsi="Arial" w:cs="Arial"/>
          <w:sz w:val="24"/>
          <w:szCs w:val="24"/>
        </w:rPr>
      </w:pPr>
      <w:bookmarkStart w:id="1" w:name="_Toc233994289"/>
      <w:r w:rsidRPr="007119A2">
        <w:rPr>
          <w:rFonts w:ascii="Arial" w:hAnsi="Arial" w:cs="Arial"/>
          <w:sz w:val="24"/>
          <w:szCs w:val="24"/>
        </w:rPr>
        <w:lastRenderedPageBreak/>
        <w:t>1. Introduction</w:t>
      </w:r>
      <w:bookmarkEnd w:id="1"/>
    </w:p>
    <w:p w:rsidR="00B32BD6" w:rsidRPr="00B32BD6" w:rsidRDefault="00B32BD6" w:rsidP="00B32BD6">
      <w:pPr>
        <w:spacing w:after="0" w:line="360" w:lineRule="auto"/>
        <w:jc w:val="both"/>
        <w:rPr>
          <w:rFonts w:ascii="Arial" w:hAnsi="Arial" w:cs="Arial"/>
          <w:sz w:val="24"/>
          <w:szCs w:val="24"/>
        </w:rPr>
      </w:pPr>
      <w:r w:rsidRPr="00B32BD6">
        <w:rPr>
          <w:rFonts w:ascii="Arial" w:hAnsi="Arial" w:cs="Arial"/>
          <w:sz w:val="24"/>
          <w:szCs w:val="24"/>
        </w:rPr>
        <w:t>Healthcare Assistants (HCAs) play a crucial role in the health and social care sector. They perform supportive and caring functions, in coordination with the nurses, physicians and other health care members, to help and care the patients (Song et al., 2026, p. 4). Healthcare Assistants support p</w:t>
      </w:r>
      <w:r w:rsidR="00A10DC8">
        <w:rPr>
          <w:rFonts w:ascii="Arial" w:hAnsi="Arial" w:cs="Arial"/>
          <w:sz w:val="24"/>
          <w:szCs w:val="24"/>
        </w:rPr>
        <w:t>atients</w:t>
      </w:r>
      <w:r w:rsidRPr="00B32BD6">
        <w:rPr>
          <w:rFonts w:ascii="Arial" w:hAnsi="Arial" w:cs="Arial"/>
          <w:sz w:val="24"/>
          <w:szCs w:val="24"/>
        </w:rPr>
        <w:t xml:space="preserve"> whil</w:t>
      </w:r>
      <w:r w:rsidR="00EF2D33">
        <w:rPr>
          <w:rFonts w:ascii="Arial" w:hAnsi="Arial" w:cs="Arial"/>
          <w:sz w:val="24"/>
          <w:szCs w:val="24"/>
        </w:rPr>
        <w:t>e</w:t>
      </w:r>
      <w:r w:rsidRPr="00B32BD6">
        <w:rPr>
          <w:rFonts w:ascii="Arial" w:hAnsi="Arial" w:cs="Arial"/>
          <w:sz w:val="24"/>
          <w:szCs w:val="24"/>
        </w:rPr>
        <w:t xml:space="preserve"> undergoing treatment in hospitals, care homes, community and other healthcare settings (Fee et al., 2020, p. 8). </w:t>
      </w:r>
    </w:p>
    <w:p w:rsidR="00B32BD6" w:rsidRPr="00B32BD6" w:rsidRDefault="00B32BD6" w:rsidP="00B32BD6">
      <w:pPr>
        <w:spacing w:after="0" w:line="360" w:lineRule="auto"/>
        <w:jc w:val="both"/>
        <w:rPr>
          <w:rFonts w:ascii="Arial" w:hAnsi="Arial" w:cs="Arial"/>
          <w:sz w:val="24"/>
          <w:szCs w:val="24"/>
        </w:rPr>
      </w:pPr>
      <w:r w:rsidRPr="00B32BD6">
        <w:rPr>
          <w:rFonts w:ascii="Arial" w:hAnsi="Arial" w:cs="Arial"/>
          <w:sz w:val="24"/>
          <w:szCs w:val="24"/>
        </w:rPr>
        <w:t>Healthcare assistants (HCAs) are unlicensed/ unregistered support workers within the health profession, who provide a service</w:t>
      </w:r>
      <w:r w:rsidR="00EF2D33">
        <w:rPr>
          <w:rFonts w:ascii="Arial" w:hAnsi="Arial" w:cs="Arial"/>
          <w:sz w:val="24"/>
          <w:szCs w:val="24"/>
        </w:rPr>
        <w:t>s</w:t>
      </w:r>
      <w:r w:rsidRPr="00B32BD6">
        <w:rPr>
          <w:rFonts w:ascii="Arial" w:hAnsi="Arial" w:cs="Arial"/>
          <w:sz w:val="24"/>
          <w:szCs w:val="24"/>
        </w:rPr>
        <w:t>, support and undertake basic nursing related tasks under the supervision and delegated duties of qualified health</w:t>
      </w:r>
      <w:r w:rsidR="00EF2D33">
        <w:rPr>
          <w:rFonts w:ascii="Arial" w:hAnsi="Arial" w:cs="Arial"/>
          <w:sz w:val="24"/>
          <w:szCs w:val="24"/>
        </w:rPr>
        <w:t xml:space="preserve"> care</w:t>
      </w:r>
      <w:r w:rsidRPr="00B32BD6">
        <w:rPr>
          <w:rFonts w:ascii="Arial" w:hAnsi="Arial" w:cs="Arial"/>
          <w:sz w:val="24"/>
          <w:szCs w:val="24"/>
        </w:rPr>
        <w:t xml:space="preserve"> workers (ILO, 2012) (ISC08 code 5321). </w:t>
      </w:r>
    </w:p>
    <w:p w:rsidR="00B32BD6" w:rsidRPr="00B32BD6" w:rsidRDefault="00B32BD6" w:rsidP="00B32BD6">
      <w:pPr>
        <w:spacing w:after="0" w:line="360" w:lineRule="auto"/>
        <w:jc w:val="both"/>
        <w:rPr>
          <w:rFonts w:ascii="Arial" w:hAnsi="Arial" w:cs="Arial"/>
          <w:sz w:val="24"/>
          <w:szCs w:val="24"/>
        </w:rPr>
      </w:pPr>
      <w:r w:rsidRPr="00B32BD6">
        <w:rPr>
          <w:rFonts w:ascii="Arial" w:hAnsi="Arial" w:cs="Arial"/>
          <w:sz w:val="24"/>
          <w:szCs w:val="24"/>
        </w:rPr>
        <w:t xml:space="preserve">Healthcare assistants (HCAs) are more common in the UK and Ireland. </w:t>
      </w:r>
      <w:r w:rsidR="00EF2D33">
        <w:rPr>
          <w:rFonts w:ascii="Arial" w:hAnsi="Arial" w:cs="Arial"/>
          <w:sz w:val="24"/>
          <w:szCs w:val="24"/>
        </w:rPr>
        <w:t>Healthcare workers are</w:t>
      </w:r>
      <w:r w:rsidRPr="00B32BD6">
        <w:rPr>
          <w:rFonts w:ascii="Arial" w:hAnsi="Arial" w:cs="Arial"/>
          <w:sz w:val="24"/>
          <w:szCs w:val="24"/>
        </w:rPr>
        <w:t xml:space="preserve"> referred to </w:t>
      </w:r>
      <w:r w:rsidR="00EF2D33">
        <w:rPr>
          <w:rFonts w:ascii="Arial" w:hAnsi="Arial" w:cs="Arial"/>
          <w:sz w:val="24"/>
          <w:szCs w:val="24"/>
        </w:rPr>
        <w:t xml:space="preserve">as </w:t>
      </w:r>
      <w:r w:rsidR="00EF2D33" w:rsidRPr="00B32BD6">
        <w:rPr>
          <w:rFonts w:ascii="Arial" w:hAnsi="Arial" w:cs="Arial"/>
          <w:sz w:val="24"/>
          <w:szCs w:val="24"/>
        </w:rPr>
        <w:t>nurse assistant</w:t>
      </w:r>
      <w:r w:rsidR="00EF2D33">
        <w:rPr>
          <w:rFonts w:ascii="Arial" w:hAnsi="Arial" w:cs="Arial"/>
          <w:sz w:val="24"/>
          <w:szCs w:val="24"/>
        </w:rPr>
        <w:t xml:space="preserve"> </w:t>
      </w:r>
      <w:r w:rsidRPr="00B32BD6">
        <w:rPr>
          <w:rFonts w:ascii="Arial" w:hAnsi="Arial" w:cs="Arial"/>
          <w:sz w:val="24"/>
          <w:szCs w:val="24"/>
        </w:rPr>
        <w:t>in New Zealand (</w:t>
      </w:r>
      <w:proofErr w:type="spellStart"/>
      <w:r w:rsidRPr="00B32BD6">
        <w:rPr>
          <w:rFonts w:ascii="Arial" w:hAnsi="Arial" w:cs="Arial"/>
          <w:sz w:val="24"/>
          <w:szCs w:val="24"/>
        </w:rPr>
        <w:t>Blay</w:t>
      </w:r>
      <w:proofErr w:type="spellEnd"/>
      <w:r w:rsidRPr="00B32BD6">
        <w:rPr>
          <w:rFonts w:ascii="Arial" w:hAnsi="Arial" w:cs="Arial"/>
          <w:sz w:val="24"/>
          <w:szCs w:val="24"/>
        </w:rPr>
        <w:t xml:space="preserve"> &amp; Roche, 2020, p. 10; </w:t>
      </w:r>
      <w:proofErr w:type="spellStart"/>
      <w:r w:rsidRPr="00B32BD6">
        <w:rPr>
          <w:rFonts w:ascii="Arial" w:hAnsi="Arial" w:cs="Arial"/>
          <w:sz w:val="24"/>
          <w:szCs w:val="24"/>
        </w:rPr>
        <w:t>Rawles</w:t>
      </w:r>
      <w:proofErr w:type="spellEnd"/>
      <w:r w:rsidRPr="00B32BD6">
        <w:rPr>
          <w:rFonts w:ascii="Arial" w:hAnsi="Arial" w:cs="Arial"/>
          <w:sz w:val="24"/>
          <w:szCs w:val="24"/>
        </w:rPr>
        <w:t xml:space="preserve">, 2025, p. 14). The role </w:t>
      </w:r>
      <w:r w:rsidR="00EF2D33" w:rsidRPr="00B32BD6">
        <w:rPr>
          <w:rFonts w:ascii="Arial" w:hAnsi="Arial" w:cs="Arial"/>
          <w:sz w:val="24"/>
          <w:szCs w:val="24"/>
        </w:rPr>
        <w:t xml:space="preserve">of </w:t>
      </w:r>
      <w:r w:rsidR="00EF2D33">
        <w:rPr>
          <w:rFonts w:ascii="Arial" w:hAnsi="Arial" w:cs="Arial"/>
          <w:sz w:val="24"/>
          <w:szCs w:val="24"/>
        </w:rPr>
        <w:t xml:space="preserve">healthcare </w:t>
      </w:r>
      <w:r w:rsidRPr="00B32BD6">
        <w:rPr>
          <w:rFonts w:ascii="Arial" w:hAnsi="Arial" w:cs="Arial"/>
          <w:sz w:val="24"/>
          <w:szCs w:val="24"/>
        </w:rPr>
        <w:t>assistant in nursing usually involves work</w:t>
      </w:r>
      <w:r w:rsidR="00EF2D33">
        <w:rPr>
          <w:rFonts w:ascii="Arial" w:hAnsi="Arial" w:cs="Arial"/>
          <w:sz w:val="24"/>
          <w:szCs w:val="24"/>
        </w:rPr>
        <w:t>ing</w:t>
      </w:r>
      <w:r w:rsidRPr="00B32BD6">
        <w:rPr>
          <w:rFonts w:ascii="Arial" w:hAnsi="Arial" w:cs="Arial"/>
          <w:sz w:val="24"/>
          <w:szCs w:val="24"/>
        </w:rPr>
        <w:t xml:space="preserve"> in acute care environments, the majority of workers in residential and community-based care roles are </w:t>
      </w:r>
      <w:r w:rsidR="00EF2D33">
        <w:rPr>
          <w:rFonts w:ascii="Arial" w:hAnsi="Arial" w:cs="Arial"/>
          <w:sz w:val="24"/>
          <w:szCs w:val="24"/>
        </w:rPr>
        <w:t>healthcare</w:t>
      </w:r>
      <w:r w:rsidRPr="00B32BD6">
        <w:rPr>
          <w:rFonts w:ascii="Arial" w:hAnsi="Arial" w:cs="Arial"/>
          <w:sz w:val="24"/>
          <w:szCs w:val="24"/>
        </w:rPr>
        <w:t xml:space="preserve"> workers (</w:t>
      </w:r>
      <w:proofErr w:type="spellStart"/>
      <w:r w:rsidRPr="00B32BD6">
        <w:rPr>
          <w:rFonts w:ascii="Arial" w:hAnsi="Arial" w:cs="Arial"/>
          <w:sz w:val="24"/>
          <w:szCs w:val="24"/>
        </w:rPr>
        <w:t>Rawles</w:t>
      </w:r>
      <w:proofErr w:type="spellEnd"/>
      <w:r w:rsidRPr="00B32BD6">
        <w:rPr>
          <w:rFonts w:ascii="Arial" w:hAnsi="Arial" w:cs="Arial"/>
          <w:sz w:val="24"/>
          <w:szCs w:val="24"/>
        </w:rPr>
        <w:t xml:space="preserve">, 2025, p. 7). </w:t>
      </w:r>
    </w:p>
    <w:p w:rsidR="00B32BD6" w:rsidRPr="00B32BD6" w:rsidRDefault="00B32BD6" w:rsidP="00B32BD6">
      <w:pPr>
        <w:spacing w:after="0" w:line="360" w:lineRule="auto"/>
        <w:jc w:val="both"/>
        <w:rPr>
          <w:rFonts w:ascii="Arial" w:hAnsi="Arial" w:cs="Arial"/>
          <w:sz w:val="24"/>
          <w:szCs w:val="24"/>
        </w:rPr>
      </w:pPr>
      <w:r w:rsidRPr="00B32BD6">
        <w:rPr>
          <w:rFonts w:ascii="Arial" w:hAnsi="Arial" w:cs="Arial"/>
          <w:sz w:val="24"/>
          <w:szCs w:val="24"/>
        </w:rPr>
        <w:t>This report outlines the role of a Healthcare Assistant, their duties and responsibilities as well as three key skills they need to be effective in their role and strategies that may be used to develop these skills.</w:t>
      </w:r>
    </w:p>
    <w:p w:rsidR="00AB166D" w:rsidRPr="007119A2" w:rsidRDefault="00AB166D" w:rsidP="007119A2">
      <w:pPr>
        <w:spacing w:after="0" w:line="360" w:lineRule="auto"/>
        <w:jc w:val="both"/>
        <w:rPr>
          <w:rFonts w:ascii="Arial" w:eastAsia="Times New Roman" w:hAnsi="Arial" w:cs="Arial"/>
          <w:sz w:val="24"/>
          <w:szCs w:val="24"/>
        </w:rPr>
      </w:pPr>
    </w:p>
    <w:p w:rsidR="0090716E" w:rsidRPr="007119A2" w:rsidRDefault="0090716E" w:rsidP="007119A2">
      <w:pPr>
        <w:spacing w:after="0" w:line="360" w:lineRule="auto"/>
        <w:jc w:val="both"/>
        <w:rPr>
          <w:rFonts w:ascii="Arial" w:eastAsia="Times New Roman" w:hAnsi="Arial" w:cs="Arial"/>
          <w:sz w:val="24"/>
          <w:szCs w:val="24"/>
        </w:rPr>
      </w:pPr>
    </w:p>
    <w:p w:rsidR="00AB166D" w:rsidRPr="007119A2" w:rsidRDefault="00AB166D" w:rsidP="007119A2">
      <w:pPr>
        <w:pStyle w:val="Heading1"/>
        <w:spacing w:before="0" w:beforeAutospacing="0" w:after="0" w:afterAutospacing="0" w:line="360" w:lineRule="auto"/>
        <w:jc w:val="both"/>
        <w:rPr>
          <w:rFonts w:ascii="Arial" w:hAnsi="Arial" w:cs="Arial"/>
          <w:b w:val="0"/>
          <w:bCs w:val="0"/>
          <w:sz w:val="24"/>
          <w:szCs w:val="24"/>
        </w:rPr>
      </w:pPr>
      <w:bookmarkStart w:id="2" w:name="_Toc233994290"/>
      <w:r w:rsidRPr="007119A2">
        <w:rPr>
          <w:rFonts w:ascii="Arial" w:hAnsi="Arial" w:cs="Arial"/>
          <w:sz w:val="24"/>
          <w:szCs w:val="24"/>
        </w:rPr>
        <w:t>2. Role of a Healthcare Assistant</w:t>
      </w:r>
      <w:bookmarkEnd w:id="2"/>
    </w:p>
    <w:p w:rsidR="00B32BD6" w:rsidRPr="00B32BD6" w:rsidRDefault="00B32BD6" w:rsidP="00B32BD6">
      <w:pPr>
        <w:spacing w:after="0" w:line="360" w:lineRule="auto"/>
        <w:jc w:val="both"/>
        <w:rPr>
          <w:rFonts w:ascii="Arial" w:hAnsi="Arial" w:cs="Arial"/>
          <w:sz w:val="24"/>
          <w:szCs w:val="24"/>
        </w:rPr>
      </w:pPr>
      <w:r w:rsidRPr="00B32BD6">
        <w:rPr>
          <w:rFonts w:ascii="Arial" w:hAnsi="Arial" w:cs="Arial"/>
          <w:sz w:val="24"/>
          <w:szCs w:val="24"/>
        </w:rPr>
        <w:t>Healthcare Assistant</w:t>
      </w:r>
      <w:r w:rsidR="00EF2D33">
        <w:rPr>
          <w:rFonts w:ascii="Arial" w:hAnsi="Arial" w:cs="Arial"/>
          <w:sz w:val="24"/>
          <w:szCs w:val="24"/>
        </w:rPr>
        <w:t>s</w:t>
      </w:r>
      <w:r w:rsidRPr="00B32BD6">
        <w:rPr>
          <w:rFonts w:ascii="Arial" w:hAnsi="Arial" w:cs="Arial"/>
          <w:sz w:val="24"/>
          <w:szCs w:val="24"/>
        </w:rPr>
        <w:t xml:space="preserve"> supports patients </w:t>
      </w:r>
      <w:r w:rsidR="00EF2D33">
        <w:rPr>
          <w:rFonts w:ascii="Arial" w:hAnsi="Arial" w:cs="Arial"/>
          <w:sz w:val="24"/>
          <w:szCs w:val="24"/>
        </w:rPr>
        <w:t>in practical and emotional ways</w:t>
      </w:r>
      <w:r w:rsidRPr="00B32BD6">
        <w:rPr>
          <w:rFonts w:ascii="Arial" w:hAnsi="Arial" w:cs="Arial"/>
          <w:sz w:val="24"/>
          <w:szCs w:val="24"/>
        </w:rPr>
        <w:t xml:space="preserve"> under the supervision of qualified healthcare providers. NHS Health Careers (2024) states that HCAs support patients in their daily </w:t>
      </w:r>
      <w:r w:rsidR="00EF2D33" w:rsidRPr="00B32BD6">
        <w:rPr>
          <w:rFonts w:ascii="Arial" w:hAnsi="Arial" w:cs="Arial"/>
          <w:sz w:val="24"/>
          <w:szCs w:val="24"/>
        </w:rPr>
        <w:t>care</w:t>
      </w:r>
      <w:r w:rsidRPr="00B32BD6">
        <w:rPr>
          <w:rFonts w:ascii="Arial" w:hAnsi="Arial" w:cs="Arial"/>
          <w:sz w:val="24"/>
          <w:szCs w:val="24"/>
        </w:rPr>
        <w:t xml:space="preserve"> check their basic health and ensure that </w:t>
      </w:r>
      <w:r w:rsidR="00EF2D33">
        <w:rPr>
          <w:rFonts w:ascii="Arial" w:hAnsi="Arial" w:cs="Arial"/>
          <w:sz w:val="24"/>
          <w:szCs w:val="24"/>
        </w:rPr>
        <w:t>patient needs</w:t>
      </w:r>
      <w:r w:rsidRPr="00B32BD6">
        <w:rPr>
          <w:rFonts w:ascii="Arial" w:hAnsi="Arial" w:cs="Arial"/>
          <w:sz w:val="24"/>
          <w:szCs w:val="24"/>
        </w:rPr>
        <w:t xml:space="preserve"> are effectively</w:t>
      </w:r>
      <w:r w:rsidR="00EF2D33">
        <w:rPr>
          <w:rFonts w:ascii="Arial" w:hAnsi="Arial" w:cs="Arial"/>
          <w:sz w:val="24"/>
          <w:szCs w:val="24"/>
        </w:rPr>
        <w:t xml:space="preserve"> addressed</w:t>
      </w:r>
      <w:r w:rsidRPr="00B32BD6">
        <w:rPr>
          <w:rFonts w:ascii="Arial" w:hAnsi="Arial" w:cs="Arial"/>
          <w:sz w:val="24"/>
          <w:szCs w:val="24"/>
        </w:rPr>
        <w:t>.</w:t>
      </w:r>
    </w:p>
    <w:p w:rsidR="00AB166D" w:rsidRPr="00B32BD6" w:rsidRDefault="00B32BD6" w:rsidP="00B32BD6">
      <w:pPr>
        <w:spacing w:after="0" w:line="360" w:lineRule="auto"/>
        <w:jc w:val="both"/>
        <w:rPr>
          <w:rFonts w:ascii="Arial" w:eastAsia="Times New Roman" w:hAnsi="Arial" w:cs="Arial"/>
          <w:sz w:val="24"/>
          <w:szCs w:val="24"/>
        </w:rPr>
      </w:pPr>
      <w:r w:rsidRPr="00B32BD6">
        <w:rPr>
          <w:rFonts w:ascii="Arial" w:hAnsi="Arial" w:cs="Arial"/>
          <w:sz w:val="24"/>
          <w:szCs w:val="24"/>
        </w:rPr>
        <w:t xml:space="preserve">Healthcare Assistants </w:t>
      </w:r>
      <w:r w:rsidR="00EF2D33">
        <w:rPr>
          <w:rFonts w:ascii="Arial" w:hAnsi="Arial" w:cs="Arial"/>
          <w:sz w:val="24"/>
          <w:szCs w:val="24"/>
        </w:rPr>
        <w:t>are</w:t>
      </w:r>
      <w:r w:rsidRPr="00B32BD6">
        <w:rPr>
          <w:rFonts w:ascii="Arial" w:hAnsi="Arial" w:cs="Arial"/>
          <w:sz w:val="24"/>
          <w:szCs w:val="24"/>
        </w:rPr>
        <w:t xml:space="preserve"> found in healthcare </w:t>
      </w:r>
      <w:r w:rsidR="00EF2D33">
        <w:rPr>
          <w:rFonts w:ascii="Arial" w:hAnsi="Arial" w:cs="Arial"/>
          <w:sz w:val="24"/>
          <w:szCs w:val="24"/>
        </w:rPr>
        <w:t>setting</w:t>
      </w:r>
      <w:r w:rsidRPr="00B32BD6">
        <w:rPr>
          <w:rFonts w:ascii="Arial" w:hAnsi="Arial" w:cs="Arial"/>
          <w:sz w:val="24"/>
          <w:szCs w:val="24"/>
        </w:rPr>
        <w:t xml:space="preserve">s such as hospitals, nursing homes, community healthcare services and specialist healthcare </w:t>
      </w:r>
      <w:r w:rsidR="006E4A1A">
        <w:rPr>
          <w:rFonts w:ascii="Arial" w:hAnsi="Arial" w:cs="Arial"/>
          <w:sz w:val="24"/>
          <w:szCs w:val="24"/>
        </w:rPr>
        <w:t>institution</w:t>
      </w:r>
      <w:r w:rsidR="00EF2D33">
        <w:rPr>
          <w:rFonts w:ascii="Arial" w:hAnsi="Arial" w:cs="Arial"/>
          <w:sz w:val="24"/>
          <w:szCs w:val="24"/>
        </w:rPr>
        <w:t>s. They play a crucial part</w:t>
      </w:r>
      <w:r w:rsidRPr="00B32BD6">
        <w:rPr>
          <w:rFonts w:ascii="Arial" w:hAnsi="Arial" w:cs="Arial"/>
          <w:sz w:val="24"/>
          <w:szCs w:val="24"/>
        </w:rPr>
        <w:t xml:space="preserve"> as they frequently come in contact with patients and deliver </w:t>
      </w:r>
      <w:r w:rsidR="006E4A1A">
        <w:rPr>
          <w:rFonts w:ascii="Arial" w:hAnsi="Arial" w:cs="Arial"/>
          <w:sz w:val="24"/>
          <w:szCs w:val="24"/>
        </w:rPr>
        <w:t>first</w:t>
      </w:r>
      <w:r w:rsidRPr="00B32BD6">
        <w:rPr>
          <w:rFonts w:ascii="Arial" w:hAnsi="Arial" w:cs="Arial"/>
          <w:sz w:val="24"/>
          <w:szCs w:val="24"/>
        </w:rPr>
        <w:t xml:space="preserve"> level of support (Liu et al., 2024, p. 6).</w:t>
      </w:r>
    </w:p>
    <w:p w:rsidR="00132297" w:rsidRDefault="00132297" w:rsidP="007119A2">
      <w:pPr>
        <w:spacing w:after="0" w:line="360" w:lineRule="auto"/>
        <w:jc w:val="both"/>
        <w:rPr>
          <w:rFonts w:ascii="Arial" w:eastAsia="Times New Roman" w:hAnsi="Arial" w:cs="Arial"/>
          <w:sz w:val="24"/>
          <w:szCs w:val="24"/>
        </w:rPr>
      </w:pPr>
    </w:p>
    <w:p w:rsidR="006E4A1A" w:rsidRPr="007119A2" w:rsidRDefault="006E4A1A" w:rsidP="007119A2">
      <w:pPr>
        <w:spacing w:after="0" w:line="360" w:lineRule="auto"/>
        <w:jc w:val="both"/>
        <w:rPr>
          <w:rFonts w:ascii="Arial" w:eastAsia="Times New Roman" w:hAnsi="Arial" w:cs="Arial"/>
          <w:sz w:val="24"/>
          <w:szCs w:val="24"/>
        </w:rPr>
      </w:pPr>
    </w:p>
    <w:p w:rsidR="00AB166D" w:rsidRPr="007119A2" w:rsidRDefault="00AB166D" w:rsidP="00B32BD6">
      <w:pPr>
        <w:pStyle w:val="Heading1"/>
        <w:spacing w:before="0" w:beforeAutospacing="0" w:after="0" w:afterAutospacing="0" w:line="360" w:lineRule="auto"/>
        <w:jc w:val="both"/>
        <w:rPr>
          <w:rFonts w:ascii="Arial" w:hAnsi="Arial" w:cs="Arial"/>
          <w:b w:val="0"/>
          <w:bCs w:val="0"/>
          <w:sz w:val="24"/>
          <w:szCs w:val="24"/>
        </w:rPr>
      </w:pPr>
      <w:bookmarkStart w:id="3" w:name="_Toc233994291"/>
      <w:r w:rsidRPr="007119A2">
        <w:rPr>
          <w:rFonts w:ascii="Arial" w:hAnsi="Arial" w:cs="Arial"/>
          <w:sz w:val="24"/>
          <w:szCs w:val="24"/>
        </w:rPr>
        <w:lastRenderedPageBreak/>
        <w:t>3. Duties and Responsibilities of a Healthcare Assistant</w:t>
      </w:r>
      <w:bookmarkEnd w:id="3"/>
    </w:p>
    <w:p w:rsidR="00B32BD6" w:rsidRPr="00B32BD6" w:rsidRDefault="00B32BD6" w:rsidP="00B32BD6">
      <w:pPr>
        <w:spacing w:after="0" w:line="360" w:lineRule="auto"/>
        <w:jc w:val="both"/>
        <w:rPr>
          <w:rFonts w:ascii="Arial" w:hAnsi="Arial" w:cs="Arial"/>
          <w:sz w:val="24"/>
          <w:szCs w:val="24"/>
        </w:rPr>
      </w:pPr>
      <w:r w:rsidRPr="00B32BD6">
        <w:rPr>
          <w:rFonts w:ascii="Arial" w:hAnsi="Arial" w:cs="Arial"/>
          <w:sz w:val="24"/>
          <w:szCs w:val="24"/>
        </w:rPr>
        <w:t>Healthcare Assistants play a variety of roles that help to support patient wellbeing and quality care. A key role is to help with the care of their patients in their personal needs. This involves assisting patients in washing, dressing, eating, toileting and personal hygiene. These activities help patients to maintain their dignity and independence. Another responsibility is keeping track of and documenting patient data (King et al., 2020, p. 6). Healthcare Assistants might take temperature, pulse rate, respiration, weight and blood pressure and alert nurses or other health care workers if they have any concerns. Information is recorded accurately to aid effective clinical decision-making.</w:t>
      </w:r>
    </w:p>
    <w:p w:rsidR="00B32BD6" w:rsidRPr="00B32BD6" w:rsidRDefault="00B32BD6" w:rsidP="00B32BD6">
      <w:pPr>
        <w:spacing w:after="0" w:line="360" w:lineRule="auto"/>
        <w:jc w:val="both"/>
        <w:rPr>
          <w:rFonts w:ascii="Arial" w:hAnsi="Arial" w:cs="Arial"/>
          <w:sz w:val="24"/>
          <w:szCs w:val="24"/>
        </w:rPr>
      </w:pPr>
      <w:r w:rsidRPr="00B32BD6">
        <w:rPr>
          <w:rFonts w:ascii="Arial" w:hAnsi="Arial" w:cs="Arial"/>
          <w:sz w:val="24"/>
          <w:szCs w:val="24"/>
        </w:rPr>
        <w:t>Healthcare Assistants are also able to offer emotional support to patients and their families. The patient may be anxious, afraid or uncertain during treatment. HCAs can help to provide a positive care experience by listening to what is happening and providing reassurance. Another activity in which H</w:t>
      </w:r>
      <w:r w:rsidR="006E4A1A">
        <w:rPr>
          <w:rFonts w:ascii="Arial" w:hAnsi="Arial" w:cs="Arial"/>
          <w:sz w:val="24"/>
          <w:szCs w:val="24"/>
        </w:rPr>
        <w:t>C</w:t>
      </w:r>
      <w:r w:rsidRPr="00B32BD6">
        <w:rPr>
          <w:rFonts w:ascii="Arial" w:hAnsi="Arial" w:cs="Arial"/>
          <w:sz w:val="24"/>
          <w:szCs w:val="24"/>
        </w:rPr>
        <w:t>As can assist patients is with mobility and safety (</w:t>
      </w:r>
      <w:proofErr w:type="spellStart"/>
      <w:r w:rsidRPr="00B32BD6">
        <w:rPr>
          <w:rFonts w:ascii="Arial" w:hAnsi="Arial" w:cs="Arial"/>
          <w:sz w:val="24"/>
          <w:szCs w:val="24"/>
        </w:rPr>
        <w:t>Sarigiovannis</w:t>
      </w:r>
      <w:proofErr w:type="spellEnd"/>
      <w:r w:rsidRPr="00B32BD6">
        <w:rPr>
          <w:rFonts w:ascii="Arial" w:hAnsi="Arial" w:cs="Arial"/>
          <w:sz w:val="24"/>
          <w:szCs w:val="24"/>
        </w:rPr>
        <w:t xml:space="preserve"> et al., 2021, p. 8). They can help the patient to move in and out of beds, wheelchairs and treatment spaces and use safe moving and handling techniques.</w:t>
      </w:r>
    </w:p>
    <w:p w:rsidR="00AB166D" w:rsidRPr="00B32BD6" w:rsidRDefault="00B32BD6" w:rsidP="00B32BD6">
      <w:pPr>
        <w:spacing w:after="0" w:line="360" w:lineRule="auto"/>
        <w:jc w:val="both"/>
        <w:rPr>
          <w:rFonts w:ascii="Arial" w:eastAsia="Times New Roman" w:hAnsi="Arial" w:cs="Arial"/>
          <w:sz w:val="24"/>
          <w:szCs w:val="24"/>
        </w:rPr>
      </w:pPr>
      <w:r w:rsidRPr="00B32BD6">
        <w:rPr>
          <w:rFonts w:ascii="Arial" w:hAnsi="Arial" w:cs="Arial"/>
          <w:sz w:val="24"/>
          <w:szCs w:val="24"/>
        </w:rPr>
        <w:t>The</w:t>
      </w:r>
      <w:r w:rsidR="006E4A1A">
        <w:rPr>
          <w:rFonts w:ascii="Arial" w:hAnsi="Arial" w:cs="Arial"/>
          <w:sz w:val="24"/>
          <w:szCs w:val="24"/>
        </w:rPr>
        <w:t>se</w:t>
      </w:r>
      <w:r w:rsidRPr="00B32BD6">
        <w:rPr>
          <w:rFonts w:ascii="Arial" w:hAnsi="Arial" w:cs="Arial"/>
          <w:sz w:val="24"/>
          <w:szCs w:val="24"/>
        </w:rPr>
        <w:t xml:space="preserve"> duties highlight the significant role Healthcare Assistants play within healthcare and the effective functioning of the service.</w:t>
      </w:r>
    </w:p>
    <w:p w:rsidR="00237629" w:rsidRPr="007119A2" w:rsidRDefault="00237629" w:rsidP="007119A2">
      <w:pPr>
        <w:spacing w:after="0" w:line="360" w:lineRule="auto"/>
        <w:jc w:val="both"/>
        <w:rPr>
          <w:rFonts w:ascii="Arial" w:eastAsia="Times New Roman" w:hAnsi="Arial" w:cs="Arial"/>
          <w:sz w:val="24"/>
          <w:szCs w:val="24"/>
        </w:rPr>
      </w:pPr>
    </w:p>
    <w:p w:rsidR="00AB166D" w:rsidRPr="007119A2" w:rsidRDefault="00AB166D" w:rsidP="007119A2">
      <w:pPr>
        <w:pStyle w:val="Heading1"/>
        <w:spacing w:before="0" w:beforeAutospacing="0" w:after="0" w:afterAutospacing="0" w:line="360" w:lineRule="auto"/>
        <w:jc w:val="both"/>
        <w:rPr>
          <w:rFonts w:ascii="Arial" w:hAnsi="Arial" w:cs="Arial"/>
          <w:b w:val="0"/>
          <w:bCs w:val="0"/>
          <w:sz w:val="24"/>
          <w:szCs w:val="24"/>
        </w:rPr>
      </w:pPr>
      <w:bookmarkStart w:id="4" w:name="_Toc233994292"/>
      <w:r w:rsidRPr="007119A2">
        <w:rPr>
          <w:rFonts w:ascii="Arial" w:hAnsi="Arial" w:cs="Arial"/>
          <w:sz w:val="24"/>
          <w:szCs w:val="24"/>
        </w:rPr>
        <w:t>4. Essential Skills Required for the Role</w:t>
      </w:r>
      <w:bookmarkEnd w:id="4"/>
    </w:p>
    <w:p w:rsidR="00AB166D" w:rsidRPr="007119A2" w:rsidRDefault="00AB166D" w:rsidP="007119A2">
      <w:pPr>
        <w:pStyle w:val="Heading2"/>
        <w:spacing w:before="0" w:beforeAutospacing="0" w:after="0" w:afterAutospacing="0" w:line="360" w:lineRule="auto"/>
        <w:rPr>
          <w:rFonts w:ascii="Arial" w:hAnsi="Arial" w:cs="Arial"/>
          <w:sz w:val="24"/>
          <w:szCs w:val="24"/>
        </w:rPr>
      </w:pPr>
      <w:bookmarkStart w:id="5" w:name="_Toc233994293"/>
      <w:r w:rsidRPr="007119A2">
        <w:rPr>
          <w:rFonts w:ascii="Arial" w:hAnsi="Arial" w:cs="Arial"/>
          <w:sz w:val="24"/>
          <w:szCs w:val="24"/>
        </w:rPr>
        <w:t>4.1 Communication Skills</w:t>
      </w:r>
      <w:bookmarkEnd w:id="5"/>
    </w:p>
    <w:p w:rsidR="00AB166D" w:rsidRDefault="00A10DC8" w:rsidP="00A10DC8">
      <w:pPr>
        <w:spacing w:after="0" w:line="360" w:lineRule="auto"/>
        <w:jc w:val="both"/>
        <w:rPr>
          <w:rFonts w:ascii="Arial" w:hAnsi="Arial" w:cs="Arial"/>
          <w:sz w:val="24"/>
          <w:szCs w:val="24"/>
        </w:rPr>
      </w:pPr>
      <w:r w:rsidRPr="00A10DC8">
        <w:rPr>
          <w:rFonts w:ascii="Arial" w:hAnsi="Arial" w:cs="Arial"/>
          <w:sz w:val="24"/>
          <w:szCs w:val="24"/>
        </w:rPr>
        <w:t xml:space="preserve">The ability to communicate is one of the most crucial skills of a Healthcare Assistant. HCAs have a regular contact with patients, family members, nurses, doctors and other members of health care team. Communication </w:t>
      </w:r>
      <w:r w:rsidR="00ED77CB">
        <w:rPr>
          <w:rFonts w:ascii="Arial" w:hAnsi="Arial" w:cs="Arial"/>
          <w:sz w:val="24"/>
          <w:szCs w:val="24"/>
        </w:rPr>
        <w:t>ensures</w:t>
      </w:r>
      <w:r w:rsidRPr="00A10DC8">
        <w:rPr>
          <w:rFonts w:ascii="Arial" w:hAnsi="Arial" w:cs="Arial"/>
          <w:sz w:val="24"/>
          <w:szCs w:val="24"/>
        </w:rPr>
        <w:t xml:space="preserve"> information is transmitted correctly and patient's requirement is known. For instance, a patient's condition needs to be communicated clearly to a nurse by a Healthcare Assistant if it changes (Gilligan et al., 2024). Communication also fosters trust and positive relationships with patients, especially those that are apprehensive or vulnerable.</w:t>
      </w:r>
    </w:p>
    <w:p w:rsidR="00ED77CB" w:rsidRDefault="00ED77CB" w:rsidP="00A10DC8">
      <w:pPr>
        <w:spacing w:after="0" w:line="360" w:lineRule="auto"/>
        <w:jc w:val="both"/>
        <w:rPr>
          <w:rFonts w:ascii="Arial" w:hAnsi="Arial" w:cs="Arial"/>
          <w:sz w:val="24"/>
          <w:szCs w:val="24"/>
        </w:rPr>
      </w:pPr>
    </w:p>
    <w:p w:rsidR="00A10DC8" w:rsidRPr="00A10DC8" w:rsidRDefault="00A10DC8" w:rsidP="00A10DC8">
      <w:pPr>
        <w:spacing w:after="0" w:line="360" w:lineRule="auto"/>
        <w:jc w:val="both"/>
        <w:rPr>
          <w:rFonts w:ascii="Arial" w:eastAsia="Times New Roman" w:hAnsi="Arial" w:cs="Arial"/>
          <w:sz w:val="24"/>
          <w:szCs w:val="24"/>
        </w:rPr>
      </w:pPr>
    </w:p>
    <w:p w:rsidR="00AB166D" w:rsidRPr="007119A2" w:rsidRDefault="00AB166D" w:rsidP="007119A2">
      <w:pPr>
        <w:pStyle w:val="Heading2"/>
        <w:spacing w:before="0" w:beforeAutospacing="0" w:after="0" w:afterAutospacing="0" w:line="360" w:lineRule="auto"/>
        <w:rPr>
          <w:rFonts w:ascii="Arial" w:hAnsi="Arial" w:cs="Arial"/>
          <w:b w:val="0"/>
          <w:bCs w:val="0"/>
          <w:sz w:val="24"/>
          <w:szCs w:val="24"/>
        </w:rPr>
      </w:pPr>
      <w:bookmarkStart w:id="6" w:name="_Toc233994294"/>
      <w:r w:rsidRPr="007119A2">
        <w:rPr>
          <w:rFonts w:ascii="Arial" w:hAnsi="Arial" w:cs="Arial"/>
          <w:sz w:val="24"/>
          <w:szCs w:val="24"/>
        </w:rPr>
        <w:lastRenderedPageBreak/>
        <w:t>4.2 Compassion and Empathy</w:t>
      </w:r>
      <w:bookmarkEnd w:id="6"/>
    </w:p>
    <w:p w:rsidR="00AB166D" w:rsidRPr="00A10DC8" w:rsidRDefault="00ED77CB" w:rsidP="00A10DC8">
      <w:pPr>
        <w:spacing w:after="0" w:line="360" w:lineRule="auto"/>
        <w:jc w:val="both"/>
        <w:rPr>
          <w:rFonts w:ascii="Arial" w:eastAsia="Times New Roman" w:hAnsi="Arial" w:cs="Arial"/>
          <w:sz w:val="24"/>
          <w:szCs w:val="24"/>
        </w:rPr>
      </w:pPr>
      <w:r>
        <w:rPr>
          <w:rFonts w:ascii="Arial" w:hAnsi="Arial" w:cs="Arial"/>
          <w:sz w:val="24"/>
          <w:szCs w:val="24"/>
        </w:rPr>
        <w:t>HCAs are</w:t>
      </w:r>
      <w:r w:rsidR="00A10DC8" w:rsidRPr="00A10DC8">
        <w:rPr>
          <w:rFonts w:ascii="Arial" w:hAnsi="Arial" w:cs="Arial"/>
          <w:sz w:val="24"/>
          <w:szCs w:val="24"/>
        </w:rPr>
        <w:t xml:space="preserve"> compassionate and empathetic as they need to work very closely with individuals who could be suffering from illness, pain, disability and emotional distress. </w:t>
      </w:r>
      <w:proofErr w:type="spellStart"/>
      <w:r w:rsidR="00A10DC8" w:rsidRPr="00A10DC8">
        <w:rPr>
          <w:rFonts w:ascii="Arial" w:hAnsi="Arial" w:cs="Arial"/>
          <w:sz w:val="24"/>
          <w:szCs w:val="24"/>
        </w:rPr>
        <w:t>Empathising</w:t>
      </w:r>
      <w:proofErr w:type="spellEnd"/>
      <w:r w:rsidR="00A10DC8" w:rsidRPr="00A10DC8">
        <w:rPr>
          <w:rFonts w:ascii="Arial" w:hAnsi="Arial" w:cs="Arial"/>
          <w:sz w:val="24"/>
          <w:szCs w:val="24"/>
        </w:rPr>
        <w:t xml:space="preserve"> means understanding another person's feelings and experiences and Compassion means to show kindness and concern</w:t>
      </w:r>
      <w:r w:rsidR="00B8034E">
        <w:rPr>
          <w:rFonts w:ascii="Arial" w:hAnsi="Arial" w:cs="Arial"/>
          <w:sz w:val="24"/>
          <w:szCs w:val="24"/>
        </w:rPr>
        <w:t xml:space="preserve"> (James et al., 2024)</w:t>
      </w:r>
      <w:r w:rsidR="00A10DC8" w:rsidRPr="00A10DC8">
        <w:rPr>
          <w:rFonts w:ascii="Arial" w:hAnsi="Arial" w:cs="Arial"/>
          <w:sz w:val="24"/>
          <w:szCs w:val="24"/>
        </w:rPr>
        <w:t>. A Healthcare Assistant might help an old person</w:t>
      </w:r>
      <w:r>
        <w:rPr>
          <w:rFonts w:ascii="Arial" w:hAnsi="Arial" w:cs="Arial"/>
          <w:sz w:val="24"/>
          <w:szCs w:val="24"/>
        </w:rPr>
        <w:t xml:space="preserve"> who has a feeling of isolation</w:t>
      </w:r>
      <w:r w:rsidR="00A10DC8" w:rsidRPr="00A10DC8">
        <w:rPr>
          <w:rFonts w:ascii="Arial" w:hAnsi="Arial" w:cs="Arial"/>
          <w:sz w:val="24"/>
          <w:szCs w:val="24"/>
        </w:rPr>
        <w:t xml:space="preserve"> and who could make use of someone that pays attention to them and offers emotional help and support. Compassionate care can enhance patient satisfaction and have positive impact on the overall wellbeing.</w:t>
      </w:r>
    </w:p>
    <w:p w:rsidR="007D27A6" w:rsidRPr="007119A2" w:rsidRDefault="007D27A6" w:rsidP="007119A2">
      <w:pPr>
        <w:spacing w:after="0" w:line="360" w:lineRule="auto"/>
        <w:jc w:val="both"/>
        <w:rPr>
          <w:rFonts w:ascii="Arial" w:eastAsia="Times New Roman" w:hAnsi="Arial" w:cs="Arial"/>
          <w:sz w:val="24"/>
          <w:szCs w:val="24"/>
        </w:rPr>
      </w:pPr>
    </w:p>
    <w:p w:rsidR="00AB166D" w:rsidRPr="007119A2" w:rsidRDefault="00AB166D" w:rsidP="007119A2">
      <w:pPr>
        <w:pStyle w:val="Heading2"/>
        <w:spacing w:before="0" w:beforeAutospacing="0" w:after="0" w:afterAutospacing="0" w:line="360" w:lineRule="auto"/>
        <w:rPr>
          <w:rFonts w:ascii="Arial" w:hAnsi="Arial" w:cs="Arial"/>
          <w:b w:val="0"/>
          <w:bCs w:val="0"/>
          <w:sz w:val="24"/>
          <w:szCs w:val="24"/>
        </w:rPr>
      </w:pPr>
      <w:bookmarkStart w:id="7" w:name="_Toc233994295"/>
      <w:r w:rsidRPr="007119A2">
        <w:rPr>
          <w:rFonts w:ascii="Arial" w:hAnsi="Arial" w:cs="Arial"/>
          <w:sz w:val="24"/>
          <w:szCs w:val="24"/>
        </w:rPr>
        <w:t>4.3 Teamwork Skills</w:t>
      </w:r>
      <w:bookmarkEnd w:id="7"/>
    </w:p>
    <w:p w:rsidR="00AB166D" w:rsidRPr="00A10DC8" w:rsidRDefault="00A10DC8" w:rsidP="00A10DC8">
      <w:pPr>
        <w:spacing w:after="0" w:line="360" w:lineRule="auto"/>
        <w:jc w:val="both"/>
        <w:rPr>
          <w:rFonts w:ascii="Arial" w:eastAsia="Times New Roman" w:hAnsi="Arial" w:cs="Arial"/>
          <w:sz w:val="24"/>
          <w:szCs w:val="24"/>
        </w:rPr>
      </w:pPr>
      <w:r w:rsidRPr="00A10DC8">
        <w:rPr>
          <w:rFonts w:ascii="Arial" w:hAnsi="Arial" w:cs="Arial"/>
          <w:sz w:val="24"/>
          <w:szCs w:val="24"/>
        </w:rPr>
        <w:t>Healthcare Assistants work as a multidisciplinary team alongside other professionals such as nurses, doctors, therapists and social care workers. With effective teamwork, patients are treated consistently and they receive coordinated care</w:t>
      </w:r>
      <w:r w:rsidR="00282D78">
        <w:rPr>
          <w:rFonts w:ascii="Arial" w:hAnsi="Arial" w:cs="Arial"/>
          <w:sz w:val="24"/>
          <w:szCs w:val="24"/>
        </w:rPr>
        <w:t xml:space="preserve"> (</w:t>
      </w:r>
      <w:r w:rsidR="00282D78" w:rsidRPr="00282D78">
        <w:rPr>
          <w:rFonts w:ascii="Arial" w:hAnsi="Arial" w:cs="Arial"/>
          <w:color w:val="222222"/>
          <w:sz w:val="24"/>
          <w:szCs w:val="24"/>
          <w:shd w:val="clear" w:color="auto" w:fill="FFFFFF"/>
        </w:rPr>
        <w:t>Huang</w:t>
      </w:r>
      <w:r w:rsidR="00282D78">
        <w:rPr>
          <w:rFonts w:ascii="Arial" w:hAnsi="Arial" w:cs="Arial"/>
          <w:color w:val="222222"/>
          <w:sz w:val="24"/>
          <w:szCs w:val="24"/>
          <w:shd w:val="clear" w:color="auto" w:fill="FFFFFF"/>
        </w:rPr>
        <w:t xml:space="preserve"> et al., 2025)</w:t>
      </w:r>
      <w:r w:rsidRPr="00A10DC8">
        <w:rPr>
          <w:rFonts w:ascii="Arial" w:hAnsi="Arial" w:cs="Arial"/>
          <w:sz w:val="24"/>
          <w:szCs w:val="24"/>
        </w:rPr>
        <w:t xml:space="preserve">. For instance, a Healthcare Assistant can notice an improvement or deterioration in a patient's condition and report it to the nursing team. Collaborative working ensures that health care professionals are able to respond appropriately and ensure high standards of health care provision. </w:t>
      </w:r>
    </w:p>
    <w:p w:rsidR="007D27A6" w:rsidRPr="007119A2" w:rsidRDefault="007D27A6" w:rsidP="007119A2">
      <w:pPr>
        <w:spacing w:after="0" w:line="360" w:lineRule="auto"/>
        <w:jc w:val="both"/>
        <w:rPr>
          <w:rFonts w:ascii="Arial" w:eastAsia="Times New Roman" w:hAnsi="Arial" w:cs="Arial"/>
          <w:sz w:val="24"/>
          <w:szCs w:val="24"/>
        </w:rPr>
      </w:pPr>
    </w:p>
    <w:p w:rsidR="00AB166D" w:rsidRPr="007119A2" w:rsidRDefault="00AB166D" w:rsidP="007119A2">
      <w:pPr>
        <w:pStyle w:val="Heading1"/>
        <w:spacing w:before="0" w:beforeAutospacing="0" w:after="0" w:afterAutospacing="0" w:line="360" w:lineRule="auto"/>
        <w:jc w:val="both"/>
        <w:rPr>
          <w:rFonts w:ascii="Arial" w:hAnsi="Arial" w:cs="Arial"/>
          <w:b w:val="0"/>
          <w:bCs w:val="0"/>
          <w:sz w:val="24"/>
          <w:szCs w:val="24"/>
        </w:rPr>
      </w:pPr>
      <w:bookmarkStart w:id="8" w:name="_Toc233994296"/>
      <w:r w:rsidRPr="007119A2">
        <w:rPr>
          <w:rFonts w:ascii="Arial" w:hAnsi="Arial" w:cs="Arial"/>
          <w:sz w:val="24"/>
          <w:szCs w:val="24"/>
        </w:rPr>
        <w:t>5. Strategies for Developing Essential Skills</w:t>
      </w:r>
      <w:bookmarkEnd w:id="8"/>
    </w:p>
    <w:p w:rsidR="00AB166D" w:rsidRPr="007119A2" w:rsidRDefault="00AB166D" w:rsidP="007119A2">
      <w:pPr>
        <w:pStyle w:val="Heading2"/>
        <w:spacing w:before="0" w:beforeAutospacing="0" w:after="0" w:afterAutospacing="0" w:line="360" w:lineRule="auto"/>
        <w:rPr>
          <w:rFonts w:ascii="Arial" w:hAnsi="Arial" w:cs="Arial"/>
          <w:b w:val="0"/>
          <w:bCs w:val="0"/>
          <w:sz w:val="24"/>
          <w:szCs w:val="24"/>
        </w:rPr>
      </w:pPr>
      <w:bookmarkStart w:id="9" w:name="_Toc233994297"/>
      <w:r w:rsidRPr="007119A2">
        <w:rPr>
          <w:rFonts w:ascii="Arial" w:hAnsi="Arial" w:cs="Arial"/>
          <w:sz w:val="24"/>
          <w:szCs w:val="24"/>
        </w:rPr>
        <w:t>5.1 Developing Communication Skills</w:t>
      </w:r>
      <w:bookmarkEnd w:id="9"/>
    </w:p>
    <w:p w:rsidR="00A10DC8" w:rsidRPr="00A10DC8" w:rsidRDefault="00A10DC8" w:rsidP="00A10DC8">
      <w:pPr>
        <w:spacing w:after="0" w:line="360" w:lineRule="auto"/>
        <w:jc w:val="both"/>
        <w:rPr>
          <w:rFonts w:ascii="Arial" w:hAnsi="Arial" w:cs="Arial"/>
          <w:sz w:val="24"/>
          <w:szCs w:val="24"/>
        </w:rPr>
      </w:pPr>
      <w:r w:rsidRPr="00A10DC8">
        <w:rPr>
          <w:rFonts w:ascii="Arial" w:hAnsi="Arial" w:cs="Arial"/>
          <w:sz w:val="24"/>
          <w:szCs w:val="24"/>
        </w:rPr>
        <w:t>One approach is to take communication skills training courses. These courses enable an individual to acquire skills in effective verb</w:t>
      </w:r>
      <w:r w:rsidR="00282D78">
        <w:rPr>
          <w:rFonts w:ascii="Arial" w:hAnsi="Arial" w:cs="Arial"/>
          <w:sz w:val="24"/>
          <w:szCs w:val="24"/>
        </w:rPr>
        <w:t>al and non-verbal communication,</w:t>
      </w:r>
      <w:r w:rsidRPr="00A10DC8">
        <w:rPr>
          <w:rFonts w:ascii="Arial" w:hAnsi="Arial" w:cs="Arial"/>
          <w:sz w:val="24"/>
          <w:szCs w:val="24"/>
        </w:rPr>
        <w:t xml:space="preserve"> skills in active listening; and standards of professional communication. Another approach is to ask for input from supervisors and colleagues. Constructive feedback is used to highlight areas for development and strengths. A Healthcare Assistant can continually enhance communication skills by reflecting on feedback.</w:t>
      </w:r>
    </w:p>
    <w:p w:rsidR="00A10DC8" w:rsidRPr="00A10DC8" w:rsidRDefault="00A10DC8" w:rsidP="00A10DC8">
      <w:pPr>
        <w:spacing w:after="0" w:line="360" w:lineRule="auto"/>
        <w:jc w:val="both"/>
        <w:rPr>
          <w:rFonts w:ascii="Arial" w:hAnsi="Arial" w:cs="Arial"/>
          <w:sz w:val="24"/>
          <w:szCs w:val="24"/>
        </w:rPr>
      </w:pPr>
      <w:r w:rsidRPr="00A10DC8">
        <w:rPr>
          <w:rFonts w:ascii="Arial" w:hAnsi="Arial" w:cs="Arial"/>
          <w:sz w:val="24"/>
          <w:szCs w:val="24"/>
        </w:rPr>
        <w:t>The third path is to get hands-on exp</w:t>
      </w:r>
      <w:r w:rsidR="00282D78">
        <w:rPr>
          <w:rFonts w:ascii="Arial" w:hAnsi="Arial" w:cs="Arial"/>
          <w:sz w:val="24"/>
          <w:szCs w:val="24"/>
        </w:rPr>
        <w:t xml:space="preserve">erience by volunteering, doing </w:t>
      </w:r>
      <w:r w:rsidR="00282D78" w:rsidRPr="00A10DC8">
        <w:rPr>
          <w:rFonts w:ascii="Arial" w:hAnsi="Arial" w:cs="Arial"/>
          <w:sz w:val="24"/>
          <w:szCs w:val="24"/>
        </w:rPr>
        <w:t>work</w:t>
      </w:r>
      <w:r w:rsidRPr="00A10DC8">
        <w:rPr>
          <w:rFonts w:ascii="Arial" w:hAnsi="Arial" w:cs="Arial"/>
          <w:sz w:val="24"/>
          <w:szCs w:val="24"/>
        </w:rPr>
        <w:t xml:space="preserve"> placement or employment in healthcare settings. Many opportunities to practice </w:t>
      </w:r>
      <w:r w:rsidR="00282D78">
        <w:rPr>
          <w:rFonts w:ascii="Arial" w:hAnsi="Arial" w:cs="Arial"/>
          <w:sz w:val="24"/>
          <w:szCs w:val="24"/>
        </w:rPr>
        <w:t>essential</w:t>
      </w:r>
      <w:r w:rsidRPr="00A10DC8">
        <w:rPr>
          <w:rFonts w:ascii="Arial" w:hAnsi="Arial" w:cs="Arial"/>
          <w:sz w:val="24"/>
          <w:szCs w:val="24"/>
        </w:rPr>
        <w:t xml:space="preserve"> skills in real situations through regular contact with patients and healthcare professionals.</w:t>
      </w:r>
    </w:p>
    <w:p w:rsidR="00AB166D" w:rsidRPr="00A10DC8" w:rsidRDefault="00A10DC8" w:rsidP="00A10DC8">
      <w:pPr>
        <w:spacing w:after="0" w:line="360" w:lineRule="auto"/>
        <w:jc w:val="both"/>
        <w:rPr>
          <w:rFonts w:ascii="Arial" w:eastAsia="Times New Roman" w:hAnsi="Arial" w:cs="Arial"/>
          <w:sz w:val="24"/>
          <w:szCs w:val="24"/>
        </w:rPr>
      </w:pPr>
      <w:r w:rsidRPr="00A10DC8">
        <w:rPr>
          <w:rFonts w:ascii="Arial" w:hAnsi="Arial" w:cs="Arial"/>
          <w:sz w:val="24"/>
          <w:szCs w:val="24"/>
        </w:rPr>
        <w:lastRenderedPageBreak/>
        <w:t>These strategies build in confidence, better information sharing skills and better relationships with patients and colleagues.</w:t>
      </w:r>
    </w:p>
    <w:p w:rsidR="007D27A6" w:rsidRPr="007119A2" w:rsidRDefault="007D27A6" w:rsidP="007119A2">
      <w:pPr>
        <w:spacing w:after="0" w:line="360" w:lineRule="auto"/>
        <w:jc w:val="both"/>
        <w:rPr>
          <w:rFonts w:ascii="Arial" w:eastAsia="Times New Roman" w:hAnsi="Arial" w:cs="Arial"/>
          <w:sz w:val="24"/>
          <w:szCs w:val="24"/>
        </w:rPr>
      </w:pPr>
    </w:p>
    <w:p w:rsidR="00AB166D" w:rsidRPr="007119A2" w:rsidRDefault="00AB166D" w:rsidP="007119A2">
      <w:pPr>
        <w:pStyle w:val="Heading2"/>
        <w:spacing w:before="0" w:beforeAutospacing="0" w:after="0" w:afterAutospacing="0" w:line="360" w:lineRule="auto"/>
        <w:rPr>
          <w:rFonts w:ascii="Arial" w:hAnsi="Arial" w:cs="Arial"/>
          <w:b w:val="0"/>
          <w:bCs w:val="0"/>
          <w:sz w:val="24"/>
          <w:szCs w:val="24"/>
        </w:rPr>
      </w:pPr>
      <w:bookmarkStart w:id="10" w:name="_Toc233994298"/>
      <w:r w:rsidRPr="007119A2">
        <w:rPr>
          <w:rFonts w:ascii="Arial" w:hAnsi="Arial" w:cs="Arial"/>
          <w:sz w:val="24"/>
          <w:szCs w:val="24"/>
        </w:rPr>
        <w:t>5.2 Developing Compassion and Empathy</w:t>
      </w:r>
      <w:bookmarkEnd w:id="10"/>
    </w:p>
    <w:p w:rsidR="00A10DC8" w:rsidRPr="00A10DC8" w:rsidRDefault="00A10DC8" w:rsidP="00A10DC8">
      <w:pPr>
        <w:spacing w:after="0" w:line="360" w:lineRule="auto"/>
        <w:jc w:val="both"/>
        <w:rPr>
          <w:rFonts w:ascii="Arial" w:hAnsi="Arial" w:cs="Arial"/>
          <w:sz w:val="24"/>
          <w:szCs w:val="24"/>
        </w:rPr>
      </w:pPr>
      <w:r w:rsidRPr="00A10DC8">
        <w:rPr>
          <w:rFonts w:ascii="Arial" w:hAnsi="Arial" w:cs="Arial"/>
          <w:sz w:val="24"/>
          <w:szCs w:val="24"/>
        </w:rPr>
        <w:t>One approach is to do some reflective practice. Considering experiences with patients can help them gain insight into other people's viewpoints and how to be more compassionate with patients. The second approach is to find out about person-centred care approaches. Knowing about individual patients' needs, preferences and experiences promotes empathy and respect.</w:t>
      </w:r>
    </w:p>
    <w:p w:rsidR="00AB166D" w:rsidRPr="00A10DC8" w:rsidRDefault="00AD1CE7" w:rsidP="00A10DC8">
      <w:pPr>
        <w:spacing w:after="0" w:line="360" w:lineRule="auto"/>
        <w:jc w:val="both"/>
        <w:rPr>
          <w:rFonts w:ascii="Arial" w:eastAsia="Times New Roman" w:hAnsi="Arial" w:cs="Arial"/>
          <w:sz w:val="24"/>
          <w:szCs w:val="24"/>
        </w:rPr>
      </w:pPr>
      <w:r>
        <w:rPr>
          <w:rFonts w:ascii="Arial" w:hAnsi="Arial" w:cs="Arial"/>
          <w:sz w:val="24"/>
          <w:szCs w:val="24"/>
        </w:rPr>
        <w:t>Another</w:t>
      </w:r>
      <w:r w:rsidR="00A10DC8" w:rsidRPr="00A10DC8">
        <w:rPr>
          <w:rFonts w:ascii="Arial" w:hAnsi="Arial" w:cs="Arial"/>
          <w:sz w:val="24"/>
          <w:szCs w:val="24"/>
        </w:rPr>
        <w:t xml:space="preserve"> strategy is to join in diversity and equality training. This training can assist Healthcare Assistants in grasping the experiences and backgrounds of various groups of patients, leading to increased sensitivity and empathy. These strategies promote caring attitudes and enhance patient interaction.</w:t>
      </w:r>
    </w:p>
    <w:p w:rsidR="007D27A6" w:rsidRPr="007119A2" w:rsidRDefault="007D27A6" w:rsidP="007119A2">
      <w:pPr>
        <w:spacing w:after="0" w:line="360" w:lineRule="auto"/>
        <w:jc w:val="both"/>
        <w:rPr>
          <w:rFonts w:ascii="Arial" w:eastAsia="Times New Roman" w:hAnsi="Arial" w:cs="Arial"/>
          <w:sz w:val="24"/>
          <w:szCs w:val="24"/>
        </w:rPr>
      </w:pPr>
    </w:p>
    <w:p w:rsidR="00AB166D" w:rsidRPr="007119A2" w:rsidRDefault="00AB166D" w:rsidP="007119A2">
      <w:pPr>
        <w:pStyle w:val="Heading2"/>
        <w:spacing w:before="0" w:beforeAutospacing="0" w:after="0" w:afterAutospacing="0" w:line="360" w:lineRule="auto"/>
        <w:rPr>
          <w:rFonts w:ascii="Arial" w:hAnsi="Arial" w:cs="Arial"/>
          <w:b w:val="0"/>
          <w:bCs w:val="0"/>
          <w:sz w:val="24"/>
          <w:szCs w:val="24"/>
        </w:rPr>
      </w:pPr>
      <w:bookmarkStart w:id="11" w:name="_Toc233994299"/>
      <w:r w:rsidRPr="007119A2">
        <w:rPr>
          <w:rFonts w:ascii="Arial" w:hAnsi="Arial" w:cs="Arial"/>
          <w:sz w:val="24"/>
          <w:szCs w:val="24"/>
        </w:rPr>
        <w:t>5.3 Developing Teamwork Skills</w:t>
      </w:r>
      <w:bookmarkEnd w:id="11"/>
    </w:p>
    <w:p w:rsidR="00A10DC8" w:rsidRPr="00A10DC8" w:rsidRDefault="00452299" w:rsidP="00A10DC8">
      <w:pPr>
        <w:spacing w:after="0" w:line="360" w:lineRule="auto"/>
        <w:jc w:val="both"/>
        <w:rPr>
          <w:rFonts w:ascii="Arial" w:hAnsi="Arial" w:cs="Arial"/>
          <w:sz w:val="24"/>
          <w:szCs w:val="24"/>
        </w:rPr>
      </w:pPr>
      <w:r>
        <w:rPr>
          <w:rFonts w:ascii="Arial" w:hAnsi="Arial" w:cs="Arial"/>
          <w:sz w:val="24"/>
          <w:szCs w:val="24"/>
        </w:rPr>
        <w:t>One of the best</w:t>
      </w:r>
      <w:r w:rsidR="00A10DC8" w:rsidRPr="00A10DC8">
        <w:rPr>
          <w:rFonts w:ascii="Arial" w:hAnsi="Arial" w:cs="Arial"/>
          <w:sz w:val="24"/>
          <w:szCs w:val="24"/>
        </w:rPr>
        <w:t xml:space="preserve"> approach</w:t>
      </w:r>
      <w:r>
        <w:rPr>
          <w:rFonts w:ascii="Arial" w:hAnsi="Arial" w:cs="Arial"/>
          <w:sz w:val="24"/>
          <w:szCs w:val="24"/>
        </w:rPr>
        <w:t>es</w:t>
      </w:r>
      <w:r w:rsidR="00A10DC8" w:rsidRPr="00A10DC8">
        <w:rPr>
          <w:rFonts w:ascii="Arial" w:hAnsi="Arial" w:cs="Arial"/>
          <w:sz w:val="24"/>
          <w:szCs w:val="24"/>
        </w:rPr>
        <w:t xml:space="preserve"> would be to actively engage in team gatherings and discussions. This helps to gain insight into team goals and develop teamwork. Another approach is to engage in inter professional learning process. Students' participation with other students or healthcare workers from various professions fosters cooperation and understanding.</w:t>
      </w:r>
    </w:p>
    <w:p w:rsidR="00AB166D" w:rsidRPr="00A10DC8" w:rsidRDefault="00A10DC8" w:rsidP="00A10DC8">
      <w:pPr>
        <w:spacing w:after="0" w:line="360" w:lineRule="auto"/>
        <w:jc w:val="both"/>
        <w:rPr>
          <w:rFonts w:ascii="Arial" w:eastAsia="Times New Roman" w:hAnsi="Arial" w:cs="Arial"/>
          <w:sz w:val="24"/>
          <w:szCs w:val="24"/>
        </w:rPr>
      </w:pPr>
      <w:r w:rsidRPr="00A10DC8">
        <w:rPr>
          <w:rFonts w:ascii="Arial" w:hAnsi="Arial" w:cs="Arial"/>
          <w:sz w:val="24"/>
          <w:szCs w:val="24"/>
        </w:rPr>
        <w:t>Third, develop</w:t>
      </w:r>
      <w:r w:rsidR="00452299">
        <w:rPr>
          <w:rFonts w:ascii="Arial" w:hAnsi="Arial" w:cs="Arial"/>
          <w:sz w:val="24"/>
          <w:szCs w:val="24"/>
        </w:rPr>
        <w:t>ing conflict resolution skills</w:t>
      </w:r>
      <w:r w:rsidRPr="00A10DC8">
        <w:rPr>
          <w:rFonts w:ascii="Arial" w:hAnsi="Arial" w:cs="Arial"/>
          <w:sz w:val="24"/>
          <w:szCs w:val="24"/>
        </w:rPr>
        <w:t xml:space="preserve"> through training and self-reflection. Conflict resolution is a skill that is important in healthcare settings, where teamwork and collaboration are essential to the successful delivery of healthcare services. These strategies enable Healthcare Assistants to be effective and positive team members who work well with patients and in the organisation.</w:t>
      </w:r>
    </w:p>
    <w:p w:rsidR="007119A2" w:rsidRPr="007119A2" w:rsidRDefault="007119A2" w:rsidP="007119A2">
      <w:pPr>
        <w:spacing w:after="0" w:line="360" w:lineRule="auto"/>
        <w:jc w:val="both"/>
        <w:rPr>
          <w:rFonts w:ascii="Arial" w:eastAsia="Times New Roman" w:hAnsi="Arial" w:cs="Arial"/>
          <w:sz w:val="24"/>
          <w:szCs w:val="24"/>
        </w:rPr>
      </w:pPr>
    </w:p>
    <w:p w:rsidR="00AB166D" w:rsidRPr="007119A2" w:rsidRDefault="00AB166D" w:rsidP="007119A2">
      <w:pPr>
        <w:pStyle w:val="Heading1"/>
        <w:spacing w:before="0" w:beforeAutospacing="0" w:after="0" w:afterAutospacing="0" w:line="360" w:lineRule="auto"/>
        <w:jc w:val="both"/>
        <w:rPr>
          <w:rFonts w:ascii="Arial" w:hAnsi="Arial" w:cs="Arial"/>
          <w:b w:val="0"/>
          <w:bCs w:val="0"/>
          <w:sz w:val="24"/>
          <w:szCs w:val="24"/>
        </w:rPr>
      </w:pPr>
      <w:bookmarkStart w:id="12" w:name="_Toc233994300"/>
      <w:r w:rsidRPr="007119A2">
        <w:rPr>
          <w:rFonts w:ascii="Arial" w:hAnsi="Arial" w:cs="Arial"/>
          <w:sz w:val="24"/>
          <w:szCs w:val="24"/>
        </w:rPr>
        <w:t>6. Conclusion</w:t>
      </w:r>
      <w:bookmarkEnd w:id="12"/>
    </w:p>
    <w:p w:rsidR="00AB166D" w:rsidRPr="00A10DC8" w:rsidRDefault="00A10DC8" w:rsidP="00A10DC8">
      <w:pPr>
        <w:spacing w:after="0" w:line="360" w:lineRule="auto"/>
        <w:jc w:val="both"/>
        <w:rPr>
          <w:rFonts w:ascii="Arial" w:eastAsia="Times New Roman" w:hAnsi="Arial" w:cs="Arial"/>
          <w:sz w:val="24"/>
          <w:szCs w:val="24"/>
        </w:rPr>
      </w:pPr>
      <w:r w:rsidRPr="00A10DC8">
        <w:rPr>
          <w:rFonts w:ascii="Arial" w:hAnsi="Arial" w:cs="Arial"/>
          <w:sz w:val="24"/>
          <w:szCs w:val="24"/>
        </w:rPr>
        <w:t xml:space="preserve">Healthcare Assistants are an integral part of a health and social care team, helping patients and </w:t>
      </w:r>
      <w:r>
        <w:rPr>
          <w:rFonts w:ascii="Arial" w:hAnsi="Arial" w:cs="Arial"/>
          <w:sz w:val="24"/>
          <w:szCs w:val="24"/>
        </w:rPr>
        <w:t>medical</w:t>
      </w:r>
      <w:r w:rsidRPr="00A10DC8">
        <w:rPr>
          <w:rFonts w:ascii="Arial" w:hAnsi="Arial" w:cs="Arial"/>
          <w:sz w:val="24"/>
          <w:szCs w:val="24"/>
        </w:rPr>
        <w:t xml:space="preserve"> workers. They support with personal care, check for signs of patient distress, offer emotional support and ensure the safety of patients. Healthcare Assistants need to have good communication skills, be compassionate and empathetic </w:t>
      </w:r>
      <w:r w:rsidRPr="00A10DC8">
        <w:rPr>
          <w:rFonts w:ascii="Arial" w:hAnsi="Arial" w:cs="Arial"/>
          <w:sz w:val="24"/>
          <w:szCs w:val="24"/>
        </w:rPr>
        <w:lastRenderedPageBreak/>
        <w:t>and work as a team to carry out these duties. These key skills can be further developed through training, reflective practice, experience, and collaborative learning, which can enhance the quality of care provided.</w:t>
      </w:r>
      <w:r w:rsidR="00AD1CE7">
        <w:rPr>
          <w:rFonts w:ascii="Arial" w:hAnsi="Arial" w:cs="Arial"/>
          <w:sz w:val="24"/>
          <w:szCs w:val="24"/>
        </w:rPr>
        <w:t xml:space="preserve"> </w:t>
      </w:r>
    </w:p>
    <w:p w:rsidR="00132297" w:rsidRPr="007119A2" w:rsidRDefault="00132297" w:rsidP="00AB166D">
      <w:pPr>
        <w:spacing w:after="0" w:line="360" w:lineRule="auto"/>
        <w:rPr>
          <w:rFonts w:ascii="Arial" w:eastAsia="Times New Roman" w:hAnsi="Arial" w:cs="Arial"/>
          <w:sz w:val="24"/>
          <w:szCs w:val="24"/>
        </w:rPr>
      </w:pPr>
    </w:p>
    <w:p w:rsidR="00132297" w:rsidRDefault="00132297"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7119A2" w:rsidRDefault="007119A2" w:rsidP="00AB166D">
      <w:pPr>
        <w:spacing w:after="0" w:line="360" w:lineRule="auto"/>
        <w:rPr>
          <w:rFonts w:ascii="Arial" w:eastAsia="Times New Roman" w:hAnsi="Arial" w:cs="Arial"/>
          <w:sz w:val="24"/>
          <w:szCs w:val="24"/>
        </w:rPr>
      </w:pPr>
    </w:p>
    <w:p w:rsidR="00E1503E" w:rsidRDefault="00E1503E" w:rsidP="00AB166D">
      <w:pPr>
        <w:spacing w:after="0" w:line="360" w:lineRule="auto"/>
        <w:rPr>
          <w:rFonts w:ascii="Arial" w:eastAsia="Times New Roman" w:hAnsi="Arial" w:cs="Arial"/>
          <w:sz w:val="24"/>
          <w:szCs w:val="24"/>
        </w:rPr>
      </w:pPr>
    </w:p>
    <w:p w:rsidR="00E1503E" w:rsidRDefault="00E1503E" w:rsidP="00AB166D">
      <w:pPr>
        <w:spacing w:after="0" w:line="360" w:lineRule="auto"/>
        <w:rPr>
          <w:rFonts w:ascii="Arial" w:eastAsia="Times New Roman" w:hAnsi="Arial" w:cs="Arial"/>
          <w:sz w:val="24"/>
          <w:szCs w:val="24"/>
        </w:rPr>
      </w:pPr>
    </w:p>
    <w:p w:rsidR="00E1503E" w:rsidRDefault="00E1503E" w:rsidP="00AB166D">
      <w:pPr>
        <w:spacing w:after="0" w:line="360" w:lineRule="auto"/>
        <w:rPr>
          <w:rFonts w:ascii="Arial" w:eastAsia="Times New Roman" w:hAnsi="Arial" w:cs="Arial"/>
          <w:sz w:val="24"/>
          <w:szCs w:val="24"/>
        </w:rPr>
      </w:pPr>
    </w:p>
    <w:p w:rsidR="00E1503E" w:rsidRDefault="00E1503E" w:rsidP="00AB166D">
      <w:pPr>
        <w:spacing w:after="0" w:line="360" w:lineRule="auto"/>
        <w:rPr>
          <w:rFonts w:ascii="Arial" w:eastAsia="Times New Roman" w:hAnsi="Arial" w:cs="Arial"/>
          <w:sz w:val="24"/>
          <w:szCs w:val="24"/>
        </w:rPr>
      </w:pPr>
    </w:p>
    <w:p w:rsidR="00B06BE3" w:rsidRDefault="00B06BE3" w:rsidP="00AB166D">
      <w:pPr>
        <w:spacing w:after="0" w:line="360" w:lineRule="auto"/>
        <w:rPr>
          <w:rFonts w:ascii="Arial" w:eastAsia="Times New Roman" w:hAnsi="Arial" w:cs="Arial"/>
          <w:sz w:val="24"/>
          <w:szCs w:val="24"/>
        </w:rPr>
      </w:pPr>
    </w:p>
    <w:p w:rsidR="00B06BE3" w:rsidRDefault="00B06BE3" w:rsidP="00AB166D">
      <w:pPr>
        <w:spacing w:after="0" w:line="360" w:lineRule="auto"/>
        <w:rPr>
          <w:rFonts w:ascii="Arial" w:eastAsia="Times New Roman" w:hAnsi="Arial" w:cs="Arial"/>
          <w:sz w:val="24"/>
          <w:szCs w:val="24"/>
        </w:rPr>
      </w:pPr>
    </w:p>
    <w:p w:rsidR="00B06BE3" w:rsidRDefault="00B06BE3" w:rsidP="00AB166D">
      <w:pPr>
        <w:spacing w:after="0" w:line="360" w:lineRule="auto"/>
        <w:rPr>
          <w:rFonts w:ascii="Arial" w:eastAsia="Times New Roman" w:hAnsi="Arial" w:cs="Arial"/>
          <w:sz w:val="24"/>
          <w:szCs w:val="24"/>
        </w:rPr>
      </w:pPr>
    </w:p>
    <w:p w:rsidR="00B06BE3" w:rsidRPr="007119A2" w:rsidRDefault="00B06BE3" w:rsidP="00AB166D">
      <w:pPr>
        <w:spacing w:after="0" w:line="360" w:lineRule="auto"/>
        <w:rPr>
          <w:rFonts w:ascii="Arial" w:eastAsia="Times New Roman" w:hAnsi="Arial" w:cs="Arial"/>
          <w:sz w:val="24"/>
          <w:szCs w:val="24"/>
        </w:rPr>
      </w:pPr>
    </w:p>
    <w:p w:rsidR="00AB166D" w:rsidRPr="007119A2" w:rsidRDefault="00AB166D" w:rsidP="007119A2">
      <w:pPr>
        <w:pStyle w:val="Heading1"/>
        <w:spacing w:before="0" w:beforeAutospacing="0" w:after="0" w:afterAutospacing="0" w:line="360" w:lineRule="auto"/>
        <w:jc w:val="both"/>
        <w:rPr>
          <w:rFonts w:ascii="Arial" w:hAnsi="Arial" w:cs="Arial"/>
          <w:b w:val="0"/>
          <w:bCs w:val="0"/>
        </w:rPr>
      </w:pPr>
      <w:bookmarkStart w:id="13" w:name="_Toc233994301"/>
      <w:r w:rsidRPr="007119A2">
        <w:rPr>
          <w:rFonts w:ascii="Arial" w:hAnsi="Arial" w:cs="Arial"/>
          <w:sz w:val="24"/>
          <w:szCs w:val="24"/>
        </w:rPr>
        <w:lastRenderedPageBreak/>
        <w:t>References</w:t>
      </w:r>
      <w:bookmarkEnd w:id="13"/>
    </w:p>
    <w:p w:rsidR="007B360C" w:rsidRPr="007B360C" w:rsidRDefault="007B360C" w:rsidP="001B0958">
      <w:pPr>
        <w:spacing w:after="0" w:line="240" w:lineRule="auto"/>
        <w:jc w:val="both"/>
        <w:rPr>
          <w:rFonts w:ascii="Arial" w:hAnsi="Arial" w:cs="Arial"/>
          <w:color w:val="222222"/>
          <w:sz w:val="24"/>
          <w:szCs w:val="24"/>
          <w:shd w:val="clear" w:color="auto" w:fill="FFFFFF"/>
        </w:rPr>
      </w:pPr>
      <w:proofErr w:type="spellStart"/>
      <w:r w:rsidRPr="007B360C">
        <w:rPr>
          <w:rFonts w:ascii="Arial" w:hAnsi="Arial" w:cs="Arial"/>
          <w:color w:val="222222"/>
          <w:sz w:val="24"/>
          <w:szCs w:val="24"/>
          <w:shd w:val="clear" w:color="auto" w:fill="FFFFFF"/>
        </w:rPr>
        <w:t>Blay</w:t>
      </w:r>
      <w:proofErr w:type="spellEnd"/>
      <w:r w:rsidRPr="007B360C">
        <w:rPr>
          <w:rFonts w:ascii="Arial" w:hAnsi="Arial" w:cs="Arial"/>
          <w:color w:val="222222"/>
          <w:sz w:val="24"/>
          <w:szCs w:val="24"/>
          <w:shd w:val="clear" w:color="auto" w:fill="FFFFFF"/>
        </w:rPr>
        <w:t xml:space="preserve">, N. and Roche, M.A., 2020. </w:t>
      </w:r>
      <w:proofErr w:type="gramStart"/>
      <w:r w:rsidRPr="007B360C">
        <w:rPr>
          <w:rFonts w:ascii="Arial" w:hAnsi="Arial" w:cs="Arial"/>
          <w:color w:val="222222"/>
          <w:sz w:val="24"/>
          <w:szCs w:val="24"/>
          <w:shd w:val="clear" w:color="auto" w:fill="FFFFFF"/>
        </w:rPr>
        <w:t>A systematic review of activities undertaken by the unregulated nursing assistant.</w:t>
      </w:r>
      <w:proofErr w:type="gramEnd"/>
      <w:r w:rsidRPr="007B360C">
        <w:rPr>
          <w:rFonts w:ascii="Arial" w:hAnsi="Arial" w:cs="Arial"/>
          <w:color w:val="222222"/>
          <w:sz w:val="24"/>
          <w:szCs w:val="24"/>
          <w:shd w:val="clear" w:color="auto" w:fill="FFFFFF"/>
        </w:rPr>
        <w:t> </w:t>
      </w:r>
      <w:proofErr w:type="gramStart"/>
      <w:r w:rsidRPr="007B360C">
        <w:rPr>
          <w:rFonts w:ascii="Arial" w:hAnsi="Arial" w:cs="Arial"/>
          <w:i/>
          <w:iCs/>
          <w:color w:val="222222"/>
          <w:sz w:val="24"/>
          <w:szCs w:val="24"/>
          <w:shd w:val="clear" w:color="auto" w:fill="FFFFFF"/>
        </w:rPr>
        <w:t>Journal of Advanced Nursing</w:t>
      </w:r>
      <w:r w:rsidRPr="007B360C">
        <w:rPr>
          <w:rFonts w:ascii="Arial" w:hAnsi="Arial" w:cs="Arial"/>
          <w:color w:val="222222"/>
          <w:sz w:val="24"/>
          <w:szCs w:val="24"/>
          <w:shd w:val="clear" w:color="auto" w:fill="FFFFFF"/>
        </w:rPr>
        <w:t>, </w:t>
      </w:r>
      <w:r w:rsidRPr="007B360C">
        <w:rPr>
          <w:rFonts w:ascii="Arial" w:hAnsi="Arial" w:cs="Arial"/>
          <w:i/>
          <w:iCs/>
          <w:color w:val="222222"/>
          <w:sz w:val="24"/>
          <w:szCs w:val="24"/>
          <w:shd w:val="clear" w:color="auto" w:fill="FFFFFF"/>
        </w:rPr>
        <w:t>76</w:t>
      </w:r>
      <w:r w:rsidRPr="007B360C">
        <w:rPr>
          <w:rFonts w:ascii="Arial" w:hAnsi="Arial" w:cs="Arial"/>
          <w:color w:val="222222"/>
          <w:sz w:val="24"/>
          <w:szCs w:val="24"/>
          <w:shd w:val="clear" w:color="auto" w:fill="FFFFFF"/>
        </w:rPr>
        <w:t>(7), pp.1538-1551.</w:t>
      </w:r>
      <w:proofErr w:type="gramEnd"/>
    </w:p>
    <w:p w:rsidR="007B360C" w:rsidRDefault="007B360C" w:rsidP="001B0958">
      <w:pPr>
        <w:spacing w:after="0" w:line="240" w:lineRule="auto"/>
        <w:jc w:val="both"/>
        <w:rPr>
          <w:rFonts w:ascii="Arial" w:hAnsi="Arial" w:cs="Arial"/>
          <w:color w:val="222222"/>
          <w:sz w:val="24"/>
          <w:szCs w:val="24"/>
          <w:shd w:val="clear" w:color="auto" w:fill="FFFFFF"/>
        </w:rPr>
      </w:pPr>
    </w:p>
    <w:p w:rsidR="00AB166D" w:rsidRPr="007119A2" w:rsidRDefault="001B0958" w:rsidP="001B0958">
      <w:pPr>
        <w:spacing w:after="0" w:line="240" w:lineRule="auto"/>
        <w:jc w:val="both"/>
        <w:rPr>
          <w:rFonts w:ascii="Arial" w:eastAsia="Times New Roman" w:hAnsi="Arial" w:cs="Arial"/>
          <w:sz w:val="24"/>
          <w:szCs w:val="24"/>
        </w:rPr>
      </w:pPr>
      <w:r w:rsidRPr="007119A2">
        <w:rPr>
          <w:rFonts w:ascii="Arial" w:hAnsi="Arial" w:cs="Arial"/>
          <w:color w:val="222222"/>
          <w:sz w:val="24"/>
          <w:szCs w:val="24"/>
          <w:shd w:val="clear" w:color="auto" w:fill="FFFFFF"/>
        </w:rPr>
        <w:t>Cavendish, C., 2013. </w:t>
      </w:r>
      <w:r w:rsidRPr="007119A2">
        <w:rPr>
          <w:rFonts w:ascii="Arial" w:hAnsi="Arial" w:cs="Arial"/>
          <w:i/>
          <w:iCs/>
          <w:color w:val="222222"/>
          <w:sz w:val="24"/>
          <w:szCs w:val="24"/>
          <w:shd w:val="clear" w:color="auto" w:fill="FFFFFF"/>
        </w:rPr>
        <w:t>The Cavendish review: an independent review into healthcare assistants and support workers in the NHS and social care settings</w:t>
      </w:r>
      <w:r w:rsidRPr="007119A2">
        <w:rPr>
          <w:rFonts w:ascii="Arial" w:hAnsi="Arial" w:cs="Arial"/>
          <w:color w:val="222222"/>
          <w:sz w:val="24"/>
          <w:szCs w:val="24"/>
          <w:shd w:val="clear" w:color="auto" w:fill="FFFFFF"/>
        </w:rPr>
        <w:t xml:space="preserve">. </w:t>
      </w:r>
      <w:proofErr w:type="gramStart"/>
      <w:r w:rsidRPr="007119A2">
        <w:rPr>
          <w:rFonts w:ascii="Arial" w:hAnsi="Arial" w:cs="Arial"/>
          <w:color w:val="222222"/>
          <w:sz w:val="24"/>
          <w:szCs w:val="24"/>
          <w:shd w:val="clear" w:color="auto" w:fill="FFFFFF"/>
        </w:rPr>
        <w:t>Department of Health.</w:t>
      </w:r>
      <w:proofErr w:type="gramEnd"/>
    </w:p>
    <w:p w:rsidR="001B0958" w:rsidRPr="007119A2" w:rsidRDefault="001B0958" w:rsidP="007420D0">
      <w:pPr>
        <w:spacing w:after="0" w:line="240" w:lineRule="auto"/>
        <w:rPr>
          <w:rFonts w:ascii="Arial" w:hAnsi="Arial" w:cs="Arial"/>
          <w:color w:val="222222"/>
          <w:sz w:val="24"/>
          <w:szCs w:val="24"/>
          <w:shd w:val="clear" w:color="auto" w:fill="FFFFFF"/>
        </w:rPr>
      </w:pPr>
    </w:p>
    <w:p w:rsidR="007420D0" w:rsidRDefault="007420D0" w:rsidP="007420D0">
      <w:pPr>
        <w:spacing w:after="0" w:line="240" w:lineRule="auto"/>
        <w:rPr>
          <w:rFonts w:ascii="Arial" w:hAnsi="Arial" w:cs="Arial"/>
          <w:color w:val="222222"/>
          <w:sz w:val="24"/>
          <w:szCs w:val="24"/>
          <w:shd w:val="clear" w:color="auto" w:fill="FFFFFF"/>
        </w:rPr>
      </w:pPr>
      <w:proofErr w:type="gramStart"/>
      <w:r w:rsidRPr="007119A2">
        <w:rPr>
          <w:rFonts w:ascii="Arial" w:hAnsi="Arial" w:cs="Arial"/>
          <w:color w:val="222222"/>
          <w:sz w:val="24"/>
          <w:szCs w:val="24"/>
          <w:shd w:val="clear" w:color="auto" w:fill="FFFFFF"/>
        </w:rPr>
        <w:t xml:space="preserve">Fee, A., </w:t>
      </w:r>
      <w:proofErr w:type="spellStart"/>
      <w:r w:rsidRPr="007119A2">
        <w:rPr>
          <w:rFonts w:ascii="Arial" w:hAnsi="Arial" w:cs="Arial"/>
          <w:color w:val="222222"/>
          <w:sz w:val="24"/>
          <w:szCs w:val="24"/>
          <w:shd w:val="clear" w:color="auto" w:fill="FFFFFF"/>
        </w:rPr>
        <w:t>Muldrew</w:t>
      </w:r>
      <w:proofErr w:type="spellEnd"/>
      <w:r w:rsidRPr="007119A2">
        <w:rPr>
          <w:rFonts w:ascii="Arial" w:hAnsi="Arial" w:cs="Arial"/>
          <w:color w:val="222222"/>
          <w:sz w:val="24"/>
          <w:szCs w:val="24"/>
          <w:shd w:val="clear" w:color="auto" w:fill="FFFFFF"/>
        </w:rPr>
        <w:t xml:space="preserve">, D., Slater, P., Payne, S., </w:t>
      </w:r>
      <w:proofErr w:type="spellStart"/>
      <w:r w:rsidRPr="007119A2">
        <w:rPr>
          <w:rFonts w:ascii="Arial" w:hAnsi="Arial" w:cs="Arial"/>
          <w:color w:val="222222"/>
          <w:sz w:val="24"/>
          <w:szCs w:val="24"/>
          <w:shd w:val="clear" w:color="auto" w:fill="FFFFFF"/>
        </w:rPr>
        <w:t>McIlfatrick</w:t>
      </w:r>
      <w:proofErr w:type="spellEnd"/>
      <w:r w:rsidRPr="007119A2">
        <w:rPr>
          <w:rFonts w:ascii="Arial" w:hAnsi="Arial" w:cs="Arial"/>
          <w:color w:val="222222"/>
          <w:sz w:val="24"/>
          <w:szCs w:val="24"/>
          <w:shd w:val="clear" w:color="auto" w:fill="FFFFFF"/>
        </w:rPr>
        <w:t>, S., McConnell, T., Finlay, D.A. and Hasson, F., 2020.</w:t>
      </w:r>
      <w:proofErr w:type="gramEnd"/>
      <w:r w:rsidRPr="007119A2">
        <w:rPr>
          <w:rFonts w:ascii="Arial" w:hAnsi="Arial" w:cs="Arial"/>
          <w:color w:val="222222"/>
          <w:sz w:val="24"/>
          <w:szCs w:val="24"/>
          <w:shd w:val="clear" w:color="auto" w:fill="FFFFFF"/>
        </w:rPr>
        <w:t xml:space="preserve"> The roles, responsibilities and practices of healthcare assistants in out-of-hours community palliative care: A systematic scoping review. </w:t>
      </w:r>
      <w:proofErr w:type="gramStart"/>
      <w:r w:rsidRPr="007119A2">
        <w:rPr>
          <w:rFonts w:ascii="Arial" w:hAnsi="Arial" w:cs="Arial"/>
          <w:i/>
          <w:iCs/>
          <w:color w:val="222222"/>
          <w:sz w:val="24"/>
          <w:szCs w:val="24"/>
          <w:shd w:val="clear" w:color="auto" w:fill="FFFFFF"/>
        </w:rPr>
        <w:t>Palliative Medicine</w:t>
      </w:r>
      <w:r w:rsidRPr="007119A2">
        <w:rPr>
          <w:rFonts w:ascii="Arial" w:hAnsi="Arial" w:cs="Arial"/>
          <w:color w:val="222222"/>
          <w:sz w:val="24"/>
          <w:szCs w:val="24"/>
          <w:shd w:val="clear" w:color="auto" w:fill="FFFFFF"/>
        </w:rPr>
        <w:t>, </w:t>
      </w:r>
      <w:r w:rsidRPr="007119A2">
        <w:rPr>
          <w:rFonts w:ascii="Arial" w:hAnsi="Arial" w:cs="Arial"/>
          <w:i/>
          <w:iCs/>
          <w:color w:val="222222"/>
          <w:sz w:val="24"/>
          <w:szCs w:val="24"/>
          <w:shd w:val="clear" w:color="auto" w:fill="FFFFFF"/>
        </w:rPr>
        <w:t>34</w:t>
      </w:r>
      <w:r w:rsidRPr="007119A2">
        <w:rPr>
          <w:rFonts w:ascii="Arial" w:hAnsi="Arial" w:cs="Arial"/>
          <w:color w:val="222222"/>
          <w:sz w:val="24"/>
          <w:szCs w:val="24"/>
          <w:shd w:val="clear" w:color="auto" w:fill="FFFFFF"/>
        </w:rPr>
        <w:t>(8), pp.976-988.</w:t>
      </w:r>
      <w:proofErr w:type="gramEnd"/>
    </w:p>
    <w:p w:rsidR="00B32BD6" w:rsidRPr="007119A2" w:rsidRDefault="00B32BD6" w:rsidP="007420D0">
      <w:pPr>
        <w:spacing w:after="0" w:line="240" w:lineRule="auto"/>
        <w:rPr>
          <w:rFonts w:ascii="Arial" w:eastAsia="Times New Roman" w:hAnsi="Arial" w:cs="Arial"/>
          <w:sz w:val="24"/>
          <w:szCs w:val="24"/>
        </w:rPr>
      </w:pPr>
    </w:p>
    <w:p w:rsidR="00B32BD6" w:rsidRPr="00B32BD6" w:rsidRDefault="00B32BD6" w:rsidP="00B32BD6">
      <w:pPr>
        <w:spacing w:after="0" w:line="240" w:lineRule="auto"/>
        <w:jc w:val="both"/>
        <w:rPr>
          <w:rFonts w:ascii="Arial" w:eastAsia="Times New Roman" w:hAnsi="Arial" w:cs="Arial"/>
          <w:sz w:val="24"/>
          <w:szCs w:val="24"/>
        </w:rPr>
      </w:pPr>
      <w:r w:rsidRPr="00B32BD6">
        <w:rPr>
          <w:rFonts w:ascii="Arial" w:hAnsi="Arial" w:cs="Arial"/>
          <w:color w:val="222222"/>
          <w:sz w:val="24"/>
          <w:szCs w:val="24"/>
          <w:shd w:val="clear" w:color="auto" w:fill="FFFFFF"/>
        </w:rPr>
        <w:t xml:space="preserve">Gilligan, C., </w:t>
      </w:r>
      <w:proofErr w:type="spellStart"/>
      <w:r w:rsidRPr="00B32BD6">
        <w:rPr>
          <w:rFonts w:ascii="Arial" w:hAnsi="Arial" w:cs="Arial"/>
          <w:color w:val="222222"/>
          <w:sz w:val="24"/>
          <w:szCs w:val="24"/>
          <w:shd w:val="clear" w:color="auto" w:fill="FFFFFF"/>
        </w:rPr>
        <w:t>Bujnowska-Fedak</w:t>
      </w:r>
      <w:proofErr w:type="spellEnd"/>
      <w:r w:rsidRPr="00B32BD6">
        <w:rPr>
          <w:rFonts w:ascii="Arial" w:hAnsi="Arial" w:cs="Arial"/>
          <w:color w:val="222222"/>
          <w:sz w:val="24"/>
          <w:szCs w:val="24"/>
          <w:shd w:val="clear" w:color="auto" w:fill="FFFFFF"/>
        </w:rPr>
        <w:t xml:space="preserve">, M.M., </w:t>
      </w:r>
      <w:proofErr w:type="spellStart"/>
      <w:r w:rsidRPr="00B32BD6">
        <w:rPr>
          <w:rFonts w:ascii="Arial" w:hAnsi="Arial" w:cs="Arial"/>
          <w:color w:val="222222"/>
          <w:sz w:val="24"/>
          <w:szCs w:val="24"/>
          <w:shd w:val="clear" w:color="auto" w:fill="FFFFFF"/>
        </w:rPr>
        <w:t>Essers</w:t>
      </w:r>
      <w:proofErr w:type="spellEnd"/>
      <w:r w:rsidRPr="00B32BD6">
        <w:rPr>
          <w:rFonts w:ascii="Arial" w:hAnsi="Arial" w:cs="Arial"/>
          <w:color w:val="222222"/>
          <w:sz w:val="24"/>
          <w:szCs w:val="24"/>
          <w:shd w:val="clear" w:color="auto" w:fill="FFFFFF"/>
        </w:rPr>
        <w:t xml:space="preserve">, G., </w:t>
      </w:r>
      <w:proofErr w:type="spellStart"/>
      <w:r w:rsidRPr="00B32BD6">
        <w:rPr>
          <w:rFonts w:ascii="Arial" w:hAnsi="Arial" w:cs="Arial"/>
          <w:color w:val="222222"/>
          <w:sz w:val="24"/>
          <w:szCs w:val="24"/>
          <w:shd w:val="clear" w:color="auto" w:fill="FFFFFF"/>
        </w:rPr>
        <w:t>Frerichs</w:t>
      </w:r>
      <w:proofErr w:type="spellEnd"/>
      <w:r w:rsidRPr="00B32BD6">
        <w:rPr>
          <w:rFonts w:ascii="Arial" w:hAnsi="Arial" w:cs="Arial"/>
          <w:color w:val="222222"/>
          <w:sz w:val="24"/>
          <w:szCs w:val="24"/>
          <w:shd w:val="clear" w:color="auto" w:fill="FFFFFF"/>
        </w:rPr>
        <w:t xml:space="preserve">, W., </w:t>
      </w:r>
      <w:proofErr w:type="spellStart"/>
      <w:r w:rsidRPr="00B32BD6">
        <w:rPr>
          <w:rFonts w:ascii="Arial" w:hAnsi="Arial" w:cs="Arial"/>
          <w:color w:val="222222"/>
          <w:sz w:val="24"/>
          <w:szCs w:val="24"/>
          <w:shd w:val="clear" w:color="auto" w:fill="FFFFFF"/>
        </w:rPr>
        <w:t>Brinke</w:t>
      </w:r>
      <w:proofErr w:type="spellEnd"/>
      <w:r w:rsidRPr="00B32BD6">
        <w:rPr>
          <w:rFonts w:ascii="Arial" w:hAnsi="Arial" w:cs="Arial"/>
          <w:color w:val="222222"/>
          <w:sz w:val="24"/>
          <w:szCs w:val="24"/>
          <w:shd w:val="clear" w:color="auto" w:fill="FFFFFF"/>
        </w:rPr>
        <w:t xml:space="preserve">, D.J.T., </w:t>
      </w:r>
      <w:proofErr w:type="spellStart"/>
      <w:r w:rsidRPr="00B32BD6">
        <w:rPr>
          <w:rFonts w:ascii="Arial" w:hAnsi="Arial" w:cs="Arial"/>
          <w:color w:val="222222"/>
          <w:sz w:val="24"/>
          <w:szCs w:val="24"/>
          <w:shd w:val="clear" w:color="auto" w:fill="FFFFFF"/>
        </w:rPr>
        <w:t>Junod</w:t>
      </w:r>
      <w:proofErr w:type="spellEnd"/>
      <w:r w:rsidRPr="00B32BD6">
        <w:rPr>
          <w:rFonts w:ascii="Arial" w:hAnsi="Arial" w:cs="Arial"/>
          <w:color w:val="222222"/>
          <w:sz w:val="24"/>
          <w:szCs w:val="24"/>
          <w:shd w:val="clear" w:color="auto" w:fill="FFFFFF"/>
        </w:rPr>
        <w:t xml:space="preserve"> Perron, N., </w:t>
      </w:r>
      <w:proofErr w:type="spellStart"/>
      <w:r w:rsidRPr="00B32BD6">
        <w:rPr>
          <w:rFonts w:ascii="Arial" w:hAnsi="Arial" w:cs="Arial"/>
          <w:color w:val="222222"/>
          <w:sz w:val="24"/>
          <w:szCs w:val="24"/>
          <w:shd w:val="clear" w:color="auto" w:fill="FFFFFF"/>
        </w:rPr>
        <w:t>Kiessling</w:t>
      </w:r>
      <w:proofErr w:type="spellEnd"/>
      <w:r w:rsidRPr="00B32BD6">
        <w:rPr>
          <w:rFonts w:ascii="Arial" w:hAnsi="Arial" w:cs="Arial"/>
          <w:color w:val="222222"/>
          <w:sz w:val="24"/>
          <w:szCs w:val="24"/>
          <w:shd w:val="clear" w:color="auto" w:fill="FFFFFF"/>
        </w:rPr>
        <w:t xml:space="preserve">, C., </w:t>
      </w:r>
      <w:proofErr w:type="spellStart"/>
      <w:r w:rsidRPr="00B32BD6">
        <w:rPr>
          <w:rFonts w:ascii="Arial" w:hAnsi="Arial" w:cs="Arial"/>
          <w:color w:val="222222"/>
          <w:sz w:val="24"/>
          <w:szCs w:val="24"/>
          <w:shd w:val="clear" w:color="auto" w:fill="FFFFFF"/>
        </w:rPr>
        <w:t>Pype</w:t>
      </w:r>
      <w:proofErr w:type="spellEnd"/>
      <w:r w:rsidRPr="00B32BD6">
        <w:rPr>
          <w:rFonts w:ascii="Arial" w:hAnsi="Arial" w:cs="Arial"/>
          <w:color w:val="222222"/>
          <w:sz w:val="24"/>
          <w:szCs w:val="24"/>
          <w:shd w:val="clear" w:color="auto" w:fill="FFFFFF"/>
        </w:rPr>
        <w:t xml:space="preserve">, P., </w:t>
      </w:r>
      <w:proofErr w:type="spellStart"/>
      <w:r w:rsidRPr="00B32BD6">
        <w:rPr>
          <w:rFonts w:ascii="Arial" w:hAnsi="Arial" w:cs="Arial"/>
          <w:color w:val="222222"/>
          <w:sz w:val="24"/>
          <w:szCs w:val="24"/>
          <w:shd w:val="clear" w:color="auto" w:fill="FFFFFF"/>
        </w:rPr>
        <w:t>Tsimtsiou</w:t>
      </w:r>
      <w:proofErr w:type="spellEnd"/>
      <w:r w:rsidRPr="00B32BD6">
        <w:rPr>
          <w:rFonts w:ascii="Arial" w:hAnsi="Arial" w:cs="Arial"/>
          <w:color w:val="222222"/>
          <w:sz w:val="24"/>
          <w:szCs w:val="24"/>
          <w:shd w:val="clear" w:color="auto" w:fill="FFFFFF"/>
        </w:rPr>
        <w:t xml:space="preserve">, Z., Van </w:t>
      </w:r>
      <w:proofErr w:type="spellStart"/>
      <w:r w:rsidRPr="00B32BD6">
        <w:rPr>
          <w:rFonts w:ascii="Arial" w:hAnsi="Arial" w:cs="Arial"/>
          <w:color w:val="222222"/>
          <w:sz w:val="24"/>
          <w:szCs w:val="24"/>
          <w:shd w:val="clear" w:color="auto" w:fill="FFFFFF"/>
        </w:rPr>
        <w:t>Nuland</w:t>
      </w:r>
      <w:proofErr w:type="spellEnd"/>
      <w:r w:rsidRPr="00B32BD6">
        <w:rPr>
          <w:rFonts w:ascii="Arial" w:hAnsi="Arial" w:cs="Arial"/>
          <w:color w:val="222222"/>
          <w:sz w:val="24"/>
          <w:szCs w:val="24"/>
          <w:shd w:val="clear" w:color="auto" w:fill="FFFFFF"/>
        </w:rPr>
        <w:t xml:space="preserve">, M. and Wilkinson, T.J., 2024. </w:t>
      </w:r>
      <w:proofErr w:type="gramStart"/>
      <w:r w:rsidRPr="00B32BD6">
        <w:rPr>
          <w:rFonts w:ascii="Arial" w:hAnsi="Arial" w:cs="Arial"/>
          <w:color w:val="222222"/>
          <w:sz w:val="24"/>
          <w:szCs w:val="24"/>
          <w:shd w:val="clear" w:color="auto" w:fill="FFFFFF"/>
        </w:rPr>
        <w:t>Assessment of communication skills in health professions education; Ottawa 2024 consensus statement.</w:t>
      </w:r>
      <w:proofErr w:type="gramEnd"/>
      <w:r w:rsidRPr="00B32BD6">
        <w:rPr>
          <w:rFonts w:ascii="Arial" w:hAnsi="Arial" w:cs="Arial"/>
          <w:color w:val="222222"/>
          <w:sz w:val="24"/>
          <w:szCs w:val="24"/>
          <w:shd w:val="clear" w:color="auto" w:fill="FFFFFF"/>
        </w:rPr>
        <w:t> </w:t>
      </w:r>
      <w:proofErr w:type="gramStart"/>
      <w:r w:rsidRPr="00B32BD6">
        <w:rPr>
          <w:rFonts w:ascii="Arial" w:hAnsi="Arial" w:cs="Arial"/>
          <w:i/>
          <w:iCs/>
          <w:color w:val="222222"/>
          <w:sz w:val="24"/>
          <w:szCs w:val="24"/>
          <w:shd w:val="clear" w:color="auto" w:fill="FFFFFF"/>
        </w:rPr>
        <w:t>Medical teacher</w:t>
      </w:r>
      <w:r w:rsidRPr="00B32BD6">
        <w:rPr>
          <w:rFonts w:ascii="Arial" w:hAnsi="Arial" w:cs="Arial"/>
          <w:color w:val="222222"/>
          <w:sz w:val="24"/>
          <w:szCs w:val="24"/>
          <w:shd w:val="clear" w:color="auto" w:fill="FFFFFF"/>
        </w:rPr>
        <w:t>, </w:t>
      </w:r>
      <w:r w:rsidRPr="00B32BD6">
        <w:rPr>
          <w:rFonts w:ascii="Arial" w:hAnsi="Arial" w:cs="Arial"/>
          <w:i/>
          <w:iCs/>
          <w:color w:val="222222"/>
          <w:sz w:val="24"/>
          <w:szCs w:val="24"/>
          <w:shd w:val="clear" w:color="auto" w:fill="FFFFFF"/>
        </w:rPr>
        <w:t>46</w:t>
      </w:r>
      <w:r w:rsidRPr="00B32BD6">
        <w:rPr>
          <w:rFonts w:ascii="Arial" w:hAnsi="Arial" w:cs="Arial"/>
          <w:color w:val="222222"/>
          <w:sz w:val="24"/>
          <w:szCs w:val="24"/>
          <w:shd w:val="clear" w:color="auto" w:fill="FFFFFF"/>
        </w:rPr>
        <w:t>(12), pp.1593-1606.</w:t>
      </w:r>
      <w:proofErr w:type="gramEnd"/>
    </w:p>
    <w:p w:rsidR="00AB166D" w:rsidRPr="007119A2" w:rsidRDefault="001B0958" w:rsidP="00AB166D">
      <w:pPr>
        <w:spacing w:before="100" w:beforeAutospacing="1" w:after="100" w:afterAutospacing="1" w:line="240" w:lineRule="auto"/>
        <w:rPr>
          <w:rFonts w:ascii="Arial" w:eastAsia="Times New Roman" w:hAnsi="Arial" w:cs="Arial"/>
          <w:sz w:val="24"/>
          <w:szCs w:val="24"/>
        </w:rPr>
      </w:pPr>
      <w:r w:rsidRPr="007119A2">
        <w:rPr>
          <w:rFonts w:ascii="Arial" w:eastAsia="Times New Roman" w:hAnsi="Arial" w:cs="Arial"/>
          <w:sz w:val="24"/>
          <w:szCs w:val="24"/>
        </w:rPr>
        <w:t xml:space="preserve">Health Education </w:t>
      </w:r>
      <w:proofErr w:type="gramStart"/>
      <w:r w:rsidRPr="007119A2">
        <w:rPr>
          <w:rFonts w:ascii="Arial" w:eastAsia="Times New Roman" w:hAnsi="Arial" w:cs="Arial"/>
          <w:sz w:val="24"/>
          <w:szCs w:val="24"/>
        </w:rPr>
        <w:t xml:space="preserve">England  </w:t>
      </w:r>
      <w:r w:rsidR="00AB166D" w:rsidRPr="007119A2">
        <w:rPr>
          <w:rFonts w:ascii="Arial" w:eastAsia="Times New Roman" w:hAnsi="Arial" w:cs="Arial"/>
          <w:sz w:val="24"/>
          <w:szCs w:val="24"/>
        </w:rPr>
        <w:t>2023</w:t>
      </w:r>
      <w:proofErr w:type="gramEnd"/>
      <w:r w:rsidRPr="007119A2">
        <w:rPr>
          <w:rFonts w:ascii="Arial" w:eastAsia="Times New Roman" w:hAnsi="Arial" w:cs="Arial"/>
          <w:sz w:val="24"/>
          <w:szCs w:val="24"/>
        </w:rPr>
        <w:t>.</w:t>
      </w:r>
      <w:r w:rsidR="00AB166D" w:rsidRPr="007119A2">
        <w:rPr>
          <w:rFonts w:ascii="Arial" w:eastAsia="Times New Roman" w:hAnsi="Arial" w:cs="Arial"/>
          <w:sz w:val="24"/>
          <w:szCs w:val="24"/>
        </w:rPr>
        <w:t xml:space="preserve"> Care Certificate Standards. Available at: https://www.hee.nhs.uk (Accessed: 2</w:t>
      </w:r>
      <w:r w:rsidR="00106CDB" w:rsidRPr="007119A2">
        <w:rPr>
          <w:rFonts w:ascii="Arial" w:eastAsia="Times New Roman" w:hAnsi="Arial" w:cs="Arial"/>
          <w:sz w:val="24"/>
          <w:szCs w:val="24"/>
        </w:rPr>
        <w:t>4</w:t>
      </w:r>
      <w:r w:rsidR="00AB166D" w:rsidRPr="007119A2">
        <w:rPr>
          <w:rFonts w:ascii="Arial" w:eastAsia="Times New Roman" w:hAnsi="Arial" w:cs="Arial"/>
          <w:sz w:val="24"/>
          <w:szCs w:val="24"/>
        </w:rPr>
        <w:t xml:space="preserve"> Ju</w:t>
      </w:r>
      <w:r w:rsidR="00106CDB" w:rsidRPr="007119A2">
        <w:rPr>
          <w:rFonts w:ascii="Arial" w:eastAsia="Times New Roman" w:hAnsi="Arial" w:cs="Arial"/>
          <w:sz w:val="24"/>
          <w:szCs w:val="24"/>
        </w:rPr>
        <w:t>ne</w:t>
      </w:r>
      <w:r w:rsidR="00AB166D" w:rsidRPr="007119A2">
        <w:rPr>
          <w:rFonts w:ascii="Arial" w:eastAsia="Times New Roman" w:hAnsi="Arial" w:cs="Arial"/>
          <w:sz w:val="24"/>
          <w:szCs w:val="24"/>
        </w:rPr>
        <w:t xml:space="preserve"> 2026).</w:t>
      </w:r>
    </w:p>
    <w:p w:rsidR="00C605CF" w:rsidRDefault="00C605CF" w:rsidP="00C605CF">
      <w:pPr>
        <w:shd w:val="clear" w:color="auto" w:fill="FFFFFF"/>
        <w:spacing w:after="0" w:line="240" w:lineRule="auto"/>
        <w:rPr>
          <w:rFonts w:ascii="Arial" w:eastAsia="Times New Roman" w:hAnsi="Arial" w:cs="Arial"/>
          <w:sz w:val="24"/>
          <w:szCs w:val="24"/>
        </w:rPr>
      </w:pPr>
      <w:r w:rsidRPr="007119A2">
        <w:rPr>
          <w:rFonts w:ascii="Arial" w:eastAsia="Times New Roman" w:hAnsi="Arial" w:cs="Arial"/>
          <w:color w:val="1F1F1F"/>
          <w:sz w:val="24"/>
          <w:szCs w:val="24"/>
        </w:rPr>
        <w:t>International Standard Classification of Occupations: ISCO-08</w:t>
      </w:r>
      <w:r w:rsidRPr="007119A2">
        <w:rPr>
          <w:rFonts w:ascii="Arial" w:eastAsia="Times New Roman" w:hAnsi="Arial" w:cs="Arial"/>
          <w:sz w:val="24"/>
          <w:szCs w:val="24"/>
        </w:rPr>
        <w:t>. International Labour Office, Switzerland (2012)</w:t>
      </w:r>
    </w:p>
    <w:p w:rsidR="00B8034E" w:rsidRDefault="00B8034E" w:rsidP="00C605CF">
      <w:pPr>
        <w:shd w:val="clear" w:color="auto" w:fill="FFFFFF"/>
        <w:spacing w:after="0" w:line="240" w:lineRule="auto"/>
        <w:rPr>
          <w:rFonts w:ascii="Arial" w:eastAsia="Times New Roman" w:hAnsi="Arial" w:cs="Arial"/>
          <w:sz w:val="24"/>
          <w:szCs w:val="24"/>
        </w:rPr>
      </w:pPr>
    </w:p>
    <w:p w:rsidR="00282D78" w:rsidRPr="00282D78" w:rsidRDefault="00282D78" w:rsidP="00B8034E">
      <w:pPr>
        <w:shd w:val="clear" w:color="auto" w:fill="FFFFFF"/>
        <w:spacing w:after="0" w:line="240" w:lineRule="auto"/>
        <w:jc w:val="both"/>
        <w:rPr>
          <w:rFonts w:ascii="Arial" w:hAnsi="Arial" w:cs="Arial"/>
          <w:sz w:val="24"/>
          <w:szCs w:val="24"/>
          <w:shd w:val="clear" w:color="auto" w:fill="FFFFFF"/>
        </w:rPr>
      </w:pPr>
      <w:proofErr w:type="gramStart"/>
      <w:r w:rsidRPr="00282D78">
        <w:rPr>
          <w:rFonts w:ascii="Arial" w:hAnsi="Arial" w:cs="Arial"/>
          <w:color w:val="222222"/>
          <w:sz w:val="24"/>
          <w:szCs w:val="24"/>
          <w:shd w:val="clear" w:color="auto" w:fill="FFFFFF"/>
        </w:rPr>
        <w:t>Huang, S., Yau, S.Y., Lee, Y.K.L., Song, J., Guo, Y. and Dong, D., 2025.</w:t>
      </w:r>
      <w:proofErr w:type="gramEnd"/>
      <w:r w:rsidRPr="00282D78">
        <w:rPr>
          <w:rFonts w:ascii="Arial" w:hAnsi="Arial" w:cs="Arial"/>
          <w:color w:val="222222"/>
          <w:sz w:val="24"/>
          <w:szCs w:val="24"/>
          <w:shd w:val="clear" w:color="auto" w:fill="FFFFFF"/>
        </w:rPr>
        <w:t xml:space="preserve"> Job characteristics, personal characteristics and well-being of nursing assistants in long-term care facilities: A mixed methods systematic review and narrative synthesis. </w:t>
      </w:r>
      <w:proofErr w:type="gramStart"/>
      <w:r w:rsidRPr="00282D78">
        <w:rPr>
          <w:rFonts w:ascii="Arial" w:hAnsi="Arial" w:cs="Arial"/>
          <w:i/>
          <w:iCs/>
          <w:color w:val="222222"/>
          <w:sz w:val="24"/>
          <w:szCs w:val="24"/>
          <w:shd w:val="clear" w:color="auto" w:fill="FFFFFF"/>
        </w:rPr>
        <w:t>International journal of nursing studies</w:t>
      </w:r>
      <w:r w:rsidRPr="00282D78">
        <w:rPr>
          <w:rFonts w:ascii="Arial" w:hAnsi="Arial" w:cs="Arial"/>
          <w:color w:val="222222"/>
          <w:sz w:val="24"/>
          <w:szCs w:val="24"/>
          <w:shd w:val="clear" w:color="auto" w:fill="FFFFFF"/>
        </w:rPr>
        <w:t>, </w:t>
      </w:r>
      <w:r w:rsidRPr="00282D78">
        <w:rPr>
          <w:rFonts w:ascii="Arial" w:hAnsi="Arial" w:cs="Arial"/>
          <w:i/>
          <w:iCs/>
          <w:color w:val="222222"/>
          <w:sz w:val="24"/>
          <w:szCs w:val="24"/>
          <w:shd w:val="clear" w:color="auto" w:fill="FFFFFF"/>
        </w:rPr>
        <w:t>161</w:t>
      </w:r>
      <w:r w:rsidRPr="00282D78">
        <w:rPr>
          <w:rFonts w:ascii="Arial" w:hAnsi="Arial" w:cs="Arial"/>
          <w:color w:val="222222"/>
          <w:sz w:val="24"/>
          <w:szCs w:val="24"/>
          <w:shd w:val="clear" w:color="auto" w:fill="FFFFFF"/>
        </w:rPr>
        <w:t>, p.104934.</w:t>
      </w:r>
      <w:proofErr w:type="gramEnd"/>
    </w:p>
    <w:p w:rsidR="00282D78" w:rsidRDefault="00282D78" w:rsidP="00B8034E">
      <w:pPr>
        <w:shd w:val="clear" w:color="auto" w:fill="FFFFFF"/>
        <w:spacing w:after="0" w:line="240" w:lineRule="auto"/>
        <w:jc w:val="both"/>
        <w:rPr>
          <w:rFonts w:ascii="Arial" w:hAnsi="Arial" w:cs="Arial"/>
          <w:sz w:val="24"/>
          <w:szCs w:val="24"/>
          <w:shd w:val="clear" w:color="auto" w:fill="FFFFFF"/>
        </w:rPr>
      </w:pPr>
    </w:p>
    <w:p w:rsidR="00B8034E" w:rsidRPr="00B8034E" w:rsidRDefault="00B8034E" w:rsidP="00B8034E">
      <w:pPr>
        <w:shd w:val="clear" w:color="auto" w:fill="FFFFFF"/>
        <w:spacing w:after="0" w:line="240" w:lineRule="auto"/>
        <w:jc w:val="both"/>
        <w:rPr>
          <w:rFonts w:ascii="Arial" w:eastAsia="Times New Roman" w:hAnsi="Arial" w:cs="Arial"/>
          <w:sz w:val="24"/>
          <w:szCs w:val="24"/>
        </w:rPr>
      </w:pPr>
      <w:r w:rsidRPr="00B8034E">
        <w:rPr>
          <w:rFonts w:ascii="Arial" w:hAnsi="Arial" w:cs="Arial"/>
          <w:sz w:val="24"/>
          <w:szCs w:val="24"/>
          <w:shd w:val="clear" w:color="auto" w:fill="FFFFFF"/>
        </w:rPr>
        <w:t xml:space="preserve">James, I., </w:t>
      </w:r>
      <w:proofErr w:type="spellStart"/>
      <w:r w:rsidRPr="00B8034E">
        <w:rPr>
          <w:rFonts w:ascii="Arial" w:hAnsi="Arial" w:cs="Arial"/>
          <w:sz w:val="24"/>
          <w:szCs w:val="24"/>
          <w:shd w:val="clear" w:color="auto" w:fill="FFFFFF"/>
        </w:rPr>
        <w:t>Pejner</w:t>
      </w:r>
      <w:proofErr w:type="spellEnd"/>
      <w:r w:rsidRPr="00B8034E">
        <w:rPr>
          <w:rFonts w:ascii="Arial" w:hAnsi="Arial" w:cs="Arial"/>
          <w:sz w:val="24"/>
          <w:szCs w:val="24"/>
          <w:shd w:val="clear" w:color="auto" w:fill="FFFFFF"/>
        </w:rPr>
        <w:t xml:space="preserve">, M.N. and </w:t>
      </w:r>
      <w:proofErr w:type="spellStart"/>
      <w:r w:rsidRPr="00B8034E">
        <w:rPr>
          <w:rFonts w:ascii="Arial" w:hAnsi="Arial" w:cs="Arial"/>
          <w:sz w:val="24"/>
          <w:szCs w:val="24"/>
          <w:shd w:val="clear" w:color="auto" w:fill="FFFFFF"/>
        </w:rPr>
        <w:t>Kihlgren</w:t>
      </w:r>
      <w:proofErr w:type="spellEnd"/>
      <w:r w:rsidRPr="00B8034E">
        <w:rPr>
          <w:rFonts w:ascii="Arial" w:hAnsi="Arial" w:cs="Arial"/>
          <w:sz w:val="24"/>
          <w:szCs w:val="24"/>
          <w:shd w:val="clear" w:color="auto" w:fill="FFFFFF"/>
        </w:rPr>
        <w:t>, A., 2024. Nurse assistants' experiences and knowledge of how they create a meaningful daily life for older persons receiving municipal home healthcare. </w:t>
      </w:r>
      <w:proofErr w:type="gramStart"/>
      <w:r w:rsidRPr="00B8034E">
        <w:rPr>
          <w:rFonts w:ascii="Arial" w:hAnsi="Arial" w:cs="Arial"/>
          <w:i/>
          <w:iCs/>
          <w:sz w:val="24"/>
          <w:szCs w:val="24"/>
          <w:shd w:val="clear" w:color="auto" w:fill="FFFFFF"/>
        </w:rPr>
        <w:t>Scandinavian Journal of Caring Sciences</w:t>
      </w:r>
      <w:r w:rsidRPr="00B8034E">
        <w:rPr>
          <w:rFonts w:ascii="Arial" w:hAnsi="Arial" w:cs="Arial"/>
          <w:sz w:val="24"/>
          <w:szCs w:val="24"/>
          <w:shd w:val="clear" w:color="auto" w:fill="FFFFFF"/>
        </w:rPr>
        <w:t>, </w:t>
      </w:r>
      <w:r w:rsidRPr="00B8034E">
        <w:rPr>
          <w:rFonts w:ascii="Arial" w:hAnsi="Arial" w:cs="Arial"/>
          <w:i/>
          <w:iCs/>
          <w:sz w:val="24"/>
          <w:szCs w:val="24"/>
          <w:shd w:val="clear" w:color="auto" w:fill="FFFFFF"/>
        </w:rPr>
        <w:t>38</w:t>
      </w:r>
      <w:r w:rsidRPr="00B8034E">
        <w:rPr>
          <w:rFonts w:ascii="Arial" w:hAnsi="Arial" w:cs="Arial"/>
          <w:sz w:val="24"/>
          <w:szCs w:val="24"/>
          <w:shd w:val="clear" w:color="auto" w:fill="FFFFFF"/>
        </w:rPr>
        <w:t>(1), pp.159-168.</w:t>
      </w:r>
      <w:proofErr w:type="gramEnd"/>
    </w:p>
    <w:p w:rsidR="00237629" w:rsidRPr="007119A2" w:rsidRDefault="00237629" w:rsidP="00C605CF">
      <w:pPr>
        <w:shd w:val="clear" w:color="auto" w:fill="FFFFFF"/>
        <w:spacing w:after="0" w:line="240" w:lineRule="auto"/>
        <w:rPr>
          <w:rFonts w:ascii="Arial" w:eastAsia="Times New Roman" w:hAnsi="Arial" w:cs="Arial"/>
          <w:sz w:val="24"/>
          <w:szCs w:val="24"/>
        </w:rPr>
      </w:pPr>
    </w:p>
    <w:p w:rsidR="00237629" w:rsidRPr="007119A2" w:rsidRDefault="00237629" w:rsidP="00237629">
      <w:pPr>
        <w:shd w:val="clear" w:color="auto" w:fill="FFFFFF"/>
        <w:spacing w:after="0" w:line="240" w:lineRule="auto"/>
        <w:jc w:val="both"/>
        <w:rPr>
          <w:rFonts w:ascii="Arial" w:eastAsia="Times New Roman" w:hAnsi="Arial" w:cs="Arial"/>
          <w:sz w:val="24"/>
          <w:szCs w:val="24"/>
        </w:rPr>
      </w:pPr>
      <w:r w:rsidRPr="007119A2">
        <w:rPr>
          <w:rFonts w:ascii="Arial" w:hAnsi="Arial" w:cs="Arial"/>
          <w:color w:val="222222"/>
          <w:sz w:val="24"/>
          <w:szCs w:val="24"/>
          <w:shd w:val="clear" w:color="auto" w:fill="FFFFFF"/>
        </w:rPr>
        <w:t xml:space="preserve">King, R., Ryan, T., Wood, E., </w:t>
      </w:r>
      <w:proofErr w:type="spellStart"/>
      <w:r w:rsidRPr="007119A2">
        <w:rPr>
          <w:rFonts w:ascii="Arial" w:hAnsi="Arial" w:cs="Arial"/>
          <w:color w:val="222222"/>
          <w:sz w:val="24"/>
          <w:szCs w:val="24"/>
          <w:shd w:val="clear" w:color="auto" w:fill="FFFFFF"/>
        </w:rPr>
        <w:t>Tod</w:t>
      </w:r>
      <w:proofErr w:type="spellEnd"/>
      <w:r w:rsidRPr="007119A2">
        <w:rPr>
          <w:rFonts w:ascii="Arial" w:hAnsi="Arial" w:cs="Arial"/>
          <w:color w:val="222222"/>
          <w:sz w:val="24"/>
          <w:szCs w:val="24"/>
          <w:shd w:val="clear" w:color="auto" w:fill="FFFFFF"/>
        </w:rPr>
        <w:t>, A. and Robertson, S., 2020. Motivations, experiences and aspirations of trainee nursing associates in England: a qualitative study. </w:t>
      </w:r>
      <w:r w:rsidRPr="007119A2">
        <w:rPr>
          <w:rFonts w:ascii="Arial" w:hAnsi="Arial" w:cs="Arial"/>
          <w:i/>
          <w:iCs/>
          <w:color w:val="222222"/>
          <w:sz w:val="24"/>
          <w:szCs w:val="24"/>
          <w:shd w:val="clear" w:color="auto" w:fill="FFFFFF"/>
        </w:rPr>
        <w:t>BMC Health Services Research</w:t>
      </w:r>
      <w:r w:rsidRPr="007119A2">
        <w:rPr>
          <w:rFonts w:ascii="Arial" w:hAnsi="Arial" w:cs="Arial"/>
          <w:color w:val="222222"/>
          <w:sz w:val="24"/>
          <w:szCs w:val="24"/>
          <w:shd w:val="clear" w:color="auto" w:fill="FFFFFF"/>
        </w:rPr>
        <w:t>, </w:t>
      </w:r>
      <w:r w:rsidRPr="007119A2">
        <w:rPr>
          <w:rFonts w:ascii="Arial" w:hAnsi="Arial" w:cs="Arial"/>
          <w:i/>
          <w:iCs/>
          <w:color w:val="222222"/>
          <w:sz w:val="24"/>
          <w:szCs w:val="24"/>
          <w:shd w:val="clear" w:color="auto" w:fill="FFFFFF"/>
        </w:rPr>
        <w:t>20</w:t>
      </w:r>
      <w:r w:rsidRPr="007119A2">
        <w:rPr>
          <w:rFonts w:ascii="Arial" w:hAnsi="Arial" w:cs="Arial"/>
          <w:color w:val="222222"/>
          <w:sz w:val="24"/>
          <w:szCs w:val="24"/>
          <w:shd w:val="clear" w:color="auto" w:fill="FFFFFF"/>
        </w:rPr>
        <w:t>(1), p.802.</w:t>
      </w:r>
    </w:p>
    <w:p w:rsidR="00156D7A" w:rsidRPr="007119A2" w:rsidRDefault="00156D7A" w:rsidP="00C605CF">
      <w:pPr>
        <w:shd w:val="clear" w:color="auto" w:fill="FFFFFF"/>
        <w:spacing w:after="0" w:line="240" w:lineRule="auto"/>
        <w:rPr>
          <w:rFonts w:ascii="Arial" w:eastAsia="Times New Roman" w:hAnsi="Arial" w:cs="Arial"/>
          <w:sz w:val="24"/>
          <w:szCs w:val="24"/>
        </w:rPr>
      </w:pPr>
    </w:p>
    <w:p w:rsidR="00156D7A" w:rsidRPr="007119A2" w:rsidRDefault="00156D7A" w:rsidP="00C605CF">
      <w:pPr>
        <w:shd w:val="clear" w:color="auto" w:fill="FFFFFF"/>
        <w:spacing w:after="0" w:line="240" w:lineRule="auto"/>
        <w:rPr>
          <w:rFonts w:ascii="Arial" w:eastAsia="Times New Roman" w:hAnsi="Arial" w:cs="Arial"/>
          <w:sz w:val="24"/>
          <w:szCs w:val="24"/>
        </w:rPr>
      </w:pPr>
      <w:proofErr w:type="gramStart"/>
      <w:r w:rsidRPr="007119A2">
        <w:rPr>
          <w:rFonts w:ascii="Arial" w:hAnsi="Arial" w:cs="Arial"/>
          <w:color w:val="222222"/>
          <w:sz w:val="24"/>
          <w:szCs w:val="24"/>
          <w:shd w:val="clear" w:color="auto" w:fill="FFFFFF"/>
        </w:rPr>
        <w:t>Liu, A., Wang, D., Xu, S., Zhou, Y., Zheng, Y., Chen, J. and Han, B., 2024.</w:t>
      </w:r>
      <w:proofErr w:type="gramEnd"/>
      <w:r w:rsidRPr="007119A2">
        <w:rPr>
          <w:rFonts w:ascii="Arial" w:hAnsi="Arial" w:cs="Arial"/>
          <w:color w:val="222222"/>
          <w:sz w:val="24"/>
          <w:szCs w:val="24"/>
          <w:shd w:val="clear" w:color="auto" w:fill="FFFFFF"/>
        </w:rPr>
        <w:t xml:space="preserve"> Correlation between organizational support, self-efficacy, and core competencies among long-term care assistants: a structural equation model. </w:t>
      </w:r>
      <w:proofErr w:type="gramStart"/>
      <w:r w:rsidRPr="007119A2">
        <w:rPr>
          <w:rFonts w:ascii="Arial" w:hAnsi="Arial" w:cs="Arial"/>
          <w:i/>
          <w:iCs/>
          <w:color w:val="222222"/>
          <w:sz w:val="24"/>
          <w:szCs w:val="24"/>
          <w:shd w:val="clear" w:color="auto" w:fill="FFFFFF"/>
        </w:rPr>
        <w:t>Frontiers in Psychology</w:t>
      </w:r>
      <w:r w:rsidRPr="007119A2">
        <w:rPr>
          <w:rFonts w:ascii="Arial" w:hAnsi="Arial" w:cs="Arial"/>
          <w:color w:val="222222"/>
          <w:sz w:val="24"/>
          <w:szCs w:val="24"/>
          <w:shd w:val="clear" w:color="auto" w:fill="FFFFFF"/>
        </w:rPr>
        <w:t>, </w:t>
      </w:r>
      <w:r w:rsidRPr="007119A2">
        <w:rPr>
          <w:rFonts w:ascii="Arial" w:hAnsi="Arial" w:cs="Arial"/>
          <w:i/>
          <w:iCs/>
          <w:color w:val="222222"/>
          <w:sz w:val="24"/>
          <w:szCs w:val="24"/>
          <w:shd w:val="clear" w:color="auto" w:fill="FFFFFF"/>
        </w:rPr>
        <w:t>15</w:t>
      </w:r>
      <w:r w:rsidRPr="007119A2">
        <w:rPr>
          <w:rFonts w:ascii="Arial" w:hAnsi="Arial" w:cs="Arial"/>
          <w:color w:val="222222"/>
          <w:sz w:val="24"/>
          <w:szCs w:val="24"/>
          <w:shd w:val="clear" w:color="auto" w:fill="FFFFFF"/>
        </w:rPr>
        <w:t>, p.1411679.</w:t>
      </w:r>
      <w:proofErr w:type="gramEnd"/>
    </w:p>
    <w:p w:rsidR="00AB166D" w:rsidRPr="007119A2" w:rsidRDefault="001B0958" w:rsidP="007B360C">
      <w:pPr>
        <w:spacing w:before="100" w:beforeAutospacing="1" w:after="100" w:afterAutospacing="1" w:line="240" w:lineRule="auto"/>
        <w:rPr>
          <w:rFonts w:ascii="Arial" w:eastAsia="Times New Roman" w:hAnsi="Arial" w:cs="Arial"/>
          <w:sz w:val="24"/>
          <w:szCs w:val="24"/>
        </w:rPr>
      </w:pPr>
      <w:r w:rsidRPr="007119A2">
        <w:rPr>
          <w:rFonts w:ascii="Arial" w:eastAsia="Times New Roman" w:hAnsi="Arial" w:cs="Arial"/>
          <w:sz w:val="24"/>
          <w:szCs w:val="24"/>
        </w:rPr>
        <w:t xml:space="preserve">NHS Health </w:t>
      </w:r>
      <w:proofErr w:type="gramStart"/>
      <w:r w:rsidRPr="007119A2">
        <w:rPr>
          <w:rFonts w:ascii="Arial" w:eastAsia="Times New Roman" w:hAnsi="Arial" w:cs="Arial"/>
          <w:sz w:val="24"/>
          <w:szCs w:val="24"/>
        </w:rPr>
        <w:t xml:space="preserve">Careers  </w:t>
      </w:r>
      <w:r w:rsidR="00AB166D" w:rsidRPr="007119A2">
        <w:rPr>
          <w:rFonts w:ascii="Arial" w:eastAsia="Times New Roman" w:hAnsi="Arial" w:cs="Arial"/>
          <w:sz w:val="24"/>
          <w:szCs w:val="24"/>
        </w:rPr>
        <w:t>2024</w:t>
      </w:r>
      <w:proofErr w:type="gramEnd"/>
      <w:r w:rsidRPr="007119A2">
        <w:rPr>
          <w:rFonts w:ascii="Arial" w:eastAsia="Times New Roman" w:hAnsi="Arial" w:cs="Arial"/>
          <w:sz w:val="24"/>
          <w:szCs w:val="24"/>
        </w:rPr>
        <w:t>.</w:t>
      </w:r>
      <w:r w:rsidR="00AB166D" w:rsidRPr="007119A2">
        <w:rPr>
          <w:rFonts w:ascii="Arial" w:eastAsia="Times New Roman" w:hAnsi="Arial" w:cs="Arial"/>
          <w:sz w:val="24"/>
          <w:szCs w:val="24"/>
        </w:rPr>
        <w:t xml:space="preserve"> </w:t>
      </w:r>
      <w:proofErr w:type="gramStart"/>
      <w:r w:rsidR="00AB166D" w:rsidRPr="007119A2">
        <w:rPr>
          <w:rFonts w:ascii="Arial" w:eastAsia="Times New Roman" w:hAnsi="Arial" w:cs="Arial"/>
          <w:sz w:val="24"/>
          <w:szCs w:val="24"/>
        </w:rPr>
        <w:t>Healthcare Assistant.</w:t>
      </w:r>
      <w:proofErr w:type="gramEnd"/>
      <w:r w:rsidR="00AB166D" w:rsidRPr="007119A2">
        <w:rPr>
          <w:rFonts w:ascii="Arial" w:eastAsia="Times New Roman" w:hAnsi="Arial" w:cs="Arial"/>
          <w:sz w:val="24"/>
          <w:szCs w:val="24"/>
        </w:rPr>
        <w:t xml:space="preserve"> Available at:</w:t>
      </w:r>
      <w:r w:rsidR="007B360C">
        <w:rPr>
          <w:rFonts w:ascii="Arial" w:eastAsia="Times New Roman" w:hAnsi="Arial" w:cs="Arial"/>
          <w:sz w:val="24"/>
          <w:szCs w:val="24"/>
        </w:rPr>
        <w:t xml:space="preserve"> </w:t>
      </w:r>
      <w:r w:rsidR="00AB166D" w:rsidRPr="007119A2">
        <w:rPr>
          <w:rFonts w:ascii="Arial" w:eastAsia="Times New Roman" w:hAnsi="Arial" w:cs="Arial"/>
          <w:sz w:val="24"/>
          <w:szCs w:val="24"/>
        </w:rPr>
        <w:t>https://www.healthcareers.nhs.uk (Accessed: 2</w:t>
      </w:r>
      <w:r w:rsidR="00106CDB" w:rsidRPr="007119A2">
        <w:rPr>
          <w:rFonts w:ascii="Arial" w:eastAsia="Times New Roman" w:hAnsi="Arial" w:cs="Arial"/>
          <w:sz w:val="24"/>
          <w:szCs w:val="24"/>
        </w:rPr>
        <w:t>4</w:t>
      </w:r>
      <w:r w:rsidR="00AB166D" w:rsidRPr="007119A2">
        <w:rPr>
          <w:rFonts w:ascii="Arial" w:eastAsia="Times New Roman" w:hAnsi="Arial" w:cs="Arial"/>
          <w:sz w:val="24"/>
          <w:szCs w:val="24"/>
        </w:rPr>
        <w:t xml:space="preserve"> Ju</w:t>
      </w:r>
      <w:r w:rsidR="00106CDB" w:rsidRPr="007119A2">
        <w:rPr>
          <w:rFonts w:ascii="Arial" w:eastAsia="Times New Roman" w:hAnsi="Arial" w:cs="Arial"/>
          <w:sz w:val="24"/>
          <w:szCs w:val="24"/>
        </w:rPr>
        <w:t>ne</w:t>
      </w:r>
      <w:r w:rsidR="00AB166D" w:rsidRPr="007119A2">
        <w:rPr>
          <w:rFonts w:ascii="Arial" w:eastAsia="Times New Roman" w:hAnsi="Arial" w:cs="Arial"/>
          <w:sz w:val="24"/>
          <w:szCs w:val="24"/>
        </w:rPr>
        <w:t xml:space="preserve"> 2026).</w:t>
      </w:r>
    </w:p>
    <w:p w:rsidR="00132297" w:rsidRPr="007119A2" w:rsidRDefault="00132297" w:rsidP="00132297">
      <w:pPr>
        <w:spacing w:after="0" w:line="240" w:lineRule="auto"/>
        <w:jc w:val="both"/>
        <w:rPr>
          <w:rFonts w:ascii="Arial" w:eastAsia="Times New Roman" w:hAnsi="Arial" w:cs="Arial"/>
          <w:sz w:val="24"/>
          <w:szCs w:val="24"/>
        </w:rPr>
      </w:pPr>
      <w:proofErr w:type="spellStart"/>
      <w:r w:rsidRPr="007119A2">
        <w:rPr>
          <w:rFonts w:ascii="Arial" w:hAnsi="Arial" w:cs="Arial"/>
          <w:sz w:val="24"/>
          <w:szCs w:val="24"/>
          <w:shd w:val="clear" w:color="auto" w:fill="FFFFFF"/>
        </w:rPr>
        <w:lastRenderedPageBreak/>
        <w:t>Sarigiovannis</w:t>
      </w:r>
      <w:proofErr w:type="spellEnd"/>
      <w:r w:rsidRPr="007119A2">
        <w:rPr>
          <w:rFonts w:ascii="Arial" w:hAnsi="Arial" w:cs="Arial"/>
          <w:sz w:val="24"/>
          <w:szCs w:val="24"/>
          <w:shd w:val="clear" w:color="auto" w:fill="FFFFFF"/>
        </w:rPr>
        <w:t>, P., Jowett, S., Saunders, B., Corp, N. and Bishop, A., 2021. Delegation by allied health professionals to allied health assistants: a mixed methods systematic review. </w:t>
      </w:r>
      <w:proofErr w:type="gramStart"/>
      <w:r w:rsidRPr="007119A2">
        <w:rPr>
          <w:rFonts w:ascii="Arial" w:hAnsi="Arial" w:cs="Arial"/>
          <w:i/>
          <w:iCs/>
          <w:sz w:val="24"/>
          <w:szCs w:val="24"/>
          <w:shd w:val="clear" w:color="auto" w:fill="FFFFFF"/>
        </w:rPr>
        <w:t>Physiotherapy</w:t>
      </w:r>
      <w:r w:rsidRPr="007119A2">
        <w:rPr>
          <w:rFonts w:ascii="Arial" w:hAnsi="Arial" w:cs="Arial"/>
          <w:sz w:val="24"/>
          <w:szCs w:val="24"/>
          <w:shd w:val="clear" w:color="auto" w:fill="FFFFFF"/>
        </w:rPr>
        <w:t>, </w:t>
      </w:r>
      <w:r w:rsidRPr="007119A2">
        <w:rPr>
          <w:rFonts w:ascii="Arial" w:hAnsi="Arial" w:cs="Arial"/>
          <w:i/>
          <w:iCs/>
          <w:sz w:val="24"/>
          <w:szCs w:val="24"/>
          <w:shd w:val="clear" w:color="auto" w:fill="FFFFFF"/>
        </w:rPr>
        <w:t>112</w:t>
      </w:r>
      <w:r w:rsidRPr="007119A2">
        <w:rPr>
          <w:rFonts w:ascii="Arial" w:hAnsi="Arial" w:cs="Arial"/>
          <w:sz w:val="24"/>
          <w:szCs w:val="24"/>
          <w:shd w:val="clear" w:color="auto" w:fill="FFFFFF"/>
        </w:rPr>
        <w:t>, pp.16-30.</w:t>
      </w:r>
      <w:proofErr w:type="gramEnd"/>
    </w:p>
    <w:p w:rsidR="00AB166D" w:rsidRPr="007119A2" w:rsidRDefault="00AB166D" w:rsidP="00AB166D">
      <w:pPr>
        <w:spacing w:before="100" w:beforeAutospacing="1" w:after="100" w:afterAutospacing="1" w:line="240" w:lineRule="auto"/>
        <w:rPr>
          <w:rFonts w:ascii="Arial" w:eastAsia="Times New Roman" w:hAnsi="Arial" w:cs="Arial"/>
          <w:sz w:val="24"/>
          <w:szCs w:val="24"/>
        </w:rPr>
      </w:pPr>
      <w:r w:rsidRPr="007119A2">
        <w:rPr>
          <w:rFonts w:ascii="Arial" w:eastAsia="Times New Roman" w:hAnsi="Arial" w:cs="Arial"/>
          <w:sz w:val="24"/>
          <w:szCs w:val="24"/>
        </w:rPr>
        <w:t xml:space="preserve">Skills for </w:t>
      </w:r>
      <w:r w:rsidR="00132297" w:rsidRPr="007119A2">
        <w:rPr>
          <w:rFonts w:ascii="Arial" w:eastAsia="Times New Roman" w:hAnsi="Arial" w:cs="Arial"/>
          <w:sz w:val="24"/>
          <w:szCs w:val="24"/>
        </w:rPr>
        <w:t xml:space="preserve">Care </w:t>
      </w:r>
      <w:proofErr w:type="gramStart"/>
      <w:r w:rsidR="00132297" w:rsidRPr="007119A2">
        <w:rPr>
          <w:rFonts w:ascii="Arial" w:eastAsia="Times New Roman" w:hAnsi="Arial" w:cs="Arial"/>
          <w:sz w:val="24"/>
          <w:szCs w:val="24"/>
        </w:rPr>
        <w:t>2024</w:t>
      </w:r>
      <w:r w:rsidR="001B0958" w:rsidRPr="007119A2">
        <w:rPr>
          <w:rFonts w:ascii="Arial" w:eastAsia="Times New Roman" w:hAnsi="Arial" w:cs="Arial"/>
          <w:sz w:val="24"/>
          <w:szCs w:val="24"/>
        </w:rPr>
        <w:t xml:space="preserve"> </w:t>
      </w:r>
      <w:r w:rsidRPr="007119A2">
        <w:rPr>
          <w:rFonts w:ascii="Arial" w:eastAsia="Times New Roman" w:hAnsi="Arial" w:cs="Arial"/>
          <w:sz w:val="24"/>
          <w:szCs w:val="24"/>
        </w:rPr>
        <w:t xml:space="preserve"> Care</w:t>
      </w:r>
      <w:proofErr w:type="gramEnd"/>
      <w:r w:rsidRPr="007119A2">
        <w:rPr>
          <w:rFonts w:ascii="Arial" w:eastAsia="Times New Roman" w:hAnsi="Arial" w:cs="Arial"/>
          <w:sz w:val="24"/>
          <w:szCs w:val="24"/>
        </w:rPr>
        <w:t xml:space="preserve"> and Support Roles. Available at: https://www.skillsforcare.org.uk (Accessed: 2</w:t>
      </w:r>
      <w:r w:rsidR="00106CDB" w:rsidRPr="007119A2">
        <w:rPr>
          <w:rFonts w:ascii="Arial" w:eastAsia="Times New Roman" w:hAnsi="Arial" w:cs="Arial"/>
          <w:sz w:val="24"/>
          <w:szCs w:val="24"/>
        </w:rPr>
        <w:t>4</w:t>
      </w:r>
      <w:r w:rsidRPr="007119A2">
        <w:rPr>
          <w:rFonts w:ascii="Arial" w:eastAsia="Times New Roman" w:hAnsi="Arial" w:cs="Arial"/>
          <w:sz w:val="24"/>
          <w:szCs w:val="24"/>
        </w:rPr>
        <w:t xml:space="preserve"> Ju</w:t>
      </w:r>
      <w:r w:rsidR="00106CDB" w:rsidRPr="007119A2">
        <w:rPr>
          <w:rFonts w:ascii="Arial" w:eastAsia="Times New Roman" w:hAnsi="Arial" w:cs="Arial"/>
          <w:sz w:val="24"/>
          <w:szCs w:val="24"/>
        </w:rPr>
        <w:t>ne</w:t>
      </w:r>
      <w:r w:rsidRPr="007119A2">
        <w:rPr>
          <w:rFonts w:ascii="Arial" w:eastAsia="Times New Roman" w:hAnsi="Arial" w:cs="Arial"/>
          <w:sz w:val="24"/>
          <w:szCs w:val="24"/>
        </w:rPr>
        <w:t xml:space="preserve"> 2026).</w:t>
      </w:r>
    </w:p>
    <w:p w:rsidR="007420D0" w:rsidRPr="007119A2" w:rsidRDefault="007420D0" w:rsidP="007420D0">
      <w:pPr>
        <w:spacing w:after="0" w:line="240" w:lineRule="auto"/>
        <w:rPr>
          <w:rFonts w:ascii="Arial" w:hAnsi="Arial" w:cs="Arial"/>
          <w:color w:val="222222"/>
          <w:sz w:val="24"/>
          <w:szCs w:val="24"/>
          <w:shd w:val="clear" w:color="auto" w:fill="FFFFFF"/>
        </w:rPr>
      </w:pPr>
      <w:proofErr w:type="spellStart"/>
      <w:r w:rsidRPr="007119A2">
        <w:rPr>
          <w:rFonts w:ascii="Arial" w:hAnsi="Arial" w:cs="Arial"/>
          <w:color w:val="222222"/>
          <w:sz w:val="24"/>
          <w:szCs w:val="24"/>
          <w:shd w:val="clear" w:color="auto" w:fill="FFFFFF"/>
        </w:rPr>
        <w:t>Rawles</w:t>
      </w:r>
      <w:proofErr w:type="spellEnd"/>
      <w:r w:rsidRPr="007119A2">
        <w:rPr>
          <w:rFonts w:ascii="Arial" w:hAnsi="Arial" w:cs="Arial"/>
          <w:color w:val="222222"/>
          <w:sz w:val="24"/>
          <w:szCs w:val="24"/>
          <w:shd w:val="clear" w:color="auto" w:fill="FFFFFF"/>
        </w:rPr>
        <w:t>, Z., 2025. </w:t>
      </w:r>
      <w:proofErr w:type="gramStart"/>
      <w:r w:rsidRPr="007119A2">
        <w:rPr>
          <w:rFonts w:ascii="Arial" w:hAnsi="Arial" w:cs="Arial"/>
          <w:i/>
          <w:iCs/>
          <w:color w:val="222222"/>
          <w:sz w:val="24"/>
          <w:szCs w:val="24"/>
          <w:shd w:val="clear" w:color="auto" w:fill="FFFFFF"/>
        </w:rPr>
        <w:t>Essential knowledge and skills for healthcare assistants</w:t>
      </w:r>
      <w:r w:rsidRPr="007119A2">
        <w:rPr>
          <w:rFonts w:ascii="Arial" w:hAnsi="Arial" w:cs="Arial"/>
          <w:color w:val="222222"/>
          <w:sz w:val="24"/>
          <w:szCs w:val="24"/>
          <w:shd w:val="clear" w:color="auto" w:fill="FFFFFF"/>
        </w:rPr>
        <w:t>.</w:t>
      </w:r>
      <w:proofErr w:type="gramEnd"/>
      <w:r w:rsidRPr="007119A2">
        <w:rPr>
          <w:rFonts w:ascii="Arial" w:hAnsi="Arial" w:cs="Arial"/>
          <w:color w:val="222222"/>
          <w:sz w:val="24"/>
          <w:szCs w:val="24"/>
          <w:shd w:val="clear" w:color="auto" w:fill="FFFFFF"/>
        </w:rPr>
        <w:t xml:space="preserve"> </w:t>
      </w:r>
      <w:proofErr w:type="gramStart"/>
      <w:r w:rsidRPr="007119A2">
        <w:rPr>
          <w:rFonts w:ascii="Arial" w:hAnsi="Arial" w:cs="Arial"/>
          <w:color w:val="222222"/>
          <w:sz w:val="24"/>
          <w:szCs w:val="24"/>
          <w:shd w:val="clear" w:color="auto" w:fill="FFFFFF"/>
        </w:rPr>
        <w:t>Taylor &amp; Francis.</w:t>
      </w:r>
      <w:proofErr w:type="gramEnd"/>
    </w:p>
    <w:p w:rsidR="007420D0" w:rsidRPr="007119A2" w:rsidRDefault="007420D0" w:rsidP="007420D0">
      <w:pPr>
        <w:spacing w:after="0" w:line="240" w:lineRule="auto"/>
        <w:rPr>
          <w:rFonts w:ascii="Arial" w:hAnsi="Arial" w:cs="Arial"/>
          <w:color w:val="222222"/>
          <w:sz w:val="24"/>
          <w:szCs w:val="24"/>
          <w:shd w:val="clear" w:color="auto" w:fill="FFFFFF"/>
        </w:rPr>
      </w:pPr>
    </w:p>
    <w:p w:rsidR="007420D0" w:rsidRPr="007119A2" w:rsidRDefault="007420D0" w:rsidP="007420D0">
      <w:pPr>
        <w:spacing w:after="0" w:line="240" w:lineRule="auto"/>
        <w:rPr>
          <w:rFonts w:ascii="Arial" w:hAnsi="Arial" w:cs="Arial"/>
          <w:color w:val="222222"/>
          <w:sz w:val="24"/>
          <w:szCs w:val="24"/>
          <w:shd w:val="clear" w:color="auto" w:fill="FFFFFF"/>
        </w:rPr>
      </w:pPr>
      <w:proofErr w:type="gramStart"/>
      <w:r w:rsidRPr="007119A2">
        <w:rPr>
          <w:rFonts w:ascii="Arial" w:hAnsi="Arial" w:cs="Arial"/>
          <w:color w:val="222222"/>
          <w:sz w:val="24"/>
          <w:szCs w:val="24"/>
          <w:shd w:val="clear" w:color="auto" w:fill="FFFFFF"/>
        </w:rPr>
        <w:t xml:space="preserve">Song, Y., Yan, X., Liang, R., Cui, N., </w:t>
      </w:r>
      <w:proofErr w:type="spellStart"/>
      <w:r w:rsidRPr="007119A2">
        <w:rPr>
          <w:rFonts w:ascii="Arial" w:hAnsi="Arial" w:cs="Arial"/>
          <w:color w:val="222222"/>
          <w:sz w:val="24"/>
          <w:szCs w:val="24"/>
          <w:shd w:val="clear" w:color="auto" w:fill="FFFFFF"/>
        </w:rPr>
        <w:t>Meng</w:t>
      </w:r>
      <w:proofErr w:type="spellEnd"/>
      <w:r w:rsidRPr="007119A2">
        <w:rPr>
          <w:rFonts w:ascii="Arial" w:hAnsi="Arial" w:cs="Arial"/>
          <w:color w:val="222222"/>
          <w:sz w:val="24"/>
          <w:szCs w:val="24"/>
          <w:shd w:val="clear" w:color="auto" w:fill="FFFFFF"/>
        </w:rPr>
        <w:t>, L., Zhang, H. and Chu, Y., 2026.</w:t>
      </w:r>
      <w:proofErr w:type="gramEnd"/>
      <w:r w:rsidRPr="007119A2">
        <w:rPr>
          <w:rFonts w:ascii="Arial" w:hAnsi="Arial" w:cs="Arial"/>
          <w:color w:val="222222"/>
          <w:sz w:val="24"/>
          <w:szCs w:val="24"/>
          <w:shd w:val="clear" w:color="auto" w:fill="FFFFFF"/>
        </w:rPr>
        <w:t xml:space="preserve"> </w:t>
      </w:r>
      <w:proofErr w:type="gramStart"/>
      <w:r w:rsidRPr="007119A2">
        <w:rPr>
          <w:rFonts w:ascii="Arial" w:hAnsi="Arial" w:cs="Arial"/>
          <w:color w:val="222222"/>
          <w:sz w:val="24"/>
          <w:szCs w:val="24"/>
          <w:shd w:val="clear" w:color="auto" w:fill="FFFFFF"/>
        </w:rPr>
        <w:t>Exploring the core characteristics of competence in healthcare assistants: A scoping review.</w:t>
      </w:r>
      <w:proofErr w:type="gramEnd"/>
      <w:r w:rsidRPr="007119A2">
        <w:rPr>
          <w:rFonts w:ascii="Arial" w:hAnsi="Arial" w:cs="Arial"/>
          <w:color w:val="222222"/>
          <w:sz w:val="24"/>
          <w:szCs w:val="24"/>
          <w:shd w:val="clear" w:color="auto" w:fill="FFFFFF"/>
        </w:rPr>
        <w:t> </w:t>
      </w:r>
      <w:r w:rsidRPr="007119A2">
        <w:rPr>
          <w:rFonts w:ascii="Arial" w:hAnsi="Arial" w:cs="Arial"/>
          <w:i/>
          <w:iCs/>
          <w:color w:val="222222"/>
          <w:sz w:val="24"/>
          <w:szCs w:val="24"/>
          <w:shd w:val="clear" w:color="auto" w:fill="FFFFFF"/>
        </w:rPr>
        <w:t>International Journal of Nursing Studies</w:t>
      </w:r>
      <w:r w:rsidRPr="007119A2">
        <w:rPr>
          <w:rFonts w:ascii="Arial" w:hAnsi="Arial" w:cs="Arial"/>
          <w:color w:val="222222"/>
          <w:sz w:val="24"/>
          <w:szCs w:val="24"/>
          <w:shd w:val="clear" w:color="auto" w:fill="FFFFFF"/>
        </w:rPr>
        <w:t>, p.105583.</w:t>
      </w:r>
    </w:p>
    <w:p w:rsidR="007420D0" w:rsidRPr="007119A2" w:rsidRDefault="007420D0" w:rsidP="007420D0">
      <w:pPr>
        <w:spacing w:after="0" w:line="240" w:lineRule="auto"/>
        <w:rPr>
          <w:rFonts w:ascii="Arial" w:eastAsia="Times New Roman" w:hAnsi="Arial" w:cs="Arial"/>
          <w:sz w:val="24"/>
          <w:szCs w:val="24"/>
        </w:rPr>
      </w:pPr>
    </w:p>
    <w:p w:rsidR="00AB166D" w:rsidRPr="007119A2" w:rsidRDefault="00132297" w:rsidP="007420D0">
      <w:pPr>
        <w:spacing w:after="0" w:line="240" w:lineRule="auto"/>
        <w:rPr>
          <w:rFonts w:ascii="Arial" w:eastAsia="Times New Roman" w:hAnsi="Arial" w:cs="Arial"/>
          <w:sz w:val="24"/>
          <w:szCs w:val="24"/>
        </w:rPr>
      </w:pPr>
      <w:r w:rsidRPr="007119A2">
        <w:rPr>
          <w:rFonts w:ascii="Arial" w:eastAsia="Times New Roman" w:hAnsi="Arial" w:cs="Arial"/>
          <w:sz w:val="24"/>
          <w:szCs w:val="24"/>
        </w:rPr>
        <w:t>The King’s Fund</w:t>
      </w:r>
      <w:proofErr w:type="gramStart"/>
      <w:r w:rsidRPr="007119A2">
        <w:rPr>
          <w:rFonts w:ascii="Arial" w:eastAsia="Times New Roman" w:hAnsi="Arial" w:cs="Arial"/>
          <w:sz w:val="24"/>
          <w:szCs w:val="24"/>
        </w:rPr>
        <w:t xml:space="preserve">,  </w:t>
      </w:r>
      <w:r w:rsidR="00AB166D" w:rsidRPr="007119A2">
        <w:rPr>
          <w:rFonts w:ascii="Arial" w:eastAsia="Times New Roman" w:hAnsi="Arial" w:cs="Arial"/>
          <w:sz w:val="24"/>
          <w:szCs w:val="24"/>
        </w:rPr>
        <w:t>2023</w:t>
      </w:r>
      <w:proofErr w:type="gramEnd"/>
      <w:r w:rsidR="00AB166D" w:rsidRPr="007119A2">
        <w:rPr>
          <w:rFonts w:ascii="Arial" w:eastAsia="Times New Roman" w:hAnsi="Arial" w:cs="Arial"/>
          <w:sz w:val="24"/>
          <w:szCs w:val="24"/>
        </w:rPr>
        <w:t xml:space="preserve"> Healthcare Support Workers and Patient Care. Available at: </w:t>
      </w:r>
      <w:hyperlink r:id="rId12" w:history="1">
        <w:r w:rsidR="00AB166D" w:rsidRPr="007119A2">
          <w:rPr>
            <w:rFonts w:ascii="Arial" w:eastAsia="Times New Roman" w:hAnsi="Arial" w:cs="Arial"/>
            <w:sz w:val="24"/>
            <w:szCs w:val="24"/>
          </w:rPr>
          <w:t>https://www.kingsfund.org.uk</w:t>
        </w:r>
      </w:hyperlink>
      <w:r w:rsidR="00AB166D" w:rsidRPr="007119A2">
        <w:rPr>
          <w:rFonts w:ascii="Arial" w:eastAsia="Times New Roman" w:hAnsi="Arial" w:cs="Arial"/>
          <w:sz w:val="24"/>
          <w:szCs w:val="24"/>
        </w:rPr>
        <w:t xml:space="preserve"> (Accessed: 28 July 2026).</w:t>
      </w:r>
    </w:p>
    <w:p w:rsidR="00AB166D" w:rsidRPr="007119A2" w:rsidRDefault="00AB166D">
      <w:pPr>
        <w:rPr>
          <w:rFonts w:ascii="Arial" w:hAnsi="Arial" w:cs="Arial"/>
        </w:rPr>
      </w:pPr>
    </w:p>
    <w:sectPr w:rsidR="00AB166D" w:rsidRPr="007119A2" w:rsidSect="007119A2">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1B9A" w:rsidRDefault="009A1B9A" w:rsidP="007119A2">
      <w:pPr>
        <w:spacing w:after="0" w:line="240" w:lineRule="auto"/>
      </w:pPr>
      <w:r>
        <w:separator/>
      </w:r>
    </w:p>
  </w:endnote>
  <w:endnote w:type="continuationSeparator" w:id="0">
    <w:p w:rsidR="009A1B9A" w:rsidRDefault="009A1B9A" w:rsidP="00711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9A2" w:rsidRDefault="007119A2">
    <w:pPr>
      <w:pStyle w:val="Footer"/>
      <w:jc w:val="center"/>
    </w:pPr>
  </w:p>
  <w:p w:rsidR="007119A2" w:rsidRDefault="007119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9A2" w:rsidRDefault="007119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0732"/>
      <w:docPartObj>
        <w:docPartGallery w:val="Page Numbers (Bottom of Page)"/>
        <w:docPartUnique/>
      </w:docPartObj>
    </w:sdtPr>
    <w:sdtEndPr>
      <w:rPr>
        <w:noProof/>
      </w:rPr>
    </w:sdtEndPr>
    <w:sdtContent>
      <w:p w:rsidR="007119A2" w:rsidRDefault="007119A2">
        <w:pPr>
          <w:pStyle w:val="Footer"/>
          <w:jc w:val="center"/>
        </w:pPr>
        <w:r>
          <w:fldChar w:fldCharType="begin"/>
        </w:r>
        <w:r>
          <w:instrText xml:space="preserve"> PAGE   \* MERGEFORMAT </w:instrText>
        </w:r>
        <w:r>
          <w:fldChar w:fldCharType="separate"/>
        </w:r>
        <w:r w:rsidR="004025DA">
          <w:rPr>
            <w:noProof/>
          </w:rPr>
          <w:t>1</w:t>
        </w:r>
        <w:r>
          <w:rPr>
            <w:noProof/>
          </w:rPr>
          <w:fldChar w:fldCharType="end"/>
        </w:r>
      </w:p>
    </w:sdtContent>
  </w:sdt>
  <w:p w:rsidR="007119A2" w:rsidRDefault="007119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1B9A" w:rsidRDefault="009A1B9A" w:rsidP="007119A2">
      <w:pPr>
        <w:spacing w:after="0" w:line="240" w:lineRule="auto"/>
      </w:pPr>
      <w:r>
        <w:separator/>
      </w:r>
    </w:p>
  </w:footnote>
  <w:footnote w:type="continuationSeparator" w:id="0">
    <w:p w:rsidR="009A1B9A" w:rsidRDefault="009A1B9A" w:rsidP="007119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8FEF3E"/>
    <w:multiLevelType w:val="hybridMultilevel"/>
    <w:tmpl w:val="1BA3627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7E7EB0"/>
    <w:multiLevelType w:val="multilevel"/>
    <w:tmpl w:val="088AF2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D24D06C"/>
    <w:multiLevelType w:val="hybridMultilevel"/>
    <w:tmpl w:val="5E94B9F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91F"/>
    <w:rsid w:val="00106CDB"/>
    <w:rsid w:val="00132297"/>
    <w:rsid w:val="00135652"/>
    <w:rsid w:val="00156610"/>
    <w:rsid w:val="00156D7A"/>
    <w:rsid w:val="00170E10"/>
    <w:rsid w:val="001B0958"/>
    <w:rsid w:val="00237629"/>
    <w:rsid w:val="00282D78"/>
    <w:rsid w:val="002937B1"/>
    <w:rsid w:val="002A6B9E"/>
    <w:rsid w:val="0033674B"/>
    <w:rsid w:val="00373A66"/>
    <w:rsid w:val="004025DA"/>
    <w:rsid w:val="00431F42"/>
    <w:rsid w:val="00433319"/>
    <w:rsid w:val="00440FDA"/>
    <w:rsid w:val="00452299"/>
    <w:rsid w:val="004C191F"/>
    <w:rsid w:val="00583946"/>
    <w:rsid w:val="00650D30"/>
    <w:rsid w:val="006E4A1A"/>
    <w:rsid w:val="006E65F2"/>
    <w:rsid w:val="007119A2"/>
    <w:rsid w:val="007420D0"/>
    <w:rsid w:val="007B360C"/>
    <w:rsid w:val="007C59BB"/>
    <w:rsid w:val="007D27A6"/>
    <w:rsid w:val="0090716E"/>
    <w:rsid w:val="009A1B9A"/>
    <w:rsid w:val="009A7DE1"/>
    <w:rsid w:val="009E647A"/>
    <w:rsid w:val="00A060CD"/>
    <w:rsid w:val="00A10DC8"/>
    <w:rsid w:val="00A50CA4"/>
    <w:rsid w:val="00AB166D"/>
    <w:rsid w:val="00AD1CE7"/>
    <w:rsid w:val="00AD371A"/>
    <w:rsid w:val="00AF4A99"/>
    <w:rsid w:val="00B036E4"/>
    <w:rsid w:val="00B06BE3"/>
    <w:rsid w:val="00B122B6"/>
    <w:rsid w:val="00B32BD6"/>
    <w:rsid w:val="00B430DC"/>
    <w:rsid w:val="00B8034E"/>
    <w:rsid w:val="00C605CF"/>
    <w:rsid w:val="00D0656D"/>
    <w:rsid w:val="00E1503E"/>
    <w:rsid w:val="00E651A8"/>
    <w:rsid w:val="00ED77CB"/>
    <w:rsid w:val="00EF2D33"/>
    <w:rsid w:val="00F06A9E"/>
    <w:rsid w:val="00F92614"/>
    <w:rsid w:val="00FC47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91F"/>
  </w:style>
  <w:style w:type="paragraph" w:styleId="Heading1">
    <w:name w:val="heading 1"/>
    <w:basedOn w:val="Normal"/>
    <w:link w:val="Heading1Char"/>
    <w:uiPriority w:val="9"/>
    <w:qFormat/>
    <w:rsid w:val="00AB166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B166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191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AB166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B166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B166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166D"/>
    <w:rPr>
      <w:b/>
      <w:bCs/>
    </w:rPr>
  </w:style>
  <w:style w:type="character" w:styleId="Hyperlink">
    <w:name w:val="Hyperlink"/>
    <w:basedOn w:val="DefaultParagraphFont"/>
    <w:uiPriority w:val="99"/>
    <w:unhideWhenUsed/>
    <w:rsid w:val="00AB166D"/>
    <w:rPr>
      <w:color w:val="0000FF"/>
      <w:u w:val="single"/>
    </w:rPr>
  </w:style>
  <w:style w:type="paragraph" w:styleId="Header">
    <w:name w:val="header"/>
    <w:basedOn w:val="Normal"/>
    <w:link w:val="HeaderChar"/>
    <w:uiPriority w:val="99"/>
    <w:unhideWhenUsed/>
    <w:rsid w:val="007119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19A2"/>
  </w:style>
  <w:style w:type="paragraph" w:styleId="Footer">
    <w:name w:val="footer"/>
    <w:basedOn w:val="Normal"/>
    <w:link w:val="FooterChar"/>
    <w:uiPriority w:val="99"/>
    <w:unhideWhenUsed/>
    <w:rsid w:val="007119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19A2"/>
  </w:style>
  <w:style w:type="paragraph" w:styleId="TOCHeading">
    <w:name w:val="TOC Heading"/>
    <w:basedOn w:val="Heading1"/>
    <w:next w:val="Normal"/>
    <w:uiPriority w:val="39"/>
    <w:semiHidden/>
    <w:unhideWhenUsed/>
    <w:qFormat/>
    <w:rsid w:val="007119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7119A2"/>
    <w:pPr>
      <w:spacing w:after="100"/>
    </w:pPr>
  </w:style>
  <w:style w:type="paragraph" w:styleId="TOC2">
    <w:name w:val="toc 2"/>
    <w:basedOn w:val="Normal"/>
    <w:next w:val="Normal"/>
    <w:autoRedefine/>
    <w:uiPriority w:val="39"/>
    <w:unhideWhenUsed/>
    <w:rsid w:val="007119A2"/>
    <w:pPr>
      <w:spacing w:after="100"/>
      <w:ind w:left="220"/>
    </w:pPr>
  </w:style>
  <w:style w:type="paragraph" w:styleId="BalloonText">
    <w:name w:val="Balloon Text"/>
    <w:basedOn w:val="Normal"/>
    <w:link w:val="BalloonTextChar"/>
    <w:uiPriority w:val="99"/>
    <w:semiHidden/>
    <w:unhideWhenUsed/>
    <w:rsid w:val="00711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9A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91F"/>
  </w:style>
  <w:style w:type="paragraph" w:styleId="Heading1">
    <w:name w:val="heading 1"/>
    <w:basedOn w:val="Normal"/>
    <w:link w:val="Heading1Char"/>
    <w:uiPriority w:val="9"/>
    <w:qFormat/>
    <w:rsid w:val="00AB166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B166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191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AB166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B166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B166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166D"/>
    <w:rPr>
      <w:b/>
      <w:bCs/>
    </w:rPr>
  </w:style>
  <w:style w:type="character" w:styleId="Hyperlink">
    <w:name w:val="Hyperlink"/>
    <w:basedOn w:val="DefaultParagraphFont"/>
    <w:uiPriority w:val="99"/>
    <w:unhideWhenUsed/>
    <w:rsid w:val="00AB166D"/>
    <w:rPr>
      <w:color w:val="0000FF"/>
      <w:u w:val="single"/>
    </w:rPr>
  </w:style>
  <w:style w:type="paragraph" w:styleId="Header">
    <w:name w:val="header"/>
    <w:basedOn w:val="Normal"/>
    <w:link w:val="HeaderChar"/>
    <w:uiPriority w:val="99"/>
    <w:unhideWhenUsed/>
    <w:rsid w:val="007119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19A2"/>
  </w:style>
  <w:style w:type="paragraph" w:styleId="Footer">
    <w:name w:val="footer"/>
    <w:basedOn w:val="Normal"/>
    <w:link w:val="FooterChar"/>
    <w:uiPriority w:val="99"/>
    <w:unhideWhenUsed/>
    <w:rsid w:val="007119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19A2"/>
  </w:style>
  <w:style w:type="paragraph" w:styleId="TOCHeading">
    <w:name w:val="TOC Heading"/>
    <w:basedOn w:val="Heading1"/>
    <w:next w:val="Normal"/>
    <w:uiPriority w:val="39"/>
    <w:semiHidden/>
    <w:unhideWhenUsed/>
    <w:qFormat/>
    <w:rsid w:val="007119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7119A2"/>
    <w:pPr>
      <w:spacing w:after="100"/>
    </w:pPr>
  </w:style>
  <w:style w:type="paragraph" w:styleId="TOC2">
    <w:name w:val="toc 2"/>
    <w:basedOn w:val="Normal"/>
    <w:next w:val="Normal"/>
    <w:autoRedefine/>
    <w:uiPriority w:val="39"/>
    <w:unhideWhenUsed/>
    <w:rsid w:val="007119A2"/>
    <w:pPr>
      <w:spacing w:after="100"/>
      <w:ind w:left="220"/>
    </w:pPr>
  </w:style>
  <w:style w:type="paragraph" w:styleId="BalloonText">
    <w:name w:val="Balloon Text"/>
    <w:basedOn w:val="Normal"/>
    <w:link w:val="BalloonTextChar"/>
    <w:uiPriority w:val="99"/>
    <w:semiHidden/>
    <w:unhideWhenUsed/>
    <w:rsid w:val="00711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9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173885">
      <w:bodyDiv w:val="1"/>
      <w:marLeft w:val="0"/>
      <w:marRight w:val="0"/>
      <w:marTop w:val="0"/>
      <w:marBottom w:val="0"/>
      <w:divBdr>
        <w:top w:val="none" w:sz="0" w:space="0" w:color="auto"/>
        <w:left w:val="none" w:sz="0" w:space="0" w:color="auto"/>
        <w:bottom w:val="none" w:sz="0" w:space="0" w:color="auto"/>
        <w:right w:val="none" w:sz="0" w:space="0" w:color="auto"/>
      </w:divBdr>
    </w:div>
    <w:div w:id="2126072488">
      <w:bodyDiv w:val="1"/>
      <w:marLeft w:val="0"/>
      <w:marRight w:val="0"/>
      <w:marTop w:val="0"/>
      <w:marBottom w:val="0"/>
      <w:divBdr>
        <w:top w:val="none" w:sz="0" w:space="0" w:color="auto"/>
        <w:left w:val="none" w:sz="0" w:space="0" w:color="auto"/>
        <w:bottom w:val="none" w:sz="0" w:space="0" w:color="auto"/>
        <w:right w:val="none" w:sz="0" w:space="0" w:color="auto"/>
      </w:divBdr>
      <w:divsChild>
        <w:div w:id="69929399">
          <w:marLeft w:val="0"/>
          <w:marRight w:val="0"/>
          <w:marTop w:val="0"/>
          <w:marBottom w:val="0"/>
          <w:divBdr>
            <w:top w:val="none" w:sz="0" w:space="0" w:color="auto"/>
            <w:left w:val="none" w:sz="0" w:space="0" w:color="auto"/>
            <w:bottom w:val="none" w:sz="0" w:space="0" w:color="auto"/>
            <w:right w:val="none" w:sz="0" w:space="0" w:color="auto"/>
          </w:divBdr>
          <w:divsChild>
            <w:div w:id="1328096305">
              <w:marLeft w:val="0"/>
              <w:marRight w:val="0"/>
              <w:marTop w:val="0"/>
              <w:marBottom w:val="0"/>
              <w:divBdr>
                <w:top w:val="none" w:sz="0" w:space="0" w:color="auto"/>
                <w:left w:val="none" w:sz="0" w:space="0" w:color="auto"/>
                <w:bottom w:val="none" w:sz="0" w:space="0" w:color="auto"/>
                <w:right w:val="none" w:sz="0" w:space="0" w:color="auto"/>
              </w:divBdr>
            </w:div>
          </w:divsChild>
        </w:div>
        <w:div w:id="778648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kingsfund.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6C21C-CFB3-429A-9402-BF8D271FC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2125</Words>
  <Characters>11183</Characters>
  <Application>Microsoft Office Word</Application>
  <DocSecurity>0</DocSecurity>
  <Lines>328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2026-07-03T18:36:00Z</dcterms:created>
  <dcterms:modified xsi:type="dcterms:W3CDTF">2026-07-03T18:36:00Z</dcterms:modified>
</cp:coreProperties>
</file>