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2CD181" w14:textId="3BB13E92" w:rsidR="00DA39AD" w:rsidRPr="0060735B" w:rsidRDefault="004F0983">
      <w:pPr>
        <w:rPr>
          <w:rFonts w:ascii="Arial" w:hAnsi="Arial" w:cs="Arial"/>
        </w:rPr>
      </w:pPr>
      <w:r w:rsidRPr="0060735B">
        <w:rPr>
          <w:rFonts w:ascii="Arial" w:hAnsi="Arial" w:cs="Arial"/>
        </w:rPr>
        <w:t>Module name:  Global business management</w:t>
      </w:r>
    </w:p>
    <w:p w14:paraId="6FA68E93" w14:textId="408029D2" w:rsidR="004F0983" w:rsidRPr="0060735B" w:rsidRDefault="004F0983">
      <w:pPr>
        <w:rPr>
          <w:rFonts w:ascii="Arial" w:hAnsi="Arial" w:cs="Arial"/>
        </w:rPr>
      </w:pPr>
      <w:r w:rsidRPr="0060735B">
        <w:rPr>
          <w:rFonts w:ascii="Arial" w:hAnsi="Arial" w:cs="Arial"/>
        </w:rPr>
        <w:t>Module code: LCBB4005</w:t>
      </w:r>
    </w:p>
    <w:p w14:paraId="0FD12D8A" w14:textId="027244A3" w:rsidR="004F0983" w:rsidRPr="0060735B" w:rsidRDefault="004F0983">
      <w:pPr>
        <w:rPr>
          <w:rFonts w:ascii="Arial" w:hAnsi="Arial" w:cs="Arial"/>
        </w:rPr>
      </w:pPr>
      <w:r w:rsidRPr="0060735B">
        <w:rPr>
          <w:rFonts w:ascii="Arial" w:hAnsi="Arial" w:cs="Arial"/>
        </w:rPr>
        <w:t>Lecturer name: Eric Osei</w:t>
      </w:r>
    </w:p>
    <w:p w14:paraId="74BFBFC8" w14:textId="368BD511" w:rsidR="004F0983" w:rsidRPr="0060735B" w:rsidRDefault="004F0983">
      <w:pPr>
        <w:rPr>
          <w:rFonts w:ascii="Arial" w:hAnsi="Arial" w:cs="Arial"/>
        </w:rPr>
      </w:pPr>
      <w:r w:rsidRPr="0060735B">
        <w:rPr>
          <w:rFonts w:ascii="Arial" w:hAnsi="Arial" w:cs="Arial"/>
        </w:rPr>
        <w:t>Student name: Denisa Alexandra Neagu</w:t>
      </w:r>
    </w:p>
    <w:p w14:paraId="2D79C61E" w14:textId="1E1F8F2B" w:rsidR="004F0983" w:rsidRPr="0060735B" w:rsidRDefault="004F0983">
      <w:pPr>
        <w:rPr>
          <w:rFonts w:ascii="Arial" w:hAnsi="Arial" w:cs="Arial"/>
        </w:rPr>
      </w:pPr>
      <w:r w:rsidRPr="0060735B">
        <w:rPr>
          <w:rFonts w:ascii="Arial" w:hAnsi="Arial" w:cs="Arial"/>
        </w:rPr>
        <w:t>Student number: 1921119</w:t>
      </w:r>
    </w:p>
    <w:p w14:paraId="3BC41F11" w14:textId="6DE89CB9" w:rsidR="004F0983" w:rsidRPr="0060735B" w:rsidRDefault="004F0983">
      <w:pPr>
        <w:rPr>
          <w:rFonts w:ascii="Arial" w:hAnsi="Arial" w:cs="Arial"/>
        </w:rPr>
      </w:pPr>
    </w:p>
    <w:p w14:paraId="0FD16556" w14:textId="6F295F18" w:rsidR="004F0983" w:rsidRPr="0060735B" w:rsidRDefault="004F0983">
      <w:pPr>
        <w:rPr>
          <w:rFonts w:ascii="Arial" w:hAnsi="Arial" w:cs="Arial"/>
        </w:rPr>
      </w:pPr>
    </w:p>
    <w:p w14:paraId="2132072B" w14:textId="1749C262" w:rsidR="004F0983" w:rsidRPr="0060735B" w:rsidRDefault="004F0983">
      <w:pPr>
        <w:rPr>
          <w:rFonts w:ascii="Arial" w:hAnsi="Arial" w:cs="Arial"/>
        </w:rPr>
      </w:pPr>
    </w:p>
    <w:p w14:paraId="03B2E134" w14:textId="007632D4" w:rsidR="004F0983" w:rsidRPr="0060735B" w:rsidRDefault="004F0983">
      <w:pPr>
        <w:rPr>
          <w:rFonts w:ascii="Arial" w:hAnsi="Arial" w:cs="Arial"/>
        </w:rPr>
      </w:pPr>
    </w:p>
    <w:p w14:paraId="5188A590" w14:textId="02446826" w:rsidR="004F0983" w:rsidRPr="0060735B" w:rsidRDefault="004F0983">
      <w:pPr>
        <w:rPr>
          <w:rFonts w:ascii="Arial" w:hAnsi="Arial" w:cs="Arial"/>
        </w:rPr>
      </w:pPr>
    </w:p>
    <w:p w14:paraId="155C28CA" w14:textId="0B957C98" w:rsidR="004F0983" w:rsidRPr="0060735B" w:rsidRDefault="004F0983">
      <w:pPr>
        <w:rPr>
          <w:rFonts w:ascii="Arial" w:hAnsi="Arial" w:cs="Arial"/>
        </w:rPr>
      </w:pPr>
    </w:p>
    <w:p w14:paraId="00D987F9" w14:textId="34420A23" w:rsidR="004F0983" w:rsidRPr="0060735B" w:rsidRDefault="004F0983">
      <w:pPr>
        <w:rPr>
          <w:rFonts w:ascii="Arial" w:hAnsi="Arial" w:cs="Arial"/>
        </w:rPr>
      </w:pPr>
    </w:p>
    <w:p w14:paraId="648BC0C6" w14:textId="606F4C06" w:rsidR="004F0983" w:rsidRPr="0060735B" w:rsidRDefault="004F0983">
      <w:pPr>
        <w:rPr>
          <w:rFonts w:ascii="Arial" w:hAnsi="Arial" w:cs="Arial"/>
        </w:rPr>
      </w:pPr>
    </w:p>
    <w:p w14:paraId="28C46D7B" w14:textId="12A8BF5C" w:rsidR="004F0983" w:rsidRPr="0060735B" w:rsidRDefault="004F0983">
      <w:pPr>
        <w:rPr>
          <w:rFonts w:ascii="Arial" w:hAnsi="Arial" w:cs="Arial"/>
        </w:rPr>
      </w:pPr>
    </w:p>
    <w:p w14:paraId="6EC1DE52" w14:textId="1E7AEEF2" w:rsidR="004F0983" w:rsidRPr="0060735B" w:rsidRDefault="004F0983">
      <w:pPr>
        <w:rPr>
          <w:rFonts w:ascii="Arial" w:hAnsi="Arial" w:cs="Arial"/>
        </w:rPr>
      </w:pPr>
    </w:p>
    <w:p w14:paraId="6D2D76D4" w14:textId="043496B5" w:rsidR="004F0983" w:rsidRPr="0060735B" w:rsidRDefault="004F0983">
      <w:pPr>
        <w:rPr>
          <w:rFonts w:ascii="Arial" w:hAnsi="Arial" w:cs="Arial"/>
        </w:rPr>
      </w:pPr>
    </w:p>
    <w:p w14:paraId="7086629C" w14:textId="6E81F819" w:rsidR="004F0983" w:rsidRPr="0060735B" w:rsidRDefault="004F0983">
      <w:pPr>
        <w:rPr>
          <w:rFonts w:ascii="Arial" w:hAnsi="Arial" w:cs="Arial"/>
        </w:rPr>
      </w:pPr>
    </w:p>
    <w:p w14:paraId="0B17D9FC" w14:textId="2D12589D" w:rsidR="004F0983" w:rsidRPr="0060735B" w:rsidRDefault="004F0983">
      <w:pPr>
        <w:rPr>
          <w:rFonts w:ascii="Arial" w:hAnsi="Arial" w:cs="Arial"/>
        </w:rPr>
      </w:pPr>
    </w:p>
    <w:p w14:paraId="33DE3E20" w14:textId="70022937" w:rsidR="004F0983" w:rsidRPr="0060735B" w:rsidRDefault="004F0983">
      <w:pPr>
        <w:rPr>
          <w:rFonts w:ascii="Arial" w:hAnsi="Arial" w:cs="Arial"/>
        </w:rPr>
      </w:pPr>
    </w:p>
    <w:p w14:paraId="1DF409C9" w14:textId="36281F97" w:rsidR="004F0983" w:rsidRPr="0060735B" w:rsidRDefault="004F0983">
      <w:pPr>
        <w:rPr>
          <w:rFonts w:ascii="Arial" w:hAnsi="Arial" w:cs="Arial"/>
        </w:rPr>
      </w:pPr>
    </w:p>
    <w:p w14:paraId="3C50A6D8" w14:textId="7D1D6EC7" w:rsidR="004F0983" w:rsidRPr="0060735B" w:rsidRDefault="004F0983">
      <w:pPr>
        <w:rPr>
          <w:rFonts w:ascii="Arial" w:hAnsi="Arial" w:cs="Arial"/>
        </w:rPr>
      </w:pPr>
    </w:p>
    <w:p w14:paraId="6D2FBEFA" w14:textId="5BBE723B" w:rsidR="004F0983" w:rsidRPr="0060735B" w:rsidRDefault="004F0983">
      <w:pPr>
        <w:rPr>
          <w:rFonts w:ascii="Arial" w:hAnsi="Arial" w:cs="Arial"/>
        </w:rPr>
      </w:pPr>
    </w:p>
    <w:p w14:paraId="3431338D" w14:textId="5E937433" w:rsidR="004F0983" w:rsidRPr="0060735B" w:rsidRDefault="004F0983">
      <w:pPr>
        <w:rPr>
          <w:rFonts w:ascii="Arial" w:hAnsi="Arial" w:cs="Arial"/>
        </w:rPr>
      </w:pPr>
    </w:p>
    <w:p w14:paraId="59DDA969" w14:textId="27B8F5AA" w:rsidR="004F0983" w:rsidRPr="0060735B" w:rsidRDefault="004F0983">
      <w:pPr>
        <w:rPr>
          <w:rFonts w:ascii="Arial" w:hAnsi="Arial" w:cs="Arial"/>
        </w:rPr>
      </w:pPr>
    </w:p>
    <w:p w14:paraId="7DB55066" w14:textId="2FDA4A7F" w:rsidR="004F0983" w:rsidRPr="0060735B" w:rsidRDefault="004F0983">
      <w:pPr>
        <w:rPr>
          <w:rFonts w:ascii="Arial" w:hAnsi="Arial" w:cs="Arial"/>
        </w:rPr>
      </w:pPr>
    </w:p>
    <w:p w14:paraId="6468C446" w14:textId="223E9EFA" w:rsidR="004F0983" w:rsidRPr="0060735B" w:rsidRDefault="004F0983">
      <w:pPr>
        <w:rPr>
          <w:rFonts w:ascii="Arial" w:hAnsi="Arial" w:cs="Arial"/>
        </w:rPr>
      </w:pPr>
    </w:p>
    <w:p w14:paraId="5765A5B9" w14:textId="7193A04B" w:rsidR="004F0983" w:rsidRPr="0060735B" w:rsidRDefault="004F0983">
      <w:pPr>
        <w:rPr>
          <w:rFonts w:ascii="Arial" w:hAnsi="Arial" w:cs="Arial"/>
        </w:rPr>
      </w:pPr>
    </w:p>
    <w:p w14:paraId="47794146" w14:textId="11CA0727" w:rsidR="004F0983" w:rsidRPr="0060735B" w:rsidRDefault="004F0983">
      <w:pPr>
        <w:rPr>
          <w:rFonts w:ascii="Arial" w:hAnsi="Arial" w:cs="Arial"/>
        </w:rPr>
      </w:pPr>
    </w:p>
    <w:p w14:paraId="0E812C27" w14:textId="0C878480" w:rsidR="004F0983" w:rsidRPr="0060735B" w:rsidRDefault="004F0983">
      <w:pPr>
        <w:rPr>
          <w:rFonts w:ascii="Arial" w:hAnsi="Arial" w:cs="Arial"/>
        </w:rPr>
      </w:pPr>
    </w:p>
    <w:p w14:paraId="45F2DC0B" w14:textId="76D27893" w:rsidR="004F0983" w:rsidRPr="0060735B" w:rsidRDefault="004F0983" w:rsidP="004F0983">
      <w:pPr>
        <w:pStyle w:val="ListParagraph"/>
        <w:numPr>
          <w:ilvl w:val="0"/>
          <w:numId w:val="1"/>
        </w:numPr>
        <w:rPr>
          <w:rFonts w:ascii="Arial" w:hAnsi="Arial" w:cs="Arial"/>
        </w:rPr>
      </w:pPr>
      <w:r w:rsidRPr="0060735B">
        <w:rPr>
          <w:rFonts w:ascii="Arial" w:hAnsi="Arial" w:cs="Arial"/>
        </w:rPr>
        <w:lastRenderedPageBreak/>
        <w:t xml:space="preserve">    The </w:t>
      </w:r>
      <w:r w:rsidR="005E7769">
        <w:rPr>
          <w:rFonts w:ascii="Arial" w:hAnsi="Arial" w:cs="Arial"/>
        </w:rPr>
        <w:t>main</w:t>
      </w:r>
      <w:r w:rsidRPr="0060735B">
        <w:rPr>
          <w:rFonts w:ascii="Arial" w:hAnsi="Arial" w:cs="Arial"/>
        </w:rPr>
        <w:t xml:space="preserve"> facto</w:t>
      </w:r>
      <w:r w:rsidR="005E7769">
        <w:rPr>
          <w:rFonts w:ascii="Arial" w:hAnsi="Arial" w:cs="Arial"/>
        </w:rPr>
        <w:t>rs</w:t>
      </w:r>
      <w:r w:rsidRPr="0060735B">
        <w:rPr>
          <w:rFonts w:ascii="Arial" w:hAnsi="Arial" w:cs="Arial"/>
        </w:rPr>
        <w:t xml:space="preserve"> affecting the supply side of the market are government policies, which in </w:t>
      </w:r>
      <w:r w:rsidR="0060735B" w:rsidRPr="0060735B">
        <w:rPr>
          <w:rFonts w:ascii="Arial" w:hAnsi="Arial" w:cs="Arial"/>
        </w:rPr>
        <w:t>this case</w:t>
      </w:r>
      <w:r w:rsidRPr="0060735B">
        <w:rPr>
          <w:rFonts w:ascii="Arial" w:hAnsi="Arial" w:cs="Arial"/>
        </w:rPr>
        <w:t xml:space="preserve"> </w:t>
      </w:r>
      <w:r w:rsidR="003D6BF8" w:rsidRPr="0060735B">
        <w:rPr>
          <w:rFonts w:ascii="Arial" w:hAnsi="Arial" w:cs="Arial"/>
        </w:rPr>
        <w:t xml:space="preserve">are </w:t>
      </w:r>
      <w:r w:rsidRPr="0060735B">
        <w:rPr>
          <w:rFonts w:ascii="Arial" w:hAnsi="Arial" w:cs="Arial"/>
        </w:rPr>
        <w:t>Brexi</w:t>
      </w:r>
      <w:r w:rsidR="003D6BF8" w:rsidRPr="0060735B">
        <w:rPr>
          <w:rFonts w:ascii="Arial" w:hAnsi="Arial" w:cs="Arial"/>
        </w:rPr>
        <w:t>t and the increased fuel duty.</w:t>
      </w:r>
    </w:p>
    <w:p w14:paraId="315AC065" w14:textId="1301E3C3" w:rsidR="003D6BF8" w:rsidRPr="0060735B" w:rsidRDefault="003D6BF8" w:rsidP="003D6BF8">
      <w:pPr>
        <w:rPr>
          <w:rFonts w:ascii="Arial" w:hAnsi="Arial" w:cs="Arial"/>
        </w:rPr>
      </w:pPr>
    </w:p>
    <w:p w14:paraId="4A8B5963" w14:textId="4B62CB37" w:rsidR="003D6BF8" w:rsidRPr="0060735B" w:rsidRDefault="003D6BF8" w:rsidP="00EA1980">
      <w:pPr>
        <w:pStyle w:val="ListParagraph"/>
        <w:numPr>
          <w:ilvl w:val="0"/>
          <w:numId w:val="1"/>
        </w:numPr>
        <w:rPr>
          <w:rFonts w:ascii="Arial" w:hAnsi="Arial" w:cs="Arial"/>
        </w:rPr>
      </w:pPr>
      <w:r w:rsidRPr="0060735B">
        <w:rPr>
          <w:rFonts w:ascii="Arial" w:hAnsi="Arial" w:cs="Arial"/>
        </w:rPr>
        <w:t>International trade is based on the transfer of capital, products, and services through international boundaries or territories to meet a need for or a lack of goods or services.</w:t>
      </w:r>
    </w:p>
    <w:p w14:paraId="595C778A" w14:textId="075003F2" w:rsidR="00EA1980" w:rsidRPr="0060735B" w:rsidRDefault="00EA1980" w:rsidP="00EA1980">
      <w:pPr>
        <w:rPr>
          <w:rFonts w:ascii="Arial" w:hAnsi="Arial" w:cs="Arial"/>
        </w:rPr>
      </w:pPr>
    </w:p>
    <w:p w14:paraId="23B403E7" w14:textId="44B107BA" w:rsidR="00EA1980" w:rsidRPr="0060735B" w:rsidRDefault="00EA1980" w:rsidP="00EA1980">
      <w:pPr>
        <w:rPr>
          <w:rFonts w:ascii="Arial" w:hAnsi="Arial" w:cs="Arial"/>
        </w:rPr>
      </w:pPr>
      <w:r w:rsidRPr="0060735B">
        <w:rPr>
          <w:rFonts w:ascii="Arial" w:hAnsi="Arial" w:cs="Arial"/>
        </w:rPr>
        <w:t xml:space="preserve">There are several </w:t>
      </w:r>
      <w:r w:rsidR="007321CB" w:rsidRPr="0060735B">
        <w:rPr>
          <w:rFonts w:ascii="Arial" w:hAnsi="Arial" w:cs="Arial"/>
        </w:rPr>
        <w:t>reasons</w:t>
      </w:r>
      <w:r w:rsidRPr="0060735B">
        <w:rPr>
          <w:rFonts w:ascii="Arial" w:hAnsi="Arial" w:cs="Arial"/>
        </w:rPr>
        <w:t xml:space="preserve"> why Jaguar Land Rover must engage in the international trade. The company need to reduce the dependence on the local market.</w:t>
      </w:r>
    </w:p>
    <w:p w14:paraId="0A9E3978" w14:textId="77777777" w:rsidR="00EA1980" w:rsidRPr="0060735B" w:rsidRDefault="00EA1980" w:rsidP="00EA1980">
      <w:pPr>
        <w:rPr>
          <w:rFonts w:ascii="Arial" w:hAnsi="Arial" w:cs="Arial"/>
        </w:rPr>
      </w:pPr>
      <w:r w:rsidRPr="0060735B">
        <w:rPr>
          <w:rFonts w:ascii="Arial" w:hAnsi="Arial" w:cs="Arial"/>
        </w:rPr>
        <w:t>Jaguar Land Rover will acquire a new set of feedback from the international trading that will help them develop more as a company and understand what other markets demand and prefer.</w:t>
      </w:r>
    </w:p>
    <w:p w14:paraId="58938E0A" w14:textId="6A7D566C" w:rsidR="00EA1980" w:rsidRPr="0060735B" w:rsidRDefault="00EA1980" w:rsidP="00EA1980">
      <w:pPr>
        <w:rPr>
          <w:rFonts w:ascii="Arial" w:hAnsi="Arial" w:cs="Arial"/>
        </w:rPr>
      </w:pPr>
      <w:r w:rsidRPr="0060735B">
        <w:rPr>
          <w:rFonts w:ascii="Arial" w:hAnsi="Arial" w:cs="Arial"/>
        </w:rPr>
        <w:t xml:space="preserve">Another good </w:t>
      </w:r>
      <w:r w:rsidR="007321CB" w:rsidRPr="0060735B">
        <w:rPr>
          <w:rFonts w:ascii="Arial" w:hAnsi="Arial" w:cs="Arial"/>
        </w:rPr>
        <w:t>reason for</w:t>
      </w:r>
      <w:r w:rsidRPr="0060735B">
        <w:rPr>
          <w:rFonts w:ascii="Arial" w:hAnsi="Arial" w:cs="Arial"/>
        </w:rPr>
        <w:t xml:space="preserve"> Jaguar Land Rover to engage </w:t>
      </w:r>
      <w:r w:rsidR="007321CB" w:rsidRPr="0060735B">
        <w:rPr>
          <w:rFonts w:ascii="Arial" w:hAnsi="Arial" w:cs="Arial"/>
        </w:rPr>
        <w:t>in</w:t>
      </w:r>
      <w:r w:rsidRPr="0060735B">
        <w:rPr>
          <w:rFonts w:ascii="Arial" w:hAnsi="Arial" w:cs="Arial"/>
        </w:rPr>
        <w:t xml:space="preserve"> the international trade </w:t>
      </w:r>
      <w:r w:rsidR="00363F57" w:rsidRPr="0060735B">
        <w:rPr>
          <w:rFonts w:ascii="Arial" w:hAnsi="Arial" w:cs="Arial"/>
        </w:rPr>
        <w:t>is the new sources of revenue which can doubling or even trebling the potential revenue. That will also encourage them to expand even more and make help them get one step closer in achieving their planned investment of 4.5 billion into its operations.</w:t>
      </w:r>
      <w:r w:rsidRPr="0060735B">
        <w:rPr>
          <w:rFonts w:ascii="Arial" w:hAnsi="Arial" w:cs="Arial"/>
        </w:rPr>
        <w:t xml:space="preserve"> </w:t>
      </w:r>
    </w:p>
    <w:p w14:paraId="656967AA" w14:textId="0FD1E88D" w:rsidR="007321CB" w:rsidRPr="0060735B" w:rsidRDefault="007321CB" w:rsidP="00EA1980">
      <w:pPr>
        <w:rPr>
          <w:rFonts w:ascii="Arial" w:hAnsi="Arial" w:cs="Arial"/>
        </w:rPr>
      </w:pPr>
      <w:r w:rsidRPr="0060735B">
        <w:rPr>
          <w:rFonts w:ascii="Arial" w:hAnsi="Arial" w:cs="Arial"/>
        </w:rPr>
        <w:t xml:space="preserve">They could also take advantage of the opportunity to specialize in a different sector to serve that market. Exposure to the rest of the world </w:t>
      </w:r>
      <w:r w:rsidRPr="0060735B">
        <w:rPr>
          <w:rFonts w:ascii="Arial" w:hAnsi="Arial" w:cs="Arial"/>
        </w:rPr>
        <w:t>can also encourage new product and service technologies, enhancements</w:t>
      </w:r>
      <w:r w:rsidRPr="0060735B">
        <w:rPr>
          <w:rFonts w:ascii="Arial" w:hAnsi="Arial" w:cs="Arial"/>
        </w:rPr>
        <w:t xml:space="preserve"> </w:t>
      </w:r>
      <w:r w:rsidRPr="0060735B">
        <w:rPr>
          <w:rFonts w:ascii="Arial" w:hAnsi="Arial" w:cs="Arial"/>
        </w:rPr>
        <w:t>and efficiencies.</w:t>
      </w:r>
    </w:p>
    <w:p w14:paraId="02D3344E" w14:textId="7B8A47F5" w:rsidR="007321CB" w:rsidRPr="0060735B" w:rsidRDefault="007321CB" w:rsidP="00EA1980">
      <w:pPr>
        <w:rPr>
          <w:rFonts w:ascii="Arial" w:hAnsi="Arial" w:cs="Arial"/>
        </w:rPr>
      </w:pPr>
    </w:p>
    <w:p w14:paraId="1698CD6D" w14:textId="24D79221" w:rsidR="00207D18" w:rsidRPr="0060735B" w:rsidRDefault="00207D18" w:rsidP="008A20DE">
      <w:pPr>
        <w:pStyle w:val="ListParagraph"/>
        <w:numPr>
          <w:ilvl w:val="0"/>
          <w:numId w:val="1"/>
        </w:numPr>
        <w:rPr>
          <w:rFonts w:ascii="Arial" w:hAnsi="Arial" w:cs="Arial"/>
        </w:rPr>
      </w:pPr>
    </w:p>
    <w:p w14:paraId="4582F638" w14:textId="77777777" w:rsidR="00207D18" w:rsidRPr="0060735B" w:rsidRDefault="00207D18" w:rsidP="00EA1980">
      <w:pPr>
        <w:rPr>
          <w:rFonts w:ascii="Arial" w:hAnsi="Arial" w:cs="Arial"/>
        </w:rPr>
      </w:pPr>
    </w:p>
    <w:p w14:paraId="66D24459" w14:textId="77777777" w:rsidR="00207D18" w:rsidRPr="0060735B" w:rsidRDefault="00207D18" w:rsidP="00EA1980">
      <w:pPr>
        <w:rPr>
          <w:rFonts w:ascii="Arial" w:hAnsi="Arial" w:cs="Arial"/>
        </w:rPr>
      </w:pPr>
    </w:p>
    <w:p w14:paraId="0BF0A76A" w14:textId="77777777" w:rsidR="00207D18" w:rsidRPr="0060735B" w:rsidRDefault="00207D18" w:rsidP="00EA1980">
      <w:pPr>
        <w:rPr>
          <w:rFonts w:ascii="Arial" w:hAnsi="Arial" w:cs="Arial"/>
        </w:rPr>
      </w:pPr>
    </w:p>
    <w:p w14:paraId="02F787FB" w14:textId="1F1F675E" w:rsidR="007321CB" w:rsidRPr="0060735B" w:rsidRDefault="00207D18" w:rsidP="00EA1980">
      <w:pPr>
        <w:rPr>
          <w:rFonts w:ascii="Arial" w:hAnsi="Arial" w:cs="Arial"/>
        </w:rPr>
      </w:pPr>
      <w:r w:rsidRPr="0060735B">
        <w:rPr>
          <w:rFonts w:ascii="Arial" w:hAnsi="Arial" w:cs="Arial"/>
        </w:rPr>
        <w:t>It is important for t</w:t>
      </w:r>
      <w:r w:rsidRPr="0060735B">
        <w:rPr>
          <w:rFonts w:ascii="Arial" w:hAnsi="Arial" w:cs="Arial"/>
        </w:rPr>
        <w:t xml:space="preserve">he company's management </w:t>
      </w:r>
      <w:r w:rsidR="0060735B" w:rsidRPr="0060735B">
        <w:rPr>
          <w:rFonts w:ascii="Arial" w:hAnsi="Arial" w:cs="Arial"/>
        </w:rPr>
        <w:t>to review</w:t>
      </w:r>
      <w:r w:rsidRPr="0060735B">
        <w:rPr>
          <w:rFonts w:ascii="Arial" w:hAnsi="Arial" w:cs="Arial"/>
        </w:rPr>
        <w:t xml:space="preserve"> </w:t>
      </w:r>
      <w:r w:rsidRPr="0060735B">
        <w:rPr>
          <w:rFonts w:ascii="Arial" w:hAnsi="Arial" w:cs="Arial"/>
        </w:rPr>
        <w:t xml:space="preserve">the </w:t>
      </w:r>
      <w:r w:rsidRPr="0060735B">
        <w:rPr>
          <w:rFonts w:ascii="Arial" w:hAnsi="Arial" w:cs="Arial"/>
        </w:rPr>
        <w:t xml:space="preserve">product lines in order to </w:t>
      </w:r>
      <w:r w:rsidRPr="0060735B">
        <w:rPr>
          <w:rFonts w:ascii="Arial" w:hAnsi="Arial" w:cs="Arial"/>
        </w:rPr>
        <w:t xml:space="preserve">separate </w:t>
      </w:r>
      <w:r w:rsidRPr="0060735B">
        <w:rPr>
          <w:rFonts w:ascii="Arial" w:hAnsi="Arial" w:cs="Arial"/>
        </w:rPr>
        <w:t>between unprofitable divisions and cost-effective market divisions.</w:t>
      </w:r>
      <w:r w:rsidRPr="0060735B">
        <w:rPr>
          <w:rFonts w:ascii="Arial" w:hAnsi="Arial" w:cs="Arial"/>
        </w:rPr>
        <w:t xml:space="preserve"> In this case Boston consulting group model is highly useful and offer in-depth analysis. </w:t>
      </w:r>
      <w:r w:rsidRPr="0060735B">
        <w:rPr>
          <w:rFonts w:ascii="Arial" w:hAnsi="Arial" w:cs="Arial"/>
        </w:rPr>
        <w:t xml:space="preserve">The products are analyzed in relation the two main </w:t>
      </w:r>
      <w:r w:rsidR="0060735B" w:rsidRPr="0060735B">
        <w:rPr>
          <w:rFonts w:ascii="Arial" w:hAnsi="Arial" w:cs="Arial"/>
        </w:rPr>
        <w:t>categories:</w:t>
      </w:r>
      <w:r w:rsidRPr="0060735B">
        <w:rPr>
          <w:rFonts w:ascii="Arial" w:hAnsi="Arial" w:cs="Arial"/>
        </w:rPr>
        <w:t xml:space="preserve"> market growth and market share (Hanlon, 2018).</w:t>
      </w:r>
    </w:p>
    <w:p w14:paraId="685029D9" w14:textId="666251C1" w:rsidR="00207D18" w:rsidRPr="0060735B" w:rsidRDefault="00207D18" w:rsidP="00EA1980">
      <w:pPr>
        <w:rPr>
          <w:rFonts w:ascii="Arial" w:hAnsi="Arial" w:cs="Arial"/>
        </w:rPr>
      </w:pPr>
    </w:p>
    <w:p w14:paraId="64E756D7" w14:textId="68671DF4" w:rsidR="00207D18" w:rsidRPr="0060735B" w:rsidRDefault="00207D18" w:rsidP="00EA1980">
      <w:pPr>
        <w:rPr>
          <w:rFonts w:ascii="Arial" w:hAnsi="Arial" w:cs="Arial"/>
        </w:rPr>
      </w:pPr>
      <w:r w:rsidRPr="0060735B">
        <w:rPr>
          <w:rFonts w:ascii="Arial" w:hAnsi="Arial" w:cs="Arial"/>
        </w:rPr>
        <w:t>Cash cows</w:t>
      </w:r>
    </w:p>
    <w:p w14:paraId="56F501DD" w14:textId="5E1EDC0B" w:rsidR="00207D18" w:rsidRPr="0060735B" w:rsidRDefault="00207D18" w:rsidP="00EA1980">
      <w:pPr>
        <w:rPr>
          <w:rFonts w:ascii="Arial" w:hAnsi="Arial" w:cs="Arial"/>
        </w:rPr>
      </w:pPr>
      <w:r w:rsidRPr="0060735B">
        <w:rPr>
          <w:rFonts w:ascii="Arial" w:hAnsi="Arial" w:cs="Arial"/>
        </w:rPr>
        <w:t xml:space="preserve">Any of the company portfolio's goods provide more income for the company than the money spent, which may be used to control the various activities of various business divisions. These products </w:t>
      </w:r>
      <w:r w:rsidR="0060735B" w:rsidRPr="0060735B">
        <w:rPr>
          <w:rFonts w:ascii="Arial" w:hAnsi="Arial" w:cs="Arial"/>
        </w:rPr>
        <w:t>are known</w:t>
      </w:r>
      <w:r w:rsidRPr="0060735B">
        <w:rPr>
          <w:rFonts w:ascii="Arial" w:hAnsi="Arial" w:cs="Arial"/>
        </w:rPr>
        <w:t xml:space="preserve"> as cash cows. It is the management's duty to take advantage of the company's large market share to discover new opportunities to expand the market.</w:t>
      </w:r>
      <w:r w:rsidRPr="0060735B">
        <w:rPr>
          <w:rFonts w:ascii="Arial" w:hAnsi="Arial" w:cs="Arial"/>
        </w:rPr>
        <w:t xml:space="preserve"> </w:t>
      </w:r>
      <w:r w:rsidRPr="0060735B">
        <w:rPr>
          <w:rFonts w:ascii="Arial" w:hAnsi="Arial" w:cs="Arial"/>
        </w:rPr>
        <w:t>SUVs, cars with HCV and LCV, and cars with HCV and LCV are the cash cows for Jaguar, as young buyers favor high-performance cars with a sporty appearance.</w:t>
      </w:r>
    </w:p>
    <w:p w14:paraId="229309C1" w14:textId="7DE9ECFA" w:rsidR="00207D18" w:rsidRPr="0060735B" w:rsidRDefault="00207D18" w:rsidP="00EA1980">
      <w:pPr>
        <w:rPr>
          <w:rFonts w:ascii="Arial" w:hAnsi="Arial" w:cs="Arial"/>
        </w:rPr>
      </w:pPr>
    </w:p>
    <w:p w14:paraId="1235380C" w14:textId="2C191DE3" w:rsidR="00207D18" w:rsidRPr="0060735B" w:rsidRDefault="00207D18" w:rsidP="00EA1980">
      <w:pPr>
        <w:rPr>
          <w:rFonts w:ascii="Arial" w:hAnsi="Arial" w:cs="Arial"/>
        </w:rPr>
      </w:pPr>
      <w:r w:rsidRPr="0060735B">
        <w:rPr>
          <w:rFonts w:ascii="Arial" w:hAnsi="Arial" w:cs="Arial"/>
        </w:rPr>
        <w:t>Stars</w:t>
      </w:r>
    </w:p>
    <w:p w14:paraId="5A9C4955" w14:textId="38B620BD" w:rsidR="00207D18" w:rsidRPr="0060735B" w:rsidRDefault="00207D18" w:rsidP="00EA1980">
      <w:pPr>
        <w:rPr>
          <w:rFonts w:ascii="Arial" w:hAnsi="Arial" w:cs="Arial"/>
        </w:rPr>
      </w:pPr>
    </w:p>
    <w:p w14:paraId="3E12CADA" w14:textId="080222EE" w:rsidR="00207D18" w:rsidRPr="0060735B" w:rsidRDefault="00207D18" w:rsidP="00EA1980">
      <w:pPr>
        <w:rPr>
          <w:rFonts w:ascii="Arial" w:hAnsi="Arial" w:cs="Arial"/>
        </w:rPr>
      </w:pPr>
      <w:r w:rsidRPr="0060735B">
        <w:rPr>
          <w:rFonts w:ascii="Arial" w:hAnsi="Arial" w:cs="Arial"/>
        </w:rPr>
        <w:t>As the name suggests, these are the company's rising stars, with a high global growth rate and brand value.</w:t>
      </w:r>
      <w:r w:rsidRPr="0060735B">
        <w:rPr>
          <w:rFonts w:ascii="Arial" w:hAnsi="Arial" w:cs="Arial"/>
        </w:rPr>
        <w:t xml:space="preserve"> </w:t>
      </w:r>
      <w:r w:rsidRPr="0060735B">
        <w:rPr>
          <w:rFonts w:ascii="Arial" w:hAnsi="Arial" w:cs="Arial"/>
        </w:rPr>
        <w:t>As the name suggests, such products bring in more sales for the business while also promising potential growth, which allows the company to reinvest more capital in them. Jaguar's X series and Pace vehicles, as well as the Land Rover, are the main actors. Jaguar is mostly known for them, as buyers regard Land Rover as one of the world's finest automobiles.</w:t>
      </w:r>
      <w:r w:rsidRPr="0060735B">
        <w:rPr>
          <w:rFonts w:ascii="Arial" w:hAnsi="Arial" w:cs="Arial"/>
        </w:rPr>
        <w:t xml:space="preserve"> </w:t>
      </w:r>
      <w:r w:rsidRPr="0060735B">
        <w:rPr>
          <w:rFonts w:ascii="Arial" w:hAnsi="Arial" w:cs="Arial"/>
        </w:rPr>
        <w:t>It is expected that these product categories will continue to grow more in the future, if Jaguar will remain firm with its approaches (Bhasin, 2018).</w:t>
      </w:r>
    </w:p>
    <w:p w14:paraId="5502A774" w14:textId="61DEE04F" w:rsidR="00207D18" w:rsidRPr="0060735B" w:rsidRDefault="00207D18" w:rsidP="00EA1980">
      <w:pPr>
        <w:rPr>
          <w:rFonts w:ascii="Arial" w:hAnsi="Arial" w:cs="Arial"/>
        </w:rPr>
      </w:pPr>
    </w:p>
    <w:p w14:paraId="3E50285E" w14:textId="1073B904" w:rsidR="00207D18" w:rsidRPr="0060735B" w:rsidRDefault="00207D18" w:rsidP="00EA1980">
      <w:pPr>
        <w:rPr>
          <w:rFonts w:ascii="Arial" w:hAnsi="Arial" w:cs="Arial"/>
        </w:rPr>
      </w:pPr>
      <w:r w:rsidRPr="0060735B">
        <w:rPr>
          <w:rFonts w:ascii="Arial" w:hAnsi="Arial" w:cs="Arial"/>
        </w:rPr>
        <w:t>Dogs</w:t>
      </w:r>
    </w:p>
    <w:p w14:paraId="65B90EEC" w14:textId="658B85E9" w:rsidR="00207D18" w:rsidRPr="0060735B" w:rsidRDefault="00207D18" w:rsidP="00EA1980">
      <w:pPr>
        <w:rPr>
          <w:rFonts w:ascii="Arial" w:hAnsi="Arial" w:cs="Arial"/>
        </w:rPr>
      </w:pPr>
      <w:r w:rsidRPr="0060735B">
        <w:rPr>
          <w:rFonts w:ascii="Arial" w:hAnsi="Arial" w:cs="Arial"/>
        </w:rPr>
        <w:t xml:space="preserve">This group includes products that use a huge amount of money but produce relatively </w:t>
      </w:r>
      <w:r w:rsidRPr="0060735B">
        <w:rPr>
          <w:rFonts w:ascii="Arial" w:hAnsi="Arial" w:cs="Arial"/>
        </w:rPr>
        <w:t>less and</w:t>
      </w:r>
      <w:r w:rsidRPr="0060735B">
        <w:rPr>
          <w:rFonts w:ascii="Arial" w:hAnsi="Arial" w:cs="Arial"/>
        </w:rPr>
        <w:t xml:space="preserve"> are often based on the breakeven point.</w:t>
      </w:r>
      <w:r w:rsidRPr="0060735B">
        <w:rPr>
          <w:rFonts w:ascii="Arial" w:hAnsi="Arial" w:cs="Arial"/>
        </w:rPr>
        <w:t xml:space="preserve"> </w:t>
      </w:r>
      <w:r w:rsidRPr="0060735B">
        <w:rPr>
          <w:rFonts w:ascii="Arial" w:hAnsi="Arial" w:cs="Arial"/>
        </w:rPr>
        <w:t>Since its product line is able to make a prominent position in the increasingly competitive industry, there are no direct product categories in this general area.</w:t>
      </w:r>
      <w:r w:rsidR="008A20DE" w:rsidRPr="0060735B">
        <w:rPr>
          <w:rFonts w:ascii="Arial" w:hAnsi="Arial" w:cs="Arial"/>
        </w:rPr>
        <w:t xml:space="preserve"> </w:t>
      </w:r>
      <w:r w:rsidR="008A20DE" w:rsidRPr="0060735B">
        <w:rPr>
          <w:rFonts w:ascii="Arial" w:hAnsi="Arial" w:cs="Arial"/>
        </w:rPr>
        <w:t>However, its concept cars are the dog items for other countries to which Jaguar does not sell directly, like Pakistan etc. (Jaguar, 2018).</w:t>
      </w:r>
    </w:p>
    <w:p w14:paraId="349D3B8C" w14:textId="0F024606" w:rsidR="008A20DE" w:rsidRPr="0060735B" w:rsidRDefault="008A20DE" w:rsidP="00EA1980">
      <w:pPr>
        <w:rPr>
          <w:rFonts w:ascii="Arial" w:hAnsi="Arial" w:cs="Arial"/>
        </w:rPr>
      </w:pPr>
    </w:p>
    <w:p w14:paraId="654517B0" w14:textId="26AAAE07" w:rsidR="008A20DE" w:rsidRPr="0060735B" w:rsidRDefault="008A20DE" w:rsidP="00EA1980">
      <w:pPr>
        <w:rPr>
          <w:rFonts w:ascii="Arial" w:hAnsi="Arial" w:cs="Arial"/>
        </w:rPr>
      </w:pPr>
    </w:p>
    <w:p w14:paraId="7CE31C61" w14:textId="2FC4AD46" w:rsidR="008A20DE" w:rsidRPr="0060735B" w:rsidRDefault="008A20DE" w:rsidP="00EA1980">
      <w:pPr>
        <w:rPr>
          <w:rFonts w:ascii="Arial" w:hAnsi="Arial" w:cs="Arial"/>
        </w:rPr>
      </w:pPr>
    </w:p>
    <w:p w14:paraId="27382FF9" w14:textId="53337EF3" w:rsidR="008A20DE" w:rsidRPr="0060735B" w:rsidRDefault="008A20DE" w:rsidP="008A20DE">
      <w:pPr>
        <w:pStyle w:val="ListParagraph"/>
        <w:numPr>
          <w:ilvl w:val="0"/>
          <w:numId w:val="1"/>
        </w:numPr>
        <w:rPr>
          <w:rFonts w:ascii="Arial" w:hAnsi="Arial" w:cs="Arial"/>
        </w:rPr>
      </w:pPr>
      <w:r w:rsidRPr="0060735B">
        <w:rPr>
          <w:rFonts w:ascii="Arial" w:hAnsi="Arial" w:cs="Arial"/>
        </w:rPr>
        <w:t xml:space="preserve"> Jaguar Land Rover new strategies are based on reimagine. According to </w:t>
      </w:r>
      <w:r w:rsidR="001471DD" w:rsidRPr="0060735B">
        <w:rPr>
          <w:rFonts w:ascii="Arial" w:hAnsi="Arial" w:cs="Arial"/>
        </w:rPr>
        <w:t>Thierry Bollore (executive officer) “ Today it is the time to reimagine the next chapter for this unique business and for the two unique brands it represents: Jaguar and Land Rover.” The strategy that will reimagine the company future it is based on special consumer encounters and a sustainability rich reimaging of contemporary luxury. Jaguar will be reimagined as an all-electric luxury brand beginning in 2025 in order to realize its unique potential.  Land rover will launch six pure electric models over the next five years as it continues to be the global leader in luxurious SUV’S. By the end of the decade all Jaguar and Land Rover nameplates will be available in pure electric form, with the first all-electric platform coming in 2024.</w:t>
      </w:r>
    </w:p>
    <w:p w14:paraId="799A1654" w14:textId="5D30E05A" w:rsidR="001471DD" w:rsidRPr="0060735B" w:rsidRDefault="001471DD" w:rsidP="001471DD">
      <w:pPr>
        <w:ind w:left="720"/>
        <w:rPr>
          <w:rFonts w:ascii="Arial" w:hAnsi="Arial" w:cs="Arial"/>
        </w:rPr>
      </w:pPr>
      <w:r w:rsidRPr="0060735B">
        <w:rPr>
          <w:rFonts w:ascii="Arial" w:hAnsi="Arial" w:cs="Arial"/>
        </w:rPr>
        <w:t>By 2039, Jaguar Land Rover want to be carbon neutral trough their whole supply chain, good and activities. Collaborations and knowledge sharing with market leader, particularly within the Tata Group, would enable the organization to explore possible synergies in areas such as renewable energy, connected se</w:t>
      </w:r>
      <w:r w:rsidR="0060735B" w:rsidRPr="0060735B">
        <w:rPr>
          <w:rFonts w:ascii="Arial" w:hAnsi="Arial" w:cs="Arial"/>
        </w:rPr>
        <w:t>rvices, data and software development leadership.</w:t>
      </w:r>
    </w:p>
    <w:p w14:paraId="371BB3B0" w14:textId="3CC93C5B" w:rsidR="0060735B" w:rsidRPr="0060735B" w:rsidRDefault="0060735B" w:rsidP="001471DD">
      <w:pPr>
        <w:ind w:left="720"/>
        <w:rPr>
          <w:rFonts w:ascii="Arial" w:hAnsi="Arial" w:cs="Arial"/>
        </w:rPr>
      </w:pPr>
    </w:p>
    <w:p w14:paraId="0F1D4B99" w14:textId="71E9EC91" w:rsidR="0060735B" w:rsidRPr="0060735B" w:rsidRDefault="0060735B" w:rsidP="001471DD">
      <w:pPr>
        <w:ind w:left="720"/>
        <w:rPr>
          <w:rFonts w:ascii="Arial" w:hAnsi="Arial" w:cs="Arial"/>
        </w:rPr>
      </w:pPr>
    </w:p>
    <w:p w14:paraId="36257B86" w14:textId="57009F77" w:rsidR="0060735B" w:rsidRPr="0060735B" w:rsidRDefault="0060735B" w:rsidP="001471DD">
      <w:pPr>
        <w:ind w:left="720"/>
        <w:rPr>
          <w:rFonts w:ascii="Arial" w:hAnsi="Arial" w:cs="Arial"/>
        </w:rPr>
      </w:pPr>
    </w:p>
    <w:p w14:paraId="4DF285A0" w14:textId="6BFD2C74" w:rsidR="0060735B" w:rsidRPr="0060735B" w:rsidRDefault="0060735B" w:rsidP="001471DD">
      <w:pPr>
        <w:ind w:left="720"/>
        <w:rPr>
          <w:rFonts w:ascii="Arial" w:hAnsi="Arial" w:cs="Arial"/>
        </w:rPr>
      </w:pPr>
    </w:p>
    <w:p w14:paraId="6A9F5C78" w14:textId="7EAB4B05" w:rsidR="0060735B" w:rsidRPr="0060735B" w:rsidRDefault="0060735B" w:rsidP="001471DD">
      <w:pPr>
        <w:ind w:left="720"/>
        <w:rPr>
          <w:rFonts w:ascii="Arial" w:hAnsi="Arial" w:cs="Arial"/>
        </w:rPr>
      </w:pPr>
    </w:p>
    <w:p w14:paraId="0C6A0072" w14:textId="069D1818" w:rsidR="0060735B" w:rsidRPr="0060735B" w:rsidRDefault="0060735B" w:rsidP="001471DD">
      <w:pPr>
        <w:ind w:left="720"/>
        <w:rPr>
          <w:rFonts w:ascii="Arial" w:hAnsi="Arial" w:cs="Arial"/>
          <w:color w:val="666666"/>
          <w:shd w:val="clear" w:color="auto" w:fill="FFFFFF"/>
        </w:rPr>
      </w:pPr>
      <w:r w:rsidRPr="0060735B">
        <w:rPr>
          <w:rFonts w:ascii="Arial" w:hAnsi="Arial" w:cs="Arial"/>
        </w:rPr>
        <w:lastRenderedPageBreak/>
        <w:t xml:space="preserve">References </w:t>
      </w:r>
    </w:p>
    <w:p w14:paraId="53B216C7" w14:textId="7220A3C3" w:rsidR="0060735B" w:rsidRDefault="0060735B" w:rsidP="001471DD">
      <w:pPr>
        <w:ind w:left="720"/>
        <w:rPr>
          <w:rFonts w:ascii="Arial" w:hAnsi="Arial" w:cs="Arial"/>
          <w:color w:val="666666"/>
          <w:sz w:val="21"/>
          <w:szCs w:val="21"/>
          <w:shd w:val="clear" w:color="auto" w:fill="FFFFFF"/>
        </w:rPr>
      </w:pPr>
    </w:p>
    <w:p w14:paraId="69375704" w14:textId="35D0CA01" w:rsidR="0060735B" w:rsidRDefault="0060735B" w:rsidP="001471DD">
      <w:pPr>
        <w:ind w:left="720"/>
        <w:rPr>
          <w:rFonts w:ascii="Arial" w:hAnsi="Arial" w:cs="Arial"/>
          <w:color w:val="666666"/>
          <w:shd w:val="clear" w:color="auto" w:fill="FFFFFF"/>
        </w:rPr>
      </w:pPr>
      <w:r w:rsidRPr="0060735B">
        <w:rPr>
          <w:rFonts w:ascii="Arial" w:hAnsi="Arial" w:cs="Arial"/>
          <w:color w:val="666666"/>
          <w:shd w:val="clear" w:color="auto" w:fill="FFFFFF"/>
        </w:rPr>
        <w:t>Bhasin, H. 2018. Marketing strategies of Jaguar. [Online], Available at: </w:t>
      </w:r>
      <w:hyperlink r:id="rId5" w:history="1">
        <w:r w:rsidRPr="0060735B">
          <w:rPr>
            <w:rStyle w:val="Hyperlink"/>
            <w:rFonts w:ascii="Arial" w:hAnsi="Arial" w:cs="Arial"/>
            <w:color w:val="2EA3F2"/>
            <w:u w:val="none"/>
            <w:bdr w:val="none" w:sz="0" w:space="0" w:color="auto" w:frame="1"/>
            <w:shd w:val="clear" w:color="auto" w:fill="FFFFFF"/>
          </w:rPr>
          <w:t>https://www.marketing91.com/marketing-strategy-jaguar/</w:t>
        </w:r>
      </w:hyperlink>
      <w:r w:rsidRPr="0060735B">
        <w:rPr>
          <w:rFonts w:ascii="Arial" w:hAnsi="Arial" w:cs="Arial"/>
          <w:color w:val="666666"/>
          <w:shd w:val="clear" w:color="auto" w:fill="FFFFFF"/>
        </w:rPr>
        <w:t>, [Accessed on</w:t>
      </w:r>
      <w:r>
        <w:rPr>
          <w:rFonts w:ascii="Arial" w:hAnsi="Arial" w:cs="Arial"/>
          <w:color w:val="666666"/>
          <w:shd w:val="clear" w:color="auto" w:fill="FFFFFF"/>
        </w:rPr>
        <w:t xml:space="preserve"> 7 April</w:t>
      </w:r>
      <w:r w:rsidRPr="0060735B">
        <w:rPr>
          <w:rFonts w:ascii="Arial" w:hAnsi="Arial" w:cs="Arial"/>
          <w:color w:val="666666"/>
          <w:shd w:val="clear" w:color="auto" w:fill="FFFFFF"/>
        </w:rPr>
        <w:t>, 20</w:t>
      </w:r>
      <w:r>
        <w:rPr>
          <w:rFonts w:ascii="Arial" w:hAnsi="Arial" w:cs="Arial"/>
          <w:color w:val="666666"/>
          <w:shd w:val="clear" w:color="auto" w:fill="FFFFFF"/>
        </w:rPr>
        <w:t>21</w:t>
      </w:r>
      <w:r w:rsidRPr="0060735B">
        <w:rPr>
          <w:rFonts w:ascii="Arial" w:hAnsi="Arial" w:cs="Arial"/>
          <w:color w:val="666666"/>
          <w:shd w:val="clear" w:color="auto" w:fill="FFFFFF"/>
        </w:rPr>
        <w:t>].</w:t>
      </w:r>
    </w:p>
    <w:p w14:paraId="25E26760" w14:textId="79A48DA3" w:rsidR="0060735B" w:rsidRDefault="0060735B" w:rsidP="001471DD">
      <w:pPr>
        <w:ind w:left="720"/>
        <w:rPr>
          <w:rFonts w:ascii="Arial" w:hAnsi="Arial" w:cs="Arial"/>
          <w:color w:val="666666"/>
          <w:shd w:val="clear" w:color="auto" w:fill="FFFFFF"/>
        </w:rPr>
      </w:pPr>
    </w:p>
    <w:p w14:paraId="38DA9629" w14:textId="58B61AAB" w:rsidR="0060735B" w:rsidRDefault="0060735B" w:rsidP="001471DD">
      <w:pPr>
        <w:ind w:left="720"/>
        <w:rPr>
          <w:rFonts w:ascii="Arial" w:hAnsi="Arial" w:cs="Arial"/>
          <w:color w:val="666666"/>
          <w:shd w:val="clear" w:color="auto" w:fill="FFFFFF"/>
        </w:rPr>
      </w:pPr>
      <w:r>
        <w:rPr>
          <w:rFonts w:ascii="Arial" w:hAnsi="Arial" w:cs="Arial"/>
          <w:color w:val="666666"/>
          <w:sz w:val="21"/>
          <w:szCs w:val="21"/>
          <w:shd w:val="clear" w:color="auto" w:fill="FFFFFF"/>
        </w:rPr>
        <w:t>Hanlon, A. 2018. How to use the BCG matrix model. [Online], Available at: </w:t>
      </w:r>
      <w:hyperlink r:id="rId6" w:history="1">
        <w:r>
          <w:rPr>
            <w:rStyle w:val="Hyperlink"/>
            <w:rFonts w:ascii="Arial" w:hAnsi="Arial" w:cs="Arial"/>
            <w:color w:val="2EA3F2"/>
            <w:sz w:val="21"/>
            <w:szCs w:val="21"/>
            <w:u w:val="none"/>
            <w:bdr w:val="none" w:sz="0" w:space="0" w:color="auto" w:frame="1"/>
            <w:shd w:val="clear" w:color="auto" w:fill="FFFFFF"/>
          </w:rPr>
          <w:t>https://www.smartinsights.com/marketing-planning/marketing-models/use-bcg-matrix/</w:t>
        </w:r>
      </w:hyperlink>
      <w:r>
        <w:rPr>
          <w:rFonts w:ascii="Arial" w:hAnsi="Arial" w:cs="Arial"/>
          <w:color w:val="666666"/>
          <w:sz w:val="21"/>
          <w:szCs w:val="21"/>
          <w:shd w:val="clear" w:color="auto" w:fill="FFFFFF"/>
        </w:rPr>
        <w:t xml:space="preserve">, </w:t>
      </w:r>
      <w:r w:rsidRPr="0060735B">
        <w:rPr>
          <w:rFonts w:ascii="Arial" w:hAnsi="Arial" w:cs="Arial"/>
          <w:color w:val="666666"/>
          <w:shd w:val="clear" w:color="auto" w:fill="FFFFFF"/>
        </w:rPr>
        <w:t>[Accessed on</w:t>
      </w:r>
      <w:r>
        <w:rPr>
          <w:rFonts w:ascii="Arial" w:hAnsi="Arial" w:cs="Arial"/>
          <w:color w:val="666666"/>
          <w:shd w:val="clear" w:color="auto" w:fill="FFFFFF"/>
        </w:rPr>
        <w:t xml:space="preserve"> 7 April</w:t>
      </w:r>
      <w:r w:rsidRPr="0060735B">
        <w:rPr>
          <w:rFonts w:ascii="Arial" w:hAnsi="Arial" w:cs="Arial"/>
          <w:color w:val="666666"/>
          <w:shd w:val="clear" w:color="auto" w:fill="FFFFFF"/>
        </w:rPr>
        <w:t>, 20</w:t>
      </w:r>
      <w:r>
        <w:rPr>
          <w:rFonts w:ascii="Arial" w:hAnsi="Arial" w:cs="Arial"/>
          <w:color w:val="666666"/>
          <w:shd w:val="clear" w:color="auto" w:fill="FFFFFF"/>
        </w:rPr>
        <w:t>21</w:t>
      </w:r>
      <w:r w:rsidRPr="0060735B">
        <w:rPr>
          <w:rFonts w:ascii="Arial" w:hAnsi="Arial" w:cs="Arial"/>
          <w:color w:val="666666"/>
          <w:shd w:val="clear" w:color="auto" w:fill="FFFFFF"/>
        </w:rPr>
        <w:t>].</w:t>
      </w:r>
    </w:p>
    <w:p w14:paraId="5D29E8E3" w14:textId="2BD83358" w:rsidR="0060735B" w:rsidRDefault="0060735B" w:rsidP="001471DD">
      <w:pPr>
        <w:ind w:left="720"/>
        <w:rPr>
          <w:rFonts w:ascii="Arial" w:hAnsi="Arial" w:cs="Arial"/>
          <w:color w:val="666666"/>
          <w:shd w:val="clear" w:color="auto" w:fill="FFFFFF"/>
        </w:rPr>
      </w:pPr>
    </w:p>
    <w:p w14:paraId="20367982" w14:textId="621C1D1C" w:rsidR="0060735B" w:rsidRDefault="0060735B" w:rsidP="001471DD">
      <w:pPr>
        <w:ind w:left="720"/>
        <w:rPr>
          <w:rFonts w:ascii="Arial" w:hAnsi="Arial" w:cs="Arial"/>
          <w:color w:val="666666"/>
          <w:shd w:val="clear" w:color="auto" w:fill="FFFFFF"/>
        </w:rPr>
      </w:pPr>
      <w:r>
        <w:rPr>
          <w:rFonts w:ascii="Arial" w:hAnsi="Arial" w:cs="Arial"/>
          <w:color w:val="666666"/>
          <w:sz w:val="21"/>
          <w:szCs w:val="21"/>
          <w:shd w:val="clear" w:color="auto" w:fill="FFFFFF"/>
        </w:rPr>
        <w:t>Jaguar, 2018. About Jaguar. [Online], Available at: </w:t>
      </w:r>
      <w:hyperlink r:id="rId7" w:history="1">
        <w:r>
          <w:rPr>
            <w:rStyle w:val="Hyperlink"/>
            <w:rFonts w:ascii="Arial" w:hAnsi="Arial" w:cs="Arial"/>
            <w:color w:val="2EA3F2"/>
            <w:sz w:val="21"/>
            <w:szCs w:val="21"/>
            <w:u w:val="none"/>
            <w:bdr w:val="none" w:sz="0" w:space="0" w:color="auto" w:frame="1"/>
            <w:shd w:val="clear" w:color="auto" w:fill="FFFFFF"/>
          </w:rPr>
          <w:t>https://www.jaguar.in/about-jaguar/index.html</w:t>
        </w:r>
      </w:hyperlink>
      <w:r>
        <w:rPr>
          <w:rFonts w:ascii="Arial" w:hAnsi="Arial" w:cs="Arial"/>
          <w:color w:val="666666"/>
          <w:sz w:val="21"/>
          <w:szCs w:val="21"/>
          <w:shd w:val="clear" w:color="auto" w:fill="FFFFFF"/>
        </w:rPr>
        <w:t xml:space="preserve">, </w:t>
      </w:r>
      <w:r w:rsidRPr="0060735B">
        <w:rPr>
          <w:rFonts w:ascii="Arial" w:hAnsi="Arial" w:cs="Arial"/>
          <w:color w:val="666666"/>
          <w:shd w:val="clear" w:color="auto" w:fill="FFFFFF"/>
        </w:rPr>
        <w:t>[Accessed on</w:t>
      </w:r>
      <w:r>
        <w:rPr>
          <w:rFonts w:ascii="Arial" w:hAnsi="Arial" w:cs="Arial"/>
          <w:color w:val="666666"/>
          <w:shd w:val="clear" w:color="auto" w:fill="FFFFFF"/>
        </w:rPr>
        <w:t xml:space="preserve"> 7 April</w:t>
      </w:r>
      <w:r w:rsidRPr="0060735B">
        <w:rPr>
          <w:rFonts w:ascii="Arial" w:hAnsi="Arial" w:cs="Arial"/>
          <w:color w:val="666666"/>
          <w:shd w:val="clear" w:color="auto" w:fill="FFFFFF"/>
        </w:rPr>
        <w:t>, 20</w:t>
      </w:r>
      <w:r>
        <w:rPr>
          <w:rFonts w:ascii="Arial" w:hAnsi="Arial" w:cs="Arial"/>
          <w:color w:val="666666"/>
          <w:shd w:val="clear" w:color="auto" w:fill="FFFFFF"/>
        </w:rPr>
        <w:t>21</w:t>
      </w:r>
      <w:r w:rsidRPr="0060735B">
        <w:rPr>
          <w:rFonts w:ascii="Arial" w:hAnsi="Arial" w:cs="Arial"/>
          <w:color w:val="666666"/>
          <w:shd w:val="clear" w:color="auto" w:fill="FFFFFF"/>
        </w:rPr>
        <w:t>].</w:t>
      </w:r>
    </w:p>
    <w:p w14:paraId="6B9593CF" w14:textId="645467D4" w:rsidR="0060735B" w:rsidRDefault="0060735B" w:rsidP="001471DD">
      <w:pPr>
        <w:ind w:left="720"/>
        <w:rPr>
          <w:rFonts w:ascii="Arial" w:hAnsi="Arial" w:cs="Arial"/>
          <w:color w:val="666666"/>
          <w:shd w:val="clear" w:color="auto" w:fill="FFFFFF"/>
        </w:rPr>
      </w:pPr>
    </w:p>
    <w:p w14:paraId="15202522" w14:textId="45E9DBE5" w:rsidR="0060735B" w:rsidRDefault="0060735B" w:rsidP="001471DD">
      <w:pPr>
        <w:ind w:left="720"/>
        <w:rPr>
          <w:rFonts w:ascii="Arial" w:hAnsi="Arial" w:cs="Arial"/>
          <w:color w:val="666666"/>
          <w:sz w:val="21"/>
          <w:szCs w:val="21"/>
          <w:shd w:val="clear" w:color="auto" w:fill="FFFFFF"/>
        </w:rPr>
      </w:pPr>
      <w:r>
        <w:rPr>
          <w:rFonts w:ascii="Arial" w:hAnsi="Arial" w:cs="Arial"/>
          <w:color w:val="666666"/>
          <w:sz w:val="21"/>
          <w:szCs w:val="21"/>
          <w:shd w:val="clear" w:color="auto" w:fill="FFFFFF"/>
        </w:rPr>
        <w:t>Mohapatra, S. 2016. Strategic analysis of TATA motors. [Online], Available at: </w:t>
      </w:r>
      <w:hyperlink r:id="rId8" w:history="1">
        <w:r>
          <w:rPr>
            <w:rStyle w:val="Hyperlink"/>
            <w:rFonts w:ascii="Arial" w:hAnsi="Arial" w:cs="Arial"/>
            <w:color w:val="2EA3F2"/>
            <w:sz w:val="21"/>
            <w:szCs w:val="21"/>
            <w:u w:val="none"/>
            <w:bdr w:val="none" w:sz="0" w:space="0" w:color="auto" w:frame="1"/>
            <w:shd w:val="clear" w:color="auto" w:fill="FFFFFF"/>
          </w:rPr>
          <w:t>https://www.slideshare.net/SIBASISMOHAPATRA2/strategic-analysis-of-tata-motors-with-emphasison-jlr-acquisition</w:t>
        </w:r>
      </w:hyperlink>
      <w:r>
        <w:rPr>
          <w:rFonts w:ascii="Arial" w:hAnsi="Arial" w:cs="Arial"/>
          <w:color w:val="666666"/>
          <w:sz w:val="21"/>
          <w:szCs w:val="21"/>
          <w:shd w:val="clear" w:color="auto" w:fill="FFFFFF"/>
        </w:rPr>
        <w:t>, </w:t>
      </w:r>
      <w:r w:rsidRPr="0060735B">
        <w:rPr>
          <w:rFonts w:ascii="Arial" w:hAnsi="Arial" w:cs="Arial"/>
          <w:color w:val="666666"/>
          <w:shd w:val="clear" w:color="auto" w:fill="FFFFFF"/>
        </w:rPr>
        <w:t>[Accessed on</w:t>
      </w:r>
      <w:r>
        <w:rPr>
          <w:rFonts w:ascii="Arial" w:hAnsi="Arial" w:cs="Arial"/>
          <w:color w:val="666666"/>
          <w:shd w:val="clear" w:color="auto" w:fill="FFFFFF"/>
        </w:rPr>
        <w:t xml:space="preserve"> 7 April</w:t>
      </w:r>
      <w:r w:rsidRPr="0060735B">
        <w:rPr>
          <w:rFonts w:ascii="Arial" w:hAnsi="Arial" w:cs="Arial"/>
          <w:color w:val="666666"/>
          <w:shd w:val="clear" w:color="auto" w:fill="FFFFFF"/>
        </w:rPr>
        <w:t>, 20</w:t>
      </w:r>
      <w:r>
        <w:rPr>
          <w:rFonts w:ascii="Arial" w:hAnsi="Arial" w:cs="Arial"/>
          <w:color w:val="666666"/>
          <w:shd w:val="clear" w:color="auto" w:fill="FFFFFF"/>
        </w:rPr>
        <w:t>21</w:t>
      </w:r>
      <w:r w:rsidRPr="0060735B">
        <w:rPr>
          <w:rFonts w:ascii="Arial" w:hAnsi="Arial" w:cs="Arial"/>
          <w:color w:val="666666"/>
          <w:shd w:val="clear" w:color="auto" w:fill="FFFFFF"/>
        </w:rPr>
        <w:t>].</w:t>
      </w:r>
      <w:r>
        <w:rPr>
          <w:rFonts w:ascii="Arial" w:hAnsi="Arial" w:cs="Arial"/>
          <w:color w:val="666666"/>
          <w:sz w:val="21"/>
          <w:szCs w:val="21"/>
          <w:shd w:val="clear" w:color="auto" w:fill="FFFFFF"/>
        </w:rPr>
        <w:t xml:space="preserve"> </w:t>
      </w:r>
    </w:p>
    <w:p w14:paraId="37A5ADBE" w14:textId="6A072BC9" w:rsidR="005E7769" w:rsidRPr="005E7769" w:rsidRDefault="005E7769" w:rsidP="001471DD">
      <w:pPr>
        <w:ind w:left="720"/>
        <w:rPr>
          <w:rFonts w:ascii="Arial" w:hAnsi="Arial" w:cs="Arial"/>
          <w:color w:val="666666"/>
          <w:shd w:val="clear" w:color="auto" w:fill="FFFFFF"/>
        </w:rPr>
      </w:pPr>
    </w:p>
    <w:p w14:paraId="3027AF16" w14:textId="523F151C" w:rsidR="005E7769" w:rsidRPr="005E7769" w:rsidRDefault="005E7769" w:rsidP="001471DD">
      <w:pPr>
        <w:ind w:left="720"/>
        <w:rPr>
          <w:rFonts w:ascii="Arial" w:hAnsi="Arial" w:cs="Arial"/>
        </w:rPr>
      </w:pPr>
      <w:r w:rsidRPr="005E7769">
        <w:rPr>
          <w:rStyle w:val="Strong"/>
          <w:rFonts w:ascii="Arial" w:hAnsi="Arial" w:cs="Arial"/>
          <w:color w:val="666666"/>
          <w:shd w:val="clear" w:color="auto" w:fill="FFFFFF"/>
        </w:rPr>
        <w:t> </w:t>
      </w:r>
      <w:r w:rsidRPr="005E7769">
        <w:rPr>
          <w:rStyle w:val="selectable"/>
          <w:rFonts w:ascii="Arial" w:hAnsi="Arial" w:cs="Arial"/>
          <w:color w:val="000000"/>
          <w:shd w:val="clear" w:color="auto" w:fill="FFFFFF"/>
        </w:rPr>
        <w:t>Jaguarlandrover.com. 2021. </w:t>
      </w:r>
      <w:r w:rsidRPr="005E7769">
        <w:rPr>
          <w:rStyle w:val="selectable"/>
          <w:rFonts w:ascii="Arial" w:hAnsi="Arial" w:cs="Arial"/>
          <w:i/>
          <w:iCs/>
          <w:color w:val="000000"/>
          <w:shd w:val="clear" w:color="auto" w:fill="FFFFFF"/>
        </w:rPr>
        <w:t>REIMAGINE | JLR Corporate Website</w:t>
      </w:r>
      <w:r w:rsidRPr="005E7769">
        <w:rPr>
          <w:rStyle w:val="selectable"/>
          <w:rFonts w:ascii="Arial" w:hAnsi="Arial" w:cs="Arial"/>
          <w:color w:val="000000"/>
          <w:shd w:val="clear" w:color="auto" w:fill="FFFFFF"/>
        </w:rPr>
        <w:t>. [online] Available at: &lt;https://www.jaguarlandrover.com/reimagine&gt; [Accessed 7 April 2021].</w:t>
      </w:r>
    </w:p>
    <w:sectPr w:rsidR="005E7769" w:rsidRPr="005E776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125363D"/>
    <w:multiLevelType w:val="hybridMultilevel"/>
    <w:tmpl w:val="0A28F07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05B4"/>
    <w:rsid w:val="001471DD"/>
    <w:rsid w:val="00207D18"/>
    <w:rsid w:val="00363F57"/>
    <w:rsid w:val="003D6BF8"/>
    <w:rsid w:val="004F0983"/>
    <w:rsid w:val="005E7769"/>
    <w:rsid w:val="0060735B"/>
    <w:rsid w:val="006D05B4"/>
    <w:rsid w:val="007321CB"/>
    <w:rsid w:val="008A0B79"/>
    <w:rsid w:val="008A20DE"/>
    <w:rsid w:val="00EA1980"/>
    <w:rsid w:val="00ED55A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C2E545"/>
  <w15:chartTrackingRefBased/>
  <w15:docId w15:val="{C088D37D-6EB8-4059-BC30-CB0F199167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F0983"/>
    <w:pPr>
      <w:ind w:left="720"/>
      <w:contextualSpacing/>
    </w:pPr>
  </w:style>
  <w:style w:type="character" w:styleId="Hyperlink">
    <w:name w:val="Hyperlink"/>
    <w:basedOn w:val="DefaultParagraphFont"/>
    <w:uiPriority w:val="99"/>
    <w:semiHidden/>
    <w:unhideWhenUsed/>
    <w:rsid w:val="0060735B"/>
    <w:rPr>
      <w:color w:val="0000FF"/>
      <w:u w:val="single"/>
    </w:rPr>
  </w:style>
  <w:style w:type="character" w:styleId="Strong">
    <w:name w:val="Strong"/>
    <w:basedOn w:val="DefaultParagraphFont"/>
    <w:uiPriority w:val="22"/>
    <w:qFormat/>
    <w:rsid w:val="005E7769"/>
    <w:rPr>
      <w:b/>
      <w:bCs/>
    </w:rPr>
  </w:style>
  <w:style w:type="character" w:customStyle="1" w:styleId="selectable">
    <w:name w:val="selectable"/>
    <w:basedOn w:val="DefaultParagraphFont"/>
    <w:rsid w:val="005E77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7856815">
      <w:bodyDiv w:val="1"/>
      <w:marLeft w:val="0"/>
      <w:marRight w:val="0"/>
      <w:marTop w:val="0"/>
      <w:marBottom w:val="0"/>
      <w:divBdr>
        <w:top w:val="none" w:sz="0" w:space="0" w:color="auto"/>
        <w:left w:val="none" w:sz="0" w:space="0" w:color="auto"/>
        <w:bottom w:val="none" w:sz="0" w:space="0" w:color="auto"/>
        <w:right w:val="none" w:sz="0" w:space="0" w:color="auto"/>
      </w:divBdr>
    </w:div>
    <w:div w:id="865798486">
      <w:bodyDiv w:val="1"/>
      <w:marLeft w:val="0"/>
      <w:marRight w:val="0"/>
      <w:marTop w:val="0"/>
      <w:marBottom w:val="0"/>
      <w:divBdr>
        <w:top w:val="none" w:sz="0" w:space="0" w:color="auto"/>
        <w:left w:val="none" w:sz="0" w:space="0" w:color="auto"/>
        <w:bottom w:val="none" w:sz="0" w:space="0" w:color="auto"/>
        <w:right w:val="none" w:sz="0" w:space="0" w:color="auto"/>
      </w:divBdr>
    </w:div>
    <w:div w:id="21112675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lideshare.net/SIBASISMOHAPATRA2/strategic-analysis-of-tata-motors-with-emphasison-jlr-acquisition" TargetMode="External"/><Relationship Id="rId3" Type="http://schemas.openxmlformats.org/officeDocument/2006/relationships/settings" Target="settings.xml"/><Relationship Id="rId7" Type="http://schemas.openxmlformats.org/officeDocument/2006/relationships/hyperlink" Target="https://www.jaguar.in/about-jaguar/index.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smartinsights.com/marketing-planning/marketing-models/use-bcg-matrix/" TargetMode="External"/><Relationship Id="rId5" Type="http://schemas.openxmlformats.org/officeDocument/2006/relationships/hyperlink" Target="https://www.marketing91.com/marketing-strategy-jaguar/"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116</TotalTime>
  <Pages>1</Pages>
  <Words>858</Words>
  <Characters>4891</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Giani</dc:creator>
  <cp:keywords/>
  <dc:description/>
  <cp:lastModifiedBy>Giani</cp:lastModifiedBy>
  <cp:revision>3</cp:revision>
  <dcterms:created xsi:type="dcterms:W3CDTF">2021-04-07T08:45:00Z</dcterms:created>
  <dcterms:modified xsi:type="dcterms:W3CDTF">2021-04-07T10:41:00Z</dcterms:modified>
</cp:coreProperties>
</file>