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lang w:val="en-GB"/>
        </w:rPr>
        <w:id w:val="887767112"/>
        <w:docPartObj>
          <w:docPartGallery w:val="Cover Pages"/>
          <w:docPartUnique/>
        </w:docPartObj>
      </w:sdtPr>
      <w:sdtContent>
        <w:p w:rsidR="0085741B" w:rsidRDefault="0085741B">
          <w:pPr>
            <w:pStyle w:val="NoSpacing"/>
          </w:pPr>
          <w:r>
            <w:rPr>
              <w:noProof/>
            </w:rPr>
            <mc:AlternateContent>
              <mc:Choice Requires="wpg">
                <w:drawing>
                  <wp:anchor distT="0" distB="0" distL="114300" distR="114300" simplePos="0" relativeHeight="251659264" behindDoc="1" locked="0" layoutInCell="1" allowOverlap="1">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33600" cy="9125712"/>
                    <wp:effectExtent l="0" t="0" r="19050" b="15240"/>
                    <wp:wrapNone/>
                    <wp:docPr id="2" name="Group 2"/>
                    <wp:cNvGraphicFramePr/>
                    <a:graphic xmlns:a="http://schemas.openxmlformats.org/drawingml/2006/main">
                      <a:graphicData uri="http://schemas.microsoft.com/office/word/2010/wordprocessingGroup">
                        <wpg:wgp>
                          <wpg:cNvGrpSpPr/>
                          <wpg:grpSpPr>
                            <a:xfrm>
                              <a:off x="0" y="0"/>
                              <a:ext cx="2133600" cy="9125712"/>
                              <a:chOff x="0" y="0"/>
                              <a:chExt cx="213360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0</wp14:pctWidth>
                    </wp14:sizeRelH>
                    <wp14:sizeRelV relativeFrom="page">
                      <wp14:pctHeight>95000</wp14:pctHeight>
                    </wp14:sizeRelV>
                  </wp:anchor>
                </w:drawing>
              </mc:Choice>
              <mc:Fallback>
                <w:pict>
                  <v:group w14:anchorId="261A748B" id="Group 2" o:spid="_x0000_s1026" style="position:absolute;margin-left:0;margin-top:0;width:168pt;height:718.55pt;z-index:-251657216;mso-height-percent:950;mso-left-percent:40;mso-position-horizontal-relative:page;mso-position-vertical:center;mso-position-vertical-relative:page;mso-height-percent:950;mso-left-percent:40" coordsize="21336,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group id="Group 5" o:spid="_x0000_s1028"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29"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0"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1"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2"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3"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4"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5"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6"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7"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8"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39"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0"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1"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2"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3"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4"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5"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6"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7"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8"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49"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0"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1"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2"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3"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450C59" w:rsidRPr="0085741B" w:rsidRDefault="00450C59">
                                <w:pPr>
                                  <w:pStyle w:val="NoSpacing"/>
                                  <w:rPr>
                                    <w:color w:val="4472C4" w:themeColor="accent1"/>
                                    <w:sz w:val="40"/>
                                    <w:szCs w:val="40"/>
                                  </w:rPr>
                                </w:pPr>
                                <w:sdt>
                                  <w:sdtPr>
                                    <w:rPr>
                                      <w:color w:val="4472C4" w:themeColor="accent1"/>
                                      <w:sz w:val="40"/>
                                      <w:szCs w:val="40"/>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proofErr w:type="spellStart"/>
                                    <w:r w:rsidRPr="0085741B">
                                      <w:rPr>
                                        <w:color w:val="4472C4" w:themeColor="accent1"/>
                                        <w:sz w:val="40"/>
                                        <w:szCs w:val="40"/>
                                      </w:rPr>
                                      <w:t>Lacramioara</w:t>
                                    </w:r>
                                    <w:proofErr w:type="spellEnd"/>
                                    <w:r w:rsidRPr="0085741B">
                                      <w:rPr>
                                        <w:color w:val="4472C4" w:themeColor="accent1"/>
                                        <w:sz w:val="40"/>
                                        <w:szCs w:val="40"/>
                                      </w:rPr>
                                      <w:t xml:space="preserve"> Intea</w:t>
                                    </w:r>
                                  </w:sdtContent>
                                </w:sdt>
                              </w:p>
                              <w:p w:rsidR="00450C59" w:rsidRDefault="00450C59">
                                <w:pPr>
                                  <w:pStyle w:val="NoSpacing"/>
                                  <w:rPr>
                                    <w:color w:val="595959" w:themeColor="text1" w:themeTint="A6"/>
                                    <w:sz w:val="20"/>
                                    <w:szCs w:val="20"/>
                                  </w:rPr>
                                </w:pPr>
                                <w:sdt>
                                  <w:sdtPr>
                                    <w:rPr>
                                      <w:caps/>
                                      <w:color w:val="5B9BD5" w:themeColor="accent5"/>
                                      <w:sz w:val="44"/>
                                      <w:szCs w:val="44"/>
                                    </w:rPr>
                                    <w:alias w:val="Company"/>
                                    <w:tag w:val=""/>
                                    <w:id w:val="1558814826"/>
                                    <w:dataBinding w:prefixMappings="xmlns:ns0='http://schemas.openxmlformats.org/officeDocument/2006/extended-properties' " w:xpath="/ns0:Properties[1]/ns0:Company[1]" w:storeItemID="{6668398D-A668-4E3E-A5EB-62B293D839F1}"/>
                                    <w:text/>
                                  </w:sdtPr>
                                  <w:sdtContent>
                                    <w:r w:rsidRPr="0085741B">
                                      <w:rPr>
                                        <w:caps/>
                                        <w:color w:val="5B9BD5" w:themeColor="accent5"/>
                                        <w:sz w:val="44"/>
                                        <w:szCs w:val="44"/>
                                      </w:rPr>
                                      <w:t>1713208</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32" o:spid="_x0000_s1026"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" filled="f" stroked="f" strokeweight=".5pt">
                    <v:textbox style="mso-fit-shape-to-text:t" inset="0,0,0,0">
                      <w:txbxContent>
                        <w:p w:rsidR="00450C59" w:rsidRPr="0085741B" w:rsidRDefault="00450C59">
                          <w:pPr>
                            <w:pStyle w:val="NoSpacing"/>
                            <w:rPr>
                              <w:color w:val="4472C4" w:themeColor="accent1"/>
                              <w:sz w:val="40"/>
                              <w:szCs w:val="40"/>
                            </w:rPr>
                          </w:pPr>
                          <w:sdt>
                            <w:sdtPr>
                              <w:rPr>
                                <w:color w:val="4472C4" w:themeColor="accent1"/>
                                <w:sz w:val="40"/>
                                <w:szCs w:val="40"/>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proofErr w:type="spellStart"/>
                              <w:r w:rsidRPr="0085741B">
                                <w:rPr>
                                  <w:color w:val="4472C4" w:themeColor="accent1"/>
                                  <w:sz w:val="40"/>
                                  <w:szCs w:val="40"/>
                                </w:rPr>
                                <w:t>Lacramioara</w:t>
                              </w:r>
                              <w:proofErr w:type="spellEnd"/>
                              <w:r w:rsidRPr="0085741B">
                                <w:rPr>
                                  <w:color w:val="4472C4" w:themeColor="accent1"/>
                                  <w:sz w:val="40"/>
                                  <w:szCs w:val="40"/>
                                </w:rPr>
                                <w:t xml:space="preserve"> Intea</w:t>
                              </w:r>
                            </w:sdtContent>
                          </w:sdt>
                        </w:p>
                        <w:p w:rsidR="00450C59" w:rsidRDefault="00450C59">
                          <w:pPr>
                            <w:pStyle w:val="NoSpacing"/>
                            <w:rPr>
                              <w:color w:val="595959" w:themeColor="text1" w:themeTint="A6"/>
                              <w:sz w:val="20"/>
                              <w:szCs w:val="20"/>
                            </w:rPr>
                          </w:pPr>
                          <w:sdt>
                            <w:sdtPr>
                              <w:rPr>
                                <w:caps/>
                                <w:color w:val="5B9BD5" w:themeColor="accent5"/>
                                <w:sz w:val="44"/>
                                <w:szCs w:val="44"/>
                              </w:rPr>
                              <w:alias w:val="Company"/>
                              <w:tag w:val=""/>
                              <w:id w:val="1558814826"/>
                              <w:dataBinding w:prefixMappings="xmlns:ns0='http://schemas.openxmlformats.org/officeDocument/2006/extended-properties' " w:xpath="/ns0:Properties[1]/ns0:Company[1]" w:storeItemID="{6668398D-A668-4E3E-A5EB-62B293D839F1}"/>
                              <w:text/>
                            </w:sdtPr>
                            <w:sdtContent>
                              <w:r w:rsidRPr="0085741B">
                                <w:rPr>
                                  <w:caps/>
                                  <w:color w:val="5B9BD5" w:themeColor="accent5"/>
                                  <w:sz w:val="44"/>
                                  <w:szCs w:val="44"/>
                                </w:rPr>
                                <w:t>1713208</w:t>
                              </w:r>
                            </w:sdtContent>
                          </w:sdt>
                        </w:p>
                      </w:txbxContent>
                    </v:textbox>
                    <w10:wrap anchorx="page" anchory="page"/>
                  </v:shape>
                </w:pict>
              </mc:Fallback>
            </mc:AlternateContent>
          </w:r>
          <w:r>
            <w:rPr>
              <w:noProof/>
            </w:rPr>
            <mc:AlternateContent>
              <mc:Choice Requires="wps">
                <w:drawing>
                  <wp:anchor distT="0" distB="0" distL="114300" distR="114300" simplePos="0" relativeHeight="251660288" behindDoc="0" locked="0" layoutInCell="1" allowOverlap="1">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450C59" w:rsidRDefault="00450C59">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Pr>
                                        <w:rFonts w:asciiTheme="majorHAnsi" w:eastAsiaTheme="majorEastAsia" w:hAnsiTheme="majorHAnsi" w:cstheme="majorBidi"/>
                                        <w:color w:val="262626" w:themeColor="text1" w:themeTint="D9"/>
                                        <w:sz w:val="72"/>
                                        <w:szCs w:val="72"/>
                                      </w:rPr>
                                      <w:t>Debenhams – Report</w:t>
                                    </w:r>
                                  </w:sdtContent>
                                </w:sdt>
                              </w:p>
                              <w:p w:rsidR="00450C59" w:rsidRDefault="00450C59">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Pr>
                                        <w:color w:val="404040" w:themeColor="text1" w:themeTint="BF"/>
                                        <w:sz w:val="36"/>
                                        <w:szCs w:val="36"/>
                                      </w:rPr>
                                      <w:t xml:space="preserve">     </w:t>
                                    </w:r>
                                  </w:sdtContent>
                                </w:sdt>
                                <w:r w:rsidR="009759FF" w:rsidRPr="009759FF">
                                  <w:rPr>
                                    <w:color w:val="404040" w:themeColor="text1" w:themeTint="BF"/>
                                    <w:sz w:val="28"/>
                                    <w:szCs w:val="28"/>
                                  </w:rPr>
                                  <w:t>January 2019</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id="Text Box 1" o:spid="_x0000_s1027"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" filled="f" stroked="f" strokeweight=".5pt">
                    <v:textbox style="mso-fit-shape-to-text:t" inset="0,0,0,0">
                      <w:txbxContent>
                        <w:p w:rsidR="00450C59" w:rsidRDefault="00450C59">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Pr>
                                  <w:rFonts w:asciiTheme="majorHAnsi" w:eastAsiaTheme="majorEastAsia" w:hAnsiTheme="majorHAnsi" w:cstheme="majorBidi"/>
                                  <w:color w:val="262626" w:themeColor="text1" w:themeTint="D9"/>
                                  <w:sz w:val="72"/>
                                  <w:szCs w:val="72"/>
                                </w:rPr>
                                <w:t>Debenhams – Report</w:t>
                              </w:r>
                            </w:sdtContent>
                          </w:sdt>
                        </w:p>
                        <w:p w:rsidR="00450C59" w:rsidRDefault="00450C59">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Pr>
                                  <w:color w:val="404040" w:themeColor="text1" w:themeTint="BF"/>
                                  <w:sz w:val="36"/>
                                  <w:szCs w:val="36"/>
                                </w:rPr>
                                <w:t xml:space="preserve">     </w:t>
                              </w:r>
                            </w:sdtContent>
                          </w:sdt>
                          <w:r w:rsidR="009759FF" w:rsidRPr="009759FF">
                            <w:rPr>
                              <w:color w:val="404040" w:themeColor="text1" w:themeTint="BF"/>
                              <w:sz w:val="28"/>
                              <w:szCs w:val="28"/>
                            </w:rPr>
                            <w:t>January 2019</w:t>
                          </w:r>
                        </w:p>
                      </w:txbxContent>
                    </v:textbox>
                    <w10:wrap anchorx="page" anchory="page"/>
                  </v:shape>
                </w:pict>
              </mc:Fallback>
            </mc:AlternateContent>
          </w:r>
        </w:p>
        <w:p w:rsidR="0085741B" w:rsidRDefault="0085741B">
          <w:r>
            <w:br w:type="page"/>
          </w:r>
        </w:p>
      </w:sdtContent>
    </w:sdt>
    <w:p w:rsidR="00C93F5F" w:rsidRPr="00BB34DC" w:rsidRDefault="00C93F5F" w:rsidP="00C93F5F">
      <w:pPr>
        <w:spacing w:after="0"/>
        <w:ind w:left="360"/>
        <w:rPr>
          <w:rFonts w:ascii="Times New Roman" w:hAnsi="Times New Roman" w:cs="Times New Roman"/>
          <w:b/>
          <w:sz w:val="44"/>
          <w:szCs w:val="44"/>
        </w:rPr>
      </w:pPr>
      <w:r w:rsidRPr="00BB34DC">
        <w:rPr>
          <w:rFonts w:ascii="Times New Roman" w:hAnsi="Times New Roman" w:cs="Times New Roman"/>
          <w:b/>
          <w:sz w:val="44"/>
          <w:szCs w:val="44"/>
        </w:rPr>
        <w:lastRenderedPageBreak/>
        <w:t>Executive Summary</w:t>
      </w:r>
    </w:p>
    <w:p w:rsidR="00BB34DC" w:rsidRPr="00F038DE" w:rsidRDefault="00BB34DC" w:rsidP="00C93F5F">
      <w:pPr>
        <w:spacing w:after="0"/>
        <w:ind w:left="360"/>
        <w:rPr>
          <w:rFonts w:ascii="Times New Roman" w:hAnsi="Times New Roman" w:cs="Times New Roman"/>
          <w:sz w:val="44"/>
          <w:szCs w:val="44"/>
        </w:rPr>
      </w:pPr>
    </w:p>
    <w:p w:rsidR="00C93F5F" w:rsidRPr="00215DFC" w:rsidRDefault="00C93F5F" w:rsidP="00BB34DC">
      <w:pPr>
        <w:spacing w:line="360" w:lineRule="auto"/>
        <w:ind w:firstLine="567"/>
        <w:rPr>
          <w:rFonts w:ascii="Times New Roman" w:hAnsi="Times New Roman" w:cs="Times New Roman"/>
          <w:sz w:val="24"/>
          <w:szCs w:val="24"/>
        </w:rPr>
      </w:pPr>
      <w:r w:rsidRPr="00215DFC">
        <w:rPr>
          <w:rFonts w:ascii="Times New Roman" w:hAnsi="Times New Roman" w:cs="Times New Roman"/>
          <w:sz w:val="24"/>
          <w:szCs w:val="24"/>
        </w:rPr>
        <w:t>The purpose of this report is to discuss the</w:t>
      </w:r>
      <w:r>
        <w:rPr>
          <w:rFonts w:ascii="Times New Roman" w:hAnsi="Times New Roman" w:cs="Times New Roman"/>
          <w:sz w:val="24"/>
          <w:szCs w:val="24"/>
        </w:rPr>
        <w:t xml:space="preserve"> nature, scope and impact of the</w:t>
      </w:r>
      <w:r w:rsidRPr="00215DFC">
        <w:rPr>
          <w:rFonts w:ascii="Times New Roman" w:hAnsi="Times New Roman" w:cs="Times New Roman"/>
          <w:sz w:val="24"/>
          <w:szCs w:val="24"/>
        </w:rPr>
        <w:t xml:space="preserve"> </w:t>
      </w:r>
      <w:r>
        <w:rPr>
          <w:rFonts w:ascii="Times New Roman" w:hAnsi="Times New Roman" w:cs="Times New Roman"/>
          <w:sz w:val="24"/>
          <w:szCs w:val="24"/>
        </w:rPr>
        <w:t>problems that Debenhams is currently facing</w:t>
      </w:r>
      <w:r w:rsidRPr="00215DFC">
        <w:rPr>
          <w:rFonts w:ascii="Times New Roman" w:hAnsi="Times New Roman" w:cs="Times New Roman"/>
          <w:sz w:val="24"/>
          <w:szCs w:val="24"/>
        </w:rPr>
        <w:t xml:space="preserve">. The report </w:t>
      </w:r>
      <w:r>
        <w:rPr>
          <w:rFonts w:ascii="Times New Roman" w:hAnsi="Times New Roman" w:cs="Times New Roman"/>
          <w:sz w:val="24"/>
          <w:szCs w:val="24"/>
        </w:rPr>
        <w:t>provides an overview of the organisation, the development and a description of Debenhams current product portfolio.</w:t>
      </w:r>
      <w:r w:rsidRPr="00215DFC">
        <w:rPr>
          <w:rFonts w:ascii="Times New Roman" w:hAnsi="Times New Roman" w:cs="Times New Roman"/>
          <w:sz w:val="24"/>
          <w:szCs w:val="24"/>
        </w:rPr>
        <w:t xml:space="preserve"> Also discussed </w:t>
      </w:r>
      <w:r>
        <w:rPr>
          <w:rFonts w:ascii="Times New Roman" w:hAnsi="Times New Roman" w:cs="Times New Roman"/>
          <w:sz w:val="24"/>
          <w:szCs w:val="24"/>
        </w:rPr>
        <w:t>are the causes of the problems at Debenhams using the SWOT, PESTLE</w:t>
      </w:r>
      <w:r w:rsidR="009759FF">
        <w:rPr>
          <w:rFonts w:ascii="Times New Roman" w:hAnsi="Times New Roman" w:cs="Times New Roman"/>
          <w:sz w:val="24"/>
          <w:szCs w:val="24"/>
        </w:rPr>
        <w:t>, FISHBONE and</w:t>
      </w:r>
      <w:r>
        <w:rPr>
          <w:rFonts w:ascii="Times New Roman" w:hAnsi="Times New Roman" w:cs="Times New Roman"/>
          <w:sz w:val="24"/>
          <w:szCs w:val="24"/>
        </w:rPr>
        <w:t xml:space="preserve"> STAKEHOLDERS</w:t>
      </w:r>
      <w:r w:rsidRPr="00215DFC">
        <w:rPr>
          <w:rFonts w:ascii="Times New Roman" w:hAnsi="Times New Roman" w:cs="Times New Roman"/>
          <w:sz w:val="24"/>
          <w:szCs w:val="24"/>
        </w:rPr>
        <w:t xml:space="preserve"> </w:t>
      </w:r>
      <w:r w:rsidR="009759FF">
        <w:rPr>
          <w:rFonts w:ascii="Times New Roman" w:hAnsi="Times New Roman" w:cs="Times New Roman"/>
          <w:sz w:val="24"/>
          <w:szCs w:val="24"/>
        </w:rPr>
        <w:t>Analysis.</w:t>
      </w:r>
    </w:p>
    <w:p w:rsidR="00C93F5F" w:rsidRPr="00215DFC" w:rsidRDefault="00C93F5F" w:rsidP="00BB34DC">
      <w:pPr>
        <w:spacing w:after="0" w:line="360" w:lineRule="auto"/>
        <w:ind w:firstLine="567"/>
        <w:rPr>
          <w:rFonts w:ascii="Times New Roman" w:hAnsi="Times New Roman" w:cs="Times New Roman"/>
          <w:sz w:val="40"/>
          <w:szCs w:val="40"/>
        </w:rPr>
      </w:pPr>
      <w:r w:rsidRPr="00215DFC">
        <w:rPr>
          <w:rFonts w:ascii="Times New Roman" w:hAnsi="Times New Roman" w:cs="Times New Roman"/>
          <w:sz w:val="24"/>
          <w:szCs w:val="24"/>
        </w:rPr>
        <w:t>The report concludes that</w:t>
      </w:r>
      <w:r w:rsidR="009759FF">
        <w:rPr>
          <w:rFonts w:ascii="Times New Roman" w:hAnsi="Times New Roman" w:cs="Times New Roman"/>
          <w:sz w:val="24"/>
          <w:szCs w:val="24"/>
        </w:rPr>
        <w:t xml:space="preserve"> </w:t>
      </w:r>
      <w:r w:rsidR="009759FF">
        <w:rPr>
          <w:rFonts w:ascii="Times New Roman" w:hAnsi="Times New Roman" w:cs="Times New Roman"/>
          <w:sz w:val="24"/>
          <w:szCs w:val="24"/>
        </w:rPr>
        <w:t>Debenhams is currently trying to cut costs to ensure the long-term survival of the organisation</w:t>
      </w:r>
      <w:r w:rsidR="009759FF">
        <w:rPr>
          <w:rFonts w:ascii="Times New Roman" w:hAnsi="Times New Roman" w:cs="Times New Roman"/>
          <w:sz w:val="24"/>
          <w:szCs w:val="24"/>
        </w:rPr>
        <w:t xml:space="preserve"> and is</w:t>
      </w:r>
      <w:r w:rsidR="009759FF">
        <w:t xml:space="preserve"> </w:t>
      </w:r>
      <w:r w:rsidR="009759FF" w:rsidRPr="009759FF">
        <w:rPr>
          <w:rFonts w:ascii="Times New Roman" w:hAnsi="Times New Roman" w:cs="Times New Roman"/>
          <w:sz w:val="24"/>
          <w:szCs w:val="24"/>
        </w:rPr>
        <w:t>currently struggling among tough competition from online retailers, lower consumer demand, a weak pound and high levels of debt</w:t>
      </w:r>
      <w:r w:rsidR="009759FF">
        <w:rPr>
          <w:rFonts w:ascii="Times New Roman" w:hAnsi="Times New Roman" w:cs="Times New Roman"/>
          <w:sz w:val="24"/>
          <w:szCs w:val="24"/>
        </w:rPr>
        <w:t>.</w:t>
      </w:r>
    </w:p>
    <w:p w:rsidR="00C93F5F" w:rsidRDefault="00C93F5F" w:rsidP="00F038DE">
      <w:pPr>
        <w:spacing w:line="276" w:lineRule="auto"/>
        <w:rPr>
          <w:rFonts w:ascii="Times New Roman" w:hAnsi="Times New Roman" w:cs="Times New Roman"/>
          <w:sz w:val="48"/>
          <w:szCs w:val="48"/>
        </w:rPr>
      </w:pPr>
    </w:p>
    <w:p w:rsidR="00BB34DC" w:rsidRDefault="00BB34DC" w:rsidP="00F038DE">
      <w:pPr>
        <w:spacing w:line="276" w:lineRule="auto"/>
        <w:rPr>
          <w:rFonts w:ascii="Times New Roman" w:hAnsi="Times New Roman" w:cs="Times New Roman"/>
          <w:sz w:val="48"/>
          <w:szCs w:val="48"/>
        </w:rPr>
      </w:pPr>
    </w:p>
    <w:p w:rsidR="00BB34DC" w:rsidRDefault="00BB34DC" w:rsidP="00F038DE">
      <w:pPr>
        <w:spacing w:line="276" w:lineRule="auto"/>
        <w:rPr>
          <w:rFonts w:ascii="Times New Roman" w:hAnsi="Times New Roman" w:cs="Times New Roman"/>
          <w:sz w:val="48"/>
          <w:szCs w:val="48"/>
        </w:rPr>
      </w:pPr>
    </w:p>
    <w:p w:rsidR="00BB34DC" w:rsidRDefault="00BB34DC" w:rsidP="00F038DE">
      <w:pPr>
        <w:spacing w:line="276" w:lineRule="auto"/>
        <w:rPr>
          <w:rFonts w:ascii="Times New Roman" w:hAnsi="Times New Roman" w:cs="Times New Roman"/>
          <w:sz w:val="48"/>
          <w:szCs w:val="48"/>
        </w:rPr>
      </w:pPr>
    </w:p>
    <w:p w:rsidR="00BB34DC" w:rsidRDefault="00BB34DC" w:rsidP="00F038DE">
      <w:pPr>
        <w:spacing w:line="276" w:lineRule="auto"/>
        <w:rPr>
          <w:rFonts w:ascii="Times New Roman" w:hAnsi="Times New Roman" w:cs="Times New Roman"/>
          <w:sz w:val="48"/>
          <w:szCs w:val="48"/>
        </w:rPr>
      </w:pPr>
    </w:p>
    <w:p w:rsidR="00BB34DC" w:rsidRDefault="00BB34DC" w:rsidP="00F038DE">
      <w:pPr>
        <w:spacing w:line="276" w:lineRule="auto"/>
        <w:rPr>
          <w:rFonts w:ascii="Times New Roman" w:hAnsi="Times New Roman" w:cs="Times New Roman"/>
          <w:sz w:val="48"/>
          <w:szCs w:val="48"/>
        </w:rPr>
      </w:pPr>
    </w:p>
    <w:p w:rsidR="00BB34DC" w:rsidRDefault="00BB34DC" w:rsidP="00F038DE">
      <w:pPr>
        <w:spacing w:line="276" w:lineRule="auto"/>
        <w:rPr>
          <w:rFonts w:ascii="Times New Roman" w:hAnsi="Times New Roman" w:cs="Times New Roman"/>
          <w:sz w:val="48"/>
          <w:szCs w:val="48"/>
        </w:rPr>
      </w:pPr>
    </w:p>
    <w:p w:rsidR="00BB34DC" w:rsidRDefault="00BB34DC" w:rsidP="00F038DE">
      <w:pPr>
        <w:spacing w:line="276" w:lineRule="auto"/>
        <w:rPr>
          <w:rFonts w:ascii="Times New Roman" w:hAnsi="Times New Roman" w:cs="Times New Roman"/>
          <w:sz w:val="48"/>
          <w:szCs w:val="48"/>
        </w:rPr>
      </w:pPr>
    </w:p>
    <w:p w:rsidR="00BB34DC" w:rsidRDefault="00BB34DC" w:rsidP="00F038DE">
      <w:pPr>
        <w:spacing w:line="276" w:lineRule="auto"/>
        <w:rPr>
          <w:rFonts w:ascii="Times New Roman" w:hAnsi="Times New Roman" w:cs="Times New Roman"/>
          <w:sz w:val="48"/>
          <w:szCs w:val="48"/>
        </w:rPr>
      </w:pPr>
    </w:p>
    <w:p w:rsidR="00BB34DC" w:rsidRDefault="00BB34DC" w:rsidP="00F038DE">
      <w:pPr>
        <w:spacing w:line="276" w:lineRule="auto"/>
        <w:rPr>
          <w:rFonts w:ascii="Times New Roman" w:hAnsi="Times New Roman" w:cs="Times New Roman"/>
          <w:sz w:val="48"/>
          <w:szCs w:val="48"/>
        </w:rPr>
      </w:pPr>
    </w:p>
    <w:p w:rsidR="00BB34DC" w:rsidRDefault="00BB34DC" w:rsidP="00F038DE">
      <w:pPr>
        <w:spacing w:line="276" w:lineRule="auto"/>
        <w:rPr>
          <w:rFonts w:ascii="Times New Roman" w:hAnsi="Times New Roman" w:cs="Times New Roman"/>
          <w:sz w:val="48"/>
          <w:szCs w:val="48"/>
        </w:rPr>
      </w:pPr>
    </w:p>
    <w:p w:rsidR="00BB34DC" w:rsidRDefault="00BB34DC" w:rsidP="00F038DE">
      <w:pPr>
        <w:spacing w:line="276" w:lineRule="auto"/>
        <w:rPr>
          <w:rFonts w:ascii="Times New Roman" w:hAnsi="Times New Roman" w:cs="Times New Roman"/>
          <w:sz w:val="48"/>
          <w:szCs w:val="48"/>
        </w:rPr>
      </w:pPr>
    </w:p>
    <w:p w:rsidR="00BB34DC" w:rsidRDefault="00BB34DC" w:rsidP="00F038DE">
      <w:pPr>
        <w:spacing w:line="276" w:lineRule="auto"/>
        <w:rPr>
          <w:rFonts w:ascii="Times New Roman" w:hAnsi="Times New Roman" w:cs="Times New Roman"/>
          <w:sz w:val="48"/>
          <w:szCs w:val="48"/>
        </w:rPr>
      </w:pPr>
    </w:p>
    <w:p w:rsidR="00F038DE" w:rsidRDefault="00F038DE" w:rsidP="00F038DE">
      <w:pPr>
        <w:spacing w:line="276" w:lineRule="auto"/>
        <w:rPr>
          <w:rFonts w:ascii="Times New Roman" w:hAnsi="Times New Roman" w:cs="Times New Roman"/>
          <w:sz w:val="44"/>
          <w:szCs w:val="44"/>
        </w:rPr>
      </w:pPr>
      <w:r w:rsidRPr="00BB34DC">
        <w:rPr>
          <w:rFonts w:ascii="Times New Roman" w:hAnsi="Times New Roman" w:cs="Times New Roman"/>
          <w:sz w:val="44"/>
          <w:szCs w:val="44"/>
        </w:rPr>
        <w:t>Table of Contents</w:t>
      </w:r>
    </w:p>
    <w:p w:rsidR="00BB34DC" w:rsidRPr="00BB34DC" w:rsidRDefault="00BB34DC" w:rsidP="00A53443">
      <w:pPr>
        <w:spacing w:line="276" w:lineRule="auto"/>
        <w:rPr>
          <w:rFonts w:ascii="Times New Roman" w:hAnsi="Times New Roman" w:cs="Times New Roman"/>
          <w:sz w:val="44"/>
          <w:szCs w:val="44"/>
        </w:rPr>
      </w:pPr>
    </w:p>
    <w:p w:rsidR="00BB34DC" w:rsidRPr="00A53443" w:rsidRDefault="00BB34DC" w:rsidP="00A53443">
      <w:pPr>
        <w:pStyle w:val="ListParagraph"/>
        <w:numPr>
          <w:ilvl w:val="0"/>
          <w:numId w:val="6"/>
        </w:numPr>
        <w:ind w:left="0" w:firstLine="0"/>
        <w:rPr>
          <w:rFonts w:ascii="Times New Roman" w:hAnsi="Times New Roman" w:cs="Times New Roman"/>
          <w:sz w:val="32"/>
          <w:szCs w:val="32"/>
        </w:rPr>
      </w:pPr>
      <w:r w:rsidRPr="00A53443">
        <w:rPr>
          <w:rFonts w:ascii="Times New Roman" w:hAnsi="Times New Roman" w:cs="Times New Roman"/>
          <w:sz w:val="32"/>
          <w:szCs w:val="32"/>
        </w:rPr>
        <w:t>Terms of References</w:t>
      </w:r>
      <w:r w:rsidR="00A53443">
        <w:rPr>
          <w:rFonts w:ascii="Times New Roman" w:hAnsi="Times New Roman" w:cs="Times New Roman"/>
          <w:sz w:val="32"/>
          <w:szCs w:val="32"/>
        </w:rPr>
        <w:t>......................................................</w:t>
      </w:r>
      <w:r w:rsidR="00823EB6">
        <w:rPr>
          <w:rFonts w:ascii="Times New Roman" w:hAnsi="Times New Roman" w:cs="Times New Roman"/>
          <w:sz w:val="32"/>
          <w:szCs w:val="32"/>
        </w:rPr>
        <w:t>........</w:t>
      </w:r>
      <w:r w:rsidR="00A53443">
        <w:rPr>
          <w:rFonts w:ascii="Times New Roman" w:hAnsi="Times New Roman" w:cs="Times New Roman"/>
          <w:sz w:val="32"/>
          <w:szCs w:val="32"/>
        </w:rPr>
        <w:t>...3</w:t>
      </w:r>
    </w:p>
    <w:p w:rsidR="00BB34DC" w:rsidRPr="00A53443" w:rsidRDefault="00BB34DC" w:rsidP="00A53443">
      <w:pPr>
        <w:pStyle w:val="ListParagraph"/>
        <w:numPr>
          <w:ilvl w:val="0"/>
          <w:numId w:val="6"/>
        </w:numPr>
        <w:ind w:left="0" w:firstLine="0"/>
        <w:rPr>
          <w:rFonts w:ascii="Times New Roman" w:hAnsi="Times New Roman" w:cs="Times New Roman"/>
          <w:sz w:val="32"/>
          <w:szCs w:val="32"/>
        </w:rPr>
      </w:pPr>
      <w:r w:rsidRPr="00A53443">
        <w:rPr>
          <w:rFonts w:ascii="Times New Roman" w:hAnsi="Times New Roman" w:cs="Times New Roman"/>
          <w:sz w:val="32"/>
          <w:szCs w:val="32"/>
        </w:rPr>
        <w:t>Procedure</w:t>
      </w:r>
      <w:r w:rsidR="00A53443">
        <w:rPr>
          <w:rFonts w:ascii="Times New Roman" w:hAnsi="Times New Roman" w:cs="Times New Roman"/>
          <w:sz w:val="32"/>
          <w:szCs w:val="32"/>
        </w:rPr>
        <w:t>.........................................................................</w:t>
      </w:r>
      <w:r w:rsidR="00823EB6">
        <w:rPr>
          <w:rFonts w:ascii="Times New Roman" w:hAnsi="Times New Roman" w:cs="Times New Roman"/>
          <w:sz w:val="32"/>
          <w:szCs w:val="32"/>
        </w:rPr>
        <w:t>........</w:t>
      </w:r>
      <w:r w:rsidR="00A53443">
        <w:rPr>
          <w:rFonts w:ascii="Times New Roman" w:hAnsi="Times New Roman" w:cs="Times New Roman"/>
          <w:sz w:val="32"/>
          <w:szCs w:val="32"/>
        </w:rPr>
        <w:t>.3</w:t>
      </w:r>
    </w:p>
    <w:p w:rsidR="00F038DE" w:rsidRPr="00A53443" w:rsidRDefault="00F038DE" w:rsidP="00A53443">
      <w:pPr>
        <w:pStyle w:val="ListParagraph"/>
        <w:numPr>
          <w:ilvl w:val="0"/>
          <w:numId w:val="6"/>
        </w:numPr>
        <w:spacing w:line="276" w:lineRule="auto"/>
        <w:ind w:left="0" w:firstLine="0"/>
        <w:rPr>
          <w:rFonts w:ascii="Times New Roman" w:hAnsi="Times New Roman" w:cs="Times New Roman"/>
          <w:sz w:val="32"/>
          <w:szCs w:val="32"/>
        </w:rPr>
      </w:pPr>
      <w:r w:rsidRPr="00A53443">
        <w:rPr>
          <w:rFonts w:ascii="Times New Roman" w:hAnsi="Times New Roman" w:cs="Times New Roman"/>
          <w:sz w:val="32"/>
          <w:szCs w:val="32"/>
        </w:rPr>
        <w:t>Introduction……………………………</w:t>
      </w:r>
      <w:r w:rsidR="00A53443">
        <w:rPr>
          <w:rFonts w:ascii="Times New Roman" w:hAnsi="Times New Roman" w:cs="Times New Roman"/>
          <w:sz w:val="32"/>
          <w:szCs w:val="32"/>
        </w:rPr>
        <w:t>........................</w:t>
      </w:r>
      <w:r w:rsidR="00823EB6">
        <w:rPr>
          <w:rFonts w:ascii="Times New Roman" w:hAnsi="Times New Roman" w:cs="Times New Roman"/>
          <w:sz w:val="32"/>
          <w:szCs w:val="32"/>
        </w:rPr>
        <w:t>........</w:t>
      </w:r>
      <w:r w:rsidR="00A53443">
        <w:rPr>
          <w:rFonts w:ascii="Times New Roman" w:hAnsi="Times New Roman" w:cs="Times New Roman"/>
          <w:sz w:val="32"/>
          <w:szCs w:val="32"/>
        </w:rPr>
        <w:t>..4</w:t>
      </w:r>
    </w:p>
    <w:p w:rsidR="00F038DE" w:rsidRPr="00A53443" w:rsidRDefault="00F038DE" w:rsidP="00A53443">
      <w:pPr>
        <w:pStyle w:val="ListParagraph"/>
        <w:numPr>
          <w:ilvl w:val="0"/>
          <w:numId w:val="6"/>
        </w:numPr>
        <w:spacing w:line="276" w:lineRule="auto"/>
        <w:ind w:left="0" w:firstLine="0"/>
        <w:rPr>
          <w:rFonts w:ascii="Times New Roman" w:hAnsi="Times New Roman" w:cs="Times New Roman"/>
          <w:sz w:val="32"/>
          <w:szCs w:val="32"/>
        </w:rPr>
      </w:pPr>
      <w:r w:rsidRPr="00A53443">
        <w:rPr>
          <w:rFonts w:ascii="Times New Roman" w:hAnsi="Times New Roman" w:cs="Times New Roman"/>
          <w:sz w:val="32"/>
          <w:szCs w:val="32"/>
        </w:rPr>
        <w:t>Findings…………………………………………..</w:t>
      </w:r>
      <w:r w:rsidR="00A53443">
        <w:rPr>
          <w:rFonts w:ascii="Times New Roman" w:hAnsi="Times New Roman" w:cs="Times New Roman"/>
          <w:sz w:val="32"/>
          <w:szCs w:val="32"/>
        </w:rPr>
        <w:t>........</w:t>
      </w:r>
      <w:r w:rsidR="00823EB6">
        <w:rPr>
          <w:rFonts w:ascii="Times New Roman" w:hAnsi="Times New Roman" w:cs="Times New Roman"/>
          <w:sz w:val="32"/>
          <w:szCs w:val="32"/>
        </w:rPr>
        <w:t>........</w:t>
      </w:r>
      <w:r w:rsidR="00A53443">
        <w:rPr>
          <w:rFonts w:ascii="Times New Roman" w:hAnsi="Times New Roman" w:cs="Times New Roman"/>
          <w:sz w:val="32"/>
          <w:szCs w:val="32"/>
        </w:rPr>
        <w:t>.</w:t>
      </w:r>
      <w:r w:rsidRPr="00A53443">
        <w:rPr>
          <w:rFonts w:ascii="Times New Roman" w:hAnsi="Times New Roman" w:cs="Times New Roman"/>
          <w:sz w:val="32"/>
          <w:szCs w:val="32"/>
        </w:rPr>
        <w:t>.</w:t>
      </w:r>
      <w:r w:rsidR="00A53443">
        <w:rPr>
          <w:rFonts w:ascii="Times New Roman" w:hAnsi="Times New Roman" w:cs="Times New Roman"/>
          <w:sz w:val="32"/>
          <w:szCs w:val="32"/>
        </w:rPr>
        <w:t>4</w:t>
      </w:r>
    </w:p>
    <w:p w:rsidR="00573AE6" w:rsidRPr="00A53443" w:rsidRDefault="00573AE6" w:rsidP="00A53443">
      <w:pPr>
        <w:pStyle w:val="ListParagraph"/>
        <w:numPr>
          <w:ilvl w:val="1"/>
          <w:numId w:val="6"/>
        </w:numPr>
        <w:spacing w:after="0" w:line="276" w:lineRule="auto"/>
        <w:ind w:left="1134"/>
        <w:rPr>
          <w:rFonts w:ascii="Times New Roman" w:hAnsi="Times New Roman" w:cs="Times New Roman"/>
          <w:sz w:val="28"/>
          <w:szCs w:val="28"/>
        </w:rPr>
      </w:pPr>
      <w:r w:rsidRPr="00A53443">
        <w:rPr>
          <w:rFonts w:ascii="Times New Roman" w:hAnsi="Times New Roman" w:cs="Times New Roman"/>
          <w:sz w:val="28"/>
          <w:szCs w:val="28"/>
        </w:rPr>
        <w:t xml:space="preserve">History </w:t>
      </w:r>
      <w:r w:rsidR="00A53443" w:rsidRPr="00A53443">
        <w:rPr>
          <w:rFonts w:ascii="Times New Roman" w:hAnsi="Times New Roman" w:cs="Times New Roman"/>
          <w:sz w:val="28"/>
          <w:szCs w:val="28"/>
        </w:rPr>
        <w:t>............................................</w:t>
      </w:r>
      <w:r w:rsidR="00A53443">
        <w:rPr>
          <w:rFonts w:ascii="Times New Roman" w:hAnsi="Times New Roman" w:cs="Times New Roman"/>
          <w:sz w:val="28"/>
          <w:szCs w:val="28"/>
        </w:rPr>
        <w:t>......................................</w:t>
      </w:r>
      <w:r w:rsidR="00823EB6">
        <w:rPr>
          <w:rFonts w:ascii="Times New Roman" w:hAnsi="Times New Roman" w:cs="Times New Roman"/>
          <w:sz w:val="28"/>
          <w:szCs w:val="28"/>
        </w:rPr>
        <w:t>.........</w:t>
      </w:r>
      <w:r w:rsidR="00A53443">
        <w:rPr>
          <w:rFonts w:ascii="Times New Roman" w:hAnsi="Times New Roman" w:cs="Times New Roman"/>
          <w:sz w:val="28"/>
          <w:szCs w:val="28"/>
        </w:rPr>
        <w:t>..4</w:t>
      </w:r>
    </w:p>
    <w:p w:rsidR="00573AE6" w:rsidRPr="00A53443" w:rsidRDefault="00573AE6" w:rsidP="00A53443">
      <w:pPr>
        <w:pStyle w:val="ListParagraph"/>
        <w:numPr>
          <w:ilvl w:val="1"/>
          <w:numId w:val="6"/>
        </w:numPr>
        <w:spacing w:after="0" w:line="276" w:lineRule="auto"/>
        <w:ind w:left="1134"/>
        <w:rPr>
          <w:rFonts w:ascii="Times New Roman" w:hAnsi="Times New Roman" w:cs="Times New Roman"/>
          <w:sz w:val="28"/>
          <w:szCs w:val="28"/>
        </w:rPr>
      </w:pPr>
      <w:r w:rsidRPr="00A53443">
        <w:rPr>
          <w:rFonts w:ascii="Times New Roman" w:hAnsi="Times New Roman" w:cs="Times New Roman"/>
          <w:sz w:val="28"/>
          <w:szCs w:val="28"/>
        </w:rPr>
        <w:t>Current problems</w:t>
      </w:r>
      <w:r w:rsidR="00A53443" w:rsidRPr="00A53443">
        <w:rPr>
          <w:rFonts w:ascii="Times New Roman" w:hAnsi="Times New Roman" w:cs="Times New Roman"/>
          <w:sz w:val="28"/>
          <w:szCs w:val="28"/>
        </w:rPr>
        <w:t>.............................</w:t>
      </w:r>
      <w:r w:rsidR="00A53443">
        <w:rPr>
          <w:rFonts w:ascii="Times New Roman" w:hAnsi="Times New Roman" w:cs="Times New Roman"/>
          <w:sz w:val="28"/>
          <w:szCs w:val="28"/>
        </w:rPr>
        <w:t>......................................</w:t>
      </w:r>
      <w:r w:rsidR="00823EB6">
        <w:rPr>
          <w:rFonts w:ascii="Times New Roman" w:hAnsi="Times New Roman" w:cs="Times New Roman"/>
          <w:sz w:val="28"/>
          <w:szCs w:val="28"/>
        </w:rPr>
        <w:t>.........</w:t>
      </w:r>
      <w:r w:rsidR="00A53443">
        <w:rPr>
          <w:rFonts w:ascii="Times New Roman" w:hAnsi="Times New Roman" w:cs="Times New Roman"/>
          <w:sz w:val="28"/>
          <w:szCs w:val="28"/>
        </w:rPr>
        <w:t>..5</w:t>
      </w:r>
    </w:p>
    <w:p w:rsidR="00573AE6" w:rsidRPr="00A53443" w:rsidRDefault="00573AE6" w:rsidP="00A53443">
      <w:pPr>
        <w:pStyle w:val="ListParagraph"/>
        <w:numPr>
          <w:ilvl w:val="1"/>
          <w:numId w:val="6"/>
        </w:numPr>
        <w:spacing w:after="0" w:line="276" w:lineRule="auto"/>
        <w:ind w:left="1134"/>
        <w:rPr>
          <w:rFonts w:ascii="Times New Roman" w:hAnsi="Times New Roman" w:cs="Times New Roman"/>
          <w:sz w:val="28"/>
          <w:szCs w:val="28"/>
        </w:rPr>
      </w:pPr>
      <w:r w:rsidRPr="00A53443">
        <w:rPr>
          <w:rFonts w:ascii="Times New Roman" w:hAnsi="Times New Roman" w:cs="Times New Roman"/>
          <w:sz w:val="28"/>
          <w:szCs w:val="28"/>
        </w:rPr>
        <w:t>SWOT Analysis</w:t>
      </w:r>
      <w:r w:rsidR="00A53443" w:rsidRPr="00A53443">
        <w:rPr>
          <w:rFonts w:ascii="Times New Roman" w:hAnsi="Times New Roman" w:cs="Times New Roman"/>
          <w:sz w:val="28"/>
          <w:szCs w:val="28"/>
        </w:rPr>
        <w:t>........................</w:t>
      </w:r>
      <w:r w:rsidR="00A53443">
        <w:rPr>
          <w:rFonts w:ascii="Times New Roman" w:hAnsi="Times New Roman" w:cs="Times New Roman"/>
          <w:sz w:val="28"/>
          <w:szCs w:val="28"/>
        </w:rPr>
        <w:t>.............................................</w:t>
      </w:r>
      <w:r w:rsidR="00823EB6">
        <w:rPr>
          <w:rFonts w:ascii="Times New Roman" w:hAnsi="Times New Roman" w:cs="Times New Roman"/>
          <w:sz w:val="28"/>
          <w:szCs w:val="28"/>
        </w:rPr>
        <w:t>.........</w:t>
      </w:r>
      <w:r w:rsidR="00A53443">
        <w:rPr>
          <w:rFonts w:ascii="Times New Roman" w:hAnsi="Times New Roman" w:cs="Times New Roman"/>
          <w:sz w:val="28"/>
          <w:szCs w:val="28"/>
        </w:rPr>
        <w:t>..5</w:t>
      </w:r>
    </w:p>
    <w:p w:rsidR="00A53443" w:rsidRPr="00A53443" w:rsidRDefault="00573AE6" w:rsidP="00A53443">
      <w:pPr>
        <w:pStyle w:val="ListParagraph"/>
        <w:numPr>
          <w:ilvl w:val="1"/>
          <w:numId w:val="6"/>
        </w:numPr>
        <w:spacing w:after="0" w:line="276" w:lineRule="auto"/>
        <w:ind w:left="1134"/>
        <w:rPr>
          <w:rFonts w:ascii="Times New Roman" w:hAnsi="Times New Roman" w:cs="Times New Roman"/>
          <w:sz w:val="28"/>
          <w:szCs w:val="28"/>
        </w:rPr>
      </w:pPr>
      <w:r w:rsidRPr="00A53443">
        <w:rPr>
          <w:rFonts w:ascii="Times New Roman" w:eastAsia="Times New Roman" w:hAnsi="Times New Roman" w:cs="Times New Roman"/>
          <w:color w:val="000000"/>
          <w:sz w:val="28"/>
          <w:szCs w:val="28"/>
          <w:lang w:eastAsia="en-GB"/>
        </w:rPr>
        <w:t>PESTLE Analysis</w:t>
      </w:r>
      <w:r w:rsidR="00A53443" w:rsidRPr="00A53443">
        <w:rPr>
          <w:rFonts w:ascii="Times New Roman" w:eastAsia="Times New Roman" w:hAnsi="Times New Roman" w:cs="Times New Roman"/>
          <w:color w:val="000000"/>
          <w:sz w:val="28"/>
          <w:szCs w:val="28"/>
          <w:lang w:eastAsia="en-GB"/>
        </w:rPr>
        <w:t>....................</w:t>
      </w:r>
      <w:r w:rsidR="00A53443">
        <w:rPr>
          <w:rFonts w:ascii="Times New Roman" w:eastAsia="Times New Roman" w:hAnsi="Times New Roman" w:cs="Times New Roman"/>
          <w:color w:val="000000"/>
          <w:sz w:val="28"/>
          <w:szCs w:val="28"/>
          <w:lang w:eastAsia="en-GB"/>
        </w:rPr>
        <w:t>...................................................</w:t>
      </w:r>
      <w:r w:rsidR="00823EB6">
        <w:rPr>
          <w:rFonts w:ascii="Times New Roman" w:eastAsia="Times New Roman" w:hAnsi="Times New Roman" w:cs="Times New Roman"/>
          <w:color w:val="000000"/>
          <w:sz w:val="28"/>
          <w:szCs w:val="28"/>
          <w:lang w:eastAsia="en-GB"/>
        </w:rPr>
        <w:t>.....</w:t>
      </w:r>
      <w:r w:rsidR="00A53443">
        <w:rPr>
          <w:rFonts w:ascii="Times New Roman" w:eastAsia="Times New Roman" w:hAnsi="Times New Roman" w:cs="Times New Roman"/>
          <w:color w:val="000000"/>
          <w:sz w:val="28"/>
          <w:szCs w:val="28"/>
          <w:lang w:eastAsia="en-GB"/>
        </w:rPr>
        <w:t>.7</w:t>
      </w:r>
    </w:p>
    <w:p w:rsidR="00A53443" w:rsidRPr="00A53443" w:rsidRDefault="00573AE6" w:rsidP="00A53443">
      <w:pPr>
        <w:pStyle w:val="ListParagraph"/>
        <w:numPr>
          <w:ilvl w:val="2"/>
          <w:numId w:val="6"/>
        </w:numPr>
        <w:spacing w:after="0" w:line="276" w:lineRule="auto"/>
        <w:ind w:left="1701"/>
        <w:rPr>
          <w:rFonts w:ascii="Times New Roman" w:hAnsi="Times New Roman" w:cs="Times New Roman"/>
          <w:sz w:val="28"/>
          <w:szCs w:val="28"/>
        </w:rPr>
      </w:pPr>
      <w:r w:rsidRPr="00A53443">
        <w:rPr>
          <w:rFonts w:ascii="Times New Roman" w:hAnsi="Times New Roman" w:cs="Times New Roman"/>
          <w:sz w:val="28"/>
          <w:szCs w:val="28"/>
        </w:rPr>
        <w:t>Political Factors that Impact Debenhams Plc</w:t>
      </w:r>
      <w:r w:rsidR="00A53443">
        <w:rPr>
          <w:rFonts w:ascii="Times New Roman" w:hAnsi="Times New Roman" w:cs="Times New Roman"/>
          <w:sz w:val="28"/>
          <w:szCs w:val="28"/>
        </w:rPr>
        <w:t>...................</w:t>
      </w:r>
      <w:r w:rsidR="00823EB6">
        <w:rPr>
          <w:rFonts w:ascii="Times New Roman" w:hAnsi="Times New Roman" w:cs="Times New Roman"/>
          <w:sz w:val="28"/>
          <w:szCs w:val="28"/>
        </w:rPr>
        <w:t>......</w:t>
      </w:r>
      <w:r w:rsidR="00A53443">
        <w:rPr>
          <w:rFonts w:ascii="Times New Roman" w:hAnsi="Times New Roman" w:cs="Times New Roman"/>
          <w:sz w:val="28"/>
          <w:szCs w:val="28"/>
        </w:rPr>
        <w:t>..7</w:t>
      </w:r>
    </w:p>
    <w:p w:rsidR="00A53443" w:rsidRPr="00A53443" w:rsidRDefault="00573AE6" w:rsidP="00A53443">
      <w:pPr>
        <w:pStyle w:val="ListParagraph"/>
        <w:numPr>
          <w:ilvl w:val="2"/>
          <w:numId w:val="6"/>
        </w:numPr>
        <w:spacing w:after="0" w:line="276" w:lineRule="auto"/>
        <w:ind w:left="1701"/>
        <w:rPr>
          <w:rFonts w:ascii="Times New Roman" w:hAnsi="Times New Roman" w:cs="Times New Roman"/>
          <w:sz w:val="28"/>
          <w:szCs w:val="28"/>
        </w:rPr>
      </w:pPr>
      <w:r w:rsidRPr="00A53443">
        <w:rPr>
          <w:rFonts w:ascii="Times New Roman" w:hAnsi="Times New Roman" w:cs="Times New Roman"/>
          <w:sz w:val="28"/>
          <w:szCs w:val="28"/>
        </w:rPr>
        <w:t>Social Factors that Impact Debenhams Plc</w:t>
      </w:r>
      <w:r w:rsidR="00A53443">
        <w:rPr>
          <w:rFonts w:ascii="Times New Roman" w:hAnsi="Times New Roman" w:cs="Times New Roman"/>
          <w:sz w:val="28"/>
          <w:szCs w:val="28"/>
        </w:rPr>
        <w:t>.......................</w:t>
      </w:r>
      <w:r w:rsidR="00823EB6">
        <w:rPr>
          <w:rFonts w:ascii="Times New Roman" w:hAnsi="Times New Roman" w:cs="Times New Roman"/>
          <w:sz w:val="28"/>
          <w:szCs w:val="28"/>
        </w:rPr>
        <w:t>......</w:t>
      </w:r>
      <w:r w:rsidR="00A53443">
        <w:rPr>
          <w:rFonts w:ascii="Times New Roman" w:hAnsi="Times New Roman" w:cs="Times New Roman"/>
          <w:sz w:val="28"/>
          <w:szCs w:val="28"/>
        </w:rPr>
        <w:t>.8</w:t>
      </w:r>
    </w:p>
    <w:p w:rsidR="00573AE6" w:rsidRPr="00A53443" w:rsidRDefault="00573AE6" w:rsidP="00A53443">
      <w:pPr>
        <w:pStyle w:val="ListParagraph"/>
        <w:numPr>
          <w:ilvl w:val="2"/>
          <w:numId w:val="6"/>
        </w:numPr>
        <w:spacing w:after="0" w:line="276" w:lineRule="auto"/>
        <w:ind w:left="1701"/>
        <w:rPr>
          <w:rFonts w:ascii="Times New Roman" w:hAnsi="Times New Roman" w:cs="Times New Roman"/>
          <w:sz w:val="28"/>
          <w:szCs w:val="28"/>
        </w:rPr>
      </w:pPr>
      <w:r w:rsidRPr="00A53443">
        <w:rPr>
          <w:rFonts w:ascii="Times New Roman" w:hAnsi="Times New Roman" w:cs="Times New Roman"/>
          <w:sz w:val="28"/>
          <w:szCs w:val="28"/>
        </w:rPr>
        <w:t>Environmental Factors that Impact Debenhams Plc</w:t>
      </w:r>
      <w:r w:rsidR="00A53443">
        <w:rPr>
          <w:rFonts w:ascii="Times New Roman" w:hAnsi="Times New Roman" w:cs="Times New Roman"/>
          <w:sz w:val="28"/>
          <w:szCs w:val="28"/>
        </w:rPr>
        <w:t>........</w:t>
      </w:r>
      <w:r w:rsidR="00823EB6">
        <w:rPr>
          <w:rFonts w:ascii="Times New Roman" w:hAnsi="Times New Roman" w:cs="Times New Roman"/>
          <w:sz w:val="28"/>
          <w:szCs w:val="28"/>
        </w:rPr>
        <w:t>......</w:t>
      </w:r>
      <w:r w:rsidR="00A53443">
        <w:rPr>
          <w:rFonts w:ascii="Times New Roman" w:hAnsi="Times New Roman" w:cs="Times New Roman"/>
          <w:sz w:val="28"/>
          <w:szCs w:val="28"/>
        </w:rPr>
        <w:t>..8</w:t>
      </w:r>
    </w:p>
    <w:p w:rsidR="00A53443" w:rsidRDefault="000F2A60" w:rsidP="00A53443">
      <w:pPr>
        <w:pStyle w:val="ListParagraph"/>
        <w:numPr>
          <w:ilvl w:val="1"/>
          <w:numId w:val="6"/>
        </w:numPr>
        <w:spacing w:after="0" w:line="276" w:lineRule="auto"/>
        <w:ind w:left="1134"/>
        <w:rPr>
          <w:rFonts w:ascii="Times New Roman" w:hAnsi="Times New Roman" w:cs="Times New Roman"/>
          <w:sz w:val="32"/>
          <w:szCs w:val="32"/>
        </w:rPr>
      </w:pPr>
      <w:r w:rsidRPr="00A53443">
        <w:rPr>
          <w:rFonts w:ascii="Times New Roman" w:hAnsi="Times New Roman" w:cs="Times New Roman"/>
          <w:sz w:val="32"/>
          <w:szCs w:val="32"/>
        </w:rPr>
        <w:t>Fish bone</w:t>
      </w:r>
      <w:r w:rsidR="00A53443">
        <w:rPr>
          <w:rFonts w:ascii="Times New Roman" w:hAnsi="Times New Roman" w:cs="Times New Roman"/>
          <w:sz w:val="32"/>
          <w:szCs w:val="32"/>
        </w:rPr>
        <w:t>.......................................................</w:t>
      </w:r>
      <w:r w:rsidR="00823EB6">
        <w:rPr>
          <w:rFonts w:ascii="Times New Roman" w:hAnsi="Times New Roman" w:cs="Times New Roman"/>
          <w:sz w:val="32"/>
          <w:szCs w:val="32"/>
        </w:rPr>
        <w:t>....................</w:t>
      </w:r>
      <w:r w:rsidR="00A53443">
        <w:rPr>
          <w:rFonts w:ascii="Times New Roman" w:hAnsi="Times New Roman" w:cs="Times New Roman"/>
          <w:sz w:val="32"/>
          <w:szCs w:val="32"/>
        </w:rPr>
        <w:t>..9</w:t>
      </w:r>
    </w:p>
    <w:p w:rsidR="000F2A60" w:rsidRPr="00A53443" w:rsidRDefault="000F2A60" w:rsidP="00A53443">
      <w:pPr>
        <w:pStyle w:val="ListParagraph"/>
        <w:numPr>
          <w:ilvl w:val="1"/>
          <w:numId w:val="6"/>
        </w:numPr>
        <w:spacing w:after="0" w:line="276" w:lineRule="auto"/>
        <w:ind w:left="1134"/>
        <w:rPr>
          <w:rFonts w:ascii="Times New Roman" w:hAnsi="Times New Roman" w:cs="Times New Roman"/>
          <w:sz w:val="32"/>
          <w:szCs w:val="32"/>
        </w:rPr>
      </w:pPr>
      <w:r w:rsidRPr="00A53443">
        <w:rPr>
          <w:rFonts w:ascii="Times New Roman" w:hAnsi="Times New Roman" w:cs="Times New Roman"/>
          <w:sz w:val="32"/>
          <w:szCs w:val="32"/>
        </w:rPr>
        <w:t>Stakeholders Analysis</w:t>
      </w:r>
      <w:r w:rsidR="00A53443">
        <w:rPr>
          <w:rFonts w:ascii="Times New Roman" w:hAnsi="Times New Roman" w:cs="Times New Roman"/>
          <w:sz w:val="32"/>
          <w:szCs w:val="32"/>
        </w:rPr>
        <w:t>.........................................</w:t>
      </w:r>
      <w:r w:rsidR="00823EB6">
        <w:rPr>
          <w:rFonts w:ascii="Times New Roman" w:hAnsi="Times New Roman" w:cs="Times New Roman"/>
          <w:sz w:val="32"/>
          <w:szCs w:val="32"/>
        </w:rPr>
        <w:t>.............</w:t>
      </w:r>
      <w:r w:rsidR="00A53443">
        <w:rPr>
          <w:rFonts w:ascii="Times New Roman" w:hAnsi="Times New Roman" w:cs="Times New Roman"/>
          <w:sz w:val="32"/>
          <w:szCs w:val="32"/>
        </w:rPr>
        <w:t>.10</w:t>
      </w:r>
    </w:p>
    <w:p w:rsidR="00F038DE" w:rsidRPr="00A53443" w:rsidRDefault="00F038DE" w:rsidP="00A53443">
      <w:pPr>
        <w:pStyle w:val="ListParagraph"/>
        <w:numPr>
          <w:ilvl w:val="0"/>
          <w:numId w:val="6"/>
        </w:numPr>
        <w:spacing w:line="276" w:lineRule="auto"/>
        <w:ind w:left="0" w:firstLine="0"/>
        <w:rPr>
          <w:rFonts w:ascii="Times New Roman" w:hAnsi="Times New Roman" w:cs="Times New Roman"/>
          <w:sz w:val="32"/>
          <w:szCs w:val="32"/>
        </w:rPr>
      </w:pPr>
      <w:r w:rsidRPr="00A53443">
        <w:rPr>
          <w:rFonts w:ascii="Times New Roman" w:hAnsi="Times New Roman" w:cs="Times New Roman"/>
          <w:sz w:val="32"/>
          <w:szCs w:val="32"/>
        </w:rPr>
        <w:t>Conclusions………………………………….........</w:t>
      </w:r>
      <w:r w:rsidR="00823EB6">
        <w:rPr>
          <w:rFonts w:ascii="Times New Roman" w:hAnsi="Times New Roman" w:cs="Times New Roman"/>
          <w:sz w:val="32"/>
          <w:szCs w:val="32"/>
        </w:rPr>
        <w:t>...............</w:t>
      </w:r>
      <w:r w:rsidR="00A53443">
        <w:rPr>
          <w:rFonts w:ascii="Times New Roman" w:hAnsi="Times New Roman" w:cs="Times New Roman"/>
          <w:sz w:val="32"/>
          <w:szCs w:val="32"/>
        </w:rPr>
        <w:t>11</w:t>
      </w:r>
    </w:p>
    <w:p w:rsidR="00F038DE" w:rsidRPr="00BB34DC" w:rsidRDefault="00F038DE" w:rsidP="00A53443">
      <w:pPr>
        <w:pStyle w:val="ListParagraph"/>
        <w:numPr>
          <w:ilvl w:val="0"/>
          <w:numId w:val="6"/>
        </w:numPr>
        <w:spacing w:line="276" w:lineRule="auto"/>
        <w:ind w:left="0" w:firstLine="0"/>
        <w:rPr>
          <w:rFonts w:ascii="Times New Roman" w:hAnsi="Times New Roman" w:cs="Times New Roman"/>
          <w:sz w:val="36"/>
          <w:szCs w:val="36"/>
        </w:rPr>
      </w:pPr>
      <w:r w:rsidRPr="00A53443">
        <w:rPr>
          <w:rFonts w:ascii="Times New Roman" w:hAnsi="Times New Roman" w:cs="Times New Roman"/>
          <w:sz w:val="32"/>
          <w:szCs w:val="32"/>
        </w:rPr>
        <w:t>Recommendations...................................................</w:t>
      </w:r>
      <w:r w:rsidR="00823EB6">
        <w:rPr>
          <w:rFonts w:ascii="Times New Roman" w:hAnsi="Times New Roman" w:cs="Times New Roman"/>
          <w:sz w:val="32"/>
          <w:szCs w:val="32"/>
        </w:rPr>
        <w:t>...............</w:t>
      </w:r>
      <w:r w:rsidR="00A53443">
        <w:rPr>
          <w:rFonts w:ascii="Times New Roman" w:hAnsi="Times New Roman" w:cs="Times New Roman"/>
          <w:sz w:val="36"/>
          <w:szCs w:val="36"/>
        </w:rPr>
        <w:t>11</w:t>
      </w:r>
    </w:p>
    <w:p w:rsidR="00F038DE" w:rsidRPr="00BB34DC" w:rsidRDefault="00F038DE" w:rsidP="00A53443">
      <w:pPr>
        <w:pStyle w:val="ListParagraph"/>
        <w:numPr>
          <w:ilvl w:val="0"/>
          <w:numId w:val="6"/>
        </w:numPr>
        <w:spacing w:line="276" w:lineRule="auto"/>
        <w:ind w:left="0" w:firstLine="0"/>
        <w:rPr>
          <w:rFonts w:ascii="Times New Roman" w:hAnsi="Times New Roman" w:cs="Times New Roman"/>
          <w:sz w:val="36"/>
          <w:szCs w:val="36"/>
        </w:rPr>
      </w:pPr>
      <w:r w:rsidRPr="00BB34DC">
        <w:rPr>
          <w:rFonts w:ascii="Times New Roman" w:hAnsi="Times New Roman" w:cs="Times New Roman"/>
          <w:sz w:val="36"/>
          <w:szCs w:val="36"/>
        </w:rPr>
        <w:t>References…………………………………….....</w:t>
      </w:r>
      <w:r w:rsidR="00823EB6">
        <w:rPr>
          <w:rFonts w:ascii="Times New Roman" w:hAnsi="Times New Roman" w:cs="Times New Roman"/>
          <w:sz w:val="36"/>
          <w:szCs w:val="36"/>
        </w:rPr>
        <w:t>......</w:t>
      </w:r>
      <w:r w:rsidRPr="00BB34DC">
        <w:rPr>
          <w:rFonts w:ascii="Times New Roman" w:hAnsi="Times New Roman" w:cs="Times New Roman"/>
          <w:sz w:val="36"/>
          <w:szCs w:val="36"/>
        </w:rPr>
        <w:t>1</w:t>
      </w:r>
      <w:r w:rsidR="00A53443">
        <w:rPr>
          <w:rFonts w:ascii="Times New Roman" w:hAnsi="Times New Roman" w:cs="Times New Roman"/>
          <w:sz w:val="36"/>
          <w:szCs w:val="36"/>
        </w:rPr>
        <w:t>2</w:t>
      </w:r>
    </w:p>
    <w:p w:rsidR="00BB34DC" w:rsidRDefault="00BB34DC" w:rsidP="00BB34DC">
      <w:pPr>
        <w:pStyle w:val="ListParagraph"/>
        <w:spacing w:line="276" w:lineRule="auto"/>
        <w:ind w:left="0"/>
        <w:rPr>
          <w:rFonts w:ascii="Times New Roman" w:hAnsi="Times New Roman" w:cs="Times New Roman"/>
          <w:sz w:val="40"/>
          <w:szCs w:val="40"/>
        </w:rPr>
      </w:pPr>
    </w:p>
    <w:p w:rsidR="00BB34DC" w:rsidRDefault="00BB34DC" w:rsidP="00BB34DC">
      <w:pPr>
        <w:pStyle w:val="ListParagraph"/>
        <w:spacing w:line="276" w:lineRule="auto"/>
        <w:ind w:left="0"/>
        <w:rPr>
          <w:rFonts w:ascii="Times New Roman" w:hAnsi="Times New Roman" w:cs="Times New Roman"/>
          <w:sz w:val="40"/>
          <w:szCs w:val="40"/>
        </w:rPr>
      </w:pPr>
    </w:p>
    <w:p w:rsidR="00BB34DC" w:rsidRDefault="00BB34DC" w:rsidP="00BB34DC">
      <w:pPr>
        <w:pStyle w:val="ListParagraph"/>
        <w:spacing w:line="276" w:lineRule="auto"/>
        <w:ind w:left="0"/>
        <w:rPr>
          <w:rFonts w:ascii="Times New Roman" w:hAnsi="Times New Roman" w:cs="Times New Roman"/>
          <w:sz w:val="40"/>
          <w:szCs w:val="40"/>
        </w:rPr>
      </w:pPr>
    </w:p>
    <w:p w:rsidR="00BB34DC" w:rsidRDefault="00BB34DC" w:rsidP="00BB34DC">
      <w:pPr>
        <w:pStyle w:val="ListParagraph"/>
        <w:spacing w:line="276" w:lineRule="auto"/>
        <w:ind w:left="0"/>
        <w:rPr>
          <w:rFonts w:ascii="Times New Roman" w:hAnsi="Times New Roman" w:cs="Times New Roman"/>
          <w:sz w:val="40"/>
          <w:szCs w:val="40"/>
        </w:rPr>
      </w:pPr>
    </w:p>
    <w:p w:rsidR="00A53443" w:rsidRDefault="00A53443" w:rsidP="00BB34DC">
      <w:pPr>
        <w:pStyle w:val="ListParagraph"/>
        <w:spacing w:line="276" w:lineRule="auto"/>
        <w:ind w:left="0"/>
        <w:rPr>
          <w:rFonts w:ascii="Times New Roman" w:hAnsi="Times New Roman" w:cs="Times New Roman"/>
          <w:sz w:val="40"/>
          <w:szCs w:val="40"/>
        </w:rPr>
      </w:pPr>
    </w:p>
    <w:p w:rsidR="00A53443" w:rsidRDefault="00A53443" w:rsidP="00BB34DC">
      <w:pPr>
        <w:pStyle w:val="ListParagraph"/>
        <w:spacing w:line="276" w:lineRule="auto"/>
        <w:ind w:left="0"/>
        <w:rPr>
          <w:rFonts w:ascii="Times New Roman" w:hAnsi="Times New Roman" w:cs="Times New Roman"/>
          <w:sz w:val="40"/>
          <w:szCs w:val="40"/>
        </w:rPr>
      </w:pPr>
    </w:p>
    <w:p w:rsidR="00A53443" w:rsidRDefault="00A53443" w:rsidP="00BB34DC">
      <w:pPr>
        <w:pStyle w:val="ListParagraph"/>
        <w:spacing w:line="276" w:lineRule="auto"/>
        <w:ind w:left="0"/>
        <w:rPr>
          <w:rFonts w:ascii="Times New Roman" w:hAnsi="Times New Roman" w:cs="Times New Roman"/>
          <w:sz w:val="40"/>
          <w:szCs w:val="40"/>
        </w:rPr>
      </w:pPr>
    </w:p>
    <w:p w:rsidR="00A53443" w:rsidRDefault="00A53443" w:rsidP="00BB34DC">
      <w:pPr>
        <w:pStyle w:val="ListParagraph"/>
        <w:spacing w:line="276" w:lineRule="auto"/>
        <w:ind w:left="0"/>
        <w:rPr>
          <w:rFonts w:ascii="Times New Roman" w:hAnsi="Times New Roman" w:cs="Times New Roman"/>
          <w:sz w:val="40"/>
          <w:szCs w:val="40"/>
        </w:rPr>
      </w:pPr>
    </w:p>
    <w:p w:rsidR="00A53443" w:rsidRDefault="00A53443" w:rsidP="00BB34DC">
      <w:pPr>
        <w:pStyle w:val="ListParagraph"/>
        <w:spacing w:line="276" w:lineRule="auto"/>
        <w:ind w:left="0"/>
        <w:rPr>
          <w:rFonts w:ascii="Times New Roman" w:hAnsi="Times New Roman" w:cs="Times New Roman"/>
          <w:sz w:val="40"/>
          <w:szCs w:val="40"/>
        </w:rPr>
      </w:pPr>
    </w:p>
    <w:p w:rsidR="00BB34DC" w:rsidRPr="00573AE6" w:rsidRDefault="00BB34DC" w:rsidP="00BB34DC">
      <w:pPr>
        <w:pStyle w:val="ListParagraph"/>
        <w:numPr>
          <w:ilvl w:val="0"/>
          <w:numId w:val="7"/>
        </w:numPr>
        <w:rPr>
          <w:rFonts w:ascii="Times New Roman" w:hAnsi="Times New Roman" w:cs="Times New Roman"/>
          <w:b/>
          <w:sz w:val="44"/>
          <w:szCs w:val="44"/>
        </w:rPr>
      </w:pPr>
      <w:r w:rsidRPr="00573AE6">
        <w:rPr>
          <w:rFonts w:ascii="Times New Roman" w:hAnsi="Times New Roman" w:cs="Times New Roman"/>
          <w:b/>
          <w:sz w:val="44"/>
          <w:szCs w:val="44"/>
        </w:rPr>
        <w:lastRenderedPageBreak/>
        <w:t>Terms of References</w:t>
      </w:r>
    </w:p>
    <w:p w:rsidR="00BB34DC" w:rsidRPr="00BB34DC" w:rsidRDefault="00BB34DC" w:rsidP="00BB34DC">
      <w:pPr>
        <w:pStyle w:val="ListParagraph"/>
        <w:ind w:left="1288"/>
        <w:rPr>
          <w:rFonts w:ascii="Times New Roman" w:hAnsi="Times New Roman" w:cs="Times New Roman"/>
          <w:b/>
          <w:sz w:val="36"/>
          <w:szCs w:val="36"/>
        </w:rPr>
      </w:pPr>
    </w:p>
    <w:p w:rsidR="00BB34DC" w:rsidRDefault="00BB34DC" w:rsidP="00BB34DC">
      <w:pPr>
        <w:pStyle w:val="ListParagraph"/>
        <w:spacing w:line="276" w:lineRule="auto"/>
        <w:ind w:left="0" w:firstLine="568"/>
        <w:rPr>
          <w:rFonts w:ascii="Times New Roman" w:hAnsi="Times New Roman" w:cs="Times New Roman"/>
          <w:sz w:val="24"/>
          <w:szCs w:val="24"/>
        </w:rPr>
      </w:pPr>
      <w:r w:rsidRPr="00C24874">
        <w:rPr>
          <w:rFonts w:ascii="Times New Roman" w:hAnsi="Times New Roman" w:cs="Times New Roman"/>
          <w:sz w:val="24"/>
          <w:szCs w:val="24"/>
        </w:rPr>
        <w:t xml:space="preserve">This report was requested by the Lecturer of the University of Wales-Trinity Saint David, </w:t>
      </w:r>
      <w:r w:rsidRPr="00C24874">
        <w:rPr>
          <w:rFonts w:ascii="Times New Roman" w:hAnsi="Times New Roman" w:cs="Times New Roman"/>
          <w:color w:val="373A3C"/>
          <w:sz w:val="24"/>
          <w:szCs w:val="24"/>
          <w:shd w:val="clear" w:color="auto" w:fill="FFFFFF"/>
        </w:rPr>
        <w:t xml:space="preserve">Anthony Burns </w:t>
      </w:r>
      <w:r w:rsidRPr="00C24874">
        <w:rPr>
          <w:rFonts w:ascii="Times New Roman" w:hAnsi="Times New Roman" w:cs="Times New Roman"/>
          <w:sz w:val="24"/>
          <w:szCs w:val="24"/>
        </w:rPr>
        <w:t>on the 4</w:t>
      </w:r>
      <w:r w:rsidRPr="00C24874">
        <w:rPr>
          <w:rFonts w:ascii="Times New Roman" w:hAnsi="Times New Roman" w:cs="Times New Roman"/>
          <w:sz w:val="24"/>
          <w:szCs w:val="24"/>
          <w:vertAlign w:val="superscript"/>
        </w:rPr>
        <w:t>th</w:t>
      </w:r>
      <w:r w:rsidRPr="00C24874">
        <w:rPr>
          <w:rFonts w:ascii="Times New Roman" w:hAnsi="Times New Roman" w:cs="Times New Roman"/>
          <w:sz w:val="24"/>
          <w:szCs w:val="24"/>
        </w:rPr>
        <w:t xml:space="preserve"> of October 2018. The Purpose of this Report</w:t>
      </w:r>
      <w:r>
        <w:rPr>
          <w:rFonts w:ascii="Times New Roman" w:hAnsi="Times New Roman" w:cs="Times New Roman"/>
          <w:sz w:val="24"/>
          <w:szCs w:val="24"/>
        </w:rPr>
        <w:t xml:space="preserve"> is to </w:t>
      </w:r>
      <w:r w:rsidRPr="00215DFC">
        <w:rPr>
          <w:rFonts w:ascii="Times New Roman" w:hAnsi="Times New Roman" w:cs="Times New Roman"/>
          <w:sz w:val="24"/>
          <w:szCs w:val="24"/>
        </w:rPr>
        <w:t>discuss the</w:t>
      </w:r>
      <w:r>
        <w:rPr>
          <w:rFonts w:ascii="Times New Roman" w:hAnsi="Times New Roman" w:cs="Times New Roman"/>
          <w:sz w:val="24"/>
          <w:szCs w:val="24"/>
        </w:rPr>
        <w:t xml:space="preserve"> nature, scope and impact of the</w:t>
      </w:r>
      <w:r w:rsidRPr="00215DFC">
        <w:rPr>
          <w:rFonts w:ascii="Times New Roman" w:hAnsi="Times New Roman" w:cs="Times New Roman"/>
          <w:sz w:val="24"/>
          <w:szCs w:val="24"/>
        </w:rPr>
        <w:t xml:space="preserve"> </w:t>
      </w:r>
      <w:r>
        <w:rPr>
          <w:rFonts w:ascii="Times New Roman" w:hAnsi="Times New Roman" w:cs="Times New Roman"/>
          <w:sz w:val="24"/>
          <w:szCs w:val="24"/>
        </w:rPr>
        <w:t>problems that Debenhams is currently facing</w:t>
      </w:r>
      <w:r w:rsidRPr="00215DFC">
        <w:rPr>
          <w:rFonts w:ascii="Times New Roman" w:hAnsi="Times New Roman" w:cs="Times New Roman"/>
          <w:sz w:val="24"/>
          <w:szCs w:val="24"/>
        </w:rPr>
        <w:t>.</w:t>
      </w:r>
      <w:r w:rsidRPr="00C24874">
        <w:rPr>
          <w:rFonts w:ascii="Times New Roman" w:hAnsi="Times New Roman" w:cs="Times New Roman"/>
          <w:sz w:val="24"/>
          <w:szCs w:val="24"/>
        </w:rPr>
        <w:t xml:space="preserve"> This report was written by </w:t>
      </w:r>
      <w:r>
        <w:rPr>
          <w:rFonts w:ascii="Times New Roman" w:hAnsi="Times New Roman" w:cs="Times New Roman"/>
          <w:sz w:val="24"/>
          <w:szCs w:val="24"/>
        </w:rPr>
        <w:t>Lacramioara</w:t>
      </w:r>
      <w:r w:rsidRPr="00C24874">
        <w:rPr>
          <w:rFonts w:ascii="Times New Roman" w:hAnsi="Times New Roman" w:cs="Times New Roman"/>
          <w:sz w:val="24"/>
          <w:szCs w:val="24"/>
        </w:rPr>
        <w:t xml:space="preserve"> Intea. The main problem is</w:t>
      </w:r>
      <w:r>
        <w:rPr>
          <w:rFonts w:ascii="Times New Roman" w:hAnsi="Times New Roman" w:cs="Times New Roman"/>
          <w:sz w:val="24"/>
          <w:szCs w:val="24"/>
        </w:rPr>
        <w:t xml:space="preserve"> that </w:t>
      </w:r>
      <w:r>
        <w:rPr>
          <w:rFonts w:ascii="Times New Roman" w:hAnsi="Times New Roman" w:cs="Times New Roman"/>
          <w:sz w:val="24"/>
          <w:szCs w:val="24"/>
        </w:rPr>
        <w:t>Debenhams is currently trying to cut costs to ensure the long-term survival of the organisation and is</w:t>
      </w:r>
      <w:r>
        <w:t xml:space="preserve"> </w:t>
      </w:r>
      <w:r w:rsidRPr="009759FF">
        <w:rPr>
          <w:rFonts w:ascii="Times New Roman" w:hAnsi="Times New Roman" w:cs="Times New Roman"/>
          <w:sz w:val="24"/>
          <w:szCs w:val="24"/>
        </w:rPr>
        <w:t>currently struggling among tough competition from online retailers, lower consumer demand, a weak pound and high levels of debt</w:t>
      </w:r>
      <w:r w:rsidRPr="00C24874">
        <w:rPr>
          <w:rFonts w:ascii="Times New Roman" w:hAnsi="Times New Roman" w:cs="Times New Roman"/>
          <w:sz w:val="24"/>
          <w:szCs w:val="24"/>
        </w:rPr>
        <w:t>. This report was submitted on 0</w:t>
      </w:r>
      <w:r w:rsidR="00F8530A">
        <w:rPr>
          <w:rFonts w:ascii="Times New Roman" w:hAnsi="Times New Roman" w:cs="Times New Roman"/>
          <w:sz w:val="24"/>
          <w:szCs w:val="24"/>
        </w:rPr>
        <w:t>9</w:t>
      </w:r>
      <w:bookmarkStart w:id="0" w:name="_GoBack"/>
      <w:bookmarkEnd w:id="0"/>
      <w:r w:rsidRPr="00C24874">
        <w:rPr>
          <w:rFonts w:ascii="Times New Roman" w:hAnsi="Times New Roman" w:cs="Times New Roman"/>
          <w:sz w:val="24"/>
          <w:szCs w:val="24"/>
        </w:rPr>
        <w:t xml:space="preserve"> January 2019</w:t>
      </w:r>
      <w:r>
        <w:rPr>
          <w:rFonts w:ascii="Times New Roman" w:hAnsi="Times New Roman" w:cs="Times New Roman"/>
          <w:sz w:val="24"/>
          <w:szCs w:val="24"/>
        </w:rPr>
        <w:t>.</w:t>
      </w:r>
    </w:p>
    <w:p w:rsidR="00BB34DC" w:rsidRDefault="00BB34DC" w:rsidP="00BB34DC">
      <w:pPr>
        <w:pStyle w:val="ListParagraph"/>
        <w:spacing w:line="276" w:lineRule="auto"/>
        <w:ind w:left="0" w:firstLine="568"/>
        <w:rPr>
          <w:rFonts w:ascii="Times New Roman" w:hAnsi="Times New Roman" w:cs="Times New Roman"/>
          <w:sz w:val="24"/>
          <w:szCs w:val="24"/>
        </w:rPr>
      </w:pPr>
    </w:p>
    <w:p w:rsidR="00BB34DC" w:rsidRDefault="00BB34DC" w:rsidP="00BB34DC">
      <w:pPr>
        <w:pStyle w:val="ListParagraph"/>
        <w:spacing w:line="276" w:lineRule="auto"/>
        <w:ind w:left="0" w:firstLine="568"/>
        <w:rPr>
          <w:rFonts w:ascii="Times New Roman" w:hAnsi="Times New Roman" w:cs="Times New Roman"/>
          <w:sz w:val="24"/>
          <w:szCs w:val="24"/>
        </w:rPr>
      </w:pPr>
    </w:p>
    <w:p w:rsidR="00BB34DC" w:rsidRDefault="00BB34DC" w:rsidP="00BB34DC">
      <w:pPr>
        <w:pStyle w:val="ListParagraph"/>
        <w:spacing w:line="276" w:lineRule="auto"/>
        <w:ind w:left="0" w:firstLine="568"/>
        <w:rPr>
          <w:rFonts w:ascii="Times New Roman" w:hAnsi="Times New Roman" w:cs="Times New Roman"/>
          <w:sz w:val="24"/>
          <w:szCs w:val="24"/>
        </w:rPr>
      </w:pPr>
    </w:p>
    <w:p w:rsidR="00BB34DC" w:rsidRDefault="00BB34DC" w:rsidP="00BB34DC">
      <w:pPr>
        <w:pStyle w:val="ListParagraph"/>
        <w:spacing w:line="276" w:lineRule="auto"/>
        <w:ind w:left="0" w:firstLine="568"/>
        <w:rPr>
          <w:rFonts w:ascii="Times New Roman" w:hAnsi="Times New Roman" w:cs="Times New Roman"/>
          <w:sz w:val="24"/>
          <w:szCs w:val="24"/>
        </w:rPr>
      </w:pPr>
    </w:p>
    <w:p w:rsidR="00573AE6" w:rsidRDefault="00573AE6" w:rsidP="00BB34DC">
      <w:pPr>
        <w:pStyle w:val="ListParagraph"/>
        <w:spacing w:line="276" w:lineRule="auto"/>
        <w:ind w:left="0" w:firstLine="568"/>
        <w:rPr>
          <w:rFonts w:ascii="Times New Roman" w:hAnsi="Times New Roman" w:cs="Times New Roman"/>
          <w:sz w:val="24"/>
          <w:szCs w:val="24"/>
        </w:rPr>
      </w:pPr>
    </w:p>
    <w:p w:rsidR="00573AE6" w:rsidRDefault="00573AE6" w:rsidP="00BB34DC">
      <w:pPr>
        <w:pStyle w:val="ListParagraph"/>
        <w:spacing w:line="276" w:lineRule="auto"/>
        <w:ind w:left="0" w:firstLine="568"/>
        <w:rPr>
          <w:rFonts w:ascii="Times New Roman" w:hAnsi="Times New Roman" w:cs="Times New Roman"/>
          <w:sz w:val="24"/>
          <w:szCs w:val="24"/>
        </w:rPr>
      </w:pPr>
    </w:p>
    <w:p w:rsidR="00BB34DC" w:rsidRPr="00573AE6" w:rsidRDefault="00BB34DC" w:rsidP="00BB34DC">
      <w:pPr>
        <w:pStyle w:val="ListParagraph"/>
        <w:numPr>
          <w:ilvl w:val="0"/>
          <w:numId w:val="7"/>
        </w:numPr>
        <w:rPr>
          <w:rFonts w:ascii="Times New Roman" w:hAnsi="Times New Roman" w:cs="Times New Roman"/>
          <w:b/>
          <w:sz w:val="44"/>
          <w:szCs w:val="44"/>
        </w:rPr>
      </w:pPr>
      <w:r w:rsidRPr="00573AE6">
        <w:rPr>
          <w:rFonts w:ascii="Times New Roman" w:hAnsi="Times New Roman" w:cs="Times New Roman"/>
          <w:b/>
          <w:sz w:val="44"/>
          <w:szCs w:val="44"/>
        </w:rPr>
        <w:t>Procedure</w:t>
      </w:r>
    </w:p>
    <w:p w:rsidR="00BB34DC" w:rsidRPr="00BB34DC" w:rsidRDefault="00BB34DC" w:rsidP="00573AE6">
      <w:pPr>
        <w:ind w:firstLine="360"/>
        <w:rPr>
          <w:rFonts w:ascii="Times New Roman" w:hAnsi="Times New Roman" w:cs="Times New Roman"/>
          <w:sz w:val="24"/>
          <w:szCs w:val="24"/>
        </w:rPr>
      </w:pPr>
      <w:r w:rsidRPr="00BB34DC">
        <w:rPr>
          <w:rFonts w:ascii="Times New Roman" w:hAnsi="Times New Roman" w:cs="Times New Roman"/>
          <w:sz w:val="24"/>
          <w:szCs w:val="24"/>
        </w:rPr>
        <w:t>A number of relevant textbooks, journals, newspapers and websites were read in order to compile this report.</w:t>
      </w:r>
    </w:p>
    <w:p w:rsidR="00BB34DC" w:rsidRDefault="00BB34DC" w:rsidP="00BB34DC">
      <w:pPr>
        <w:pStyle w:val="ListParagraph"/>
        <w:spacing w:line="276" w:lineRule="auto"/>
        <w:ind w:left="0"/>
        <w:rPr>
          <w:rFonts w:ascii="Times New Roman" w:hAnsi="Times New Roman" w:cs="Times New Roman"/>
          <w:sz w:val="40"/>
          <w:szCs w:val="40"/>
        </w:rPr>
      </w:pPr>
    </w:p>
    <w:p w:rsidR="00F038DE" w:rsidRDefault="00F038DE" w:rsidP="00F038DE">
      <w:pPr>
        <w:pStyle w:val="ListParagraph"/>
        <w:spacing w:line="276" w:lineRule="auto"/>
        <w:ind w:left="0"/>
        <w:rPr>
          <w:rFonts w:ascii="Times New Roman" w:hAnsi="Times New Roman" w:cs="Times New Roman"/>
          <w:sz w:val="40"/>
          <w:szCs w:val="40"/>
        </w:rPr>
      </w:pPr>
    </w:p>
    <w:p w:rsidR="00573AE6" w:rsidRDefault="00573AE6" w:rsidP="00F038DE">
      <w:pPr>
        <w:pStyle w:val="ListParagraph"/>
        <w:spacing w:line="276" w:lineRule="auto"/>
        <w:ind w:left="0"/>
        <w:rPr>
          <w:rFonts w:ascii="Times New Roman" w:hAnsi="Times New Roman" w:cs="Times New Roman"/>
          <w:sz w:val="40"/>
          <w:szCs w:val="40"/>
        </w:rPr>
      </w:pPr>
    </w:p>
    <w:p w:rsidR="00573AE6" w:rsidRDefault="00573AE6" w:rsidP="00F038DE">
      <w:pPr>
        <w:pStyle w:val="ListParagraph"/>
        <w:spacing w:line="276" w:lineRule="auto"/>
        <w:ind w:left="0"/>
        <w:rPr>
          <w:rFonts w:ascii="Times New Roman" w:hAnsi="Times New Roman" w:cs="Times New Roman"/>
          <w:sz w:val="40"/>
          <w:szCs w:val="40"/>
        </w:rPr>
      </w:pPr>
    </w:p>
    <w:p w:rsidR="00573AE6" w:rsidRDefault="00573AE6" w:rsidP="00F038DE">
      <w:pPr>
        <w:pStyle w:val="ListParagraph"/>
        <w:spacing w:line="276" w:lineRule="auto"/>
        <w:ind w:left="0"/>
        <w:rPr>
          <w:rFonts w:ascii="Times New Roman" w:hAnsi="Times New Roman" w:cs="Times New Roman"/>
          <w:sz w:val="40"/>
          <w:szCs w:val="40"/>
        </w:rPr>
      </w:pPr>
    </w:p>
    <w:p w:rsidR="00573AE6" w:rsidRDefault="00573AE6" w:rsidP="00F038DE">
      <w:pPr>
        <w:pStyle w:val="ListParagraph"/>
        <w:spacing w:line="276" w:lineRule="auto"/>
        <w:ind w:left="0"/>
        <w:rPr>
          <w:rFonts w:ascii="Times New Roman" w:hAnsi="Times New Roman" w:cs="Times New Roman"/>
          <w:sz w:val="40"/>
          <w:szCs w:val="40"/>
        </w:rPr>
      </w:pPr>
    </w:p>
    <w:p w:rsidR="00573AE6" w:rsidRDefault="00573AE6" w:rsidP="00F038DE">
      <w:pPr>
        <w:pStyle w:val="ListParagraph"/>
        <w:spacing w:line="276" w:lineRule="auto"/>
        <w:ind w:left="0"/>
        <w:rPr>
          <w:rFonts w:ascii="Times New Roman" w:hAnsi="Times New Roman" w:cs="Times New Roman"/>
          <w:sz w:val="40"/>
          <w:szCs w:val="40"/>
        </w:rPr>
      </w:pPr>
    </w:p>
    <w:p w:rsidR="00573AE6" w:rsidRDefault="00573AE6" w:rsidP="00F038DE">
      <w:pPr>
        <w:pStyle w:val="ListParagraph"/>
        <w:spacing w:line="276" w:lineRule="auto"/>
        <w:ind w:left="0"/>
        <w:rPr>
          <w:rFonts w:ascii="Times New Roman" w:hAnsi="Times New Roman" w:cs="Times New Roman"/>
          <w:sz w:val="40"/>
          <w:szCs w:val="40"/>
        </w:rPr>
      </w:pPr>
    </w:p>
    <w:p w:rsidR="00573AE6" w:rsidRDefault="00573AE6" w:rsidP="00F038DE">
      <w:pPr>
        <w:pStyle w:val="ListParagraph"/>
        <w:spacing w:line="276" w:lineRule="auto"/>
        <w:ind w:left="0"/>
        <w:rPr>
          <w:rFonts w:ascii="Times New Roman" w:hAnsi="Times New Roman" w:cs="Times New Roman"/>
          <w:sz w:val="40"/>
          <w:szCs w:val="40"/>
        </w:rPr>
      </w:pPr>
    </w:p>
    <w:p w:rsidR="00573AE6" w:rsidRDefault="00573AE6" w:rsidP="00F038DE">
      <w:pPr>
        <w:pStyle w:val="ListParagraph"/>
        <w:spacing w:line="276" w:lineRule="auto"/>
        <w:ind w:left="0"/>
        <w:rPr>
          <w:rFonts w:ascii="Times New Roman" w:hAnsi="Times New Roman" w:cs="Times New Roman"/>
          <w:sz w:val="40"/>
          <w:szCs w:val="40"/>
        </w:rPr>
      </w:pPr>
    </w:p>
    <w:p w:rsidR="00573AE6" w:rsidRDefault="00573AE6" w:rsidP="00F038DE">
      <w:pPr>
        <w:pStyle w:val="ListParagraph"/>
        <w:spacing w:line="276" w:lineRule="auto"/>
        <w:ind w:left="0"/>
        <w:rPr>
          <w:rFonts w:ascii="Times New Roman" w:hAnsi="Times New Roman" w:cs="Times New Roman"/>
          <w:sz w:val="40"/>
          <w:szCs w:val="40"/>
        </w:rPr>
      </w:pPr>
    </w:p>
    <w:p w:rsidR="00573AE6" w:rsidRDefault="00573AE6" w:rsidP="00F038DE">
      <w:pPr>
        <w:pStyle w:val="ListParagraph"/>
        <w:spacing w:line="276" w:lineRule="auto"/>
        <w:ind w:left="0"/>
        <w:rPr>
          <w:rFonts w:ascii="Times New Roman" w:hAnsi="Times New Roman" w:cs="Times New Roman"/>
          <w:sz w:val="40"/>
          <w:szCs w:val="40"/>
        </w:rPr>
      </w:pPr>
    </w:p>
    <w:p w:rsidR="00573AE6" w:rsidRDefault="00573AE6" w:rsidP="00F038DE">
      <w:pPr>
        <w:spacing w:after="0" w:line="276" w:lineRule="auto"/>
        <w:ind w:left="360"/>
        <w:rPr>
          <w:rFonts w:ascii="Times New Roman" w:hAnsi="Times New Roman" w:cs="Times New Roman"/>
          <w:b/>
          <w:sz w:val="44"/>
          <w:szCs w:val="44"/>
        </w:rPr>
      </w:pPr>
    </w:p>
    <w:p w:rsidR="00F038DE" w:rsidRPr="00573AE6" w:rsidRDefault="00573AE6" w:rsidP="00F038DE">
      <w:pPr>
        <w:spacing w:after="0" w:line="276" w:lineRule="auto"/>
        <w:ind w:left="360"/>
        <w:rPr>
          <w:rFonts w:ascii="Times New Roman" w:hAnsi="Times New Roman" w:cs="Times New Roman"/>
          <w:b/>
          <w:sz w:val="44"/>
          <w:szCs w:val="44"/>
        </w:rPr>
      </w:pPr>
      <w:r w:rsidRPr="00573AE6">
        <w:rPr>
          <w:rFonts w:ascii="Times New Roman" w:hAnsi="Times New Roman" w:cs="Times New Roman"/>
          <w:b/>
          <w:sz w:val="44"/>
          <w:szCs w:val="44"/>
        </w:rPr>
        <w:lastRenderedPageBreak/>
        <w:t xml:space="preserve">3.0 </w:t>
      </w:r>
      <w:r w:rsidR="00F038DE" w:rsidRPr="00573AE6">
        <w:rPr>
          <w:rFonts w:ascii="Times New Roman" w:hAnsi="Times New Roman" w:cs="Times New Roman"/>
          <w:b/>
          <w:sz w:val="44"/>
          <w:szCs w:val="44"/>
        </w:rPr>
        <w:t>Introduction</w:t>
      </w:r>
    </w:p>
    <w:p w:rsidR="00CF4507" w:rsidRDefault="00CF4507" w:rsidP="00F038DE">
      <w:pPr>
        <w:spacing w:after="0" w:line="276" w:lineRule="auto"/>
        <w:ind w:left="360"/>
        <w:rPr>
          <w:rFonts w:ascii="Times New Roman" w:hAnsi="Times New Roman" w:cs="Times New Roman"/>
          <w:sz w:val="44"/>
          <w:szCs w:val="44"/>
        </w:rPr>
      </w:pPr>
    </w:p>
    <w:p w:rsidR="00CF4507" w:rsidRDefault="00CF4507" w:rsidP="00CF4507">
      <w:pPr>
        <w:spacing w:after="0" w:line="276" w:lineRule="auto"/>
        <w:ind w:left="360" w:firstLine="360"/>
        <w:rPr>
          <w:rFonts w:ascii="Times New Roman" w:hAnsi="Times New Roman" w:cs="Times New Roman"/>
          <w:sz w:val="24"/>
          <w:szCs w:val="24"/>
        </w:rPr>
      </w:pPr>
      <w:r>
        <w:rPr>
          <w:rFonts w:ascii="Times New Roman" w:hAnsi="Times New Roman" w:cs="Times New Roman"/>
          <w:sz w:val="24"/>
          <w:szCs w:val="24"/>
        </w:rPr>
        <w:t xml:space="preserve">Debenhams Plc is a multinational retailer and one of the United Kingdom’s longest continuously operating goods and clothing retailers. The company owns approximately 100 stores and in the British market is in the top five retailers with annual sales of more than £1.3 billion. </w:t>
      </w:r>
      <w:r w:rsidRPr="00CF4507">
        <w:rPr>
          <w:rFonts w:ascii="Times New Roman" w:hAnsi="Times New Roman" w:cs="Times New Roman"/>
          <w:sz w:val="24"/>
          <w:szCs w:val="24"/>
        </w:rPr>
        <w:t>(Reference for Business, 2018)</w:t>
      </w:r>
    </w:p>
    <w:p w:rsidR="00CF4507" w:rsidRDefault="00CF4507" w:rsidP="00CF4507">
      <w:pPr>
        <w:spacing w:after="0" w:line="276" w:lineRule="auto"/>
        <w:ind w:left="360" w:firstLine="360"/>
        <w:rPr>
          <w:rFonts w:ascii="Times New Roman" w:hAnsi="Times New Roman" w:cs="Times New Roman"/>
          <w:sz w:val="24"/>
          <w:szCs w:val="24"/>
        </w:rPr>
      </w:pPr>
      <w:r>
        <w:rPr>
          <w:rFonts w:ascii="Times New Roman" w:hAnsi="Times New Roman" w:cs="Times New Roman"/>
          <w:sz w:val="24"/>
          <w:szCs w:val="24"/>
        </w:rPr>
        <w:t>It offers food services, furniture and household products, gifting services and clothing. Also, offers a wide range of brands of its own as well as foreign brands and concessions. It is a United Kingdom’s top division stores group that offers a great presence in menswear, womenswear, childrenswear, health and beauty, lingerie, accessories and home. (Barakaat Consulting, 2018)</w:t>
      </w:r>
    </w:p>
    <w:p w:rsidR="00CF4507" w:rsidRPr="00CF4507" w:rsidRDefault="00CF4507" w:rsidP="00CF4507">
      <w:pPr>
        <w:spacing w:after="0" w:line="276" w:lineRule="auto"/>
        <w:ind w:left="360" w:firstLine="360"/>
        <w:rPr>
          <w:rFonts w:ascii="Times New Roman" w:hAnsi="Times New Roman" w:cs="Times New Roman"/>
          <w:sz w:val="24"/>
          <w:szCs w:val="24"/>
        </w:rPr>
      </w:pPr>
    </w:p>
    <w:p w:rsidR="00F038DE" w:rsidRDefault="00CF4507" w:rsidP="00F038DE">
      <w:pPr>
        <w:spacing w:after="0" w:line="276" w:lineRule="auto"/>
        <w:ind w:left="360"/>
        <w:rPr>
          <w:rFonts w:ascii="Times New Roman" w:hAnsi="Times New Roman" w:cs="Times New Roman"/>
          <w:b/>
          <w:sz w:val="44"/>
          <w:szCs w:val="44"/>
        </w:rPr>
      </w:pPr>
      <w:r>
        <w:rPr>
          <w:rFonts w:ascii="Helvetica" w:hAnsi="Helvetica" w:cs="Helvetica"/>
          <w:color w:val="000000"/>
        </w:rPr>
        <w:br/>
      </w:r>
      <w:r w:rsidR="00573AE6" w:rsidRPr="00573AE6">
        <w:rPr>
          <w:rFonts w:ascii="Times New Roman" w:hAnsi="Times New Roman" w:cs="Times New Roman"/>
          <w:b/>
          <w:sz w:val="44"/>
          <w:szCs w:val="44"/>
        </w:rPr>
        <w:t xml:space="preserve">4.0 </w:t>
      </w:r>
      <w:r w:rsidR="00F038DE" w:rsidRPr="00573AE6">
        <w:rPr>
          <w:rFonts w:ascii="Times New Roman" w:hAnsi="Times New Roman" w:cs="Times New Roman"/>
          <w:b/>
          <w:sz w:val="44"/>
          <w:szCs w:val="44"/>
        </w:rPr>
        <w:t>Findings</w:t>
      </w:r>
    </w:p>
    <w:p w:rsidR="00CF4507" w:rsidRDefault="00573AE6" w:rsidP="00F038DE">
      <w:pPr>
        <w:spacing w:after="0" w:line="276" w:lineRule="auto"/>
        <w:ind w:left="360"/>
        <w:rPr>
          <w:rFonts w:ascii="Times New Roman" w:hAnsi="Times New Roman" w:cs="Times New Roman"/>
          <w:b/>
          <w:sz w:val="32"/>
          <w:szCs w:val="32"/>
        </w:rPr>
      </w:pPr>
      <w:r>
        <w:rPr>
          <w:rFonts w:ascii="Times New Roman" w:hAnsi="Times New Roman" w:cs="Times New Roman"/>
          <w:b/>
          <w:sz w:val="32"/>
          <w:szCs w:val="32"/>
        </w:rPr>
        <w:t xml:space="preserve">4.1 </w:t>
      </w:r>
      <w:r w:rsidR="00CF4507" w:rsidRPr="00CF4507">
        <w:rPr>
          <w:rFonts w:ascii="Times New Roman" w:hAnsi="Times New Roman" w:cs="Times New Roman"/>
          <w:b/>
          <w:sz w:val="32"/>
          <w:szCs w:val="32"/>
        </w:rPr>
        <w:t xml:space="preserve">History </w:t>
      </w:r>
    </w:p>
    <w:p w:rsidR="00573AE6" w:rsidRPr="00CF4507" w:rsidRDefault="00573AE6" w:rsidP="00F038DE">
      <w:pPr>
        <w:spacing w:after="0" w:line="276" w:lineRule="auto"/>
        <w:ind w:left="360"/>
        <w:rPr>
          <w:rFonts w:ascii="Times New Roman" w:hAnsi="Times New Roman" w:cs="Times New Roman"/>
          <w:b/>
          <w:sz w:val="32"/>
          <w:szCs w:val="32"/>
        </w:rPr>
      </w:pPr>
    </w:p>
    <w:p w:rsidR="00CF4507" w:rsidRDefault="00CF4507" w:rsidP="00CF4507">
      <w:pPr>
        <w:spacing w:after="0" w:line="276" w:lineRule="auto"/>
        <w:ind w:firstLine="567"/>
        <w:rPr>
          <w:rFonts w:ascii="Times New Roman" w:hAnsi="Times New Roman" w:cs="Times New Roman"/>
          <w:sz w:val="24"/>
          <w:szCs w:val="24"/>
        </w:rPr>
      </w:pPr>
      <w:r>
        <w:rPr>
          <w:rFonts w:ascii="Times New Roman" w:hAnsi="Times New Roman" w:cs="Times New Roman"/>
          <w:sz w:val="24"/>
          <w:szCs w:val="24"/>
        </w:rPr>
        <w:t xml:space="preserve">Debenhams was founded in 1778 by William Clark and it was located in London. The company name was Flint &amp; Clark and it was a seller </w:t>
      </w:r>
      <w:r w:rsidRPr="00CF4507">
        <w:rPr>
          <w:rFonts w:ascii="Times New Roman" w:hAnsi="Times New Roman" w:cs="Times New Roman"/>
          <w:sz w:val="24"/>
          <w:szCs w:val="24"/>
        </w:rPr>
        <w:t xml:space="preserve">of </w:t>
      </w:r>
      <w:r w:rsidRPr="00CF4507">
        <w:rPr>
          <w:rFonts w:ascii="Times New Roman" w:hAnsi="Times New Roman" w:cs="Times New Roman"/>
          <w:sz w:val="24"/>
          <w:szCs w:val="24"/>
          <w:shd w:val="clear" w:color="auto" w:fill="FFFFFF"/>
        </w:rPr>
        <w:t>clothing and other items</w:t>
      </w:r>
      <w:r>
        <w:rPr>
          <w:rFonts w:ascii="Times New Roman" w:hAnsi="Times New Roman" w:cs="Times New Roman"/>
          <w:sz w:val="24"/>
          <w:szCs w:val="24"/>
          <w:shd w:val="clear" w:color="auto" w:fill="FFFFFF"/>
        </w:rPr>
        <w:t>. In the 19</w:t>
      </w:r>
      <w:r w:rsidRPr="00CF4507">
        <w:rPr>
          <w:rFonts w:ascii="Times New Roman" w:hAnsi="Times New Roman" w:cs="Times New Roman"/>
          <w:sz w:val="24"/>
          <w:szCs w:val="24"/>
          <w:shd w:val="clear" w:color="auto" w:fill="FFFFFF"/>
          <w:vertAlign w:val="superscript"/>
        </w:rPr>
        <w:t>th</w:t>
      </w:r>
      <w:r>
        <w:rPr>
          <w:rFonts w:ascii="Times New Roman" w:hAnsi="Times New Roman" w:cs="Times New Roman"/>
          <w:sz w:val="24"/>
          <w:szCs w:val="24"/>
          <w:shd w:val="clear" w:color="auto" w:fill="FFFFFF"/>
        </w:rPr>
        <w:t xml:space="preserve"> century William Debenham joined the company and the company was renamed Clark &amp; Debenham. The company started to expand in London and into other parts of the United Kingdom. In </w:t>
      </w:r>
      <w:r w:rsidRPr="00BD4C0A">
        <w:rPr>
          <w:rFonts w:ascii="Times New Roman" w:hAnsi="Times New Roman" w:cs="Times New Roman"/>
          <w:sz w:val="24"/>
          <w:szCs w:val="24"/>
        </w:rPr>
        <w:t>1851 Clement Freebody</w:t>
      </w:r>
      <w:r>
        <w:rPr>
          <w:rFonts w:ascii="Times New Roman" w:hAnsi="Times New Roman" w:cs="Times New Roman"/>
          <w:sz w:val="24"/>
          <w:szCs w:val="24"/>
        </w:rPr>
        <w:t xml:space="preserve"> joined the company and the name changed once again to Debenham and Freebody. In 1905 Debenhams Ltd. was created.</w:t>
      </w:r>
    </w:p>
    <w:p w:rsidR="00CF4507" w:rsidRDefault="00CF4507" w:rsidP="00CF4507">
      <w:pPr>
        <w:pStyle w:val="NormalWeb"/>
        <w:spacing w:before="0" w:beforeAutospacing="0" w:after="150" w:afterAutospacing="0"/>
        <w:ind w:firstLine="567"/>
      </w:pPr>
      <w:r>
        <w:t xml:space="preserve">Debenhams build in the first 100 years a strong and exclusive reputation among its customers by manufacturing operations and producing the company’s own clothing designs. </w:t>
      </w:r>
    </w:p>
    <w:p w:rsidR="00CF4507" w:rsidRDefault="00CF4507" w:rsidP="00573AE6">
      <w:pPr>
        <w:pStyle w:val="NormalWeb"/>
        <w:spacing w:before="0" w:beforeAutospacing="0" w:after="150" w:afterAutospacing="0"/>
        <w:ind w:firstLine="567"/>
      </w:pPr>
      <w:r>
        <w:t>In 1913, the company expanded, purchasing Harvey Nichols that became an exclusive, high-end label. In 1928 Debenhams went public, listing its shares on the London Stock Exchange.</w:t>
      </w:r>
    </w:p>
    <w:p w:rsidR="00CF4507" w:rsidRDefault="00CF4507" w:rsidP="00573AE6">
      <w:pPr>
        <w:pStyle w:val="NormalWeb"/>
        <w:spacing w:before="0" w:beforeAutospacing="0" w:after="150" w:afterAutospacing="0"/>
        <w:ind w:firstLine="567"/>
      </w:pPr>
      <w:r>
        <w:t>From 1950, Debenhams build a new, stronger and more centralized management that transformed the company into a modern firm.</w:t>
      </w:r>
    </w:p>
    <w:p w:rsidR="00CF4507" w:rsidRDefault="00CF4507" w:rsidP="00573AE6">
      <w:pPr>
        <w:pStyle w:val="NormalWeb"/>
        <w:spacing w:before="0" w:beforeAutospacing="0" w:after="150" w:afterAutospacing="0"/>
        <w:ind w:firstLine="567"/>
      </w:pPr>
      <w:r>
        <w:t>In 1970 the company add new chains, creating the Top Shop with women’s fashion and acquiring two other existing chains.</w:t>
      </w:r>
    </w:p>
    <w:p w:rsidR="00CF4507" w:rsidRDefault="00CF4507" w:rsidP="00573AE6">
      <w:pPr>
        <w:pStyle w:val="NormalWeb"/>
        <w:spacing w:before="0" w:beforeAutospacing="0" w:after="150" w:afterAutospacing="0"/>
        <w:ind w:firstLine="567"/>
      </w:pPr>
      <w:r>
        <w:t xml:space="preserve">By the 1980s the company operated 65 department stores but because of the recession in the 1970, Debenhams was facing difficulties. In 1985 Debenhams joined on the British retail scene by Burton Group and it went on a restructuring program. By the end of 1990s is started to expand once again and regained its profit and sales. </w:t>
      </w:r>
    </w:p>
    <w:p w:rsidR="00CF4507" w:rsidRDefault="00CF4507" w:rsidP="00CF4507">
      <w:pPr>
        <w:pStyle w:val="NormalWeb"/>
        <w:spacing w:before="0" w:beforeAutospacing="0" w:after="150" w:afterAutospacing="0"/>
      </w:pPr>
      <w:r>
        <w:t xml:space="preserve"> </w:t>
      </w:r>
      <w:r w:rsidR="00573AE6">
        <w:tab/>
      </w:r>
      <w:r>
        <w:t xml:space="preserve">In 1997 the Burton Group “demerged” from the Debenhams chain and Debenhams become a public and independent company. It owned more than 90 department stores, 118 restaurants, wedding gift service and internationally brands. </w:t>
      </w:r>
    </w:p>
    <w:p w:rsidR="00CF4507" w:rsidRDefault="00CF4507" w:rsidP="00573AE6">
      <w:pPr>
        <w:pStyle w:val="NormalWeb"/>
        <w:spacing w:before="0" w:beforeAutospacing="0" w:after="150" w:afterAutospacing="0"/>
        <w:ind w:firstLine="720"/>
      </w:pPr>
      <w:r>
        <w:lastRenderedPageBreak/>
        <w:t>Debenhams continued to expand in the United Kingdom, opening 17 new stores. In 1998 were also opened two franchises in Bahrain and Kuwait and in 1999 in Dubai and Jeddah.</w:t>
      </w:r>
      <w:r w:rsidR="00664D68">
        <w:t xml:space="preserve"> </w:t>
      </w:r>
      <w:r w:rsidR="00664D68" w:rsidRPr="00CF4507">
        <w:t>(Reference for Business, 2018)</w:t>
      </w:r>
    </w:p>
    <w:p w:rsidR="001251D6" w:rsidRDefault="001251D6" w:rsidP="00CF4507">
      <w:pPr>
        <w:pStyle w:val="NormalWeb"/>
        <w:spacing w:before="0" w:beforeAutospacing="0" w:after="150" w:afterAutospacing="0"/>
      </w:pPr>
    </w:p>
    <w:p w:rsidR="00CF4507" w:rsidRDefault="00CF4507" w:rsidP="00CF4507">
      <w:pPr>
        <w:pStyle w:val="NormalWeb"/>
        <w:spacing w:before="0" w:beforeAutospacing="0" w:after="150" w:afterAutospacing="0"/>
        <w:rPr>
          <w:b/>
          <w:sz w:val="32"/>
          <w:szCs w:val="32"/>
        </w:rPr>
      </w:pPr>
      <w:r>
        <w:tab/>
      </w:r>
      <w:r w:rsidR="00573AE6" w:rsidRPr="00573AE6">
        <w:rPr>
          <w:b/>
          <w:sz w:val="32"/>
          <w:szCs w:val="32"/>
        </w:rPr>
        <w:t xml:space="preserve">4.2 </w:t>
      </w:r>
      <w:r w:rsidR="001251D6" w:rsidRPr="00573AE6">
        <w:rPr>
          <w:b/>
          <w:sz w:val="32"/>
          <w:szCs w:val="32"/>
        </w:rPr>
        <w:t>Current</w:t>
      </w:r>
      <w:r w:rsidR="001251D6" w:rsidRPr="001251D6">
        <w:rPr>
          <w:b/>
          <w:sz w:val="32"/>
          <w:szCs w:val="32"/>
        </w:rPr>
        <w:t xml:space="preserve"> problems</w:t>
      </w:r>
    </w:p>
    <w:p w:rsidR="00573AE6" w:rsidRDefault="00573AE6" w:rsidP="00CF4507">
      <w:pPr>
        <w:pStyle w:val="NormalWeb"/>
        <w:spacing w:before="0" w:beforeAutospacing="0" w:after="150" w:afterAutospacing="0"/>
        <w:rPr>
          <w:b/>
          <w:sz w:val="32"/>
          <w:szCs w:val="32"/>
        </w:rPr>
      </w:pPr>
    </w:p>
    <w:p w:rsidR="005F5EFF" w:rsidRDefault="009F3A0B" w:rsidP="00CF4507">
      <w:pPr>
        <w:pStyle w:val="NormalWeb"/>
        <w:spacing w:before="0" w:beforeAutospacing="0" w:after="150" w:afterAutospacing="0"/>
      </w:pPr>
      <w:r>
        <w:tab/>
        <w:t xml:space="preserve">According to Ram (2018), Debenhams is currently struggling </w:t>
      </w:r>
      <w:r w:rsidRPr="009F3A0B">
        <w:t>among tough competition from online retailers, lower consumer demand, a weak pound and high levels of debt</w:t>
      </w:r>
      <w:r>
        <w:t>.</w:t>
      </w:r>
      <w:r w:rsidR="005F5EFF">
        <w:t xml:space="preserve"> </w:t>
      </w:r>
    </w:p>
    <w:p w:rsidR="005F5EFF" w:rsidRDefault="005F5EFF" w:rsidP="00CF4507">
      <w:pPr>
        <w:pStyle w:val="NormalWeb"/>
        <w:spacing w:before="0" w:beforeAutospacing="0" w:after="150" w:afterAutospacing="0"/>
      </w:pPr>
      <w:r>
        <w:tab/>
        <w:t>Debenhams is operating in one of the most challenging parts of retailing at the moment because customers are increasingly shopping online. (</w:t>
      </w:r>
      <w:r w:rsidRPr="005F5EFF">
        <w:rPr>
          <w:bCs/>
        </w:rPr>
        <w:t xml:space="preserve">Cooke and </w:t>
      </w:r>
      <w:proofErr w:type="spellStart"/>
      <w:r w:rsidRPr="005F5EFF">
        <w:rPr>
          <w:bCs/>
        </w:rPr>
        <w:t>Benwell</w:t>
      </w:r>
      <w:proofErr w:type="spellEnd"/>
      <w:r>
        <w:rPr>
          <w:bCs/>
        </w:rPr>
        <w:t>, 2018)</w:t>
      </w:r>
    </w:p>
    <w:p w:rsidR="005F5EFF" w:rsidRPr="005F5EFF" w:rsidRDefault="005F5EFF" w:rsidP="005F5EFF">
      <w:pPr>
        <w:pStyle w:val="NormalWeb"/>
        <w:shd w:val="clear" w:color="auto" w:fill="FFFFFF"/>
        <w:spacing w:before="0" w:beforeAutospacing="0" w:after="195" w:afterAutospacing="0"/>
      </w:pPr>
      <w:r>
        <w:tab/>
      </w:r>
      <w:hyperlink r:id="rId8" w:history="1">
        <w:r w:rsidR="009F3A0B" w:rsidRPr="009F3A0B">
          <w:rPr>
            <w:rStyle w:val="Hyperlink"/>
            <w:color w:val="auto"/>
            <w:u w:val="none"/>
          </w:rPr>
          <w:t>Debenhams</w:t>
        </w:r>
      </w:hyperlink>
      <w:r w:rsidR="009F3A0B" w:rsidRPr="009F3A0B">
        <w:t xml:space="preserve"> has asked advisers to </w:t>
      </w:r>
      <w:r w:rsidR="009F3A0B">
        <w:t>search for</w:t>
      </w:r>
      <w:r w:rsidR="009F3A0B" w:rsidRPr="009F3A0B">
        <w:t xml:space="preserve"> restructuring plans that could lead to store closures</w:t>
      </w:r>
      <w:r>
        <w:t xml:space="preserve"> </w:t>
      </w:r>
      <w:r w:rsidRPr="005F5EFF">
        <w:rPr>
          <w:bCs/>
        </w:rPr>
        <w:t>and is considering its options which include store closures and insolvency.</w:t>
      </w:r>
      <w:r>
        <w:rPr>
          <w:bCs/>
        </w:rPr>
        <w:t xml:space="preserve"> (</w:t>
      </w:r>
      <w:bookmarkStart w:id="1" w:name="_Hlk532845239"/>
      <w:r w:rsidRPr="005F5EFF">
        <w:rPr>
          <w:bCs/>
        </w:rPr>
        <w:t xml:space="preserve">Cooke and </w:t>
      </w:r>
      <w:proofErr w:type="spellStart"/>
      <w:r w:rsidRPr="005F5EFF">
        <w:rPr>
          <w:bCs/>
        </w:rPr>
        <w:t>Benwell</w:t>
      </w:r>
      <w:proofErr w:type="spellEnd"/>
      <w:r>
        <w:rPr>
          <w:bCs/>
        </w:rPr>
        <w:t>, 2018)</w:t>
      </w:r>
      <w:bookmarkEnd w:id="1"/>
    </w:p>
    <w:p w:rsidR="009F3A0B" w:rsidRDefault="009F3A0B" w:rsidP="009F3A0B">
      <w:pPr>
        <w:pStyle w:val="NormalWeb"/>
        <w:spacing w:before="0" w:beforeAutospacing="0" w:after="150" w:afterAutospacing="0"/>
        <w:ind w:firstLine="567"/>
      </w:pPr>
      <w:r>
        <w:t>The company became a target for short sellers who borrow shares in the hope of profiting when the prices fall. “About a fifth of shares in Debenhams, which has issued three profit warnings this year, are on loan to short-sellers”. (Ram, 2018)</w:t>
      </w:r>
    </w:p>
    <w:p w:rsidR="005F5EFF" w:rsidRPr="005F5EFF" w:rsidRDefault="009F3A0B" w:rsidP="005F5EFF">
      <w:pPr>
        <w:pStyle w:val="NormalWeb"/>
        <w:spacing w:before="0" w:after="150"/>
        <w:ind w:firstLine="567"/>
      </w:pPr>
      <w:r>
        <w:t xml:space="preserve">Debenhams is facing long and inflexible leases which make the company to </w:t>
      </w:r>
      <w:r w:rsidR="00143571">
        <w:t>lose</w:t>
      </w:r>
      <w:r>
        <w:t xml:space="preserve"> a lot of capital. </w:t>
      </w:r>
      <w:r w:rsidRPr="009F3A0B">
        <w:t>The company identified 30 stores that could be resized and is in negotiations with landlords</w:t>
      </w:r>
      <w:r w:rsidR="005F5EFF">
        <w:t xml:space="preserve"> and is it’s cutting back on capital spending in 2019. </w:t>
      </w:r>
      <w:r w:rsidR="005F5EFF" w:rsidRPr="005F5EFF">
        <w:t>Big department stores are expensive to run and require constant investment.</w:t>
      </w:r>
      <w:r w:rsidR="005F5EFF">
        <w:t xml:space="preserve"> (Simpson, 2018)</w:t>
      </w:r>
    </w:p>
    <w:p w:rsidR="009F3A0B" w:rsidRDefault="009F3A0B" w:rsidP="009F3A0B">
      <w:pPr>
        <w:pStyle w:val="NormalWeb"/>
        <w:spacing w:before="0" w:beforeAutospacing="0" w:after="150" w:afterAutospacing="0"/>
        <w:ind w:firstLine="567"/>
      </w:pPr>
      <w:r>
        <w:t xml:space="preserve">Debenhams </w:t>
      </w:r>
      <w:r w:rsidRPr="009F3A0B">
        <w:t xml:space="preserve">has </w:t>
      </w:r>
      <w:r>
        <w:t>“</w:t>
      </w:r>
      <w:r w:rsidRPr="009F3A0B">
        <w:t>lost more than 90 per cent of its market value since 2006, when it was relisted on the London Stock Exchange after being taken private in 2003</w:t>
      </w:r>
      <w:r>
        <w:t>”. (Ram, 2018)</w:t>
      </w:r>
    </w:p>
    <w:p w:rsidR="00DA1290" w:rsidRDefault="00DA1290" w:rsidP="009F3A0B">
      <w:pPr>
        <w:pStyle w:val="NormalWeb"/>
        <w:spacing w:before="0" w:beforeAutospacing="0" w:after="150" w:afterAutospacing="0"/>
        <w:ind w:firstLine="567"/>
        <w:rPr>
          <w:b/>
          <w:sz w:val="32"/>
          <w:szCs w:val="32"/>
        </w:rPr>
      </w:pPr>
    </w:p>
    <w:p w:rsidR="00DA1290" w:rsidRDefault="00DA1290" w:rsidP="009F3A0B">
      <w:pPr>
        <w:pStyle w:val="NormalWeb"/>
        <w:spacing w:before="0" w:beforeAutospacing="0" w:after="150" w:afterAutospacing="0"/>
        <w:ind w:firstLine="567"/>
        <w:rPr>
          <w:b/>
          <w:sz w:val="32"/>
          <w:szCs w:val="32"/>
        </w:rPr>
      </w:pPr>
    </w:p>
    <w:p w:rsidR="00DA1290" w:rsidRDefault="00DA1290" w:rsidP="009F3A0B">
      <w:pPr>
        <w:pStyle w:val="NormalWeb"/>
        <w:spacing w:before="0" w:beforeAutospacing="0" w:after="150" w:afterAutospacing="0"/>
        <w:ind w:firstLine="567"/>
        <w:rPr>
          <w:b/>
          <w:sz w:val="32"/>
          <w:szCs w:val="32"/>
        </w:rPr>
      </w:pPr>
    </w:p>
    <w:p w:rsidR="00573AE6" w:rsidRDefault="00573AE6" w:rsidP="009F3A0B">
      <w:pPr>
        <w:pStyle w:val="NormalWeb"/>
        <w:spacing w:before="0" w:beforeAutospacing="0" w:after="150" w:afterAutospacing="0"/>
        <w:ind w:firstLine="567"/>
        <w:rPr>
          <w:b/>
          <w:sz w:val="32"/>
          <w:szCs w:val="32"/>
        </w:rPr>
      </w:pPr>
    </w:p>
    <w:p w:rsidR="00573AE6" w:rsidRDefault="00573AE6" w:rsidP="009F3A0B">
      <w:pPr>
        <w:pStyle w:val="NormalWeb"/>
        <w:spacing w:before="0" w:beforeAutospacing="0" w:after="150" w:afterAutospacing="0"/>
        <w:ind w:firstLine="567"/>
        <w:rPr>
          <w:b/>
          <w:sz w:val="32"/>
          <w:szCs w:val="32"/>
        </w:rPr>
      </w:pPr>
    </w:p>
    <w:p w:rsidR="00573AE6" w:rsidRDefault="00573AE6" w:rsidP="009F3A0B">
      <w:pPr>
        <w:pStyle w:val="NormalWeb"/>
        <w:spacing w:before="0" w:beforeAutospacing="0" w:after="150" w:afterAutospacing="0"/>
        <w:ind w:firstLine="567"/>
        <w:rPr>
          <w:b/>
          <w:sz w:val="32"/>
          <w:szCs w:val="32"/>
        </w:rPr>
      </w:pPr>
    </w:p>
    <w:p w:rsidR="00573AE6" w:rsidRDefault="00573AE6" w:rsidP="009F3A0B">
      <w:pPr>
        <w:pStyle w:val="NormalWeb"/>
        <w:spacing w:before="0" w:beforeAutospacing="0" w:after="150" w:afterAutospacing="0"/>
        <w:ind w:firstLine="567"/>
        <w:rPr>
          <w:b/>
          <w:sz w:val="32"/>
          <w:szCs w:val="32"/>
        </w:rPr>
      </w:pPr>
    </w:p>
    <w:p w:rsidR="00573AE6" w:rsidRDefault="00573AE6" w:rsidP="009F3A0B">
      <w:pPr>
        <w:pStyle w:val="NormalWeb"/>
        <w:spacing w:before="0" w:beforeAutospacing="0" w:after="150" w:afterAutospacing="0"/>
        <w:ind w:firstLine="567"/>
        <w:rPr>
          <w:b/>
          <w:sz w:val="32"/>
          <w:szCs w:val="32"/>
        </w:rPr>
      </w:pPr>
    </w:p>
    <w:p w:rsidR="00573AE6" w:rsidRDefault="00573AE6" w:rsidP="009F3A0B">
      <w:pPr>
        <w:pStyle w:val="NormalWeb"/>
        <w:spacing w:before="0" w:beforeAutospacing="0" w:after="150" w:afterAutospacing="0"/>
        <w:ind w:firstLine="567"/>
        <w:rPr>
          <w:b/>
          <w:sz w:val="32"/>
          <w:szCs w:val="32"/>
        </w:rPr>
      </w:pPr>
    </w:p>
    <w:p w:rsidR="00573AE6" w:rsidRDefault="00573AE6" w:rsidP="009F3A0B">
      <w:pPr>
        <w:pStyle w:val="NormalWeb"/>
        <w:spacing w:before="0" w:beforeAutospacing="0" w:after="150" w:afterAutospacing="0"/>
        <w:ind w:firstLine="567"/>
        <w:rPr>
          <w:b/>
          <w:sz w:val="32"/>
          <w:szCs w:val="32"/>
        </w:rPr>
      </w:pPr>
    </w:p>
    <w:p w:rsidR="00573AE6" w:rsidRDefault="00573AE6" w:rsidP="009F3A0B">
      <w:pPr>
        <w:pStyle w:val="NormalWeb"/>
        <w:spacing w:before="0" w:beforeAutospacing="0" w:after="150" w:afterAutospacing="0"/>
        <w:ind w:firstLine="567"/>
        <w:rPr>
          <w:b/>
          <w:sz w:val="32"/>
          <w:szCs w:val="32"/>
        </w:rPr>
      </w:pPr>
    </w:p>
    <w:p w:rsidR="005F5EFF" w:rsidRDefault="00573AE6" w:rsidP="009F3A0B">
      <w:pPr>
        <w:pStyle w:val="NormalWeb"/>
        <w:spacing w:before="0" w:beforeAutospacing="0" w:after="150" w:afterAutospacing="0"/>
        <w:ind w:firstLine="567"/>
        <w:rPr>
          <w:b/>
          <w:sz w:val="32"/>
          <w:szCs w:val="32"/>
        </w:rPr>
      </w:pPr>
      <w:r>
        <w:rPr>
          <w:b/>
          <w:sz w:val="32"/>
          <w:szCs w:val="32"/>
        </w:rPr>
        <w:lastRenderedPageBreak/>
        <w:t xml:space="preserve">4.3 </w:t>
      </w:r>
      <w:r w:rsidR="004E18C2" w:rsidRPr="004E18C2">
        <w:rPr>
          <w:b/>
          <w:sz w:val="32"/>
          <w:szCs w:val="32"/>
        </w:rPr>
        <w:t>SWOT Analysis</w:t>
      </w:r>
    </w:p>
    <w:p w:rsidR="00432796" w:rsidRDefault="00432796" w:rsidP="009F3A0B">
      <w:pPr>
        <w:pStyle w:val="NormalWeb"/>
        <w:spacing w:before="0" w:beforeAutospacing="0" w:after="150" w:afterAutospacing="0"/>
        <w:ind w:firstLine="567"/>
      </w:pPr>
      <w:r w:rsidRPr="00432796">
        <w:t xml:space="preserve">SWOT Analysis is a framework that helps the organisation analyse the internal and external factors that might influence </w:t>
      </w:r>
      <w:r>
        <w:t xml:space="preserve">the </w:t>
      </w:r>
      <w:r w:rsidR="00FB6207">
        <w:t xml:space="preserve">existing plan. SWOT Analysis supports the company to understand what the dynamics between the present situation and the expectations are. </w:t>
      </w:r>
    </w:p>
    <w:p w:rsidR="00FB6207" w:rsidRPr="00FB6207" w:rsidRDefault="00FB6207" w:rsidP="009F3A0B">
      <w:pPr>
        <w:pStyle w:val="NormalWeb"/>
        <w:spacing w:before="0" w:beforeAutospacing="0" w:after="150" w:afterAutospacing="0"/>
        <w:ind w:firstLine="567"/>
      </w:pPr>
      <w:r>
        <w:t>Streng</w:t>
      </w:r>
      <w:r w:rsidR="007D68CC">
        <w:t>t</w:t>
      </w:r>
      <w:r>
        <w:t xml:space="preserve">hs and weaknesses are </w:t>
      </w:r>
      <w:r>
        <w:rPr>
          <w:i/>
        </w:rPr>
        <w:t>internal factors</w:t>
      </w:r>
      <w:r>
        <w:t xml:space="preserve"> and are controlled by the organisation itself. Opportunities and threats are </w:t>
      </w:r>
      <w:r>
        <w:rPr>
          <w:i/>
        </w:rPr>
        <w:t>external factors</w:t>
      </w:r>
      <w:r>
        <w:t xml:space="preserve"> that might or might not be controlled by the organisation. After analysing all the elements, the organisation should be able to convert the weaknesses and threats in strengths and opportunities. (</w:t>
      </w:r>
      <w:hyperlink r:id="rId9" w:tooltip=" PEST Analysis, SWOT Analysis" w:history="1">
        <w:r w:rsidRPr="00FB6207">
          <w:rPr>
            <w:rStyle w:val="Hyperlink"/>
            <w:bCs/>
            <w:color w:val="auto"/>
            <w:u w:val="none"/>
          </w:rPr>
          <w:t>PESTLE Analysis</w:t>
        </w:r>
      </w:hyperlink>
      <w:r>
        <w:t>, 2013)</w:t>
      </w:r>
    </w:p>
    <w:tbl>
      <w:tblPr>
        <w:tblStyle w:val="TableGrid"/>
        <w:tblW w:w="0" w:type="auto"/>
        <w:tblLook w:val="04A0" w:firstRow="1" w:lastRow="0" w:firstColumn="1" w:lastColumn="0" w:noHBand="0" w:noVBand="1"/>
      </w:tblPr>
      <w:tblGrid>
        <w:gridCol w:w="4508"/>
        <w:gridCol w:w="4508"/>
      </w:tblGrid>
      <w:tr w:rsidR="007D68CC" w:rsidTr="007D68CC">
        <w:tc>
          <w:tcPr>
            <w:tcW w:w="4508" w:type="dxa"/>
          </w:tcPr>
          <w:p w:rsidR="007D68CC" w:rsidRPr="007D68CC" w:rsidRDefault="007D68CC" w:rsidP="009F3A0B">
            <w:pPr>
              <w:pStyle w:val="NormalWeb"/>
              <w:spacing w:before="0" w:beforeAutospacing="0" w:after="150" w:afterAutospacing="0"/>
              <w:rPr>
                <w:b/>
                <w:sz w:val="40"/>
                <w:szCs w:val="40"/>
              </w:rPr>
            </w:pPr>
            <w:r w:rsidRPr="007D68CC">
              <w:rPr>
                <w:b/>
                <w:sz w:val="40"/>
                <w:szCs w:val="40"/>
              </w:rPr>
              <w:t>Strengths</w:t>
            </w:r>
          </w:p>
        </w:tc>
        <w:tc>
          <w:tcPr>
            <w:tcW w:w="4508" w:type="dxa"/>
          </w:tcPr>
          <w:p w:rsidR="007D68CC" w:rsidRPr="007D68CC" w:rsidRDefault="007D68CC" w:rsidP="009F3A0B">
            <w:pPr>
              <w:pStyle w:val="NormalWeb"/>
              <w:spacing w:before="0" w:beforeAutospacing="0" w:after="150" w:afterAutospacing="0"/>
              <w:rPr>
                <w:b/>
                <w:sz w:val="40"/>
                <w:szCs w:val="40"/>
              </w:rPr>
            </w:pPr>
            <w:r w:rsidRPr="007D68CC">
              <w:rPr>
                <w:b/>
                <w:sz w:val="40"/>
                <w:szCs w:val="40"/>
              </w:rPr>
              <w:t>Weaknesses</w:t>
            </w:r>
          </w:p>
        </w:tc>
      </w:tr>
      <w:tr w:rsidR="007D68CC" w:rsidTr="007D68CC">
        <w:trPr>
          <w:trHeight w:val="2106"/>
        </w:trPr>
        <w:tc>
          <w:tcPr>
            <w:tcW w:w="4508" w:type="dxa"/>
          </w:tcPr>
          <w:p w:rsidR="007D68CC" w:rsidRPr="007D68CC" w:rsidRDefault="007D68CC" w:rsidP="007D68CC">
            <w:pPr>
              <w:shd w:val="clear" w:color="auto" w:fill="FFFFFF"/>
              <w:spacing w:before="120" w:after="120"/>
              <w:rPr>
                <w:rFonts w:ascii="Times New Roman" w:eastAsia="Times New Roman" w:hAnsi="Times New Roman" w:cs="Times New Roman"/>
                <w:color w:val="000000"/>
                <w:sz w:val="24"/>
                <w:szCs w:val="24"/>
                <w:lang w:eastAsia="en-GB"/>
              </w:rPr>
            </w:pPr>
            <w:r w:rsidRPr="007D68CC">
              <w:rPr>
                <w:rFonts w:ascii="Times New Roman" w:eastAsia="Times New Roman" w:hAnsi="Times New Roman" w:cs="Times New Roman"/>
                <w:color w:val="000000"/>
                <w:sz w:val="24"/>
                <w:szCs w:val="24"/>
                <w:lang w:eastAsia="en-GB"/>
              </w:rPr>
              <w:t>1. Debenhams</w:t>
            </w:r>
            <w:r w:rsidR="009550DF" w:rsidRPr="009550DF">
              <w:rPr>
                <w:rFonts w:ascii="Times New Roman" w:eastAsia="Times New Roman" w:hAnsi="Times New Roman" w:cs="Times New Roman"/>
                <w:color w:val="000000"/>
                <w:sz w:val="24"/>
                <w:szCs w:val="24"/>
                <w:lang w:eastAsia="en-GB"/>
              </w:rPr>
              <w:t xml:space="preserve"> is a well-recognised brand in UK </w:t>
            </w:r>
            <w:r w:rsidRPr="007D68CC">
              <w:rPr>
                <w:rFonts w:ascii="Times New Roman" w:eastAsia="Times New Roman" w:hAnsi="Times New Roman" w:cs="Times New Roman"/>
                <w:color w:val="000000"/>
                <w:sz w:val="24"/>
                <w:szCs w:val="24"/>
                <w:lang w:eastAsia="en-GB"/>
              </w:rPr>
              <w:t xml:space="preserve"> </w:t>
            </w:r>
          </w:p>
          <w:p w:rsidR="007D68CC" w:rsidRPr="007D68CC" w:rsidRDefault="007D68CC" w:rsidP="007D68CC">
            <w:pPr>
              <w:shd w:val="clear" w:color="auto" w:fill="FFFFFF"/>
              <w:spacing w:before="120" w:after="120"/>
              <w:rPr>
                <w:rFonts w:ascii="Times New Roman" w:eastAsia="Times New Roman" w:hAnsi="Times New Roman" w:cs="Times New Roman"/>
                <w:color w:val="000000"/>
                <w:sz w:val="24"/>
                <w:szCs w:val="24"/>
                <w:lang w:eastAsia="en-GB"/>
              </w:rPr>
            </w:pPr>
            <w:r w:rsidRPr="007D68CC">
              <w:rPr>
                <w:rFonts w:ascii="Times New Roman" w:eastAsia="Times New Roman" w:hAnsi="Times New Roman" w:cs="Times New Roman"/>
                <w:color w:val="000000"/>
                <w:sz w:val="24"/>
                <w:szCs w:val="24"/>
                <w:lang w:eastAsia="en-GB"/>
              </w:rPr>
              <w:t>2. The company has</w:t>
            </w:r>
            <w:r w:rsidR="009550DF" w:rsidRPr="009550DF">
              <w:rPr>
                <w:rFonts w:ascii="Times New Roman" w:eastAsia="Times New Roman" w:hAnsi="Times New Roman" w:cs="Times New Roman"/>
                <w:color w:val="000000"/>
                <w:sz w:val="24"/>
                <w:szCs w:val="24"/>
                <w:lang w:eastAsia="en-GB"/>
              </w:rPr>
              <w:t xml:space="preserve"> more than 150 stores across UK, Ireland and</w:t>
            </w:r>
            <w:r w:rsidRPr="007D68CC">
              <w:rPr>
                <w:rFonts w:ascii="Times New Roman" w:eastAsia="Times New Roman" w:hAnsi="Times New Roman" w:cs="Times New Roman"/>
                <w:color w:val="000000"/>
                <w:sz w:val="24"/>
                <w:szCs w:val="24"/>
                <w:lang w:eastAsia="en-GB"/>
              </w:rPr>
              <w:t xml:space="preserve"> Denmark </w:t>
            </w:r>
            <w:r w:rsidR="009550DF" w:rsidRPr="009550DF">
              <w:rPr>
                <w:rFonts w:ascii="Times New Roman" w:eastAsia="Times New Roman" w:hAnsi="Times New Roman" w:cs="Times New Roman"/>
                <w:color w:val="000000"/>
                <w:sz w:val="24"/>
                <w:szCs w:val="24"/>
                <w:lang w:eastAsia="en-GB"/>
              </w:rPr>
              <w:t xml:space="preserve">and it is present in 20 </w:t>
            </w:r>
            <w:r w:rsidRPr="007D68CC">
              <w:rPr>
                <w:rFonts w:ascii="Times New Roman" w:eastAsia="Times New Roman" w:hAnsi="Times New Roman" w:cs="Times New Roman"/>
                <w:color w:val="000000"/>
                <w:sz w:val="24"/>
                <w:szCs w:val="24"/>
                <w:lang w:eastAsia="en-GB"/>
              </w:rPr>
              <w:t>countries</w:t>
            </w:r>
          </w:p>
          <w:p w:rsidR="007D68CC" w:rsidRPr="007D68CC" w:rsidRDefault="007D68CC" w:rsidP="007D68CC">
            <w:pPr>
              <w:shd w:val="clear" w:color="auto" w:fill="FFFFFF"/>
              <w:spacing w:before="120" w:after="120"/>
              <w:rPr>
                <w:rFonts w:ascii="Times New Roman" w:eastAsia="Times New Roman" w:hAnsi="Times New Roman" w:cs="Times New Roman"/>
                <w:color w:val="000000"/>
                <w:sz w:val="24"/>
                <w:szCs w:val="24"/>
                <w:lang w:eastAsia="en-GB"/>
              </w:rPr>
            </w:pPr>
            <w:r w:rsidRPr="007D68CC">
              <w:rPr>
                <w:rFonts w:ascii="Times New Roman" w:eastAsia="Times New Roman" w:hAnsi="Times New Roman" w:cs="Times New Roman"/>
                <w:color w:val="000000"/>
                <w:sz w:val="24"/>
                <w:szCs w:val="24"/>
                <w:lang w:eastAsia="en-GB"/>
              </w:rPr>
              <w:t xml:space="preserve">3. Debenhams has strength in merger and </w:t>
            </w:r>
            <w:r w:rsidR="009550DF" w:rsidRPr="009550DF">
              <w:rPr>
                <w:rFonts w:ascii="Times New Roman" w:eastAsia="Times New Roman" w:hAnsi="Times New Roman" w:cs="Times New Roman"/>
                <w:color w:val="000000"/>
                <w:sz w:val="24"/>
                <w:szCs w:val="24"/>
                <w:lang w:eastAsia="en-GB"/>
              </w:rPr>
              <w:t>achievements</w:t>
            </w:r>
            <w:r w:rsidRPr="007D68CC">
              <w:rPr>
                <w:rFonts w:ascii="Times New Roman" w:eastAsia="Times New Roman" w:hAnsi="Times New Roman" w:cs="Times New Roman"/>
                <w:color w:val="000000"/>
                <w:sz w:val="24"/>
                <w:szCs w:val="24"/>
                <w:lang w:eastAsia="en-GB"/>
              </w:rPr>
              <w:t xml:space="preserve"> of companies</w:t>
            </w:r>
          </w:p>
          <w:p w:rsidR="007D68CC" w:rsidRPr="007D68CC" w:rsidRDefault="007D68CC" w:rsidP="007D68CC">
            <w:pPr>
              <w:shd w:val="clear" w:color="auto" w:fill="FFFFFF"/>
              <w:spacing w:before="120" w:after="120"/>
              <w:rPr>
                <w:rFonts w:ascii="Times New Roman" w:eastAsia="Times New Roman" w:hAnsi="Times New Roman" w:cs="Times New Roman"/>
                <w:color w:val="000000"/>
                <w:sz w:val="24"/>
                <w:szCs w:val="24"/>
                <w:lang w:eastAsia="en-GB"/>
              </w:rPr>
            </w:pPr>
            <w:r w:rsidRPr="007D68CC">
              <w:rPr>
                <w:rFonts w:ascii="Times New Roman" w:eastAsia="Times New Roman" w:hAnsi="Times New Roman" w:cs="Times New Roman"/>
                <w:color w:val="000000"/>
                <w:sz w:val="24"/>
                <w:szCs w:val="24"/>
                <w:lang w:eastAsia="en-GB"/>
              </w:rPr>
              <w:t xml:space="preserve">4. </w:t>
            </w:r>
            <w:r w:rsidR="009550DF" w:rsidRPr="009550DF">
              <w:rPr>
                <w:rFonts w:ascii="Times New Roman" w:eastAsia="Times New Roman" w:hAnsi="Times New Roman" w:cs="Times New Roman"/>
                <w:color w:val="000000"/>
                <w:sz w:val="24"/>
                <w:szCs w:val="24"/>
                <w:lang w:eastAsia="en-GB"/>
              </w:rPr>
              <w:t>Is a s</w:t>
            </w:r>
            <w:r w:rsidRPr="007D68CC">
              <w:rPr>
                <w:rFonts w:ascii="Times New Roman" w:eastAsia="Times New Roman" w:hAnsi="Times New Roman" w:cs="Times New Roman"/>
                <w:color w:val="000000"/>
                <w:sz w:val="24"/>
                <w:szCs w:val="24"/>
                <w:lang w:eastAsia="en-GB"/>
              </w:rPr>
              <w:t>trong multi-brand retail stores with excellent customer services</w:t>
            </w:r>
          </w:p>
          <w:p w:rsidR="007D68CC" w:rsidRPr="007D68CC" w:rsidRDefault="007D68CC" w:rsidP="007D68CC">
            <w:pPr>
              <w:shd w:val="clear" w:color="auto" w:fill="FFFFFF"/>
              <w:spacing w:before="120" w:after="120"/>
              <w:rPr>
                <w:rFonts w:ascii="Times New Roman" w:eastAsia="Times New Roman" w:hAnsi="Times New Roman" w:cs="Times New Roman"/>
                <w:color w:val="000000"/>
                <w:sz w:val="24"/>
                <w:szCs w:val="24"/>
                <w:lang w:eastAsia="en-GB"/>
              </w:rPr>
            </w:pPr>
            <w:r w:rsidRPr="007D68CC">
              <w:rPr>
                <w:rFonts w:ascii="Times New Roman" w:eastAsia="Times New Roman" w:hAnsi="Times New Roman" w:cs="Times New Roman"/>
                <w:color w:val="000000"/>
                <w:sz w:val="24"/>
                <w:szCs w:val="24"/>
                <w:lang w:eastAsia="en-GB"/>
              </w:rPr>
              <w:t xml:space="preserve">5. </w:t>
            </w:r>
            <w:r w:rsidR="009550DF" w:rsidRPr="009550DF">
              <w:rPr>
                <w:rFonts w:ascii="Times New Roman" w:eastAsia="Times New Roman" w:hAnsi="Times New Roman" w:cs="Times New Roman"/>
                <w:color w:val="000000"/>
                <w:sz w:val="24"/>
                <w:szCs w:val="24"/>
                <w:lang w:eastAsia="en-GB"/>
              </w:rPr>
              <w:t xml:space="preserve">It has a vast portfolio that include </w:t>
            </w:r>
            <w:r w:rsidRPr="007D68CC">
              <w:rPr>
                <w:rFonts w:ascii="Times New Roman" w:eastAsia="Times New Roman" w:hAnsi="Times New Roman" w:cs="Times New Roman"/>
                <w:color w:val="000000"/>
                <w:sz w:val="24"/>
                <w:szCs w:val="24"/>
                <w:lang w:eastAsia="en-GB"/>
              </w:rPr>
              <w:t>Fashion clothing, shoes, accessories, cosmetics, home and furniture, electricals, gifts, toys</w:t>
            </w:r>
            <w:r w:rsidR="009550DF" w:rsidRPr="009550DF">
              <w:rPr>
                <w:rFonts w:ascii="Times New Roman" w:eastAsia="Times New Roman" w:hAnsi="Times New Roman" w:cs="Times New Roman"/>
                <w:color w:val="000000"/>
                <w:sz w:val="24"/>
                <w:szCs w:val="24"/>
                <w:lang w:eastAsia="en-GB"/>
              </w:rPr>
              <w:t xml:space="preserve"> and services</w:t>
            </w:r>
          </w:p>
          <w:p w:rsidR="007D68CC" w:rsidRPr="007D68CC" w:rsidRDefault="007D68CC" w:rsidP="009550DF">
            <w:pPr>
              <w:shd w:val="clear" w:color="auto" w:fill="FFFFFF"/>
              <w:spacing w:before="120" w:after="120"/>
              <w:rPr>
                <w:b/>
                <w:sz w:val="28"/>
                <w:szCs w:val="28"/>
              </w:rPr>
            </w:pPr>
            <w:r w:rsidRPr="007D68CC">
              <w:rPr>
                <w:rFonts w:ascii="Times New Roman" w:eastAsia="Times New Roman" w:hAnsi="Times New Roman" w:cs="Times New Roman"/>
                <w:color w:val="000000"/>
                <w:sz w:val="24"/>
                <w:szCs w:val="24"/>
                <w:lang w:eastAsia="en-GB"/>
              </w:rPr>
              <w:t>6.</w:t>
            </w:r>
            <w:r w:rsidR="009550DF" w:rsidRPr="009550DF">
              <w:rPr>
                <w:rFonts w:ascii="Times New Roman" w:eastAsia="Times New Roman" w:hAnsi="Times New Roman" w:cs="Times New Roman"/>
                <w:color w:val="000000"/>
                <w:sz w:val="24"/>
                <w:szCs w:val="24"/>
                <w:lang w:eastAsia="en-GB"/>
              </w:rPr>
              <w:t xml:space="preserve"> Debenhams has n</w:t>
            </w:r>
            <w:r w:rsidRPr="007D68CC">
              <w:rPr>
                <w:rFonts w:ascii="Times New Roman" w:eastAsia="Times New Roman" w:hAnsi="Times New Roman" w:cs="Times New Roman"/>
                <w:color w:val="000000"/>
                <w:sz w:val="24"/>
                <w:szCs w:val="24"/>
                <w:lang w:eastAsia="en-GB"/>
              </w:rPr>
              <w:t>early 30,000 employees</w:t>
            </w:r>
            <w:r w:rsidRPr="007D68CC">
              <w:rPr>
                <w:rFonts w:ascii="Open Sans" w:eastAsia="Times New Roman" w:hAnsi="Open Sans" w:cs="Times New Roman"/>
                <w:color w:val="000000"/>
                <w:sz w:val="20"/>
                <w:szCs w:val="20"/>
                <w:lang w:eastAsia="en-GB"/>
              </w:rPr>
              <w:t xml:space="preserve"> </w:t>
            </w:r>
          </w:p>
        </w:tc>
        <w:tc>
          <w:tcPr>
            <w:tcW w:w="4508" w:type="dxa"/>
          </w:tcPr>
          <w:p w:rsidR="007D68CC" w:rsidRPr="007D68CC" w:rsidRDefault="007D68CC" w:rsidP="007D68CC">
            <w:pPr>
              <w:shd w:val="clear" w:color="auto" w:fill="FFFFFF"/>
              <w:spacing w:before="120" w:after="120"/>
              <w:rPr>
                <w:rFonts w:ascii="Times New Roman" w:eastAsia="Times New Roman" w:hAnsi="Times New Roman" w:cs="Times New Roman"/>
                <w:color w:val="000000"/>
                <w:sz w:val="24"/>
                <w:szCs w:val="24"/>
                <w:lang w:eastAsia="en-GB"/>
              </w:rPr>
            </w:pPr>
            <w:r w:rsidRPr="007D68CC">
              <w:rPr>
                <w:rFonts w:ascii="Times New Roman" w:eastAsia="Times New Roman" w:hAnsi="Times New Roman" w:cs="Times New Roman"/>
                <w:color w:val="000000"/>
                <w:sz w:val="24"/>
                <w:szCs w:val="24"/>
                <w:lang w:eastAsia="en-GB"/>
              </w:rPr>
              <w:t>1. Presence of many retail stores makes the market share capture slow</w:t>
            </w:r>
          </w:p>
          <w:p w:rsidR="00317856" w:rsidRPr="00317856" w:rsidRDefault="007D68CC" w:rsidP="007D68CC">
            <w:pPr>
              <w:shd w:val="clear" w:color="auto" w:fill="FFFFFF"/>
              <w:spacing w:before="120" w:after="120"/>
              <w:rPr>
                <w:rFonts w:ascii="Times New Roman" w:eastAsia="Times New Roman" w:hAnsi="Times New Roman" w:cs="Times New Roman"/>
                <w:color w:val="000000"/>
                <w:sz w:val="24"/>
                <w:szCs w:val="24"/>
                <w:lang w:eastAsia="en-GB"/>
              </w:rPr>
            </w:pPr>
            <w:r w:rsidRPr="007D68CC">
              <w:rPr>
                <w:rFonts w:ascii="Times New Roman" w:eastAsia="Times New Roman" w:hAnsi="Times New Roman" w:cs="Times New Roman"/>
                <w:color w:val="000000"/>
                <w:sz w:val="24"/>
                <w:szCs w:val="24"/>
                <w:lang w:eastAsia="en-GB"/>
              </w:rPr>
              <w:t xml:space="preserve">2. Debenhams has </w:t>
            </w:r>
            <w:r w:rsidR="009550DF" w:rsidRPr="00317856">
              <w:rPr>
                <w:rFonts w:ascii="Times New Roman" w:eastAsia="Times New Roman" w:hAnsi="Times New Roman" w:cs="Times New Roman"/>
                <w:color w:val="000000"/>
                <w:sz w:val="24"/>
                <w:szCs w:val="24"/>
                <w:lang w:eastAsia="en-GB"/>
              </w:rPr>
              <w:t xml:space="preserve">limited global geographic presence </w:t>
            </w:r>
          </w:p>
          <w:p w:rsidR="007D68CC" w:rsidRDefault="00317856" w:rsidP="00317856">
            <w:pPr>
              <w:shd w:val="clear" w:color="auto" w:fill="FFFFFF"/>
              <w:spacing w:before="120" w:after="120"/>
              <w:rPr>
                <w:rFonts w:ascii="Times New Roman" w:eastAsia="Times New Roman" w:hAnsi="Times New Roman" w:cs="Times New Roman"/>
                <w:color w:val="000000"/>
                <w:sz w:val="24"/>
                <w:szCs w:val="24"/>
                <w:lang w:eastAsia="en-GB"/>
              </w:rPr>
            </w:pPr>
            <w:r w:rsidRPr="00317856">
              <w:rPr>
                <w:rFonts w:ascii="Times New Roman" w:eastAsia="Times New Roman" w:hAnsi="Times New Roman" w:cs="Times New Roman"/>
                <w:color w:val="000000"/>
                <w:sz w:val="24"/>
                <w:szCs w:val="24"/>
                <w:lang w:eastAsia="en-GB"/>
              </w:rPr>
              <w:t xml:space="preserve">3. </w:t>
            </w:r>
            <w:r w:rsidR="00965F86">
              <w:rPr>
                <w:rFonts w:ascii="Times New Roman" w:eastAsia="Times New Roman" w:hAnsi="Times New Roman" w:cs="Times New Roman"/>
                <w:color w:val="000000"/>
                <w:sz w:val="24"/>
                <w:szCs w:val="24"/>
                <w:lang w:eastAsia="en-GB"/>
              </w:rPr>
              <w:t>Not appealing to younger customers</w:t>
            </w:r>
          </w:p>
          <w:p w:rsidR="00965F86" w:rsidRDefault="00965F86" w:rsidP="00317856">
            <w:pPr>
              <w:shd w:val="clear" w:color="auto" w:fill="FFFFFF"/>
              <w:spacing w:before="120" w:after="120"/>
              <w:rPr>
                <w:rFonts w:ascii="Times New Roman" w:hAnsi="Times New Roman" w:cs="Times New Roman"/>
                <w:sz w:val="24"/>
                <w:szCs w:val="24"/>
              </w:rPr>
            </w:pPr>
            <w:r>
              <w:rPr>
                <w:rFonts w:ascii="Times New Roman" w:hAnsi="Times New Roman" w:cs="Times New Roman"/>
                <w:sz w:val="24"/>
                <w:szCs w:val="24"/>
              </w:rPr>
              <w:t>4. Easy to get replaced products</w:t>
            </w:r>
          </w:p>
          <w:p w:rsidR="00965F86" w:rsidRDefault="00965F86" w:rsidP="00317856">
            <w:pPr>
              <w:shd w:val="clear" w:color="auto" w:fill="FFFFFF"/>
              <w:spacing w:before="120" w:after="120"/>
              <w:rPr>
                <w:rFonts w:ascii="Times New Roman" w:hAnsi="Times New Roman" w:cs="Times New Roman"/>
                <w:sz w:val="24"/>
                <w:szCs w:val="24"/>
              </w:rPr>
            </w:pPr>
            <w:r>
              <w:rPr>
                <w:rFonts w:ascii="Times New Roman" w:hAnsi="Times New Roman" w:cs="Times New Roman"/>
                <w:sz w:val="24"/>
                <w:szCs w:val="24"/>
              </w:rPr>
              <w:t>5. Pricing is higher than high street brand (e.g. H&amp;M)</w:t>
            </w:r>
          </w:p>
          <w:p w:rsidR="00C36026" w:rsidRPr="00965F86" w:rsidRDefault="00C36026" w:rsidP="00317856">
            <w:pPr>
              <w:shd w:val="clear" w:color="auto" w:fill="FFFFFF"/>
              <w:spacing w:before="120" w:after="120"/>
              <w:rPr>
                <w:rFonts w:ascii="Times New Roman" w:hAnsi="Times New Roman" w:cs="Times New Roman"/>
                <w:sz w:val="24"/>
                <w:szCs w:val="24"/>
              </w:rPr>
            </w:pPr>
            <w:r>
              <w:rPr>
                <w:rFonts w:ascii="Times New Roman" w:hAnsi="Times New Roman" w:cs="Times New Roman"/>
                <w:sz w:val="24"/>
                <w:szCs w:val="24"/>
              </w:rPr>
              <w:t xml:space="preserve">6. Buying too many </w:t>
            </w:r>
            <w:r w:rsidR="00143571">
              <w:rPr>
                <w:rFonts w:ascii="Times New Roman" w:hAnsi="Times New Roman" w:cs="Times New Roman"/>
                <w:sz w:val="24"/>
                <w:szCs w:val="24"/>
              </w:rPr>
              <w:t>stocks</w:t>
            </w:r>
            <w:r>
              <w:rPr>
                <w:rFonts w:ascii="Times New Roman" w:hAnsi="Times New Roman" w:cs="Times New Roman"/>
                <w:sz w:val="24"/>
                <w:szCs w:val="24"/>
              </w:rPr>
              <w:t xml:space="preserve"> to get squeeze margin</w:t>
            </w:r>
          </w:p>
        </w:tc>
      </w:tr>
      <w:tr w:rsidR="007D68CC" w:rsidTr="007D68CC">
        <w:trPr>
          <w:trHeight w:val="562"/>
        </w:trPr>
        <w:tc>
          <w:tcPr>
            <w:tcW w:w="4508" w:type="dxa"/>
          </w:tcPr>
          <w:p w:rsidR="007D68CC" w:rsidRPr="007D68CC" w:rsidRDefault="007D68CC" w:rsidP="009F3A0B">
            <w:pPr>
              <w:pStyle w:val="NormalWeb"/>
              <w:spacing w:before="0" w:beforeAutospacing="0" w:after="150" w:afterAutospacing="0"/>
              <w:rPr>
                <w:b/>
                <w:sz w:val="40"/>
                <w:szCs w:val="40"/>
              </w:rPr>
            </w:pPr>
            <w:r w:rsidRPr="007D68CC">
              <w:rPr>
                <w:b/>
                <w:sz w:val="40"/>
                <w:szCs w:val="40"/>
              </w:rPr>
              <w:t>Opportunities</w:t>
            </w:r>
          </w:p>
        </w:tc>
        <w:tc>
          <w:tcPr>
            <w:tcW w:w="4508" w:type="dxa"/>
          </w:tcPr>
          <w:p w:rsidR="007D68CC" w:rsidRPr="007D68CC" w:rsidRDefault="007D68CC" w:rsidP="009F3A0B">
            <w:pPr>
              <w:pStyle w:val="NormalWeb"/>
              <w:spacing w:before="0" w:beforeAutospacing="0" w:after="150" w:afterAutospacing="0"/>
              <w:rPr>
                <w:b/>
                <w:sz w:val="40"/>
                <w:szCs w:val="40"/>
              </w:rPr>
            </w:pPr>
            <w:r w:rsidRPr="007D68CC">
              <w:rPr>
                <w:b/>
                <w:sz w:val="40"/>
                <w:szCs w:val="40"/>
              </w:rPr>
              <w:t>Threats</w:t>
            </w:r>
          </w:p>
        </w:tc>
      </w:tr>
      <w:tr w:rsidR="007D68CC" w:rsidTr="007D68CC">
        <w:trPr>
          <w:trHeight w:val="2966"/>
        </w:trPr>
        <w:tc>
          <w:tcPr>
            <w:tcW w:w="4508" w:type="dxa"/>
          </w:tcPr>
          <w:p w:rsidR="007D68CC" w:rsidRPr="00143571" w:rsidRDefault="007D68CC" w:rsidP="007D68CC">
            <w:pPr>
              <w:shd w:val="clear" w:color="auto" w:fill="FFFFFF"/>
              <w:spacing w:before="120" w:after="120"/>
              <w:rPr>
                <w:rFonts w:ascii="Times New Roman" w:eastAsia="Times New Roman" w:hAnsi="Times New Roman" w:cs="Times New Roman"/>
                <w:color w:val="000000"/>
                <w:sz w:val="24"/>
                <w:szCs w:val="24"/>
                <w:lang w:eastAsia="en-GB"/>
              </w:rPr>
            </w:pPr>
            <w:r w:rsidRPr="00143571">
              <w:rPr>
                <w:rFonts w:ascii="Times New Roman" w:eastAsia="Times New Roman" w:hAnsi="Times New Roman" w:cs="Times New Roman"/>
                <w:color w:val="000000"/>
                <w:sz w:val="24"/>
                <w:szCs w:val="24"/>
                <w:lang w:eastAsia="en-GB"/>
              </w:rPr>
              <w:t xml:space="preserve">1. </w:t>
            </w:r>
            <w:r w:rsidR="00317856" w:rsidRPr="00143571">
              <w:rPr>
                <w:rFonts w:ascii="Times New Roman" w:eastAsia="Times New Roman" w:hAnsi="Times New Roman" w:cs="Times New Roman"/>
                <w:color w:val="000000"/>
                <w:sz w:val="24"/>
                <w:szCs w:val="24"/>
                <w:lang w:eastAsia="en-GB"/>
              </w:rPr>
              <w:t xml:space="preserve">Debenhams can open more </w:t>
            </w:r>
            <w:r w:rsidRPr="00143571">
              <w:rPr>
                <w:rFonts w:ascii="Times New Roman" w:eastAsia="Times New Roman" w:hAnsi="Times New Roman" w:cs="Times New Roman"/>
                <w:color w:val="000000"/>
                <w:sz w:val="24"/>
                <w:szCs w:val="24"/>
                <w:lang w:eastAsia="en-GB"/>
              </w:rPr>
              <w:t xml:space="preserve">Franchise model </w:t>
            </w:r>
            <w:r w:rsidR="00317856" w:rsidRPr="00143571">
              <w:rPr>
                <w:rFonts w:ascii="Times New Roman" w:eastAsia="Times New Roman" w:hAnsi="Times New Roman" w:cs="Times New Roman"/>
                <w:color w:val="000000"/>
                <w:sz w:val="24"/>
                <w:szCs w:val="24"/>
                <w:lang w:eastAsia="en-GB"/>
              </w:rPr>
              <w:t xml:space="preserve">that </w:t>
            </w:r>
            <w:r w:rsidRPr="00143571">
              <w:rPr>
                <w:rFonts w:ascii="Times New Roman" w:eastAsia="Times New Roman" w:hAnsi="Times New Roman" w:cs="Times New Roman"/>
                <w:color w:val="000000"/>
                <w:sz w:val="24"/>
                <w:szCs w:val="24"/>
                <w:lang w:eastAsia="en-GB"/>
              </w:rPr>
              <w:t>would help make global presence</w:t>
            </w:r>
          </w:p>
          <w:p w:rsidR="007D68CC" w:rsidRPr="00143571" w:rsidRDefault="007D68CC" w:rsidP="007D68CC">
            <w:pPr>
              <w:shd w:val="clear" w:color="auto" w:fill="FFFFFF"/>
              <w:spacing w:before="120" w:after="120"/>
              <w:rPr>
                <w:rFonts w:ascii="Times New Roman" w:eastAsia="Times New Roman" w:hAnsi="Times New Roman" w:cs="Times New Roman"/>
                <w:color w:val="000000"/>
                <w:sz w:val="24"/>
                <w:szCs w:val="24"/>
                <w:lang w:eastAsia="en-GB"/>
              </w:rPr>
            </w:pPr>
            <w:r w:rsidRPr="00143571">
              <w:rPr>
                <w:rFonts w:ascii="Times New Roman" w:eastAsia="Times New Roman" w:hAnsi="Times New Roman" w:cs="Times New Roman"/>
                <w:color w:val="000000"/>
                <w:sz w:val="24"/>
                <w:szCs w:val="24"/>
                <w:lang w:eastAsia="en-GB"/>
              </w:rPr>
              <w:t xml:space="preserve">2. </w:t>
            </w:r>
            <w:r w:rsidR="00317856" w:rsidRPr="00143571">
              <w:rPr>
                <w:rFonts w:ascii="Times New Roman" w:eastAsia="Times New Roman" w:hAnsi="Times New Roman" w:cs="Times New Roman"/>
                <w:color w:val="000000"/>
                <w:sz w:val="24"/>
                <w:szCs w:val="24"/>
                <w:lang w:eastAsia="en-GB"/>
              </w:rPr>
              <w:t xml:space="preserve">Open new stores </w:t>
            </w:r>
            <w:r w:rsidRPr="00143571">
              <w:rPr>
                <w:rFonts w:ascii="Times New Roman" w:eastAsia="Times New Roman" w:hAnsi="Times New Roman" w:cs="Times New Roman"/>
                <w:color w:val="000000"/>
                <w:sz w:val="24"/>
                <w:szCs w:val="24"/>
                <w:lang w:eastAsia="en-GB"/>
              </w:rPr>
              <w:t>in European territories</w:t>
            </w:r>
          </w:p>
          <w:p w:rsidR="007D68CC" w:rsidRPr="00143571" w:rsidRDefault="007D68CC" w:rsidP="007D68CC">
            <w:pPr>
              <w:shd w:val="clear" w:color="auto" w:fill="FFFFFF"/>
              <w:spacing w:before="120" w:after="120"/>
              <w:rPr>
                <w:rFonts w:ascii="Times New Roman" w:eastAsia="Times New Roman" w:hAnsi="Times New Roman" w:cs="Times New Roman"/>
                <w:color w:val="000000"/>
                <w:sz w:val="24"/>
                <w:szCs w:val="24"/>
                <w:lang w:eastAsia="en-GB"/>
              </w:rPr>
            </w:pPr>
            <w:r w:rsidRPr="00143571">
              <w:rPr>
                <w:rFonts w:ascii="Times New Roman" w:eastAsia="Times New Roman" w:hAnsi="Times New Roman" w:cs="Times New Roman"/>
                <w:color w:val="000000"/>
                <w:sz w:val="24"/>
                <w:szCs w:val="24"/>
                <w:lang w:eastAsia="en-GB"/>
              </w:rPr>
              <w:t>3. Consumers preferences and choices evolving at a fast pace in fashion industry</w:t>
            </w:r>
          </w:p>
          <w:p w:rsidR="00965F86" w:rsidRPr="00143571" w:rsidRDefault="00965F86" w:rsidP="007D68CC">
            <w:pPr>
              <w:shd w:val="clear" w:color="auto" w:fill="FFFFFF"/>
              <w:spacing w:before="120" w:after="120"/>
              <w:rPr>
                <w:rFonts w:ascii="Times New Roman" w:eastAsia="Times New Roman" w:hAnsi="Times New Roman" w:cs="Times New Roman"/>
                <w:color w:val="000000"/>
                <w:sz w:val="24"/>
                <w:szCs w:val="24"/>
                <w:lang w:eastAsia="en-GB"/>
              </w:rPr>
            </w:pPr>
            <w:r w:rsidRPr="00143571">
              <w:rPr>
                <w:rFonts w:ascii="Times New Roman" w:eastAsia="Times New Roman" w:hAnsi="Times New Roman" w:cs="Times New Roman"/>
                <w:color w:val="000000"/>
                <w:sz w:val="24"/>
                <w:szCs w:val="24"/>
                <w:lang w:eastAsia="en-GB"/>
              </w:rPr>
              <w:t>4. Investing more in own brands</w:t>
            </w:r>
          </w:p>
          <w:p w:rsidR="00965F86" w:rsidRPr="00143571" w:rsidRDefault="00965F86" w:rsidP="007D68CC">
            <w:pPr>
              <w:shd w:val="clear" w:color="auto" w:fill="FFFFFF"/>
              <w:spacing w:before="120" w:after="120"/>
              <w:rPr>
                <w:rFonts w:ascii="Times New Roman" w:eastAsia="Times New Roman" w:hAnsi="Times New Roman" w:cs="Times New Roman"/>
                <w:color w:val="000000"/>
                <w:sz w:val="24"/>
                <w:szCs w:val="24"/>
                <w:lang w:eastAsia="en-GB"/>
              </w:rPr>
            </w:pPr>
            <w:r w:rsidRPr="00143571">
              <w:rPr>
                <w:rFonts w:ascii="Times New Roman" w:eastAsia="Times New Roman" w:hAnsi="Times New Roman" w:cs="Times New Roman"/>
                <w:color w:val="000000"/>
                <w:sz w:val="24"/>
                <w:szCs w:val="24"/>
                <w:lang w:eastAsia="en-GB"/>
              </w:rPr>
              <w:t>5. Improve the store design, visual merchandising and product presentation</w:t>
            </w:r>
          </w:p>
          <w:p w:rsidR="00965F86" w:rsidRPr="00143571" w:rsidRDefault="00965F86" w:rsidP="007D68CC">
            <w:pPr>
              <w:shd w:val="clear" w:color="auto" w:fill="FFFFFF"/>
              <w:spacing w:before="120" w:after="120"/>
              <w:rPr>
                <w:rFonts w:ascii="Times New Roman" w:eastAsia="Times New Roman" w:hAnsi="Times New Roman" w:cs="Times New Roman"/>
                <w:color w:val="000000"/>
                <w:sz w:val="24"/>
                <w:szCs w:val="24"/>
                <w:lang w:eastAsia="en-GB"/>
              </w:rPr>
            </w:pPr>
            <w:r w:rsidRPr="00143571">
              <w:rPr>
                <w:rFonts w:ascii="Times New Roman" w:eastAsia="Times New Roman" w:hAnsi="Times New Roman" w:cs="Times New Roman"/>
                <w:color w:val="000000"/>
                <w:sz w:val="24"/>
                <w:szCs w:val="24"/>
                <w:lang w:eastAsia="en-GB"/>
              </w:rPr>
              <w:t>6. Encourage customers to buy in full</w:t>
            </w:r>
            <w:r w:rsidR="00C36026" w:rsidRPr="00143571">
              <w:rPr>
                <w:rFonts w:ascii="Times New Roman" w:eastAsia="Times New Roman" w:hAnsi="Times New Roman" w:cs="Times New Roman"/>
                <w:color w:val="000000"/>
                <w:sz w:val="24"/>
                <w:szCs w:val="24"/>
                <w:lang w:eastAsia="en-GB"/>
              </w:rPr>
              <w:t xml:space="preserve"> price by offering better products and lower down the buying volume</w:t>
            </w:r>
          </w:p>
          <w:p w:rsidR="007D68CC" w:rsidRDefault="007D68CC" w:rsidP="009F3A0B">
            <w:pPr>
              <w:pStyle w:val="NormalWeb"/>
              <w:spacing w:before="0" w:beforeAutospacing="0" w:after="150" w:afterAutospacing="0"/>
              <w:rPr>
                <w:b/>
                <w:sz w:val="32"/>
                <w:szCs w:val="32"/>
              </w:rPr>
            </w:pPr>
          </w:p>
        </w:tc>
        <w:tc>
          <w:tcPr>
            <w:tcW w:w="4508" w:type="dxa"/>
          </w:tcPr>
          <w:p w:rsidR="007D68CC" w:rsidRPr="00143571" w:rsidRDefault="00317856" w:rsidP="007D68CC">
            <w:pPr>
              <w:shd w:val="clear" w:color="auto" w:fill="FFFFFF"/>
              <w:spacing w:before="120" w:after="120"/>
              <w:rPr>
                <w:rFonts w:ascii="Times New Roman" w:eastAsia="Times New Roman" w:hAnsi="Times New Roman" w:cs="Times New Roman"/>
                <w:color w:val="000000"/>
                <w:sz w:val="24"/>
                <w:szCs w:val="24"/>
                <w:lang w:eastAsia="en-GB"/>
              </w:rPr>
            </w:pPr>
            <w:r w:rsidRPr="00143571">
              <w:rPr>
                <w:rFonts w:ascii="Times New Roman" w:eastAsia="Times New Roman" w:hAnsi="Times New Roman" w:cs="Times New Roman"/>
                <w:color w:val="000000"/>
                <w:sz w:val="24"/>
                <w:szCs w:val="24"/>
                <w:lang w:eastAsia="en-GB"/>
              </w:rPr>
              <w:t>1</w:t>
            </w:r>
            <w:r w:rsidR="007D68CC" w:rsidRPr="00143571">
              <w:rPr>
                <w:rFonts w:ascii="Times New Roman" w:eastAsia="Times New Roman" w:hAnsi="Times New Roman" w:cs="Times New Roman"/>
                <w:color w:val="000000"/>
                <w:sz w:val="24"/>
                <w:szCs w:val="24"/>
                <w:lang w:eastAsia="en-GB"/>
              </w:rPr>
              <w:t>. Rising</w:t>
            </w:r>
            <w:r w:rsidRPr="00143571">
              <w:rPr>
                <w:rFonts w:ascii="Times New Roman" w:eastAsia="Times New Roman" w:hAnsi="Times New Roman" w:cs="Times New Roman"/>
                <w:color w:val="000000"/>
                <w:sz w:val="24"/>
                <w:szCs w:val="24"/>
                <w:lang w:eastAsia="en-GB"/>
              </w:rPr>
              <w:t xml:space="preserve"> the</w:t>
            </w:r>
            <w:r w:rsidR="007D68CC" w:rsidRPr="00143571">
              <w:rPr>
                <w:rFonts w:ascii="Times New Roman" w:eastAsia="Times New Roman" w:hAnsi="Times New Roman" w:cs="Times New Roman"/>
                <w:color w:val="000000"/>
                <w:sz w:val="24"/>
                <w:szCs w:val="24"/>
                <w:lang w:eastAsia="en-GB"/>
              </w:rPr>
              <w:t xml:space="preserve"> prices of </w:t>
            </w:r>
            <w:r w:rsidRPr="00143571">
              <w:rPr>
                <w:rFonts w:ascii="Times New Roman" w:eastAsia="Times New Roman" w:hAnsi="Times New Roman" w:cs="Times New Roman"/>
                <w:color w:val="000000"/>
                <w:sz w:val="24"/>
                <w:szCs w:val="24"/>
                <w:lang w:eastAsia="en-GB"/>
              </w:rPr>
              <w:t xml:space="preserve">products </w:t>
            </w:r>
            <w:r w:rsidR="007D68CC" w:rsidRPr="00143571">
              <w:rPr>
                <w:rFonts w:ascii="Times New Roman" w:eastAsia="Times New Roman" w:hAnsi="Times New Roman" w:cs="Times New Roman"/>
                <w:color w:val="000000"/>
                <w:sz w:val="24"/>
                <w:szCs w:val="24"/>
                <w:lang w:eastAsia="en-GB"/>
              </w:rPr>
              <w:t>would increase input costs</w:t>
            </w:r>
          </w:p>
          <w:p w:rsidR="007D68CC" w:rsidRPr="00143571" w:rsidRDefault="00317856" w:rsidP="007D68CC">
            <w:pPr>
              <w:shd w:val="clear" w:color="auto" w:fill="FFFFFF"/>
              <w:spacing w:before="120" w:after="120"/>
              <w:rPr>
                <w:rFonts w:ascii="Times New Roman" w:eastAsia="Times New Roman" w:hAnsi="Times New Roman" w:cs="Times New Roman"/>
                <w:color w:val="000000"/>
                <w:sz w:val="24"/>
                <w:szCs w:val="24"/>
                <w:lang w:eastAsia="en-GB"/>
              </w:rPr>
            </w:pPr>
            <w:r w:rsidRPr="00143571">
              <w:rPr>
                <w:rFonts w:ascii="Times New Roman" w:eastAsia="Times New Roman" w:hAnsi="Times New Roman" w:cs="Times New Roman"/>
                <w:color w:val="000000"/>
                <w:sz w:val="24"/>
                <w:szCs w:val="24"/>
                <w:lang w:eastAsia="en-GB"/>
              </w:rPr>
              <w:t>2</w:t>
            </w:r>
            <w:r w:rsidR="007D68CC" w:rsidRPr="00143571">
              <w:rPr>
                <w:rFonts w:ascii="Times New Roman" w:eastAsia="Times New Roman" w:hAnsi="Times New Roman" w:cs="Times New Roman"/>
                <w:color w:val="000000"/>
                <w:sz w:val="24"/>
                <w:szCs w:val="24"/>
                <w:lang w:eastAsia="en-GB"/>
              </w:rPr>
              <w:t xml:space="preserve">. </w:t>
            </w:r>
            <w:r w:rsidRPr="00143571">
              <w:rPr>
                <w:rFonts w:ascii="Times New Roman" w:eastAsia="Times New Roman" w:hAnsi="Times New Roman" w:cs="Times New Roman"/>
                <w:color w:val="000000"/>
                <w:sz w:val="24"/>
                <w:szCs w:val="24"/>
                <w:lang w:eastAsia="en-GB"/>
              </w:rPr>
              <w:t xml:space="preserve">Debenhams might be required to switch brands because of </w:t>
            </w:r>
            <w:r w:rsidR="007D68CC" w:rsidRPr="00143571">
              <w:rPr>
                <w:rFonts w:ascii="Times New Roman" w:eastAsia="Times New Roman" w:hAnsi="Times New Roman" w:cs="Times New Roman"/>
                <w:color w:val="000000"/>
                <w:sz w:val="24"/>
                <w:szCs w:val="24"/>
                <w:lang w:eastAsia="en-GB"/>
              </w:rPr>
              <w:t xml:space="preserve">High brand awareness and choice for specific products </w:t>
            </w:r>
          </w:p>
          <w:p w:rsidR="00965F86" w:rsidRPr="00143571" w:rsidRDefault="00965F86" w:rsidP="007D68CC">
            <w:pPr>
              <w:shd w:val="clear" w:color="auto" w:fill="FFFFFF"/>
              <w:spacing w:before="120" w:after="120"/>
              <w:rPr>
                <w:rFonts w:ascii="Times New Roman" w:eastAsia="Times New Roman" w:hAnsi="Times New Roman" w:cs="Times New Roman"/>
                <w:color w:val="000000"/>
                <w:sz w:val="24"/>
                <w:szCs w:val="24"/>
                <w:lang w:eastAsia="en-GB"/>
              </w:rPr>
            </w:pPr>
            <w:r w:rsidRPr="00143571">
              <w:rPr>
                <w:rFonts w:ascii="Times New Roman" w:eastAsia="Times New Roman" w:hAnsi="Times New Roman" w:cs="Times New Roman"/>
                <w:color w:val="000000"/>
                <w:sz w:val="24"/>
                <w:szCs w:val="24"/>
                <w:lang w:eastAsia="en-GB"/>
              </w:rPr>
              <w:t>3. High competition</w:t>
            </w:r>
          </w:p>
          <w:p w:rsidR="00965F86" w:rsidRPr="00143571" w:rsidRDefault="00965F86" w:rsidP="007D68CC">
            <w:pPr>
              <w:shd w:val="clear" w:color="auto" w:fill="FFFFFF"/>
              <w:spacing w:before="120" w:after="120"/>
              <w:rPr>
                <w:rFonts w:ascii="Times New Roman" w:eastAsia="Times New Roman" w:hAnsi="Times New Roman" w:cs="Times New Roman"/>
                <w:color w:val="000000"/>
                <w:sz w:val="24"/>
                <w:szCs w:val="24"/>
                <w:lang w:eastAsia="en-GB"/>
              </w:rPr>
            </w:pPr>
            <w:r w:rsidRPr="00143571">
              <w:rPr>
                <w:rFonts w:ascii="Times New Roman" w:eastAsia="Times New Roman" w:hAnsi="Times New Roman" w:cs="Times New Roman"/>
                <w:color w:val="000000"/>
                <w:sz w:val="24"/>
                <w:szCs w:val="24"/>
                <w:lang w:eastAsia="en-GB"/>
              </w:rPr>
              <w:t>4. Climate changing – warm Autumn/Winter and wet Spring/Summer</w:t>
            </w:r>
          </w:p>
          <w:p w:rsidR="00965F86" w:rsidRPr="00143571" w:rsidRDefault="00965F86" w:rsidP="007D68CC">
            <w:pPr>
              <w:shd w:val="clear" w:color="auto" w:fill="FFFFFF"/>
              <w:spacing w:before="120" w:after="120"/>
              <w:rPr>
                <w:rFonts w:ascii="Times New Roman" w:eastAsia="Times New Roman" w:hAnsi="Times New Roman" w:cs="Times New Roman"/>
                <w:color w:val="000000"/>
                <w:sz w:val="24"/>
                <w:szCs w:val="24"/>
                <w:lang w:eastAsia="en-GB"/>
              </w:rPr>
            </w:pPr>
            <w:r w:rsidRPr="00143571">
              <w:rPr>
                <w:rFonts w:ascii="Times New Roman" w:eastAsia="Times New Roman" w:hAnsi="Times New Roman" w:cs="Times New Roman"/>
                <w:color w:val="000000"/>
                <w:sz w:val="24"/>
                <w:szCs w:val="24"/>
                <w:lang w:eastAsia="en-GB"/>
              </w:rPr>
              <w:t>5. Culture difference and foreign exchange rate when go internationally</w:t>
            </w:r>
          </w:p>
          <w:p w:rsidR="007D68CC" w:rsidRDefault="007D68CC" w:rsidP="009F3A0B">
            <w:pPr>
              <w:pStyle w:val="NormalWeb"/>
              <w:spacing w:before="0" w:beforeAutospacing="0" w:after="150" w:afterAutospacing="0"/>
              <w:rPr>
                <w:b/>
                <w:sz w:val="32"/>
                <w:szCs w:val="32"/>
              </w:rPr>
            </w:pPr>
          </w:p>
        </w:tc>
      </w:tr>
    </w:tbl>
    <w:p w:rsidR="004E18C2" w:rsidRDefault="00E44417" w:rsidP="009F3A0B">
      <w:pPr>
        <w:pStyle w:val="NormalWeb"/>
        <w:spacing w:before="0" w:beforeAutospacing="0" w:after="150" w:afterAutospacing="0"/>
        <w:ind w:left="360" w:firstLine="207"/>
      </w:pPr>
      <w:r w:rsidRPr="00E44417">
        <w:t> </w:t>
      </w:r>
      <w:r>
        <w:t>(</w:t>
      </w:r>
      <w:r w:rsidR="009550DF">
        <w:t>Management Resource</w:t>
      </w:r>
      <w:r>
        <w:t>, 2018)</w:t>
      </w:r>
    </w:p>
    <w:p w:rsidR="00CF4507" w:rsidRPr="00CF4507" w:rsidRDefault="00CF4507" w:rsidP="009F3A0B">
      <w:pPr>
        <w:pStyle w:val="NormalWeb"/>
        <w:spacing w:before="0" w:beforeAutospacing="0" w:after="150" w:afterAutospacing="0"/>
        <w:ind w:left="360" w:firstLine="207"/>
        <w:rPr>
          <w:rFonts w:ascii="Helvetica" w:hAnsi="Helvetica" w:cs="Helvetica"/>
          <w:color w:val="000000"/>
        </w:rPr>
      </w:pPr>
    </w:p>
    <w:p w:rsidR="00317856" w:rsidRDefault="00573AE6" w:rsidP="00CF4507">
      <w:pPr>
        <w:spacing w:after="0" w:line="276" w:lineRule="auto"/>
        <w:ind w:left="360" w:firstLine="360"/>
        <w:rPr>
          <w:rFonts w:ascii="Times New Roman" w:eastAsia="Times New Roman" w:hAnsi="Times New Roman" w:cs="Times New Roman"/>
          <w:b/>
          <w:color w:val="000000"/>
          <w:sz w:val="32"/>
          <w:szCs w:val="32"/>
          <w:lang w:eastAsia="en-GB"/>
        </w:rPr>
      </w:pPr>
      <w:bookmarkStart w:id="2" w:name="_Hlk532935518"/>
      <w:r>
        <w:rPr>
          <w:rFonts w:ascii="Times New Roman" w:eastAsia="Times New Roman" w:hAnsi="Times New Roman" w:cs="Times New Roman"/>
          <w:b/>
          <w:color w:val="000000"/>
          <w:sz w:val="32"/>
          <w:szCs w:val="32"/>
          <w:lang w:eastAsia="en-GB"/>
        </w:rPr>
        <w:lastRenderedPageBreak/>
        <w:t xml:space="preserve">4.4 </w:t>
      </w:r>
      <w:r w:rsidR="00317856" w:rsidRPr="00317856">
        <w:rPr>
          <w:rFonts w:ascii="Times New Roman" w:eastAsia="Times New Roman" w:hAnsi="Times New Roman" w:cs="Times New Roman"/>
          <w:b/>
          <w:color w:val="000000"/>
          <w:sz w:val="32"/>
          <w:szCs w:val="32"/>
          <w:lang w:eastAsia="en-GB"/>
        </w:rPr>
        <w:t xml:space="preserve">PESTLE Analysis </w:t>
      </w:r>
      <w:bookmarkEnd w:id="2"/>
    </w:p>
    <w:p w:rsidR="00317856" w:rsidRPr="00317856" w:rsidRDefault="00491621" w:rsidP="00CF4507">
      <w:pPr>
        <w:spacing w:after="0" w:line="276" w:lineRule="auto"/>
        <w:ind w:left="360" w:firstLine="360"/>
        <w:rPr>
          <w:rFonts w:ascii="Times New Roman" w:eastAsia="Times New Roman" w:hAnsi="Times New Roman" w:cs="Times New Roman"/>
          <w:b/>
          <w:color w:val="000000"/>
          <w:sz w:val="24"/>
          <w:szCs w:val="24"/>
          <w:lang w:eastAsia="en-GB"/>
        </w:rPr>
      </w:pPr>
      <w:r w:rsidRPr="00317856">
        <w:rPr>
          <w:rFonts w:ascii="Times New Roman" w:hAnsi="Times New Roman" w:cs="Times New Roman"/>
          <w:sz w:val="24"/>
          <w:szCs w:val="24"/>
        </w:rPr>
        <w:t>Debenhams Plc PESTEL analysis is a strategic tool to analyse the macro environment of the organization</w:t>
      </w:r>
      <w:r>
        <w:rPr>
          <w:rFonts w:ascii="Times New Roman" w:hAnsi="Times New Roman" w:cs="Times New Roman"/>
          <w:sz w:val="24"/>
          <w:szCs w:val="24"/>
        </w:rPr>
        <w:t xml:space="preserve"> that </w:t>
      </w:r>
      <w:r w:rsidRPr="00491621">
        <w:rPr>
          <w:rFonts w:ascii="Times New Roman" w:hAnsi="Times New Roman" w:cs="Times New Roman"/>
          <w:sz w:val="24"/>
          <w:szCs w:val="24"/>
        </w:rPr>
        <w:t xml:space="preserve">have a direct impact on Debenhams </w:t>
      </w:r>
      <w:r>
        <w:rPr>
          <w:rFonts w:ascii="Times New Roman" w:hAnsi="Times New Roman" w:cs="Times New Roman"/>
          <w:sz w:val="24"/>
          <w:szCs w:val="24"/>
        </w:rPr>
        <w:t xml:space="preserve">and </w:t>
      </w:r>
      <w:r w:rsidRPr="00491621">
        <w:rPr>
          <w:rFonts w:ascii="Times New Roman" w:hAnsi="Times New Roman" w:cs="Times New Roman"/>
          <w:sz w:val="24"/>
          <w:szCs w:val="24"/>
        </w:rPr>
        <w:t>also can impact other players in the Retail.</w:t>
      </w:r>
    </w:p>
    <w:p w:rsidR="00573AE6" w:rsidRDefault="00E41CF5" w:rsidP="00573AE6">
      <w:pPr>
        <w:spacing w:after="0" w:line="276" w:lineRule="auto"/>
        <w:ind w:firstLine="567"/>
        <w:rPr>
          <w:rFonts w:ascii="Times New Roman" w:eastAsia="Times New Roman" w:hAnsi="Times New Roman" w:cs="Times New Roman"/>
          <w:i/>
          <w:color w:val="000000"/>
          <w:sz w:val="24"/>
          <w:szCs w:val="24"/>
          <w:lang w:eastAsia="en-GB"/>
        </w:rPr>
      </w:pPr>
      <w:r>
        <w:rPr>
          <w:rFonts w:ascii="Times New Roman" w:eastAsia="Times New Roman" w:hAnsi="Times New Roman" w:cs="Times New Roman"/>
          <w:b/>
          <w:color w:val="000000"/>
          <w:sz w:val="32"/>
          <w:szCs w:val="32"/>
          <w:lang w:eastAsia="en-GB"/>
        </w:rPr>
        <w:t xml:space="preserve"> </w:t>
      </w:r>
      <w:r w:rsidRPr="00E41CF5">
        <w:rPr>
          <w:rFonts w:ascii="Times New Roman" w:eastAsia="Times New Roman" w:hAnsi="Times New Roman" w:cs="Times New Roman"/>
          <w:color w:val="000000"/>
          <w:sz w:val="24"/>
          <w:szCs w:val="24"/>
          <w:lang w:eastAsia="en-GB"/>
        </w:rPr>
        <w:t>PESTEL stands for</w:t>
      </w:r>
      <w:r>
        <w:rPr>
          <w:rFonts w:ascii="Times New Roman" w:eastAsia="Times New Roman" w:hAnsi="Times New Roman" w:cs="Times New Roman"/>
          <w:color w:val="000000"/>
          <w:sz w:val="24"/>
          <w:szCs w:val="24"/>
          <w:lang w:eastAsia="en-GB"/>
        </w:rPr>
        <w:t xml:space="preserve"> </w:t>
      </w:r>
      <w:r w:rsidRPr="00E41CF5">
        <w:rPr>
          <w:rFonts w:ascii="Times New Roman" w:eastAsia="Times New Roman" w:hAnsi="Times New Roman" w:cs="Times New Roman"/>
          <w:i/>
          <w:color w:val="000000"/>
          <w:sz w:val="24"/>
          <w:szCs w:val="24"/>
          <w:lang w:eastAsia="en-GB"/>
        </w:rPr>
        <w:t xml:space="preserve">Political, Economic, Social, Technological, Environmental </w:t>
      </w:r>
      <w:r>
        <w:rPr>
          <w:rFonts w:ascii="Times New Roman" w:eastAsia="Times New Roman" w:hAnsi="Times New Roman" w:cs="Times New Roman"/>
          <w:color w:val="000000"/>
          <w:sz w:val="24"/>
          <w:szCs w:val="24"/>
          <w:lang w:eastAsia="en-GB"/>
        </w:rPr>
        <w:t>and</w:t>
      </w:r>
      <w:r w:rsidRPr="00E41CF5">
        <w:rPr>
          <w:rFonts w:ascii="Times New Roman" w:eastAsia="Times New Roman" w:hAnsi="Times New Roman" w:cs="Times New Roman"/>
          <w:i/>
          <w:color w:val="000000"/>
          <w:sz w:val="24"/>
          <w:szCs w:val="24"/>
          <w:lang w:eastAsia="en-GB"/>
        </w:rPr>
        <w:t xml:space="preserve"> Legal</w:t>
      </w:r>
      <w:r>
        <w:rPr>
          <w:rFonts w:ascii="Times New Roman" w:eastAsia="Times New Roman" w:hAnsi="Times New Roman" w:cs="Times New Roman"/>
          <w:i/>
          <w:color w:val="000000"/>
          <w:sz w:val="24"/>
          <w:szCs w:val="24"/>
          <w:lang w:eastAsia="en-GB"/>
        </w:rPr>
        <w:t xml:space="preserve">. </w:t>
      </w:r>
    </w:p>
    <w:p w:rsidR="00573AE6" w:rsidRDefault="00573AE6" w:rsidP="00573AE6">
      <w:pPr>
        <w:spacing w:after="0" w:line="276" w:lineRule="auto"/>
        <w:ind w:firstLine="567"/>
        <w:rPr>
          <w:rFonts w:ascii="Times New Roman" w:hAnsi="Times New Roman" w:cs="Times New Roman"/>
          <w:sz w:val="32"/>
          <w:szCs w:val="32"/>
          <w:u w:val="single"/>
        </w:rPr>
      </w:pPr>
    </w:p>
    <w:p w:rsidR="00E41CF5" w:rsidRDefault="00573AE6" w:rsidP="00573AE6">
      <w:pPr>
        <w:spacing w:after="0" w:line="276" w:lineRule="auto"/>
        <w:ind w:firstLine="567"/>
        <w:rPr>
          <w:rFonts w:ascii="Times New Roman" w:hAnsi="Times New Roman" w:cs="Times New Roman"/>
          <w:sz w:val="32"/>
          <w:szCs w:val="32"/>
          <w:u w:val="single"/>
        </w:rPr>
      </w:pPr>
      <w:r w:rsidRPr="00573AE6">
        <w:rPr>
          <w:rFonts w:ascii="Times New Roman" w:hAnsi="Times New Roman" w:cs="Times New Roman"/>
          <w:sz w:val="32"/>
          <w:szCs w:val="32"/>
        </w:rPr>
        <w:t>4.4.1</w:t>
      </w:r>
      <w:r>
        <w:rPr>
          <w:rFonts w:ascii="Times New Roman" w:hAnsi="Times New Roman" w:cs="Times New Roman"/>
          <w:sz w:val="32"/>
          <w:szCs w:val="32"/>
          <w:u w:val="single"/>
        </w:rPr>
        <w:t xml:space="preserve"> </w:t>
      </w:r>
      <w:r w:rsidR="00E41CF5" w:rsidRPr="00573AE6">
        <w:rPr>
          <w:rFonts w:ascii="Times New Roman" w:hAnsi="Times New Roman" w:cs="Times New Roman"/>
          <w:sz w:val="32"/>
          <w:szCs w:val="32"/>
          <w:u w:val="single"/>
        </w:rPr>
        <w:t>Political Factors that Impact Debenhams Plc</w:t>
      </w:r>
    </w:p>
    <w:p w:rsidR="00573AE6" w:rsidRPr="00573AE6" w:rsidRDefault="00573AE6" w:rsidP="00573AE6">
      <w:pPr>
        <w:spacing w:after="0" w:line="276" w:lineRule="auto"/>
        <w:ind w:firstLine="567"/>
        <w:rPr>
          <w:rFonts w:ascii="Times New Roman" w:eastAsia="Times New Roman" w:hAnsi="Times New Roman" w:cs="Times New Roman"/>
          <w:i/>
          <w:color w:val="000000"/>
          <w:sz w:val="24"/>
          <w:szCs w:val="24"/>
          <w:lang w:eastAsia="en-GB"/>
        </w:rPr>
      </w:pPr>
    </w:p>
    <w:p w:rsidR="00E41CF5" w:rsidRPr="008F0940" w:rsidRDefault="008F0940" w:rsidP="008F0940">
      <w:pPr>
        <w:pStyle w:val="NormalWeb"/>
        <w:shd w:val="clear" w:color="auto" w:fill="FFFFFF"/>
        <w:spacing w:before="0" w:beforeAutospacing="0" w:after="480" w:afterAutospacing="0"/>
        <w:ind w:firstLine="360"/>
        <w:textAlignment w:val="baseline"/>
      </w:pPr>
      <w:r>
        <w:t>“</w:t>
      </w:r>
      <w:r w:rsidR="00E41CF5" w:rsidRPr="008F0940">
        <w:t xml:space="preserve">Political factors play a significant role in determining the factors that can impact Debenhams Plc's </w:t>
      </w:r>
      <w:r w:rsidR="00573AE6" w:rsidRPr="008F0940">
        <w:t>long-term</w:t>
      </w:r>
      <w:r w:rsidR="00E41CF5" w:rsidRPr="008F0940">
        <w:t xml:space="preserve"> profitability in a certain country or market. Debenhams Plc is operating in Retail in more than dozen countries and expose itself to different types of political environment and political system risks. The achieve success in such a dynamic Retail industry across various countries is to diversify the systematic risks of political environment. Debenhams Plc can closely </w:t>
      </w:r>
      <w:proofErr w:type="spellStart"/>
      <w:r w:rsidR="00E41CF5" w:rsidRPr="008F0940">
        <w:t>analyze</w:t>
      </w:r>
      <w:proofErr w:type="spellEnd"/>
      <w:r w:rsidR="00E41CF5" w:rsidRPr="008F0940">
        <w:t xml:space="preserve"> the following factors before entering or investing in a certain market-</w:t>
      </w:r>
    </w:p>
    <w:p w:rsidR="00E41CF5" w:rsidRPr="00E41CF5" w:rsidRDefault="00E41CF5" w:rsidP="00E41CF5">
      <w:pPr>
        <w:numPr>
          <w:ilvl w:val="0"/>
          <w:numId w:val="2"/>
        </w:numPr>
        <w:shd w:val="clear" w:color="auto" w:fill="FFFFFF"/>
        <w:spacing w:after="0" w:line="240" w:lineRule="auto"/>
        <w:ind w:left="0"/>
        <w:textAlignment w:val="baseline"/>
        <w:rPr>
          <w:rFonts w:ascii="Times New Roman" w:hAnsi="Times New Roman" w:cs="Times New Roman"/>
          <w:sz w:val="24"/>
          <w:szCs w:val="24"/>
        </w:rPr>
      </w:pPr>
      <w:r w:rsidRPr="00E41CF5">
        <w:rPr>
          <w:rFonts w:ascii="Times New Roman" w:hAnsi="Times New Roman" w:cs="Times New Roman"/>
          <w:sz w:val="24"/>
          <w:szCs w:val="24"/>
        </w:rPr>
        <w:t>Political stability and importance of Retail sector in the country's economy.</w:t>
      </w:r>
    </w:p>
    <w:p w:rsidR="00E41CF5" w:rsidRPr="00E41CF5" w:rsidRDefault="00E41CF5" w:rsidP="00E41CF5">
      <w:pPr>
        <w:numPr>
          <w:ilvl w:val="0"/>
          <w:numId w:val="2"/>
        </w:numPr>
        <w:shd w:val="clear" w:color="auto" w:fill="FFFFFF"/>
        <w:spacing w:after="0" w:line="240" w:lineRule="auto"/>
        <w:ind w:left="0"/>
        <w:textAlignment w:val="baseline"/>
        <w:rPr>
          <w:rFonts w:ascii="Times New Roman" w:hAnsi="Times New Roman" w:cs="Times New Roman"/>
          <w:sz w:val="24"/>
          <w:szCs w:val="24"/>
        </w:rPr>
      </w:pPr>
      <w:r w:rsidRPr="00E41CF5">
        <w:rPr>
          <w:rFonts w:ascii="Times New Roman" w:hAnsi="Times New Roman" w:cs="Times New Roman"/>
          <w:sz w:val="24"/>
          <w:szCs w:val="24"/>
        </w:rPr>
        <w:t>Risk of military invasion</w:t>
      </w:r>
    </w:p>
    <w:p w:rsidR="00E41CF5" w:rsidRPr="00E41CF5" w:rsidRDefault="00E41CF5" w:rsidP="00E41CF5">
      <w:pPr>
        <w:numPr>
          <w:ilvl w:val="0"/>
          <w:numId w:val="2"/>
        </w:numPr>
        <w:shd w:val="clear" w:color="auto" w:fill="FFFFFF"/>
        <w:spacing w:after="0" w:line="240" w:lineRule="auto"/>
        <w:ind w:left="0"/>
        <w:textAlignment w:val="baseline"/>
        <w:rPr>
          <w:rFonts w:ascii="Times New Roman" w:hAnsi="Times New Roman" w:cs="Times New Roman"/>
          <w:sz w:val="24"/>
          <w:szCs w:val="24"/>
        </w:rPr>
      </w:pPr>
      <w:r w:rsidRPr="00E41CF5">
        <w:rPr>
          <w:rFonts w:ascii="Times New Roman" w:hAnsi="Times New Roman" w:cs="Times New Roman"/>
          <w:sz w:val="24"/>
          <w:szCs w:val="24"/>
        </w:rPr>
        <w:t>Level of corruption - especially levels of regulation in Consumer Services sector.</w:t>
      </w:r>
    </w:p>
    <w:p w:rsidR="00E41CF5" w:rsidRPr="00E41CF5" w:rsidRDefault="00E41CF5" w:rsidP="00E41CF5">
      <w:pPr>
        <w:numPr>
          <w:ilvl w:val="0"/>
          <w:numId w:val="2"/>
        </w:numPr>
        <w:shd w:val="clear" w:color="auto" w:fill="FFFFFF"/>
        <w:spacing w:after="0" w:line="240" w:lineRule="auto"/>
        <w:ind w:left="0"/>
        <w:textAlignment w:val="baseline"/>
        <w:rPr>
          <w:rFonts w:ascii="Times New Roman" w:hAnsi="Times New Roman" w:cs="Times New Roman"/>
          <w:sz w:val="24"/>
          <w:szCs w:val="24"/>
        </w:rPr>
      </w:pPr>
      <w:r w:rsidRPr="00E41CF5">
        <w:rPr>
          <w:rFonts w:ascii="Times New Roman" w:hAnsi="Times New Roman" w:cs="Times New Roman"/>
          <w:sz w:val="24"/>
          <w:szCs w:val="24"/>
        </w:rPr>
        <w:t>Bureaucracy and interference in Retail industry by government.</w:t>
      </w:r>
    </w:p>
    <w:p w:rsidR="00E41CF5" w:rsidRPr="00E41CF5" w:rsidRDefault="00E41CF5" w:rsidP="00E41CF5">
      <w:pPr>
        <w:numPr>
          <w:ilvl w:val="0"/>
          <w:numId w:val="2"/>
        </w:numPr>
        <w:shd w:val="clear" w:color="auto" w:fill="FFFFFF"/>
        <w:spacing w:after="0" w:line="240" w:lineRule="auto"/>
        <w:ind w:left="0"/>
        <w:textAlignment w:val="baseline"/>
        <w:rPr>
          <w:rFonts w:ascii="Times New Roman" w:hAnsi="Times New Roman" w:cs="Times New Roman"/>
          <w:sz w:val="24"/>
          <w:szCs w:val="24"/>
        </w:rPr>
      </w:pPr>
      <w:r w:rsidRPr="00E41CF5">
        <w:rPr>
          <w:rFonts w:ascii="Times New Roman" w:hAnsi="Times New Roman" w:cs="Times New Roman"/>
          <w:sz w:val="24"/>
          <w:szCs w:val="24"/>
        </w:rPr>
        <w:t>Legal framework for contract enforcement</w:t>
      </w:r>
    </w:p>
    <w:p w:rsidR="00E41CF5" w:rsidRPr="00E41CF5" w:rsidRDefault="00E41CF5" w:rsidP="00E41CF5">
      <w:pPr>
        <w:numPr>
          <w:ilvl w:val="0"/>
          <w:numId w:val="2"/>
        </w:numPr>
        <w:shd w:val="clear" w:color="auto" w:fill="FFFFFF"/>
        <w:spacing w:after="0" w:line="240" w:lineRule="auto"/>
        <w:ind w:left="0"/>
        <w:textAlignment w:val="baseline"/>
        <w:rPr>
          <w:rFonts w:ascii="Times New Roman" w:hAnsi="Times New Roman" w:cs="Times New Roman"/>
          <w:sz w:val="24"/>
          <w:szCs w:val="24"/>
        </w:rPr>
      </w:pPr>
      <w:r w:rsidRPr="00E41CF5">
        <w:rPr>
          <w:rFonts w:ascii="Times New Roman" w:hAnsi="Times New Roman" w:cs="Times New Roman"/>
          <w:sz w:val="24"/>
          <w:szCs w:val="24"/>
        </w:rPr>
        <w:t>Intellectual property protection</w:t>
      </w:r>
    </w:p>
    <w:p w:rsidR="00E41CF5" w:rsidRPr="00E41CF5" w:rsidRDefault="00E41CF5" w:rsidP="00E41CF5">
      <w:pPr>
        <w:numPr>
          <w:ilvl w:val="0"/>
          <w:numId w:val="2"/>
        </w:numPr>
        <w:shd w:val="clear" w:color="auto" w:fill="FFFFFF"/>
        <w:spacing w:after="0" w:line="240" w:lineRule="auto"/>
        <w:ind w:left="0"/>
        <w:textAlignment w:val="baseline"/>
        <w:rPr>
          <w:rFonts w:ascii="Times New Roman" w:hAnsi="Times New Roman" w:cs="Times New Roman"/>
          <w:sz w:val="24"/>
          <w:szCs w:val="24"/>
        </w:rPr>
      </w:pPr>
      <w:r w:rsidRPr="00E41CF5">
        <w:rPr>
          <w:rFonts w:ascii="Times New Roman" w:hAnsi="Times New Roman" w:cs="Times New Roman"/>
          <w:sz w:val="24"/>
          <w:szCs w:val="24"/>
        </w:rPr>
        <w:t>Trade regulations &amp; tariffs related to Consumer Services</w:t>
      </w:r>
    </w:p>
    <w:p w:rsidR="00E41CF5" w:rsidRPr="00E41CF5" w:rsidRDefault="00E41CF5" w:rsidP="00E41CF5">
      <w:pPr>
        <w:numPr>
          <w:ilvl w:val="0"/>
          <w:numId w:val="2"/>
        </w:numPr>
        <w:shd w:val="clear" w:color="auto" w:fill="FFFFFF"/>
        <w:spacing w:after="0" w:line="240" w:lineRule="auto"/>
        <w:ind w:left="0"/>
        <w:textAlignment w:val="baseline"/>
        <w:rPr>
          <w:rFonts w:ascii="Times New Roman" w:hAnsi="Times New Roman" w:cs="Times New Roman"/>
          <w:sz w:val="24"/>
          <w:szCs w:val="24"/>
        </w:rPr>
      </w:pPr>
      <w:r w:rsidRPr="00E41CF5">
        <w:rPr>
          <w:rFonts w:ascii="Times New Roman" w:hAnsi="Times New Roman" w:cs="Times New Roman"/>
          <w:sz w:val="24"/>
          <w:szCs w:val="24"/>
        </w:rPr>
        <w:t>Favoured trading partners</w:t>
      </w:r>
    </w:p>
    <w:p w:rsidR="00E41CF5" w:rsidRPr="00E41CF5" w:rsidRDefault="00E41CF5" w:rsidP="00E41CF5">
      <w:pPr>
        <w:numPr>
          <w:ilvl w:val="0"/>
          <w:numId w:val="2"/>
        </w:numPr>
        <w:shd w:val="clear" w:color="auto" w:fill="FFFFFF"/>
        <w:spacing w:after="0" w:line="240" w:lineRule="auto"/>
        <w:ind w:left="0"/>
        <w:textAlignment w:val="baseline"/>
        <w:rPr>
          <w:rFonts w:ascii="Times New Roman" w:hAnsi="Times New Roman" w:cs="Times New Roman"/>
          <w:sz w:val="24"/>
          <w:szCs w:val="24"/>
        </w:rPr>
      </w:pPr>
      <w:r w:rsidRPr="00E41CF5">
        <w:rPr>
          <w:rFonts w:ascii="Times New Roman" w:hAnsi="Times New Roman" w:cs="Times New Roman"/>
          <w:sz w:val="24"/>
          <w:szCs w:val="24"/>
        </w:rPr>
        <w:t>Anti-trust laws related to Retail</w:t>
      </w:r>
    </w:p>
    <w:p w:rsidR="00E41CF5" w:rsidRPr="00E41CF5" w:rsidRDefault="00E41CF5" w:rsidP="00E41CF5">
      <w:pPr>
        <w:numPr>
          <w:ilvl w:val="0"/>
          <w:numId w:val="2"/>
        </w:numPr>
        <w:shd w:val="clear" w:color="auto" w:fill="FFFFFF"/>
        <w:spacing w:after="0" w:line="240" w:lineRule="auto"/>
        <w:ind w:left="0"/>
        <w:textAlignment w:val="baseline"/>
        <w:rPr>
          <w:rFonts w:ascii="Times New Roman" w:hAnsi="Times New Roman" w:cs="Times New Roman"/>
          <w:sz w:val="24"/>
          <w:szCs w:val="24"/>
        </w:rPr>
      </w:pPr>
      <w:r w:rsidRPr="00E41CF5">
        <w:rPr>
          <w:rFonts w:ascii="Times New Roman" w:hAnsi="Times New Roman" w:cs="Times New Roman"/>
          <w:sz w:val="24"/>
          <w:szCs w:val="24"/>
        </w:rPr>
        <w:t>Pricing regulations – Are there any pricing regulatory mechanism for Consumer Services</w:t>
      </w:r>
    </w:p>
    <w:p w:rsidR="00E41CF5" w:rsidRPr="00E41CF5" w:rsidRDefault="00E41CF5" w:rsidP="00E41CF5">
      <w:pPr>
        <w:numPr>
          <w:ilvl w:val="0"/>
          <w:numId w:val="2"/>
        </w:numPr>
        <w:shd w:val="clear" w:color="auto" w:fill="FFFFFF"/>
        <w:spacing w:after="0" w:line="240" w:lineRule="auto"/>
        <w:ind w:left="0"/>
        <w:textAlignment w:val="baseline"/>
        <w:rPr>
          <w:rFonts w:ascii="Times New Roman" w:hAnsi="Times New Roman" w:cs="Times New Roman"/>
          <w:sz w:val="24"/>
          <w:szCs w:val="24"/>
        </w:rPr>
      </w:pPr>
      <w:r w:rsidRPr="00E41CF5">
        <w:rPr>
          <w:rFonts w:ascii="Times New Roman" w:hAnsi="Times New Roman" w:cs="Times New Roman"/>
          <w:sz w:val="24"/>
          <w:szCs w:val="24"/>
        </w:rPr>
        <w:t>Taxation - tax rates and incentives</w:t>
      </w:r>
    </w:p>
    <w:p w:rsidR="00E41CF5" w:rsidRPr="00E41CF5" w:rsidRDefault="00E41CF5" w:rsidP="00E41CF5">
      <w:pPr>
        <w:numPr>
          <w:ilvl w:val="0"/>
          <w:numId w:val="2"/>
        </w:numPr>
        <w:shd w:val="clear" w:color="auto" w:fill="FFFFFF"/>
        <w:spacing w:after="0" w:line="240" w:lineRule="auto"/>
        <w:ind w:left="0"/>
        <w:textAlignment w:val="baseline"/>
        <w:rPr>
          <w:rFonts w:ascii="Times New Roman" w:hAnsi="Times New Roman" w:cs="Times New Roman"/>
          <w:sz w:val="24"/>
          <w:szCs w:val="24"/>
        </w:rPr>
      </w:pPr>
      <w:r w:rsidRPr="00E41CF5">
        <w:rPr>
          <w:rFonts w:ascii="Times New Roman" w:hAnsi="Times New Roman" w:cs="Times New Roman"/>
          <w:sz w:val="24"/>
          <w:szCs w:val="24"/>
        </w:rPr>
        <w:t>Wage legislation - minimum wage and overtime</w:t>
      </w:r>
    </w:p>
    <w:p w:rsidR="00E41CF5" w:rsidRPr="00E41CF5" w:rsidRDefault="00E41CF5" w:rsidP="00E41CF5">
      <w:pPr>
        <w:numPr>
          <w:ilvl w:val="0"/>
          <w:numId w:val="2"/>
        </w:numPr>
        <w:shd w:val="clear" w:color="auto" w:fill="FFFFFF"/>
        <w:spacing w:after="0" w:line="240" w:lineRule="auto"/>
        <w:ind w:left="0"/>
        <w:textAlignment w:val="baseline"/>
        <w:rPr>
          <w:rFonts w:ascii="Times New Roman" w:hAnsi="Times New Roman" w:cs="Times New Roman"/>
          <w:sz w:val="24"/>
          <w:szCs w:val="24"/>
        </w:rPr>
      </w:pPr>
      <w:r w:rsidRPr="00E41CF5">
        <w:rPr>
          <w:rFonts w:ascii="Times New Roman" w:hAnsi="Times New Roman" w:cs="Times New Roman"/>
          <w:sz w:val="24"/>
          <w:szCs w:val="24"/>
        </w:rPr>
        <w:t>Work week regulations in Retail</w:t>
      </w:r>
    </w:p>
    <w:p w:rsidR="00E41CF5" w:rsidRPr="00E41CF5" w:rsidRDefault="00E41CF5" w:rsidP="00E41CF5">
      <w:pPr>
        <w:numPr>
          <w:ilvl w:val="0"/>
          <w:numId w:val="2"/>
        </w:numPr>
        <w:shd w:val="clear" w:color="auto" w:fill="FFFFFF"/>
        <w:spacing w:after="0" w:line="240" w:lineRule="auto"/>
        <w:ind w:left="0"/>
        <w:textAlignment w:val="baseline"/>
        <w:rPr>
          <w:rFonts w:ascii="Times New Roman" w:hAnsi="Times New Roman" w:cs="Times New Roman"/>
          <w:sz w:val="24"/>
          <w:szCs w:val="24"/>
        </w:rPr>
      </w:pPr>
      <w:r w:rsidRPr="00E41CF5">
        <w:rPr>
          <w:rFonts w:ascii="Times New Roman" w:hAnsi="Times New Roman" w:cs="Times New Roman"/>
          <w:sz w:val="24"/>
          <w:szCs w:val="24"/>
        </w:rPr>
        <w:t>Mandatory employee benefits</w:t>
      </w:r>
    </w:p>
    <w:p w:rsidR="00E41CF5" w:rsidRPr="00E41CF5" w:rsidRDefault="00E41CF5" w:rsidP="00E41CF5">
      <w:pPr>
        <w:numPr>
          <w:ilvl w:val="0"/>
          <w:numId w:val="2"/>
        </w:numPr>
        <w:shd w:val="clear" w:color="auto" w:fill="FFFFFF"/>
        <w:spacing w:after="0" w:line="240" w:lineRule="auto"/>
        <w:ind w:left="0"/>
        <w:textAlignment w:val="baseline"/>
        <w:rPr>
          <w:rFonts w:ascii="Times New Roman" w:hAnsi="Times New Roman" w:cs="Times New Roman"/>
          <w:sz w:val="24"/>
          <w:szCs w:val="24"/>
        </w:rPr>
      </w:pPr>
      <w:r w:rsidRPr="00E41CF5">
        <w:rPr>
          <w:rFonts w:ascii="Times New Roman" w:hAnsi="Times New Roman" w:cs="Times New Roman"/>
          <w:sz w:val="24"/>
          <w:szCs w:val="24"/>
        </w:rPr>
        <w:t>Industrial safety regulations in the Consumer Services sector.</w:t>
      </w:r>
    </w:p>
    <w:p w:rsidR="00573AE6" w:rsidRPr="00573AE6" w:rsidRDefault="00E41CF5" w:rsidP="00573AE6">
      <w:pPr>
        <w:numPr>
          <w:ilvl w:val="0"/>
          <w:numId w:val="2"/>
        </w:numPr>
        <w:shd w:val="clear" w:color="auto" w:fill="FFFFFF"/>
        <w:spacing w:after="0" w:line="240" w:lineRule="auto"/>
        <w:ind w:left="0"/>
        <w:textAlignment w:val="baseline"/>
        <w:rPr>
          <w:rFonts w:ascii="Times New Roman" w:hAnsi="Times New Roman" w:cs="Times New Roman"/>
          <w:sz w:val="24"/>
          <w:szCs w:val="24"/>
        </w:rPr>
      </w:pPr>
      <w:r w:rsidRPr="00E41CF5">
        <w:rPr>
          <w:rFonts w:ascii="Times New Roman" w:hAnsi="Times New Roman" w:cs="Times New Roman"/>
          <w:sz w:val="24"/>
          <w:szCs w:val="24"/>
        </w:rPr>
        <w:t>Product labelling and other requirements in Retail</w:t>
      </w:r>
      <w:r w:rsidR="008F0940">
        <w:rPr>
          <w:rFonts w:ascii="Times New Roman" w:hAnsi="Times New Roman" w:cs="Times New Roman"/>
          <w:sz w:val="24"/>
          <w:szCs w:val="24"/>
        </w:rPr>
        <w:t xml:space="preserve">” </w:t>
      </w:r>
      <w:r w:rsidR="008F0940">
        <w:rPr>
          <w:rFonts w:ascii="Times New Roman" w:hAnsi="Times New Roman" w:cs="Times New Roman"/>
          <w:bCs/>
          <w:sz w:val="24"/>
          <w:szCs w:val="24"/>
        </w:rPr>
        <w:t>(Fern Fort University, 2018)</w:t>
      </w:r>
    </w:p>
    <w:p w:rsidR="00573AE6" w:rsidRDefault="00573AE6" w:rsidP="00573AE6">
      <w:pPr>
        <w:shd w:val="clear" w:color="auto" w:fill="FFFFFF"/>
        <w:spacing w:after="0" w:line="240" w:lineRule="auto"/>
        <w:textAlignment w:val="baseline"/>
        <w:rPr>
          <w:rFonts w:ascii="Times New Roman" w:hAnsi="Times New Roman" w:cs="Times New Roman"/>
          <w:sz w:val="32"/>
          <w:szCs w:val="32"/>
        </w:rPr>
      </w:pPr>
    </w:p>
    <w:p w:rsidR="000F2A60" w:rsidRDefault="000F2A60" w:rsidP="00573AE6">
      <w:pPr>
        <w:shd w:val="clear" w:color="auto" w:fill="FFFFFF"/>
        <w:spacing w:after="0" w:line="240" w:lineRule="auto"/>
        <w:textAlignment w:val="baseline"/>
        <w:rPr>
          <w:rFonts w:ascii="Times New Roman" w:hAnsi="Times New Roman" w:cs="Times New Roman"/>
          <w:sz w:val="32"/>
          <w:szCs w:val="32"/>
        </w:rPr>
      </w:pPr>
    </w:p>
    <w:p w:rsidR="000F2A60" w:rsidRDefault="000F2A60" w:rsidP="00573AE6">
      <w:pPr>
        <w:shd w:val="clear" w:color="auto" w:fill="FFFFFF"/>
        <w:spacing w:after="0" w:line="240" w:lineRule="auto"/>
        <w:textAlignment w:val="baseline"/>
        <w:rPr>
          <w:rFonts w:ascii="Times New Roman" w:hAnsi="Times New Roman" w:cs="Times New Roman"/>
          <w:sz w:val="32"/>
          <w:szCs w:val="32"/>
        </w:rPr>
      </w:pPr>
    </w:p>
    <w:p w:rsidR="000F2A60" w:rsidRDefault="000F2A60" w:rsidP="00573AE6">
      <w:pPr>
        <w:shd w:val="clear" w:color="auto" w:fill="FFFFFF"/>
        <w:spacing w:after="0" w:line="240" w:lineRule="auto"/>
        <w:textAlignment w:val="baseline"/>
        <w:rPr>
          <w:rFonts w:ascii="Times New Roman" w:hAnsi="Times New Roman" w:cs="Times New Roman"/>
          <w:sz w:val="32"/>
          <w:szCs w:val="32"/>
        </w:rPr>
      </w:pPr>
    </w:p>
    <w:p w:rsidR="000F2A60" w:rsidRDefault="000F2A60" w:rsidP="00573AE6">
      <w:pPr>
        <w:shd w:val="clear" w:color="auto" w:fill="FFFFFF"/>
        <w:spacing w:after="0" w:line="240" w:lineRule="auto"/>
        <w:textAlignment w:val="baseline"/>
        <w:rPr>
          <w:rFonts w:ascii="Times New Roman" w:hAnsi="Times New Roman" w:cs="Times New Roman"/>
          <w:sz w:val="32"/>
          <w:szCs w:val="32"/>
        </w:rPr>
      </w:pPr>
    </w:p>
    <w:p w:rsidR="000F2A60" w:rsidRDefault="000F2A60" w:rsidP="00573AE6">
      <w:pPr>
        <w:shd w:val="clear" w:color="auto" w:fill="FFFFFF"/>
        <w:spacing w:after="0" w:line="240" w:lineRule="auto"/>
        <w:textAlignment w:val="baseline"/>
        <w:rPr>
          <w:rFonts w:ascii="Times New Roman" w:hAnsi="Times New Roman" w:cs="Times New Roman"/>
          <w:sz w:val="32"/>
          <w:szCs w:val="32"/>
        </w:rPr>
      </w:pPr>
    </w:p>
    <w:p w:rsidR="000F2A60" w:rsidRDefault="000F2A60" w:rsidP="00573AE6">
      <w:pPr>
        <w:shd w:val="clear" w:color="auto" w:fill="FFFFFF"/>
        <w:spacing w:after="0" w:line="240" w:lineRule="auto"/>
        <w:textAlignment w:val="baseline"/>
        <w:rPr>
          <w:rFonts w:ascii="Times New Roman" w:hAnsi="Times New Roman" w:cs="Times New Roman"/>
          <w:sz w:val="32"/>
          <w:szCs w:val="32"/>
        </w:rPr>
      </w:pPr>
    </w:p>
    <w:p w:rsidR="000F2A60" w:rsidRDefault="000F2A60" w:rsidP="00573AE6">
      <w:pPr>
        <w:shd w:val="clear" w:color="auto" w:fill="FFFFFF"/>
        <w:spacing w:after="0" w:line="240" w:lineRule="auto"/>
        <w:textAlignment w:val="baseline"/>
        <w:rPr>
          <w:rFonts w:ascii="Times New Roman" w:hAnsi="Times New Roman" w:cs="Times New Roman"/>
          <w:sz w:val="32"/>
          <w:szCs w:val="32"/>
        </w:rPr>
      </w:pPr>
    </w:p>
    <w:p w:rsidR="000F2A60" w:rsidRDefault="000F2A60" w:rsidP="00573AE6">
      <w:pPr>
        <w:shd w:val="clear" w:color="auto" w:fill="FFFFFF"/>
        <w:spacing w:after="0" w:line="240" w:lineRule="auto"/>
        <w:textAlignment w:val="baseline"/>
        <w:rPr>
          <w:rFonts w:ascii="Times New Roman" w:hAnsi="Times New Roman" w:cs="Times New Roman"/>
          <w:sz w:val="32"/>
          <w:szCs w:val="32"/>
        </w:rPr>
      </w:pPr>
    </w:p>
    <w:p w:rsidR="000F2A60" w:rsidRDefault="000F2A60" w:rsidP="00573AE6">
      <w:pPr>
        <w:shd w:val="clear" w:color="auto" w:fill="FFFFFF"/>
        <w:spacing w:after="0" w:line="240" w:lineRule="auto"/>
        <w:textAlignment w:val="baseline"/>
        <w:rPr>
          <w:rFonts w:ascii="Times New Roman" w:hAnsi="Times New Roman" w:cs="Times New Roman"/>
          <w:sz w:val="32"/>
          <w:szCs w:val="32"/>
        </w:rPr>
      </w:pPr>
    </w:p>
    <w:p w:rsidR="00E41CF5" w:rsidRPr="00573AE6" w:rsidRDefault="00E41CF5" w:rsidP="00573AE6">
      <w:pPr>
        <w:pStyle w:val="ListParagraph"/>
        <w:numPr>
          <w:ilvl w:val="2"/>
          <w:numId w:val="13"/>
        </w:numPr>
        <w:shd w:val="clear" w:color="auto" w:fill="FFFFFF"/>
        <w:spacing w:after="0" w:line="240" w:lineRule="auto"/>
        <w:textAlignment w:val="baseline"/>
        <w:rPr>
          <w:rFonts w:ascii="Times New Roman" w:hAnsi="Times New Roman" w:cs="Times New Roman"/>
          <w:sz w:val="24"/>
          <w:szCs w:val="24"/>
          <w:u w:val="single"/>
        </w:rPr>
      </w:pPr>
      <w:r w:rsidRPr="00573AE6">
        <w:rPr>
          <w:rFonts w:ascii="Times New Roman" w:hAnsi="Times New Roman" w:cs="Times New Roman"/>
          <w:sz w:val="32"/>
          <w:szCs w:val="32"/>
          <w:u w:val="single"/>
        </w:rPr>
        <w:lastRenderedPageBreak/>
        <w:t>Social Factors that Impact Debenhams Plc</w:t>
      </w:r>
    </w:p>
    <w:p w:rsidR="00573AE6" w:rsidRPr="00573AE6" w:rsidRDefault="00573AE6" w:rsidP="00573AE6">
      <w:pPr>
        <w:pStyle w:val="ListParagraph"/>
        <w:shd w:val="clear" w:color="auto" w:fill="FFFFFF"/>
        <w:spacing w:after="0" w:line="240" w:lineRule="auto"/>
        <w:ind w:left="1440"/>
        <w:textAlignment w:val="baseline"/>
        <w:rPr>
          <w:rFonts w:ascii="Times New Roman" w:hAnsi="Times New Roman" w:cs="Times New Roman"/>
          <w:sz w:val="24"/>
          <w:szCs w:val="24"/>
          <w:u w:val="single"/>
        </w:rPr>
      </w:pPr>
    </w:p>
    <w:p w:rsidR="00E41CF5" w:rsidRPr="008F0940" w:rsidRDefault="008F0940" w:rsidP="008F0940">
      <w:pPr>
        <w:pStyle w:val="NormalWeb"/>
        <w:shd w:val="clear" w:color="auto" w:fill="FFFFFF"/>
        <w:spacing w:before="0" w:beforeAutospacing="0" w:after="480" w:afterAutospacing="0"/>
        <w:ind w:firstLine="360"/>
        <w:textAlignment w:val="baseline"/>
      </w:pPr>
      <w:r>
        <w:t>“</w:t>
      </w:r>
      <w:r w:rsidR="00E41CF5" w:rsidRPr="008F0940">
        <w:t xml:space="preserve">Society’s culture and way of doing things impact the culture of an organization in an environment. Shared beliefs and attitudes of the population play a great role in how marketers at Debenhams Plc will understand the customers of a given market and how they design the marketing message for Retail industry consumers. Social factors that leadership of Debenhams Plc should </w:t>
      </w:r>
      <w:proofErr w:type="spellStart"/>
      <w:r w:rsidR="00E41CF5" w:rsidRPr="008F0940">
        <w:t>analyze</w:t>
      </w:r>
      <w:proofErr w:type="spellEnd"/>
      <w:r w:rsidR="00E41CF5" w:rsidRPr="008F0940">
        <w:t xml:space="preserve"> for PESTEL analysis are -  </w:t>
      </w:r>
    </w:p>
    <w:p w:rsidR="00E41CF5" w:rsidRPr="00E41CF5" w:rsidRDefault="00E41CF5" w:rsidP="00E41CF5">
      <w:pPr>
        <w:numPr>
          <w:ilvl w:val="0"/>
          <w:numId w:val="3"/>
        </w:numPr>
        <w:shd w:val="clear" w:color="auto" w:fill="FFFFFF"/>
        <w:spacing w:after="0" w:line="240" w:lineRule="auto"/>
        <w:ind w:left="0"/>
        <w:textAlignment w:val="baseline"/>
        <w:rPr>
          <w:rFonts w:ascii="Times New Roman" w:hAnsi="Times New Roman" w:cs="Times New Roman"/>
          <w:sz w:val="24"/>
          <w:szCs w:val="24"/>
        </w:rPr>
      </w:pPr>
      <w:r w:rsidRPr="00E41CF5">
        <w:rPr>
          <w:rFonts w:ascii="Times New Roman" w:hAnsi="Times New Roman" w:cs="Times New Roman"/>
          <w:sz w:val="24"/>
          <w:szCs w:val="24"/>
        </w:rPr>
        <w:t>Demographics and skill level of the population</w:t>
      </w:r>
    </w:p>
    <w:p w:rsidR="00E41CF5" w:rsidRPr="00E41CF5" w:rsidRDefault="00E41CF5" w:rsidP="00E41CF5">
      <w:pPr>
        <w:numPr>
          <w:ilvl w:val="0"/>
          <w:numId w:val="3"/>
        </w:numPr>
        <w:shd w:val="clear" w:color="auto" w:fill="FFFFFF"/>
        <w:spacing w:after="0" w:line="240" w:lineRule="auto"/>
        <w:ind w:left="0"/>
        <w:textAlignment w:val="baseline"/>
        <w:rPr>
          <w:rFonts w:ascii="Times New Roman" w:hAnsi="Times New Roman" w:cs="Times New Roman"/>
          <w:sz w:val="24"/>
          <w:szCs w:val="24"/>
        </w:rPr>
      </w:pPr>
      <w:r w:rsidRPr="00E41CF5">
        <w:rPr>
          <w:rFonts w:ascii="Times New Roman" w:hAnsi="Times New Roman" w:cs="Times New Roman"/>
          <w:sz w:val="24"/>
          <w:szCs w:val="24"/>
        </w:rPr>
        <w:t>Class structure, hierarchy and power structure in the society.</w:t>
      </w:r>
    </w:p>
    <w:p w:rsidR="00E41CF5" w:rsidRPr="00E41CF5" w:rsidRDefault="00E41CF5" w:rsidP="00E41CF5">
      <w:pPr>
        <w:numPr>
          <w:ilvl w:val="0"/>
          <w:numId w:val="3"/>
        </w:numPr>
        <w:shd w:val="clear" w:color="auto" w:fill="FFFFFF"/>
        <w:spacing w:after="0" w:line="240" w:lineRule="auto"/>
        <w:ind w:left="0"/>
        <w:textAlignment w:val="baseline"/>
        <w:rPr>
          <w:rFonts w:ascii="Times New Roman" w:hAnsi="Times New Roman" w:cs="Times New Roman"/>
          <w:sz w:val="24"/>
          <w:szCs w:val="24"/>
        </w:rPr>
      </w:pPr>
      <w:r w:rsidRPr="00E41CF5">
        <w:rPr>
          <w:rFonts w:ascii="Times New Roman" w:hAnsi="Times New Roman" w:cs="Times New Roman"/>
          <w:sz w:val="24"/>
          <w:szCs w:val="24"/>
        </w:rPr>
        <w:t>Education level as well as education standard in the Debenhams Plc ’s industry</w:t>
      </w:r>
    </w:p>
    <w:p w:rsidR="00E41CF5" w:rsidRPr="00E41CF5" w:rsidRDefault="00E41CF5" w:rsidP="00E41CF5">
      <w:pPr>
        <w:numPr>
          <w:ilvl w:val="0"/>
          <w:numId w:val="3"/>
        </w:numPr>
        <w:shd w:val="clear" w:color="auto" w:fill="FFFFFF"/>
        <w:spacing w:after="0" w:line="240" w:lineRule="auto"/>
        <w:ind w:left="0"/>
        <w:textAlignment w:val="baseline"/>
        <w:rPr>
          <w:rFonts w:ascii="Times New Roman" w:hAnsi="Times New Roman" w:cs="Times New Roman"/>
          <w:sz w:val="24"/>
          <w:szCs w:val="24"/>
        </w:rPr>
      </w:pPr>
      <w:r w:rsidRPr="00E41CF5">
        <w:rPr>
          <w:rFonts w:ascii="Times New Roman" w:hAnsi="Times New Roman" w:cs="Times New Roman"/>
          <w:sz w:val="24"/>
          <w:szCs w:val="24"/>
        </w:rPr>
        <w:t>Culture (gender roles, social conventions etc.)</w:t>
      </w:r>
    </w:p>
    <w:p w:rsidR="00E41CF5" w:rsidRPr="00E41CF5" w:rsidRDefault="00E41CF5" w:rsidP="00E41CF5">
      <w:pPr>
        <w:numPr>
          <w:ilvl w:val="0"/>
          <w:numId w:val="3"/>
        </w:numPr>
        <w:shd w:val="clear" w:color="auto" w:fill="FFFFFF"/>
        <w:spacing w:after="0" w:line="240" w:lineRule="auto"/>
        <w:ind w:left="0"/>
        <w:textAlignment w:val="baseline"/>
        <w:rPr>
          <w:rFonts w:ascii="Times New Roman" w:hAnsi="Times New Roman" w:cs="Times New Roman"/>
          <w:sz w:val="24"/>
          <w:szCs w:val="24"/>
        </w:rPr>
      </w:pPr>
      <w:r w:rsidRPr="00E41CF5">
        <w:rPr>
          <w:rFonts w:ascii="Times New Roman" w:hAnsi="Times New Roman" w:cs="Times New Roman"/>
          <w:sz w:val="24"/>
          <w:szCs w:val="24"/>
        </w:rPr>
        <w:t>Entrepreneurial spirit and broader nature of the society. Some societies encourage entrepreneurship while some don’t.</w:t>
      </w:r>
    </w:p>
    <w:p w:rsidR="00E41CF5" w:rsidRPr="00E41CF5" w:rsidRDefault="00E41CF5" w:rsidP="00E41CF5">
      <w:pPr>
        <w:numPr>
          <w:ilvl w:val="0"/>
          <w:numId w:val="3"/>
        </w:numPr>
        <w:shd w:val="clear" w:color="auto" w:fill="FFFFFF"/>
        <w:spacing w:after="0" w:line="240" w:lineRule="auto"/>
        <w:ind w:left="0"/>
        <w:textAlignment w:val="baseline"/>
        <w:rPr>
          <w:rFonts w:ascii="Times New Roman" w:hAnsi="Times New Roman" w:cs="Times New Roman"/>
          <w:sz w:val="24"/>
          <w:szCs w:val="24"/>
        </w:rPr>
      </w:pPr>
      <w:r w:rsidRPr="00E41CF5">
        <w:rPr>
          <w:rFonts w:ascii="Times New Roman" w:hAnsi="Times New Roman" w:cs="Times New Roman"/>
          <w:sz w:val="24"/>
          <w:szCs w:val="24"/>
        </w:rPr>
        <w:t>Attitudes (health, environmental consciousness, etc.)</w:t>
      </w:r>
    </w:p>
    <w:p w:rsidR="00E41CF5" w:rsidRPr="00E41CF5" w:rsidRDefault="00E41CF5" w:rsidP="00E41CF5">
      <w:pPr>
        <w:numPr>
          <w:ilvl w:val="0"/>
          <w:numId w:val="3"/>
        </w:numPr>
        <w:shd w:val="clear" w:color="auto" w:fill="FFFFFF"/>
        <w:spacing w:after="0" w:line="240" w:lineRule="auto"/>
        <w:ind w:left="0"/>
        <w:textAlignment w:val="baseline"/>
        <w:rPr>
          <w:rFonts w:ascii="Times New Roman" w:hAnsi="Times New Roman" w:cs="Times New Roman"/>
          <w:sz w:val="24"/>
          <w:szCs w:val="24"/>
        </w:rPr>
      </w:pPr>
      <w:r w:rsidRPr="00E41CF5">
        <w:rPr>
          <w:rFonts w:ascii="Times New Roman" w:hAnsi="Times New Roman" w:cs="Times New Roman"/>
          <w:sz w:val="24"/>
          <w:szCs w:val="24"/>
        </w:rPr>
        <w:t>Leisure interests</w:t>
      </w:r>
      <w:r w:rsidR="008F0940">
        <w:rPr>
          <w:rFonts w:ascii="Times New Roman" w:hAnsi="Times New Roman" w:cs="Times New Roman"/>
          <w:sz w:val="24"/>
          <w:szCs w:val="24"/>
        </w:rPr>
        <w:t xml:space="preserve">” </w:t>
      </w:r>
      <w:r w:rsidR="008F0940">
        <w:rPr>
          <w:rFonts w:ascii="Times New Roman" w:hAnsi="Times New Roman" w:cs="Times New Roman"/>
          <w:bCs/>
          <w:sz w:val="24"/>
          <w:szCs w:val="24"/>
        </w:rPr>
        <w:t>(Fern Fort University, 2018)</w:t>
      </w:r>
    </w:p>
    <w:p w:rsidR="00573AE6" w:rsidRDefault="00573AE6" w:rsidP="00573AE6">
      <w:pPr>
        <w:pStyle w:val="Heading2"/>
        <w:shd w:val="clear" w:color="auto" w:fill="FFFFFF"/>
        <w:spacing w:before="0" w:after="240"/>
        <w:textAlignment w:val="baseline"/>
        <w:rPr>
          <w:rFonts w:ascii="Times New Roman" w:eastAsia="Times New Roman" w:hAnsi="Times New Roman" w:cs="Times New Roman"/>
          <w:i/>
          <w:color w:val="000000"/>
          <w:sz w:val="24"/>
          <w:szCs w:val="24"/>
          <w:lang w:eastAsia="en-GB"/>
        </w:rPr>
      </w:pPr>
    </w:p>
    <w:p w:rsidR="00E41CF5" w:rsidRPr="00573AE6" w:rsidRDefault="00E41CF5" w:rsidP="00573AE6">
      <w:pPr>
        <w:pStyle w:val="Heading2"/>
        <w:numPr>
          <w:ilvl w:val="2"/>
          <w:numId w:val="13"/>
        </w:numPr>
        <w:shd w:val="clear" w:color="auto" w:fill="FFFFFF"/>
        <w:spacing w:before="0" w:after="240"/>
        <w:textAlignment w:val="baseline"/>
        <w:rPr>
          <w:rFonts w:ascii="Times New Roman" w:hAnsi="Times New Roman" w:cs="Times New Roman"/>
          <w:color w:val="auto"/>
          <w:sz w:val="32"/>
          <w:szCs w:val="32"/>
          <w:u w:val="single"/>
        </w:rPr>
      </w:pPr>
      <w:r w:rsidRPr="00573AE6">
        <w:rPr>
          <w:rFonts w:ascii="Times New Roman" w:hAnsi="Times New Roman" w:cs="Times New Roman"/>
          <w:color w:val="auto"/>
          <w:sz w:val="32"/>
          <w:szCs w:val="32"/>
          <w:u w:val="single"/>
        </w:rPr>
        <w:t>Environmental Factors that Impact Debenhams Plc</w:t>
      </w:r>
    </w:p>
    <w:p w:rsidR="008F0940" w:rsidRDefault="00E41CF5" w:rsidP="008F0940">
      <w:pPr>
        <w:pStyle w:val="NormalWeb"/>
        <w:shd w:val="clear" w:color="auto" w:fill="FFFFFF"/>
        <w:spacing w:before="0" w:beforeAutospacing="0" w:after="480" w:afterAutospacing="0"/>
        <w:ind w:firstLine="360"/>
        <w:textAlignment w:val="baseline"/>
      </w:pPr>
      <w:r w:rsidRPr="008F0940">
        <w:t xml:space="preserve">Different markets have different norms or environmental standards which can impact the profitability of an organization in those markets. Even within a country often states can have different environmental laws and liability laws. For </w:t>
      </w:r>
      <w:r w:rsidR="008F0940" w:rsidRPr="008F0940">
        <w:t>example,</w:t>
      </w:r>
      <w:r w:rsidRPr="008F0940">
        <w:t xml:space="preserve"> in United States – Texas and Florida have different liability clauses in case of mishaps or environmental disaster. </w:t>
      </w:r>
      <w:r w:rsidR="008F0940" w:rsidRPr="008F0940">
        <w:t>Similarly,</w:t>
      </w:r>
      <w:r w:rsidRPr="008F0940">
        <w:t xml:space="preserve"> a lot of European countries give healthy tax breaks to companies that operate in the renewable sector. </w:t>
      </w:r>
    </w:p>
    <w:p w:rsidR="00E41CF5" w:rsidRPr="008F0940" w:rsidRDefault="00E41CF5" w:rsidP="008F0940">
      <w:pPr>
        <w:pStyle w:val="NormalWeb"/>
        <w:shd w:val="clear" w:color="auto" w:fill="FFFFFF"/>
        <w:spacing w:before="0" w:beforeAutospacing="0" w:after="480" w:afterAutospacing="0"/>
        <w:ind w:firstLine="360"/>
        <w:textAlignment w:val="baseline"/>
      </w:pPr>
      <w:r w:rsidRPr="008F0940">
        <w:t>Before entering new markets or starting a new business in existing market the firm should carefully evaluate the environmental standards that are required to operate in those markets. Some of the environmental factors that a firm should consider beforehand are -</w:t>
      </w:r>
    </w:p>
    <w:p w:rsidR="00E41CF5" w:rsidRPr="00E41CF5" w:rsidRDefault="00E41CF5" w:rsidP="00E41CF5">
      <w:pPr>
        <w:numPr>
          <w:ilvl w:val="0"/>
          <w:numId w:val="4"/>
        </w:numPr>
        <w:shd w:val="clear" w:color="auto" w:fill="FFFFFF"/>
        <w:spacing w:after="0" w:line="240" w:lineRule="auto"/>
        <w:ind w:left="0"/>
        <w:textAlignment w:val="baseline"/>
        <w:rPr>
          <w:rFonts w:ascii="Times New Roman" w:hAnsi="Times New Roman" w:cs="Times New Roman"/>
          <w:sz w:val="24"/>
          <w:szCs w:val="24"/>
        </w:rPr>
      </w:pPr>
      <w:r w:rsidRPr="00E41CF5">
        <w:rPr>
          <w:rFonts w:ascii="Times New Roman" w:hAnsi="Times New Roman" w:cs="Times New Roman"/>
          <w:sz w:val="24"/>
          <w:szCs w:val="24"/>
        </w:rPr>
        <w:t>Weather</w:t>
      </w:r>
    </w:p>
    <w:p w:rsidR="00E41CF5" w:rsidRPr="00E41CF5" w:rsidRDefault="00E41CF5" w:rsidP="00E41CF5">
      <w:pPr>
        <w:numPr>
          <w:ilvl w:val="0"/>
          <w:numId w:val="4"/>
        </w:numPr>
        <w:shd w:val="clear" w:color="auto" w:fill="FFFFFF"/>
        <w:spacing w:after="0" w:line="240" w:lineRule="auto"/>
        <w:ind w:left="0"/>
        <w:textAlignment w:val="baseline"/>
        <w:rPr>
          <w:rFonts w:ascii="Times New Roman" w:hAnsi="Times New Roman" w:cs="Times New Roman"/>
          <w:sz w:val="24"/>
          <w:szCs w:val="24"/>
        </w:rPr>
      </w:pPr>
      <w:r w:rsidRPr="00E41CF5">
        <w:rPr>
          <w:rFonts w:ascii="Times New Roman" w:hAnsi="Times New Roman" w:cs="Times New Roman"/>
          <w:sz w:val="24"/>
          <w:szCs w:val="24"/>
        </w:rPr>
        <w:t>Climate change</w:t>
      </w:r>
    </w:p>
    <w:p w:rsidR="00E41CF5" w:rsidRPr="00E41CF5" w:rsidRDefault="00E41CF5" w:rsidP="00E41CF5">
      <w:pPr>
        <w:numPr>
          <w:ilvl w:val="0"/>
          <w:numId w:val="4"/>
        </w:numPr>
        <w:shd w:val="clear" w:color="auto" w:fill="FFFFFF"/>
        <w:spacing w:after="0" w:line="240" w:lineRule="auto"/>
        <w:ind w:left="0"/>
        <w:textAlignment w:val="baseline"/>
        <w:rPr>
          <w:rFonts w:ascii="Times New Roman" w:hAnsi="Times New Roman" w:cs="Times New Roman"/>
          <w:sz w:val="24"/>
          <w:szCs w:val="24"/>
        </w:rPr>
      </w:pPr>
      <w:r w:rsidRPr="00E41CF5">
        <w:rPr>
          <w:rFonts w:ascii="Times New Roman" w:hAnsi="Times New Roman" w:cs="Times New Roman"/>
          <w:sz w:val="24"/>
          <w:szCs w:val="24"/>
        </w:rPr>
        <w:t>Laws regulating environment pollution</w:t>
      </w:r>
    </w:p>
    <w:p w:rsidR="00E41CF5" w:rsidRPr="00E41CF5" w:rsidRDefault="00E41CF5" w:rsidP="00E41CF5">
      <w:pPr>
        <w:numPr>
          <w:ilvl w:val="0"/>
          <w:numId w:val="4"/>
        </w:numPr>
        <w:shd w:val="clear" w:color="auto" w:fill="FFFFFF"/>
        <w:spacing w:after="0" w:line="240" w:lineRule="auto"/>
        <w:ind w:left="0"/>
        <w:textAlignment w:val="baseline"/>
        <w:rPr>
          <w:rFonts w:ascii="Times New Roman" w:hAnsi="Times New Roman" w:cs="Times New Roman"/>
          <w:sz w:val="24"/>
          <w:szCs w:val="24"/>
        </w:rPr>
      </w:pPr>
      <w:r w:rsidRPr="00E41CF5">
        <w:rPr>
          <w:rFonts w:ascii="Times New Roman" w:hAnsi="Times New Roman" w:cs="Times New Roman"/>
          <w:sz w:val="24"/>
          <w:szCs w:val="24"/>
        </w:rPr>
        <w:t>Air and water pollution regulations in Retail industry</w:t>
      </w:r>
    </w:p>
    <w:p w:rsidR="00E41CF5" w:rsidRPr="00E41CF5" w:rsidRDefault="00E41CF5" w:rsidP="00E41CF5">
      <w:pPr>
        <w:numPr>
          <w:ilvl w:val="0"/>
          <w:numId w:val="4"/>
        </w:numPr>
        <w:shd w:val="clear" w:color="auto" w:fill="FFFFFF"/>
        <w:spacing w:after="0" w:line="240" w:lineRule="auto"/>
        <w:ind w:left="0"/>
        <w:textAlignment w:val="baseline"/>
        <w:rPr>
          <w:rFonts w:ascii="Times New Roman" w:hAnsi="Times New Roman" w:cs="Times New Roman"/>
          <w:sz w:val="24"/>
          <w:szCs w:val="24"/>
        </w:rPr>
      </w:pPr>
      <w:r w:rsidRPr="00E41CF5">
        <w:rPr>
          <w:rFonts w:ascii="Times New Roman" w:hAnsi="Times New Roman" w:cs="Times New Roman"/>
          <w:sz w:val="24"/>
          <w:szCs w:val="24"/>
        </w:rPr>
        <w:t>Recycling</w:t>
      </w:r>
    </w:p>
    <w:p w:rsidR="00E41CF5" w:rsidRPr="00E41CF5" w:rsidRDefault="00E41CF5" w:rsidP="00E41CF5">
      <w:pPr>
        <w:numPr>
          <w:ilvl w:val="0"/>
          <w:numId w:val="4"/>
        </w:numPr>
        <w:shd w:val="clear" w:color="auto" w:fill="FFFFFF"/>
        <w:spacing w:after="0" w:line="240" w:lineRule="auto"/>
        <w:ind w:left="0"/>
        <w:textAlignment w:val="baseline"/>
        <w:rPr>
          <w:rFonts w:ascii="Times New Roman" w:hAnsi="Times New Roman" w:cs="Times New Roman"/>
          <w:sz w:val="24"/>
          <w:szCs w:val="24"/>
        </w:rPr>
      </w:pPr>
      <w:r w:rsidRPr="00E41CF5">
        <w:rPr>
          <w:rFonts w:ascii="Times New Roman" w:hAnsi="Times New Roman" w:cs="Times New Roman"/>
          <w:sz w:val="24"/>
          <w:szCs w:val="24"/>
        </w:rPr>
        <w:t>Waste management in Consumer Services sector</w:t>
      </w:r>
    </w:p>
    <w:p w:rsidR="00E41CF5" w:rsidRPr="00E41CF5" w:rsidRDefault="00E41CF5" w:rsidP="00E41CF5">
      <w:pPr>
        <w:numPr>
          <w:ilvl w:val="0"/>
          <w:numId w:val="4"/>
        </w:numPr>
        <w:shd w:val="clear" w:color="auto" w:fill="FFFFFF"/>
        <w:spacing w:after="0" w:line="240" w:lineRule="auto"/>
        <w:ind w:left="0"/>
        <w:textAlignment w:val="baseline"/>
        <w:rPr>
          <w:rFonts w:ascii="Times New Roman" w:hAnsi="Times New Roman" w:cs="Times New Roman"/>
          <w:sz w:val="24"/>
          <w:szCs w:val="24"/>
        </w:rPr>
      </w:pPr>
      <w:r w:rsidRPr="00E41CF5">
        <w:rPr>
          <w:rFonts w:ascii="Times New Roman" w:hAnsi="Times New Roman" w:cs="Times New Roman"/>
          <w:sz w:val="24"/>
          <w:szCs w:val="24"/>
        </w:rPr>
        <w:t>Attitudes toward “green” or ecological products</w:t>
      </w:r>
    </w:p>
    <w:p w:rsidR="00E41CF5" w:rsidRPr="00E41CF5" w:rsidRDefault="00E41CF5" w:rsidP="00E41CF5">
      <w:pPr>
        <w:numPr>
          <w:ilvl w:val="0"/>
          <w:numId w:val="4"/>
        </w:numPr>
        <w:shd w:val="clear" w:color="auto" w:fill="FFFFFF"/>
        <w:spacing w:after="0" w:line="240" w:lineRule="auto"/>
        <w:ind w:left="0"/>
        <w:textAlignment w:val="baseline"/>
        <w:rPr>
          <w:rFonts w:ascii="Times New Roman" w:hAnsi="Times New Roman" w:cs="Times New Roman"/>
          <w:sz w:val="24"/>
          <w:szCs w:val="24"/>
        </w:rPr>
      </w:pPr>
      <w:r w:rsidRPr="00E41CF5">
        <w:rPr>
          <w:rFonts w:ascii="Times New Roman" w:hAnsi="Times New Roman" w:cs="Times New Roman"/>
          <w:sz w:val="24"/>
          <w:szCs w:val="24"/>
        </w:rPr>
        <w:t>Endangered species</w:t>
      </w:r>
    </w:p>
    <w:p w:rsidR="00E41CF5" w:rsidRPr="00E41CF5" w:rsidRDefault="00E41CF5" w:rsidP="00E41CF5">
      <w:pPr>
        <w:numPr>
          <w:ilvl w:val="0"/>
          <w:numId w:val="4"/>
        </w:numPr>
        <w:shd w:val="clear" w:color="auto" w:fill="FFFFFF"/>
        <w:spacing w:after="0" w:line="240" w:lineRule="auto"/>
        <w:ind w:left="0"/>
        <w:textAlignment w:val="baseline"/>
        <w:rPr>
          <w:rFonts w:ascii="Times New Roman" w:hAnsi="Times New Roman" w:cs="Times New Roman"/>
          <w:sz w:val="24"/>
          <w:szCs w:val="24"/>
        </w:rPr>
      </w:pPr>
      <w:r w:rsidRPr="00E41CF5">
        <w:rPr>
          <w:rFonts w:ascii="Times New Roman" w:hAnsi="Times New Roman" w:cs="Times New Roman"/>
          <w:sz w:val="24"/>
          <w:szCs w:val="24"/>
        </w:rPr>
        <w:t>Attitudes toward and support for renewable energy</w:t>
      </w:r>
    </w:p>
    <w:p w:rsidR="00E41CF5" w:rsidRPr="00E41CF5" w:rsidRDefault="00E41CF5" w:rsidP="00E41CF5">
      <w:pPr>
        <w:pStyle w:val="ListParagraph"/>
        <w:shd w:val="clear" w:color="auto" w:fill="FFFFFF"/>
        <w:spacing w:after="0" w:line="240" w:lineRule="auto"/>
        <w:textAlignment w:val="baseline"/>
        <w:rPr>
          <w:rFonts w:ascii="Times New Roman" w:hAnsi="Times New Roman" w:cs="Times New Roman"/>
          <w:bCs/>
          <w:sz w:val="24"/>
          <w:szCs w:val="24"/>
        </w:rPr>
      </w:pPr>
      <w:r w:rsidRPr="00E41CF5">
        <w:rPr>
          <w:rFonts w:ascii="Times New Roman" w:hAnsi="Times New Roman" w:cs="Times New Roman"/>
          <w:bCs/>
          <w:sz w:val="24"/>
          <w:szCs w:val="24"/>
        </w:rPr>
        <w:t>(Fern Fort University, 2018)</w:t>
      </w:r>
    </w:p>
    <w:p w:rsidR="000F2A60" w:rsidRDefault="000F2A60" w:rsidP="00C36026">
      <w:pPr>
        <w:spacing w:after="0" w:line="276" w:lineRule="auto"/>
        <w:rPr>
          <w:rFonts w:ascii="Times New Roman" w:hAnsi="Times New Roman" w:cs="Times New Roman"/>
          <w:b/>
          <w:sz w:val="32"/>
          <w:szCs w:val="32"/>
        </w:rPr>
      </w:pPr>
    </w:p>
    <w:p w:rsidR="000F2A60" w:rsidRDefault="000F2A60" w:rsidP="00C36026">
      <w:pPr>
        <w:spacing w:after="0" w:line="276" w:lineRule="auto"/>
        <w:rPr>
          <w:rFonts w:ascii="Times New Roman" w:hAnsi="Times New Roman" w:cs="Times New Roman"/>
          <w:b/>
          <w:sz w:val="32"/>
          <w:szCs w:val="32"/>
        </w:rPr>
      </w:pPr>
    </w:p>
    <w:p w:rsidR="000F2A60" w:rsidRDefault="000F2A60" w:rsidP="00C36026">
      <w:pPr>
        <w:spacing w:after="0" w:line="276" w:lineRule="auto"/>
        <w:rPr>
          <w:rFonts w:ascii="Times New Roman" w:hAnsi="Times New Roman" w:cs="Times New Roman"/>
          <w:b/>
          <w:sz w:val="32"/>
          <w:szCs w:val="32"/>
        </w:rPr>
      </w:pPr>
    </w:p>
    <w:p w:rsidR="000F2A60" w:rsidRDefault="000F2A60" w:rsidP="00C36026">
      <w:pPr>
        <w:spacing w:after="0" w:line="276" w:lineRule="auto"/>
        <w:rPr>
          <w:rFonts w:ascii="Times New Roman" w:hAnsi="Times New Roman" w:cs="Times New Roman"/>
          <w:b/>
          <w:sz w:val="32"/>
          <w:szCs w:val="32"/>
        </w:rPr>
      </w:pPr>
    </w:p>
    <w:p w:rsidR="00C36026" w:rsidRPr="008744B0" w:rsidRDefault="000F2A60" w:rsidP="00C36026">
      <w:pPr>
        <w:spacing w:after="0" w:line="276" w:lineRule="auto"/>
        <w:rPr>
          <w:rFonts w:ascii="Times New Roman" w:hAnsi="Times New Roman" w:cs="Times New Roman"/>
          <w:b/>
          <w:sz w:val="32"/>
          <w:szCs w:val="32"/>
          <w:u w:val="single"/>
        </w:rPr>
      </w:pPr>
      <w:r w:rsidRPr="008744B0">
        <w:rPr>
          <w:rFonts w:ascii="Times New Roman" w:hAnsi="Times New Roman" w:cs="Times New Roman"/>
          <w:b/>
          <w:sz w:val="32"/>
          <w:szCs w:val="32"/>
          <w:u w:val="single"/>
        </w:rPr>
        <w:lastRenderedPageBreak/>
        <w:t xml:space="preserve">4.5 </w:t>
      </w:r>
      <w:r w:rsidR="00C36026" w:rsidRPr="008744B0">
        <w:rPr>
          <w:rFonts w:ascii="Times New Roman" w:hAnsi="Times New Roman" w:cs="Times New Roman"/>
          <w:b/>
          <w:sz w:val="32"/>
          <w:szCs w:val="32"/>
          <w:u w:val="single"/>
        </w:rPr>
        <w:t>Fish bone</w:t>
      </w:r>
    </w:p>
    <w:p w:rsidR="00C36026" w:rsidRPr="00C36026" w:rsidRDefault="00C36026" w:rsidP="00C36026">
      <w:pPr>
        <w:spacing w:after="0" w:line="276" w:lineRule="auto"/>
        <w:ind w:left="360" w:firstLine="360"/>
        <w:rPr>
          <w:rFonts w:ascii="Times New Roman" w:hAnsi="Times New Roman" w:cs="Times New Roman"/>
          <w:sz w:val="32"/>
          <w:szCs w:val="32"/>
        </w:rPr>
      </w:pPr>
    </w:p>
    <w:p w:rsidR="00C36026" w:rsidRDefault="00CD498A" w:rsidP="00C36026">
      <w:pPr>
        <w:spacing w:after="0" w:line="276" w:lineRule="auto"/>
        <w:rPr>
          <w:rFonts w:ascii="Times New Roman" w:hAnsi="Times New Roman" w:cs="Times New Roman"/>
          <w:sz w:val="24"/>
          <w:szCs w:val="24"/>
        </w:rPr>
      </w:pPr>
      <w:r>
        <w:rPr>
          <w:rFonts w:ascii="Times New Roman" w:hAnsi="Times New Roman" w:cs="Times New Roman"/>
          <w:sz w:val="24"/>
          <w:szCs w:val="24"/>
        </w:rPr>
        <w:t>“</w:t>
      </w:r>
      <w:r w:rsidR="00C36026" w:rsidRPr="00C36026">
        <w:rPr>
          <w:rFonts w:ascii="Times New Roman" w:hAnsi="Times New Roman" w:cs="Times New Roman"/>
          <w:sz w:val="24"/>
          <w:szCs w:val="24"/>
        </w:rPr>
        <w:t>Debenhams operational issue:</w:t>
      </w:r>
    </w:p>
    <w:p w:rsidR="00C36026" w:rsidRPr="00C36026" w:rsidRDefault="00C36026" w:rsidP="00C36026">
      <w:pPr>
        <w:spacing w:after="0" w:line="276" w:lineRule="auto"/>
        <w:rPr>
          <w:rFonts w:ascii="Times New Roman" w:hAnsi="Times New Roman" w:cs="Times New Roman"/>
          <w:sz w:val="24"/>
          <w:szCs w:val="24"/>
        </w:rPr>
      </w:pPr>
      <w:r w:rsidRPr="00C36026">
        <w:rPr>
          <w:rFonts w:ascii="Times New Roman" w:hAnsi="Times New Roman" w:cs="Times New Roman"/>
          <w:sz w:val="24"/>
          <w:szCs w:val="24"/>
        </w:rPr>
        <w:t>Product range</w:t>
      </w:r>
    </w:p>
    <w:p w:rsidR="00C36026" w:rsidRPr="00C36026" w:rsidRDefault="00C36026" w:rsidP="00C36026">
      <w:pPr>
        <w:spacing w:after="0" w:line="276" w:lineRule="auto"/>
        <w:ind w:left="360" w:firstLine="360"/>
        <w:rPr>
          <w:rFonts w:ascii="Times New Roman" w:hAnsi="Times New Roman" w:cs="Times New Roman"/>
          <w:sz w:val="24"/>
          <w:szCs w:val="24"/>
        </w:rPr>
      </w:pPr>
      <w:r w:rsidRPr="00C36026">
        <w:rPr>
          <w:rFonts w:ascii="Times New Roman" w:hAnsi="Times New Roman" w:cs="Times New Roman"/>
          <w:sz w:val="24"/>
          <w:szCs w:val="24"/>
        </w:rPr>
        <w:t>• Unfashionable design</w:t>
      </w:r>
    </w:p>
    <w:p w:rsidR="00C36026" w:rsidRPr="00C36026" w:rsidRDefault="00C36026" w:rsidP="00C36026">
      <w:pPr>
        <w:spacing w:after="0" w:line="276" w:lineRule="auto"/>
        <w:ind w:left="360" w:firstLine="360"/>
        <w:rPr>
          <w:rFonts w:ascii="Times New Roman" w:hAnsi="Times New Roman" w:cs="Times New Roman"/>
          <w:sz w:val="24"/>
          <w:szCs w:val="24"/>
        </w:rPr>
      </w:pPr>
      <w:r w:rsidRPr="00C36026">
        <w:rPr>
          <w:rFonts w:ascii="Times New Roman" w:hAnsi="Times New Roman" w:cs="Times New Roman"/>
          <w:sz w:val="24"/>
          <w:szCs w:val="24"/>
        </w:rPr>
        <w:t>• Not sophisticated</w:t>
      </w:r>
    </w:p>
    <w:p w:rsidR="00C36026" w:rsidRPr="00C36026" w:rsidRDefault="00C36026" w:rsidP="00C36026">
      <w:pPr>
        <w:spacing w:after="0" w:line="276" w:lineRule="auto"/>
        <w:rPr>
          <w:rFonts w:ascii="Times New Roman" w:hAnsi="Times New Roman" w:cs="Times New Roman"/>
          <w:sz w:val="24"/>
          <w:szCs w:val="24"/>
        </w:rPr>
      </w:pPr>
      <w:r w:rsidRPr="00C36026">
        <w:rPr>
          <w:rFonts w:ascii="Times New Roman" w:hAnsi="Times New Roman" w:cs="Times New Roman"/>
          <w:sz w:val="24"/>
          <w:szCs w:val="24"/>
        </w:rPr>
        <w:t>CSR policy</w:t>
      </w:r>
    </w:p>
    <w:p w:rsidR="00C36026" w:rsidRPr="00C36026" w:rsidRDefault="00C36026" w:rsidP="00C36026">
      <w:pPr>
        <w:spacing w:after="0" w:line="276" w:lineRule="auto"/>
        <w:ind w:left="360" w:firstLine="360"/>
        <w:rPr>
          <w:rFonts w:ascii="Times New Roman" w:hAnsi="Times New Roman" w:cs="Times New Roman"/>
          <w:sz w:val="24"/>
          <w:szCs w:val="24"/>
        </w:rPr>
      </w:pPr>
      <w:r w:rsidRPr="00C36026">
        <w:rPr>
          <w:rFonts w:ascii="Times New Roman" w:hAnsi="Times New Roman" w:cs="Times New Roman"/>
          <w:sz w:val="24"/>
          <w:szCs w:val="24"/>
        </w:rPr>
        <w:t>• Locally sourcing</w:t>
      </w:r>
    </w:p>
    <w:p w:rsidR="00C36026" w:rsidRPr="00C36026" w:rsidRDefault="00C36026" w:rsidP="00C36026">
      <w:pPr>
        <w:spacing w:after="0" w:line="276" w:lineRule="auto"/>
        <w:ind w:left="360" w:firstLine="360"/>
        <w:rPr>
          <w:rFonts w:ascii="Times New Roman" w:hAnsi="Times New Roman" w:cs="Times New Roman"/>
          <w:sz w:val="24"/>
          <w:szCs w:val="24"/>
        </w:rPr>
      </w:pPr>
      <w:r w:rsidRPr="00C36026">
        <w:rPr>
          <w:rFonts w:ascii="Times New Roman" w:hAnsi="Times New Roman" w:cs="Times New Roman"/>
          <w:sz w:val="24"/>
          <w:szCs w:val="24"/>
        </w:rPr>
        <w:t>• Weak - compare to M&amp;S</w:t>
      </w:r>
    </w:p>
    <w:p w:rsidR="00C36026" w:rsidRPr="00C36026" w:rsidRDefault="00C36026" w:rsidP="00C36026">
      <w:pPr>
        <w:spacing w:after="0" w:line="276" w:lineRule="auto"/>
        <w:rPr>
          <w:rFonts w:ascii="Times New Roman" w:hAnsi="Times New Roman" w:cs="Times New Roman"/>
          <w:sz w:val="24"/>
          <w:szCs w:val="24"/>
        </w:rPr>
      </w:pPr>
      <w:r w:rsidRPr="00C36026">
        <w:rPr>
          <w:rFonts w:ascii="Times New Roman" w:hAnsi="Times New Roman" w:cs="Times New Roman"/>
          <w:sz w:val="24"/>
          <w:szCs w:val="24"/>
        </w:rPr>
        <w:t>Poor promotion strategies</w:t>
      </w:r>
    </w:p>
    <w:p w:rsidR="00C36026" w:rsidRPr="00C36026" w:rsidRDefault="00C36026" w:rsidP="00C36026">
      <w:pPr>
        <w:spacing w:after="0" w:line="276" w:lineRule="auto"/>
        <w:ind w:left="360" w:firstLine="360"/>
        <w:rPr>
          <w:rFonts w:ascii="Times New Roman" w:hAnsi="Times New Roman" w:cs="Times New Roman"/>
          <w:sz w:val="24"/>
          <w:szCs w:val="24"/>
        </w:rPr>
      </w:pPr>
      <w:r w:rsidRPr="00C36026">
        <w:rPr>
          <w:rFonts w:ascii="Times New Roman" w:hAnsi="Times New Roman" w:cs="Times New Roman"/>
          <w:sz w:val="24"/>
          <w:szCs w:val="24"/>
        </w:rPr>
        <w:t>• Boring catalogue</w:t>
      </w:r>
    </w:p>
    <w:p w:rsidR="00C36026" w:rsidRPr="00C36026" w:rsidRDefault="00C36026" w:rsidP="00C36026">
      <w:pPr>
        <w:spacing w:after="0" w:line="276" w:lineRule="auto"/>
        <w:ind w:left="360" w:firstLine="360"/>
        <w:rPr>
          <w:rFonts w:ascii="Times New Roman" w:hAnsi="Times New Roman" w:cs="Times New Roman"/>
          <w:sz w:val="24"/>
          <w:szCs w:val="24"/>
        </w:rPr>
      </w:pPr>
      <w:r w:rsidRPr="00C36026">
        <w:rPr>
          <w:rFonts w:ascii="Times New Roman" w:hAnsi="Times New Roman" w:cs="Times New Roman"/>
          <w:sz w:val="24"/>
          <w:szCs w:val="24"/>
        </w:rPr>
        <w:t>• Unattractive visual merchandising</w:t>
      </w:r>
    </w:p>
    <w:p w:rsidR="00C36026" w:rsidRPr="00C36026" w:rsidRDefault="00C36026" w:rsidP="00C36026">
      <w:pPr>
        <w:spacing w:after="0" w:line="276" w:lineRule="auto"/>
        <w:ind w:left="360" w:firstLine="360"/>
        <w:rPr>
          <w:rFonts w:ascii="Times New Roman" w:hAnsi="Times New Roman" w:cs="Times New Roman"/>
          <w:sz w:val="24"/>
          <w:szCs w:val="24"/>
        </w:rPr>
      </w:pPr>
      <w:r w:rsidRPr="00C36026">
        <w:rPr>
          <w:rFonts w:ascii="Times New Roman" w:hAnsi="Times New Roman" w:cs="Times New Roman"/>
          <w:sz w:val="24"/>
          <w:szCs w:val="24"/>
        </w:rPr>
        <w:t>• Need to increase more brand awareness</w:t>
      </w:r>
    </w:p>
    <w:p w:rsidR="00C36026" w:rsidRPr="00C36026" w:rsidRDefault="00C36026" w:rsidP="00C36026">
      <w:pPr>
        <w:spacing w:after="0" w:line="276" w:lineRule="auto"/>
        <w:rPr>
          <w:rFonts w:ascii="Times New Roman" w:hAnsi="Times New Roman" w:cs="Times New Roman"/>
          <w:sz w:val="24"/>
          <w:szCs w:val="24"/>
        </w:rPr>
      </w:pPr>
      <w:r w:rsidRPr="00C36026">
        <w:rPr>
          <w:rFonts w:ascii="Times New Roman" w:hAnsi="Times New Roman" w:cs="Times New Roman"/>
          <w:sz w:val="24"/>
          <w:szCs w:val="24"/>
        </w:rPr>
        <w:t>Internalisation</w:t>
      </w:r>
    </w:p>
    <w:p w:rsidR="00C36026" w:rsidRPr="00C36026" w:rsidRDefault="00C36026" w:rsidP="00C36026">
      <w:pPr>
        <w:spacing w:after="0" w:line="276" w:lineRule="auto"/>
        <w:ind w:left="360" w:firstLine="360"/>
        <w:rPr>
          <w:rFonts w:ascii="Times New Roman" w:hAnsi="Times New Roman" w:cs="Times New Roman"/>
          <w:sz w:val="24"/>
          <w:szCs w:val="24"/>
        </w:rPr>
      </w:pPr>
      <w:r w:rsidRPr="00C36026">
        <w:rPr>
          <w:rFonts w:ascii="Times New Roman" w:hAnsi="Times New Roman" w:cs="Times New Roman"/>
          <w:sz w:val="24"/>
          <w:szCs w:val="24"/>
        </w:rPr>
        <w:t>• Opening new franchise stores</w:t>
      </w:r>
    </w:p>
    <w:p w:rsidR="00C36026" w:rsidRPr="00C36026" w:rsidRDefault="00C36026" w:rsidP="00C36026">
      <w:pPr>
        <w:spacing w:after="0" w:line="276" w:lineRule="auto"/>
        <w:ind w:left="360" w:firstLine="360"/>
        <w:rPr>
          <w:rFonts w:ascii="Times New Roman" w:hAnsi="Times New Roman" w:cs="Times New Roman"/>
          <w:sz w:val="24"/>
          <w:szCs w:val="24"/>
        </w:rPr>
      </w:pPr>
      <w:r w:rsidRPr="00C36026">
        <w:rPr>
          <w:rFonts w:ascii="Times New Roman" w:hAnsi="Times New Roman" w:cs="Times New Roman"/>
          <w:sz w:val="24"/>
          <w:szCs w:val="24"/>
        </w:rPr>
        <w:t>• Local language site</w:t>
      </w:r>
    </w:p>
    <w:p w:rsidR="00C36026" w:rsidRPr="00C36026" w:rsidRDefault="00C36026" w:rsidP="00C36026">
      <w:pPr>
        <w:spacing w:after="0" w:line="276" w:lineRule="auto"/>
        <w:ind w:left="360" w:firstLine="360"/>
        <w:rPr>
          <w:rFonts w:ascii="Times New Roman" w:hAnsi="Times New Roman" w:cs="Times New Roman"/>
          <w:sz w:val="24"/>
          <w:szCs w:val="24"/>
        </w:rPr>
      </w:pPr>
      <w:r w:rsidRPr="00C36026">
        <w:rPr>
          <w:rFonts w:ascii="Times New Roman" w:hAnsi="Times New Roman" w:cs="Times New Roman"/>
          <w:sz w:val="24"/>
          <w:szCs w:val="24"/>
        </w:rPr>
        <w:t>• Currency</w:t>
      </w:r>
    </w:p>
    <w:p w:rsidR="00C36026" w:rsidRPr="00C36026" w:rsidRDefault="00C36026" w:rsidP="00C36026">
      <w:pPr>
        <w:spacing w:after="0" w:line="276" w:lineRule="auto"/>
        <w:ind w:left="360" w:firstLine="360"/>
        <w:rPr>
          <w:rFonts w:ascii="Times New Roman" w:hAnsi="Times New Roman" w:cs="Times New Roman"/>
          <w:sz w:val="24"/>
          <w:szCs w:val="24"/>
        </w:rPr>
      </w:pPr>
      <w:r w:rsidRPr="00C36026">
        <w:rPr>
          <w:rFonts w:ascii="Times New Roman" w:hAnsi="Times New Roman" w:cs="Times New Roman"/>
          <w:sz w:val="24"/>
          <w:szCs w:val="24"/>
        </w:rPr>
        <w:t>• Culture difference</w:t>
      </w:r>
    </w:p>
    <w:p w:rsidR="00C36026" w:rsidRPr="00C36026" w:rsidRDefault="00C36026" w:rsidP="00C36026">
      <w:pPr>
        <w:spacing w:after="0" w:line="276" w:lineRule="auto"/>
        <w:ind w:left="360" w:firstLine="360"/>
        <w:rPr>
          <w:rFonts w:ascii="Times New Roman" w:hAnsi="Times New Roman" w:cs="Times New Roman"/>
          <w:sz w:val="24"/>
          <w:szCs w:val="24"/>
        </w:rPr>
      </w:pPr>
      <w:r w:rsidRPr="00C36026">
        <w:rPr>
          <w:rFonts w:ascii="Times New Roman" w:hAnsi="Times New Roman" w:cs="Times New Roman"/>
          <w:sz w:val="24"/>
          <w:szCs w:val="24"/>
        </w:rPr>
        <w:t>• Sourcing and delivery</w:t>
      </w:r>
    </w:p>
    <w:p w:rsidR="00C36026" w:rsidRPr="00C36026" w:rsidRDefault="00C36026" w:rsidP="00C36026">
      <w:pPr>
        <w:spacing w:after="0" w:line="276" w:lineRule="auto"/>
        <w:rPr>
          <w:rFonts w:ascii="Times New Roman" w:hAnsi="Times New Roman" w:cs="Times New Roman"/>
          <w:sz w:val="24"/>
          <w:szCs w:val="24"/>
        </w:rPr>
      </w:pPr>
      <w:r w:rsidRPr="00C36026">
        <w:rPr>
          <w:rFonts w:ascii="Times New Roman" w:hAnsi="Times New Roman" w:cs="Times New Roman"/>
          <w:sz w:val="24"/>
          <w:szCs w:val="24"/>
        </w:rPr>
        <w:t>New media challenge</w:t>
      </w:r>
    </w:p>
    <w:p w:rsidR="00C36026" w:rsidRPr="00C36026" w:rsidRDefault="00C36026" w:rsidP="00C36026">
      <w:pPr>
        <w:spacing w:after="0" w:line="276" w:lineRule="auto"/>
        <w:ind w:left="360" w:firstLine="360"/>
        <w:rPr>
          <w:rFonts w:ascii="Times New Roman" w:hAnsi="Times New Roman" w:cs="Times New Roman"/>
          <w:sz w:val="24"/>
          <w:szCs w:val="24"/>
        </w:rPr>
      </w:pPr>
      <w:r w:rsidRPr="00C36026">
        <w:rPr>
          <w:rFonts w:ascii="Times New Roman" w:hAnsi="Times New Roman" w:cs="Times New Roman"/>
          <w:sz w:val="24"/>
          <w:szCs w:val="24"/>
        </w:rPr>
        <w:t>• More Smart phone</w:t>
      </w:r>
      <w:r w:rsidR="007617AC">
        <w:rPr>
          <w:rFonts w:ascii="Times New Roman" w:hAnsi="Times New Roman" w:cs="Times New Roman"/>
          <w:sz w:val="24"/>
          <w:szCs w:val="24"/>
        </w:rPr>
        <w:t>s</w:t>
      </w:r>
      <w:r w:rsidRPr="00C36026">
        <w:rPr>
          <w:rFonts w:ascii="Times New Roman" w:hAnsi="Times New Roman" w:cs="Times New Roman"/>
          <w:sz w:val="24"/>
          <w:szCs w:val="24"/>
        </w:rPr>
        <w:t>, tablet user</w:t>
      </w:r>
      <w:r w:rsidR="007617AC">
        <w:rPr>
          <w:rFonts w:ascii="Times New Roman" w:hAnsi="Times New Roman" w:cs="Times New Roman"/>
          <w:sz w:val="24"/>
          <w:szCs w:val="24"/>
        </w:rPr>
        <w:t>s</w:t>
      </w:r>
    </w:p>
    <w:p w:rsidR="00C36026" w:rsidRPr="00C36026" w:rsidRDefault="00C36026" w:rsidP="00C36026">
      <w:pPr>
        <w:spacing w:after="0" w:line="276" w:lineRule="auto"/>
        <w:ind w:left="360" w:firstLine="360"/>
        <w:rPr>
          <w:rFonts w:ascii="Times New Roman" w:hAnsi="Times New Roman" w:cs="Times New Roman"/>
          <w:sz w:val="24"/>
          <w:szCs w:val="24"/>
        </w:rPr>
      </w:pPr>
      <w:r w:rsidRPr="00C36026">
        <w:rPr>
          <w:rFonts w:ascii="Times New Roman" w:hAnsi="Times New Roman" w:cs="Times New Roman"/>
          <w:sz w:val="24"/>
          <w:szCs w:val="24"/>
        </w:rPr>
        <w:t xml:space="preserve">• Online site </w:t>
      </w:r>
      <w:r w:rsidR="00CD498A" w:rsidRPr="00C36026">
        <w:rPr>
          <w:rFonts w:ascii="Times New Roman" w:hAnsi="Times New Roman" w:cs="Times New Roman"/>
          <w:sz w:val="24"/>
          <w:szCs w:val="24"/>
        </w:rPr>
        <w:t>provides</w:t>
      </w:r>
      <w:r w:rsidRPr="00C36026">
        <w:rPr>
          <w:rFonts w:ascii="Times New Roman" w:hAnsi="Times New Roman" w:cs="Times New Roman"/>
          <w:sz w:val="24"/>
          <w:szCs w:val="24"/>
        </w:rPr>
        <w:t xml:space="preserve"> international sales</w:t>
      </w:r>
    </w:p>
    <w:p w:rsidR="00C36026" w:rsidRPr="00C36026" w:rsidRDefault="00C36026" w:rsidP="00C36026">
      <w:pPr>
        <w:spacing w:after="0" w:line="276" w:lineRule="auto"/>
        <w:ind w:left="360" w:firstLine="360"/>
        <w:rPr>
          <w:rFonts w:ascii="Times New Roman" w:hAnsi="Times New Roman" w:cs="Times New Roman"/>
          <w:sz w:val="24"/>
          <w:szCs w:val="24"/>
        </w:rPr>
      </w:pPr>
      <w:r w:rsidRPr="00C36026">
        <w:rPr>
          <w:rFonts w:ascii="Times New Roman" w:hAnsi="Times New Roman" w:cs="Times New Roman"/>
          <w:sz w:val="24"/>
          <w:szCs w:val="24"/>
        </w:rPr>
        <w:t>• E-commerce with social media</w:t>
      </w:r>
    </w:p>
    <w:p w:rsidR="00C36026" w:rsidRPr="00C36026" w:rsidRDefault="00C36026" w:rsidP="00C36026">
      <w:pPr>
        <w:spacing w:after="0" w:line="276" w:lineRule="auto"/>
        <w:rPr>
          <w:rFonts w:ascii="Times New Roman" w:hAnsi="Times New Roman" w:cs="Times New Roman"/>
          <w:sz w:val="24"/>
          <w:szCs w:val="24"/>
        </w:rPr>
      </w:pPr>
      <w:r w:rsidRPr="00C36026">
        <w:rPr>
          <w:rFonts w:ascii="Times New Roman" w:hAnsi="Times New Roman" w:cs="Times New Roman"/>
          <w:sz w:val="24"/>
          <w:szCs w:val="24"/>
        </w:rPr>
        <w:t>Distribution developing</w:t>
      </w:r>
    </w:p>
    <w:p w:rsidR="00C36026" w:rsidRPr="00C36026" w:rsidRDefault="00C36026" w:rsidP="00C36026">
      <w:pPr>
        <w:spacing w:after="0" w:line="276" w:lineRule="auto"/>
        <w:ind w:left="360" w:firstLine="360"/>
        <w:rPr>
          <w:rFonts w:ascii="Times New Roman" w:hAnsi="Times New Roman" w:cs="Times New Roman"/>
          <w:sz w:val="24"/>
          <w:szCs w:val="24"/>
        </w:rPr>
      </w:pPr>
      <w:r w:rsidRPr="00C36026">
        <w:rPr>
          <w:rFonts w:ascii="Times New Roman" w:hAnsi="Times New Roman" w:cs="Times New Roman"/>
          <w:sz w:val="24"/>
          <w:szCs w:val="24"/>
        </w:rPr>
        <w:t>• Inefficiency sourcing delivery</w:t>
      </w:r>
    </w:p>
    <w:p w:rsidR="00C36026" w:rsidRPr="00C36026" w:rsidRDefault="00C36026" w:rsidP="00C36026">
      <w:pPr>
        <w:spacing w:after="0" w:line="276" w:lineRule="auto"/>
        <w:ind w:left="360" w:firstLine="360"/>
        <w:rPr>
          <w:rFonts w:ascii="Times New Roman" w:hAnsi="Times New Roman" w:cs="Times New Roman"/>
          <w:sz w:val="24"/>
          <w:szCs w:val="24"/>
        </w:rPr>
      </w:pPr>
      <w:r w:rsidRPr="00C36026">
        <w:rPr>
          <w:rFonts w:ascii="Times New Roman" w:hAnsi="Times New Roman" w:cs="Times New Roman"/>
          <w:sz w:val="24"/>
          <w:szCs w:val="24"/>
        </w:rPr>
        <w:t>• Supplying chain</w:t>
      </w:r>
    </w:p>
    <w:p w:rsidR="00C36026" w:rsidRPr="00C36026" w:rsidRDefault="00C36026" w:rsidP="00C36026">
      <w:pPr>
        <w:spacing w:after="0" w:line="276" w:lineRule="auto"/>
        <w:ind w:left="360" w:firstLine="360"/>
        <w:rPr>
          <w:rFonts w:ascii="Times New Roman" w:hAnsi="Times New Roman" w:cs="Times New Roman"/>
          <w:sz w:val="24"/>
          <w:szCs w:val="24"/>
        </w:rPr>
      </w:pPr>
      <w:r w:rsidRPr="00C36026">
        <w:rPr>
          <w:rFonts w:ascii="Times New Roman" w:hAnsi="Times New Roman" w:cs="Times New Roman"/>
          <w:sz w:val="24"/>
          <w:szCs w:val="24"/>
        </w:rPr>
        <w:t xml:space="preserve">• Buying </w:t>
      </w:r>
      <w:r w:rsidR="00CD498A" w:rsidRPr="00C36026">
        <w:rPr>
          <w:rFonts w:ascii="Times New Roman" w:hAnsi="Times New Roman" w:cs="Times New Roman"/>
          <w:sz w:val="24"/>
          <w:szCs w:val="24"/>
        </w:rPr>
        <w:t>too</w:t>
      </w:r>
      <w:r w:rsidRPr="00C36026">
        <w:rPr>
          <w:rFonts w:ascii="Times New Roman" w:hAnsi="Times New Roman" w:cs="Times New Roman"/>
          <w:sz w:val="24"/>
          <w:szCs w:val="24"/>
        </w:rPr>
        <w:t xml:space="preserve"> much stocks</w:t>
      </w:r>
    </w:p>
    <w:p w:rsidR="00C36026" w:rsidRPr="00C36026" w:rsidRDefault="00C36026" w:rsidP="00C36026">
      <w:pPr>
        <w:spacing w:after="0" w:line="276" w:lineRule="auto"/>
        <w:rPr>
          <w:rFonts w:ascii="Times New Roman" w:hAnsi="Times New Roman" w:cs="Times New Roman"/>
          <w:sz w:val="24"/>
          <w:szCs w:val="24"/>
        </w:rPr>
      </w:pPr>
      <w:r w:rsidRPr="00C36026">
        <w:rPr>
          <w:rFonts w:ascii="Times New Roman" w:hAnsi="Times New Roman" w:cs="Times New Roman"/>
          <w:sz w:val="24"/>
          <w:szCs w:val="24"/>
        </w:rPr>
        <w:t>Pricing</w:t>
      </w:r>
    </w:p>
    <w:p w:rsidR="00C36026" w:rsidRPr="00C36026" w:rsidRDefault="00C36026" w:rsidP="00C36026">
      <w:pPr>
        <w:spacing w:after="0" w:line="276" w:lineRule="auto"/>
        <w:ind w:left="360" w:firstLine="360"/>
        <w:rPr>
          <w:rFonts w:ascii="Times New Roman" w:hAnsi="Times New Roman" w:cs="Times New Roman"/>
          <w:sz w:val="24"/>
          <w:szCs w:val="24"/>
        </w:rPr>
      </w:pPr>
      <w:r w:rsidRPr="00C36026">
        <w:rPr>
          <w:rFonts w:ascii="Times New Roman" w:hAnsi="Times New Roman" w:cs="Times New Roman"/>
          <w:sz w:val="24"/>
          <w:szCs w:val="24"/>
        </w:rPr>
        <w:t>• Too much promotional pricing</w:t>
      </w:r>
    </w:p>
    <w:p w:rsidR="00C36026" w:rsidRPr="00C36026" w:rsidRDefault="00C36026" w:rsidP="00C36026">
      <w:pPr>
        <w:spacing w:after="0" w:line="276" w:lineRule="auto"/>
        <w:ind w:left="360" w:firstLine="360"/>
        <w:rPr>
          <w:rFonts w:ascii="Times New Roman" w:hAnsi="Times New Roman" w:cs="Times New Roman"/>
          <w:sz w:val="24"/>
          <w:szCs w:val="24"/>
        </w:rPr>
      </w:pPr>
      <w:r w:rsidRPr="00C36026">
        <w:rPr>
          <w:rFonts w:ascii="Times New Roman" w:hAnsi="Times New Roman" w:cs="Times New Roman"/>
          <w:sz w:val="24"/>
          <w:szCs w:val="24"/>
        </w:rPr>
        <w:t>• Easily go into the markdown price</w:t>
      </w:r>
    </w:p>
    <w:p w:rsidR="00C36026" w:rsidRPr="00C36026" w:rsidRDefault="00C36026" w:rsidP="00C36026">
      <w:pPr>
        <w:spacing w:after="0" w:line="276" w:lineRule="auto"/>
        <w:ind w:left="360" w:firstLine="360"/>
        <w:rPr>
          <w:rFonts w:ascii="Times New Roman" w:hAnsi="Times New Roman" w:cs="Times New Roman"/>
          <w:sz w:val="24"/>
          <w:szCs w:val="24"/>
        </w:rPr>
      </w:pPr>
      <w:r w:rsidRPr="00C36026">
        <w:rPr>
          <w:rFonts w:ascii="Times New Roman" w:hAnsi="Times New Roman" w:cs="Times New Roman"/>
          <w:sz w:val="24"/>
          <w:szCs w:val="24"/>
        </w:rPr>
        <w:t>• Sales perception minded for customers</w:t>
      </w:r>
    </w:p>
    <w:p w:rsidR="00C36026" w:rsidRPr="00C36026" w:rsidRDefault="00C36026" w:rsidP="00C36026">
      <w:pPr>
        <w:spacing w:after="0" w:line="276" w:lineRule="auto"/>
        <w:rPr>
          <w:rFonts w:ascii="Times New Roman" w:hAnsi="Times New Roman" w:cs="Times New Roman"/>
          <w:sz w:val="24"/>
          <w:szCs w:val="24"/>
        </w:rPr>
      </w:pPr>
      <w:r w:rsidRPr="00C36026">
        <w:rPr>
          <w:rFonts w:ascii="Times New Roman" w:hAnsi="Times New Roman" w:cs="Times New Roman"/>
          <w:sz w:val="24"/>
          <w:szCs w:val="24"/>
        </w:rPr>
        <w:t>Competitive</w:t>
      </w:r>
    </w:p>
    <w:p w:rsidR="00C36026" w:rsidRPr="00C36026" w:rsidRDefault="00C36026" w:rsidP="00C36026">
      <w:pPr>
        <w:spacing w:after="0" w:line="276" w:lineRule="auto"/>
        <w:ind w:left="360" w:firstLine="360"/>
        <w:rPr>
          <w:rFonts w:ascii="Times New Roman" w:hAnsi="Times New Roman" w:cs="Times New Roman"/>
          <w:sz w:val="24"/>
          <w:szCs w:val="24"/>
        </w:rPr>
      </w:pPr>
      <w:r w:rsidRPr="00C36026">
        <w:rPr>
          <w:rFonts w:ascii="Times New Roman" w:hAnsi="Times New Roman" w:cs="Times New Roman"/>
          <w:sz w:val="24"/>
          <w:szCs w:val="24"/>
        </w:rPr>
        <w:t>• Competitive environment in retail market</w:t>
      </w:r>
    </w:p>
    <w:p w:rsidR="00CF4507" w:rsidRDefault="00C36026" w:rsidP="00C36026">
      <w:pPr>
        <w:spacing w:after="0" w:line="276" w:lineRule="auto"/>
        <w:ind w:left="360" w:firstLine="360"/>
        <w:rPr>
          <w:rFonts w:ascii="Times New Roman" w:hAnsi="Times New Roman" w:cs="Times New Roman"/>
          <w:sz w:val="24"/>
          <w:szCs w:val="24"/>
        </w:rPr>
      </w:pPr>
      <w:r w:rsidRPr="00C36026">
        <w:rPr>
          <w:rFonts w:ascii="Times New Roman" w:hAnsi="Times New Roman" w:cs="Times New Roman"/>
          <w:sz w:val="24"/>
          <w:szCs w:val="24"/>
        </w:rPr>
        <w:t>• Warning for the sales related to gross margin</w:t>
      </w:r>
      <w:r w:rsidR="00CD498A">
        <w:rPr>
          <w:rFonts w:ascii="Times New Roman" w:hAnsi="Times New Roman" w:cs="Times New Roman"/>
          <w:sz w:val="24"/>
          <w:szCs w:val="24"/>
        </w:rPr>
        <w:t xml:space="preserve">” </w:t>
      </w:r>
      <w:r w:rsidR="00CA21AF">
        <w:rPr>
          <w:rFonts w:ascii="Times New Roman" w:hAnsi="Times New Roman" w:cs="Times New Roman"/>
          <w:sz w:val="24"/>
          <w:szCs w:val="24"/>
        </w:rPr>
        <w:t>(Wang, 2013, p.30)</w:t>
      </w:r>
    </w:p>
    <w:p w:rsidR="00E8524E" w:rsidRDefault="00E8524E" w:rsidP="00C36026">
      <w:pPr>
        <w:spacing w:after="0" w:line="276" w:lineRule="auto"/>
        <w:ind w:left="360" w:firstLine="360"/>
        <w:rPr>
          <w:rFonts w:ascii="Times New Roman" w:hAnsi="Times New Roman" w:cs="Times New Roman"/>
          <w:sz w:val="24"/>
          <w:szCs w:val="24"/>
        </w:rPr>
      </w:pPr>
    </w:p>
    <w:p w:rsidR="000F2A60" w:rsidRDefault="000F2A60" w:rsidP="00C36026">
      <w:pPr>
        <w:spacing w:after="0" w:line="276" w:lineRule="auto"/>
        <w:ind w:left="360" w:firstLine="360"/>
        <w:rPr>
          <w:rFonts w:ascii="Times New Roman" w:hAnsi="Times New Roman" w:cs="Times New Roman"/>
          <w:b/>
          <w:sz w:val="32"/>
          <w:szCs w:val="32"/>
        </w:rPr>
      </w:pPr>
    </w:p>
    <w:p w:rsidR="000F2A60" w:rsidRDefault="000F2A60" w:rsidP="00C36026">
      <w:pPr>
        <w:spacing w:after="0" w:line="276" w:lineRule="auto"/>
        <w:ind w:left="360" w:firstLine="360"/>
        <w:rPr>
          <w:rFonts w:ascii="Times New Roman" w:hAnsi="Times New Roman" w:cs="Times New Roman"/>
          <w:b/>
          <w:sz w:val="32"/>
          <w:szCs w:val="32"/>
        </w:rPr>
      </w:pPr>
    </w:p>
    <w:p w:rsidR="000F2A60" w:rsidRDefault="000F2A60" w:rsidP="00C36026">
      <w:pPr>
        <w:spacing w:after="0" w:line="276" w:lineRule="auto"/>
        <w:ind w:left="360" w:firstLine="360"/>
        <w:rPr>
          <w:rFonts w:ascii="Times New Roman" w:hAnsi="Times New Roman" w:cs="Times New Roman"/>
          <w:b/>
          <w:sz w:val="32"/>
          <w:szCs w:val="32"/>
        </w:rPr>
      </w:pPr>
    </w:p>
    <w:p w:rsidR="000F2A60" w:rsidRDefault="000F2A60" w:rsidP="00C36026">
      <w:pPr>
        <w:spacing w:after="0" w:line="276" w:lineRule="auto"/>
        <w:ind w:left="360" w:firstLine="360"/>
        <w:rPr>
          <w:rFonts w:ascii="Times New Roman" w:hAnsi="Times New Roman" w:cs="Times New Roman"/>
          <w:b/>
          <w:sz w:val="32"/>
          <w:szCs w:val="32"/>
        </w:rPr>
      </w:pPr>
    </w:p>
    <w:p w:rsidR="000F2A60" w:rsidRDefault="000F2A60" w:rsidP="00C36026">
      <w:pPr>
        <w:spacing w:after="0" w:line="276" w:lineRule="auto"/>
        <w:ind w:left="360" w:firstLine="360"/>
        <w:rPr>
          <w:rFonts w:ascii="Times New Roman" w:hAnsi="Times New Roman" w:cs="Times New Roman"/>
          <w:b/>
          <w:sz w:val="32"/>
          <w:szCs w:val="32"/>
        </w:rPr>
      </w:pPr>
    </w:p>
    <w:p w:rsidR="000F2A60" w:rsidRDefault="000F2A60" w:rsidP="00C36026">
      <w:pPr>
        <w:spacing w:after="0" w:line="276" w:lineRule="auto"/>
        <w:ind w:left="360" w:firstLine="360"/>
        <w:rPr>
          <w:rFonts w:ascii="Times New Roman" w:hAnsi="Times New Roman" w:cs="Times New Roman"/>
          <w:b/>
          <w:sz w:val="32"/>
          <w:szCs w:val="32"/>
        </w:rPr>
      </w:pPr>
    </w:p>
    <w:p w:rsidR="00E8524E" w:rsidRDefault="000F2A60" w:rsidP="00C36026">
      <w:pPr>
        <w:spacing w:after="0" w:line="276" w:lineRule="auto"/>
        <w:ind w:left="360" w:firstLine="360"/>
        <w:rPr>
          <w:rFonts w:ascii="Times New Roman" w:hAnsi="Times New Roman" w:cs="Times New Roman"/>
          <w:b/>
          <w:sz w:val="32"/>
          <w:szCs w:val="32"/>
        </w:rPr>
      </w:pPr>
      <w:r>
        <w:rPr>
          <w:rFonts w:ascii="Times New Roman" w:hAnsi="Times New Roman" w:cs="Times New Roman"/>
          <w:b/>
          <w:sz w:val="32"/>
          <w:szCs w:val="32"/>
        </w:rPr>
        <w:lastRenderedPageBreak/>
        <w:t xml:space="preserve">4.6 </w:t>
      </w:r>
      <w:r w:rsidR="00E8524E" w:rsidRPr="00E8524E">
        <w:rPr>
          <w:rFonts w:ascii="Times New Roman" w:hAnsi="Times New Roman" w:cs="Times New Roman"/>
          <w:b/>
          <w:sz w:val="32"/>
          <w:szCs w:val="32"/>
        </w:rPr>
        <w:t>Stakeholders Analysis</w:t>
      </w:r>
    </w:p>
    <w:p w:rsidR="00E8524E" w:rsidRDefault="00E8524E" w:rsidP="00C36026">
      <w:pPr>
        <w:spacing w:after="0" w:line="276" w:lineRule="auto"/>
        <w:ind w:left="360" w:firstLine="360"/>
        <w:rPr>
          <w:rFonts w:ascii="Times New Roman" w:hAnsi="Times New Roman" w:cs="Times New Roman"/>
          <w:sz w:val="24"/>
          <w:szCs w:val="24"/>
        </w:rPr>
      </w:pPr>
    </w:p>
    <w:p w:rsidR="00E8524E" w:rsidRDefault="00C368EF" w:rsidP="00C36026">
      <w:pPr>
        <w:spacing w:after="0" w:line="276" w:lineRule="auto"/>
        <w:ind w:left="360" w:firstLine="360"/>
        <w:rPr>
          <w:rFonts w:ascii="Times New Roman" w:hAnsi="Times New Roman" w:cs="Times New Roman"/>
          <w:sz w:val="24"/>
          <w:szCs w:val="24"/>
        </w:rPr>
      </w:pPr>
      <w:r>
        <w:rPr>
          <w:noProof/>
        </w:rPr>
        <mc:AlternateContent>
          <mc:Choice Requires="wps">
            <w:drawing>
              <wp:anchor distT="0" distB="0" distL="114300" distR="114300" simplePos="0" relativeHeight="251663360" behindDoc="0" locked="0" layoutInCell="1" allowOverlap="1" wp14:anchorId="3F3C2B4C" wp14:editId="3532FFB7">
                <wp:simplePos x="0" y="0"/>
                <wp:positionH relativeFrom="column">
                  <wp:posOffset>266700</wp:posOffset>
                </wp:positionH>
                <wp:positionV relativeFrom="paragraph">
                  <wp:posOffset>1400175</wp:posOffset>
                </wp:positionV>
                <wp:extent cx="733780" cy="251460"/>
                <wp:effectExtent l="57150" t="57150" r="47625" b="53340"/>
                <wp:wrapNone/>
                <wp:docPr id="36" name="Rectangle 36"/>
                <wp:cNvGraphicFramePr/>
                <a:graphic xmlns:a="http://schemas.openxmlformats.org/drawingml/2006/main">
                  <a:graphicData uri="http://schemas.microsoft.com/office/word/2010/wordprocessingShape">
                    <wps:wsp>
                      <wps:cNvSpPr/>
                      <wps:spPr>
                        <a:xfrm>
                          <a:off x="0" y="0"/>
                          <a:ext cx="733780" cy="251460"/>
                        </a:xfrm>
                        <a:prstGeom prst="rect">
                          <a:avLst/>
                        </a:prstGeom>
                        <a:gradFill rotWithShape="1">
                          <a:gsLst>
                            <a:gs pos="0">
                              <a:srgbClr val="4472C4">
                                <a:hueOff val="0"/>
                                <a:satOff val="0"/>
                                <a:lumOff val="0"/>
                                <a:alphaOff val="0"/>
                                <a:satMod val="103000"/>
                                <a:lumMod val="102000"/>
                                <a:tint val="94000"/>
                              </a:srgbClr>
                            </a:gs>
                            <a:gs pos="50000">
                              <a:srgbClr val="4472C4">
                                <a:hueOff val="0"/>
                                <a:satOff val="0"/>
                                <a:lumOff val="0"/>
                                <a:alphaOff val="0"/>
                                <a:satMod val="110000"/>
                                <a:lumMod val="100000"/>
                                <a:shade val="100000"/>
                              </a:srgbClr>
                            </a:gs>
                            <a:gs pos="100000">
                              <a:srgbClr val="4472C4">
                                <a:hueOff val="0"/>
                                <a:satOff val="0"/>
                                <a:lumOff val="0"/>
                                <a:alphaOff val="0"/>
                                <a:lumMod val="99000"/>
                                <a:satMod val="120000"/>
                                <a:shade val="78000"/>
                              </a:srgbClr>
                            </a:gs>
                          </a:gsLst>
                          <a:lin ang="5400000" scaled="0"/>
                        </a:gradFill>
                        <a:ln w="6350" cap="flat" cmpd="sng" algn="ctr">
                          <a:solidFill>
                            <a:srgbClr val="4472C4">
                              <a:hueOff val="0"/>
                              <a:satOff val="0"/>
                              <a:lumOff val="0"/>
                              <a:alphaOff val="0"/>
                            </a:srgbClr>
                          </a:solidFill>
                          <a:prstDash val="solid"/>
                          <a:miter lim="800000"/>
                        </a:ln>
                        <a:effectLst/>
                        <a:scene3d>
                          <a:camera prst="orthographicFront"/>
                          <a:lightRig rig="flat" dir="t"/>
                        </a:scene3d>
                        <a:sp3d prstMaterial="plastic">
                          <a:bevelT w="120900" h="88900"/>
                          <a:bevelB w="88900" h="31750" prst="angle"/>
                        </a:sp3d>
                      </wps:spPr>
                      <wps:bodyPr/>
                    </wps:wsp>
                  </a:graphicData>
                </a:graphic>
              </wp:anchor>
            </w:drawing>
          </mc:Choice>
          <mc:Fallback>
            <w:pict>
              <v:rect w14:anchorId="0DB79ACF" id="Rectangle 36" o:spid="_x0000_s1026" style="position:absolute;margin-left:21pt;margin-top:110.25pt;width:57.8pt;height:19.8pt;z-index:2516633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" fillcolor="#6083cb" strokecolor="#4472c4" strokeweight=".5pt">
                <v:fill color2="#2e61ba" rotate="t" colors="0 #6083cb;.5 #3e70ca;1 #2e61ba" focus="100%" type="gradient">
                  <o:fill v:ext="view" type="gradientUnscaled"/>
                </v:fill>
              </v:rect>
            </w:pict>
          </mc:Fallback>
        </mc:AlternateContent>
      </w:r>
      <w:r>
        <w:rPr>
          <w:rFonts w:ascii="Times New Roman" w:hAnsi="Times New Roman" w:cs="Times New Roman"/>
          <w:noProof/>
          <w:sz w:val="24"/>
          <w:szCs w:val="24"/>
        </w:rPr>
        <w:t xml:space="preserve">                                </w:t>
      </w:r>
      <w:r w:rsidRPr="00C368EF">
        <w:rPr>
          <w:rFonts w:ascii="Times New Roman" w:hAnsi="Times New Roman" w:cs="Times New Roman"/>
          <w:b/>
          <w:noProof/>
          <w:sz w:val="36"/>
          <w:szCs w:val="36"/>
        </w:rPr>
        <w:t>LEVEL OF INTEREST</w:t>
      </w:r>
      <w:r w:rsidR="00E8524E">
        <w:rPr>
          <w:rFonts w:ascii="Times New Roman" w:hAnsi="Times New Roman" w:cs="Times New Roman"/>
          <w:noProof/>
          <w:sz w:val="24"/>
          <w:szCs w:val="24"/>
        </w:rPr>
        <w:drawing>
          <wp:inline distT="0" distB="0" distL="0" distR="0">
            <wp:extent cx="5486400" cy="2514600"/>
            <wp:effectExtent l="0" t="76200" r="0" b="38100"/>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r w:rsidRPr="00C368EF">
        <w:rPr>
          <w:rFonts w:ascii="Times New Roman" w:hAnsi="Times New Roman" w:cs="Times New Roman"/>
          <w:b/>
          <w:noProof/>
          <w:sz w:val="36"/>
          <w:szCs w:val="36"/>
        </w:rPr>
        <w:t>POWER</w:t>
      </w:r>
    </w:p>
    <w:p w:rsidR="00E8524E" w:rsidRDefault="00E8524E" w:rsidP="00F038DE">
      <w:pPr>
        <w:spacing w:after="0" w:line="276" w:lineRule="auto"/>
        <w:ind w:left="360"/>
        <w:rPr>
          <w:rFonts w:ascii="Times New Roman" w:hAnsi="Times New Roman" w:cs="Times New Roman"/>
          <w:sz w:val="44"/>
          <w:szCs w:val="44"/>
        </w:rPr>
      </w:pPr>
      <w:r>
        <w:rPr>
          <w:rFonts w:ascii="Times New Roman" w:hAnsi="Times New Roman" w:cs="Times New Roman"/>
          <w:noProof/>
          <w:sz w:val="44"/>
          <w:szCs w:val="44"/>
        </w:rPr>
        <w:drawing>
          <wp:inline distT="0" distB="0" distL="0" distR="0">
            <wp:extent cx="5391150" cy="2495550"/>
            <wp:effectExtent l="57150" t="57150" r="0" b="0"/>
            <wp:docPr id="34" name="Diagram 3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5" r:lo="rId16" r:qs="rId17" r:cs="rId18"/>
              </a:graphicData>
            </a:graphic>
          </wp:inline>
        </w:drawing>
      </w:r>
    </w:p>
    <w:p w:rsidR="000F2A60" w:rsidRDefault="000F2A60" w:rsidP="00F038DE">
      <w:pPr>
        <w:spacing w:after="0" w:line="276" w:lineRule="auto"/>
        <w:ind w:left="360"/>
        <w:rPr>
          <w:rFonts w:ascii="Times New Roman" w:hAnsi="Times New Roman" w:cs="Times New Roman"/>
          <w:sz w:val="44"/>
          <w:szCs w:val="44"/>
        </w:rPr>
      </w:pPr>
    </w:p>
    <w:p w:rsidR="000F2A60" w:rsidRDefault="000F2A60" w:rsidP="00F038DE">
      <w:pPr>
        <w:spacing w:after="0" w:line="276" w:lineRule="auto"/>
        <w:ind w:left="360"/>
        <w:rPr>
          <w:rFonts w:ascii="Times New Roman" w:hAnsi="Times New Roman" w:cs="Times New Roman"/>
          <w:sz w:val="44"/>
          <w:szCs w:val="44"/>
        </w:rPr>
      </w:pPr>
    </w:p>
    <w:p w:rsidR="000F2A60" w:rsidRDefault="000F2A60" w:rsidP="00F038DE">
      <w:pPr>
        <w:spacing w:after="0" w:line="276" w:lineRule="auto"/>
        <w:ind w:left="360"/>
        <w:rPr>
          <w:rFonts w:ascii="Times New Roman" w:hAnsi="Times New Roman" w:cs="Times New Roman"/>
          <w:sz w:val="44"/>
          <w:szCs w:val="44"/>
        </w:rPr>
      </w:pPr>
    </w:p>
    <w:p w:rsidR="000F2A60" w:rsidRDefault="000F2A60" w:rsidP="00F038DE">
      <w:pPr>
        <w:spacing w:after="0" w:line="276" w:lineRule="auto"/>
        <w:ind w:left="360"/>
        <w:rPr>
          <w:rFonts w:ascii="Times New Roman" w:hAnsi="Times New Roman" w:cs="Times New Roman"/>
          <w:sz w:val="44"/>
          <w:szCs w:val="44"/>
        </w:rPr>
      </w:pPr>
    </w:p>
    <w:p w:rsidR="000F2A60" w:rsidRDefault="000F2A60" w:rsidP="00F038DE">
      <w:pPr>
        <w:spacing w:after="0" w:line="276" w:lineRule="auto"/>
        <w:ind w:left="360"/>
        <w:rPr>
          <w:rFonts w:ascii="Times New Roman" w:hAnsi="Times New Roman" w:cs="Times New Roman"/>
          <w:sz w:val="44"/>
          <w:szCs w:val="44"/>
        </w:rPr>
      </w:pPr>
    </w:p>
    <w:p w:rsidR="000F2A60" w:rsidRDefault="000F2A60" w:rsidP="00F038DE">
      <w:pPr>
        <w:spacing w:after="0" w:line="276" w:lineRule="auto"/>
        <w:ind w:left="360"/>
        <w:rPr>
          <w:rFonts w:ascii="Times New Roman" w:hAnsi="Times New Roman" w:cs="Times New Roman"/>
          <w:sz w:val="44"/>
          <w:szCs w:val="44"/>
        </w:rPr>
      </w:pPr>
    </w:p>
    <w:p w:rsidR="00F038DE" w:rsidRPr="000F2A60" w:rsidRDefault="000F2A60" w:rsidP="00F038DE">
      <w:pPr>
        <w:spacing w:after="0" w:line="276" w:lineRule="auto"/>
        <w:ind w:left="360"/>
        <w:rPr>
          <w:rFonts w:ascii="Times New Roman" w:hAnsi="Times New Roman" w:cs="Times New Roman"/>
          <w:b/>
          <w:sz w:val="44"/>
          <w:szCs w:val="44"/>
        </w:rPr>
      </w:pPr>
      <w:r w:rsidRPr="000F2A60">
        <w:rPr>
          <w:rFonts w:ascii="Times New Roman" w:hAnsi="Times New Roman" w:cs="Times New Roman"/>
          <w:b/>
          <w:sz w:val="44"/>
          <w:szCs w:val="44"/>
        </w:rPr>
        <w:lastRenderedPageBreak/>
        <w:t xml:space="preserve">5.0 </w:t>
      </w:r>
      <w:r w:rsidR="00F038DE" w:rsidRPr="000F2A60">
        <w:rPr>
          <w:rFonts w:ascii="Times New Roman" w:hAnsi="Times New Roman" w:cs="Times New Roman"/>
          <w:b/>
          <w:sz w:val="44"/>
          <w:szCs w:val="44"/>
        </w:rPr>
        <w:t>Conclusions</w:t>
      </w:r>
    </w:p>
    <w:p w:rsidR="00143571" w:rsidRDefault="00143571" w:rsidP="00F038DE">
      <w:pPr>
        <w:spacing w:after="0" w:line="276" w:lineRule="auto"/>
        <w:ind w:left="360"/>
        <w:rPr>
          <w:rFonts w:ascii="Times New Roman" w:hAnsi="Times New Roman" w:cs="Times New Roman"/>
          <w:sz w:val="44"/>
          <w:szCs w:val="44"/>
        </w:rPr>
      </w:pPr>
    </w:p>
    <w:p w:rsidR="00794174" w:rsidRDefault="00794174" w:rsidP="00143571">
      <w:pPr>
        <w:spacing w:after="0" w:line="276" w:lineRule="auto"/>
        <w:ind w:firstLine="567"/>
        <w:rPr>
          <w:rFonts w:ascii="Times New Roman" w:hAnsi="Times New Roman" w:cs="Times New Roman"/>
          <w:sz w:val="24"/>
          <w:szCs w:val="24"/>
        </w:rPr>
      </w:pPr>
      <w:r>
        <w:rPr>
          <w:rFonts w:ascii="Times New Roman" w:hAnsi="Times New Roman" w:cs="Times New Roman"/>
          <w:sz w:val="24"/>
          <w:szCs w:val="24"/>
        </w:rPr>
        <w:t xml:space="preserve">In conclusion, </w:t>
      </w:r>
      <w:r w:rsidR="00143571">
        <w:rPr>
          <w:rFonts w:ascii="Times New Roman" w:hAnsi="Times New Roman" w:cs="Times New Roman"/>
          <w:sz w:val="24"/>
          <w:szCs w:val="24"/>
        </w:rPr>
        <w:t>Debenhams is currently trying to cut costs to ensure the long-term survival of the organisation.</w:t>
      </w:r>
    </w:p>
    <w:p w:rsidR="00143571" w:rsidRDefault="00143571" w:rsidP="00143571">
      <w:pPr>
        <w:pStyle w:val="NormalWeb"/>
        <w:spacing w:before="0" w:beforeAutospacing="0" w:after="150" w:afterAutospacing="0"/>
        <w:ind w:firstLine="567"/>
      </w:pPr>
      <w:r>
        <w:t xml:space="preserve">Debenhams is currently struggling </w:t>
      </w:r>
      <w:r w:rsidRPr="009F3A0B">
        <w:t>among tough competition from online retailers, lower consumer demand, a weak pound and high levels of debt</w:t>
      </w:r>
      <w:r>
        <w:t xml:space="preserve">. </w:t>
      </w:r>
    </w:p>
    <w:p w:rsidR="00143571" w:rsidRDefault="00143571" w:rsidP="00143571">
      <w:pPr>
        <w:pStyle w:val="NormalWeb"/>
        <w:spacing w:before="0" w:beforeAutospacing="0" w:after="150" w:afterAutospacing="0"/>
        <w:ind w:firstLine="567"/>
      </w:pPr>
      <w:r>
        <w:t xml:space="preserve">Other issues the company is facing are the fact that the prices are higher than other high street brands, the products are not appealing to younger customers and also the fact that the company has a huge stock of merchandise. </w:t>
      </w:r>
    </w:p>
    <w:p w:rsidR="00143571" w:rsidRDefault="00143571" w:rsidP="00143571">
      <w:pPr>
        <w:pStyle w:val="NormalWeb"/>
        <w:spacing w:before="0" w:beforeAutospacing="0" w:after="150" w:afterAutospacing="0"/>
        <w:ind w:firstLine="567"/>
      </w:pPr>
      <w:r>
        <w:t xml:space="preserve">Another important problem is that </w:t>
      </w:r>
      <w:r>
        <w:t>Debenhams is facing long and inflexible leases which make the company to lose a lot of capital.</w:t>
      </w:r>
    </w:p>
    <w:p w:rsidR="00143571" w:rsidRPr="00794174" w:rsidRDefault="00143571" w:rsidP="00143571">
      <w:pPr>
        <w:spacing w:after="0" w:line="276" w:lineRule="auto"/>
        <w:ind w:left="360" w:firstLine="360"/>
        <w:rPr>
          <w:rFonts w:ascii="Times New Roman" w:hAnsi="Times New Roman" w:cs="Times New Roman"/>
          <w:sz w:val="24"/>
          <w:szCs w:val="24"/>
        </w:rPr>
      </w:pPr>
    </w:p>
    <w:p w:rsidR="000F2A60" w:rsidRDefault="000F2A60" w:rsidP="00F038DE">
      <w:pPr>
        <w:spacing w:after="0" w:line="276" w:lineRule="auto"/>
        <w:ind w:left="360"/>
        <w:rPr>
          <w:rFonts w:ascii="Times New Roman" w:hAnsi="Times New Roman" w:cs="Times New Roman"/>
          <w:sz w:val="44"/>
          <w:szCs w:val="44"/>
        </w:rPr>
      </w:pPr>
    </w:p>
    <w:p w:rsidR="000F2A60" w:rsidRDefault="000F2A60" w:rsidP="00F038DE">
      <w:pPr>
        <w:spacing w:after="0" w:line="276" w:lineRule="auto"/>
        <w:ind w:left="360"/>
        <w:rPr>
          <w:rFonts w:ascii="Times New Roman" w:hAnsi="Times New Roman" w:cs="Times New Roman"/>
          <w:sz w:val="44"/>
          <w:szCs w:val="44"/>
        </w:rPr>
      </w:pPr>
    </w:p>
    <w:p w:rsidR="000F2A60" w:rsidRDefault="000F2A60" w:rsidP="00F038DE">
      <w:pPr>
        <w:spacing w:after="0" w:line="276" w:lineRule="auto"/>
        <w:ind w:left="360"/>
        <w:rPr>
          <w:rFonts w:ascii="Times New Roman" w:hAnsi="Times New Roman" w:cs="Times New Roman"/>
          <w:sz w:val="44"/>
          <w:szCs w:val="44"/>
        </w:rPr>
      </w:pPr>
    </w:p>
    <w:p w:rsidR="00F038DE" w:rsidRPr="000F2A60" w:rsidRDefault="000F2A60" w:rsidP="00F038DE">
      <w:pPr>
        <w:spacing w:after="0" w:line="276" w:lineRule="auto"/>
        <w:ind w:left="360"/>
        <w:rPr>
          <w:rFonts w:ascii="Times New Roman" w:hAnsi="Times New Roman" w:cs="Times New Roman"/>
          <w:b/>
          <w:sz w:val="44"/>
          <w:szCs w:val="44"/>
        </w:rPr>
      </w:pPr>
      <w:r w:rsidRPr="000F2A60">
        <w:rPr>
          <w:rFonts w:ascii="Times New Roman" w:hAnsi="Times New Roman" w:cs="Times New Roman"/>
          <w:b/>
          <w:sz w:val="44"/>
          <w:szCs w:val="44"/>
        </w:rPr>
        <w:t xml:space="preserve">6.0 </w:t>
      </w:r>
      <w:r w:rsidR="00F038DE" w:rsidRPr="000F2A60">
        <w:rPr>
          <w:rFonts w:ascii="Times New Roman" w:hAnsi="Times New Roman" w:cs="Times New Roman"/>
          <w:b/>
          <w:sz w:val="44"/>
          <w:szCs w:val="44"/>
        </w:rPr>
        <w:t>Recommendations</w:t>
      </w:r>
    </w:p>
    <w:p w:rsidR="00C93F5F" w:rsidRDefault="00C93F5F" w:rsidP="00F038DE">
      <w:pPr>
        <w:spacing w:after="0" w:line="276" w:lineRule="auto"/>
        <w:ind w:left="360"/>
        <w:rPr>
          <w:rFonts w:ascii="Times New Roman" w:hAnsi="Times New Roman" w:cs="Times New Roman"/>
          <w:sz w:val="44"/>
          <w:szCs w:val="44"/>
        </w:rPr>
      </w:pPr>
    </w:p>
    <w:p w:rsidR="009F36F3" w:rsidRPr="009F36F3" w:rsidRDefault="009F36F3" w:rsidP="009F36F3">
      <w:pPr>
        <w:spacing w:after="0" w:line="276" w:lineRule="auto"/>
        <w:ind w:firstLine="567"/>
        <w:rPr>
          <w:rFonts w:ascii="Times New Roman" w:hAnsi="Times New Roman" w:cs="Times New Roman"/>
          <w:sz w:val="24"/>
          <w:szCs w:val="24"/>
        </w:rPr>
      </w:pPr>
      <w:r>
        <w:rPr>
          <w:rFonts w:ascii="Times New Roman" w:hAnsi="Times New Roman" w:cs="Times New Roman"/>
          <w:sz w:val="24"/>
          <w:szCs w:val="24"/>
        </w:rPr>
        <w:t xml:space="preserve">Debenhams should improve customers shopping experience. The organisation should focus more on the online sales and ask customers for feedback. </w:t>
      </w:r>
    </w:p>
    <w:p w:rsidR="009F36F3" w:rsidRDefault="009F36F3" w:rsidP="009F36F3">
      <w:pPr>
        <w:spacing w:after="0" w:line="276" w:lineRule="auto"/>
        <w:ind w:firstLine="567"/>
        <w:rPr>
          <w:rFonts w:ascii="Times New Roman" w:hAnsi="Times New Roman" w:cs="Times New Roman"/>
          <w:sz w:val="24"/>
          <w:szCs w:val="24"/>
        </w:rPr>
      </w:pPr>
      <w:r w:rsidRPr="009F36F3">
        <w:rPr>
          <w:rFonts w:ascii="Times New Roman" w:hAnsi="Times New Roman" w:cs="Times New Roman"/>
          <w:sz w:val="24"/>
          <w:szCs w:val="24"/>
        </w:rPr>
        <w:t xml:space="preserve">Debenhams should try to raise its </w:t>
      </w:r>
      <w:r w:rsidRPr="009F36F3">
        <w:rPr>
          <w:rFonts w:ascii="Times New Roman" w:hAnsi="Times New Roman" w:cs="Times New Roman"/>
          <w:sz w:val="24"/>
          <w:szCs w:val="24"/>
        </w:rPr>
        <w:t>status</w:t>
      </w:r>
      <w:r w:rsidRPr="009F36F3">
        <w:rPr>
          <w:rFonts w:ascii="Times New Roman" w:hAnsi="Times New Roman" w:cs="Times New Roman"/>
          <w:sz w:val="24"/>
          <w:szCs w:val="24"/>
        </w:rPr>
        <w:t xml:space="preserve"> by lower down the stocking and try to sell it on the full price</w:t>
      </w:r>
      <w:r>
        <w:rPr>
          <w:rFonts w:ascii="Times New Roman" w:hAnsi="Times New Roman" w:cs="Times New Roman"/>
          <w:sz w:val="24"/>
          <w:szCs w:val="24"/>
        </w:rPr>
        <w:t>.</w:t>
      </w:r>
    </w:p>
    <w:p w:rsidR="009F36F3" w:rsidRDefault="00C93F5F" w:rsidP="009F36F3">
      <w:pPr>
        <w:spacing w:after="0" w:line="276" w:lineRule="auto"/>
        <w:ind w:firstLine="567"/>
        <w:rPr>
          <w:rFonts w:ascii="Times New Roman" w:hAnsi="Times New Roman" w:cs="Times New Roman"/>
          <w:sz w:val="24"/>
          <w:szCs w:val="24"/>
        </w:rPr>
      </w:pPr>
      <w:r>
        <w:rPr>
          <w:rFonts w:ascii="Times New Roman" w:hAnsi="Times New Roman" w:cs="Times New Roman"/>
          <w:sz w:val="24"/>
          <w:szCs w:val="24"/>
        </w:rPr>
        <w:t>The company should invest more in its own brands and improve the store design.</w:t>
      </w:r>
    </w:p>
    <w:p w:rsidR="009F36F3" w:rsidRPr="009F36F3" w:rsidRDefault="009F36F3" w:rsidP="009F36F3">
      <w:pPr>
        <w:spacing w:after="0" w:line="276" w:lineRule="auto"/>
        <w:ind w:firstLine="567"/>
        <w:rPr>
          <w:rFonts w:ascii="Times New Roman" w:hAnsi="Times New Roman" w:cs="Times New Roman"/>
          <w:sz w:val="24"/>
          <w:szCs w:val="24"/>
        </w:rPr>
      </w:pPr>
    </w:p>
    <w:p w:rsidR="00143571" w:rsidRPr="00143571" w:rsidRDefault="00143571" w:rsidP="00F038DE">
      <w:pPr>
        <w:spacing w:after="0" w:line="276" w:lineRule="auto"/>
        <w:ind w:left="360"/>
        <w:rPr>
          <w:rFonts w:ascii="Times New Roman" w:hAnsi="Times New Roman" w:cs="Times New Roman"/>
          <w:sz w:val="24"/>
          <w:szCs w:val="24"/>
        </w:rPr>
      </w:pPr>
    </w:p>
    <w:p w:rsidR="000F2A60" w:rsidRDefault="000F2A60" w:rsidP="00F038DE">
      <w:pPr>
        <w:spacing w:after="0"/>
        <w:ind w:left="360"/>
        <w:rPr>
          <w:rFonts w:ascii="Times New Roman" w:hAnsi="Times New Roman" w:cs="Times New Roman"/>
          <w:sz w:val="44"/>
          <w:szCs w:val="44"/>
        </w:rPr>
      </w:pPr>
    </w:p>
    <w:p w:rsidR="000F2A60" w:rsidRDefault="000F2A60" w:rsidP="00F038DE">
      <w:pPr>
        <w:spacing w:after="0"/>
        <w:ind w:left="360"/>
        <w:rPr>
          <w:rFonts w:ascii="Times New Roman" w:hAnsi="Times New Roman" w:cs="Times New Roman"/>
          <w:sz w:val="44"/>
          <w:szCs w:val="44"/>
        </w:rPr>
      </w:pPr>
    </w:p>
    <w:p w:rsidR="000F2A60" w:rsidRDefault="000F2A60" w:rsidP="00F038DE">
      <w:pPr>
        <w:spacing w:after="0"/>
        <w:ind w:left="360"/>
        <w:rPr>
          <w:rFonts w:ascii="Times New Roman" w:hAnsi="Times New Roman" w:cs="Times New Roman"/>
          <w:sz w:val="44"/>
          <w:szCs w:val="44"/>
        </w:rPr>
      </w:pPr>
    </w:p>
    <w:p w:rsidR="000F2A60" w:rsidRDefault="000F2A60" w:rsidP="00F038DE">
      <w:pPr>
        <w:spacing w:after="0"/>
        <w:ind w:left="360"/>
        <w:rPr>
          <w:rFonts w:ascii="Times New Roman" w:hAnsi="Times New Roman" w:cs="Times New Roman"/>
          <w:sz w:val="44"/>
          <w:szCs w:val="44"/>
        </w:rPr>
      </w:pPr>
    </w:p>
    <w:p w:rsidR="000F2A60" w:rsidRDefault="000F2A60" w:rsidP="00F038DE">
      <w:pPr>
        <w:spacing w:after="0"/>
        <w:ind w:left="360"/>
        <w:rPr>
          <w:rFonts w:ascii="Times New Roman" w:hAnsi="Times New Roman" w:cs="Times New Roman"/>
          <w:sz w:val="44"/>
          <w:szCs w:val="44"/>
        </w:rPr>
      </w:pPr>
    </w:p>
    <w:p w:rsidR="000F2A60" w:rsidRDefault="000F2A60" w:rsidP="00F038DE">
      <w:pPr>
        <w:spacing w:after="0"/>
        <w:ind w:left="360"/>
        <w:rPr>
          <w:rFonts w:ascii="Times New Roman" w:hAnsi="Times New Roman" w:cs="Times New Roman"/>
          <w:sz w:val="44"/>
          <w:szCs w:val="44"/>
        </w:rPr>
      </w:pPr>
    </w:p>
    <w:p w:rsidR="000F2A60" w:rsidRDefault="000F2A60" w:rsidP="00F038DE">
      <w:pPr>
        <w:spacing w:after="0"/>
        <w:ind w:left="360"/>
        <w:rPr>
          <w:rFonts w:ascii="Times New Roman" w:hAnsi="Times New Roman" w:cs="Times New Roman"/>
          <w:sz w:val="44"/>
          <w:szCs w:val="44"/>
        </w:rPr>
      </w:pPr>
    </w:p>
    <w:p w:rsidR="000F2A60" w:rsidRDefault="000F2A60" w:rsidP="00F038DE">
      <w:pPr>
        <w:spacing w:after="0"/>
        <w:ind w:left="360"/>
        <w:rPr>
          <w:rFonts w:ascii="Times New Roman" w:hAnsi="Times New Roman" w:cs="Times New Roman"/>
          <w:sz w:val="44"/>
          <w:szCs w:val="44"/>
        </w:rPr>
      </w:pPr>
    </w:p>
    <w:p w:rsidR="00F038DE" w:rsidRPr="000F2A60" w:rsidRDefault="000F2A60" w:rsidP="00F038DE">
      <w:pPr>
        <w:spacing w:after="0"/>
        <w:ind w:left="360"/>
        <w:rPr>
          <w:rFonts w:ascii="Times New Roman" w:hAnsi="Times New Roman" w:cs="Times New Roman"/>
          <w:b/>
          <w:sz w:val="44"/>
          <w:szCs w:val="44"/>
        </w:rPr>
      </w:pPr>
      <w:r w:rsidRPr="000F2A60">
        <w:rPr>
          <w:rFonts w:ascii="Times New Roman" w:hAnsi="Times New Roman" w:cs="Times New Roman"/>
          <w:b/>
          <w:sz w:val="44"/>
          <w:szCs w:val="44"/>
        </w:rPr>
        <w:lastRenderedPageBreak/>
        <w:t>7.0 References</w:t>
      </w:r>
    </w:p>
    <w:p w:rsidR="000F2A60" w:rsidRDefault="000F2A60">
      <w:pPr>
        <w:rPr>
          <w:rFonts w:ascii="Times New Roman" w:hAnsi="Times New Roman" w:cs="Times New Roman"/>
          <w:sz w:val="24"/>
          <w:szCs w:val="24"/>
        </w:rPr>
      </w:pPr>
    </w:p>
    <w:p w:rsidR="000F2A60" w:rsidRPr="00CF4507" w:rsidRDefault="000F2A60">
      <w:pPr>
        <w:rPr>
          <w:rFonts w:ascii="Times New Roman" w:hAnsi="Times New Roman" w:cs="Times New Roman"/>
          <w:sz w:val="24"/>
          <w:szCs w:val="24"/>
        </w:rPr>
      </w:pPr>
    </w:p>
    <w:p w:rsidR="000F2A60" w:rsidRDefault="000F2A60" w:rsidP="005F5EFF">
      <w:pPr>
        <w:rPr>
          <w:rFonts w:ascii="Times New Roman" w:eastAsia="Times New Roman" w:hAnsi="Times New Roman" w:cs="Times New Roman"/>
          <w:bCs/>
          <w:sz w:val="24"/>
          <w:szCs w:val="24"/>
          <w:lang w:eastAsia="en-GB"/>
        </w:rPr>
      </w:pPr>
      <w:r w:rsidRPr="005F5EFF">
        <w:rPr>
          <w:rFonts w:ascii="Times New Roman" w:eastAsia="Times New Roman" w:hAnsi="Times New Roman" w:cs="Times New Roman"/>
          <w:bCs/>
          <w:sz w:val="24"/>
          <w:szCs w:val="24"/>
          <w:lang w:eastAsia="en-GB"/>
        </w:rPr>
        <w:t>Cooke</w:t>
      </w:r>
      <w:r>
        <w:rPr>
          <w:rFonts w:ascii="Times New Roman" w:eastAsia="Times New Roman" w:hAnsi="Times New Roman" w:cs="Times New Roman"/>
          <w:bCs/>
          <w:sz w:val="24"/>
          <w:szCs w:val="24"/>
          <w:lang w:eastAsia="en-GB"/>
        </w:rPr>
        <w:t>, P.</w:t>
      </w:r>
      <w:r w:rsidRPr="005F5EFF">
        <w:rPr>
          <w:rFonts w:ascii="Times New Roman" w:eastAsia="Times New Roman" w:hAnsi="Times New Roman" w:cs="Times New Roman"/>
          <w:bCs/>
          <w:sz w:val="24"/>
          <w:szCs w:val="24"/>
          <w:lang w:eastAsia="en-GB"/>
        </w:rPr>
        <w:t xml:space="preserve"> and </w:t>
      </w:r>
      <w:proofErr w:type="spellStart"/>
      <w:r w:rsidRPr="005F5EFF">
        <w:rPr>
          <w:rFonts w:ascii="Times New Roman" w:eastAsia="Times New Roman" w:hAnsi="Times New Roman" w:cs="Times New Roman"/>
          <w:bCs/>
          <w:sz w:val="24"/>
          <w:szCs w:val="24"/>
          <w:lang w:eastAsia="en-GB"/>
        </w:rPr>
        <w:t>Benwell</w:t>
      </w:r>
      <w:proofErr w:type="spellEnd"/>
      <w:r w:rsidRPr="005F5EFF">
        <w:rPr>
          <w:rFonts w:ascii="Times New Roman" w:eastAsia="Times New Roman" w:hAnsi="Times New Roman" w:cs="Times New Roman"/>
          <w:bCs/>
          <w:sz w:val="24"/>
          <w:szCs w:val="24"/>
          <w:lang w:eastAsia="en-GB"/>
        </w:rPr>
        <w:t>,</w:t>
      </w:r>
      <w:r>
        <w:rPr>
          <w:rFonts w:ascii="Times New Roman" w:eastAsia="Times New Roman" w:hAnsi="Times New Roman" w:cs="Times New Roman"/>
          <w:bCs/>
          <w:sz w:val="24"/>
          <w:szCs w:val="24"/>
          <w:lang w:eastAsia="en-GB"/>
        </w:rPr>
        <w:t xml:space="preserve"> S.</w:t>
      </w:r>
      <w:r w:rsidRPr="005F5EFF">
        <w:rPr>
          <w:rFonts w:ascii="Times New Roman" w:eastAsia="Times New Roman" w:hAnsi="Times New Roman" w:cs="Times New Roman"/>
          <w:bCs/>
          <w:sz w:val="24"/>
          <w:szCs w:val="24"/>
          <w:lang w:eastAsia="en-GB"/>
        </w:rPr>
        <w:t xml:space="preserve"> </w:t>
      </w:r>
      <w:r>
        <w:rPr>
          <w:rFonts w:ascii="Times New Roman" w:eastAsia="Times New Roman" w:hAnsi="Times New Roman" w:cs="Times New Roman"/>
          <w:bCs/>
          <w:sz w:val="24"/>
          <w:szCs w:val="24"/>
          <w:lang w:eastAsia="en-GB"/>
        </w:rPr>
        <w:t>(</w:t>
      </w:r>
      <w:r w:rsidRPr="005F5EFF">
        <w:rPr>
          <w:rFonts w:ascii="Times New Roman" w:eastAsia="Times New Roman" w:hAnsi="Times New Roman" w:cs="Times New Roman"/>
          <w:bCs/>
          <w:sz w:val="24"/>
          <w:szCs w:val="24"/>
          <w:lang w:eastAsia="en-GB"/>
        </w:rPr>
        <w:t>2018)</w:t>
      </w:r>
      <w:r>
        <w:rPr>
          <w:rFonts w:ascii="Times New Roman" w:eastAsia="Times New Roman" w:hAnsi="Times New Roman" w:cs="Times New Roman"/>
          <w:bCs/>
          <w:sz w:val="24"/>
          <w:szCs w:val="24"/>
          <w:lang w:eastAsia="en-GB"/>
        </w:rPr>
        <w:t xml:space="preserve"> </w:t>
      </w:r>
      <w:r w:rsidRPr="005F5EFF">
        <w:rPr>
          <w:rFonts w:ascii="Times New Roman" w:eastAsia="Times New Roman" w:hAnsi="Times New Roman" w:cs="Times New Roman"/>
          <w:bCs/>
          <w:i/>
          <w:sz w:val="24"/>
          <w:szCs w:val="24"/>
          <w:lang w:eastAsia="en-GB"/>
        </w:rPr>
        <w:t>Debenhams may shut stores in a bid to save chain from closure</w:t>
      </w:r>
      <w:r>
        <w:rPr>
          <w:rFonts w:ascii="Times New Roman" w:eastAsia="Times New Roman" w:hAnsi="Times New Roman" w:cs="Times New Roman"/>
          <w:bCs/>
          <w:i/>
          <w:sz w:val="24"/>
          <w:szCs w:val="24"/>
          <w:lang w:eastAsia="en-GB"/>
        </w:rPr>
        <w:t xml:space="preserve">. </w:t>
      </w:r>
      <w:r>
        <w:rPr>
          <w:rFonts w:ascii="Times New Roman" w:eastAsia="Times New Roman" w:hAnsi="Times New Roman" w:cs="Times New Roman"/>
          <w:bCs/>
          <w:sz w:val="24"/>
          <w:szCs w:val="24"/>
          <w:lang w:eastAsia="en-GB"/>
        </w:rPr>
        <w:t xml:space="preserve">Available at: </w:t>
      </w:r>
      <w:r w:rsidRPr="005F5EFF">
        <w:rPr>
          <w:rFonts w:ascii="Times New Roman" w:eastAsia="Times New Roman" w:hAnsi="Times New Roman" w:cs="Times New Roman"/>
          <w:bCs/>
          <w:sz w:val="24"/>
          <w:szCs w:val="24"/>
          <w:lang w:eastAsia="en-GB"/>
        </w:rPr>
        <w:t>https://www.thesun.co.uk/money/7214979/troubled-debenhams-advisers-store-closures-insolvency/</w:t>
      </w:r>
      <w:r>
        <w:rPr>
          <w:rFonts w:ascii="Times New Roman" w:eastAsia="Times New Roman" w:hAnsi="Times New Roman" w:cs="Times New Roman"/>
          <w:bCs/>
          <w:sz w:val="24"/>
          <w:szCs w:val="24"/>
          <w:lang w:eastAsia="en-GB"/>
        </w:rPr>
        <w:t xml:space="preserve"> (Accessed: 17 December 2018)</w:t>
      </w:r>
    </w:p>
    <w:p w:rsidR="000F2A60" w:rsidRPr="00E41CF5" w:rsidRDefault="000F2A60" w:rsidP="00E41CF5">
      <w:pPr>
        <w:spacing w:after="0" w:line="240" w:lineRule="auto"/>
        <w:rPr>
          <w:rFonts w:ascii="Times New Roman" w:hAnsi="Times New Roman" w:cs="Times New Roman"/>
          <w:bCs/>
          <w:sz w:val="24"/>
          <w:szCs w:val="24"/>
        </w:rPr>
      </w:pPr>
      <w:bookmarkStart w:id="3" w:name="_Hlk532936786"/>
      <w:r w:rsidRPr="00AA05C6">
        <w:rPr>
          <w:rFonts w:ascii="Times New Roman" w:hAnsi="Times New Roman" w:cs="Times New Roman"/>
          <w:bCs/>
          <w:sz w:val="24"/>
          <w:szCs w:val="24"/>
        </w:rPr>
        <w:t>Fern Fort University</w:t>
      </w:r>
      <w:r>
        <w:rPr>
          <w:rFonts w:ascii="Times New Roman" w:hAnsi="Times New Roman" w:cs="Times New Roman"/>
          <w:bCs/>
          <w:sz w:val="24"/>
          <w:szCs w:val="24"/>
        </w:rPr>
        <w:t xml:space="preserve">, (2018) </w:t>
      </w:r>
      <w:r w:rsidRPr="00E41CF5">
        <w:rPr>
          <w:rFonts w:ascii="Times New Roman" w:hAnsi="Times New Roman" w:cs="Times New Roman"/>
          <w:bCs/>
          <w:i/>
          <w:sz w:val="24"/>
          <w:szCs w:val="24"/>
        </w:rPr>
        <w:t>Debenhams Plc PESTEL &amp; Environment Analysis</w:t>
      </w:r>
      <w:r>
        <w:rPr>
          <w:rFonts w:ascii="Times New Roman" w:hAnsi="Times New Roman" w:cs="Times New Roman"/>
          <w:bCs/>
          <w:i/>
          <w:sz w:val="24"/>
          <w:szCs w:val="24"/>
        </w:rPr>
        <w:t xml:space="preserve">. </w:t>
      </w:r>
      <w:r w:rsidRPr="00E41CF5">
        <w:rPr>
          <w:rFonts w:ascii="Times New Roman" w:hAnsi="Times New Roman" w:cs="Times New Roman"/>
          <w:bCs/>
          <w:sz w:val="24"/>
          <w:szCs w:val="24"/>
        </w:rPr>
        <w:t>Available at: http://fernfortuniversity.com/term-papers/pestel/nyse4/6755-debenhams-plc.php</w:t>
      </w:r>
      <w:r>
        <w:rPr>
          <w:rFonts w:ascii="Times New Roman" w:hAnsi="Times New Roman" w:cs="Times New Roman"/>
          <w:bCs/>
          <w:sz w:val="24"/>
          <w:szCs w:val="24"/>
        </w:rPr>
        <w:t xml:space="preserve"> (Accessed: 18 December 2018)</w:t>
      </w:r>
    </w:p>
    <w:bookmarkEnd w:id="3"/>
    <w:p w:rsidR="000F2A60" w:rsidRDefault="000F2A60" w:rsidP="009550DF">
      <w:pPr>
        <w:rPr>
          <w:rFonts w:ascii="Times New Roman" w:eastAsia="Times New Roman" w:hAnsi="Times New Roman" w:cs="Times New Roman"/>
          <w:bCs/>
          <w:sz w:val="24"/>
          <w:szCs w:val="24"/>
          <w:lang w:eastAsia="en-GB"/>
        </w:rPr>
      </w:pPr>
      <w:r w:rsidRPr="009550DF">
        <w:rPr>
          <w:rFonts w:ascii="Times New Roman" w:eastAsia="Times New Roman" w:hAnsi="Times New Roman" w:cs="Times New Roman"/>
          <w:bCs/>
          <w:sz w:val="24"/>
          <w:szCs w:val="24"/>
          <w:lang w:eastAsia="en-GB"/>
        </w:rPr>
        <w:t>Management Resource</w:t>
      </w:r>
      <w:r>
        <w:rPr>
          <w:rFonts w:ascii="Times New Roman" w:eastAsia="Times New Roman" w:hAnsi="Times New Roman" w:cs="Times New Roman"/>
          <w:bCs/>
          <w:sz w:val="24"/>
          <w:szCs w:val="24"/>
          <w:lang w:eastAsia="en-GB"/>
        </w:rPr>
        <w:t xml:space="preserve">, (2018) </w:t>
      </w:r>
      <w:r w:rsidRPr="009550DF">
        <w:rPr>
          <w:rFonts w:ascii="Times New Roman" w:eastAsia="Times New Roman" w:hAnsi="Times New Roman" w:cs="Times New Roman"/>
          <w:bCs/>
          <w:i/>
          <w:sz w:val="24"/>
          <w:szCs w:val="24"/>
          <w:lang w:eastAsia="en-GB"/>
        </w:rPr>
        <w:t>Debenhams SWOT Analysis, Competitors &amp; USP</w:t>
      </w:r>
      <w:r>
        <w:rPr>
          <w:rFonts w:ascii="Times New Roman" w:eastAsia="Times New Roman" w:hAnsi="Times New Roman" w:cs="Times New Roman"/>
          <w:bCs/>
          <w:i/>
          <w:sz w:val="24"/>
          <w:szCs w:val="24"/>
          <w:lang w:eastAsia="en-GB"/>
        </w:rPr>
        <w:t>.</w:t>
      </w:r>
      <w:r>
        <w:rPr>
          <w:rFonts w:ascii="Times New Roman" w:eastAsia="Times New Roman" w:hAnsi="Times New Roman" w:cs="Times New Roman"/>
          <w:bCs/>
          <w:sz w:val="24"/>
          <w:szCs w:val="24"/>
          <w:lang w:eastAsia="en-GB"/>
        </w:rPr>
        <w:t xml:space="preserve"> Available at:</w:t>
      </w:r>
      <w:r w:rsidRPr="009550DF">
        <w:t xml:space="preserve"> </w:t>
      </w:r>
      <w:r w:rsidRPr="009550DF">
        <w:rPr>
          <w:rFonts w:ascii="Times New Roman" w:eastAsia="Times New Roman" w:hAnsi="Times New Roman" w:cs="Times New Roman"/>
          <w:bCs/>
          <w:sz w:val="24"/>
          <w:szCs w:val="24"/>
          <w:lang w:eastAsia="en-GB"/>
        </w:rPr>
        <w:t>https://www.mbaskool.com/brandguide/lifestyle-and-retail/5225-debenhams.html</w:t>
      </w:r>
      <w:r>
        <w:rPr>
          <w:rFonts w:ascii="Times New Roman" w:eastAsia="Times New Roman" w:hAnsi="Times New Roman" w:cs="Times New Roman"/>
          <w:bCs/>
          <w:sz w:val="24"/>
          <w:szCs w:val="24"/>
          <w:lang w:eastAsia="en-GB"/>
        </w:rPr>
        <w:t xml:space="preserve"> (Accessed: 18 December 2018)</w:t>
      </w:r>
    </w:p>
    <w:p w:rsidR="000F2A60" w:rsidRDefault="000F2A60" w:rsidP="00FB6207">
      <w:pPr>
        <w:rPr>
          <w:rFonts w:ascii="Times New Roman" w:eastAsia="Times New Roman" w:hAnsi="Times New Roman" w:cs="Times New Roman"/>
          <w:bCs/>
          <w:sz w:val="24"/>
          <w:szCs w:val="24"/>
          <w:lang w:eastAsia="en-GB"/>
        </w:rPr>
      </w:pPr>
      <w:hyperlink r:id="rId20" w:tooltip=" PEST Analysis, SWOT Analysis" w:history="1">
        <w:r w:rsidRPr="00FB6207">
          <w:rPr>
            <w:rStyle w:val="Hyperlink"/>
            <w:rFonts w:ascii="Times New Roman" w:eastAsia="Times New Roman" w:hAnsi="Times New Roman" w:cs="Times New Roman"/>
            <w:bCs/>
            <w:color w:val="auto"/>
            <w:sz w:val="24"/>
            <w:szCs w:val="24"/>
            <w:u w:val="none"/>
            <w:lang w:eastAsia="en-GB"/>
          </w:rPr>
          <w:t>PESTLE Analysis</w:t>
        </w:r>
      </w:hyperlink>
      <w:r w:rsidRPr="00FB6207">
        <w:rPr>
          <w:rFonts w:ascii="Times New Roman" w:eastAsia="Times New Roman" w:hAnsi="Times New Roman" w:cs="Times New Roman"/>
          <w:bCs/>
          <w:sz w:val="24"/>
          <w:szCs w:val="24"/>
          <w:lang w:eastAsia="en-GB"/>
        </w:rPr>
        <w:t xml:space="preserve">, </w:t>
      </w:r>
      <w:r>
        <w:rPr>
          <w:rFonts w:ascii="Times New Roman" w:eastAsia="Times New Roman" w:hAnsi="Times New Roman" w:cs="Times New Roman"/>
          <w:bCs/>
          <w:sz w:val="24"/>
          <w:szCs w:val="24"/>
          <w:lang w:eastAsia="en-GB"/>
        </w:rPr>
        <w:t>(</w:t>
      </w:r>
      <w:r w:rsidRPr="00FB6207">
        <w:rPr>
          <w:rFonts w:ascii="Times New Roman" w:eastAsia="Times New Roman" w:hAnsi="Times New Roman" w:cs="Times New Roman"/>
          <w:bCs/>
          <w:sz w:val="24"/>
          <w:szCs w:val="24"/>
          <w:lang w:eastAsia="en-GB"/>
        </w:rPr>
        <w:t>201</w:t>
      </w:r>
      <w:r>
        <w:rPr>
          <w:rFonts w:ascii="Times New Roman" w:eastAsia="Times New Roman" w:hAnsi="Times New Roman" w:cs="Times New Roman"/>
          <w:bCs/>
          <w:sz w:val="24"/>
          <w:szCs w:val="24"/>
          <w:lang w:eastAsia="en-GB"/>
        </w:rPr>
        <w:t xml:space="preserve">3) </w:t>
      </w:r>
      <w:r w:rsidRPr="00FB6207">
        <w:rPr>
          <w:rFonts w:ascii="Times New Roman" w:eastAsia="Times New Roman" w:hAnsi="Times New Roman" w:cs="Times New Roman"/>
          <w:bCs/>
          <w:i/>
          <w:sz w:val="24"/>
          <w:szCs w:val="24"/>
          <w:lang w:eastAsia="en-GB"/>
        </w:rPr>
        <w:t>What is SWOT Analysis – A Simplified Definition</w:t>
      </w:r>
      <w:r>
        <w:rPr>
          <w:rFonts w:ascii="Times New Roman" w:eastAsia="Times New Roman" w:hAnsi="Times New Roman" w:cs="Times New Roman"/>
          <w:bCs/>
          <w:i/>
          <w:sz w:val="24"/>
          <w:szCs w:val="24"/>
          <w:lang w:eastAsia="en-GB"/>
        </w:rPr>
        <w:t xml:space="preserve">. </w:t>
      </w:r>
      <w:r>
        <w:rPr>
          <w:rFonts w:ascii="Times New Roman" w:eastAsia="Times New Roman" w:hAnsi="Times New Roman" w:cs="Times New Roman"/>
          <w:bCs/>
          <w:sz w:val="24"/>
          <w:szCs w:val="24"/>
          <w:lang w:eastAsia="en-GB"/>
        </w:rPr>
        <w:t xml:space="preserve"> Available at:</w:t>
      </w:r>
      <w:r w:rsidRPr="007D68CC">
        <w:t xml:space="preserve"> </w:t>
      </w:r>
      <w:r w:rsidRPr="007D68CC">
        <w:rPr>
          <w:rFonts w:ascii="Times New Roman" w:eastAsia="Times New Roman" w:hAnsi="Times New Roman" w:cs="Times New Roman"/>
          <w:bCs/>
          <w:sz w:val="24"/>
          <w:szCs w:val="24"/>
          <w:lang w:eastAsia="en-GB"/>
        </w:rPr>
        <w:t>https://pestleanalysis.com/what-is-swot-analysis/</w:t>
      </w:r>
      <w:r>
        <w:rPr>
          <w:rFonts w:ascii="Times New Roman" w:eastAsia="Times New Roman" w:hAnsi="Times New Roman" w:cs="Times New Roman"/>
          <w:bCs/>
          <w:sz w:val="24"/>
          <w:szCs w:val="24"/>
          <w:lang w:eastAsia="en-GB"/>
        </w:rPr>
        <w:t xml:space="preserve"> (Accessed: 18 December 2018)</w:t>
      </w:r>
    </w:p>
    <w:p w:rsidR="000F2A60" w:rsidRDefault="000F2A60" w:rsidP="005F5EFF">
      <w:pPr>
        <w:rPr>
          <w:rFonts w:ascii="Times New Roman" w:hAnsi="Times New Roman" w:cs="Times New Roman"/>
          <w:sz w:val="24"/>
          <w:szCs w:val="24"/>
        </w:rPr>
      </w:pPr>
      <w:r>
        <w:rPr>
          <w:rFonts w:ascii="Times New Roman" w:hAnsi="Times New Roman" w:cs="Times New Roman"/>
          <w:sz w:val="24"/>
          <w:szCs w:val="24"/>
        </w:rPr>
        <w:t xml:space="preserve">Ram, A. (2018) </w:t>
      </w:r>
      <w:r w:rsidRPr="005F5EFF">
        <w:rPr>
          <w:rFonts w:ascii="Times New Roman" w:hAnsi="Times New Roman" w:cs="Times New Roman"/>
          <w:i/>
          <w:sz w:val="24"/>
          <w:szCs w:val="24"/>
        </w:rPr>
        <w:t>Debenhams may close stores as it draws up restructuring plans</w:t>
      </w:r>
      <w:r>
        <w:rPr>
          <w:rFonts w:ascii="Times New Roman" w:hAnsi="Times New Roman" w:cs="Times New Roman"/>
          <w:i/>
          <w:sz w:val="24"/>
          <w:szCs w:val="24"/>
        </w:rPr>
        <w:t xml:space="preserve">. </w:t>
      </w:r>
      <w:r w:rsidRPr="005F5EFF">
        <w:rPr>
          <w:rFonts w:ascii="Times New Roman" w:hAnsi="Times New Roman" w:cs="Times New Roman"/>
          <w:sz w:val="24"/>
          <w:szCs w:val="24"/>
        </w:rPr>
        <w:t>The Financial Times Limited</w:t>
      </w:r>
      <w:r>
        <w:rPr>
          <w:rFonts w:ascii="Times New Roman" w:hAnsi="Times New Roman" w:cs="Times New Roman"/>
          <w:sz w:val="24"/>
          <w:szCs w:val="24"/>
        </w:rPr>
        <w:t>.</w:t>
      </w:r>
      <w:r>
        <w:rPr>
          <w:rFonts w:ascii="Times New Roman" w:hAnsi="Times New Roman" w:cs="Times New Roman"/>
          <w:i/>
          <w:sz w:val="24"/>
          <w:szCs w:val="24"/>
        </w:rPr>
        <w:t xml:space="preserve"> </w:t>
      </w:r>
      <w:r>
        <w:rPr>
          <w:rFonts w:ascii="Times New Roman" w:hAnsi="Times New Roman" w:cs="Times New Roman"/>
          <w:sz w:val="24"/>
          <w:szCs w:val="24"/>
        </w:rPr>
        <w:t xml:space="preserve">Available at: </w:t>
      </w:r>
      <w:r w:rsidRPr="005F5EFF">
        <w:rPr>
          <w:rFonts w:ascii="Times New Roman" w:hAnsi="Times New Roman" w:cs="Times New Roman"/>
          <w:sz w:val="24"/>
          <w:szCs w:val="24"/>
        </w:rPr>
        <w:t>https://www.ft.com/content/f0479334-b43e-11e8-b3ef-799c8613f4a1</w:t>
      </w:r>
      <w:r>
        <w:rPr>
          <w:rFonts w:ascii="Times New Roman" w:hAnsi="Times New Roman" w:cs="Times New Roman"/>
          <w:i/>
          <w:sz w:val="24"/>
          <w:szCs w:val="24"/>
        </w:rPr>
        <w:t xml:space="preserve"> (</w:t>
      </w:r>
      <w:r>
        <w:rPr>
          <w:rFonts w:ascii="Times New Roman" w:hAnsi="Times New Roman" w:cs="Times New Roman"/>
          <w:sz w:val="24"/>
          <w:szCs w:val="24"/>
        </w:rPr>
        <w:t>Accessed: 17 December 2018)</w:t>
      </w:r>
    </w:p>
    <w:p w:rsidR="000F2A60" w:rsidRDefault="000F2A60">
      <w:pPr>
        <w:rPr>
          <w:rFonts w:ascii="Times New Roman" w:hAnsi="Times New Roman" w:cs="Times New Roman"/>
          <w:sz w:val="24"/>
          <w:szCs w:val="24"/>
        </w:rPr>
      </w:pPr>
      <w:r w:rsidRPr="00CF4507">
        <w:rPr>
          <w:rFonts w:ascii="Times New Roman" w:hAnsi="Times New Roman" w:cs="Times New Roman"/>
          <w:sz w:val="24"/>
          <w:szCs w:val="24"/>
        </w:rPr>
        <w:t xml:space="preserve">Reference for Business </w:t>
      </w:r>
      <w:r>
        <w:rPr>
          <w:rFonts w:ascii="Times New Roman" w:hAnsi="Times New Roman" w:cs="Times New Roman"/>
          <w:sz w:val="24"/>
          <w:szCs w:val="24"/>
        </w:rPr>
        <w:t>(</w:t>
      </w:r>
      <w:r w:rsidRPr="00CF4507">
        <w:rPr>
          <w:rFonts w:ascii="Times New Roman" w:hAnsi="Times New Roman" w:cs="Times New Roman"/>
          <w:sz w:val="24"/>
          <w:szCs w:val="24"/>
        </w:rPr>
        <w:t>2018</w:t>
      </w:r>
      <w:r>
        <w:rPr>
          <w:rFonts w:ascii="Times New Roman" w:hAnsi="Times New Roman" w:cs="Times New Roman"/>
          <w:sz w:val="24"/>
          <w:szCs w:val="24"/>
        </w:rPr>
        <w:t xml:space="preserve">) </w:t>
      </w:r>
      <w:r w:rsidRPr="00CF4507">
        <w:rPr>
          <w:rFonts w:ascii="Times New Roman" w:hAnsi="Times New Roman" w:cs="Times New Roman"/>
          <w:i/>
          <w:color w:val="000000"/>
          <w:sz w:val="24"/>
          <w:szCs w:val="24"/>
          <w:shd w:val="clear" w:color="auto" w:fill="FFFFFF"/>
        </w:rPr>
        <w:t>Debenhams Plc - Company Profile, Information, Business Description, History, Background Information on Debenhams Plc</w:t>
      </w:r>
      <w:r>
        <w:rPr>
          <w:rFonts w:ascii="Times New Roman" w:hAnsi="Times New Roman" w:cs="Times New Roman"/>
          <w:i/>
          <w:color w:val="000000"/>
          <w:sz w:val="24"/>
          <w:szCs w:val="24"/>
          <w:shd w:val="clear" w:color="auto" w:fill="FFFFFF"/>
        </w:rPr>
        <w:t xml:space="preserve">. </w:t>
      </w:r>
      <w:r>
        <w:rPr>
          <w:rFonts w:ascii="Times New Roman" w:hAnsi="Times New Roman" w:cs="Times New Roman"/>
          <w:color w:val="000000"/>
          <w:sz w:val="24"/>
          <w:szCs w:val="24"/>
          <w:shd w:val="clear" w:color="auto" w:fill="FFFFFF"/>
        </w:rPr>
        <w:t xml:space="preserve">Available at: </w:t>
      </w:r>
      <w:r w:rsidRPr="00CF4507">
        <w:rPr>
          <w:rFonts w:ascii="Times New Roman" w:hAnsi="Times New Roman" w:cs="Times New Roman"/>
          <w:color w:val="000000"/>
          <w:sz w:val="24"/>
          <w:szCs w:val="24"/>
          <w:shd w:val="clear" w:color="auto" w:fill="FFFFFF"/>
        </w:rPr>
        <w:t>https://www.referenceforbusiness.com/history2/93/Debenhams-Plc.html</w:t>
      </w:r>
      <w:r>
        <w:rPr>
          <w:rFonts w:ascii="Times New Roman" w:hAnsi="Times New Roman" w:cs="Times New Roman"/>
          <w:color w:val="000000"/>
          <w:sz w:val="24"/>
          <w:szCs w:val="24"/>
          <w:shd w:val="clear" w:color="auto" w:fill="FFFFFF"/>
        </w:rPr>
        <w:t xml:space="preserve"> (Accessed: 16 December 2018)</w:t>
      </w:r>
      <w:r>
        <w:rPr>
          <w:rFonts w:ascii="Helvetica" w:hAnsi="Helvetica" w:cs="Helvetica"/>
          <w:color w:val="000000"/>
        </w:rPr>
        <w:br/>
      </w:r>
      <w:r>
        <w:rPr>
          <w:rFonts w:ascii="Helvetica" w:hAnsi="Helvetica" w:cs="Helvetica"/>
          <w:color w:val="000000"/>
        </w:rPr>
        <w:br/>
      </w:r>
      <w:bookmarkStart w:id="4" w:name="_Hlk532849253"/>
      <w:r>
        <w:rPr>
          <w:rFonts w:ascii="Times New Roman" w:hAnsi="Times New Roman" w:cs="Times New Roman"/>
          <w:sz w:val="24"/>
          <w:szCs w:val="24"/>
        </w:rPr>
        <w:t xml:space="preserve">Barakaat Consulting (2018) </w:t>
      </w:r>
      <w:r>
        <w:rPr>
          <w:rFonts w:ascii="Times New Roman" w:hAnsi="Times New Roman" w:cs="Times New Roman"/>
          <w:i/>
          <w:sz w:val="24"/>
          <w:szCs w:val="24"/>
        </w:rPr>
        <w:t xml:space="preserve">Debenhams SWOT &amp; PESTLE Analysis. </w:t>
      </w:r>
      <w:r>
        <w:rPr>
          <w:rFonts w:ascii="Times New Roman" w:hAnsi="Times New Roman" w:cs="Times New Roman"/>
          <w:sz w:val="24"/>
          <w:szCs w:val="24"/>
        </w:rPr>
        <w:t xml:space="preserve">Available at: </w:t>
      </w:r>
      <w:r w:rsidRPr="00CF4507">
        <w:rPr>
          <w:rFonts w:ascii="Times New Roman" w:hAnsi="Times New Roman" w:cs="Times New Roman"/>
          <w:sz w:val="24"/>
          <w:szCs w:val="24"/>
        </w:rPr>
        <w:t>https://www.swotandpestle.com/debenhams/</w:t>
      </w:r>
      <w:r>
        <w:rPr>
          <w:rFonts w:ascii="Times New Roman" w:hAnsi="Times New Roman" w:cs="Times New Roman"/>
          <w:sz w:val="24"/>
          <w:szCs w:val="24"/>
        </w:rPr>
        <w:t xml:space="preserve"> (Accessed: 16 December 2018)</w:t>
      </w:r>
      <w:bookmarkEnd w:id="4"/>
    </w:p>
    <w:p w:rsidR="000F2A60" w:rsidRDefault="000F2A60" w:rsidP="005F5EFF">
      <w:pPr>
        <w:rPr>
          <w:rFonts w:ascii="Times New Roman" w:eastAsia="Times New Roman" w:hAnsi="Times New Roman" w:cs="Times New Roman"/>
          <w:bCs/>
          <w:sz w:val="24"/>
          <w:szCs w:val="24"/>
          <w:lang w:eastAsia="en-GB"/>
        </w:rPr>
      </w:pPr>
      <w:r w:rsidRPr="004A7094">
        <w:rPr>
          <w:rFonts w:ascii="Times New Roman" w:eastAsia="Times New Roman" w:hAnsi="Times New Roman" w:cs="Times New Roman"/>
          <w:bCs/>
          <w:sz w:val="24"/>
          <w:szCs w:val="24"/>
          <w:lang w:eastAsia="en-GB"/>
        </w:rPr>
        <w:t>Simpson</w:t>
      </w:r>
      <w:r>
        <w:rPr>
          <w:rFonts w:ascii="Times New Roman" w:eastAsia="Times New Roman" w:hAnsi="Times New Roman" w:cs="Times New Roman"/>
          <w:bCs/>
          <w:sz w:val="24"/>
          <w:szCs w:val="24"/>
          <w:lang w:eastAsia="en-GB"/>
        </w:rPr>
        <w:t xml:space="preserve"> E. (2018) </w:t>
      </w:r>
      <w:r w:rsidRPr="00283FE3">
        <w:rPr>
          <w:rFonts w:ascii="Times New Roman" w:eastAsia="Times New Roman" w:hAnsi="Times New Roman" w:cs="Times New Roman"/>
          <w:bCs/>
          <w:i/>
          <w:sz w:val="24"/>
          <w:szCs w:val="24"/>
          <w:lang w:eastAsia="en-GB"/>
        </w:rPr>
        <w:t>Debenhams warns on profits for third time this year</w:t>
      </w:r>
      <w:r>
        <w:rPr>
          <w:rFonts w:ascii="Times New Roman" w:eastAsia="Times New Roman" w:hAnsi="Times New Roman" w:cs="Times New Roman"/>
          <w:bCs/>
          <w:sz w:val="24"/>
          <w:szCs w:val="24"/>
          <w:lang w:eastAsia="en-GB"/>
        </w:rPr>
        <w:t xml:space="preserve">, Available at: </w:t>
      </w:r>
      <w:r w:rsidRPr="00283FE3">
        <w:rPr>
          <w:rFonts w:ascii="Times New Roman" w:eastAsia="Times New Roman" w:hAnsi="Times New Roman" w:cs="Times New Roman"/>
          <w:bCs/>
          <w:sz w:val="24"/>
          <w:szCs w:val="24"/>
          <w:lang w:eastAsia="en-GB"/>
        </w:rPr>
        <w:t>https://www.bbc.co.uk/news/business-44531177</w:t>
      </w:r>
      <w:r>
        <w:rPr>
          <w:rFonts w:ascii="Times New Roman" w:eastAsia="Times New Roman" w:hAnsi="Times New Roman" w:cs="Times New Roman"/>
          <w:bCs/>
          <w:sz w:val="24"/>
          <w:szCs w:val="24"/>
          <w:lang w:eastAsia="en-GB"/>
        </w:rPr>
        <w:t xml:space="preserve"> (Accessed: 17 December 2018)</w:t>
      </w:r>
    </w:p>
    <w:p w:rsidR="000F2A60" w:rsidRPr="00CA21AF" w:rsidRDefault="000F2A60" w:rsidP="00FB6207">
      <w:pPr>
        <w:rPr>
          <w:rFonts w:ascii="Times New Roman" w:eastAsia="Times New Roman" w:hAnsi="Times New Roman" w:cs="Times New Roman"/>
          <w:bCs/>
          <w:sz w:val="24"/>
          <w:szCs w:val="24"/>
          <w:lang w:eastAsia="en-GB"/>
        </w:rPr>
      </w:pPr>
      <w:r w:rsidRPr="00CA21AF">
        <w:rPr>
          <w:rFonts w:ascii="Times New Roman" w:hAnsi="Times New Roman" w:cs="Times New Roman"/>
          <w:sz w:val="24"/>
          <w:szCs w:val="24"/>
        </w:rPr>
        <w:t xml:space="preserve">Wang S., (2013) </w:t>
      </w:r>
      <w:r w:rsidRPr="00CA21AF">
        <w:rPr>
          <w:rFonts w:ascii="Times New Roman" w:hAnsi="Times New Roman" w:cs="Times New Roman"/>
          <w:i/>
          <w:sz w:val="24"/>
          <w:szCs w:val="24"/>
        </w:rPr>
        <w:t>Debenhams Illustrated Retail Audit</w:t>
      </w:r>
      <w:r w:rsidRPr="00CA21AF">
        <w:rPr>
          <w:rFonts w:ascii="Times New Roman" w:hAnsi="Times New Roman" w:cs="Times New Roman"/>
          <w:sz w:val="24"/>
          <w:szCs w:val="24"/>
        </w:rPr>
        <w:t>. Available at: https://celestewang1990.files.wordpress.com/2015/02/merged_document_2.pdf (Accessed: 6</w:t>
      </w:r>
      <w:r w:rsidRPr="00CA21AF">
        <w:rPr>
          <w:rFonts w:ascii="Times New Roman" w:hAnsi="Times New Roman" w:cs="Times New Roman"/>
          <w:sz w:val="24"/>
          <w:szCs w:val="24"/>
          <w:vertAlign w:val="superscript"/>
        </w:rPr>
        <w:t>th</w:t>
      </w:r>
      <w:r w:rsidRPr="00CA21AF">
        <w:rPr>
          <w:rFonts w:ascii="Times New Roman" w:hAnsi="Times New Roman" w:cs="Times New Roman"/>
          <w:sz w:val="24"/>
          <w:szCs w:val="24"/>
        </w:rPr>
        <w:t xml:space="preserve"> January 2019) </w:t>
      </w:r>
    </w:p>
    <w:sectPr w:rsidR="000F2A60" w:rsidRPr="00CA21AF" w:rsidSect="0085741B">
      <w:footerReference w:type="default" r:id="rId2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E95952" w:rsidRDefault="00E95952" w:rsidP="00BB34DC">
      <w:pPr>
        <w:spacing w:after="0" w:line="240" w:lineRule="auto"/>
      </w:pPr>
      <w:r>
        <w:separator/>
      </w:r>
    </w:p>
  </w:endnote>
  <w:endnote w:type="continuationSeparator" w:id="0">
    <w:p w:rsidR="00E95952" w:rsidRDefault="00E95952" w:rsidP="00BB34D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Helvetica">
    <w:panose1 w:val="020B0604020202020204"/>
    <w:charset w:val="00"/>
    <w:family w:val="swiss"/>
    <w:pitch w:val="variable"/>
    <w:sig w:usb0="E0002EFF" w:usb1="C000785B" w:usb2="00000009" w:usb3="00000000" w:csb0="000001FF" w:csb1="00000000"/>
  </w:font>
  <w:font w:name="Open Sans">
    <w:altName w:val="Segoe UI"/>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0813434"/>
      <w:docPartObj>
        <w:docPartGallery w:val="Page Numbers (Bottom of Page)"/>
        <w:docPartUnique/>
      </w:docPartObj>
    </w:sdtPr>
    <w:sdtEndPr>
      <w:rPr>
        <w:noProof/>
      </w:rPr>
    </w:sdtEndPr>
    <w:sdtContent>
      <w:p w:rsidR="00BB34DC" w:rsidRDefault="00BB34D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BB34DC" w:rsidRDefault="00BB34D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E95952" w:rsidRDefault="00E95952" w:rsidP="00BB34DC">
      <w:pPr>
        <w:spacing w:after="0" w:line="240" w:lineRule="auto"/>
      </w:pPr>
      <w:r>
        <w:separator/>
      </w:r>
    </w:p>
  </w:footnote>
  <w:footnote w:type="continuationSeparator" w:id="0">
    <w:p w:rsidR="00E95952" w:rsidRDefault="00E95952" w:rsidP="00BB34D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474265"/>
    <w:multiLevelType w:val="multilevel"/>
    <w:tmpl w:val="CF72C2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208F3E72"/>
    <w:multiLevelType w:val="multilevel"/>
    <w:tmpl w:val="979CA696"/>
    <w:lvl w:ilvl="0">
      <w:start w:val="4"/>
      <w:numFmt w:val="decimal"/>
      <w:lvlText w:val="%1"/>
      <w:lvlJc w:val="left"/>
      <w:pPr>
        <w:ind w:left="645" w:hanging="645"/>
      </w:pPr>
      <w:rPr>
        <w:rFonts w:hint="default"/>
      </w:rPr>
    </w:lvl>
    <w:lvl w:ilvl="1">
      <w:start w:val="4"/>
      <w:numFmt w:val="decimal"/>
      <w:lvlText w:val="%1.%2"/>
      <w:lvlJc w:val="left"/>
      <w:pPr>
        <w:ind w:left="1440" w:hanging="720"/>
      </w:pPr>
      <w:rPr>
        <w:rFonts w:hint="default"/>
      </w:rPr>
    </w:lvl>
    <w:lvl w:ilvl="2">
      <w:start w:val="2"/>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2" w15:restartNumberingAfterBreak="0">
    <w:nsid w:val="26D456B0"/>
    <w:multiLevelType w:val="multilevel"/>
    <w:tmpl w:val="EE9EBD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2CB43A62"/>
    <w:multiLevelType w:val="multilevel"/>
    <w:tmpl w:val="09F410E2"/>
    <w:lvl w:ilvl="0">
      <w:start w:val="1"/>
      <w:numFmt w:val="decimal"/>
      <w:lvlText w:val="%1.0"/>
      <w:lvlJc w:val="left"/>
      <w:pPr>
        <w:ind w:left="1288" w:hanging="720"/>
      </w:pPr>
      <w:rPr>
        <w:rFonts w:hint="default"/>
      </w:rPr>
    </w:lvl>
    <w:lvl w:ilvl="1">
      <w:start w:val="1"/>
      <w:numFmt w:val="decimal"/>
      <w:lvlText w:val="%1.%2"/>
      <w:lvlJc w:val="left"/>
      <w:pPr>
        <w:ind w:left="2160" w:hanging="720"/>
      </w:pPr>
      <w:rPr>
        <w:rFonts w:hint="default"/>
        <w:b/>
      </w:rPr>
    </w:lvl>
    <w:lvl w:ilvl="2">
      <w:start w:val="1"/>
      <w:numFmt w:val="decimal"/>
      <w:lvlText w:val="%1.%2.%3"/>
      <w:lvlJc w:val="left"/>
      <w:pPr>
        <w:ind w:left="2989" w:hanging="720"/>
      </w:pPr>
      <w:rPr>
        <w:rFonts w:hint="default"/>
        <w:b/>
        <w:i/>
      </w:rPr>
    </w:lvl>
    <w:lvl w:ilvl="3">
      <w:start w:val="1"/>
      <w:numFmt w:val="decimal"/>
      <w:lvlText w:val="%1.%2.%3.%4"/>
      <w:lvlJc w:val="left"/>
      <w:pPr>
        <w:ind w:left="3960" w:hanging="1080"/>
      </w:pPr>
      <w:rPr>
        <w:rFonts w:hint="default"/>
      </w:rPr>
    </w:lvl>
    <w:lvl w:ilvl="4">
      <w:start w:val="1"/>
      <w:numFmt w:val="decimal"/>
      <w:lvlText w:val="%1.%2.%3.%4.%5"/>
      <w:lvlJc w:val="left"/>
      <w:pPr>
        <w:ind w:left="5040" w:hanging="1440"/>
      </w:pPr>
      <w:rPr>
        <w:rFonts w:hint="default"/>
      </w:rPr>
    </w:lvl>
    <w:lvl w:ilvl="5">
      <w:start w:val="1"/>
      <w:numFmt w:val="decimal"/>
      <w:lvlText w:val="%1.%2.%3.%4.%5.%6"/>
      <w:lvlJc w:val="left"/>
      <w:pPr>
        <w:ind w:left="5760" w:hanging="1440"/>
      </w:pPr>
      <w:rPr>
        <w:rFonts w:hint="default"/>
      </w:rPr>
    </w:lvl>
    <w:lvl w:ilvl="6">
      <w:start w:val="1"/>
      <w:numFmt w:val="decimal"/>
      <w:lvlText w:val="%1.%2.%3.%4.%5.%6.%7"/>
      <w:lvlJc w:val="left"/>
      <w:pPr>
        <w:ind w:left="6840" w:hanging="1800"/>
      </w:pPr>
      <w:rPr>
        <w:rFonts w:hint="default"/>
      </w:rPr>
    </w:lvl>
    <w:lvl w:ilvl="7">
      <w:start w:val="1"/>
      <w:numFmt w:val="decimal"/>
      <w:lvlText w:val="%1.%2.%3.%4.%5.%6.%7.%8"/>
      <w:lvlJc w:val="left"/>
      <w:pPr>
        <w:ind w:left="7920" w:hanging="2160"/>
      </w:pPr>
      <w:rPr>
        <w:rFonts w:hint="default"/>
      </w:rPr>
    </w:lvl>
    <w:lvl w:ilvl="8">
      <w:start w:val="1"/>
      <w:numFmt w:val="decimal"/>
      <w:lvlText w:val="%1.%2.%3.%4.%5.%6.%7.%8.%9"/>
      <w:lvlJc w:val="left"/>
      <w:pPr>
        <w:ind w:left="8640" w:hanging="2160"/>
      </w:pPr>
      <w:rPr>
        <w:rFonts w:hint="default"/>
      </w:rPr>
    </w:lvl>
  </w:abstractNum>
  <w:abstractNum w:abstractNumId="4" w15:restartNumberingAfterBreak="0">
    <w:nsid w:val="3B5D0ECA"/>
    <w:multiLevelType w:val="multilevel"/>
    <w:tmpl w:val="F87418D4"/>
    <w:lvl w:ilvl="0">
      <w:start w:val="4"/>
      <w:numFmt w:val="decimal"/>
      <w:lvlText w:val="%1"/>
      <w:lvlJc w:val="left"/>
      <w:pPr>
        <w:ind w:left="645" w:hanging="645"/>
      </w:pPr>
      <w:rPr>
        <w:rFonts w:hint="default"/>
        <w:sz w:val="32"/>
      </w:rPr>
    </w:lvl>
    <w:lvl w:ilvl="1">
      <w:start w:val="4"/>
      <w:numFmt w:val="decimal"/>
      <w:lvlText w:val="%1.%2"/>
      <w:lvlJc w:val="left"/>
      <w:pPr>
        <w:ind w:left="1005" w:hanging="645"/>
      </w:pPr>
      <w:rPr>
        <w:rFonts w:hint="default"/>
        <w:sz w:val="32"/>
      </w:rPr>
    </w:lvl>
    <w:lvl w:ilvl="2">
      <w:start w:val="2"/>
      <w:numFmt w:val="decimal"/>
      <w:lvlText w:val="%1.%2.%3"/>
      <w:lvlJc w:val="left"/>
      <w:pPr>
        <w:ind w:left="1440" w:hanging="720"/>
      </w:pPr>
      <w:rPr>
        <w:rFonts w:hint="default"/>
        <w:sz w:val="32"/>
      </w:rPr>
    </w:lvl>
    <w:lvl w:ilvl="3">
      <w:start w:val="1"/>
      <w:numFmt w:val="decimal"/>
      <w:lvlText w:val="%1.%2.%3.%4"/>
      <w:lvlJc w:val="left"/>
      <w:pPr>
        <w:ind w:left="1800" w:hanging="720"/>
      </w:pPr>
      <w:rPr>
        <w:rFonts w:hint="default"/>
        <w:sz w:val="32"/>
      </w:rPr>
    </w:lvl>
    <w:lvl w:ilvl="4">
      <w:start w:val="1"/>
      <w:numFmt w:val="decimal"/>
      <w:lvlText w:val="%1.%2.%3.%4.%5"/>
      <w:lvlJc w:val="left"/>
      <w:pPr>
        <w:ind w:left="2520" w:hanging="1080"/>
      </w:pPr>
      <w:rPr>
        <w:rFonts w:hint="default"/>
        <w:sz w:val="32"/>
      </w:rPr>
    </w:lvl>
    <w:lvl w:ilvl="5">
      <w:start w:val="1"/>
      <w:numFmt w:val="decimal"/>
      <w:lvlText w:val="%1.%2.%3.%4.%5.%6"/>
      <w:lvlJc w:val="left"/>
      <w:pPr>
        <w:ind w:left="2880" w:hanging="1080"/>
      </w:pPr>
      <w:rPr>
        <w:rFonts w:hint="default"/>
        <w:sz w:val="32"/>
      </w:rPr>
    </w:lvl>
    <w:lvl w:ilvl="6">
      <w:start w:val="1"/>
      <w:numFmt w:val="decimal"/>
      <w:lvlText w:val="%1.%2.%3.%4.%5.%6.%7"/>
      <w:lvlJc w:val="left"/>
      <w:pPr>
        <w:ind w:left="3600" w:hanging="1440"/>
      </w:pPr>
      <w:rPr>
        <w:rFonts w:hint="default"/>
        <w:sz w:val="32"/>
      </w:rPr>
    </w:lvl>
    <w:lvl w:ilvl="7">
      <w:start w:val="1"/>
      <w:numFmt w:val="decimal"/>
      <w:lvlText w:val="%1.%2.%3.%4.%5.%6.%7.%8"/>
      <w:lvlJc w:val="left"/>
      <w:pPr>
        <w:ind w:left="3960" w:hanging="1440"/>
      </w:pPr>
      <w:rPr>
        <w:rFonts w:hint="default"/>
        <w:sz w:val="32"/>
      </w:rPr>
    </w:lvl>
    <w:lvl w:ilvl="8">
      <w:start w:val="1"/>
      <w:numFmt w:val="decimal"/>
      <w:lvlText w:val="%1.%2.%3.%4.%5.%6.%7.%8.%9"/>
      <w:lvlJc w:val="left"/>
      <w:pPr>
        <w:ind w:left="4680" w:hanging="1800"/>
      </w:pPr>
      <w:rPr>
        <w:rFonts w:hint="default"/>
        <w:sz w:val="32"/>
      </w:rPr>
    </w:lvl>
  </w:abstractNum>
  <w:abstractNum w:abstractNumId="5" w15:restartNumberingAfterBreak="0">
    <w:nsid w:val="4DAD2F6D"/>
    <w:multiLevelType w:val="multilevel"/>
    <w:tmpl w:val="B186FD0C"/>
    <w:lvl w:ilvl="0">
      <w:start w:val="1"/>
      <w:numFmt w:val="decimal"/>
      <w:lvlText w:val="%1.0"/>
      <w:lvlJc w:val="left"/>
      <w:pPr>
        <w:ind w:left="1288" w:hanging="720"/>
      </w:pPr>
      <w:rPr>
        <w:rFonts w:hint="default"/>
      </w:rPr>
    </w:lvl>
    <w:lvl w:ilvl="1">
      <w:start w:val="1"/>
      <w:numFmt w:val="decimal"/>
      <w:lvlText w:val="%1.%2"/>
      <w:lvlJc w:val="left"/>
      <w:pPr>
        <w:ind w:left="2160" w:hanging="720"/>
      </w:pPr>
      <w:rPr>
        <w:rFonts w:hint="default"/>
        <w:b/>
      </w:rPr>
    </w:lvl>
    <w:lvl w:ilvl="2">
      <w:start w:val="1"/>
      <w:numFmt w:val="decimal"/>
      <w:lvlText w:val="%1.%2.%3"/>
      <w:lvlJc w:val="left"/>
      <w:pPr>
        <w:ind w:left="2880" w:hanging="720"/>
      </w:pPr>
      <w:rPr>
        <w:rFonts w:hint="default"/>
      </w:rPr>
    </w:lvl>
    <w:lvl w:ilvl="3">
      <w:start w:val="1"/>
      <w:numFmt w:val="decimal"/>
      <w:lvlText w:val="%1.%2.%3.%4"/>
      <w:lvlJc w:val="left"/>
      <w:pPr>
        <w:ind w:left="3960" w:hanging="1080"/>
      </w:pPr>
      <w:rPr>
        <w:rFonts w:hint="default"/>
      </w:rPr>
    </w:lvl>
    <w:lvl w:ilvl="4">
      <w:start w:val="1"/>
      <w:numFmt w:val="decimal"/>
      <w:lvlText w:val="%1.%2.%3.%4.%5"/>
      <w:lvlJc w:val="left"/>
      <w:pPr>
        <w:ind w:left="5040" w:hanging="1440"/>
      </w:pPr>
      <w:rPr>
        <w:rFonts w:hint="default"/>
      </w:rPr>
    </w:lvl>
    <w:lvl w:ilvl="5">
      <w:start w:val="1"/>
      <w:numFmt w:val="decimal"/>
      <w:lvlText w:val="%1.%2.%3.%4.%5.%6"/>
      <w:lvlJc w:val="left"/>
      <w:pPr>
        <w:ind w:left="5760" w:hanging="1440"/>
      </w:pPr>
      <w:rPr>
        <w:rFonts w:hint="default"/>
      </w:rPr>
    </w:lvl>
    <w:lvl w:ilvl="6">
      <w:start w:val="1"/>
      <w:numFmt w:val="decimal"/>
      <w:lvlText w:val="%1.%2.%3.%4.%5.%6.%7"/>
      <w:lvlJc w:val="left"/>
      <w:pPr>
        <w:ind w:left="6840" w:hanging="1800"/>
      </w:pPr>
      <w:rPr>
        <w:rFonts w:hint="default"/>
      </w:rPr>
    </w:lvl>
    <w:lvl w:ilvl="7">
      <w:start w:val="1"/>
      <w:numFmt w:val="decimal"/>
      <w:lvlText w:val="%1.%2.%3.%4.%5.%6.%7.%8"/>
      <w:lvlJc w:val="left"/>
      <w:pPr>
        <w:ind w:left="7920" w:hanging="2160"/>
      </w:pPr>
      <w:rPr>
        <w:rFonts w:hint="default"/>
      </w:rPr>
    </w:lvl>
    <w:lvl w:ilvl="8">
      <w:start w:val="1"/>
      <w:numFmt w:val="decimal"/>
      <w:lvlText w:val="%1.%2.%3.%4.%5.%6.%7.%8.%9"/>
      <w:lvlJc w:val="left"/>
      <w:pPr>
        <w:ind w:left="8640" w:hanging="2160"/>
      </w:pPr>
      <w:rPr>
        <w:rFonts w:hint="default"/>
      </w:rPr>
    </w:lvl>
  </w:abstractNum>
  <w:abstractNum w:abstractNumId="6" w15:restartNumberingAfterBreak="0">
    <w:nsid w:val="54951403"/>
    <w:multiLevelType w:val="hybridMultilevel"/>
    <w:tmpl w:val="C2D4C52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98E5FE8"/>
    <w:multiLevelType w:val="multilevel"/>
    <w:tmpl w:val="06C4F092"/>
    <w:lvl w:ilvl="0">
      <w:start w:val="4"/>
      <w:numFmt w:val="decimal"/>
      <w:lvlText w:val="%1"/>
      <w:lvlJc w:val="left"/>
      <w:pPr>
        <w:ind w:left="645" w:hanging="645"/>
      </w:pPr>
      <w:rPr>
        <w:rFonts w:hint="default"/>
        <w:sz w:val="32"/>
      </w:rPr>
    </w:lvl>
    <w:lvl w:ilvl="1">
      <w:start w:val="4"/>
      <w:numFmt w:val="decimal"/>
      <w:lvlText w:val="%1.%2"/>
      <w:lvlJc w:val="left"/>
      <w:pPr>
        <w:ind w:left="645" w:hanging="645"/>
      </w:pPr>
      <w:rPr>
        <w:rFonts w:hint="default"/>
        <w:sz w:val="32"/>
      </w:rPr>
    </w:lvl>
    <w:lvl w:ilvl="2">
      <w:start w:val="2"/>
      <w:numFmt w:val="decimal"/>
      <w:lvlText w:val="%1.%2.%3"/>
      <w:lvlJc w:val="left"/>
      <w:pPr>
        <w:ind w:left="720" w:hanging="720"/>
      </w:pPr>
      <w:rPr>
        <w:rFonts w:hint="default"/>
        <w:sz w:val="32"/>
      </w:rPr>
    </w:lvl>
    <w:lvl w:ilvl="3">
      <w:start w:val="1"/>
      <w:numFmt w:val="decimal"/>
      <w:lvlText w:val="%1.%2.%3.%4"/>
      <w:lvlJc w:val="left"/>
      <w:pPr>
        <w:ind w:left="720" w:hanging="720"/>
      </w:pPr>
      <w:rPr>
        <w:rFonts w:hint="default"/>
        <w:sz w:val="32"/>
      </w:rPr>
    </w:lvl>
    <w:lvl w:ilvl="4">
      <w:start w:val="1"/>
      <w:numFmt w:val="decimal"/>
      <w:lvlText w:val="%1.%2.%3.%4.%5"/>
      <w:lvlJc w:val="left"/>
      <w:pPr>
        <w:ind w:left="1080" w:hanging="1080"/>
      </w:pPr>
      <w:rPr>
        <w:rFonts w:hint="default"/>
        <w:sz w:val="32"/>
      </w:rPr>
    </w:lvl>
    <w:lvl w:ilvl="5">
      <w:start w:val="1"/>
      <w:numFmt w:val="decimal"/>
      <w:lvlText w:val="%1.%2.%3.%4.%5.%6"/>
      <w:lvlJc w:val="left"/>
      <w:pPr>
        <w:ind w:left="1080" w:hanging="1080"/>
      </w:pPr>
      <w:rPr>
        <w:rFonts w:hint="default"/>
        <w:sz w:val="32"/>
      </w:rPr>
    </w:lvl>
    <w:lvl w:ilvl="6">
      <w:start w:val="1"/>
      <w:numFmt w:val="decimal"/>
      <w:lvlText w:val="%1.%2.%3.%4.%5.%6.%7"/>
      <w:lvlJc w:val="left"/>
      <w:pPr>
        <w:ind w:left="1440" w:hanging="1440"/>
      </w:pPr>
      <w:rPr>
        <w:rFonts w:hint="default"/>
        <w:sz w:val="32"/>
      </w:rPr>
    </w:lvl>
    <w:lvl w:ilvl="7">
      <w:start w:val="1"/>
      <w:numFmt w:val="decimal"/>
      <w:lvlText w:val="%1.%2.%3.%4.%5.%6.%7.%8"/>
      <w:lvlJc w:val="left"/>
      <w:pPr>
        <w:ind w:left="1440" w:hanging="1440"/>
      </w:pPr>
      <w:rPr>
        <w:rFonts w:hint="default"/>
        <w:sz w:val="32"/>
      </w:rPr>
    </w:lvl>
    <w:lvl w:ilvl="8">
      <w:start w:val="1"/>
      <w:numFmt w:val="decimal"/>
      <w:lvlText w:val="%1.%2.%3.%4.%5.%6.%7.%8.%9"/>
      <w:lvlJc w:val="left"/>
      <w:pPr>
        <w:ind w:left="1800" w:hanging="1800"/>
      </w:pPr>
      <w:rPr>
        <w:rFonts w:hint="default"/>
        <w:sz w:val="32"/>
      </w:rPr>
    </w:lvl>
  </w:abstractNum>
  <w:abstractNum w:abstractNumId="8" w15:restartNumberingAfterBreak="0">
    <w:nsid w:val="6637182F"/>
    <w:multiLevelType w:val="multilevel"/>
    <w:tmpl w:val="EA267A38"/>
    <w:lvl w:ilvl="0">
      <w:start w:val="1"/>
      <w:numFmt w:val="decimal"/>
      <w:lvlText w:val="%1.0"/>
      <w:lvlJc w:val="left"/>
      <w:pPr>
        <w:ind w:left="1288" w:hanging="720"/>
      </w:pPr>
      <w:rPr>
        <w:rFonts w:hint="default"/>
      </w:rPr>
    </w:lvl>
    <w:lvl w:ilvl="1">
      <w:start w:val="1"/>
      <w:numFmt w:val="decimal"/>
      <w:lvlText w:val="%1.%2"/>
      <w:lvlJc w:val="left"/>
      <w:pPr>
        <w:ind w:left="2008" w:hanging="720"/>
      </w:pPr>
      <w:rPr>
        <w:rFonts w:hint="default"/>
      </w:rPr>
    </w:lvl>
    <w:lvl w:ilvl="2">
      <w:start w:val="1"/>
      <w:numFmt w:val="decimal"/>
      <w:lvlText w:val="%1.%2.%3"/>
      <w:lvlJc w:val="left"/>
      <w:pPr>
        <w:ind w:left="2728" w:hanging="720"/>
      </w:pPr>
      <w:rPr>
        <w:rFonts w:hint="default"/>
      </w:rPr>
    </w:lvl>
    <w:lvl w:ilvl="3">
      <w:start w:val="1"/>
      <w:numFmt w:val="decimal"/>
      <w:lvlText w:val="%1.%2.%3.%4"/>
      <w:lvlJc w:val="left"/>
      <w:pPr>
        <w:ind w:left="3808" w:hanging="1080"/>
      </w:pPr>
      <w:rPr>
        <w:rFonts w:hint="default"/>
      </w:rPr>
    </w:lvl>
    <w:lvl w:ilvl="4">
      <w:start w:val="1"/>
      <w:numFmt w:val="decimal"/>
      <w:lvlText w:val="%1.%2.%3.%4.%5"/>
      <w:lvlJc w:val="left"/>
      <w:pPr>
        <w:ind w:left="4888" w:hanging="1440"/>
      </w:pPr>
      <w:rPr>
        <w:rFonts w:hint="default"/>
      </w:rPr>
    </w:lvl>
    <w:lvl w:ilvl="5">
      <w:start w:val="1"/>
      <w:numFmt w:val="decimal"/>
      <w:lvlText w:val="%1.%2.%3.%4.%5.%6"/>
      <w:lvlJc w:val="left"/>
      <w:pPr>
        <w:ind w:left="5968" w:hanging="1800"/>
      </w:pPr>
      <w:rPr>
        <w:rFonts w:hint="default"/>
      </w:rPr>
    </w:lvl>
    <w:lvl w:ilvl="6">
      <w:start w:val="1"/>
      <w:numFmt w:val="decimal"/>
      <w:lvlText w:val="%1.%2.%3.%4.%5.%6.%7"/>
      <w:lvlJc w:val="left"/>
      <w:pPr>
        <w:ind w:left="6688" w:hanging="1800"/>
      </w:pPr>
      <w:rPr>
        <w:rFonts w:hint="default"/>
      </w:rPr>
    </w:lvl>
    <w:lvl w:ilvl="7">
      <w:start w:val="1"/>
      <w:numFmt w:val="decimal"/>
      <w:lvlText w:val="%1.%2.%3.%4.%5.%6.%7.%8"/>
      <w:lvlJc w:val="left"/>
      <w:pPr>
        <w:ind w:left="7768" w:hanging="2160"/>
      </w:pPr>
      <w:rPr>
        <w:rFonts w:hint="default"/>
      </w:rPr>
    </w:lvl>
    <w:lvl w:ilvl="8">
      <w:start w:val="1"/>
      <w:numFmt w:val="decimal"/>
      <w:lvlText w:val="%1.%2.%3.%4.%5.%6.%7.%8.%9"/>
      <w:lvlJc w:val="left"/>
      <w:pPr>
        <w:ind w:left="8848" w:hanging="2520"/>
      </w:pPr>
      <w:rPr>
        <w:rFonts w:hint="default"/>
      </w:rPr>
    </w:lvl>
  </w:abstractNum>
  <w:abstractNum w:abstractNumId="9" w15:restartNumberingAfterBreak="0">
    <w:nsid w:val="67D77C6E"/>
    <w:multiLevelType w:val="multilevel"/>
    <w:tmpl w:val="C3EE0B0A"/>
    <w:lvl w:ilvl="0">
      <w:start w:val="4"/>
      <w:numFmt w:val="decimal"/>
      <w:lvlText w:val="%1"/>
      <w:lvlJc w:val="left"/>
      <w:pPr>
        <w:ind w:left="645" w:hanging="645"/>
      </w:pPr>
      <w:rPr>
        <w:rFonts w:hint="default"/>
        <w:sz w:val="32"/>
      </w:rPr>
    </w:lvl>
    <w:lvl w:ilvl="1">
      <w:start w:val="4"/>
      <w:numFmt w:val="decimal"/>
      <w:lvlText w:val="%1.%2"/>
      <w:lvlJc w:val="left"/>
      <w:pPr>
        <w:ind w:left="1005" w:hanging="645"/>
      </w:pPr>
      <w:rPr>
        <w:rFonts w:hint="default"/>
        <w:sz w:val="32"/>
      </w:rPr>
    </w:lvl>
    <w:lvl w:ilvl="2">
      <w:start w:val="2"/>
      <w:numFmt w:val="decimal"/>
      <w:lvlText w:val="%1.%2.%3"/>
      <w:lvlJc w:val="left"/>
      <w:pPr>
        <w:ind w:left="1440" w:hanging="720"/>
      </w:pPr>
      <w:rPr>
        <w:rFonts w:hint="default"/>
        <w:sz w:val="32"/>
      </w:rPr>
    </w:lvl>
    <w:lvl w:ilvl="3">
      <w:start w:val="1"/>
      <w:numFmt w:val="decimal"/>
      <w:lvlText w:val="%1.%2.%3.%4"/>
      <w:lvlJc w:val="left"/>
      <w:pPr>
        <w:ind w:left="1800" w:hanging="720"/>
      </w:pPr>
      <w:rPr>
        <w:rFonts w:hint="default"/>
        <w:sz w:val="32"/>
      </w:rPr>
    </w:lvl>
    <w:lvl w:ilvl="4">
      <w:start w:val="1"/>
      <w:numFmt w:val="decimal"/>
      <w:lvlText w:val="%1.%2.%3.%4.%5"/>
      <w:lvlJc w:val="left"/>
      <w:pPr>
        <w:ind w:left="2520" w:hanging="1080"/>
      </w:pPr>
      <w:rPr>
        <w:rFonts w:hint="default"/>
        <w:sz w:val="32"/>
      </w:rPr>
    </w:lvl>
    <w:lvl w:ilvl="5">
      <w:start w:val="1"/>
      <w:numFmt w:val="decimal"/>
      <w:lvlText w:val="%1.%2.%3.%4.%5.%6"/>
      <w:lvlJc w:val="left"/>
      <w:pPr>
        <w:ind w:left="2880" w:hanging="1080"/>
      </w:pPr>
      <w:rPr>
        <w:rFonts w:hint="default"/>
        <w:sz w:val="32"/>
      </w:rPr>
    </w:lvl>
    <w:lvl w:ilvl="6">
      <w:start w:val="1"/>
      <w:numFmt w:val="decimal"/>
      <w:lvlText w:val="%1.%2.%3.%4.%5.%6.%7"/>
      <w:lvlJc w:val="left"/>
      <w:pPr>
        <w:ind w:left="3600" w:hanging="1440"/>
      </w:pPr>
      <w:rPr>
        <w:rFonts w:hint="default"/>
        <w:sz w:val="32"/>
      </w:rPr>
    </w:lvl>
    <w:lvl w:ilvl="7">
      <w:start w:val="1"/>
      <w:numFmt w:val="decimal"/>
      <w:lvlText w:val="%1.%2.%3.%4.%5.%6.%7.%8"/>
      <w:lvlJc w:val="left"/>
      <w:pPr>
        <w:ind w:left="3960" w:hanging="1440"/>
      </w:pPr>
      <w:rPr>
        <w:rFonts w:hint="default"/>
        <w:sz w:val="32"/>
      </w:rPr>
    </w:lvl>
    <w:lvl w:ilvl="8">
      <w:start w:val="1"/>
      <w:numFmt w:val="decimal"/>
      <w:lvlText w:val="%1.%2.%3.%4.%5.%6.%7.%8.%9"/>
      <w:lvlJc w:val="left"/>
      <w:pPr>
        <w:ind w:left="4680" w:hanging="1800"/>
      </w:pPr>
      <w:rPr>
        <w:rFonts w:hint="default"/>
        <w:sz w:val="32"/>
      </w:rPr>
    </w:lvl>
  </w:abstractNum>
  <w:abstractNum w:abstractNumId="10" w15:restartNumberingAfterBreak="0">
    <w:nsid w:val="685C4C40"/>
    <w:multiLevelType w:val="multilevel"/>
    <w:tmpl w:val="DE4A6FB4"/>
    <w:lvl w:ilvl="0">
      <w:start w:val="4"/>
      <w:numFmt w:val="decimal"/>
      <w:lvlText w:val="%1"/>
      <w:lvlJc w:val="left"/>
      <w:pPr>
        <w:ind w:left="645" w:hanging="645"/>
      </w:pPr>
      <w:rPr>
        <w:rFonts w:hint="default"/>
      </w:rPr>
    </w:lvl>
    <w:lvl w:ilvl="1">
      <w:start w:val="4"/>
      <w:numFmt w:val="decimal"/>
      <w:lvlText w:val="%1.%2"/>
      <w:lvlJc w:val="left"/>
      <w:pPr>
        <w:ind w:left="1080" w:hanging="720"/>
      </w:pPr>
      <w:rPr>
        <w:rFonts w:hint="default"/>
      </w:rPr>
    </w:lvl>
    <w:lvl w:ilvl="2">
      <w:start w:val="2"/>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880" w:hanging="144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960" w:hanging="1800"/>
      </w:pPr>
      <w:rPr>
        <w:rFonts w:hint="default"/>
      </w:rPr>
    </w:lvl>
    <w:lvl w:ilvl="7">
      <w:start w:val="1"/>
      <w:numFmt w:val="decimal"/>
      <w:lvlText w:val="%1.%2.%3.%4.%5.%6.%7.%8"/>
      <w:lvlJc w:val="left"/>
      <w:pPr>
        <w:ind w:left="4680" w:hanging="2160"/>
      </w:pPr>
      <w:rPr>
        <w:rFonts w:hint="default"/>
      </w:rPr>
    </w:lvl>
    <w:lvl w:ilvl="8">
      <w:start w:val="1"/>
      <w:numFmt w:val="decimal"/>
      <w:lvlText w:val="%1.%2.%3.%4.%5.%6.%7.%8.%9"/>
      <w:lvlJc w:val="left"/>
      <w:pPr>
        <w:ind w:left="5040" w:hanging="2160"/>
      </w:pPr>
      <w:rPr>
        <w:rFonts w:hint="default"/>
      </w:rPr>
    </w:lvl>
  </w:abstractNum>
  <w:abstractNum w:abstractNumId="11" w15:restartNumberingAfterBreak="0">
    <w:nsid w:val="7106443C"/>
    <w:multiLevelType w:val="multilevel"/>
    <w:tmpl w:val="F1FCDC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781D40A2"/>
    <w:multiLevelType w:val="hybridMultilevel"/>
    <w:tmpl w:val="C122F09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6"/>
  </w:num>
  <w:num w:numId="2">
    <w:abstractNumId w:val="0"/>
  </w:num>
  <w:num w:numId="3">
    <w:abstractNumId w:val="2"/>
  </w:num>
  <w:num w:numId="4">
    <w:abstractNumId w:val="11"/>
  </w:num>
  <w:num w:numId="5">
    <w:abstractNumId w:val="12"/>
  </w:num>
  <w:num w:numId="6">
    <w:abstractNumId w:val="3"/>
  </w:num>
  <w:num w:numId="7">
    <w:abstractNumId w:val="8"/>
  </w:num>
  <w:num w:numId="8">
    <w:abstractNumId w:val="5"/>
  </w:num>
  <w:num w:numId="9">
    <w:abstractNumId w:val="10"/>
  </w:num>
  <w:num w:numId="10">
    <w:abstractNumId w:val="1"/>
  </w:num>
  <w:num w:numId="11">
    <w:abstractNumId w:val="7"/>
  </w:num>
  <w:num w:numId="12">
    <w:abstractNumId w:val="4"/>
  </w:num>
  <w:num w:numId="13">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741B"/>
    <w:rsid w:val="000F2A60"/>
    <w:rsid w:val="000F2C53"/>
    <w:rsid w:val="001251D6"/>
    <w:rsid w:val="00143571"/>
    <w:rsid w:val="00283579"/>
    <w:rsid w:val="00317856"/>
    <w:rsid w:val="00432796"/>
    <w:rsid w:val="00450C59"/>
    <w:rsid w:val="004513BE"/>
    <w:rsid w:val="00491621"/>
    <w:rsid w:val="004A2403"/>
    <w:rsid w:val="004E18C2"/>
    <w:rsid w:val="00573AE6"/>
    <w:rsid w:val="005D417E"/>
    <w:rsid w:val="005F5EFF"/>
    <w:rsid w:val="00643372"/>
    <w:rsid w:val="00664D68"/>
    <w:rsid w:val="007617AC"/>
    <w:rsid w:val="00794174"/>
    <w:rsid w:val="007D68CC"/>
    <w:rsid w:val="007F6109"/>
    <w:rsid w:val="00823EB6"/>
    <w:rsid w:val="0085741B"/>
    <w:rsid w:val="008744B0"/>
    <w:rsid w:val="008B3401"/>
    <w:rsid w:val="008F0940"/>
    <w:rsid w:val="00913854"/>
    <w:rsid w:val="009550DF"/>
    <w:rsid w:val="00965F86"/>
    <w:rsid w:val="009759FF"/>
    <w:rsid w:val="009F36F3"/>
    <w:rsid w:val="009F3A0B"/>
    <w:rsid w:val="00A53443"/>
    <w:rsid w:val="00BB34DC"/>
    <w:rsid w:val="00C279EF"/>
    <w:rsid w:val="00C36026"/>
    <w:rsid w:val="00C368EF"/>
    <w:rsid w:val="00C93F5F"/>
    <w:rsid w:val="00CA21AF"/>
    <w:rsid w:val="00CD498A"/>
    <w:rsid w:val="00CF4507"/>
    <w:rsid w:val="00DA1290"/>
    <w:rsid w:val="00E41CF5"/>
    <w:rsid w:val="00E44417"/>
    <w:rsid w:val="00E8524E"/>
    <w:rsid w:val="00E95952"/>
    <w:rsid w:val="00F038DE"/>
    <w:rsid w:val="00F16776"/>
    <w:rsid w:val="00F8530A"/>
    <w:rsid w:val="00FB62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FB3FE2"/>
  <w15:chartTrackingRefBased/>
  <w15:docId w15:val="{D463512E-5DE6-4B8D-944C-FD1302AD74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F5EF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E41CF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5741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5741B"/>
    <w:rPr>
      <w:rFonts w:eastAsiaTheme="minorEastAsia"/>
      <w:lang w:val="en-US"/>
    </w:rPr>
  </w:style>
  <w:style w:type="paragraph" w:styleId="ListParagraph">
    <w:name w:val="List Paragraph"/>
    <w:basedOn w:val="Normal"/>
    <w:uiPriority w:val="34"/>
    <w:qFormat/>
    <w:rsid w:val="00F038DE"/>
    <w:pPr>
      <w:ind w:left="720"/>
      <w:contextualSpacing/>
    </w:pPr>
  </w:style>
  <w:style w:type="character" w:styleId="Hyperlink">
    <w:name w:val="Hyperlink"/>
    <w:basedOn w:val="DefaultParagraphFont"/>
    <w:uiPriority w:val="99"/>
    <w:unhideWhenUsed/>
    <w:rsid w:val="00CF4507"/>
    <w:rPr>
      <w:color w:val="0000FF"/>
      <w:u w:val="single"/>
    </w:rPr>
  </w:style>
  <w:style w:type="character" w:styleId="FollowedHyperlink">
    <w:name w:val="FollowedHyperlink"/>
    <w:basedOn w:val="DefaultParagraphFont"/>
    <w:uiPriority w:val="99"/>
    <w:semiHidden/>
    <w:unhideWhenUsed/>
    <w:rsid w:val="00CF4507"/>
    <w:rPr>
      <w:color w:val="954F72" w:themeColor="followedHyperlink"/>
      <w:u w:val="single"/>
    </w:rPr>
  </w:style>
  <w:style w:type="character" w:styleId="UnresolvedMention">
    <w:name w:val="Unresolved Mention"/>
    <w:basedOn w:val="DefaultParagraphFont"/>
    <w:uiPriority w:val="99"/>
    <w:semiHidden/>
    <w:unhideWhenUsed/>
    <w:rsid w:val="00CF4507"/>
    <w:rPr>
      <w:color w:val="605E5C"/>
      <w:shd w:val="clear" w:color="auto" w:fill="E1DFDD"/>
    </w:rPr>
  </w:style>
  <w:style w:type="paragraph" w:styleId="NormalWeb">
    <w:name w:val="Normal (Web)"/>
    <w:basedOn w:val="Normal"/>
    <w:uiPriority w:val="99"/>
    <w:unhideWhenUsed/>
    <w:rsid w:val="00CF450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5F5EFF"/>
    <w:rPr>
      <w:rFonts w:asciiTheme="majorHAnsi" w:eastAsiaTheme="majorEastAsia" w:hAnsiTheme="majorHAnsi" w:cstheme="majorBidi"/>
      <w:color w:val="2F5496" w:themeColor="accent1" w:themeShade="BF"/>
      <w:sz w:val="32"/>
      <w:szCs w:val="32"/>
    </w:rPr>
  </w:style>
  <w:style w:type="character" w:styleId="Strong">
    <w:name w:val="Strong"/>
    <w:basedOn w:val="DefaultParagraphFont"/>
    <w:uiPriority w:val="22"/>
    <w:qFormat/>
    <w:rsid w:val="00432796"/>
    <w:rPr>
      <w:b/>
      <w:bCs/>
    </w:rPr>
  </w:style>
  <w:style w:type="table" w:styleId="TableGrid">
    <w:name w:val="Table Grid"/>
    <w:basedOn w:val="TableNormal"/>
    <w:uiPriority w:val="39"/>
    <w:rsid w:val="007D68C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semiHidden/>
    <w:rsid w:val="00E41CF5"/>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BB34DC"/>
    <w:pPr>
      <w:tabs>
        <w:tab w:val="center" w:pos="4513"/>
        <w:tab w:val="right" w:pos="9026"/>
      </w:tabs>
      <w:spacing w:after="0" w:line="240" w:lineRule="auto"/>
    </w:pPr>
  </w:style>
  <w:style w:type="character" w:customStyle="1" w:styleId="HeaderChar">
    <w:name w:val="Header Char"/>
    <w:basedOn w:val="DefaultParagraphFont"/>
    <w:link w:val="Header"/>
    <w:uiPriority w:val="99"/>
    <w:rsid w:val="00BB34DC"/>
  </w:style>
  <w:style w:type="paragraph" w:styleId="Footer">
    <w:name w:val="footer"/>
    <w:basedOn w:val="Normal"/>
    <w:link w:val="FooterChar"/>
    <w:uiPriority w:val="99"/>
    <w:unhideWhenUsed/>
    <w:rsid w:val="00BB34DC"/>
    <w:pPr>
      <w:tabs>
        <w:tab w:val="center" w:pos="4513"/>
        <w:tab w:val="right" w:pos="9026"/>
      </w:tabs>
      <w:spacing w:after="0" w:line="240" w:lineRule="auto"/>
    </w:pPr>
  </w:style>
  <w:style w:type="character" w:customStyle="1" w:styleId="FooterChar">
    <w:name w:val="Footer Char"/>
    <w:basedOn w:val="DefaultParagraphFont"/>
    <w:link w:val="Footer"/>
    <w:uiPriority w:val="99"/>
    <w:rsid w:val="00BB34D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221140">
      <w:bodyDiv w:val="1"/>
      <w:marLeft w:val="0"/>
      <w:marRight w:val="0"/>
      <w:marTop w:val="0"/>
      <w:marBottom w:val="0"/>
      <w:divBdr>
        <w:top w:val="none" w:sz="0" w:space="0" w:color="auto"/>
        <w:left w:val="none" w:sz="0" w:space="0" w:color="auto"/>
        <w:bottom w:val="none" w:sz="0" w:space="0" w:color="auto"/>
        <w:right w:val="none" w:sz="0" w:space="0" w:color="auto"/>
      </w:divBdr>
    </w:div>
    <w:div w:id="103768763">
      <w:bodyDiv w:val="1"/>
      <w:marLeft w:val="0"/>
      <w:marRight w:val="0"/>
      <w:marTop w:val="0"/>
      <w:marBottom w:val="0"/>
      <w:divBdr>
        <w:top w:val="none" w:sz="0" w:space="0" w:color="auto"/>
        <w:left w:val="none" w:sz="0" w:space="0" w:color="auto"/>
        <w:bottom w:val="none" w:sz="0" w:space="0" w:color="auto"/>
        <w:right w:val="none" w:sz="0" w:space="0" w:color="auto"/>
      </w:divBdr>
    </w:div>
    <w:div w:id="165097223">
      <w:bodyDiv w:val="1"/>
      <w:marLeft w:val="0"/>
      <w:marRight w:val="0"/>
      <w:marTop w:val="0"/>
      <w:marBottom w:val="0"/>
      <w:divBdr>
        <w:top w:val="none" w:sz="0" w:space="0" w:color="auto"/>
        <w:left w:val="none" w:sz="0" w:space="0" w:color="auto"/>
        <w:bottom w:val="none" w:sz="0" w:space="0" w:color="auto"/>
        <w:right w:val="none" w:sz="0" w:space="0" w:color="auto"/>
      </w:divBdr>
    </w:div>
    <w:div w:id="173963287">
      <w:bodyDiv w:val="1"/>
      <w:marLeft w:val="0"/>
      <w:marRight w:val="0"/>
      <w:marTop w:val="0"/>
      <w:marBottom w:val="0"/>
      <w:divBdr>
        <w:top w:val="none" w:sz="0" w:space="0" w:color="auto"/>
        <w:left w:val="none" w:sz="0" w:space="0" w:color="auto"/>
        <w:bottom w:val="none" w:sz="0" w:space="0" w:color="auto"/>
        <w:right w:val="none" w:sz="0" w:space="0" w:color="auto"/>
      </w:divBdr>
    </w:div>
    <w:div w:id="175123107">
      <w:bodyDiv w:val="1"/>
      <w:marLeft w:val="0"/>
      <w:marRight w:val="0"/>
      <w:marTop w:val="0"/>
      <w:marBottom w:val="0"/>
      <w:divBdr>
        <w:top w:val="none" w:sz="0" w:space="0" w:color="auto"/>
        <w:left w:val="none" w:sz="0" w:space="0" w:color="auto"/>
        <w:bottom w:val="none" w:sz="0" w:space="0" w:color="auto"/>
        <w:right w:val="none" w:sz="0" w:space="0" w:color="auto"/>
      </w:divBdr>
    </w:div>
    <w:div w:id="199362370">
      <w:bodyDiv w:val="1"/>
      <w:marLeft w:val="0"/>
      <w:marRight w:val="0"/>
      <w:marTop w:val="0"/>
      <w:marBottom w:val="0"/>
      <w:divBdr>
        <w:top w:val="none" w:sz="0" w:space="0" w:color="auto"/>
        <w:left w:val="none" w:sz="0" w:space="0" w:color="auto"/>
        <w:bottom w:val="none" w:sz="0" w:space="0" w:color="auto"/>
        <w:right w:val="none" w:sz="0" w:space="0" w:color="auto"/>
      </w:divBdr>
    </w:div>
    <w:div w:id="300501805">
      <w:bodyDiv w:val="1"/>
      <w:marLeft w:val="0"/>
      <w:marRight w:val="0"/>
      <w:marTop w:val="0"/>
      <w:marBottom w:val="0"/>
      <w:divBdr>
        <w:top w:val="none" w:sz="0" w:space="0" w:color="auto"/>
        <w:left w:val="none" w:sz="0" w:space="0" w:color="auto"/>
        <w:bottom w:val="none" w:sz="0" w:space="0" w:color="auto"/>
        <w:right w:val="none" w:sz="0" w:space="0" w:color="auto"/>
      </w:divBdr>
    </w:div>
    <w:div w:id="339427323">
      <w:bodyDiv w:val="1"/>
      <w:marLeft w:val="0"/>
      <w:marRight w:val="0"/>
      <w:marTop w:val="0"/>
      <w:marBottom w:val="0"/>
      <w:divBdr>
        <w:top w:val="none" w:sz="0" w:space="0" w:color="auto"/>
        <w:left w:val="none" w:sz="0" w:space="0" w:color="auto"/>
        <w:bottom w:val="none" w:sz="0" w:space="0" w:color="auto"/>
        <w:right w:val="none" w:sz="0" w:space="0" w:color="auto"/>
      </w:divBdr>
    </w:div>
    <w:div w:id="457652887">
      <w:bodyDiv w:val="1"/>
      <w:marLeft w:val="0"/>
      <w:marRight w:val="0"/>
      <w:marTop w:val="0"/>
      <w:marBottom w:val="0"/>
      <w:divBdr>
        <w:top w:val="none" w:sz="0" w:space="0" w:color="auto"/>
        <w:left w:val="none" w:sz="0" w:space="0" w:color="auto"/>
        <w:bottom w:val="none" w:sz="0" w:space="0" w:color="auto"/>
        <w:right w:val="none" w:sz="0" w:space="0" w:color="auto"/>
      </w:divBdr>
    </w:div>
    <w:div w:id="664666679">
      <w:bodyDiv w:val="1"/>
      <w:marLeft w:val="0"/>
      <w:marRight w:val="0"/>
      <w:marTop w:val="0"/>
      <w:marBottom w:val="0"/>
      <w:divBdr>
        <w:top w:val="none" w:sz="0" w:space="0" w:color="auto"/>
        <w:left w:val="none" w:sz="0" w:space="0" w:color="auto"/>
        <w:bottom w:val="none" w:sz="0" w:space="0" w:color="auto"/>
        <w:right w:val="none" w:sz="0" w:space="0" w:color="auto"/>
      </w:divBdr>
    </w:div>
    <w:div w:id="698969639">
      <w:bodyDiv w:val="1"/>
      <w:marLeft w:val="0"/>
      <w:marRight w:val="0"/>
      <w:marTop w:val="0"/>
      <w:marBottom w:val="0"/>
      <w:divBdr>
        <w:top w:val="none" w:sz="0" w:space="0" w:color="auto"/>
        <w:left w:val="none" w:sz="0" w:space="0" w:color="auto"/>
        <w:bottom w:val="none" w:sz="0" w:space="0" w:color="auto"/>
        <w:right w:val="none" w:sz="0" w:space="0" w:color="auto"/>
      </w:divBdr>
    </w:div>
    <w:div w:id="775248136">
      <w:bodyDiv w:val="1"/>
      <w:marLeft w:val="0"/>
      <w:marRight w:val="0"/>
      <w:marTop w:val="0"/>
      <w:marBottom w:val="0"/>
      <w:divBdr>
        <w:top w:val="none" w:sz="0" w:space="0" w:color="auto"/>
        <w:left w:val="none" w:sz="0" w:space="0" w:color="auto"/>
        <w:bottom w:val="none" w:sz="0" w:space="0" w:color="auto"/>
        <w:right w:val="none" w:sz="0" w:space="0" w:color="auto"/>
      </w:divBdr>
    </w:div>
    <w:div w:id="1106925746">
      <w:bodyDiv w:val="1"/>
      <w:marLeft w:val="0"/>
      <w:marRight w:val="0"/>
      <w:marTop w:val="0"/>
      <w:marBottom w:val="0"/>
      <w:divBdr>
        <w:top w:val="none" w:sz="0" w:space="0" w:color="auto"/>
        <w:left w:val="none" w:sz="0" w:space="0" w:color="auto"/>
        <w:bottom w:val="none" w:sz="0" w:space="0" w:color="auto"/>
        <w:right w:val="none" w:sz="0" w:space="0" w:color="auto"/>
      </w:divBdr>
    </w:div>
    <w:div w:id="1315839642">
      <w:bodyDiv w:val="1"/>
      <w:marLeft w:val="0"/>
      <w:marRight w:val="0"/>
      <w:marTop w:val="0"/>
      <w:marBottom w:val="0"/>
      <w:divBdr>
        <w:top w:val="none" w:sz="0" w:space="0" w:color="auto"/>
        <w:left w:val="none" w:sz="0" w:space="0" w:color="auto"/>
        <w:bottom w:val="none" w:sz="0" w:space="0" w:color="auto"/>
        <w:right w:val="none" w:sz="0" w:space="0" w:color="auto"/>
      </w:divBdr>
    </w:div>
    <w:div w:id="1457599141">
      <w:bodyDiv w:val="1"/>
      <w:marLeft w:val="0"/>
      <w:marRight w:val="0"/>
      <w:marTop w:val="0"/>
      <w:marBottom w:val="0"/>
      <w:divBdr>
        <w:top w:val="none" w:sz="0" w:space="0" w:color="auto"/>
        <w:left w:val="none" w:sz="0" w:space="0" w:color="auto"/>
        <w:bottom w:val="none" w:sz="0" w:space="0" w:color="auto"/>
        <w:right w:val="none" w:sz="0" w:space="0" w:color="auto"/>
      </w:divBdr>
    </w:div>
    <w:div w:id="1532959072">
      <w:bodyDiv w:val="1"/>
      <w:marLeft w:val="0"/>
      <w:marRight w:val="0"/>
      <w:marTop w:val="0"/>
      <w:marBottom w:val="0"/>
      <w:divBdr>
        <w:top w:val="none" w:sz="0" w:space="0" w:color="auto"/>
        <w:left w:val="none" w:sz="0" w:space="0" w:color="auto"/>
        <w:bottom w:val="none" w:sz="0" w:space="0" w:color="auto"/>
        <w:right w:val="none" w:sz="0" w:space="0" w:color="auto"/>
      </w:divBdr>
    </w:div>
    <w:div w:id="1580483190">
      <w:bodyDiv w:val="1"/>
      <w:marLeft w:val="0"/>
      <w:marRight w:val="0"/>
      <w:marTop w:val="0"/>
      <w:marBottom w:val="0"/>
      <w:divBdr>
        <w:top w:val="none" w:sz="0" w:space="0" w:color="auto"/>
        <w:left w:val="none" w:sz="0" w:space="0" w:color="auto"/>
        <w:bottom w:val="none" w:sz="0" w:space="0" w:color="auto"/>
        <w:right w:val="none" w:sz="0" w:space="0" w:color="auto"/>
      </w:divBdr>
    </w:div>
    <w:div w:id="1634409141">
      <w:bodyDiv w:val="1"/>
      <w:marLeft w:val="0"/>
      <w:marRight w:val="0"/>
      <w:marTop w:val="0"/>
      <w:marBottom w:val="0"/>
      <w:divBdr>
        <w:top w:val="none" w:sz="0" w:space="0" w:color="auto"/>
        <w:left w:val="none" w:sz="0" w:space="0" w:color="auto"/>
        <w:bottom w:val="none" w:sz="0" w:space="0" w:color="auto"/>
        <w:right w:val="none" w:sz="0" w:space="0" w:color="auto"/>
      </w:divBdr>
    </w:div>
    <w:div w:id="1849784290">
      <w:bodyDiv w:val="1"/>
      <w:marLeft w:val="0"/>
      <w:marRight w:val="0"/>
      <w:marTop w:val="0"/>
      <w:marBottom w:val="0"/>
      <w:divBdr>
        <w:top w:val="none" w:sz="0" w:space="0" w:color="auto"/>
        <w:left w:val="none" w:sz="0" w:space="0" w:color="auto"/>
        <w:bottom w:val="none" w:sz="0" w:space="0" w:color="auto"/>
        <w:right w:val="none" w:sz="0" w:space="0" w:color="auto"/>
      </w:divBdr>
    </w:div>
    <w:div w:id="20601292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markets.ft.com/data/equities/tearsheet/summary?s=BBG000P5DR42" TargetMode="External"/><Relationship Id="rId13" Type="http://schemas.openxmlformats.org/officeDocument/2006/relationships/diagramColors" Target="diagrams/colors1.xml"/><Relationship Id="rId18" Type="http://schemas.openxmlformats.org/officeDocument/2006/relationships/diagramColors" Target="diagrams/colors2.xm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diagramQuickStyle" Target="diagrams/quickStyle1.xml"/><Relationship Id="rId17" Type="http://schemas.openxmlformats.org/officeDocument/2006/relationships/diagramQuickStyle" Target="diagrams/quickStyle2.xml"/><Relationship Id="rId2" Type="http://schemas.openxmlformats.org/officeDocument/2006/relationships/numbering" Target="numbering.xml"/><Relationship Id="rId16" Type="http://schemas.openxmlformats.org/officeDocument/2006/relationships/diagramLayout" Target="diagrams/layout2.xml"/><Relationship Id="rId20" Type="http://schemas.openxmlformats.org/officeDocument/2006/relationships/hyperlink" Target="https://pestleanalysis.co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Layout" Target="diagrams/layout1.xml"/><Relationship Id="rId5" Type="http://schemas.openxmlformats.org/officeDocument/2006/relationships/webSettings" Target="webSettings.xml"/><Relationship Id="rId15" Type="http://schemas.openxmlformats.org/officeDocument/2006/relationships/diagramData" Target="diagrams/data2.xml"/><Relationship Id="rId23" Type="http://schemas.openxmlformats.org/officeDocument/2006/relationships/theme" Target="theme/theme1.xml"/><Relationship Id="rId10" Type="http://schemas.openxmlformats.org/officeDocument/2006/relationships/diagramData" Target="diagrams/data1.xml"/><Relationship Id="rId19" Type="http://schemas.microsoft.com/office/2007/relationships/diagramDrawing" Target="diagrams/drawing2.xml"/><Relationship Id="rId4" Type="http://schemas.openxmlformats.org/officeDocument/2006/relationships/settings" Target="settings.xml"/><Relationship Id="rId9" Type="http://schemas.openxmlformats.org/officeDocument/2006/relationships/hyperlink" Target="https://pestleanalysis.com/" TargetMode="External"/><Relationship Id="rId14" Type="http://schemas.microsoft.com/office/2007/relationships/diagramDrawing" Target="diagrams/drawing1.xml"/><Relationship Id="rId22" Type="http://schemas.openxmlformats.org/officeDocument/2006/relationships/fontTable" Target="fontTable.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193E3A54-8BEB-4E8E-B8DB-6F28FE9ECFF0}" type="doc">
      <dgm:prSet loTypeId="urn:microsoft.com/office/officeart/2009/3/layout/PlusandMinus" loCatId="relationship" qsTypeId="urn:microsoft.com/office/officeart/2005/8/quickstyle/3d1" qsCatId="3D" csTypeId="urn:microsoft.com/office/officeart/2005/8/colors/accent1_2" csCatId="accent1" phldr="1"/>
      <dgm:spPr/>
      <dgm:t>
        <a:bodyPr/>
        <a:lstStyle/>
        <a:p>
          <a:endParaRPr lang="en-GB"/>
        </a:p>
      </dgm:t>
    </dgm:pt>
    <dgm:pt modelId="{DB2021A4-5392-46A0-A600-68C8D0F1F243}">
      <dgm:prSet phldrT="[Text]" custT="1"/>
      <dgm:spPr/>
      <dgm:t>
        <a:bodyPr/>
        <a:lstStyle/>
        <a:p>
          <a:r>
            <a:rPr lang="en-GB" sz="1400" b="1">
              <a:latin typeface="Times New Roman" panose="02020603050405020304" pitchFamily="18" charset="0"/>
              <a:cs typeface="Times New Roman" panose="02020603050405020304" pitchFamily="18" charset="0"/>
            </a:rPr>
            <a:t>Minimal Effort</a:t>
          </a:r>
          <a:r>
            <a:rPr lang="en-GB" sz="1400">
              <a:latin typeface="Times New Roman" panose="02020603050405020304" pitchFamily="18" charset="0"/>
              <a:cs typeface="Times New Roman" panose="02020603050405020304" pitchFamily="18" charset="0"/>
            </a:rPr>
            <a:t>: </a:t>
          </a:r>
        </a:p>
        <a:p>
          <a:r>
            <a:rPr lang="en-GB" sz="1400">
              <a:latin typeface="Times New Roman" panose="02020603050405020304" pitchFamily="18" charset="0"/>
              <a:cs typeface="Times New Roman" panose="02020603050405020304" pitchFamily="18" charset="0"/>
            </a:rPr>
            <a:t>Environment</a:t>
          </a:r>
        </a:p>
        <a:p>
          <a:r>
            <a:rPr lang="en-GB" sz="1400">
              <a:latin typeface="Times New Roman" panose="02020603050405020304" pitchFamily="18" charset="0"/>
              <a:cs typeface="Times New Roman" panose="02020603050405020304" pitchFamily="18" charset="0"/>
            </a:rPr>
            <a:t>Ocasional customers</a:t>
          </a:r>
        </a:p>
        <a:p>
          <a:endParaRPr lang="en-GB" sz="1400">
            <a:latin typeface="Times New Roman" panose="02020603050405020304" pitchFamily="18" charset="0"/>
            <a:cs typeface="Times New Roman" panose="02020603050405020304" pitchFamily="18" charset="0"/>
          </a:endParaRPr>
        </a:p>
      </dgm:t>
    </dgm:pt>
    <dgm:pt modelId="{BF7381F8-2A47-4BF0-8E0B-4EEC1F4CB7D4}" type="parTrans" cxnId="{BDB17EB7-820B-455A-9696-C4E8C02E463C}">
      <dgm:prSet/>
      <dgm:spPr/>
      <dgm:t>
        <a:bodyPr/>
        <a:lstStyle/>
        <a:p>
          <a:endParaRPr lang="en-GB"/>
        </a:p>
      </dgm:t>
    </dgm:pt>
    <dgm:pt modelId="{3AB50011-CCB8-4942-B1B8-D01568045F60}" type="sibTrans" cxnId="{BDB17EB7-820B-455A-9696-C4E8C02E463C}">
      <dgm:prSet/>
      <dgm:spPr/>
      <dgm:t>
        <a:bodyPr/>
        <a:lstStyle/>
        <a:p>
          <a:endParaRPr lang="en-GB"/>
        </a:p>
      </dgm:t>
    </dgm:pt>
    <dgm:pt modelId="{B58E0365-C723-4334-96AF-04508A98C6EE}">
      <dgm:prSet phldrT="[Text]" custT="1"/>
      <dgm:spPr/>
      <dgm:t>
        <a:bodyPr/>
        <a:lstStyle/>
        <a:p>
          <a:endParaRPr lang="en-GB" sz="1400" b="1">
            <a:latin typeface="Times New Roman" panose="02020603050405020304" pitchFamily="18" charset="0"/>
            <a:cs typeface="Times New Roman" panose="02020603050405020304" pitchFamily="18" charset="0"/>
          </a:endParaRPr>
        </a:p>
        <a:p>
          <a:r>
            <a:rPr lang="en-GB" sz="1400" b="1">
              <a:latin typeface="Times New Roman" panose="02020603050405020304" pitchFamily="18" charset="0"/>
              <a:cs typeface="Times New Roman" panose="02020603050405020304" pitchFamily="18" charset="0"/>
            </a:rPr>
            <a:t>Keep Informed</a:t>
          </a:r>
          <a:r>
            <a:rPr lang="en-GB" sz="1400">
              <a:latin typeface="Times New Roman" panose="02020603050405020304" pitchFamily="18" charset="0"/>
              <a:cs typeface="Times New Roman" panose="02020603050405020304" pitchFamily="18" charset="0"/>
            </a:rPr>
            <a:t>:</a:t>
          </a:r>
        </a:p>
        <a:p>
          <a:r>
            <a:rPr lang="en-GB" sz="1400">
              <a:latin typeface="Times New Roman" panose="02020603050405020304" pitchFamily="18" charset="0"/>
              <a:cs typeface="Times New Roman" panose="02020603050405020304" pitchFamily="18" charset="0"/>
            </a:rPr>
            <a:t>Employees</a:t>
          </a:r>
        </a:p>
        <a:p>
          <a:r>
            <a:rPr lang="en-GB" sz="1400">
              <a:latin typeface="Times New Roman" panose="02020603050405020304" pitchFamily="18" charset="0"/>
              <a:cs typeface="Times New Roman" panose="02020603050405020304" pitchFamily="18" charset="0"/>
            </a:rPr>
            <a:t>Comunity</a:t>
          </a:r>
        </a:p>
        <a:p>
          <a:r>
            <a:rPr lang="en-GB" sz="1400">
              <a:latin typeface="Times New Roman" panose="02020603050405020304" pitchFamily="18" charset="0"/>
              <a:cs typeface="Times New Roman" panose="02020603050405020304" pitchFamily="18" charset="0"/>
            </a:rPr>
            <a:t>Loyal customers</a:t>
          </a:r>
        </a:p>
        <a:p>
          <a:endParaRPr lang="en-GB" sz="1400">
            <a:latin typeface="Times New Roman" panose="02020603050405020304" pitchFamily="18" charset="0"/>
            <a:cs typeface="Times New Roman" panose="02020603050405020304" pitchFamily="18" charset="0"/>
          </a:endParaRPr>
        </a:p>
      </dgm:t>
    </dgm:pt>
    <dgm:pt modelId="{F8C8E8AF-7ABD-4101-BAA9-C33C4D1D498D}" type="parTrans" cxnId="{24CEDF7E-F19E-449E-B23C-408A3CE46894}">
      <dgm:prSet/>
      <dgm:spPr/>
      <dgm:t>
        <a:bodyPr/>
        <a:lstStyle/>
        <a:p>
          <a:endParaRPr lang="en-GB"/>
        </a:p>
      </dgm:t>
    </dgm:pt>
    <dgm:pt modelId="{E113724B-0462-41AF-9CD0-C0DFBEB36D71}" type="sibTrans" cxnId="{24CEDF7E-F19E-449E-B23C-408A3CE46894}">
      <dgm:prSet/>
      <dgm:spPr/>
      <dgm:t>
        <a:bodyPr/>
        <a:lstStyle/>
        <a:p>
          <a:endParaRPr lang="en-GB"/>
        </a:p>
      </dgm:t>
    </dgm:pt>
    <dgm:pt modelId="{98B8EDE9-EBC9-481A-B533-84EB55BB9E80}" type="pres">
      <dgm:prSet presAssocID="{193E3A54-8BEB-4E8E-B8DB-6F28FE9ECFF0}" presName="Name0" presStyleCnt="0">
        <dgm:presLayoutVars>
          <dgm:chMax val="2"/>
          <dgm:chPref val="2"/>
          <dgm:dir/>
          <dgm:animOne/>
          <dgm:resizeHandles val="exact"/>
        </dgm:presLayoutVars>
      </dgm:prSet>
      <dgm:spPr/>
    </dgm:pt>
    <dgm:pt modelId="{6355C8E2-D2F2-4334-984A-8F9BDAEFBB2F}" type="pres">
      <dgm:prSet presAssocID="{193E3A54-8BEB-4E8E-B8DB-6F28FE9ECFF0}" presName="Background" presStyleLbl="bgImgPlace1" presStyleIdx="0" presStyleCnt="1" custScaleX="99899" custScaleY="114995" custLinFactNeighborY="8983"/>
      <dgm:spPr/>
    </dgm:pt>
    <dgm:pt modelId="{9F5706E6-819A-45CB-8D67-036AEDB5C155}" type="pres">
      <dgm:prSet presAssocID="{193E3A54-8BEB-4E8E-B8DB-6F28FE9ECFF0}" presName="ParentText1" presStyleLbl="revTx" presStyleIdx="0" presStyleCnt="2">
        <dgm:presLayoutVars>
          <dgm:chMax val="0"/>
          <dgm:chPref val="0"/>
          <dgm:bulletEnabled val="1"/>
        </dgm:presLayoutVars>
      </dgm:prSet>
      <dgm:spPr/>
    </dgm:pt>
    <dgm:pt modelId="{B04CFF17-0B99-4656-B038-ACC1F9CD298C}" type="pres">
      <dgm:prSet presAssocID="{193E3A54-8BEB-4E8E-B8DB-6F28FE9ECFF0}" presName="ParentText2" presStyleLbl="revTx" presStyleIdx="1" presStyleCnt="2" custScaleY="126846" custLinFactNeighborY="-903">
        <dgm:presLayoutVars>
          <dgm:chMax val="0"/>
          <dgm:chPref val="0"/>
          <dgm:bulletEnabled val="1"/>
        </dgm:presLayoutVars>
      </dgm:prSet>
      <dgm:spPr/>
    </dgm:pt>
    <dgm:pt modelId="{D5FA8337-0038-4EDF-9BCA-90F45DD3C9FA}" type="pres">
      <dgm:prSet presAssocID="{193E3A54-8BEB-4E8E-B8DB-6F28FE9ECFF0}" presName="Plus" presStyleLbl="alignNode1" presStyleIdx="0" presStyleCnt="2" custScaleX="69361" custScaleY="74632" custLinFactX="178873" custLinFactNeighborX="200000" custLinFactNeighborY="-17104"/>
      <dgm:spPr/>
    </dgm:pt>
    <dgm:pt modelId="{78750672-C1BC-4B4B-861D-5EAF474DB229}" type="pres">
      <dgm:prSet presAssocID="{193E3A54-8BEB-4E8E-B8DB-6F28FE9ECFF0}" presName="Minus" presStyleLbl="alignNode1" presStyleIdx="1" presStyleCnt="2" custLinFactX="-197055" custLinFactNeighborX="-200000" custLinFactNeighborY="-42794"/>
      <dgm:spPr/>
    </dgm:pt>
    <dgm:pt modelId="{B9FF5C78-847D-4C3D-9154-8D67D5D740C4}" type="pres">
      <dgm:prSet presAssocID="{193E3A54-8BEB-4E8E-B8DB-6F28FE9ECFF0}" presName="Divider" presStyleLbl="parChTrans1D1" presStyleIdx="0" presStyleCnt="1"/>
      <dgm:spPr/>
    </dgm:pt>
  </dgm:ptLst>
  <dgm:cxnLst>
    <dgm:cxn modelId="{A4B25266-626C-47DF-A75E-050FE5BC6FB5}" type="presOf" srcId="{DB2021A4-5392-46A0-A600-68C8D0F1F243}" destId="{9F5706E6-819A-45CB-8D67-036AEDB5C155}" srcOrd="0" destOrd="0" presId="urn:microsoft.com/office/officeart/2009/3/layout/PlusandMinus"/>
    <dgm:cxn modelId="{051E8F74-F254-463C-A5A4-EB60B72FA446}" type="presOf" srcId="{193E3A54-8BEB-4E8E-B8DB-6F28FE9ECFF0}" destId="{98B8EDE9-EBC9-481A-B533-84EB55BB9E80}" srcOrd="0" destOrd="0" presId="urn:microsoft.com/office/officeart/2009/3/layout/PlusandMinus"/>
    <dgm:cxn modelId="{24CEDF7E-F19E-449E-B23C-408A3CE46894}" srcId="{193E3A54-8BEB-4E8E-B8DB-6F28FE9ECFF0}" destId="{B58E0365-C723-4334-96AF-04508A98C6EE}" srcOrd="1" destOrd="0" parTransId="{F8C8E8AF-7ABD-4101-BAA9-C33C4D1D498D}" sibTransId="{E113724B-0462-41AF-9CD0-C0DFBEB36D71}"/>
    <dgm:cxn modelId="{99DBECB3-0519-429B-90C6-233890C3FF63}" type="presOf" srcId="{B58E0365-C723-4334-96AF-04508A98C6EE}" destId="{B04CFF17-0B99-4656-B038-ACC1F9CD298C}" srcOrd="0" destOrd="0" presId="urn:microsoft.com/office/officeart/2009/3/layout/PlusandMinus"/>
    <dgm:cxn modelId="{BDB17EB7-820B-455A-9696-C4E8C02E463C}" srcId="{193E3A54-8BEB-4E8E-B8DB-6F28FE9ECFF0}" destId="{DB2021A4-5392-46A0-A600-68C8D0F1F243}" srcOrd="0" destOrd="0" parTransId="{BF7381F8-2A47-4BF0-8E0B-4EEC1F4CB7D4}" sibTransId="{3AB50011-CCB8-4942-B1B8-D01568045F60}"/>
    <dgm:cxn modelId="{5531E73F-E5BC-4746-85AC-0CC97297E03E}" type="presParOf" srcId="{98B8EDE9-EBC9-481A-B533-84EB55BB9E80}" destId="{6355C8E2-D2F2-4334-984A-8F9BDAEFBB2F}" srcOrd="0" destOrd="0" presId="urn:microsoft.com/office/officeart/2009/3/layout/PlusandMinus"/>
    <dgm:cxn modelId="{FFDD4D36-FAAF-49CB-B85F-A2DEDD949B41}" type="presParOf" srcId="{98B8EDE9-EBC9-481A-B533-84EB55BB9E80}" destId="{9F5706E6-819A-45CB-8D67-036AEDB5C155}" srcOrd="1" destOrd="0" presId="urn:microsoft.com/office/officeart/2009/3/layout/PlusandMinus"/>
    <dgm:cxn modelId="{6606A2E1-5EB3-45A5-8CFF-893D10EB40AD}" type="presParOf" srcId="{98B8EDE9-EBC9-481A-B533-84EB55BB9E80}" destId="{B04CFF17-0B99-4656-B038-ACC1F9CD298C}" srcOrd="2" destOrd="0" presId="urn:microsoft.com/office/officeart/2009/3/layout/PlusandMinus"/>
    <dgm:cxn modelId="{FF9D5445-27DC-4E03-9590-84396E82C544}" type="presParOf" srcId="{98B8EDE9-EBC9-481A-B533-84EB55BB9E80}" destId="{D5FA8337-0038-4EDF-9BCA-90F45DD3C9FA}" srcOrd="3" destOrd="0" presId="urn:microsoft.com/office/officeart/2009/3/layout/PlusandMinus"/>
    <dgm:cxn modelId="{FA9C20A6-004B-4CFE-864C-1312C5874505}" type="presParOf" srcId="{98B8EDE9-EBC9-481A-B533-84EB55BB9E80}" destId="{78750672-C1BC-4B4B-861D-5EAF474DB229}" srcOrd="4" destOrd="0" presId="urn:microsoft.com/office/officeart/2009/3/layout/PlusandMinus"/>
    <dgm:cxn modelId="{1999173E-F589-45C9-ADDC-DF4656A971CD}" type="presParOf" srcId="{98B8EDE9-EBC9-481A-B533-84EB55BB9E80}" destId="{B9FF5C78-847D-4C3D-9154-8D67D5D740C4}" srcOrd="5" destOrd="0" presId="urn:microsoft.com/office/officeart/2009/3/layout/PlusandMinus"/>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D3488D74-97C3-41BD-BEF7-EE76FEDC7B5A}" type="doc">
      <dgm:prSet loTypeId="urn:microsoft.com/office/officeart/2009/3/layout/PlusandMinus" loCatId="relationship" qsTypeId="urn:microsoft.com/office/officeart/2005/8/quickstyle/3d1" qsCatId="3D" csTypeId="urn:microsoft.com/office/officeart/2005/8/colors/accent1_2" csCatId="accent1" phldr="1"/>
      <dgm:spPr/>
      <dgm:t>
        <a:bodyPr/>
        <a:lstStyle/>
        <a:p>
          <a:endParaRPr lang="en-GB"/>
        </a:p>
      </dgm:t>
    </dgm:pt>
    <dgm:pt modelId="{A6E9FAD2-B148-421D-B00C-95225E457B02}">
      <dgm:prSet phldrT="[Text]" custT="1"/>
      <dgm:spPr/>
      <dgm:t>
        <a:bodyPr/>
        <a:lstStyle/>
        <a:p>
          <a:r>
            <a:rPr lang="en-GB" sz="1400" b="1">
              <a:latin typeface="Times New Roman" panose="02020603050405020304" pitchFamily="18" charset="0"/>
              <a:cs typeface="Times New Roman" panose="02020603050405020304" pitchFamily="18" charset="0"/>
            </a:rPr>
            <a:t>Keep satisfied</a:t>
          </a:r>
          <a:r>
            <a:rPr lang="en-GB" sz="1400">
              <a:latin typeface="Times New Roman" panose="02020603050405020304" pitchFamily="18" charset="0"/>
              <a:cs typeface="Times New Roman" panose="02020603050405020304" pitchFamily="18" charset="0"/>
            </a:rPr>
            <a:t>:</a:t>
          </a:r>
        </a:p>
        <a:p>
          <a:r>
            <a:rPr lang="en-GB" sz="1400">
              <a:latin typeface="Times New Roman" panose="02020603050405020304" pitchFamily="18" charset="0"/>
              <a:cs typeface="Times New Roman" panose="02020603050405020304" pitchFamily="18" charset="0"/>
            </a:rPr>
            <a:t>Shareholders</a:t>
          </a:r>
        </a:p>
        <a:p>
          <a:r>
            <a:rPr lang="en-GB" sz="1400">
              <a:latin typeface="Times New Roman" panose="02020603050405020304" pitchFamily="18" charset="0"/>
              <a:cs typeface="Times New Roman" panose="02020603050405020304" pitchFamily="18" charset="0"/>
            </a:rPr>
            <a:t>Goverment</a:t>
          </a:r>
        </a:p>
      </dgm:t>
    </dgm:pt>
    <dgm:pt modelId="{CD601475-39C8-4F98-87CD-94C89E6537EA}" type="parTrans" cxnId="{647EE7D0-09E9-4C34-897F-B5F4E620E8F1}">
      <dgm:prSet/>
      <dgm:spPr/>
      <dgm:t>
        <a:bodyPr/>
        <a:lstStyle/>
        <a:p>
          <a:endParaRPr lang="en-GB"/>
        </a:p>
      </dgm:t>
    </dgm:pt>
    <dgm:pt modelId="{913BEBA3-834B-449A-8FF4-CDD48858F981}" type="sibTrans" cxnId="{647EE7D0-09E9-4C34-897F-B5F4E620E8F1}">
      <dgm:prSet/>
      <dgm:spPr/>
      <dgm:t>
        <a:bodyPr/>
        <a:lstStyle/>
        <a:p>
          <a:endParaRPr lang="en-GB"/>
        </a:p>
      </dgm:t>
    </dgm:pt>
    <dgm:pt modelId="{D700637D-B771-4D86-811D-68F86C7C0DF0}">
      <dgm:prSet phldrT="[Text]" custT="1"/>
      <dgm:spPr/>
      <dgm:t>
        <a:bodyPr/>
        <a:lstStyle/>
        <a:p>
          <a:r>
            <a:rPr lang="en-GB" sz="1400" b="1">
              <a:latin typeface="Times New Roman" panose="02020603050405020304" pitchFamily="18" charset="0"/>
              <a:cs typeface="Times New Roman" panose="02020603050405020304" pitchFamily="18" charset="0"/>
            </a:rPr>
            <a:t>Key Players:</a:t>
          </a:r>
        </a:p>
        <a:p>
          <a:r>
            <a:rPr lang="en-GB" sz="1400" b="0">
              <a:latin typeface="Times New Roman" panose="02020603050405020304" pitchFamily="18" charset="0"/>
              <a:cs typeface="Times New Roman" panose="02020603050405020304" pitchFamily="18" charset="0"/>
            </a:rPr>
            <a:t>Suppliers</a:t>
          </a:r>
        </a:p>
        <a:p>
          <a:r>
            <a:rPr lang="en-GB" sz="1400" b="0">
              <a:latin typeface="Times New Roman" panose="02020603050405020304" pitchFamily="18" charset="0"/>
              <a:cs typeface="Times New Roman" panose="02020603050405020304" pitchFamily="18" charset="0"/>
            </a:rPr>
            <a:t>CEO</a:t>
          </a:r>
        </a:p>
      </dgm:t>
    </dgm:pt>
    <dgm:pt modelId="{31761820-B057-40C9-9EF8-888B46DB5764}" type="parTrans" cxnId="{3197752B-5897-4784-A82D-6A3612064C86}">
      <dgm:prSet/>
      <dgm:spPr/>
      <dgm:t>
        <a:bodyPr/>
        <a:lstStyle/>
        <a:p>
          <a:endParaRPr lang="en-GB"/>
        </a:p>
      </dgm:t>
    </dgm:pt>
    <dgm:pt modelId="{94CA99D9-C895-45BE-A1E5-CC33C842BA16}" type="sibTrans" cxnId="{3197752B-5897-4784-A82D-6A3612064C86}">
      <dgm:prSet/>
      <dgm:spPr/>
      <dgm:t>
        <a:bodyPr/>
        <a:lstStyle/>
        <a:p>
          <a:endParaRPr lang="en-GB"/>
        </a:p>
      </dgm:t>
    </dgm:pt>
    <dgm:pt modelId="{C97E5DAD-3150-4353-B8A3-3C5DF9C22102}" type="pres">
      <dgm:prSet presAssocID="{D3488D74-97C3-41BD-BEF7-EE76FEDC7B5A}" presName="Name0" presStyleCnt="0">
        <dgm:presLayoutVars>
          <dgm:chMax val="2"/>
          <dgm:chPref val="2"/>
          <dgm:dir/>
          <dgm:animOne/>
          <dgm:resizeHandles val="exact"/>
        </dgm:presLayoutVars>
      </dgm:prSet>
      <dgm:spPr/>
    </dgm:pt>
    <dgm:pt modelId="{80BBCE2B-3ED5-4F21-A161-AFAD0B4EDC33}" type="pres">
      <dgm:prSet presAssocID="{D3488D74-97C3-41BD-BEF7-EE76FEDC7B5A}" presName="Background" presStyleLbl="bgImgPlace1" presStyleIdx="0" presStyleCnt="1" custLinFactNeighborX="-2406" custLinFactNeighborY="-21447"/>
      <dgm:spPr/>
    </dgm:pt>
    <dgm:pt modelId="{169F4F6E-F075-4F66-AD7D-0999E0459B77}" type="pres">
      <dgm:prSet presAssocID="{D3488D74-97C3-41BD-BEF7-EE76FEDC7B5A}" presName="ParentText1" presStyleLbl="revTx" presStyleIdx="0" presStyleCnt="2" custLinFactNeighborX="-8288" custLinFactNeighborY="-29925">
        <dgm:presLayoutVars>
          <dgm:chMax val="0"/>
          <dgm:chPref val="0"/>
          <dgm:bulletEnabled val="1"/>
        </dgm:presLayoutVars>
      </dgm:prSet>
      <dgm:spPr/>
    </dgm:pt>
    <dgm:pt modelId="{581C3CF4-A165-4EA9-A719-936927A88616}" type="pres">
      <dgm:prSet presAssocID="{D3488D74-97C3-41BD-BEF7-EE76FEDC7B5A}" presName="ParentText2" presStyleLbl="revTx" presStyleIdx="1" presStyleCnt="2" custLinFactNeighborX="-4397" custLinFactNeighborY="-31823">
        <dgm:presLayoutVars>
          <dgm:chMax val="0"/>
          <dgm:chPref val="0"/>
          <dgm:bulletEnabled val="1"/>
        </dgm:presLayoutVars>
      </dgm:prSet>
      <dgm:spPr/>
    </dgm:pt>
    <dgm:pt modelId="{FF7FEE62-7A6D-4175-B90D-B882EC520E59}" type="pres">
      <dgm:prSet presAssocID="{D3488D74-97C3-41BD-BEF7-EE76FEDC7B5A}" presName="Plus" presStyleLbl="alignNode1" presStyleIdx="0" presStyleCnt="2" custLinFactNeighborX="-82035" custLinFactNeighborY="81970"/>
      <dgm:spPr/>
    </dgm:pt>
    <dgm:pt modelId="{7E6B5B8A-AE05-4018-A63D-BA36BDE17264}" type="pres">
      <dgm:prSet presAssocID="{D3488D74-97C3-41BD-BEF7-EE76FEDC7B5A}" presName="Minus" presStyleLbl="alignNode1" presStyleIdx="1" presStyleCnt="2" custFlipVert="1" custFlipHor="0" custScaleX="11720" custScaleY="15198" custLinFactY="-64057" custLinFactNeighborX="21875" custLinFactNeighborY="-100000"/>
      <dgm:spPr/>
    </dgm:pt>
    <dgm:pt modelId="{30A1AA34-B157-4C5E-A40B-FC5D101DDE41}" type="pres">
      <dgm:prSet presAssocID="{D3488D74-97C3-41BD-BEF7-EE76FEDC7B5A}" presName="Divider" presStyleLbl="parChTrans1D1" presStyleIdx="0" presStyleCnt="1" custFlipHor="1" custScaleX="2000000" custScaleY="121494" custLinFactX="-16700000" custLinFactNeighborX="-16784320" custLinFactNeighborY="-38738"/>
      <dgm:spPr/>
    </dgm:pt>
  </dgm:ptLst>
  <dgm:cxnLst>
    <dgm:cxn modelId="{3197752B-5897-4784-A82D-6A3612064C86}" srcId="{D3488D74-97C3-41BD-BEF7-EE76FEDC7B5A}" destId="{D700637D-B771-4D86-811D-68F86C7C0DF0}" srcOrd="1" destOrd="0" parTransId="{31761820-B057-40C9-9EF8-888B46DB5764}" sibTransId="{94CA99D9-C895-45BE-A1E5-CC33C842BA16}"/>
    <dgm:cxn modelId="{51CA123E-3185-46FB-BAA9-0D5CEC9A6961}" type="presOf" srcId="{A6E9FAD2-B148-421D-B00C-95225E457B02}" destId="{169F4F6E-F075-4F66-AD7D-0999E0459B77}" srcOrd="0" destOrd="0" presId="urn:microsoft.com/office/officeart/2009/3/layout/PlusandMinus"/>
    <dgm:cxn modelId="{913AAC6D-E01F-49CC-8C07-961C0EDC7701}" type="presOf" srcId="{D700637D-B771-4D86-811D-68F86C7C0DF0}" destId="{581C3CF4-A165-4EA9-A719-936927A88616}" srcOrd="0" destOrd="0" presId="urn:microsoft.com/office/officeart/2009/3/layout/PlusandMinus"/>
    <dgm:cxn modelId="{43B710A4-6A24-40DC-B014-9DE392C8F399}" type="presOf" srcId="{D3488D74-97C3-41BD-BEF7-EE76FEDC7B5A}" destId="{C97E5DAD-3150-4353-B8A3-3C5DF9C22102}" srcOrd="0" destOrd="0" presId="urn:microsoft.com/office/officeart/2009/3/layout/PlusandMinus"/>
    <dgm:cxn modelId="{647EE7D0-09E9-4C34-897F-B5F4E620E8F1}" srcId="{D3488D74-97C3-41BD-BEF7-EE76FEDC7B5A}" destId="{A6E9FAD2-B148-421D-B00C-95225E457B02}" srcOrd="0" destOrd="0" parTransId="{CD601475-39C8-4F98-87CD-94C89E6537EA}" sibTransId="{913BEBA3-834B-449A-8FF4-CDD48858F981}"/>
    <dgm:cxn modelId="{9D1A7D22-B024-45BC-A14E-AD6AC1068720}" type="presParOf" srcId="{C97E5DAD-3150-4353-B8A3-3C5DF9C22102}" destId="{80BBCE2B-3ED5-4F21-A161-AFAD0B4EDC33}" srcOrd="0" destOrd="0" presId="urn:microsoft.com/office/officeart/2009/3/layout/PlusandMinus"/>
    <dgm:cxn modelId="{F57AEBB3-C38D-4ECC-A23F-DC41DC296B33}" type="presParOf" srcId="{C97E5DAD-3150-4353-B8A3-3C5DF9C22102}" destId="{169F4F6E-F075-4F66-AD7D-0999E0459B77}" srcOrd="1" destOrd="0" presId="urn:microsoft.com/office/officeart/2009/3/layout/PlusandMinus"/>
    <dgm:cxn modelId="{1B4DBE74-0819-440E-A95B-13B139DA519A}" type="presParOf" srcId="{C97E5DAD-3150-4353-B8A3-3C5DF9C22102}" destId="{581C3CF4-A165-4EA9-A719-936927A88616}" srcOrd="2" destOrd="0" presId="urn:microsoft.com/office/officeart/2009/3/layout/PlusandMinus"/>
    <dgm:cxn modelId="{E8A648FA-EB07-4A22-BC5D-359F06AD88CA}" type="presParOf" srcId="{C97E5DAD-3150-4353-B8A3-3C5DF9C22102}" destId="{FF7FEE62-7A6D-4175-B90D-B882EC520E59}" srcOrd="3" destOrd="0" presId="urn:microsoft.com/office/officeart/2009/3/layout/PlusandMinus"/>
    <dgm:cxn modelId="{10B5E3B0-7344-440A-8E00-20759799B87D}" type="presParOf" srcId="{C97E5DAD-3150-4353-B8A3-3C5DF9C22102}" destId="{7E6B5B8A-AE05-4018-A63D-BA36BDE17264}" srcOrd="4" destOrd="0" presId="urn:microsoft.com/office/officeart/2009/3/layout/PlusandMinus"/>
    <dgm:cxn modelId="{3FDF2232-4825-4207-8EA2-D957A41393FE}" type="presParOf" srcId="{C97E5DAD-3150-4353-B8A3-3C5DF9C22102}" destId="{30A1AA34-B157-4C5E-A40B-FC5D101DDE41}" srcOrd="5" destOrd="0" presId="urn:microsoft.com/office/officeart/2009/3/layout/PlusandMinus"/>
  </dgm:cxnLst>
  <dgm:bg/>
  <dgm:whole/>
  <dgm:extLst>
    <a:ext uri="http://schemas.microsoft.com/office/drawing/2008/diagram">
      <dsp:dataModelExt xmlns:dsp="http://schemas.microsoft.com/office/drawing/2008/diagram" relId="rId19"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355C8E2-D2F2-4334-984A-8F9BDAEFBB2F}">
      <dsp:nvSpPr>
        <dsp:cNvPr id="0" name=""/>
        <dsp:cNvSpPr/>
      </dsp:nvSpPr>
      <dsp:spPr>
        <a:xfrm>
          <a:off x="805184" y="143435"/>
          <a:ext cx="3985901" cy="2371164"/>
        </a:xfrm>
        <a:prstGeom prst="rect">
          <a:avLst/>
        </a:prstGeom>
        <a:gradFill rotWithShape="0">
          <a:gsLst>
            <a:gs pos="0">
              <a:schemeClr val="accent1">
                <a:tint val="50000"/>
                <a:hueOff val="0"/>
                <a:satOff val="0"/>
                <a:lumOff val="0"/>
                <a:alphaOff val="0"/>
                <a:satMod val="103000"/>
                <a:lumMod val="102000"/>
                <a:tint val="94000"/>
              </a:schemeClr>
            </a:gs>
            <a:gs pos="50000">
              <a:schemeClr val="accent1">
                <a:tint val="50000"/>
                <a:hueOff val="0"/>
                <a:satOff val="0"/>
                <a:lumOff val="0"/>
                <a:alphaOff val="0"/>
                <a:satMod val="110000"/>
                <a:lumMod val="100000"/>
                <a:shade val="100000"/>
              </a:schemeClr>
            </a:gs>
            <a:gs pos="100000">
              <a:schemeClr val="accent1">
                <a:tint val="50000"/>
                <a:hueOff val="0"/>
                <a:satOff val="0"/>
                <a:lumOff val="0"/>
                <a:alphaOff val="0"/>
                <a:lumMod val="99000"/>
                <a:satMod val="120000"/>
                <a:shade val="78000"/>
              </a:schemeClr>
            </a:gs>
          </a:gsLst>
          <a:lin ang="5400000" scaled="0"/>
        </a:gradFill>
        <a:ln>
          <a:noFill/>
        </a:ln>
        <a:effectLst/>
        <a:scene3d>
          <a:camera prst="orthographicFront"/>
          <a:lightRig rig="flat" dir="t"/>
        </a:scene3d>
        <a:sp3d z="-190500" prstMaterial="plastic">
          <a:bevelT w="88900" h="88900"/>
          <a:bevelB w="88900" h="31750" prst="angle"/>
        </a:sp3d>
      </dsp:spPr>
      <dsp:style>
        <a:lnRef idx="0">
          <a:scrgbClr r="0" g="0" b="0"/>
        </a:lnRef>
        <a:fillRef idx="3">
          <a:scrgbClr r="0" g="0" b="0"/>
        </a:fillRef>
        <a:effectRef idx="2">
          <a:scrgbClr r="0" g="0" b="0"/>
        </a:effectRef>
        <a:fontRef idx="minor"/>
      </dsp:style>
    </dsp:sp>
    <dsp:sp modelId="{9F5706E6-819A-45CB-8D67-036AEDB5C155}">
      <dsp:nvSpPr>
        <dsp:cNvPr id="0" name=""/>
        <dsp:cNvSpPr/>
      </dsp:nvSpPr>
      <dsp:spPr>
        <a:xfrm>
          <a:off x="922408" y="534366"/>
          <a:ext cx="1852795" cy="1763991"/>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26670" tIns="26670" rIns="26670" bIns="26670" numCol="1" spcCol="1270" anchor="t" anchorCtr="0">
          <a:noAutofit/>
        </a:bodyPr>
        <a:lstStyle/>
        <a:p>
          <a:pPr marL="0" lvl="0" indent="0" algn="l" defTabSz="622300">
            <a:lnSpc>
              <a:spcPct val="90000"/>
            </a:lnSpc>
            <a:spcBef>
              <a:spcPct val="0"/>
            </a:spcBef>
            <a:spcAft>
              <a:spcPct val="35000"/>
            </a:spcAft>
            <a:buNone/>
          </a:pPr>
          <a:r>
            <a:rPr lang="en-GB" sz="1400" b="1" kern="1200">
              <a:latin typeface="Times New Roman" panose="02020603050405020304" pitchFamily="18" charset="0"/>
              <a:cs typeface="Times New Roman" panose="02020603050405020304" pitchFamily="18" charset="0"/>
            </a:rPr>
            <a:t>Minimal Effort</a:t>
          </a:r>
          <a:r>
            <a:rPr lang="en-GB" sz="1400" kern="1200">
              <a:latin typeface="Times New Roman" panose="02020603050405020304" pitchFamily="18" charset="0"/>
              <a:cs typeface="Times New Roman" panose="02020603050405020304" pitchFamily="18" charset="0"/>
            </a:rPr>
            <a:t>: </a:t>
          </a:r>
        </a:p>
        <a:p>
          <a:pPr marL="0" lvl="0" indent="0" algn="l" defTabSz="622300">
            <a:lnSpc>
              <a:spcPct val="90000"/>
            </a:lnSpc>
            <a:spcBef>
              <a:spcPct val="0"/>
            </a:spcBef>
            <a:spcAft>
              <a:spcPct val="35000"/>
            </a:spcAft>
            <a:buNone/>
          </a:pPr>
          <a:r>
            <a:rPr lang="en-GB" sz="1400" kern="1200">
              <a:latin typeface="Times New Roman" panose="02020603050405020304" pitchFamily="18" charset="0"/>
              <a:cs typeface="Times New Roman" panose="02020603050405020304" pitchFamily="18" charset="0"/>
            </a:rPr>
            <a:t>Environment</a:t>
          </a:r>
        </a:p>
        <a:p>
          <a:pPr marL="0" lvl="0" indent="0" algn="l" defTabSz="622300">
            <a:lnSpc>
              <a:spcPct val="90000"/>
            </a:lnSpc>
            <a:spcBef>
              <a:spcPct val="0"/>
            </a:spcBef>
            <a:spcAft>
              <a:spcPct val="35000"/>
            </a:spcAft>
            <a:buNone/>
          </a:pPr>
          <a:r>
            <a:rPr lang="en-GB" sz="1400" kern="1200">
              <a:latin typeface="Times New Roman" panose="02020603050405020304" pitchFamily="18" charset="0"/>
              <a:cs typeface="Times New Roman" panose="02020603050405020304" pitchFamily="18" charset="0"/>
            </a:rPr>
            <a:t>Ocasional customers</a:t>
          </a:r>
        </a:p>
        <a:p>
          <a:pPr marL="0" lvl="0" indent="0" algn="l" defTabSz="622300">
            <a:lnSpc>
              <a:spcPct val="90000"/>
            </a:lnSpc>
            <a:spcBef>
              <a:spcPct val="0"/>
            </a:spcBef>
            <a:spcAft>
              <a:spcPct val="35000"/>
            </a:spcAft>
            <a:buNone/>
          </a:pPr>
          <a:endParaRPr lang="en-GB" sz="1400" kern="1200">
            <a:latin typeface="Times New Roman" panose="02020603050405020304" pitchFamily="18" charset="0"/>
            <a:cs typeface="Times New Roman" panose="02020603050405020304" pitchFamily="18" charset="0"/>
          </a:endParaRPr>
        </a:p>
      </dsp:txBody>
      <dsp:txXfrm>
        <a:off x="922408" y="534366"/>
        <a:ext cx="1852795" cy="1763991"/>
      </dsp:txXfrm>
    </dsp:sp>
    <dsp:sp modelId="{B04CFF17-0B99-4656-B038-ACC1F9CD298C}">
      <dsp:nvSpPr>
        <dsp:cNvPr id="0" name=""/>
        <dsp:cNvSpPr/>
      </dsp:nvSpPr>
      <dsp:spPr>
        <a:xfrm>
          <a:off x="2816479" y="281657"/>
          <a:ext cx="1852795" cy="2237553"/>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26670" tIns="26670" rIns="26670" bIns="26670" numCol="1" spcCol="1270" anchor="t" anchorCtr="0">
          <a:noAutofit/>
        </a:bodyPr>
        <a:lstStyle/>
        <a:p>
          <a:pPr marL="0" lvl="0" indent="0" algn="l" defTabSz="622300">
            <a:lnSpc>
              <a:spcPct val="90000"/>
            </a:lnSpc>
            <a:spcBef>
              <a:spcPct val="0"/>
            </a:spcBef>
            <a:spcAft>
              <a:spcPct val="35000"/>
            </a:spcAft>
            <a:buNone/>
          </a:pPr>
          <a:endParaRPr lang="en-GB" sz="1400" b="1" kern="1200">
            <a:latin typeface="Times New Roman" panose="02020603050405020304" pitchFamily="18" charset="0"/>
            <a:cs typeface="Times New Roman" panose="02020603050405020304" pitchFamily="18" charset="0"/>
          </a:endParaRPr>
        </a:p>
        <a:p>
          <a:pPr marL="0" lvl="0" indent="0" algn="l" defTabSz="622300">
            <a:lnSpc>
              <a:spcPct val="90000"/>
            </a:lnSpc>
            <a:spcBef>
              <a:spcPct val="0"/>
            </a:spcBef>
            <a:spcAft>
              <a:spcPct val="35000"/>
            </a:spcAft>
            <a:buNone/>
          </a:pPr>
          <a:r>
            <a:rPr lang="en-GB" sz="1400" b="1" kern="1200">
              <a:latin typeface="Times New Roman" panose="02020603050405020304" pitchFamily="18" charset="0"/>
              <a:cs typeface="Times New Roman" panose="02020603050405020304" pitchFamily="18" charset="0"/>
            </a:rPr>
            <a:t>Keep Informed</a:t>
          </a:r>
          <a:r>
            <a:rPr lang="en-GB" sz="1400" kern="1200">
              <a:latin typeface="Times New Roman" panose="02020603050405020304" pitchFamily="18" charset="0"/>
              <a:cs typeface="Times New Roman" panose="02020603050405020304" pitchFamily="18" charset="0"/>
            </a:rPr>
            <a:t>:</a:t>
          </a:r>
        </a:p>
        <a:p>
          <a:pPr marL="0" lvl="0" indent="0" algn="l" defTabSz="622300">
            <a:lnSpc>
              <a:spcPct val="90000"/>
            </a:lnSpc>
            <a:spcBef>
              <a:spcPct val="0"/>
            </a:spcBef>
            <a:spcAft>
              <a:spcPct val="35000"/>
            </a:spcAft>
            <a:buNone/>
          </a:pPr>
          <a:r>
            <a:rPr lang="en-GB" sz="1400" kern="1200">
              <a:latin typeface="Times New Roman" panose="02020603050405020304" pitchFamily="18" charset="0"/>
              <a:cs typeface="Times New Roman" panose="02020603050405020304" pitchFamily="18" charset="0"/>
            </a:rPr>
            <a:t>Employees</a:t>
          </a:r>
        </a:p>
        <a:p>
          <a:pPr marL="0" lvl="0" indent="0" algn="l" defTabSz="622300">
            <a:lnSpc>
              <a:spcPct val="90000"/>
            </a:lnSpc>
            <a:spcBef>
              <a:spcPct val="0"/>
            </a:spcBef>
            <a:spcAft>
              <a:spcPct val="35000"/>
            </a:spcAft>
            <a:buNone/>
          </a:pPr>
          <a:r>
            <a:rPr lang="en-GB" sz="1400" kern="1200">
              <a:latin typeface="Times New Roman" panose="02020603050405020304" pitchFamily="18" charset="0"/>
              <a:cs typeface="Times New Roman" panose="02020603050405020304" pitchFamily="18" charset="0"/>
            </a:rPr>
            <a:t>Comunity</a:t>
          </a:r>
        </a:p>
        <a:p>
          <a:pPr marL="0" lvl="0" indent="0" algn="l" defTabSz="622300">
            <a:lnSpc>
              <a:spcPct val="90000"/>
            </a:lnSpc>
            <a:spcBef>
              <a:spcPct val="0"/>
            </a:spcBef>
            <a:spcAft>
              <a:spcPct val="35000"/>
            </a:spcAft>
            <a:buNone/>
          </a:pPr>
          <a:r>
            <a:rPr lang="en-GB" sz="1400" kern="1200">
              <a:latin typeface="Times New Roman" panose="02020603050405020304" pitchFamily="18" charset="0"/>
              <a:cs typeface="Times New Roman" panose="02020603050405020304" pitchFamily="18" charset="0"/>
            </a:rPr>
            <a:t>Loyal customers</a:t>
          </a:r>
        </a:p>
        <a:p>
          <a:pPr marL="0" lvl="0" indent="0" algn="l" defTabSz="622300">
            <a:lnSpc>
              <a:spcPct val="90000"/>
            </a:lnSpc>
            <a:spcBef>
              <a:spcPct val="0"/>
            </a:spcBef>
            <a:spcAft>
              <a:spcPct val="35000"/>
            </a:spcAft>
            <a:buNone/>
          </a:pPr>
          <a:endParaRPr lang="en-GB" sz="1400" kern="1200">
            <a:latin typeface="Times New Roman" panose="02020603050405020304" pitchFamily="18" charset="0"/>
            <a:cs typeface="Times New Roman" panose="02020603050405020304" pitchFamily="18" charset="0"/>
          </a:endParaRPr>
        </a:p>
      </dsp:txBody>
      <dsp:txXfrm>
        <a:off x="2816479" y="281657"/>
        <a:ext cx="1852795" cy="2237553"/>
      </dsp:txXfrm>
    </dsp:sp>
    <dsp:sp modelId="{D5FA8337-0038-4EDF-9BCA-90F45DD3C9FA}">
      <dsp:nvSpPr>
        <dsp:cNvPr id="0" name=""/>
        <dsp:cNvSpPr/>
      </dsp:nvSpPr>
      <dsp:spPr>
        <a:xfrm>
          <a:off x="3463706" y="-20539"/>
          <a:ext cx="540767" cy="581862"/>
        </a:xfrm>
        <a:prstGeom prst="plus">
          <a:avLst>
            <a:gd name="adj" fmla="val 32810"/>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w="6350" cap="flat" cmpd="sng" algn="ctr">
          <a:solidFill>
            <a:schemeClr val="accent1">
              <a:hueOff val="0"/>
              <a:satOff val="0"/>
              <a:lumOff val="0"/>
              <a:alphaOff val="0"/>
            </a:schemeClr>
          </a:solidFill>
          <a:prstDash val="solid"/>
          <a:miter lim="800000"/>
        </a:ln>
        <a:effectLst/>
        <a:scene3d>
          <a:camera prst="orthographicFront"/>
          <a:lightRig rig="flat" dir="t"/>
        </a:scene3d>
        <a:sp3d prstMaterial="plastic">
          <a:bevelT w="120900" h="88900"/>
          <a:bevelB w="88900" h="31750" prst="angle"/>
        </a:sp3d>
      </dsp:spPr>
      <dsp:style>
        <a:lnRef idx="1">
          <a:scrgbClr r="0" g="0" b="0"/>
        </a:lnRef>
        <a:fillRef idx="3">
          <a:scrgbClr r="0" g="0" b="0"/>
        </a:fillRef>
        <a:effectRef idx="2">
          <a:scrgbClr r="0" g="0" b="0"/>
        </a:effectRef>
        <a:fontRef idx="minor">
          <a:schemeClr val="lt1"/>
        </a:fontRef>
      </dsp:style>
    </dsp:sp>
    <dsp:sp modelId="{78750672-C1BC-4B4B-861D-5EAF474DB229}">
      <dsp:nvSpPr>
        <dsp:cNvPr id="0" name=""/>
        <dsp:cNvSpPr/>
      </dsp:nvSpPr>
      <dsp:spPr>
        <a:xfrm>
          <a:off x="1329252" y="53338"/>
          <a:ext cx="733780" cy="251460"/>
        </a:xfrm>
        <a:prstGeom prst="rec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w="6350" cap="flat" cmpd="sng" algn="ctr">
          <a:solidFill>
            <a:schemeClr val="accent1">
              <a:hueOff val="0"/>
              <a:satOff val="0"/>
              <a:lumOff val="0"/>
              <a:alphaOff val="0"/>
            </a:schemeClr>
          </a:solidFill>
          <a:prstDash val="solid"/>
          <a:miter lim="800000"/>
        </a:ln>
        <a:effectLst/>
        <a:scene3d>
          <a:camera prst="orthographicFront"/>
          <a:lightRig rig="flat" dir="t"/>
        </a:scene3d>
        <a:sp3d prstMaterial="plastic">
          <a:bevelT w="120900" h="88900"/>
          <a:bevelB w="88900" h="31750" prst="angle"/>
        </a:sp3d>
      </dsp:spPr>
      <dsp:style>
        <a:lnRef idx="1">
          <a:scrgbClr r="0" g="0" b="0"/>
        </a:lnRef>
        <a:fillRef idx="3">
          <a:scrgbClr r="0" g="0" b="0"/>
        </a:fillRef>
        <a:effectRef idx="2">
          <a:scrgbClr r="0" g="0" b="0"/>
        </a:effectRef>
        <a:fontRef idx="minor">
          <a:schemeClr val="lt1"/>
        </a:fontRef>
      </dsp:style>
    </dsp:sp>
    <dsp:sp modelId="{B9FF5C78-847D-4C3D-9154-8D67D5D740C4}">
      <dsp:nvSpPr>
        <dsp:cNvPr id="0" name=""/>
        <dsp:cNvSpPr/>
      </dsp:nvSpPr>
      <dsp:spPr>
        <a:xfrm>
          <a:off x="2798134" y="538138"/>
          <a:ext cx="458" cy="1684782"/>
        </a:xfrm>
        <a:prstGeom prst="line">
          <a:avLst/>
        </a:prstGeom>
        <a:noFill/>
        <a:ln w="12700" cap="flat" cmpd="sng" algn="ctr">
          <a:solidFill>
            <a:schemeClr val="accent1">
              <a:shade val="60000"/>
              <a:hueOff val="0"/>
              <a:satOff val="0"/>
              <a:lumOff val="0"/>
              <a:alphaOff val="0"/>
            </a:schemeClr>
          </a:solidFill>
          <a:prstDash val="solid"/>
          <a:miter lim="800000"/>
        </a:ln>
        <a:effectLst/>
        <a:scene3d>
          <a:camera prst="orthographicFront"/>
          <a:lightRig rig="flat" dir="t"/>
        </a:scene3d>
        <a:sp3d prstMaterial="matte"/>
      </dsp:spPr>
      <dsp:style>
        <a:lnRef idx="2">
          <a:scrgbClr r="0" g="0" b="0"/>
        </a:lnRef>
        <a:fillRef idx="0">
          <a:scrgbClr r="0" g="0" b="0"/>
        </a:fillRef>
        <a:effectRef idx="0">
          <a:scrgbClr r="0" g="0" b="0"/>
        </a:effectRef>
        <a:fontRef idx="minor"/>
      </dsp:style>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0BBCE2B-3ED5-4F21-A161-AFAD0B4EDC33}">
      <dsp:nvSpPr>
        <dsp:cNvPr id="0" name=""/>
        <dsp:cNvSpPr/>
      </dsp:nvSpPr>
      <dsp:spPr>
        <a:xfrm>
          <a:off x="825264" y="0"/>
          <a:ext cx="3959704" cy="2046351"/>
        </a:xfrm>
        <a:prstGeom prst="rect">
          <a:avLst/>
        </a:prstGeom>
        <a:gradFill rotWithShape="0">
          <a:gsLst>
            <a:gs pos="0">
              <a:schemeClr val="accent1">
                <a:tint val="50000"/>
                <a:hueOff val="0"/>
                <a:satOff val="0"/>
                <a:lumOff val="0"/>
                <a:alphaOff val="0"/>
                <a:satMod val="103000"/>
                <a:lumMod val="102000"/>
                <a:tint val="94000"/>
              </a:schemeClr>
            </a:gs>
            <a:gs pos="50000">
              <a:schemeClr val="accent1">
                <a:tint val="50000"/>
                <a:hueOff val="0"/>
                <a:satOff val="0"/>
                <a:lumOff val="0"/>
                <a:alphaOff val="0"/>
                <a:satMod val="110000"/>
                <a:lumMod val="100000"/>
                <a:shade val="100000"/>
              </a:schemeClr>
            </a:gs>
            <a:gs pos="100000">
              <a:schemeClr val="accent1">
                <a:tint val="50000"/>
                <a:hueOff val="0"/>
                <a:satOff val="0"/>
                <a:lumOff val="0"/>
                <a:alphaOff val="0"/>
                <a:lumMod val="99000"/>
                <a:satMod val="120000"/>
                <a:shade val="78000"/>
              </a:schemeClr>
            </a:gs>
          </a:gsLst>
          <a:lin ang="5400000" scaled="0"/>
        </a:gradFill>
        <a:ln>
          <a:noFill/>
        </a:ln>
        <a:effectLst/>
        <a:scene3d>
          <a:camera prst="orthographicFront"/>
          <a:lightRig rig="flat" dir="t"/>
        </a:scene3d>
        <a:sp3d z="-190500" prstMaterial="plastic">
          <a:bevelT w="88900" h="88900"/>
          <a:bevelB w="88900" h="31750" prst="angle"/>
        </a:sp3d>
      </dsp:spPr>
      <dsp:style>
        <a:lnRef idx="0">
          <a:scrgbClr r="0" g="0" b="0"/>
        </a:lnRef>
        <a:fillRef idx="3">
          <a:scrgbClr r="0" g="0" b="0"/>
        </a:fillRef>
        <a:effectRef idx="2">
          <a:scrgbClr r="0" g="0" b="0"/>
        </a:effectRef>
        <a:fontRef idx="minor"/>
      </dsp:style>
    </dsp:sp>
    <dsp:sp modelId="{169F4F6E-F075-4F66-AD7D-0999E0459B77}">
      <dsp:nvSpPr>
        <dsp:cNvPr id="0" name=""/>
        <dsp:cNvSpPr/>
      </dsp:nvSpPr>
      <dsp:spPr>
        <a:xfrm>
          <a:off x="886474" y="120594"/>
          <a:ext cx="1838759" cy="1750628"/>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26670" tIns="26670" rIns="26670" bIns="26670" numCol="1" spcCol="1270" anchor="t" anchorCtr="0">
          <a:noAutofit/>
        </a:bodyPr>
        <a:lstStyle/>
        <a:p>
          <a:pPr marL="0" lvl="0" indent="0" algn="l" defTabSz="622300">
            <a:lnSpc>
              <a:spcPct val="90000"/>
            </a:lnSpc>
            <a:spcBef>
              <a:spcPct val="0"/>
            </a:spcBef>
            <a:spcAft>
              <a:spcPct val="35000"/>
            </a:spcAft>
            <a:buNone/>
          </a:pPr>
          <a:r>
            <a:rPr lang="en-GB" sz="1400" b="1" kern="1200">
              <a:latin typeface="Times New Roman" panose="02020603050405020304" pitchFamily="18" charset="0"/>
              <a:cs typeface="Times New Roman" panose="02020603050405020304" pitchFamily="18" charset="0"/>
            </a:rPr>
            <a:t>Keep satisfied</a:t>
          </a:r>
          <a:r>
            <a:rPr lang="en-GB" sz="1400" kern="1200">
              <a:latin typeface="Times New Roman" panose="02020603050405020304" pitchFamily="18" charset="0"/>
              <a:cs typeface="Times New Roman" panose="02020603050405020304" pitchFamily="18" charset="0"/>
            </a:rPr>
            <a:t>:</a:t>
          </a:r>
        </a:p>
        <a:p>
          <a:pPr marL="0" lvl="0" indent="0" algn="l" defTabSz="622300">
            <a:lnSpc>
              <a:spcPct val="90000"/>
            </a:lnSpc>
            <a:spcBef>
              <a:spcPct val="0"/>
            </a:spcBef>
            <a:spcAft>
              <a:spcPct val="35000"/>
            </a:spcAft>
            <a:buNone/>
          </a:pPr>
          <a:r>
            <a:rPr lang="en-GB" sz="1400" kern="1200">
              <a:latin typeface="Times New Roman" panose="02020603050405020304" pitchFamily="18" charset="0"/>
              <a:cs typeface="Times New Roman" panose="02020603050405020304" pitchFamily="18" charset="0"/>
            </a:rPr>
            <a:t>Shareholders</a:t>
          </a:r>
        </a:p>
        <a:p>
          <a:pPr marL="0" lvl="0" indent="0" algn="l" defTabSz="622300">
            <a:lnSpc>
              <a:spcPct val="90000"/>
            </a:lnSpc>
            <a:spcBef>
              <a:spcPct val="0"/>
            </a:spcBef>
            <a:spcAft>
              <a:spcPct val="35000"/>
            </a:spcAft>
            <a:buNone/>
          </a:pPr>
          <a:r>
            <a:rPr lang="en-GB" sz="1400" kern="1200">
              <a:latin typeface="Times New Roman" panose="02020603050405020304" pitchFamily="18" charset="0"/>
              <a:cs typeface="Times New Roman" panose="02020603050405020304" pitchFamily="18" charset="0"/>
            </a:rPr>
            <a:t>Goverment</a:t>
          </a:r>
        </a:p>
      </dsp:txBody>
      <dsp:txXfrm>
        <a:off x="886474" y="120594"/>
        <a:ext cx="1838759" cy="1750628"/>
      </dsp:txXfrm>
    </dsp:sp>
    <dsp:sp modelId="{581C3CF4-A165-4EA9-A719-936927A88616}">
      <dsp:nvSpPr>
        <dsp:cNvPr id="0" name=""/>
        <dsp:cNvSpPr/>
      </dsp:nvSpPr>
      <dsp:spPr>
        <a:xfrm>
          <a:off x="2837742" y="87367"/>
          <a:ext cx="1838759" cy="1750628"/>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26670" tIns="26670" rIns="26670" bIns="26670" numCol="1" spcCol="1270" anchor="t" anchorCtr="0">
          <a:noAutofit/>
        </a:bodyPr>
        <a:lstStyle/>
        <a:p>
          <a:pPr marL="0" lvl="0" indent="0" algn="l" defTabSz="622300">
            <a:lnSpc>
              <a:spcPct val="90000"/>
            </a:lnSpc>
            <a:spcBef>
              <a:spcPct val="0"/>
            </a:spcBef>
            <a:spcAft>
              <a:spcPct val="35000"/>
            </a:spcAft>
            <a:buNone/>
          </a:pPr>
          <a:r>
            <a:rPr lang="en-GB" sz="1400" b="1" kern="1200">
              <a:latin typeface="Times New Roman" panose="02020603050405020304" pitchFamily="18" charset="0"/>
              <a:cs typeface="Times New Roman" panose="02020603050405020304" pitchFamily="18" charset="0"/>
            </a:rPr>
            <a:t>Key Players:</a:t>
          </a:r>
        </a:p>
        <a:p>
          <a:pPr marL="0" lvl="0" indent="0" algn="l" defTabSz="622300">
            <a:lnSpc>
              <a:spcPct val="90000"/>
            </a:lnSpc>
            <a:spcBef>
              <a:spcPct val="0"/>
            </a:spcBef>
            <a:spcAft>
              <a:spcPct val="35000"/>
            </a:spcAft>
            <a:buNone/>
          </a:pPr>
          <a:r>
            <a:rPr lang="en-GB" sz="1400" b="0" kern="1200">
              <a:latin typeface="Times New Roman" panose="02020603050405020304" pitchFamily="18" charset="0"/>
              <a:cs typeface="Times New Roman" panose="02020603050405020304" pitchFamily="18" charset="0"/>
            </a:rPr>
            <a:t>Suppliers</a:t>
          </a:r>
        </a:p>
        <a:p>
          <a:pPr marL="0" lvl="0" indent="0" algn="l" defTabSz="622300">
            <a:lnSpc>
              <a:spcPct val="90000"/>
            </a:lnSpc>
            <a:spcBef>
              <a:spcPct val="0"/>
            </a:spcBef>
            <a:spcAft>
              <a:spcPct val="35000"/>
            </a:spcAft>
            <a:buNone/>
          </a:pPr>
          <a:r>
            <a:rPr lang="en-GB" sz="1400" b="0" kern="1200">
              <a:latin typeface="Times New Roman" panose="02020603050405020304" pitchFamily="18" charset="0"/>
              <a:cs typeface="Times New Roman" panose="02020603050405020304" pitchFamily="18" charset="0"/>
            </a:rPr>
            <a:t>CEO</a:t>
          </a:r>
        </a:p>
      </dsp:txBody>
      <dsp:txXfrm>
        <a:off x="2837742" y="87367"/>
        <a:ext cx="1838759" cy="1750628"/>
      </dsp:txXfrm>
    </dsp:sp>
    <dsp:sp modelId="{FF7FEE62-7A6D-4175-B90D-B882EC520E59}">
      <dsp:nvSpPr>
        <dsp:cNvPr id="0" name=""/>
        <dsp:cNvSpPr/>
      </dsp:nvSpPr>
      <dsp:spPr>
        <a:xfrm>
          <a:off x="0" y="629857"/>
          <a:ext cx="773735" cy="773735"/>
        </a:xfrm>
        <a:prstGeom prst="plus">
          <a:avLst>
            <a:gd name="adj" fmla="val 32810"/>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w="6350" cap="flat" cmpd="sng" algn="ctr">
          <a:solidFill>
            <a:schemeClr val="accent1">
              <a:hueOff val="0"/>
              <a:satOff val="0"/>
              <a:lumOff val="0"/>
              <a:alphaOff val="0"/>
            </a:schemeClr>
          </a:solidFill>
          <a:prstDash val="solid"/>
          <a:miter lim="800000"/>
        </a:ln>
        <a:effectLst/>
        <a:scene3d>
          <a:camera prst="orthographicFront"/>
          <a:lightRig rig="flat" dir="t"/>
        </a:scene3d>
        <a:sp3d prstMaterial="plastic">
          <a:bevelT w="120900" h="88900"/>
          <a:bevelB w="88900" h="31750" prst="angle"/>
        </a:sp3d>
      </dsp:spPr>
      <dsp:style>
        <a:lnRef idx="1">
          <a:scrgbClr r="0" g="0" b="0"/>
        </a:lnRef>
        <a:fillRef idx="3">
          <a:scrgbClr r="0" g="0" b="0"/>
        </a:fillRef>
        <a:effectRef idx="2">
          <a:scrgbClr r="0" g="0" b="0"/>
        </a:effectRef>
        <a:fontRef idx="minor">
          <a:schemeClr val="lt1"/>
        </a:fontRef>
      </dsp:style>
    </dsp:sp>
    <dsp:sp modelId="{7E6B5B8A-AE05-4018-A63D-BA36BDE17264}">
      <dsp:nvSpPr>
        <dsp:cNvPr id="0" name=""/>
        <dsp:cNvSpPr/>
      </dsp:nvSpPr>
      <dsp:spPr>
        <a:xfrm flipV="1">
          <a:off x="4814808" y="0"/>
          <a:ext cx="85347" cy="37927"/>
        </a:xfrm>
        <a:prstGeom prst="rec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w="6350" cap="flat" cmpd="sng" algn="ctr">
          <a:solidFill>
            <a:schemeClr val="accent1">
              <a:hueOff val="0"/>
              <a:satOff val="0"/>
              <a:lumOff val="0"/>
              <a:alphaOff val="0"/>
            </a:schemeClr>
          </a:solidFill>
          <a:prstDash val="solid"/>
          <a:miter lim="800000"/>
        </a:ln>
        <a:effectLst/>
        <a:scene3d>
          <a:camera prst="orthographicFront"/>
          <a:lightRig rig="flat" dir="t"/>
        </a:scene3d>
        <a:sp3d prstMaterial="plastic">
          <a:bevelT w="120900" h="88900"/>
          <a:bevelB w="88900" h="31750" prst="angle"/>
        </a:sp3d>
      </dsp:spPr>
      <dsp:style>
        <a:lnRef idx="1">
          <a:scrgbClr r="0" g="0" b="0"/>
        </a:lnRef>
        <a:fillRef idx="3">
          <a:scrgbClr r="0" g="0" b="0"/>
        </a:fillRef>
        <a:effectRef idx="2">
          <a:scrgbClr r="0" g="0" b="0"/>
        </a:effectRef>
        <a:fontRef idx="minor">
          <a:schemeClr val="lt1"/>
        </a:fontRef>
      </dsp:style>
    </dsp:sp>
    <dsp:sp modelId="{30A1AA34-B157-4C5E-A40B-FC5D101DDE41}">
      <dsp:nvSpPr>
        <dsp:cNvPr id="0" name=""/>
        <dsp:cNvSpPr/>
      </dsp:nvSpPr>
      <dsp:spPr>
        <a:xfrm flipH="1">
          <a:off x="2743663" y="0"/>
          <a:ext cx="9102" cy="2031402"/>
        </a:xfrm>
        <a:prstGeom prst="line">
          <a:avLst/>
        </a:prstGeom>
        <a:noFill/>
        <a:ln w="12700" cap="flat" cmpd="sng" algn="ctr">
          <a:solidFill>
            <a:schemeClr val="accent1">
              <a:shade val="60000"/>
              <a:hueOff val="0"/>
              <a:satOff val="0"/>
              <a:lumOff val="0"/>
              <a:alphaOff val="0"/>
            </a:schemeClr>
          </a:solidFill>
          <a:prstDash val="solid"/>
          <a:miter lim="800000"/>
        </a:ln>
        <a:effectLst/>
        <a:scene3d>
          <a:camera prst="orthographicFront"/>
          <a:lightRig rig="flat" dir="t"/>
        </a:scene3d>
        <a:sp3d prstMaterial="matte"/>
      </dsp:spPr>
      <dsp:style>
        <a:lnRef idx="2">
          <a:scrgbClr r="0" g="0" b="0"/>
        </a:lnRef>
        <a:fillRef idx="0">
          <a:scrgbClr r="0" g="0" b="0"/>
        </a:fillRef>
        <a:effectRef idx="0">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09/3/layout/PlusandMinus">
  <dgm:title val=""/>
  <dgm:desc val=""/>
  <dgm:catLst>
    <dgm:cat type="relationship" pri="3600"/>
  </dgm:catLst>
  <dgm:sampData>
    <dgm:dataModel>
      <dgm:ptLst>
        <dgm:pt modelId="0" type="doc"/>
        <dgm:pt modelId="10">
          <dgm:prSet phldr="1"/>
        </dgm:pt>
        <dgm:pt modelId="20">
          <dgm:prSet phldr="1"/>
        </dgm:pt>
      </dgm:ptLst>
      <dgm:cxnLst>
        <dgm:cxn modelId="30" srcId="0" destId="10" srcOrd="0" destOrd="0"/>
        <dgm:cxn modelId="40" srcId="0" destId="20" srcOrd="1" destOrd="0"/>
      </dgm:cxnLst>
      <dgm:bg/>
      <dgm:whole/>
    </dgm:dataModel>
  </dgm:sampData>
  <dgm:styleData>
    <dgm:dataModel>
      <dgm:ptLst>
        <dgm:pt modelId="0" type="doc"/>
        <dgm:pt modelId="10">
          <dgm:prSet phldr="1"/>
        </dgm:pt>
        <dgm:pt modelId="20">
          <dgm:prSet phldr="1"/>
        </dgm:pt>
      </dgm:ptLst>
      <dgm:cxnLst>
        <dgm:cxn modelId="30" srcId="0" destId="10" srcOrd="0" destOrd="0"/>
        <dgm:cxn modelId="40" srcId="0" destId="20" srcOrd="1" destOrd="0"/>
      </dgm:cxnLst>
      <dgm:bg/>
      <dgm:whole/>
    </dgm:dataModel>
  </dgm:styleData>
  <dgm:clrData>
    <dgm:dataModel>
      <dgm:ptLst>
        <dgm:pt modelId="0" type="doc"/>
        <dgm:pt modelId="10">
          <dgm:prSet phldr="1"/>
        </dgm:pt>
        <dgm:pt modelId="20">
          <dgm:prSet phldr="1"/>
        </dgm:pt>
      </dgm:ptLst>
      <dgm:cxnLst>
        <dgm:cxn modelId="30" srcId="0" destId="10" srcOrd="0" destOrd="0"/>
        <dgm:cxn modelId="40" srcId="0" destId="20" srcOrd="1" destOrd="0"/>
      </dgm:cxnLst>
      <dgm:bg/>
      <dgm:whole/>
    </dgm:dataModel>
  </dgm:clrData>
  <dgm:layoutNode name="Name0">
    <dgm:varLst>
      <dgm:chMax val="2"/>
      <dgm:chPref val="2"/>
      <dgm:dir/>
      <dgm:animOne/>
      <dgm:resizeHandles val="exact"/>
    </dgm:varLst>
    <dgm:alg type="composite">
      <dgm:param type="ar" val="1.8238"/>
    </dgm:alg>
    <dgm:shape xmlns:r="http://schemas.openxmlformats.org/officeDocument/2006/relationships" r:blip="">
      <dgm:adjLst/>
    </dgm:shape>
    <dgm:choose name="Name1">
      <dgm:if name="Name2" func="var" arg="dir" op="equ" val="norm">
        <dgm:constrLst>
          <dgm:constr type="primFontSz" for="des" ptType="node" op="equ" val="65"/>
          <dgm:constr type="l" for="ch" forName="Background" refType="w" fact="0.09"/>
          <dgm:constr type="t" for="ch" forName="Background" refType="h" fact="0.1641"/>
          <dgm:constr type="w" for="ch" forName="Background" refType="w" fact="0.87"/>
          <dgm:constr type="h" for="ch" forName="Background" refType="h" fact="0.82"/>
          <dgm:constr type="l" for="ch" forName="ParentText1" refType="w" fact="0.116"/>
          <dgm:constr type="t" for="ch" forName="ParentText1" refType="h" fact="0.26"/>
          <dgm:constr type="w" for="ch" forName="ParentText1" refType="w" fact="0.404"/>
          <dgm:constr type="h" for="ch" forName="ParentText1" refType="h" fact="0.7015"/>
          <dgm:constr type="l" for="ch" forName="ParentText2" refType="w" fact="0.529"/>
          <dgm:constr type="t" for="ch" forName="ParentText2" refType="h" fact="0.26"/>
          <dgm:constr type="w" for="ch" forName="ParentText2" refType="w" fact="0.404"/>
          <dgm:constr type="h" for="ch" forName="ParentText2" refType="h" fact="0.7015"/>
          <dgm:constr type="l" for="ch" forName="Plus" refType="w" fact="0"/>
          <dgm:constr type="t" for="ch" forName="Plus" refType="h" fact="0"/>
          <dgm:constr type="w" for="ch" forName="Plus" refType="w" fact="0.17"/>
          <dgm:constr type="h" for="ch" forName="Plus" refType="w" refFor="ch" refForName="Plus"/>
          <dgm:constr type="l" for="ch" forName="Minus" refType="w" fact="0.84"/>
          <dgm:constr type="t" for="ch" forName="Minus" refType="h" fact="0.1115"/>
          <dgm:constr type="w" for="ch" forName="Minus" refType="w" fact="0.16"/>
          <dgm:constr type="h" for="ch" forName="Minus" refType="h" fact="0.1"/>
          <dgm:constr type="l" for="ch" forName="Divider" refType="w" fact="0.525"/>
          <dgm:constr type="t" for="ch" forName="Divider" refType="h" fact="0.2615"/>
          <dgm:constr type="w" for="ch" forName="Divider" refType="w" fact="0.0001"/>
          <dgm:constr type="h" for="ch" forName="Divider" refType="h" fact="0.67"/>
        </dgm:constrLst>
      </dgm:if>
      <dgm:else name="Name3">
        <dgm:constrLst>
          <dgm:constr type="primFontSz" for="des" ptType="node" op="equ" val="65"/>
          <dgm:constr type="r" for="ch" forName="Background" refType="w" fact="-0.09"/>
          <dgm:constr type="t" for="ch" forName="Background" refType="h" fact="0.1641"/>
          <dgm:constr type="w" for="ch" forName="Background" refType="w" fact="0.87"/>
          <dgm:constr type="h" for="ch" forName="Background" refType="h" fact="0.82"/>
          <dgm:constr type="r" for="ch" forName="ParentText1" refType="w" fact="-0.116"/>
          <dgm:constr type="t" for="ch" forName="ParentText1" refType="h" fact="0.26"/>
          <dgm:constr type="w" for="ch" forName="ParentText1" refType="w" fact="0.404"/>
          <dgm:constr type="h" for="ch" forName="ParentText1" refType="h" fact="0.7015"/>
          <dgm:constr type="r" for="ch" forName="ParentText2" refType="w" fact="-0.529"/>
          <dgm:constr type="t" for="ch" forName="ParentText2" refType="h" fact="0.26"/>
          <dgm:constr type="w" for="ch" forName="ParentText2" refType="w" fact="0.404"/>
          <dgm:constr type="h" for="ch" forName="ParentText2" refType="h" fact="0.7015"/>
          <dgm:constr type="r" for="ch" forName="Plus" refType="w" fact="0"/>
          <dgm:constr type="t" for="ch" forName="Plus" refType="h" fact="0"/>
          <dgm:constr type="w" for="ch" forName="Plus" refType="w" fact="0.17"/>
          <dgm:constr type="h" for="ch" forName="Plus" refType="w" refFor="ch" refForName="Plus"/>
          <dgm:constr type="r" for="ch" forName="Minus" refType="w" fact="-0.84"/>
          <dgm:constr type="t" for="ch" forName="Minus" refType="h" fact="0.1115"/>
          <dgm:constr type="w" for="ch" forName="Minus" refType="w" fact="0.16"/>
          <dgm:constr type="h" for="ch" forName="Minus" refType="h" fact="0.1"/>
          <dgm:constr type="r" for="ch" forName="Divider" refType="w" fact="-0.525"/>
          <dgm:constr type="t" for="ch" forName="Divider" refType="h" fact="0.2615"/>
          <dgm:constr type="w" for="ch" forName="Divider" refType="w" fact="0.0001"/>
          <dgm:constr type="h" for="ch" forName="Divider" refType="h" fact="0.67"/>
        </dgm:constrLst>
      </dgm:else>
    </dgm:choose>
    <dgm:layoutNode name="Background" styleLbl="bgImgPlace1">
      <dgm:alg type="sp"/>
      <dgm:shape xmlns:r="http://schemas.openxmlformats.org/officeDocument/2006/relationships" type="rect" r:blip="">
        <dgm:adjLst/>
      </dgm:shape>
      <dgm:presOf/>
    </dgm:layoutNode>
    <dgm:layoutNode name="ParentText1" styleLbl="revTx">
      <dgm:varLst>
        <dgm:chMax val="0"/>
        <dgm:chPref val="0"/>
        <dgm:bulletEnabled val="1"/>
      </dgm:varLst>
      <dgm:alg type="tx">
        <dgm:param type="parTxLTRAlign" val="l"/>
        <dgm:param type="txAnchorVert" val="t"/>
      </dgm:alg>
      <dgm:shape xmlns:r="http://schemas.openxmlformats.org/officeDocument/2006/relationships" type="rect" r:blip="">
        <dgm:adjLst/>
      </dgm:shape>
      <dgm:presOf axis="ch desOrSelf" ptType="node node" st="1 1" cnt="1 0"/>
      <dgm:constrLst>
        <dgm:constr type="lMarg" refType="primFontSz" fact="0.15"/>
        <dgm:constr type="rMarg" refType="primFontSz" fact="0.15"/>
        <dgm:constr type="tMarg" refType="primFontSz" fact="0.15"/>
        <dgm:constr type="bMarg" refType="primFontSz" fact="0.15"/>
      </dgm:constrLst>
      <dgm:ruleLst>
        <dgm:rule type="primFontSz" val="5" fact="NaN" max="NaN"/>
      </dgm:ruleLst>
    </dgm:layoutNode>
    <dgm:layoutNode name="ParentText2" styleLbl="revTx">
      <dgm:varLst>
        <dgm:chMax val="0"/>
        <dgm:chPref val="0"/>
        <dgm:bulletEnabled val="1"/>
      </dgm:varLst>
      <dgm:alg type="tx">
        <dgm:param type="parTxLTRAlign" val="l"/>
        <dgm:param type="txAnchorVert" val="t"/>
      </dgm:alg>
      <dgm:shape xmlns:r="http://schemas.openxmlformats.org/officeDocument/2006/relationships" type="rect" r:blip="">
        <dgm:adjLst/>
      </dgm:shape>
      <dgm:presOf axis="ch desOrSelf" ptType="node node" st="2 1" cnt="1 0"/>
      <dgm:constrLst>
        <dgm:constr type="lMarg" refType="primFontSz" fact="0.15"/>
        <dgm:constr type="rMarg" refType="primFontSz" fact="0.15"/>
        <dgm:constr type="tMarg" refType="primFontSz" fact="0.15"/>
        <dgm:constr type="bMarg" refType="primFontSz" fact="0.15"/>
      </dgm:constrLst>
      <dgm:ruleLst>
        <dgm:rule type="primFontSz" val="5" fact="NaN" max="NaN"/>
      </dgm:ruleLst>
    </dgm:layoutNode>
    <dgm:layoutNode name="Plus" styleLbl="alignNode1">
      <dgm:alg type="sp"/>
      <dgm:shape xmlns:r="http://schemas.openxmlformats.org/officeDocument/2006/relationships" type="plus" r:blip="">
        <dgm:adjLst>
          <dgm:adj idx="1" val="0.3281"/>
        </dgm:adjLst>
      </dgm:shape>
      <dgm:presOf/>
    </dgm:layoutNode>
    <dgm:layoutNode name="Minus" styleLbl="alignNode1">
      <dgm:alg type="sp"/>
      <dgm:shape xmlns:r="http://schemas.openxmlformats.org/officeDocument/2006/relationships" type="rect" r:blip="">
        <dgm:adjLst/>
      </dgm:shape>
      <dgm:presOf/>
    </dgm:layoutNode>
    <dgm:layoutNode name="Divider" styleLbl="parChTrans1D1">
      <dgm:alg type="sp"/>
      <dgm:shape xmlns:r="http://schemas.openxmlformats.org/officeDocument/2006/relationships" type="line" r:blip="">
        <dgm:adjLst/>
      </dgm:shape>
      <dgm:presOf/>
    </dgm:layoutNode>
  </dgm:layoutNode>
</dgm:layoutDef>
</file>

<file path=word/diagrams/layout2.xml><?xml version="1.0" encoding="utf-8"?>
<dgm:layoutDef xmlns:dgm="http://schemas.openxmlformats.org/drawingml/2006/diagram" xmlns:a="http://schemas.openxmlformats.org/drawingml/2006/main" uniqueId="urn:microsoft.com/office/officeart/2009/3/layout/PlusandMinus">
  <dgm:title val=""/>
  <dgm:desc val=""/>
  <dgm:catLst>
    <dgm:cat type="relationship" pri="3600"/>
  </dgm:catLst>
  <dgm:sampData>
    <dgm:dataModel>
      <dgm:ptLst>
        <dgm:pt modelId="0" type="doc"/>
        <dgm:pt modelId="10">
          <dgm:prSet phldr="1"/>
        </dgm:pt>
        <dgm:pt modelId="20">
          <dgm:prSet phldr="1"/>
        </dgm:pt>
      </dgm:ptLst>
      <dgm:cxnLst>
        <dgm:cxn modelId="30" srcId="0" destId="10" srcOrd="0" destOrd="0"/>
        <dgm:cxn modelId="40" srcId="0" destId="20" srcOrd="1" destOrd="0"/>
      </dgm:cxnLst>
      <dgm:bg/>
      <dgm:whole/>
    </dgm:dataModel>
  </dgm:sampData>
  <dgm:styleData>
    <dgm:dataModel>
      <dgm:ptLst>
        <dgm:pt modelId="0" type="doc"/>
        <dgm:pt modelId="10">
          <dgm:prSet phldr="1"/>
        </dgm:pt>
        <dgm:pt modelId="20">
          <dgm:prSet phldr="1"/>
        </dgm:pt>
      </dgm:ptLst>
      <dgm:cxnLst>
        <dgm:cxn modelId="30" srcId="0" destId="10" srcOrd="0" destOrd="0"/>
        <dgm:cxn modelId="40" srcId="0" destId="20" srcOrd="1" destOrd="0"/>
      </dgm:cxnLst>
      <dgm:bg/>
      <dgm:whole/>
    </dgm:dataModel>
  </dgm:styleData>
  <dgm:clrData>
    <dgm:dataModel>
      <dgm:ptLst>
        <dgm:pt modelId="0" type="doc"/>
        <dgm:pt modelId="10">
          <dgm:prSet phldr="1"/>
        </dgm:pt>
        <dgm:pt modelId="20">
          <dgm:prSet phldr="1"/>
        </dgm:pt>
      </dgm:ptLst>
      <dgm:cxnLst>
        <dgm:cxn modelId="30" srcId="0" destId="10" srcOrd="0" destOrd="0"/>
        <dgm:cxn modelId="40" srcId="0" destId="20" srcOrd="1" destOrd="0"/>
      </dgm:cxnLst>
      <dgm:bg/>
      <dgm:whole/>
    </dgm:dataModel>
  </dgm:clrData>
  <dgm:layoutNode name="Name0">
    <dgm:varLst>
      <dgm:chMax val="2"/>
      <dgm:chPref val="2"/>
      <dgm:dir/>
      <dgm:animOne/>
      <dgm:resizeHandles val="exact"/>
    </dgm:varLst>
    <dgm:alg type="composite">
      <dgm:param type="ar" val="1.8238"/>
    </dgm:alg>
    <dgm:shape xmlns:r="http://schemas.openxmlformats.org/officeDocument/2006/relationships" r:blip="">
      <dgm:adjLst/>
    </dgm:shape>
    <dgm:choose name="Name1">
      <dgm:if name="Name2" func="var" arg="dir" op="equ" val="norm">
        <dgm:constrLst>
          <dgm:constr type="primFontSz" for="des" ptType="node" op="equ" val="65"/>
          <dgm:constr type="l" for="ch" forName="Background" refType="w" fact="0.09"/>
          <dgm:constr type="t" for="ch" forName="Background" refType="h" fact="0.1641"/>
          <dgm:constr type="w" for="ch" forName="Background" refType="w" fact="0.87"/>
          <dgm:constr type="h" for="ch" forName="Background" refType="h" fact="0.82"/>
          <dgm:constr type="l" for="ch" forName="ParentText1" refType="w" fact="0.116"/>
          <dgm:constr type="t" for="ch" forName="ParentText1" refType="h" fact="0.26"/>
          <dgm:constr type="w" for="ch" forName="ParentText1" refType="w" fact="0.404"/>
          <dgm:constr type="h" for="ch" forName="ParentText1" refType="h" fact="0.7015"/>
          <dgm:constr type="l" for="ch" forName="ParentText2" refType="w" fact="0.529"/>
          <dgm:constr type="t" for="ch" forName="ParentText2" refType="h" fact="0.26"/>
          <dgm:constr type="w" for="ch" forName="ParentText2" refType="w" fact="0.404"/>
          <dgm:constr type="h" for="ch" forName="ParentText2" refType="h" fact="0.7015"/>
          <dgm:constr type="l" for="ch" forName="Plus" refType="w" fact="0"/>
          <dgm:constr type="t" for="ch" forName="Plus" refType="h" fact="0"/>
          <dgm:constr type="w" for="ch" forName="Plus" refType="w" fact="0.17"/>
          <dgm:constr type="h" for="ch" forName="Plus" refType="w" refFor="ch" refForName="Plus"/>
          <dgm:constr type="l" for="ch" forName="Minus" refType="w" fact="0.84"/>
          <dgm:constr type="t" for="ch" forName="Minus" refType="h" fact="0.1115"/>
          <dgm:constr type="w" for="ch" forName="Minus" refType="w" fact="0.16"/>
          <dgm:constr type="h" for="ch" forName="Minus" refType="h" fact="0.1"/>
          <dgm:constr type="l" for="ch" forName="Divider" refType="w" fact="0.525"/>
          <dgm:constr type="t" for="ch" forName="Divider" refType="h" fact="0.2615"/>
          <dgm:constr type="w" for="ch" forName="Divider" refType="w" fact="0.0001"/>
          <dgm:constr type="h" for="ch" forName="Divider" refType="h" fact="0.67"/>
        </dgm:constrLst>
      </dgm:if>
      <dgm:else name="Name3">
        <dgm:constrLst>
          <dgm:constr type="primFontSz" for="des" ptType="node" op="equ" val="65"/>
          <dgm:constr type="r" for="ch" forName="Background" refType="w" fact="-0.09"/>
          <dgm:constr type="t" for="ch" forName="Background" refType="h" fact="0.1641"/>
          <dgm:constr type="w" for="ch" forName="Background" refType="w" fact="0.87"/>
          <dgm:constr type="h" for="ch" forName="Background" refType="h" fact="0.82"/>
          <dgm:constr type="r" for="ch" forName="ParentText1" refType="w" fact="-0.116"/>
          <dgm:constr type="t" for="ch" forName="ParentText1" refType="h" fact="0.26"/>
          <dgm:constr type="w" for="ch" forName="ParentText1" refType="w" fact="0.404"/>
          <dgm:constr type="h" for="ch" forName="ParentText1" refType="h" fact="0.7015"/>
          <dgm:constr type="r" for="ch" forName="ParentText2" refType="w" fact="-0.529"/>
          <dgm:constr type="t" for="ch" forName="ParentText2" refType="h" fact="0.26"/>
          <dgm:constr type="w" for="ch" forName="ParentText2" refType="w" fact="0.404"/>
          <dgm:constr type="h" for="ch" forName="ParentText2" refType="h" fact="0.7015"/>
          <dgm:constr type="r" for="ch" forName="Plus" refType="w" fact="0"/>
          <dgm:constr type="t" for="ch" forName="Plus" refType="h" fact="0"/>
          <dgm:constr type="w" for="ch" forName="Plus" refType="w" fact="0.17"/>
          <dgm:constr type="h" for="ch" forName="Plus" refType="w" refFor="ch" refForName="Plus"/>
          <dgm:constr type="r" for="ch" forName="Minus" refType="w" fact="-0.84"/>
          <dgm:constr type="t" for="ch" forName="Minus" refType="h" fact="0.1115"/>
          <dgm:constr type="w" for="ch" forName="Minus" refType="w" fact="0.16"/>
          <dgm:constr type="h" for="ch" forName="Minus" refType="h" fact="0.1"/>
          <dgm:constr type="r" for="ch" forName="Divider" refType="w" fact="-0.525"/>
          <dgm:constr type="t" for="ch" forName="Divider" refType="h" fact="0.2615"/>
          <dgm:constr type="w" for="ch" forName="Divider" refType="w" fact="0.0001"/>
          <dgm:constr type="h" for="ch" forName="Divider" refType="h" fact="0.67"/>
        </dgm:constrLst>
      </dgm:else>
    </dgm:choose>
    <dgm:layoutNode name="Background" styleLbl="bgImgPlace1">
      <dgm:alg type="sp"/>
      <dgm:shape xmlns:r="http://schemas.openxmlformats.org/officeDocument/2006/relationships" type="rect" r:blip="">
        <dgm:adjLst/>
      </dgm:shape>
      <dgm:presOf/>
    </dgm:layoutNode>
    <dgm:layoutNode name="ParentText1" styleLbl="revTx">
      <dgm:varLst>
        <dgm:chMax val="0"/>
        <dgm:chPref val="0"/>
        <dgm:bulletEnabled val="1"/>
      </dgm:varLst>
      <dgm:alg type="tx">
        <dgm:param type="parTxLTRAlign" val="l"/>
        <dgm:param type="txAnchorVert" val="t"/>
      </dgm:alg>
      <dgm:shape xmlns:r="http://schemas.openxmlformats.org/officeDocument/2006/relationships" type="rect" r:blip="">
        <dgm:adjLst/>
      </dgm:shape>
      <dgm:presOf axis="ch desOrSelf" ptType="node node" st="1 1" cnt="1 0"/>
      <dgm:constrLst>
        <dgm:constr type="lMarg" refType="primFontSz" fact="0.15"/>
        <dgm:constr type="rMarg" refType="primFontSz" fact="0.15"/>
        <dgm:constr type="tMarg" refType="primFontSz" fact="0.15"/>
        <dgm:constr type="bMarg" refType="primFontSz" fact="0.15"/>
      </dgm:constrLst>
      <dgm:ruleLst>
        <dgm:rule type="primFontSz" val="5" fact="NaN" max="NaN"/>
      </dgm:ruleLst>
    </dgm:layoutNode>
    <dgm:layoutNode name="ParentText2" styleLbl="revTx">
      <dgm:varLst>
        <dgm:chMax val="0"/>
        <dgm:chPref val="0"/>
        <dgm:bulletEnabled val="1"/>
      </dgm:varLst>
      <dgm:alg type="tx">
        <dgm:param type="parTxLTRAlign" val="l"/>
        <dgm:param type="txAnchorVert" val="t"/>
      </dgm:alg>
      <dgm:shape xmlns:r="http://schemas.openxmlformats.org/officeDocument/2006/relationships" type="rect" r:blip="">
        <dgm:adjLst/>
      </dgm:shape>
      <dgm:presOf axis="ch desOrSelf" ptType="node node" st="2 1" cnt="1 0"/>
      <dgm:constrLst>
        <dgm:constr type="lMarg" refType="primFontSz" fact="0.15"/>
        <dgm:constr type="rMarg" refType="primFontSz" fact="0.15"/>
        <dgm:constr type="tMarg" refType="primFontSz" fact="0.15"/>
        <dgm:constr type="bMarg" refType="primFontSz" fact="0.15"/>
      </dgm:constrLst>
      <dgm:ruleLst>
        <dgm:rule type="primFontSz" val="5" fact="NaN" max="NaN"/>
      </dgm:ruleLst>
    </dgm:layoutNode>
    <dgm:layoutNode name="Plus" styleLbl="alignNode1">
      <dgm:alg type="sp"/>
      <dgm:shape xmlns:r="http://schemas.openxmlformats.org/officeDocument/2006/relationships" type="plus" r:blip="">
        <dgm:adjLst>
          <dgm:adj idx="1" val="0.3281"/>
        </dgm:adjLst>
      </dgm:shape>
      <dgm:presOf/>
    </dgm:layoutNode>
    <dgm:layoutNode name="Minus" styleLbl="alignNode1">
      <dgm:alg type="sp"/>
      <dgm:shape xmlns:r="http://schemas.openxmlformats.org/officeDocument/2006/relationships" type="rect" r:blip="">
        <dgm:adjLst/>
      </dgm:shape>
      <dgm:presOf/>
    </dgm:layoutNode>
    <dgm:layoutNode name="Divider" styleLbl="parChTrans1D1">
      <dgm:alg type="sp"/>
      <dgm:shape xmlns:r="http://schemas.openxmlformats.org/officeDocument/2006/relationships" type="line" r:blip="">
        <dgm:adjLst/>
      </dgm:shape>
      <dgm:presOf/>
    </dgm:layoutNode>
  </dgm:layoutNode>
</dgm:layoutDef>
</file>

<file path=word/diagrams/quickStyle1.xml><?xml version="1.0" encoding="utf-8"?>
<dgm:styleDef xmlns:dgm="http://schemas.openxmlformats.org/drawingml/2006/diagram" xmlns:a="http://schemas.openxmlformats.org/drawingml/2006/main" uniqueId="urn:microsoft.com/office/officeart/2005/8/quickstyle/3d1">
  <dgm:title val=""/>
  <dgm:desc val=""/>
  <dgm:catLst>
    <dgm:cat type="3D" pri="11100"/>
  </dgm:catLst>
  <dgm:scene3d>
    <a:camera prst="orthographicFront"/>
    <a:lightRig rig="threePt" dir="t"/>
  </dgm:scene3d>
  <dgm:styleLbl name="node0">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vennNode1">
    <dgm:scene3d>
      <a:camera prst="orthographicFront"/>
      <a:lightRig rig="flat" dir="t"/>
    </dgm:scene3d>
    <dgm:sp3d prstMaterial="plastic">
      <a:bevelT w="120900" h="88900"/>
      <a:bevelB w="88900" h="31750" prst="angle"/>
    </dgm:sp3d>
    <dgm:txPr/>
    <dgm:style>
      <a:lnRef idx="0">
        <a:scrgbClr r="0" g="0" b="0"/>
      </a:lnRef>
      <a:fillRef idx="1">
        <a:scrgbClr r="0" g="0" b="0"/>
      </a:fillRef>
      <a:effectRef idx="1">
        <a:scrgbClr r="0" g="0" b="0"/>
      </a:effectRef>
      <a:fontRef idx="minor">
        <a:schemeClr val="tx1"/>
      </a:fontRef>
    </dgm:style>
  </dgm:styleLbl>
  <dgm:styleLbl name="alignNode1">
    <dgm:scene3d>
      <a:camera prst="orthographicFront"/>
      <a:lightRig rig="flat" dir="t"/>
    </dgm:scene3d>
    <dgm:sp3d prstMaterial="plastic">
      <a:bevelT w="120900" h="88900"/>
      <a:bevelB w="88900" h="31750" prst="angle"/>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4">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fgImgPlace1">
    <dgm:scene3d>
      <a:camera prst="orthographicFront"/>
      <a:lightRig rig="flat" dir="t"/>
    </dgm:scene3d>
    <dgm:sp3d z="1270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alignImgPlace1">
    <dgm:scene3d>
      <a:camera prst="orthographicFront"/>
      <a:lightRig rig="flat" dir="t"/>
    </dgm:scene3d>
    <dgm:sp3d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bgImgPlace1">
    <dgm:scene3d>
      <a:camera prst="orthographicFront"/>
      <a:lightRig rig="flat" dir="t"/>
    </dgm:scene3d>
    <dgm:sp3d z="-1905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sibTrans2D1">
    <dgm:scene3d>
      <a:camera prst="orthographicFront"/>
      <a:lightRig rig="flat" dir="t"/>
    </dgm:scene3d>
    <dgm:sp3d z="-80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flat" dir="t"/>
    </dgm:scene3d>
    <dgm:sp3d z="127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flat" dir="t"/>
    </dgm:scene3d>
    <dgm:sp3d z="-1905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flat" dir="t"/>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1">
    <dgm:scene3d>
      <a:camera prst="orthographicFront"/>
      <a:lightRig rig="flat" dir="t"/>
    </dgm:scene3d>
    <dgm:sp3d z="-10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2">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3">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con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tr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solid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0">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2">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3">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4">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bgShp">
    <dgm:scene3d>
      <a:camera prst="orthographicFront"/>
      <a:lightRig rig="flat" dir="t"/>
    </dgm:scene3d>
    <dgm:sp3d z="-190500" extrusionH="12700" prstMaterial="plastic">
      <a:bevelT w="50800" h="50800"/>
    </dgm:sp3d>
    <dgm:txPr/>
    <dgm:style>
      <a:lnRef idx="0">
        <a:scrgbClr r="0" g="0" b="0"/>
      </a:lnRef>
      <a:fillRef idx="3">
        <a:scrgbClr r="0" g="0" b="0"/>
      </a:fillRef>
      <a:effectRef idx="0">
        <a:scrgbClr r="0" g="0" b="0"/>
      </a:effectRef>
      <a:fontRef idx="minor"/>
    </dgm:style>
  </dgm:styleLbl>
  <dgm:styleLbl name="dkBgShp">
    <dgm:scene3d>
      <a:camera prst="orthographicFront"/>
      <a:lightRig rig="flat" dir="t"/>
    </dgm:scene3d>
    <dgm:sp3d z="-190500" extrusionH="12700" prstMaterial="plastic">
      <a:bevelT w="50800" h="50800"/>
    </dgm:sp3d>
    <dgm:txPr/>
    <dgm:style>
      <a:lnRef idx="0">
        <a:scrgbClr r="0" g="0" b="0"/>
      </a:lnRef>
      <a:fillRef idx="2">
        <a:scrgbClr r="0" g="0" b="0"/>
      </a:fillRef>
      <a:effectRef idx="0">
        <a:scrgbClr r="0" g="0" b="0"/>
      </a:effectRef>
      <a:fontRef idx="minor"/>
    </dgm:style>
  </dgm:styleLbl>
  <dgm:styleLbl name="trBgShp">
    <dgm:scene3d>
      <a:camera prst="orthographicFront"/>
      <a:lightRig rig="flat" dir="t"/>
    </dgm:scene3d>
    <dgm:sp3d z="-190500" extrusionH="12700" prstMaterial="matte"/>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z="190500" prstMaterial="plastic">
      <a:bevelT w="120900" h="88900"/>
      <a:bevelB w="88900" h="31750" prst="angle"/>
    </dgm:sp3d>
    <dgm:txPr/>
    <dgm:style>
      <a:lnRef idx="0">
        <a:scrgbClr r="0" g="0" b="0"/>
      </a:lnRef>
      <a:fillRef idx="1">
        <a:scrgbClr r="0" g="0" b="0"/>
      </a:fillRef>
      <a:effectRef idx="3">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3d1">
  <dgm:title val=""/>
  <dgm:desc val=""/>
  <dgm:catLst>
    <dgm:cat type="3D" pri="11100"/>
  </dgm:catLst>
  <dgm:scene3d>
    <a:camera prst="orthographicFront"/>
    <a:lightRig rig="threePt" dir="t"/>
  </dgm:scene3d>
  <dgm:styleLbl name="node0">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vennNode1">
    <dgm:scene3d>
      <a:camera prst="orthographicFront"/>
      <a:lightRig rig="flat" dir="t"/>
    </dgm:scene3d>
    <dgm:sp3d prstMaterial="plastic">
      <a:bevelT w="120900" h="88900"/>
      <a:bevelB w="88900" h="31750" prst="angle"/>
    </dgm:sp3d>
    <dgm:txPr/>
    <dgm:style>
      <a:lnRef idx="0">
        <a:scrgbClr r="0" g="0" b="0"/>
      </a:lnRef>
      <a:fillRef idx="1">
        <a:scrgbClr r="0" g="0" b="0"/>
      </a:fillRef>
      <a:effectRef idx="1">
        <a:scrgbClr r="0" g="0" b="0"/>
      </a:effectRef>
      <a:fontRef idx="minor">
        <a:schemeClr val="tx1"/>
      </a:fontRef>
    </dgm:style>
  </dgm:styleLbl>
  <dgm:styleLbl name="alignNode1">
    <dgm:scene3d>
      <a:camera prst="orthographicFront"/>
      <a:lightRig rig="flat" dir="t"/>
    </dgm:scene3d>
    <dgm:sp3d prstMaterial="plastic">
      <a:bevelT w="120900" h="88900"/>
      <a:bevelB w="88900" h="31750" prst="angle"/>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4">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fgImgPlace1">
    <dgm:scene3d>
      <a:camera prst="orthographicFront"/>
      <a:lightRig rig="flat" dir="t"/>
    </dgm:scene3d>
    <dgm:sp3d z="1270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alignImgPlace1">
    <dgm:scene3d>
      <a:camera prst="orthographicFront"/>
      <a:lightRig rig="flat" dir="t"/>
    </dgm:scene3d>
    <dgm:sp3d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bgImgPlace1">
    <dgm:scene3d>
      <a:camera prst="orthographicFront"/>
      <a:lightRig rig="flat" dir="t"/>
    </dgm:scene3d>
    <dgm:sp3d z="-1905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sibTrans2D1">
    <dgm:scene3d>
      <a:camera prst="orthographicFront"/>
      <a:lightRig rig="flat" dir="t"/>
    </dgm:scene3d>
    <dgm:sp3d z="-80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flat" dir="t"/>
    </dgm:scene3d>
    <dgm:sp3d z="127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flat" dir="t"/>
    </dgm:scene3d>
    <dgm:sp3d z="-1905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flat" dir="t"/>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1">
    <dgm:scene3d>
      <a:camera prst="orthographicFront"/>
      <a:lightRig rig="flat" dir="t"/>
    </dgm:scene3d>
    <dgm:sp3d z="-10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2">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3">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con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tr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solid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0">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2">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3">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4">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bgShp">
    <dgm:scene3d>
      <a:camera prst="orthographicFront"/>
      <a:lightRig rig="flat" dir="t"/>
    </dgm:scene3d>
    <dgm:sp3d z="-190500" extrusionH="12700" prstMaterial="plastic">
      <a:bevelT w="50800" h="50800"/>
    </dgm:sp3d>
    <dgm:txPr/>
    <dgm:style>
      <a:lnRef idx="0">
        <a:scrgbClr r="0" g="0" b="0"/>
      </a:lnRef>
      <a:fillRef idx="3">
        <a:scrgbClr r="0" g="0" b="0"/>
      </a:fillRef>
      <a:effectRef idx="0">
        <a:scrgbClr r="0" g="0" b="0"/>
      </a:effectRef>
      <a:fontRef idx="minor"/>
    </dgm:style>
  </dgm:styleLbl>
  <dgm:styleLbl name="dkBgShp">
    <dgm:scene3d>
      <a:camera prst="orthographicFront"/>
      <a:lightRig rig="flat" dir="t"/>
    </dgm:scene3d>
    <dgm:sp3d z="-190500" extrusionH="12700" prstMaterial="plastic">
      <a:bevelT w="50800" h="50800"/>
    </dgm:sp3d>
    <dgm:txPr/>
    <dgm:style>
      <a:lnRef idx="0">
        <a:scrgbClr r="0" g="0" b="0"/>
      </a:lnRef>
      <a:fillRef idx="2">
        <a:scrgbClr r="0" g="0" b="0"/>
      </a:fillRef>
      <a:effectRef idx="0">
        <a:scrgbClr r="0" g="0" b="0"/>
      </a:effectRef>
      <a:fontRef idx="minor"/>
    </dgm:style>
  </dgm:styleLbl>
  <dgm:styleLbl name="trBgShp">
    <dgm:scene3d>
      <a:camera prst="orthographicFront"/>
      <a:lightRig rig="flat" dir="t"/>
    </dgm:scene3d>
    <dgm:sp3d z="-190500" extrusionH="12700" prstMaterial="matte"/>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z="190500" prstMaterial="plastic">
      <a:bevelT w="120900" h="88900"/>
      <a:bevelB w="88900" h="31750" prst="angle"/>
    </dgm:sp3d>
    <dgm:txPr/>
    <dgm:style>
      <a:lnRef idx="0">
        <a:scrgbClr r="0" g="0" b="0"/>
      </a:lnRef>
      <a:fillRef idx="1">
        <a:scrgbClr r="0" g="0" b="0"/>
      </a:fillRef>
      <a:effectRef idx="3">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5FC498F-2568-4DDB-BBFB-B237ADCD7F1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8850</TotalTime>
  <Pages>13</Pages>
  <Words>2465</Words>
  <Characters>14057</Characters>
  <Application>Microsoft Office Word</Application>
  <DocSecurity>0</DocSecurity>
  <Lines>117</Lines>
  <Paragraphs>32</Paragraphs>
  <ScaleCrop>false</ScaleCrop>
  <HeadingPairs>
    <vt:vector size="2" baseType="variant">
      <vt:variant>
        <vt:lpstr>Title</vt:lpstr>
      </vt:variant>
      <vt:variant>
        <vt:i4>1</vt:i4>
      </vt:variant>
    </vt:vector>
  </HeadingPairs>
  <TitlesOfParts>
    <vt:vector size="1" baseType="lpstr">
      <vt:lpstr>Debenhams – Report</vt:lpstr>
    </vt:vector>
  </TitlesOfParts>
  <Company>1713208</Company>
  <LinksUpToDate>false</LinksUpToDate>
  <CharactersWithSpaces>16490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Debenhams – Report</dc:title>
  <dc:subject/>
  <dc:creator>Lacramioara Intea</dc:creator>
  <cp:keywords/>
  <dc:description/>
  <cp:lastModifiedBy>Robert Intea</cp:lastModifiedBy>
  <cp:revision>18</cp:revision>
  <dcterms:created xsi:type="dcterms:W3CDTF">2018-12-10T21:25:00Z</dcterms:created>
  <dcterms:modified xsi:type="dcterms:W3CDTF">2019-01-08T23:53:00Z</dcterms:modified>
</cp:coreProperties>
</file>