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bookmarkStart w:id="0" w:name="_GoBack"/>
      <w:bookmarkEnd w:id="0"/>
      <w:r>
        <w:t xml:space="preserve">NAME: </w:t>
      </w:r>
      <w:r w:rsidR="00DF2A27">
        <w:t>Richard Domoney-Saunders</w:t>
      </w:r>
    </w:p>
    <w:p w:rsidR="007E4409" w:rsidRDefault="00DF2A27">
      <w:r>
        <w:t>PC 6740</w:t>
      </w:r>
      <w:r w:rsidR="00E41B08">
        <w:t xml:space="preserve"> - </w:t>
      </w:r>
      <w:r w:rsidR="007E4409">
        <w:t>South Wales Police</w:t>
      </w:r>
    </w:p>
    <w:p w:rsidR="00390F03" w:rsidRDefault="007E4409">
      <w:r>
        <w:t xml:space="preserve">Student Number: </w:t>
      </w:r>
    </w:p>
    <w:p w:rsidR="007E4409" w:rsidRDefault="00DF2A27">
      <w:r>
        <w:t>Exam 2</w:t>
      </w:r>
      <w:r w:rsidR="00544969">
        <w:t xml:space="preserve"> – </w:t>
      </w:r>
      <w:r>
        <w:t>18/02/2021</w:t>
      </w:r>
    </w:p>
    <w:p w:rsidR="00682F3B" w:rsidRDefault="00682F3B"/>
    <w:p w:rsidR="00682F3B" w:rsidRDefault="00682F3B">
      <w:r>
        <w:t>Question 1</w:t>
      </w:r>
    </w:p>
    <w:p w:rsidR="00682F3B" w:rsidRDefault="00523EED">
      <w:r>
        <w:t xml:space="preserve">A person is required to stop their vehicle when requested to do so by any officer in </w:t>
      </w:r>
      <w:r w:rsidR="00261250">
        <w:t>uniform</w:t>
      </w:r>
      <w:r>
        <w:t xml:space="preserve"> or any other traffic officer</w:t>
      </w:r>
    </w:p>
    <w:p w:rsidR="00261250" w:rsidRDefault="00261250">
      <w:r>
        <w:t>A person is required to stop a cycle when requested to do so by an officer in uniform or other traffic officer.</w:t>
      </w:r>
    </w:p>
    <w:p w:rsidR="00261250" w:rsidRDefault="00261250">
      <w:r>
        <w:t>Failure to do so is an offence.</w:t>
      </w:r>
    </w:p>
    <w:p w:rsidR="006F5B73" w:rsidRDefault="006F5B73">
      <w:r>
        <w:t>Contrary to section 163 Road Traffic Act 1988</w:t>
      </w:r>
    </w:p>
    <w:p w:rsidR="00682F3B" w:rsidRDefault="00682F3B"/>
    <w:p w:rsidR="00682F3B" w:rsidRDefault="00682F3B">
      <w:r>
        <w:t>Question 2</w:t>
      </w:r>
    </w:p>
    <w:p w:rsidR="006F5B73" w:rsidRDefault="00523EED">
      <w:r>
        <w:t xml:space="preserve">If a person is in control or drives any motor vehicle whilst under the influence of alcohol or a controlled drug which is over the prescribed limit in their breath, blood or urine then they are guilty of an offence, </w:t>
      </w:r>
    </w:p>
    <w:p w:rsidR="00682F3B" w:rsidRDefault="006F5B73">
      <w:r>
        <w:t>Contrary</w:t>
      </w:r>
      <w:r w:rsidR="00523EED">
        <w:t xml:space="preserve"> to S6(a) road traffic act 1988</w:t>
      </w:r>
    </w:p>
    <w:p w:rsidR="00682F3B" w:rsidRDefault="00682F3B"/>
    <w:p w:rsidR="00682F3B" w:rsidRDefault="00682F3B" w:rsidP="00682F3B">
      <w:r>
        <w:t>Question 3</w:t>
      </w:r>
    </w:p>
    <w:p w:rsidR="00682F3B" w:rsidRDefault="00523EED">
      <w:r>
        <w:t xml:space="preserve">A person driving a mechanically propelled vehicle on a road or other public place </w:t>
      </w:r>
      <w:r w:rsidR="0096187E">
        <w:t>without due care or attention or without reasonable consideration for others shall be guilty of an offence.</w:t>
      </w:r>
    </w:p>
    <w:p w:rsidR="0096187E" w:rsidRDefault="0096187E">
      <w:r>
        <w:t>Contrary to section 3 of the road traffic act 1988</w:t>
      </w:r>
    </w:p>
    <w:p w:rsidR="00682F3B" w:rsidRDefault="00682F3B"/>
    <w:p w:rsidR="00682F3B" w:rsidRDefault="00682F3B" w:rsidP="00682F3B">
      <w:r>
        <w:t>Question 4</w:t>
      </w:r>
    </w:p>
    <w:p w:rsidR="00682F3B" w:rsidRDefault="0096187E">
      <w:r>
        <w:t>The effective use of roads policing powers can help to reduce the wider unlawful activity of criminals by reducing the number of accidents that can occur on the roads, can reduce the amount of drink and drug driving on roads and also make it difficult for criminals to obtain a licence while disqualified.</w:t>
      </w:r>
    </w:p>
    <w:p w:rsidR="00682F3B" w:rsidRDefault="00682F3B"/>
    <w:p w:rsidR="00682F3B" w:rsidRDefault="00682F3B" w:rsidP="00682F3B">
      <w:r>
        <w:t>Question 5</w:t>
      </w:r>
    </w:p>
    <w:p w:rsidR="00682F3B" w:rsidRDefault="006F5B73">
      <w:r>
        <w:t>An officer in uniform may seize a motorcycle if he believes that the motor cycle has been involved in any road traffic violation. This has to be done via a warrant and at the time of the offence taking place.</w:t>
      </w:r>
    </w:p>
    <w:p w:rsidR="00682F3B" w:rsidRDefault="00682F3B"/>
    <w:p w:rsidR="00682F3B" w:rsidRDefault="00682F3B" w:rsidP="00682F3B">
      <w:r>
        <w:t>Question 6</w:t>
      </w:r>
    </w:p>
    <w:p w:rsidR="00682F3B" w:rsidRDefault="0096187E">
      <w:r>
        <w:t>Owing to the presence of a mechanically propelled vehicle on a road or public place</w:t>
      </w:r>
    </w:p>
    <w:p w:rsidR="0096187E" w:rsidRDefault="0096187E">
      <w:r>
        <w:t xml:space="preserve">And </w:t>
      </w:r>
    </w:p>
    <w:p w:rsidR="0096187E" w:rsidRDefault="0096187E">
      <w:r>
        <w:t>An accident occurs causing damage to another vehicle where an injury is sustained by the driver or passenger of the other vehicle</w:t>
      </w:r>
    </w:p>
    <w:p w:rsidR="0096187E" w:rsidRDefault="0096187E">
      <w:r>
        <w:t xml:space="preserve">Or </w:t>
      </w:r>
    </w:p>
    <w:p w:rsidR="0096187E" w:rsidRDefault="0096187E">
      <w:r>
        <w:t>Damage is caused to any street lamps, outside furnishing to a property including hedges or fences, trees or other foliage.</w:t>
      </w:r>
    </w:p>
    <w:p w:rsidR="0096187E" w:rsidRDefault="0096187E">
      <w:r>
        <w:t>Or</w:t>
      </w:r>
    </w:p>
    <w:p w:rsidR="0096187E" w:rsidRDefault="0096187E">
      <w:r>
        <w:t>Damage is caused to any animal including: cattle, horses, ass, mule, pig, sheep, dog or goat</w:t>
      </w:r>
    </w:p>
    <w:p w:rsidR="0096187E" w:rsidRDefault="0096187E">
      <w:r>
        <w:t>Then the driver is guilty of an offence.</w:t>
      </w:r>
    </w:p>
    <w:p w:rsidR="00682F3B" w:rsidRDefault="00682F3B"/>
    <w:p w:rsidR="00682F3B" w:rsidRDefault="00682F3B" w:rsidP="00682F3B">
      <w:r>
        <w:t>Question 7</w:t>
      </w:r>
    </w:p>
    <w:p w:rsidR="00682F3B" w:rsidRDefault="005171FA">
      <w:r>
        <w:t>The role of the Family Liaison Officer where there have been fatalities following an RTC is to firstly identify those that have died as a result of the collision. Also it is their role to liaise with other emergency services either at the scene or at the hospital in order to make an initial report before informing the family of those that have died in the collision. Lastly it is their job to offer support to the families of those that have had relatives that have died in the collision be it emotion support or signposting them to other agencies that are able to offer long term support.</w:t>
      </w:r>
    </w:p>
    <w:p w:rsidR="00682F3B" w:rsidRDefault="00682F3B"/>
    <w:p w:rsidR="00682F3B" w:rsidRDefault="00682F3B" w:rsidP="00682F3B">
      <w:r>
        <w:t>Question 8</w:t>
      </w:r>
    </w:p>
    <w:p w:rsidR="00682F3B" w:rsidRDefault="005171FA">
      <w:r>
        <w:t>It is the drivers responsibility by law to provide the relevant details to the other driver or owner of the property that has been damaged or to the animals owner, this includes the drivers name, address and insurance details, failure to do so is an offence.</w:t>
      </w:r>
    </w:p>
    <w:p w:rsidR="005171FA" w:rsidRDefault="005171FA">
      <w:r>
        <w:t>Also it is the responsibility of the driver to report the road traffic collision to the police as soon as it is safe to do so in order for the police to investigate if there has been any wrong doing, failure to this is a criminal offence under S170 Road Traffic Act 1988.</w:t>
      </w:r>
    </w:p>
    <w:p w:rsidR="005171FA" w:rsidRDefault="005171FA"/>
    <w:p w:rsidR="005171FA" w:rsidRDefault="005171FA">
      <w:r>
        <w:t>It is lastly the responsibility of the driver of the vehicle to remain at the scene unt</w:t>
      </w:r>
      <w:r w:rsidR="008D605D">
        <w:t>il the police are in attendance. This is to ensure that the police are able to take all driver details in order to conduct an investigation if needed or to carry out a breath or drugs test to rule out that being the contributing factor to the collision.</w:t>
      </w:r>
    </w:p>
    <w:p w:rsidR="00682F3B" w:rsidRDefault="00682F3B"/>
    <w:p w:rsidR="00682F3B" w:rsidRDefault="00682F3B" w:rsidP="00682F3B">
      <w:r>
        <w:t>Question 9</w:t>
      </w:r>
    </w:p>
    <w:p w:rsidR="00682F3B" w:rsidRDefault="008D605D">
      <w:r>
        <w:lastRenderedPageBreak/>
        <w:t>An officer may enter any premises without warrant when an offence of driving over the prescribed limit in order to arrest and carryout an breath, blood or urine test on a suspect.</w:t>
      </w:r>
      <w:r w:rsidR="00261250">
        <w:t xml:space="preserve"> This is authorised by a magistrate in order that the test is carried it at the earliest possible time in order to secure a conviction.</w:t>
      </w:r>
    </w:p>
    <w:p w:rsidR="00682F3B" w:rsidRDefault="00682F3B"/>
    <w:p w:rsidR="00682F3B" w:rsidRDefault="00682F3B" w:rsidP="00682F3B">
      <w:r>
        <w:t>Question 10</w:t>
      </w:r>
    </w:p>
    <w:p w:rsidR="00682F3B" w:rsidRDefault="008D605D">
      <w:r>
        <w:t>A person driving a mechanically propelled vehicle which causes the death by dangerous driving on any road or public place shall be guilty of an offence.</w:t>
      </w:r>
    </w:p>
    <w:p w:rsidR="008D605D" w:rsidRDefault="008D605D">
      <w:r>
        <w:t>Contrary to section 1 of the Road Traffic Act 1988</w:t>
      </w:r>
    </w:p>
    <w:p w:rsidR="00682F3B" w:rsidRDefault="00682F3B"/>
    <w:p w:rsidR="00682F3B" w:rsidRDefault="00682F3B" w:rsidP="00682F3B">
      <w:r>
        <w:t>Question 11</w:t>
      </w:r>
    </w:p>
    <w:p w:rsidR="00682F3B" w:rsidRDefault="008D605D">
      <w:r>
        <w:t>The national prescribed limits for drink and drug driving related offences are as follows:</w:t>
      </w:r>
    </w:p>
    <w:p w:rsidR="008D605D" w:rsidRDefault="008D605D">
      <w:r>
        <w:t>Drink –</w:t>
      </w:r>
    </w:p>
    <w:p w:rsidR="008D605D" w:rsidRDefault="008D605D">
      <w:r>
        <w:t>Breath - 35 Micrograms per 100 millimetres</w:t>
      </w:r>
    </w:p>
    <w:p w:rsidR="008D605D" w:rsidRDefault="008D605D">
      <w:r>
        <w:t>Blood – 80 milligrams per 100 millimetres</w:t>
      </w:r>
    </w:p>
    <w:p w:rsidR="008D605D" w:rsidRDefault="008D605D">
      <w:r>
        <w:t>Urine – 107 milligrams  per 100 millimetres</w:t>
      </w:r>
    </w:p>
    <w:p w:rsidR="00894636" w:rsidRDefault="00894636"/>
    <w:p w:rsidR="00894636" w:rsidRDefault="00894636">
      <w:r>
        <w:t xml:space="preserve">Drugs – </w:t>
      </w:r>
    </w:p>
    <w:p w:rsidR="00894636" w:rsidRDefault="00894636">
      <w:r>
        <w:t>Cocaine – 2</w:t>
      </w:r>
    </w:p>
    <w:p w:rsidR="00894636" w:rsidRDefault="00894636">
      <w:r>
        <w:t xml:space="preserve">THC/Cannabis - 10 </w:t>
      </w:r>
    </w:p>
    <w:p w:rsidR="008D605D" w:rsidRDefault="008D605D"/>
    <w:p w:rsidR="008D605D" w:rsidRDefault="008D605D">
      <w:r>
        <w:t xml:space="preserve"> </w:t>
      </w:r>
    </w:p>
    <w:p w:rsidR="00682F3B" w:rsidRDefault="00682F3B"/>
    <w:p w:rsidR="00682F3B" w:rsidRDefault="00682F3B" w:rsidP="00682F3B">
      <w:r>
        <w:t>Question 12</w:t>
      </w:r>
    </w:p>
    <w:p w:rsidR="00682F3B" w:rsidRDefault="00894636">
      <w:r>
        <w:t xml:space="preserve">The role of a relevant person during a suspect interview is any adult that is not a family member of friend to the suspect who is there to act on behalf of the suspect should they need it. This includes any interpreter if there is any language barriers, a legal practitioner in order to act as legal representation for the suspect but is not allowed to speak for them or a responsible adult who would be there to help a suspect if they had any particular needs such as learning disabilities. It is important to note that the answers must come from the suspect and none of those there offering support are allowed to speak for the suspect. </w:t>
      </w:r>
    </w:p>
    <w:p w:rsidR="00682F3B" w:rsidRDefault="00682F3B"/>
    <w:p w:rsidR="00682F3B" w:rsidRDefault="00682F3B" w:rsidP="00682F3B">
      <w:r>
        <w:t>Question 13</w:t>
      </w:r>
    </w:p>
    <w:p w:rsidR="00682F3B" w:rsidRDefault="00894636">
      <w:r>
        <w:t xml:space="preserve">The national police interviewing model is a model that was bought in for use by all forces in England and Wales </w:t>
      </w:r>
      <w:r w:rsidR="00864D97">
        <w:t xml:space="preserve">which ensures that a through method of interviewing is carried out in order for the </w:t>
      </w:r>
      <w:r w:rsidR="00864D97">
        <w:lastRenderedPageBreak/>
        <w:t>witness to give as much detail as possible during their first account and the model also ensures that the relevant questions are put to a suspect in order to gain as much intelligence as possible in order to gain enough evidence needed for a conviction. This is done via the PEACE model, and is outlined as follows:</w:t>
      </w:r>
    </w:p>
    <w:p w:rsidR="00864D97" w:rsidRDefault="00864D97">
      <w:r>
        <w:t>P – Planning and preparation, this is where an officer will plan certain questions that they are going to ask during the interview this may also involve any TED style questions (tell, explain, describe). The officer will also prepare a room or location in order for the witness or suspect interview to take place and also ensure that a time is given in order for the interview to be carried out.</w:t>
      </w:r>
    </w:p>
    <w:p w:rsidR="00864D97" w:rsidRDefault="00864D97">
      <w:r>
        <w:t>E – Engage and explain, This is where the officer will have the first engagement with the suspect or the witness during the interviewing stage and the officer explain to either the suspect or the witness the process that will happen while they are at the police station giving their first account and being questioned.</w:t>
      </w:r>
    </w:p>
    <w:p w:rsidR="00864D97" w:rsidRDefault="00864D97">
      <w:r>
        <w:t xml:space="preserve">A – Account, this is where the witness or suspect gives their first account of what has happened in regards to the incident. The interviewing officer will not interrupt the person from talking which will give the account a chance to flow and not be interrupted in order for the relevant information to flow freely. </w:t>
      </w:r>
      <w:r w:rsidR="00C305E4">
        <w:t>The officer will take notes during this part and identify any topics for probing once the first account has finished. The officer will then ask questions relating to the topics identified using the PLAT method which is people, Location, Action and Time as well as ADVOKATE and TED.</w:t>
      </w:r>
    </w:p>
    <w:p w:rsidR="00C305E4" w:rsidRDefault="00C305E4">
      <w:r>
        <w:t>C – Conclusion, during this stage the officer will summarise everything that has been said during the interview and give the witness or the suspect a chance to add or clarify anything that they have missed. This is important as it will be the final chance that they have to add anything to the interview.</w:t>
      </w:r>
    </w:p>
    <w:p w:rsidR="00C305E4" w:rsidRDefault="00C305E4">
      <w:r>
        <w:t>E – Evaluate, this is done by the officer after the interview to ensure that they have carried out the interview in a professional manner and also to see if there is any aspect of the interview that could be done different in the future or to gage the officers shortfalls in case further training is needed..</w:t>
      </w:r>
    </w:p>
    <w:p w:rsidR="00682F3B" w:rsidRDefault="00682F3B"/>
    <w:p w:rsidR="00682F3B" w:rsidRDefault="00682F3B" w:rsidP="00682F3B">
      <w:r>
        <w:t>Question 14</w:t>
      </w:r>
    </w:p>
    <w:p w:rsidR="00682F3B" w:rsidRDefault="00261250">
      <w:r>
        <w:t>A person is guilty of an offence if they control or coerce a victim by denying them access to a support network by putting them in fear of harm or violence. This is also done via emotional, physical, mental or sexual ways.</w:t>
      </w:r>
    </w:p>
    <w:p w:rsidR="00261250" w:rsidRDefault="00261250">
      <w:r>
        <w:t>It is carried out on a person over the age of 16 who is in an intimate relationship or has been in an intimate relationship and is carried out in order to gain control over the other person.</w:t>
      </w:r>
    </w:p>
    <w:p w:rsidR="00682F3B" w:rsidRDefault="00682F3B"/>
    <w:p w:rsidR="00682F3B" w:rsidRDefault="00682F3B" w:rsidP="00682F3B">
      <w:r>
        <w:t>Question 15</w:t>
      </w:r>
    </w:p>
    <w:p w:rsidR="00682F3B" w:rsidRDefault="00C305E4">
      <w:r>
        <w:t xml:space="preserve">The new offence of coercive control is so important because it identifies those most at risk by this offence whereas before it was not as well known, this meant that it was overlooked and put victims in serious harm’s way, which has led to the deaths of some victims. It was often overlooked due to the signs of it being so well covered up that they were missed. </w:t>
      </w:r>
    </w:p>
    <w:p w:rsidR="00682F3B" w:rsidRDefault="00682F3B"/>
    <w:p w:rsidR="00682F3B" w:rsidRDefault="00682F3B" w:rsidP="00682F3B">
      <w:r>
        <w:t>Question 16</w:t>
      </w:r>
    </w:p>
    <w:p w:rsidR="00682F3B" w:rsidRDefault="00EE332C">
      <w:r>
        <w:lastRenderedPageBreak/>
        <w:t xml:space="preserve">If you believe that a child could suffer significant harm due to their circumstances then you have the power as an officer to remove the child from the care of the parent or carer and place the child in a safe place either with a social worker or as a last resort at the police station in order for them to be kept safe and out of harm’s way in order to protect them from the dangerous or harmful situation that they were in. </w:t>
      </w:r>
    </w:p>
    <w:p w:rsidR="00EE332C" w:rsidRDefault="00EE332C">
      <w:r>
        <w:t>An officer is also able to put a recommendation in for a child safety referral which would remove them from the dangerous environment permanently.</w:t>
      </w:r>
    </w:p>
    <w:p w:rsidR="00682F3B" w:rsidRDefault="00682F3B"/>
    <w:p w:rsidR="00682F3B" w:rsidRDefault="00682F3B" w:rsidP="00682F3B">
      <w:r>
        <w:t>Question 17</w:t>
      </w:r>
    </w:p>
    <w:p w:rsidR="00682F3B" w:rsidRDefault="00EE332C">
      <w:r>
        <w:t>It is an offence for anyone 18 or over to subject a child under the age of 16 to any forms of cruelty for example neglect, emotional, physical or psychological.</w:t>
      </w:r>
      <w:r w:rsidR="006F5B73">
        <w:t xml:space="preserve"> Or to hinder the growth or development of the person under the age of 16.</w:t>
      </w:r>
    </w:p>
    <w:p w:rsidR="00682F3B" w:rsidRDefault="00682F3B"/>
    <w:p w:rsidR="00682F3B" w:rsidRDefault="00682F3B" w:rsidP="00682F3B">
      <w:r>
        <w:t>Question 18</w:t>
      </w:r>
    </w:p>
    <w:p w:rsidR="00682F3B" w:rsidRDefault="00EE332C">
      <w:r>
        <w:t xml:space="preserve">The DASH model should be used as the risk assessment model when dealing with domestic violence. This stands for Domestic assault, stalking and harassment (including honour based violence). This is a series of questions that will </w:t>
      </w:r>
      <w:r w:rsidR="00313DF9">
        <w:t>be</w:t>
      </w:r>
      <w:r>
        <w:t xml:space="preserve"> asked at any incident of domestic violence to which an officer attends. The outcome of these answers can then be used when deciding on a MARAC (multi agency risk assessment conference)</w:t>
      </w:r>
    </w:p>
    <w:p w:rsidR="00682F3B" w:rsidRDefault="00682F3B"/>
    <w:p w:rsidR="00682F3B" w:rsidRDefault="00682F3B" w:rsidP="00682F3B">
      <w:r>
        <w:t>Question 19</w:t>
      </w:r>
    </w:p>
    <w:p w:rsidR="00682F3B" w:rsidRDefault="00313DF9">
      <w:r>
        <w:t>The Requirements for a Public Protection Notification process is a series of questions that are filled out via NICHE and is then tasked to the PPU teams in order for them to follow up and investigate. This should be done after any incidents of domestic violence, child safeguarding concerns or where there is any risk to vulnerable people.</w:t>
      </w:r>
    </w:p>
    <w:p w:rsidR="00682F3B" w:rsidRDefault="00682F3B"/>
    <w:p w:rsidR="00682F3B" w:rsidRDefault="00682F3B" w:rsidP="00682F3B">
      <w:r>
        <w:t>Question 20</w:t>
      </w:r>
    </w:p>
    <w:p w:rsidR="00682F3B" w:rsidRDefault="00313DF9">
      <w:r>
        <w:t>A DVPN is a domestic violence protection notice and is authorised by a senior officer of inspector or above. It is put in place in order to give the victim of domestic violence breathing space away from the suspect for twenty four hours. During this time the suspect is not allowed to go near the property or within a certain distance of the property and risks being re arrested if they do so.</w:t>
      </w:r>
    </w:p>
    <w:p w:rsidR="00313DF9" w:rsidRDefault="00313DF9">
      <w:r>
        <w:t>If it is further needed then an application for a domestic violence protection order can be applied for via the magistrates court and this ensures that the suspect is not allowed back to the property for up to 28 days.</w:t>
      </w:r>
    </w:p>
    <w:p w:rsidR="00313DF9" w:rsidRDefault="00313DF9">
      <w:r>
        <w:t>Bother of these also give investigating officers time to put together the evidence needed in order to take to court and to gain a conviction.</w:t>
      </w:r>
    </w:p>
    <w:p w:rsidR="00682F3B" w:rsidRDefault="00682F3B"/>
    <w:p w:rsidR="00682F3B" w:rsidRDefault="00682F3B" w:rsidP="00682F3B">
      <w:r>
        <w:t>Question 21</w:t>
      </w:r>
    </w:p>
    <w:p w:rsidR="00682F3B" w:rsidRDefault="00313DF9">
      <w:r>
        <w:lastRenderedPageBreak/>
        <w:t xml:space="preserve">Child sexual exploitation is sexual exploitation on anyone under the age of 16 by someone 18 or above. This is done by offering gifts or goods (for example money, food, </w:t>
      </w:r>
      <w:r w:rsidR="004B5649">
        <w:t>drink or drugs, or accommodation) in order to exploit the child for sexual gain either by the suspect or by a group of suspects.</w:t>
      </w:r>
      <w:r>
        <w:t xml:space="preserve"> </w:t>
      </w:r>
    </w:p>
    <w:p w:rsidR="00682F3B" w:rsidRDefault="00682F3B"/>
    <w:p w:rsidR="00682F3B" w:rsidRDefault="00682F3B" w:rsidP="00682F3B">
      <w:r>
        <w:t>Question 22</w:t>
      </w:r>
    </w:p>
    <w:p w:rsidR="00682F3B" w:rsidRDefault="004B5649">
      <w:r>
        <w:t xml:space="preserve">The child sexual offender disclosure scheme or ‘Sarah’s Law’ was something that came about after the death of Sarah Payne by a registered child sex offender. It gives parent the right and ability to access certain information in order to know if their child is potentially at risk by anyone in their local area by registered sex offenders. A parent is able to apply for this disclosure via the police by calling 101 or via email. </w:t>
      </w:r>
    </w:p>
    <w:p w:rsidR="00682F3B" w:rsidRDefault="00682F3B"/>
    <w:p w:rsidR="00682F3B" w:rsidRDefault="00682F3B" w:rsidP="00682F3B">
      <w:r>
        <w:t>Question 23</w:t>
      </w:r>
    </w:p>
    <w:p w:rsidR="00682F3B" w:rsidRDefault="004B5649">
      <w:r>
        <w:t>If a court believes that a defendant is guilty and that the defendant has reasonable knowledge of the circumstances in 75 (B) and that the defendant is suspected of carrying out the circumstances in 75(b) then the court are able to presume that the defendant is guilty of the offence.</w:t>
      </w:r>
    </w:p>
    <w:p w:rsidR="004B5649" w:rsidRDefault="00261250">
      <w:r>
        <w:t xml:space="preserve">The defendant tricks the victim (physic) </w:t>
      </w:r>
    </w:p>
    <w:p w:rsidR="00261250" w:rsidRDefault="00261250">
      <w:r>
        <w:t>The defendant pretends to be another person (for example a twin)</w:t>
      </w:r>
    </w:p>
    <w:p w:rsidR="004B5649" w:rsidRDefault="004B5649"/>
    <w:p w:rsidR="00682F3B" w:rsidRDefault="00682F3B"/>
    <w:p w:rsidR="00682F3B" w:rsidRDefault="00682F3B" w:rsidP="00682F3B">
      <w:r>
        <w:t>Question 24</w:t>
      </w:r>
    </w:p>
    <w:p w:rsidR="006F5B73" w:rsidRDefault="006F5B73">
      <w:r>
        <w:t>To ensure that there is enough evidence to show the defendant is guilty</w:t>
      </w:r>
    </w:p>
    <w:p w:rsidR="006F5B73" w:rsidRDefault="006F5B73">
      <w:r>
        <w:t>That a defendant has been identified by the witness</w:t>
      </w:r>
    </w:p>
    <w:p w:rsidR="006F5B73" w:rsidRDefault="006F5B73">
      <w:r>
        <w:t xml:space="preserve">That the right investigation has been carried out </w:t>
      </w:r>
    </w:p>
    <w:p w:rsidR="006F5B73" w:rsidRDefault="006F5B73">
      <w:r>
        <w:t>That those on trial have been given a fair hearing</w:t>
      </w:r>
    </w:p>
    <w:p w:rsidR="006F5B73" w:rsidRDefault="006F5B73">
      <w:r>
        <w:t>That those on trial have been given sufficient care during trial.</w:t>
      </w:r>
    </w:p>
    <w:p w:rsidR="006F5B73" w:rsidRDefault="006F5B73"/>
    <w:p w:rsidR="00682F3B" w:rsidRDefault="00682F3B"/>
    <w:p w:rsidR="00682F3B" w:rsidRDefault="00682F3B" w:rsidP="00682F3B">
      <w:r>
        <w:t>Question 25</w:t>
      </w:r>
    </w:p>
    <w:p w:rsidR="00682F3B" w:rsidRDefault="00261250" w:rsidP="00682F3B">
      <w:r>
        <w:t xml:space="preserve">The full code test is where all aspects of the trial has been gathered </w:t>
      </w:r>
      <w:r w:rsidR="006F5B73">
        <w:t>and also when all evidence has been submitted to court.</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853" w:rsidRDefault="009B6853" w:rsidP="009B6853">
      <w:pPr>
        <w:spacing w:after="0" w:line="240" w:lineRule="auto"/>
      </w:pPr>
      <w:r>
        <w:separator/>
      </w:r>
    </w:p>
  </w:endnote>
  <w:endnote w:type="continuationSeparator" w:id="0">
    <w:p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0816" w:rsidRDefault="00480816" w:rsidP="00480816">
    <w:pPr>
      <w:pStyle w:val="Footer"/>
      <w:rPr>
        <w:color w:val="000000"/>
        <w:sz w:val="17"/>
      </w:rPr>
    </w:pPr>
    <w:bookmarkStart w:id="3" w:name="TITUS1FooterEvenPages"/>
    <w:r w:rsidRPr="00480816">
      <w:rPr>
        <w:color w:val="000000"/>
        <w:sz w:val="17"/>
      </w:rPr>
      <w:t> </w:t>
    </w:r>
  </w:p>
  <w:bookmarkEnd w:id="3"/>
  <w:p w:rsidR="00480816" w:rsidRDefault="00480816" w:rsidP="00480816">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480816" w:rsidP="00480816">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480816" w:rsidP="00480816">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853" w:rsidRDefault="009B6853" w:rsidP="009B6853">
      <w:pPr>
        <w:spacing w:after="0" w:line="240" w:lineRule="auto"/>
      </w:pPr>
      <w:r>
        <w:separator/>
      </w:r>
    </w:p>
  </w:footnote>
  <w:footnote w:type="continuationSeparator" w:id="0">
    <w:p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0816" w:rsidRDefault="00480816" w:rsidP="00480816">
    <w:pPr>
      <w:pStyle w:val="Header"/>
      <w:rPr>
        <w:color w:val="000000"/>
        <w:sz w:val="17"/>
      </w:rPr>
    </w:pPr>
    <w:bookmarkStart w:id="1" w:name="TITUS1HeaderEvenPages"/>
    <w:r w:rsidRPr="00480816">
      <w:rPr>
        <w:color w:val="000000"/>
        <w:sz w:val="17"/>
      </w:rPr>
      <w:t> </w:t>
    </w:r>
  </w:p>
  <w:bookmarkEnd w:id="1"/>
  <w:p w:rsidR="00480816" w:rsidRDefault="00480816" w:rsidP="00480816">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480816" w:rsidP="00480816">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480816" w:rsidP="00480816">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6"/>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61250"/>
    <w:rsid w:val="00313DF9"/>
    <w:rsid w:val="00480816"/>
    <w:rsid w:val="004B5649"/>
    <w:rsid w:val="0050303D"/>
    <w:rsid w:val="005171FA"/>
    <w:rsid w:val="00523EED"/>
    <w:rsid w:val="00544969"/>
    <w:rsid w:val="00682F3B"/>
    <w:rsid w:val="006F5B73"/>
    <w:rsid w:val="007E4409"/>
    <w:rsid w:val="00864D97"/>
    <w:rsid w:val="00877432"/>
    <w:rsid w:val="00894636"/>
    <w:rsid w:val="008D605D"/>
    <w:rsid w:val="0096187E"/>
    <w:rsid w:val="009B6853"/>
    <w:rsid w:val="00C305E4"/>
    <w:rsid w:val="00DF2A27"/>
    <w:rsid w:val="00E41B08"/>
    <w:rsid w:val="00EE332C"/>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1820</Words>
  <Characters>10378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Domoney-Saunders,Richard SWP6740</cp:lastModifiedBy>
  <cp:revision>3</cp:revision>
  <dcterms:created xsi:type="dcterms:W3CDTF">2021-02-18T15:00:00Z</dcterms:created>
  <dcterms:modified xsi:type="dcterms:W3CDTF">2021-02-18T15:03:00Z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