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35E0" w:rsidRPr="00CD5E8E" w:rsidRDefault="006A35E0" w:rsidP="00CD5E8E">
      <w:pPr>
        <w:spacing w:after="0" w:line="360" w:lineRule="auto"/>
        <w:jc w:val="center"/>
        <w:rPr>
          <w:rFonts w:ascii="Arial" w:hAnsi="Arial" w:cs="Arial"/>
          <w:b/>
          <w:sz w:val="32"/>
          <w:szCs w:val="32"/>
        </w:rPr>
      </w:pPr>
      <w:r w:rsidRPr="00CD5E8E">
        <w:rPr>
          <w:rFonts w:ascii="Arial" w:hAnsi="Arial" w:cs="Arial"/>
          <w:b/>
          <w:sz w:val="32"/>
          <w:szCs w:val="32"/>
        </w:rPr>
        <w:t xml:space="preserve">Unit number and title: </w:t>
      </w:r>
      <w:r w:rsidR="00CD5E8E" w:rsidRPr="00CD5E8E">
        <w:rPr>
          <w:rFonts w:ascii="Arial" w:hAnsi="Arial" w:cs="Arial"/>
          <w:b/>
          <w:sz w:val="32"/>
          <w:szCs w:val="32"/>
        </w:rPr>
        <w:t>Professional and Career development - BMSW 4005</w:t>
      </w:r>
    </w:p>
    <w:p w:rsidR="006A35E0" w:rsidRPr="00CD5E8E" w:rsidRDefault="006A35E0" w:rsidP="00CD5E8E">
      <w:pPr>
        <w:spacing w:after="0" w:line="360" w:lineRule="auto"/>
        <w:jc w:val="center"/>
        <w:rPr>
          <w:rFonts w:ascii="Arial" w:hAnsi="Arial" w:cs="Arial"/>
          <w:b/>
          <w:sz w:val="32"/>
          <w:szCs w:val="32"/>
        </w:rPr>
      </w:pPr>
      <w:r w:rsidRPr="00CD5E8E">
        <w:rPr>
          <w:rFonts w:ascii="Arial" w:hAnsi="Arial" w:cs="Arial"/>
          <w:b/>
          <w:sz w:val="32"/>
          <w:szCs w:val="32"/>
        </w:rPr>
        <w:t xml:space="preserve">Assignment title: </w:t>
      </w:r>
      <w:r w:rsidR="00CD5E8E" w:rsidRPr="00CD5E8E">
        <w:rPr>
          <w:rFonts w:ascii="Arial" w:hAnsi="Arial" w:cs="Arial"/>
          <w:b/>
          <w:sz w:val="32"/>
          <w:szCs w:val="32"/>
        </w:rPr>
        <w:t>Portfolio of work</w:t>
      </w: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 xml:space="preserve">Tutor: </w:t>
      </w:r>
      <w:r w:rsidR="00CD5E8E" w:rsidRPr="000E14AB">
        <w:rPr>
          <w:rFonts w:ascii="Arial" w:hAnsi="Arial" w:cs="Arial"/>
          <w:sz w:val="24"/>
          <w:szCs w:val="24"/>
        </w:rPr>
        <w:t>Abdi Rahman</w:t>
      </w: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 xml:space="preserve">Student name: </w:t>
      </w:r>
      <w:r w:rsidRPr="000E14AB">
        <w:rPr>
          <w:rFonts w:ascii="Arial" w:hAnsi="Arial" w:cs="Arial"/>
          <w:sz w:val="24"/>
          <w:szCs w:val="24"/>
        </w:rPr>
        <w:t>Ionut Iordache</w:t>
      </w: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Student ID:</w:t>
      </w:r>
      <w:r w:rsidR="00CD5E8E" w:rsidRPr="000E14AB">
        <w:rPr>
          <w:rFonts w:ascii="Arial" w:hAnsi="Arial" w:cs="Arial"/>
          <w:b/>
          <w:sz w:val="24"/>
          <w:szCs w:val="24"/>
        </w:rPr>
        <w:t xml:space="preserve"> </w:t>
      </w:r>
      <w:r w:rsidR="00CD5E8E" w:rsidRPr="000E14AB">
        <w:rPr>
          <w:rFonts w:ascii="Arial" w:hAnsi="Arial" w:cs="Arial"/>
          <w:sz w:val="24"/>
          <w:szCs w:val="24"/>
        </w:rPr>
        <w:t>1912917</w:t>
      </w:r>
    </w:p>
    <w:p w:rsidR="00CD5E8E" w:rsidRDefault="00CD5E8E" w:rsidP="006A35E0">
      <w:pPr>
        <w:spacing w:after="0" w:line="360" w:lineRule="auto"/>
        <w:rPr>
          <w:rFonts w:ascii="Arial" w:hAnsi="Arial" w:cs="Arial"/>
          <w:sz w:val="24"/>
          <w:szCs w:val="24"/>
        </w:rPr>
      </w:pPr>
      <w:r w:rsidRPr="000E14AB">
        <w:rPr>
          <w:rFonts w:ascii="Arial" w:hAnsi="Arial" w:cs="Arial"/>
          <w:b/>
          <w:sz w:val="24"/>
          <w:szCs w:val="24"/>
        </w:rPr>
        <w:t>Word count:</w:t>
      </w:r>
      <w:r>
        <w:rPr>
          <w:rFonts w:ascii="Arial" w:hAnsi="Arial" w:cs="Arial"/>
          <w:sz w:val="24"/>
          <w:szCs w:val="24"/>
        </w:rPr>
        <w:t xml:space="preserve"> </w:t>
      </w:r>
      <w:r w:rsidR="00E664AB">
        <w:rPr>
          <w:rFonts w:ascii="Arial" w:hAnsi="Arial" w:cs="Arial"/>
          <w:sz w:val="24"/>
          <w:szCs w:val="24"/>
        </w:rPr>
        <w:t xml:space="preserve">2622 </w:t>
      </w:r>
      <w:r>
        <w:rPr>
          <w:rFonts w:ascii="Arial" w:hAnsi="Arial" w:cs="Arial"/>
          <w:sz w:val="24"/>
          <w:szCs w:val="24"/>
        </w:rPr>
        <w:t>(except references, table of contents</w:t>
      </w:r>
      <w:r w:rsidR="001A021F">
        <w:rPr>
          <w:rFonts w:ascii="Arial" w:hAnsi="Arial" w:cs="Arial"/>
          <w:sz w:val="24"/>
          <w:szCs w:val="24"/>
        </w:rPr>
        <w:t>, titles</w:t>
      </w:r>
      <w:r>
        <w:rPr>
          <w:rFonts w:ascii="Arial" w:hAnsi="Arial" w:cs="Arial"/>
          <w:sz w:val="24"/>
          <w:szCs w:val="24"/>
        </w:rPr>
        <w:t>)</w:t>
      </w:r>
    </w:p>
    <w:p w:rsidR="00CD5E8E" w:rsidRDefault="00CD5E8E" w:rsidP="006A35E0">
      <w:pPr>
        <w:spacing w:after="0" w:line="360" w:lineRule="auto"/>
        <w:rPr>
          <w:rFonts w:ascii="Arial" w:hAnsi="Arial" w:cs="Arial"/>
          <w:sz w:val="24"/>
          <w:szCs w:val="24"/>
        </w:rPr>
      </w:pPr>
    </w:p>
    <w:p w:rsidR="00854385" w:rsidRDefault="00854385"/>
    <w:p w:rsidR="006A35E0" w:rsidRDefault="006A35E0"/>
    <w:p w:rsidR="006A35E0" w:rsidRDefault="006A35E0"/>
    <w:p w:rsidR="006A35E0" w:rsidRPr="006A35E0" w:rsidRDefault="006A35E0" w:rsidP="006A35E0">
      <w:pPr>
        <w:spacing w:after="0" w:line="360" w:lineRule="auto"/>
        <w:jc w:val="center"/>
        <w:rPr>
          <w:rFonts w:ascii="Arial" w:hAnsi="Arial" w:cs="Arial"/>
          <w:b/>
          <w:sz w:val="28"/>
          <w:szCs w:val="28"/>
        </w:rPr>
      </w:pPr>
      <w:r w:rsidRPr="006A35E0">
        <w:rPr>
          <w:rFonts w:ascii="Arial" w:hAnsi="Arial" w:cs="Arial"/>
          <w:b/>
          <w:sz w:val="28"/>
          <w:szCs w:val="28"/>
        </w:rPr>
        <w:lastRenderedPageBreak/>
        <w:t>Table of contents</w:t>
      </w:r>
    </w:p>
    <w:p w:rsidR="006A35E0" w:rsidRPr="009421EF" w:rsidRDefault="006A35E0" w:rsidP="006A35E0">
      <w:pPr>
        <w:rPr>
          <w:rFonts w:ascii="Arial" w:hAnsi="Arial" w:cs="Arial"/>
          <w:sz w:val="24"/>
          <w:szCs w:val="24"/>
        </w:rPr>
      </w:pPr>
    </w:p>
    <w:p w:rsidR="006A35E0" w:rsidRDefault="006A35E0" w:rsidP="006A35E0">
      <w:pPr>
        <w:pStyle w:val="TOC1"/>
        <w:rPr>
          <w:rFonts w:ascii="Arial" w:hAnsi="Arial" w:cs="Arial"/>
        </w:rPr>
      </w:pPr>
      <w:r>
        <w:rPr>
          <w:rFonts w:ascii="Arial" w:hAnsi="Arial" w:cs="Arial"/>
        </w:rPr>
        <w:t>Introduction</w:t>
      </w:r>
      <w:r w:rsidRPr="00E500AA">
        <w:rPr>
          <w:rFonts w:ascii="Arial" w:hAnsi="Arial" w:cs="Arial"/>
        </w:rPr>
        <w:ptab w:relativeTo="margin" w:alignment="right" w:leader="dot"/>
      </w:r>
      <w:r w:rsidR="00AC2F78">
        <w:rPr>
          <w:rFonts w:ascii="Arial" w:hAnsi="Arial" w:cs="Arial"/>
        </w:rPr>
        <w:t>3</w:t>
      </w:r>
    </w:p>
    <w:p w:rsidR="006A35E0" w:rsidRPr="00E500AA" w:rsidRDefault="006A35E0" w:rsidP="006A35E0">
      <w:pPr>
        <w:pStyle w:val="TOC1"/>
        <w:rPr>
          <w:rFonts w:ascii="Arial" w:hAnsi="Arial" w:cs="Arial"/>
        </w:rPr>
      </w:pPr>
      <w:r>
        <w:rPr>
          <w:rFonts w:ascii="Arial" w:hAnsi="Arial" w:cs="Arial"/>
        </w:rPr>
        <w:t>Personal skills and competencies</w:t>
      </w:r>
      <w:r w:rsidRPr="00E500AA">
        <w:rPr>
          <w:rFonts w:ascii="Arial" w:hAnsi="Arial" w:cs="Arial"/>
        </w:rPr>
        <w:ptab w:relativeTo="margin" w:alignment="right" w:leader="dot"/>
      </w:r>
      <w:r w:rsidR="00AC2F78">
        <w:rPr>
          <w:rFonts w:ascii="Arial" w:hAnsi="Arial" w:cs="Arial"/>
        </w:rPr>
        <w:t>4</w:t>
      </w:r>
    </w:p>
    <w:p w:rsidR="006A35E0" w:rsidRPr="00E500AA" w:rsidRDefault="006A35E0" w:rsidP="006A35E0">
      <w:pPr>
        <w:pStyle w:val="TOC1"/>
        <w:rPr>
          <w:rFonts w:ascii="Arial" w:hAnsi="Arial" w:cs="Arial"/>
        </w:rPr>
      </w:pPr>
      <w:r>
        <w:rPr>
          <w:rFonts w:ascii="Arial" w:hAnsi="Arial" w:cs="Arial"/>
        </w:rPr>
        <w:t>Learning and training development methods for new employees</w:t>
      </w:r>
      <w:r w:rsidRPr="00E500AA">
        <w:rPr>
          <w:rFonts w:ascii="Arial" w:hAnsi="Arial" w:cs="Arial"/>
        </w:rPr>
        <w:ptab w:relativeTo="margin" w:alignment="right" w:leader="dot"/>
      </w:r>
      <w:r w:rsidR="00AC2F78">
        <w:rPr>
          <w:rFonts w:ascii="Arial" w:hAnsi="Arial" w:cs="Arial"/>
        </w:rPr>
        <w:t>6</w:t>
      </w:r>
    </w:p>
    <w:p w:rsidR="006A35E0" w:rsidRDefault="006A35E0" w:rsidP="006A35E0">
      <w:pPr>
        <w:pStyle w:val="TOC1"/>
        <w:rPr>
          <w:rFonts w:ascii="Arial" w:hAnsi="Arial" w:cs="Arial"/>
        </w:rPr>
      </w:pPr>
      <w:r>
        <w:rPr>
          <w:rFonts w:ascii="Arial" w:hAnsi="Arial" w:cs="Arial"/>
        </w:rPr>
        <w:t>Reflective report</w:t>
      </w:r>
      <w:r w:rsidRPr="00E500AA">
        <w:rPr>
          <w:rFonts w:ascii="Arial" w:hAnsi="Arial" w:cs="Arial"/>
        </w:rPr>
        <w:ptab w:relativeTo="margin" w:alignment="right" w:leader="dot"/>
      </w:r>
      <w:r w:rsidR="00AC2F78">
        <w:rPr>
          <w:rFonts w:ascii="Arial" w:hAnsi="Arial" w:cs="Arial"/>
        </w:rPr>
        <w:t>10</w:t>
      </w:r>
    </w:p>
    <w:p w:rsidR="006A35E0" w:rsidRDefault="006A35E0" w:rsidP="006A35E0">
      <w:pPr>
        <w:pStyle w:val="TOC2"/>
        <w:spacing w:line="360" w:lineRule="auto"/>
        <w:ind w:firstLine="0"/>
        <w:jc w:val="left"/>
        <w:rPr>
          <w:rFonts w:ascii="Arial" w:hAnsi="Arial" w:cs="Arial"/>
          <w:sz w:val="24"/>
          <w:szCs w:val="24"/>
        </w:rPr>
      </w:pPr>
      <w:r>
        <w:rPr>
          <w:rFonts w:ascii="Arial" w:hAnsi="Arial" w:cs="Arial"/>
          <w:sz w:val="24"/>
          <w:szCs w:val="24"/>
        </w:rPr>
        <w:t>Conclusion</w:t>
      </w:r>
      <w:r w:rsidRPr="009421EF">
        <w:rPr>
          <w:rFonts w:ascii="Arial" w:hAnsi="Arial" w:cs="Arial"/>
          <w:sz w:val="24"/>
          <w:szCs w:val="24"/>
        </w:rPr>
        <w:ptab w:relativeTo="margin" w:alignment="right" w:leader="dot"/>
      </w:r>
      <w:r w:rsidR="00AC2F78">
        <w:rPr>
          <w:rFonts w:ascii="Arial" w:hAnsi="Arial" w:cs="Arial"/>
          <w:sz w:val="24"/>
          <w:szCs w:val="24"/>
        </w:rPr>
        <w:t>12</w:t>
      </w:r>
    </w:p>
    <w:p w:rsidR="006A35E0" w:rsidRDefault="006A35E0" w:rsidP="006A35E0">
      <w:pPr>
        <w:spacing w:after="0" w:line="360" w:lineRule="auto"/>
        <w:rPr>
          <w:rFonts w:ascii="Arial" w:hAnsi="Arial" w:cs="Arial"/>
          <w:b/>
          <w:sz w:val="24"/>
          <w:szCs w:val="24"/>
        </w:rPr>
      </w:pPr>
      <w:r w:rsidRPr="009421EF">
        <w:rPr>
          <w:rFonts w:ascii="Arial" w:hAnsi="Arial" w:cs="Arial"/>
          <w:b/>
          <w:sz w:val="24"/>
          <w:szCs w:val="24"/>
        </w:rPr>
        <w:t>Reference list</w:t>
      </w:r>
      <w:r w:rsidRPr="009421EF">
        <w:rPr>
          <w:rFonts w:ascii="Arial" w:hAnsi="Arial" w:cs="Arial"/>
          <w:b/>
          <w:sz w:val="24"/>
          <w:szCs w:val="24"/>
        </w:rPr>
        <w:ptab w:relativeTo="margin" w:alignment="right" w:leader="dot"/>
      </w:r>
      <w:r w:rsidR="00AC2F78">
        <w:rPr>
          <w:rFonts w:ascii="Arial" w:hAnsi="Arial" w:cs="Arial"/>
          <w:b/>
          <w:sz w:val="24"/>
          <w:szCs w:val="24"/>
        </w:rPr>
        <w:t>13</w:t>
      </w: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AC2F78" w:rsidRDefault="00AC2F78" w:rsidP="006A35E0">
      <w:pPr>
        <w:pStyle w:val="TOC1"/>
        <w:rPr>
          <w:rFonts w:ascii="Arial" w:hAnsi="Arial" w:cs="Arial"/>
          <w:sz w:val="28"/>
          <w:szCs w:val="28"/>
        </w:rPr>
        <w:sectPr w:rsidR="00AC2F78" w:rsidSect="00854385">
          <w:footerReference w:type="default" r:id="rId7"/>
          <w:pgSz w:w="12240" w:h="15840"/>
          <w:pgMar w:top="1440" w:right="1440" w:bottom="1440" w:left="1440" w:header="708" w:footer="708" w:gutter="0"/>
          <w:cols w:space="708"/>
          <w:docGrid w:linePitch="360"/>
        </w:sectPr>
      </w:pPr>
    </w:p>
    <w:p w:rsidR="006A35E0" w:rsidRDefault="006A35E0" w:rsidP="006A35E0">
      <w:pPr>
        <w:pStyle w:val="TOC1"/>
        <w:rPr>
          <w:rFonts w:ascii="Arial" w:hAnsi="Arial" w:cs="Arial"/>
          <w:sz w:val="28"/>
          <w:szCs w:val="28"/>
        </w:rPr>
      </w:pPr>
      <w:r w:rsidRPr="006A35E0">
        <w:rPr>
          <w:rFonts w:ascii="Arial" w:hAnsi="Arial" w:cs="Arial"/>
          <w:sz w:val="28"/>
          <w:szCs w:val="28"/>
        </w:rPr>
        <w:lastRenderedPageBreak/>
        <w:t>Introduction</w:t>
      </w:r>
    </w:p>
    <w:p w:rsidR="006A35E0" w:rsidRDefault="006A35E0" w:rsidP="006A35E0">
      <w:pPr>
        <w:rPr>
          <w:lang w:eastAsia="zh-CN"/>
        </w:rPr>
      </w:pPr>
    </w:p>
    <w:p w:rsidR="003C3AF2" w:rsidRDefault="003C3AF2" w:rsidP="003C3AF2">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This report is discussing aspects regarding the training development and learning of skills for new employees. In the first part, the personal skills and competencies are detailed, such as communication skills, time management, problem solving, critical thinking, self assessing. In the second part of the project there will be a discussion regarding learning and training development methods for new employees. The last part will contain a reflective report regarding the help this module is providing to students in developing their professional skills. </w:t>
      </w: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Pr="003C3AF2" w:rsidRDefault="003C3AF2" w:rsidP="003C3AF2">
      <w:pPr>
        <w:spacing w:after="0" w:line="360" w:lineRule="auto"/>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lastRenderedPageBreak/>
        <w:t>Personal skills and competencies</w:t>
      </w:r>
    </w:p>
    <w:p w:rsidR="006A35E0" w:rsidRDefault="006A35E0" w:rsidP="006A35E0">
      <w:pPr>
        <w:rPr>
          <w:lang w:eastAsia="zh-CN"/>
        </w:rPr>
      </w:pPr>
    </w:p>
    <w:p w:rsidR="008F73B4" w:rsidRDefault="008F73B4" w:rsidP="008F73B4">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In order to analyze my personal skills and competencies, I have created a list of the skills I have knowledge of and the competencies I have. </w:t>
      </w:r>
    </w:p>
    <w:p w:rsidR="0009107C" w:rsidRDefault="0009107C" w:rsidP="008F73B4">
      <w:pPr>
        <w:spacing w:after="0" w:line="360" w:lineRule="auto"/>
        <w:jc w:val="both"/>
        <w:rPr>
          <w:rFonts w:ascii="Arial" w:hAnsi="Arial" w:cs="Arial"/>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t>Problem solving</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Issues are at the focal point of what numerous individuals accomplish at work each day. Regardless of whether you're taking care of an issue for a customer (interior or outside), supporting the individuals who are tackling issues, or finding new issues to understand, the issues you face can be huge or little, straightforward or complex, and simple or troublesome. An essential piece of each individual's job is discovering approaches to unravel them. Thus, being a sure issue solver is truly imperative to your prosperity. A lot of that certainty comes from having a decent cycle to utilize when moving toward an issue. With one, you can take care of issues rapidly and successfully. Without one, your answers might be incapable, or you'll stall out and sit idle, with now and then excruciating results. </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There are four essential strides in taking care of an issue: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Characterizing the issue.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Producing options.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Assessing and choosing choices. </w:t>
      </w:r>
    </w:p>
    <w:p w:rsidR="008F73B4" w:rsidRP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Executing arrangements.</w:t>
      </w:r>
    </w:p>
    <w:p w:rsidR="00AB362C" w:rsidRDefault="00AB362C" w:rsidP="006A35E0">
      <w:pPr>
        <w:rPr>
          <w:lang w:eastAsia="zh-CN"/>
        </w:rPr>
      </w:pPr>
    </w:p>
    <w:p w:rsidR="008F73B4" w:rsidRPr="008F73B4" w:rsidRDefault="008F73B4" w:rsidP="008F73B4">
      <w:pPr>
        <w:spacing w:after="0" w:line="360" w:lineRule="auto"/>
        <w:ind w:left="360" w:firstLine="360"/>
        <w:jc w:val="both"/>
        <w:rPr>
          <w:rFonts w:ascii="Arial" w:hAnsi="Arial" w:cs="Arial"/>
          <w:b/>
          <w:sz w:val="24"/>
          <w:szCs w:val="24"/>
          <w:lang w:eastAsia="zh-CN"/>
        </w:rPr>
      </w:pPr>
      <w:r w:rsidRPr="008F73B4">
        <w:rPr>
          <w:rFonts w:ascii="Arial" w:hAnsi="Arial" w:cs="Arial"/>
          <w:b/>
          <w:sz w:val="24"/>
          <w:szCs w:val="24"/>
          <w:lang w:eastAsia="zh-CN"/>
        </w:rPr>
        <w:t>Critical thinking</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Basic deduction alludes to the capacity to investigate data unbiasedly and make a contemplated judgment. It includes the assessment of sources, for example, information, realities, perceptible wonders, and exploration discoveries. </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Great basic scholars can reach sensible inferences from a bunch of data, and separate among helpful and less valuable subtleties to take care of issues or decide. </w:t>
      </w:r>
    </w:p>
    <w:p w:rsid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Basic reasoning capacities are among the most searched after aptitudes in pretty much every industry and workplace.</w:t>
      </w:r>
      <w:r w:rsidRPr="008F73B4">
        <w:rPr>
          <w:rFonts w:ascii="Arial" w:cs="Arial"/>
          <w:sz w:val="24"/>
          <w:szCs w:val="24"/>
          <w:lang w:eastAsia="zh-CN"/>
        </w:rPr>
        <w:t>﻿</w:t>
      </w:r>
      <w:r w:rsidRPr="008F73B4">
        <w:rPr>
          <w:rFonts w:ascii="Arial" w:hAnsi="Arial" w:cs="Arial"/>
          <w:sz w:val="24"/>
          <w:szCs w:val="24"/>
          <w:lang w:eastAsia="zh-CN"/>
        </w:rPr>
        <w:t xml:space="preserve"> An individual can exhibit basic speculation by </w:t>
      </w:r>
      <w:r w:rsidRPr="008F73B4">
        <w:rPr>
          <w:rFonts w:ascii="Arial" w:hAnsi="Arial" w:cs="Arial"/>
          <w:sz w:val="24"/>
          <w:szCs w:val="24"/>
          <w:lang w:eastAsia="zh-CN"/>
        </w:rPr>
        <w:lastRenderedPageBreak/>
        <w:t>utilizing related watchwords in his resume and introductory letter, and during the meeting.</w:t>
      </w:r>
    </w:p>
    <w:p w:rsidR="008F73B4" w:rsidRDefault="008F73B4" w:rsidP="008F73B4">
      <w:pPr>
        <w:spacing w:after="0" w:line="360" w:lineRule="auto"/>
        <w:ind w:firstLine="720"/>
        <w:jc w:val="both"/>
        <w:rPr>
          <w:rFonts w:ascii="Arial" w:hAnsi="Arial" w:cs="Arial"/>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t>Time management</w:t>
      </w:r>
    </w:p>
    <w:p w:rsidR="008F73B4" w:rsidRDefault="008F73B4" w:rsidP="008F73B4">
      <w:pPr>
        <w:spacing w:after="0" w:line="360" w:lineRule="auto"/>
        <w:ind w:firstLine="720"/>
        <w:jc w:val="both"/>
        <w:rPr>
          <w:rFonts w:ascii="Arial" w:hAnsi="Arial" w:cs="Arial"/>
          <w:sz w:val="24"/>
          <w:szCs w:val="24"/>
          <w:lang w:eastAsia="zh-CN"/>
        </w:rPr>
      </w:pPr>
      <w:r>
        <w:rPr>
          <w:rFonts w:ascii="Arial" w:hAnsi="Arial" w:cs="Arial"/>
          <w:sz w:val="24"/>
          <w:szCs w:val="24"/>
          <w:lang w:eastAsia="zh-CN"/>
        </w:rPr>
        <w:t>This</w:t>
      </w:r>
      <w:r w:rsidRPr="008F73B4">
        <w:rPr>
          <w:rFonts w:ascii="Arial" w:hAnsi="Arial" w:cs="Arial"/>
          <w:sz w:val="24"/>
          <w:szCs w:val="24"/>
          <w:lang w:eastAsia="zh-CN"/>
        </w:rPr>
        <w:t xml:space="preserve"> is the way toward getting sorted out and arranging how to partition your time between explicit exercises. Great time the executives empowers you to work more astute – not harder – so you complete more in less time, in any event, when time is tight and pressures are high. Neglecting to deal with your time harms your viability and causes pressure</w:t>
      </w:r>
      <w:r w:rsidR="0009107C">
        <w:rPr>
          <w:rFonts w:ascii="Arial" w:hAnsi="Arial" w:cs="Arial"/>
          <w:sz w:val="24"/>
          <w:szCs w:val="24"/>
          <w:lang w:eastAsia="zh-CN"/>
        </w:rPr>
        <w:t xml:space="preserve"> (</w:t>
      </w:r>
      <w:r w:rsidR="0009107C">
        <w:rPr>
          <w:rFonts w:ascii="Arial" w:hAnsi="Arial" w:cs="Arial"/>
          <w:sz w:val="24"/>
          <w:szCs w:val="24"/>
        </w:rPr>
        <w:t>Gallagher James, 2020)</w:t>
      </w:r>
      <w:r w:rsidRPr="008F73B4">
        <w:rPr>
          <w:rFonts w:ascii="Arial" w:hAnsi="Arial" w:cs="Arial"/>
          <w:sz w:val="24"/>
          <w:szCs w:val="24"/>
          <w:lang w:eastAsia="zh-CN"/>
        </w:rPr>
        <w:t>.</w:t>
      </w:r>
    </w:p>
    <w:p w:rsidR="008F73B4" w:rsidRDefault="008F73B4" w:rsidP="008F73B4">
      <w:pPr>
        <w:spacing w:after="0" w:line="360" w:lineRule="auto"/>
        <w:ind w:firstLine="720"/>
        <w:jc w:val="both"/>
        <w:rPr>
          <w:rFonts w:ascii="Arial" w:hAnsi="Arial" w:cs="Arial"/>
          <w:sz w:val="24"/>
          <w:szCs w:val="24"/>
          <w:lang w:eastAsia="zh-CN"/>
        </w:rPr>
      </w:pPr>
    </w:p>
    <w:p w:rsidR="008F73B4" w:rsidRPr="008F73B4" w:rsidRDefault="008F73B4" w:rsidP="008F73B4">
      <w:pPr>
        <w:spacing w:after="0" w:line="360" w:lineRule="auto"/>
        <w:ind w:firstLine="720"/>
        <w:jc w:val="both"/>
        <w:rPr>
          <w:rFonts w:ascii="Arial" w:hAnsi="Arial" w:cs="Arial"/>
          <w:b/>
          <w:sz w:val="24"/>
          <w:szCs w:val="24"/>
          <w:lang w:eastAsia="zh-CN"/>
        </w:rPr>
      </w:pPr>
      <w:r w:rsidRPr="008F73B4">
        <w:rPr>
          <w:rFonts w:ascii="Arial" w:hAnsi="Arial" w:cs="Arial"/>
          <w:b/>
          <w:sz w:val="24"/>
          <w:szCs w:val="24"/>
          <w:lang w:eastAsia="zh-CN"/>
        </w:rPr>
        <w:t>Communication skills</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Most of occupations expect workers to have great relational abilities, so they can communicate in a positive and clear way, both when addressing individuals and recorded as a hard copy. </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Correspondence is one of the fundamental elements for corporate achievement, yet the issue is that the expression 'great relational abilities' is a term so abused that it is hard to pinpoint what it really implies. Showing solid relational abilities is tied in with having the option to pass on data to others in a basic and unambiguous manner. </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It includes the circulation of messages obviously and briefly, in a way that interfaces with the crowd. Great correspondence is tied in with getting directions, procuring new aptitudes, making demands, posing inquiri</w:t>
      </w:r>
      <w:r>
        <w:rPr>
          <w:rFonts w:ascii="Arial" w:hAnsi="Arial" w:cs="Arial"/>
          <w:sz w:val="24"/>
          <w:szCs w:val="24"/>
          <w:lang w:eastAsia="zh-CN"/>
        </w:rPr>
        <w:t xml:space="preserve">es and handing-off data easily. </w:t>
      </w:r>
      <w:r w:rsidRPr="008F73B4">
        <w:rPr>
          <w:rFonts w:ascii="Arial" w:hAnsi="Arial" w:cs="Arial"/>
          <w:sz w:val="24"/>
          <w:szCs w:val="24"/>
          <w:lang w:eastAsia="zh-CN"/>
        </w:rPr>
        <w:t>Great relational abilities are maybe the most fundamental aptitudes that you can have as a worker, yet they stay one of the most searched after by managers.</w:t>
      </w:r>
    </w:p>
    <w:p w:rsidR="008F73B4" w:rsidRDefault="008F73B4" w:rsidP="008F73B4">
      <w:pPr>
        <w:spacing w:after="0" w:line="360" w:lineRule="auto"/>
        <w:ind w:firstLine="720"/>
        <w:jc w:val="both"/>
        <w:rPr>
          <w:rFonts w:ascii="Arial" w:hAnsi="Arial" w:cs="Arial"/>
          <w:b/>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t>Personal competencies</w:t>
      </w:r>
    </w:p>
    <w:p w:rsidR="008F73B4" w:rsidRDefault="00E66336" w:rsidP="008F73B4">
      <w:pPr>
        <w:spacing w:after="0" w:line="360" w:lineRule="auto"/>
        <w:ind w:firstLine="720"/>
        <w:jc w:val="both"/>
        <w:rPr>
          <w:rFonts w:ascii="Arial" w:hAnsi="Arial" w:cs="Arial"/>
          <w:sz w:val="24"/>
          <w:szCs w:val="24"/>
          <w:lang w:eastAsia="zh-CN"/>
        </w:rPr>
      </w:pPr>
      <w:r>
        <w:rPr>
          <w:rFonts w:ascii="Arial" w:hAnsi="Arial" w:cs="Arial"/>
          <w:sz w:val="24"/>
          <w:szCs w:val="24"/>
          <w:lang w:eastAsia="zh-CN"/>
        </w:rPr>
        <w:t>Sociability is one of the main competencies I have. I can easily adapt to new conditions and a new environment and I can communicate very good with my colleagues, therefore I am good at working in a team.</w:t>
      </w:r>
    </w:p>
    <w:p w:rsidR="00E66336" w:rsidRDefault="00E66336" w:rsidP="00E66336">
      <w:pPr>
        <w:spacing w:after="0" w:line="360" w:lineRule="auto"/>
        <w:ind w:firstLine="720"/>
        <w:jc w:val="both"/>
        <w:rPr>
          <w:rFonts w:ascii="Arial" w:hAnsi="Arial" w:cs="Arial"/>
          <w:sz w:val="24"/>
          <w:szCs w:val="24"/>
          <w:lang w:eastAsia="zh-CN"/>
        </w:rPr>
      </w:pPr>
      <w:r>
        <w:rPr>
          <w:rFonts w:ascii="Arial" w:hAnsi="Arial" w:cs="Arial"/>
          <w:sz w:val="24"/>
          <w:szCs w:val="24"/>
          <w:lang w:eastAsia="zh-CN"/>
        </w:rPr>
        <w:t xml:space="preserve">I also have computer skills, I know how to use certain business programs and I can use the Microsoft Office Package. Computer skills are usually required at every work place as all of the companies work with computers and have systems that are </w:t>
      </w:r>
      <w:r>
        <w:rPr>
          <w:rFonts w:ascii="Arial" w:hAnsi="Arial" w:cs="Arial"/>
          <w:sz w:val="24"/>
          <w:szCs w:val="24"/>
          <w:lang w:eastAsia="zh-CN"/>
        </w:rPr>
        <w:lastRenderedPageBreak/>
        <w:t xml:space="preserve">using applications for every activity. I pay attention to details. I like to be very careful with the tasks I have to fulfill in order to do it in an adequate manner. </w:t>
      </w:r>
    </w:p>
    <w:p w:rsidR="00E66336" w:rsidRPr="008F73B4" w:rsidRDefault="00E66336" w:rsidP="00E66336">
      <w:pPr>
        <w:spacing w:after="0" w:line="360" w:lineRule="auto"/>
        <w:ind w:firstLine="720"/>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t>Learning and training development methods for new employees</w:t>
      </w:r>
    </w:p>
    <w:p w:rsidR="006A35E0" w:rsidRDefault="006A35E0" w:rsidP="006A35E0">
      <w:pPr>
        <w:rPr>
          <w:lang w:eastAsia="zh-CN"/>
        </w:rPr>
      </w:pPr>
    </w:p>
    <w:p w:rsidR="004E1CD2" w:rsidRPr="004E1CD2" w:rsidRDefault="004E1CD2" w:rsidP="004E1CD2">
      <w:pPr>
        <w:spacing w:after="0" w:line="360" w:lineRule="auto"/>
        <w:ind w:firstLine="720"/>
        <w:jc w:val="both"/>
        <w:rPr>
          <w:rFonts w:ascii="Arial" w:hAnsi="Arial" w:cs="Arial"/>
          <w:sz w:val="24"/>
          <w:szCs w:val="24"/>
          <w:lang w:eastAsia="zh-CN"/>
        </w:rPr>
      </w:pPr>
      <w:r w:rsidRPr="004E1CD2">
        <w:rPr>
          <w:rFonts w:ascii="Arial" w:hAnsi="Arial" w:cs="Arial"/>
          <w:sz w:val="24"/>
          <w:szCs w:val="24"/>
          <w:lang w:eastAsia="zh-CN"/>
        </w:rPr>
        <w:t>Representative preparing and improvement may sound comparable however both have various implications and jobs. Representative preparing alludes to a transient action that centers around the particular function of the worker. It centers around the prompt need or prerequisite of the job. In a more conventional sense, representative preparing is the way toward giving the necessary aptitudes to a worker for a particular assignment</w:t>
      </w:r>
      <w:r w:rsidR="0009107C">
        <w:rPr>
          <w:rFonts w:ascii="Arial" w:hAnsi="Arial" w:cs="Arial"/>
          <w:sz w:val="24"/>
          <w:szCs w:val="24"/>
          <w:lang w:eastAsia="zh-CN"/>
        </w:rPr>
        <w:t xml:space="preserve"> (</w:t>
      </w:r>
      <w:r w:rsidR="0009107C">
        <w:rPr>
          <w:rFonts w:ascii="Arial" w:hAnsi="Arial" w:cs="Arial"/>
          <w:sz w:val="24"/>
          <w:szCs w:val="24"/>
        </w:rPr>
        <w:t>Doyle Alison, 2020)</w:t>
      </w:r>
      <w:r w:rsidRPr="004E1CD2">
        <w:rPr>
          <w:rFonts w:ascii="Arial" w:hAnsi="Arial" w:cs="Arial"/>
          <w:sz w:val="24"/>
          <w:szCs w:val="24"/>
          <w:lang w:eastAsia="zh-CN"/>
        </w:rPr>
        <w:t xml:space="preserve">. </w:t>
      </w:r>
    </w:p>
    <w:p w:rsidR="004E1CD2" w:rsidRDefault="004E1CD2" w:rsidP="004E1CD2">
      <w:pPr>
        <w:spacing w:after="0" w:line="360" w:lineRule="auto"/>
        <w:ind w:firstLine="720"/>
        <w:jc w:val="both"/>
        <w:rPr>
          <w:rFonts w:ascii="Arial" w:hAnsi="Arial" w:cs="Arial"/>
          <w:sz w:val="24"/>
          <w:szCs w:val="24"/>
          <w:lang w:eastAsia="zh-CN"/>
        </w:rPr>
      </w:pPr>
      <w:r w:rsidRPr="004E1CD2">
        <w:rPr>
          <w:rFonts w:ascii="Arial" w:hAnsi="Arial" w:cs="Arial"/>
          <w:sz w:val="24"/>
          <w:szCs w:val="24"/>
          <w:lang w:eastAsia="zh-CN"/>
        </w:rPr>
        <w:t>While, representative advancement has a more extensive degree. It is a drawn out action which centers around the advancement of a person. Representative improvement can be characterized as the cycle of workers sharpening, creating and learning new aptitudes that line up with the objectives and the vision of the organization.</w:t>
      </w:r>
    </w:p>
    <w:p w:rsidR="00322D7D" w:rsidRPr="00322D7D" w:rsidRDefault="00322D7D" w:rsidP="00322D7D">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t>The connection between worker preparing and improvement is close. Be that as it may, representative preparing is totally different from worker advancement. Worker improvement has open-finished objectives and doesn't zero in on one single job</w:t>
      </w:r>
      <w:r w:rsidR="0009107C">
        <w:rPr>
          <w:rFonts w:ascii="Arial" w:hAnsi="Arial" w:cs="Arial"/>
          <w:sz w:val="24"/>
          <w:szCs w:val="24"/>
          <w:lang w:eastAsia="zh-CN"/>
        </w:rPr>
        <w:t xml:space="preserve"> (</w:t>
      </w:r>
      <w:r w:rsidR="0009107C">
        <w:rPr>
          <w:rFonts w:ascii="Arial" w:hAnsi="Arial" w:cs="Arial"/>
          <w:sz w:val="24"/>
          <w:szCs w:val="24"/>
        </w:rPr>
        <w:t>Andriotis Nikos, 2018)</w:t>
      </w:r>
      <w:r w:rsidRPr="00322D7D">
        <w:rPr>
          <w:rFonts w:ascii="Arial" w:hAnsi="Arial" w:cs="Arial"/>
          <w:sz w:val="24"/>
          <w:szCs w:val="24"/>
          <w:lang w:eastAsia="zh-CN"/>
        </w:rPr>
        <w:t xml:space="preserve">. </w:t>
      </w:r>
    </w:p>
    <w:p w:rsidR="00322D7D" w:rsidRPr="00322D7D" w:rsidRDefault="00322D7D" w:rsidP="00322D7D">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t>It centers around the total of a person. It sharpens the aptitudes of a person to have the option to develop personally. Whenever done right, worker advancement can prompt more occupation fulfillment which brings about a more connected with representative. Representative advancement additionally helps groom workers for more current prospects and jobs</w:t>
      </w:r>
      <w:r w:rsidR="00AC2F78">
        <w:rPr>
          <w:rFonts w:ascii="Arial" w:hAnsi="Arial" w:cs="Arial"/>
          <w:sz w:val="24"/>
          <w:szCs w:val="24"/>
          <w:lang w:eastAsia="zh-CN"/>
        </w:rPr>
        <w:t xml:space="preserve"> (</w:t>
      </w:r>
      <w:r w:rsidR="00AC2F78">
        <w:rPr>
          <w:rFonts w:ascii="Arial" w:hAnsi="Arial" w:cs="Arial"/>
          <w:sz w:val="24"/>
          <w:szCs w:val="24"/>
        </w:rPr>
        <w:t>Reddy Chitra, 2019)</w:t>
      </w:r>
      <w:r w:rsidRPr="00322D7D">
        <w:rPr>
          <w:rFonts w:ascii="Arial" w:hAnsi="Arial" w:cs="Arial"/>
          <w:sz w:val="24"/>
          <w:szCs w:val="24"/>
          <w:lang w:eastAsia="zh-CN"/>
        </w:rPr>
        <w:t xml:space="preserve">. </w:t>
      </w:r>
    </w:p>
    <w:p w:rsidR="00322D7D" w:rsidRDefault="00322D7D" w:rsidP="00322D7D">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t>While representative preparing centers around helping the worker improve. It centers around helping the worker tackle the issues that they are confronting and causes them build up the aptitudes to unravel them. It goes about as an overhaul in the present place of employment job</w:t>
      </w:r>
      <w:r w:rsidR="00AC2F78">
        <w:rPr>
          <w:rFonts w:ascii="Arial" w:hAnsi="Arial" w:cs="Arial"/>
          <w:sz w:val="24"/>
          <w:szCs w:val="24"/>
          <w:lang w:eastAsia="zh-CN"/>
        </w:rPr>
        <w:t xml:space="preserve"> (</w:t>
      </w:r>
      <w:r w:rsidR="00AC2F78">
        <w:rPr>
          <w:rFonts w:ascii="Arial" w:hAnsi="Arial" w:cs="Arial"/>
          <w:sz w:val="24"/>
          <w:szCs w:val="24"/>
        </w:rPr>
        <w:t>Upson Margo, 2020)</w:t>
      </w:r>
      <w:r w:rsidRPr="00322D7D">
        <w:rPr>
          <w:rFonts w:ascii="Arial" w:hAnsi="Arial" w:cs="Arial"/>
          <w:sz w:val="24"/>
          <w:szCs w:val="24"/>
          <w:lang w:eastAsia="zh-CN"/>
        </w:rPr>
        <w:t>.</w:t>
      </w:r>
    </w:p>
    <w:p w:rsidR="001A021F" w:rsidRDefault="001A021F" w:rsidP="00322D7D">
      <w:pPr>
        <w:spacing w:after="0" w:line="360" w:lineRule="auto"/>
        <w:ind w:firstLine="720"/>
        <w:jc w:val="both"/>
        <w:rPr>
          <w:rFonts w:ascii="Arial" w:hAnsi="Arial" w:cs="Arial"/>
          <w:sz w:val="24"/>
          <w:szCs w:val="24"/>
          <w:lang w:eastAsia="zh-CN"/>
        </w:rPr>
      </w:pPr>
    </w:p>
    <w:p w:rsidR="001A021F" w:rsidRDefault="001A021F" w:rsidP="00322D7D">
      <w:pPr>
        <w:spacing w:after="0" w:line="360" w:lineRule="auto"/>
        <w:ind w:firstLine="720"/>
        <w:jc w:val="both"/>
        <w:rPr>
          <w:rFonts w:ascii="Arial" w:hAnsi="Arial" w:cs="Arial"/>
          <w:sz w:val="24"/>
          <w:szCs w:val="24"/>
          <w:lang w:eastAsia="zh-CN"/>
        </w:rPr>
      </w:pPr>
    </w:p>
    <w:p w:rsidR="001A021F" w:rsidRDefault="001A021F" w:rsidP="00322D7D">
      <w:pPr>
        <w:spacing w:after="0" w:line="360" w:lineRule="auto"/>
        <w:ind w:firstLine="720"/>
        <w:jc w:val="both"/>
        <w:rPr>
          <w:rFonts w:ascii="Arial" w:hAnsi="Arial" w:cs="Arial"/>
          <w:sz w:val="24"/>
          <w:szCs w:val="24"/>
          <w:lang w:eastAsia="zh-CN"/>
        </w:rPr>
      </w:pP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lastRenderedPageBreak/>
        <w:t xml:space="preserve">A portion of The Innovative Approaches For Training and Development in HRM are: </w:t>
      </w:r>
    </w:p>
    <w:p w:rsidR="00E66336" w:rsidRP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Gamification. The guide of man-made brainpower, affected by the component of gamification, is presently used to prepare representatives. An outwardly animating climate that makes a close to genuine work issue situation with an answer approach. This is remarkably intended to offer representatives a pilot comprehension of the genuine work circumstances. The modules are dissected for winning or losing comments as results. Gamification guarantees better arrangement and certainty to manage genuine work circumstances</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Criticism Oriented Trainings</w:t>
      </w:r>
      <w:r>
        <w:rPr>
          <w:rFonts w:ascii="Arial" w:hAnsi="Arial" w:cs="Arial"/>
          <w:sz w:val="24"/>
          <w:szCs w:val="24"/>
          <w:lang w:eastAsia="zh-CN"/>
        </w:rPr>
        <w:t xml:space="preserve">. </w:t>
      </w:r>
      <w:r w:rsidRPr="00E66336">
        <w:rPr>
          <w:rFonts w:ascii="Arial" w:hAnsi="Arial" w:cs="Arial"/>
          <w:sz w:val="24"/>
          <w:szCs w:val="24"/>
          <w:lang w:eastAsia="zh-CN"/>
        </w:rPr>
        <w:t>An input framework guarantees better assistance of more current methodologies. Criticism Oriented Training guarantees what has not worked previously and what is the conceivable hole that can be perceived and killed in the approaching projects</w:t>
      </w:r>
      <w:r w:rsidR="00AC2F78">
        <w:rPr>
          <w:rFonts w:ascii="Arial" w:hAnsi="Arial" w:cs="Arial"/>
          <w:sz w:val="24"/>
          <w:szCs w:val="24"/>
          <w:lang w:eastAsia="zh-CN"/>
        </w:rPr>
        <w:t xml:space="preserve"> (</w:t>
      </w:r>
      <w:r w:rsidR="00AC2F78">
        <w:rPr>
          <w:rFonts w:ascii="Arial" w:hAnsi="Arial" w:cs="Arial"/>
          <w:sz w:val="24"/>
          <w:szCs w:val="24"/>
        </w:rPr>
        <w:t>Reddy Chitra, 2019)</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E-learning</w:t>
      </w:r>
      <w:r>
        <w:rPr>
          <w:rFonts w:ascii="Arial" w:hAnsi="Arial" w:cs="Arial"/>
          <w:sz w:val="24"/>
          <w:szCs w:val="24"/>
          <w:lang w:eastAsia="zh-CN"/>
        </w:rPr>
        <w:t xml:space="preserve">. </w:t>
      </w:r>
      <w:r w:rsidRPr="00E66336">
        <w:rPr>
          <w:rFonts w:ascii="Arial" w:hAnsi="Arial" w:cs="Arial"/>
          <w:sz w:val="24"/>
          <w:szCs w:val="24"/>
          <w:lang w:eastAsia="zh-CN"/>
        </w:rPr>
        <w:t>E-Learning is the convenient solution preparing technique for the geological extent of execution. Associations having a more extensive overall reach and taking a shot at standard practices can have an e-learning stage as a one-direct arrangement toward offer preparing. The e-learning strategy additionally implies that the preparation information base that could be gotten to quite a few times without having an actual mentor and tedious preparing costs</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A Trainer</w:t>
      </w:r>
      <w:r>
        <w:rPr>
          <w:rFonts w:ascii="Arial" w:hAnsi="Arial" w:cs="Arial"/>
          <w:sz w:val="24"/>
          <w:szCs w:val="24"/>
          <w:lang w:eastAsia="zh-CN"/>
        </w:rPr>
        <w:t xml:space="preserve">. </w:t>
      </w:r>
      <w:r w:rsidRPr="00E66336">
        <w:rPr>
          <w:rFonts w:ascii="Arial" w:hAnsi="Arial" w:cs="Arial"/>
          <w:sz w:val="24"/>
          <w:szCs w:val="24"/>
          <w:lang w:eastAsia="zh-CN"/>
        </w:rPr>
        <w:t xml:space="preserve">What can't be recreated is an actual coach who accompanies a valuable fortune of involvement, and inarguably who can't measure up to Artificial Intelligence. A coach has case-explicit arrangements and approaches when contrasted with the standard preparing modules and Artificial Intelligence. A human touch to learning is whenever a unique encounter.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lastRenderedPageBreak/>
        <w:t>Offer Employee Success Stories</w:t>
      </w:r>
      <w:r>
        <w:rPr>
          <w:rFonts w:ascii="Arial" w:hAnsi="Arial" w:cs="Arial"/>
          <w:sz w:val="24"/>
          <w:szCs w:val="24"/>
          <w:lang w:eastAsia="zh-CN"/>
        </w:rPr>
        <w:t xml:space="preserve">. </w:t>
      </w:r>
      <w:r w:rsidRPr="00E66336">
        <w:rPr>
          <w:rFonts w:ascii="Arial" w:hAnsi="Arial" w:cs="Arial"/>
          <w:sz w:val="24"/>
          <w:szCs w:val="24"/>
          <w:lang w:eastAsia="zh-CN"/>
        </w:rPr>
        <w:t xml:space="preserve">At the point when a worker accomplishes excellent work, make it a highlight value their work before different representatives. Aside from motivating different representatives, this will likewise provoke them to work better. Besides, it will enable the worker to feel perceived and seen by the association. </w:t>
      </w:r>
      <w:r>
        <w:rPr>
          <w:rFonts w:ascii="Arial" w:hAnsi="Arial" w:cs="Arial"/>
          <w:sz w:val="24"/>
          <w:szCs w:val="24"/>
          <w:lang w:eastAsia="zh-CN"/>
        </w:rPr>
        <w:t xml:space="preserve"> </w:t>
      </w:r>
      <w:r w:rsidRPr="00E66336">
        <w:rPr>
          <w:rFonts w:ascii="Arial" w:hAnsi="Arial" w:cs="Arial"/>
          <w:sz w:val="24"/>
          <w:szCs w:val="24"/>
          <w:lang w:eastAsia="zh-CN"/>
        </w:rPr>
        <w:t>Acknowledging and compensating the correct conduct can likewise be sorted under preparing and improvement in HRM. It shows a worker which way should be taken and aides their way ahead</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w:t>
      </w:r>
    </w:p>
    <w:p w:rsidR="00E66336" w:rsidRP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Worker preparing and advancement is an immense field, and associations regularly face difficulties in setting the correct learning society. A portion of the difficulties confronted are</w:t>
      </w:r>
      <w:r w:rsidR="0009107C">
        <w:rPr>
          <w:rFonts w:ascii="Arial" w:hAnsi="Arial" w:cs="Arial"/>
          <w:sz w:val="24"/>
          <w:szCs w:val="24"/>
          <w:lang w:eastAsia="zh-CN"/>
        </w:rPr>
        <w:t xml:space="preserve"> (</w:t>
      </w:r>
      <w:r w:rsidR="0009107C">
        <w:rPr>
          <w:rFonts w:ascii="Arial" w:hAnsi="Arial" w:cs="Arial"/>
          <w:sz w:val="24"/>
          <w:szCs w:val="24"/>
        </w:rPr>
        <w:t>Hopkins Diana, 2018)</w:t>
      </w:r>
      <w:r w:rsidRPr="00E66336">
        <w:rPr>
          <w:rFonts w:ascii="Arial" w:hAnsi="Arial" w:cs="Arial"/>
          <w:sz w:val="24"/>
          <w:szCs w:val="24"/>
          <w:lang w:eastAsia="zh-CN"/>
        </w:rPr>
        <w:t xml:space="preserve">: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Absence of a strong preparing office.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Absence of the executives uphold.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 powerless culture that doesn't encourage learning and execution in the association.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Representative is impervious to go to preparing.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 central non-lucidity of occupation jobs and development way.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Spending Constraints </w:t>
      </w:r>
    </w:p>
    <w:p w:rsidR="00E66336" w:rsidRP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Questionable organization approaches.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Associations that understand the significance of "Worker Training and Development" invest energy and spending plan in creating programs that can improve their development. Preparing is a side-effect of examinations as well. Associations with a hearty evaluation framework can sort out the noticeable hole and fix it up with applicable preparing</w:t>
      </w:r>
      <w:r w:rsidR="0009107C">
        <w:rPr>
          <w:rFonts w:ascii="Arial" w:hAnsi="Arial" w:cs="Arial"/>
          <w:sz w:val="24"/>
          <w:szCs w:val="24"/>
          <w:lang w:eastAsia="zh-CN"/>
        </w:rPr>
        <w:t xml:space="preserve"> (</w:t>
      </w:r>
      <w:r w:rsidR="0009107C">
        <w:rPr>
          <w:rFonts w:ascii="Arial" w:hAnsi="Arial" w:cs="Arial"/>
          <w:sz w:val="24"/>
          <w:szCs w:val="24"/>
        </w:rPr>
        <w:t>Bleich Corey, 2019)</w:t>
      </w:r>
      <w:r w:rsidRPr="00E66336">
        <w:rPr>
          <w:rFonts w:ascii="Arial" w:hAnsi="Arial" w:cs="Arial"/>
          <w:sz w:val="24"/>
          <w:szCs w:val="24"/>
          <w:lang w:eastAsia="zh-CN"/>
        </w:rPr>
        <w:t xml:space="preserve">.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 xml:space="preserve">A few associations are building an inward information base of specific specialists, and in this, they have gone an indent high with recognizing the correct workers and the fundamental aptitude based preparing they can join in. Associations have made an inbuilt preparing program for representatives who are freshers and barely out of universities. The degree of readiness of an association should be theoretical and delicate to future market needs. A double thought process of representative </w:t>
      </w:r>
      <w:r w:rsidRPr="00E66336">
        <w:rPr>
          <w:rFonts w:ascii="Arial" w:hAnsi="Arial" w:cs="Arial"/>
          <w:sz w:val="24"/>
          <w:szCs w:val="24"/>
          <w:lang w:eastAsia="zh-CN"/>
        </w:rPr>
        <w:lastRenderedPageBreak/>
        <w:t>development and equal organization development should be the key vision</w:t>
      </w:r>
      <w:r w:rsidR="00AC2F78">
        <w:rPr>
          <w:rFonts w:ascii="Arial" w:hAnsi="Arial" w:cs="Arial"/>
          <w:sz w:val="24"/>
          <w:szCs w:val="24"/>
          <w:lang w:eastAsia="zh-CN"/>
        </w:rPr>
        <w:t xml:space="preserve"> (</w:t>
      </w:r>
      <w:r w:rsidR="00AC2F78">
        <w:rPr>
          <w:rFonts w:ascii="Arial" w:hAnsi="Arial" w:cs="Arial"/>
          <w:sz w:val="24"/>
          <w:szCs w:val="24"/>
        </w:rPr>
        <w:t>Waqar Azmi, 2020)</w:t>
      </w:r>
      <w:r w:rsidRPr="00E66336">
        <w:rPr>
          <w:rFonts w:ascii="Arial" w:hAnsi="Arial" w:cs="Arial"/>
          <w:sz w:val="24"/>
          <w:szCs w:val="24"/>
          <w:lang w:eastAsia="zh-CN"/>
        </w:rPr>
        <w:t>.</w:t>
      </w:r>
    </w:p>
    <w:p w:rsidR="0009107C" w:rsidRPr="0009107C" w:rsidRDefault="0009107C" w:rsidP="0009107C">
      <w:pPr>
        <w:spacing w:after="0" w:line="360" w:lineRule="auto"/>
        <w:ind w:firstLine="720"/>
        <w:jc w:val="both"/>
        <w:rPr>
          <w:rFonts w:ascii="Arial" w:hAnsi="Arial" w:cs="Arial"/>
          <w:sz w:val="24"/>
          <w:szCs w:val="24"/>
          <w:lang w:eastAsia="zh-CN"/>
        </w:rPr>
      </w:pPr>
      <w:r>
        <w:rPr>
          <w:rFonts w:ascii="Arial" w:hAnsi="Arial" w:cs="Arial"/>
          <w:sz w:val="24"/>
          <w:szCs w:val="24"/>
          <w:lang w:eastAsia="zh-CN"/>
        </w:rPr>
        <w:t>The interactive</w:t>
      </w:r>
      <w:r w:rsidRPr="0009107C">
        <w:rPr>
          <w:rFonts w:ascii="Arial" w:hAnsi="Arial" w:cs="Arial"/>
          <w:sz w:val="24"/>
          <w:szCs w:val="24"/>
          <w:lang w:eastAsia="zh-CN"/>
        </w:rPr>
        <w:t xml:space="preserve"> strategy takes study hall style talks to another level by adding intuitive and bunch exercises to the preparation experience. Mainstream intuitive strategies incorporate little gathering conversations, contextual investigation surveys, pretending, tests and exhibitions. Since 1 of every 3 representatives state preparing is regularly unacceptable and disallows learning, this methodology is an incredible method to add fun, connecting with encounters to the preparation cycle</w:t>
      </w:r>
      <w:r>
        <w:rPr>
          <w:rFonts w:ascii="Arial" w:hAnsi="Arial" w:cs="Arial"/>
          <w:sz w:val="24"/>
          <w:szCs w:val="24"/>
          <w:lang w:eastAsia="zh-CN"/>
        </w:rPr>
        <w:t xml:space="preserve"> (</w:t>
      </w:r>
      <w:r>
        <w:rPr>
          <w:rFonts w:ascii="Arial" w:hAnsi="Arial" w:cs="Arial"/>
          <w:sz w:val="24"/>
          <w:szCs w:val="24"/>
        </w:rPr>
        <w:t>Doyle Alison, 2020)</w:t>
      </w:r>
      <w:r w:rsidRPr="0009107C">
        <w:rPr>
          <w:rFonts w:ascii="Arial" w:hAnsi="Arial" w:cs="Arial"/>
          <w:sz w:val="24"/>
          <w:szCs w:val="24"/>
          <w:lang w:eastAsia="zh-CN"/>
        </w:rPr>
        <w:t xml:space="preserve">. </w:t>
      </w:r>
    </w:p>
    <w:p w:rsidR="0009107C" w:rsidRPr="0009107C" w:rsidRDefault="0009107C" w:rsidP="0009107C">
      <w:pPr>
        <w:spacing w:after="0" w:line="360" w:lineRule="auto"/>
        <w:ind w:firstLine="720"/>
        <w:jc w:val="both"/>
        <w:rPr>
          <w:rFonts w:ascii="Arial" w:hAnsi="Arial" w:cs="Arial"/>
          <w:sz w:val="24"/>
          <w:szCs w:val="24"/>
          <w:lang w:eastAsia="zh-CN"/>
        </w:rPr>
      </w:pPr>
      <w:r w:rsidRPr="0009107C">
        <w:rPr>
          <w:rFonts w:ascii="Arial" w:hAnsi="Arial" w:cs="Arial"/>
          <w:sz w:val="24"/>
          <w:szCs w:val="24"/>
          <w:lang w:eastAsia="zh-CN"/>
        </w:rPr>
        <w:t>Intelligent preparing can be exceptionally compelling on the grounds that it battles the one-directional exchange of information that accompanies address style preparing; by engaging discussion and gathering connection, you keep the energy high, yet permit members to all gain from one another</w:t>
      </w:r>
      <w:r>
        <w:rPr>
          <w:rFonts w:ascii="Arial" w:hAnsi="Arial" w:cs="Arial"/>
          <w:sz w:val="24"/>
          <w:szCs w:val="24"/>
          <w:lang w:eastAsia="zh-CN"/>
        </w:rPr>
        <w:t xml:space="preserve"> (</w:t>
      </w:r>
      <w:r>
        <w:rPr>
          <w:rFonts w:ascii="Arial" w:hAnsi="Arial" w:cs="Arial"/>
          <w:sz w:val="24"/>
          <w:szCs w:val="24"/>
        </w:rPr>
        <w:t>Hopkins Diana, 2018)</w:t>
      </w:r>
      <w:r w:rsidRPr="0009107C">
        <w:rPr>
          <w:rFonts w:ascii="Arial" w:hAnsi="Arial" w:cs="Arial"/>
          <w:sz w:val="24"/>
          <w:szCs w:val="24"/>
          <w:lang w:eastAsia="zh-CN"/>
        </w:rPr>
        <w:t xml:space="preserve">. </w:t>
      </w:r>
    </w:p>
    <w:p w:rsidR="0009107C" w:rsidRDefault="0009107C" w:rsidP="0009107C">
      <w:pPr>
        <w:spacing w:after="0" w:line="360" w:lineRule="auto"/>
        <w:ind w:firstLine="720"/>
        <w:jc w:val="both"/>
        <w:rPr>
          <w:rFonts w:ascii="Arial" w:hAnsi="Arial" w:cs="Arial"/>
          <w:sz w:val="24"/>
          <w:szCs w:val="24"/>
          <w:lang w:eastAsia="zh-CN"/>
        </w:rPr>
      </w:pPr>
      <w:r w:rsidRPr="0009107C">
        <w:rPr>
          <w:rFonts w:ascii="Arial" w:hAnsi="Arial" w:cs="Arial"/>
          <w:sz w:val="24"/>
          <w:szCs w:val="24"/>
          <w:lang w:eastAsia="zh-CN"/>
        </w:rPr>
        <w:t>Lamentably, nonetheless, a few people can lose all sense of direction in the mix. This technique is incredible for friendly individuals who are more outgoing, yet calmer workers probably won't feel as good making some noise and interfacing, and may get less out of this sort of preparing</w:t>
      </w:r>
      <w:r w:rsidR="00AC2F78">
        <w:rPr>
          <w:rFonts w:ascii="Arial" w:hAnsi="Arial" w:cs="Arial"/>
          <w:sz w:val="24"/>
          <w:szCs w:val="24"/>
          <w:lang w:eastAsia="zh-CN"/>
        </w:rPr>
        <w:t xml:space="preserve"> (</w:t>
      </w:r>
      <w:r w:rsidR="00AC2F78">
        <w:rPr>
          <w:rFonts w:ascii="Arial" w:hAnsi="Arial" w:cs="Arial"/>
          <w:sz w:val="24"/>
          <w:szCs w:val="24"/>
        </w:rPr>
        <w:t>Upson Margo, 2020)</w:t>
      </w:r>
      <w:r w:rsidRPr="0009107C">
        <w:rPr>
          <w:rFonts w:ascii="Arial" w:hAnsi="Arial" w:cs="Arial"/>
          <w:sz w:val="24"/>
          <w:szCs w:val="24"/>
          <w:lang w:eastAsia="zh-CN"/>
        </w:rPr>
        <w:t>. On the off chance that you will utilize intelligent preparing techniques, consider consolidating exercises that get everybody similarly included to guarantee every one of your students receive the rewards of your time together.</w:t>
      </w:r>
    </w:p>
    <w:p w:rsidR="0009107C" w:rsidRPr="0009107C" w:rsidRDefault="0009107C" w:rsidP="0009107C">
      <w:pPr>
        <w:spacing w:after="0" w:line="360" w:lineRule="auto"/>
        <w:ind w:firstLine="720"/>
        <w:jc w:val="both"/>
        <w:rPr>
          <w:rFonts w:ascii="Arial" w:hAnsi="Arial" w:cs="Arial"/>
          <w:sz w:val="24"/>
          <w:szCs w:val="24"/>
        </w:rPr>
      </w:pPr>
      <w:r w:rsidRPr="0009107C">
        <w:rPr>
          <w:rFonts w:ascii="Arial" w:hAnsi="Arial" w:cs="Arial"/>
          <w:sz w:val="24"/>
          <w:szCs w:val="24"/>
        </w:rPr>
        <w:t>Instructing or tutoring can have comparable characteristics to active preparing, however in this sort of worker preparing, the emphasis is on the connection between a representative and a more experienced proficient, for example, their manager, a mentor, or a veteran representative</w:t>
      </w:r>
      <w:r>
        <w:rPr>
          <w:rFonts w:ascii="Arial" w:hAnsi="Arial" w:cs="Arial"/>
          <w:sz w:val="24"/>
          <w:szCs w:val="24"/>
        </w:rPr>
        <w:t xml:space="preserve"> (Bleich Corey, 2019)</w:t>
      </w:r>
      <w:r w:rsidRPr="0009107C">
        <w:rPr>
          <w:rFonts w:ascii="Arial" w:hAnsi="Arial" w:cs="Arial"/>
          <w:sz w:val="24"/>
          <w:szCs w:val="24"/>
        </w:rPr>
        <w:t xml:space="preserve">. </w:t>
      </w:r>
    </w:p>
    <w:p w:rsidR="0009107C" w:rsidRPr="0009107C" w:rsidRDefault="0009107C" w:rsidP="0009107C">
      <w:pPr>
        <w:spacing w:after="0" w:line="360" w:lineRule="auto"/>
        <w:ind w:firstLine="720"/>
        <w:jc w:val="both"/>
        <w:rPr>
          <w:rFonts w:ascii="Arial" w:hAnsi="Arial" w:cs="Arial"/>
          <w:sz w:val="24"/>
          <w:szCs w:val="24"/>
        </w:rPr>
      </w:pPr>
      <w:r w:rsidRPr="0009107C">
        <w:rPr>
          <w:rFonts w:ascii="Arial" w:hAnsi="Arial" w:cs="Arial"/>
          <w:sz w:val="24"/>
          <w:szCs w:val="24"/>
        </w:rPr>
        <w:t>The one-on-one tutoring style makes a connection between representatives that conveys a long ways past preparing. It likewise permits the representative to pose inquiries they may not feel great asking in a homeroom, educator drove preparing. This preparation technique should be possible face to face or for all intents and purposes, through internet instructing meetings</w:t>
      </w:r>
      <w:r w:rsidR="00AC2F78">
        <w:rPr>
          <w:rFonts w:ascii="Arial" w:hAnsi="Arial" w:cs="Arial"/>
          <w:sz w:val="24"/>
          <w:szCs w:val="24"/>
        </w:rPr>
        <w:t xml:space="preserve"> (Westmoreland Dan, 2018)</w:t>
      </w:r>
      <w:r w:rsidRPr="0009107C">
        <w:rPr>
          <w:rFonts w:ascii="Arial" w:hAnsi="Arial" w:cs="Arial"/>
          <w:sz w:val="24"/>
          <w:szCs w:val="24"/>
        </w:rPr>
        <w:t xml:space="preserve">. </w:t>
      </w:r>
    </w:p>
    <w:p w:rsidR="00E66336" w:rsidRPr="0009107C" w:rsidRDefault="0009107C" w:rsidP="0009107C">
      <w:pPr>
        <w:spacing w:after="0" w:line="360" w:lineRule="auto"/>
        <w:ind w:firstLine="720"/>
        <w:jc w:val="both"/>
        <w:rPr>
          <w:rFonts w:ascii="Arial" w:hAnsi="Arial" w:cs="Arial"/>
          <w:sz w:val="24"/>
          <w:szCs w:val="24"/>
        </w:rPr>
      </w:pPr>
      <w:r w:rsidRPr="0009107C">
        <w:rPr>
          <w:rFonts w:ascii="Arial" w:hAnsi="Arial" w:cs="Arial"/>
          <w:sz w:val="24"/>
          <w:szCs w:val="24"/>
        </w:rPr>
        <w:t xml:space="preserve">For every one of its advantages, coaching is expensive regarding worker hours and should be utilized suitably to decrease those related expenses. Instructing—getting </w:t>
      </w:r>
      <w:r w:rsidRPr="0009107C">
        <w:rPr>
          <w:rFonts w:ascii="Arial" w:hAnsi="Arial" w:cs="Arial"/>
          <w:sz w:val="24"/>
          <w:szCs w:val="24"/>
        </w:rPr>
        <w:lastRenderedPageBreak/>
        <w:t>a prepared proficient—can once in a while give an additional time-effective other option, however without the relationship fabricating that is so significant in tutoring.</w:t>
      </w:r>
    </w:p>
    <w:p w:rsidR="0009107C" w:rsidRPr="0009107C" w:rsidRDefault="0009107C" w:rsidP="0009107C">
      <w:pPr>
        <w:spacing w:after="0" w:line="360" w:lineRule="auto"/>
        <w:ind w:firstLine="720"/>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t>Reflective report</w:t>
      </w:r>
    </w:p>
    <w:p w:rsidR="006A35E0" w:rsidRDefault="006A35E0" w:rsidP="00FB0750">
      <w:pPr>
        <w:spacing w:after="0" w:line="360" w:lineRule="auto"/>
        <w:jc w:val="both"/>
        <w:rPr>
          <w:rFonts w:ascii="Arial" w:hAnsi="Arial" w:cs="Arial"/>
          <w:sz w:val="24"/>
          <w:szCs w:val="24"/>
          <w:lang w:eastAsia="zh-CN"/>
        </w:rPr>
      </w:pP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Prior to start the studies at this University, I had not thought of studying for Undergraduate degree. I managed to learn that by having superior studies I would have the opportunity to develop a career in a domain of my choosing. I have chosen the business management domain as it is one of the most well developed domains currently. </w:t>
      </w: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The Professional and Career Development course is helping students to gain knowledge about the skills they need to have in order to develop successful careers, it helps them to enrich their knowledge about how the business domain is functioning and what are the key aspects of a successful business.</w:t>
      </w: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It personally helps me in creating objectives and tasks that I would have to achieve in order to have a successful business career.</w:t>
      </w:r>
      <w:r w:rsidR="000E291E">
        <w:rPr>
          <w:rFonts w:ascii="Arial" w:hAnsi="Arial" w:cs="Arial"/>
          <w:sz w:val="24"/>
          <w:szCs w:val="24"/>
          <w:lang w:eastAsia="zh-CN"/>
        </w:rPr>
        <w:t xml:space="preserve"> By creating a set of objectives it makes it easier for me to discover which skills I have knowledge of, which skills need to be improved, what new things I can learn about the business domain. </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t>I believe that I can improve significantly my critical thinking and problem solving skills. I have basic knowledge about them, but I need to do more research regarding how I can improve them. Research can be very helpful because the resources are multiple and one can learn new things everyday.</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Pr="000E291E">
        <w:rPr>
          <w:rFonts w:ascii="Arial" w:hAnsi="Arial" w:cs="Arial"/>
          <w:sz w:val="24"/>
          <w:szCs w:val="24"/>
          <w:lang w:eastAsia="zh-CN"/>
        </w:rPr>
        <w:t>Examination is a cautious and point by point concentrate into a particular issue, concern, or issue utilizing the logical strategy. It's the grown-up type of the science reasonable tasks back in primary school, where you attempt to master something by playing out a test. This is best cultivated by transforming the issue into an inquiry, with the aim of the exploration to respond to the inquiry.</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I have learned what plagiarism is, how I can avoid it and why it is important to cite the works of other authors that are being used for the assignments. I have also learned how to use the Harvard referencing style in order to achieve academic performance. This module is helping me to achieve this academic performance and it </w:t>
      </w:r>
      <w:r>
        <w:rPr>
          <w:rFonts w:ascii="Arial" w:hAnsi="Arial" w:cs="Arial"/>
          <w:sz w:val="24"/>
          <w:szCs w:val="24"/>
          <w:lang w:eastAsia="zh-CN"/>
        </w:rPr>
        <w:lastRenderedPageBreak/>
        <w:t xml:space="preserve">also helps me to </w:t>
      </w:r>
      <w:r w:rsidR="0009107C">
        <w:rPr>
          <w:rFonts w:ascii="Arial" w:hAnsi="Arial" w:cs="Arial"/>
          <w:sz w:val="24"/>
          <w:szCs w:val="24"/>
          <w:lang w:eastAsia="zh-CN"/>
        </w:rPr>
        <w:t xml:space="preserve">create a career plan and set my objectives in order to establish what career I want to pursue. </w:t>
      </w:r>
    </w:p>
    <w:p w:rsidR="003C65A3" w:rsidRDefault="003C65A3"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0009107C" w:rsidRPr="0009107C">
        <w:rPr>
          <w:rFonts w:ascii="Arial" w:hAnsi="Arial" w:cs="Arial"/>
          <w:sz w:val="24"/>
          <w:szCs w:val="24"/>
          <w:lang w:eastAsia="zh-CN"/>
        </w:rPr>
        <w:t>At the point when an individual attempts proficient vocation advancement, the person learns new position abilities to upgrade current profession openings or to enter an alternate field inside and out. Some expert fields, for instance, require a specific number of proceeding with instruction or expert improvement hours to keep up accreditations and licenses. There are various approaches to learn new aptitudes for such turn of events, including procuring an undergrad or advanced education, in-administration classes supported by the business, leading exploration, perusing proficient diaries, or going to workshops or meetings.</w:t>
      </w:r>
    </w:p>
    <w:p w:rsidR="0009107C" w:rsidRDefault="0009107C" w:rsidP="0009107C">
      <w:pPr>
        <w:spacing w:after="0" w:line="360" w:lineRule="auto"/>
        <w:ind w:firstLine="720"/>
        <w:jc w:val="both"/>
        <w:rPr>
          <w:rFonts w:ascii="Arial" w:hAnsi="Arial" w:cs="Arial"/>
          <w:sz w:val="24"/>
          <w:szCs w:val="24"/>
          <w:lang w:eastAsia="zh-CN"/>
        </w:rPr>
      </w:pPr>
      <w:r w:rsidRPr="0009107C">
        <w:rPr>
          <w:rFonts w:ascii="Arial" w:hAnsi="Arial" w:cs="Arial"/>
          <w:sz w:val="24"/>
          <w:szCs w:val="24"/>
          <w:lang w:eastAsia="zh-CN"/>
        </w:rPr>
        <w:t>Proficient vocation advancement happens both in people in general and private areas. Many school locale, for instance, plan ordinary in-administration days for all workers to assist them with sharpening their educating aptitudes. Educator in-administration may include visitor speakers, chipping away at singular expert advancement objectives, or abilities preparing with different instructors in little gatherings. Specialists, doctors, attorneys, bookkeepers, among numerous others, are frequently needed to finish proceeding with schooling hours to keep up and restore their licenses and additionally keep steady over their field. They can take an interest in school classes, go to courses, partake on panels, coach newcomers, or compose or present workshops, in addition to other things. Organizations frequently get inspirational orator, coaches, and specialists to help discover answers for support staff spirit or encourage new aptitudes identified with the business.</w:t>
      </w:r>
    </w:p>
    <w:p w:rsidR="00FB0750" w:rsidRP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0009107C">
        <w:rPr>
          <w:rFonts w:ascii="Arial" w:hAnsi="Arial" w:cs="Arial"/>
          <w:sz w:val="24"/>
          <w:szCs w:val="24"/>
          <w:lang w:eastAsia="zh-CN"/>
        </w:rPr>
        <w:t xml:space="preserve">Basically this module can be studied at every University and for every specialization that a student is choosing in order to improve business skills and manage to have a successful career in the chosen domain. </w:t>
      </w: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09107C" w:rsidRPr="0009107C" w:rsidRDefault="0009107C" w:rsidP="0009107C">
      <w:pPr>
        <w:rPr>
          <w:lang w:eastAsia="zh-CN"/>
        </w:rPr>
      </w:pPr>
    </w:p>
    <w:p w:rsidR="006A35E0" w:rsidRDefault="006A35E0" w:rsidP="006A35E0">
      <w:pPr>
        <w:pStyle w:val="TOC2"/>
        <w:spacing w:line="360" w:lineRule="auto"/>
        <w:ind w:firstLine="0"/>
        <w:rPr>
          <w:rFonts w:ascii="Arial" w:hAnsi="Arial" w:cs="Arial"/>
        </w:rPr>
      </w:pPr>
      <w:r w:rsidRPr="006A35E0">
        <w:rPr>
          <w:rFonts w:ascii="Arial" w:hAnsi="Arial" w:cs="Arial"/>
        </w:rPr>
        <w:t>Conclusion</w:t>
      </w:r>
    </w:p>
    <w:p w:rsidR="006A35E0" w:rsidRDefault="006A35E0" w:rsidP="006A35E0">
      <w:pPr>
        <w:rPr>
          <w:lang w:eastAsia="zh-CN"/>
        </w:rPr>
      </w:pPr>
    </w:p>
    <w:p w:rsidR="00E66336" w:rsidRP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 xml:space="preserve">If you recruit the top abilities, it is critical to continue preparing and building up your representatives so the organization continues running effectively. The expense of not doing it is essentially excessively high. Besides, representatives that are in a propensity for developing and learning will outperform those that aren't. Learning is a long lasting excursion and developing that in your representatives will help make the organization stronger to change. As a HR proficient, it is your obligation to guarantee that the right representative preparing and advancement happen in the association.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Worker improvement will assist you with having a more-adjusted labor force who are fit for taking up testing assignments and representative preparing will assist you with having better-talented workers. In this manner, the two of them are similarly significant and should be centered around.</w:t>
      </w:r>
    </w:p>
    <w:p w:rsidR="00E66336" w:rsidRPr="00E66336" w:rsidRDefault="00E66336" w:rsidP="00E66336">
      <w:pPr>
        <w:spacing w:after="0" w:line="360" w:lineRule="auto"/>
        <w:ind w:firstLine="720"/>
        <w:jc w:val="both"/>
        <w:rPr>
          <w:rFonts w:ascii="Arial" w:hAnsi="Arial" w:cs="Arial"/>
          <w:sz w:val="24"/>
          <w:szCs w:val="24"/>
          <w:lang w:eastAsia="zh-CN"/>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6A35E0" w:rsidRDefault="006A35E0" w:rsidP="006A35E0">
      <w:pPr>
        <w:spacing w:after="0" w:line="360" w:lineRule="auto"/>
        <w:jc w:val="center"/>
        <w:rPr>
          <w:rFonts w:ascii="Arial" w:hAnsi="Arial" w:cs="Arial"/>
          <w:b/>
          <w:sz w:val="28"/>
          <w:szCs w:val="28"/>
        </w:rPr>
      </w:pPr>
      <w:r w:rsidRPr="006A35E0">
        <w:rPr>
          <w:rFonts w:ascii="Arial" w:hAnsi="Arial" w:cs="Arial"/>
          <w:b/>
          <w:sz w:val="28"/>
          <w:szCs w:val="28"/>
        </w:rPr>
        <w:t>Reference list</w:t>
      </w:r>
    </w:p>
    <w:p w:rsidR="001A19EE" w:rsidRPr="006A35E0" w:rsidRDefault="001A19EE" w:rsidP="006A35E0">
      <w:pPr>
        <w:spacing w:after="0" w:line="360" w:lineRule="auto"/>
        <w:jc w:val="center"/>
        <w:rPr>
          <w:rFonts w:ascii="Arial" w:hAnsi="Arial" w:cs="Arial"/>
          <w:b/>
          <w:sz w:val="28"/>
          <w:szCs w:val="28"/>
        </w:rPr>
      </w:pPr>
    </w:p>
    <w:p w:rsidR="006A35E0"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Andriotis Nikos, 2018, </w:t>
      </w:r>
      <w:r w:rsidRPr="001A19EE">
        <w:rPr>
          <w:rFonts w:ascii="Arial" w:hAnsi="Arial" w:cs="Arial"/>
          <w:sz w:val="24"/>
          <w:szCs w:val="24"/>
        </w:rPr>
        <w:t>5 Popular Employee Training Methods For Workplace Training</w:t>
      </w:r>
      <w:r>
        <w:rPr>
          <w:rFonts w:ascii="Arial" w:hAnsi="Arial" w:cs="Arial"/>
          <w:sz w:val="24"/>
          <w:szCs w:val="24"/>
        </w:rPr>
        <w:t xml:space="preserve">, </w:t>
      </w:r>
      <w:hyperlink r:id="rId8" w:history="1">
        <w:r w:rsidRPr="005D2BFC">
          <w:rPr>
            <w:rStyle w:val="Hyperlink"/>
            <w:rFonts w:ascii="Arial" w:hAnsi="Arial" w:cs="Arial"/>
            <w:sz w:val="24"/>
            <w:szCs w:val="24"/>
          </w:rPr>
          <w:t>https://elearningindustry.com/how-choose-training-methods-for-employees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Bleich Corey, 2019, </w:t>
      </w:r>
      <w:r w:rsidRPr="001A19EE">
        <w:rPr>
          <w:rFonts w:ascii="Arial" w:hAnsi="Arial" w:cs="Arial"/>
          <w:sz w:val="24"/>
          <w:szCs w:val="24"/>
        </w:rPr>
        <w:t>Top 10 Types of Employee Training Methods</w:t>
      </w:r>
      <w:r>
        <w:rPr>
          <w:rFonts w:ascii="Arial" w:hAnsi="Arial" w:cs="Arial"/>
          <w:sz w:val="24"/>
          <w:szCs w:val="24"/>
        </w:rPr>
        <w:t xml:space="preserve">, </w:t>
      </w:r>
      <w:hyperlink r:id="rId9" w:history="1">
        <w:r w:rsidRPr="005D2BFC">
          <w:rPr>
            <w:rStyle w:val="Hyperlink"/>
            <w:rFonts w:ascii="Arial" w:hAnsi="Arial" w:cs="Arial"/>
            <w:sz w:val="24"/>
            <w:szCs w:val="24"/>
          </w:rPr>
          <w:t>https://www.edgepointlearning.com/blog/top-10-types-of-employee-training/</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Doyle Alison, 2020, </w:t>
      </w:r>
      <w:r w:rsidRPr="001A19EE">
        <w:rPr>
          <w:rFonts w:ascii="Arial" w:hAnsi="Arial" w:cs="Arial"/>
          <w:sz w:val="24"/>
          <w:szCs w:val="24"/>
        </w:rPr>
        <w:t>Communication Skills for Workplace Success</w:t>
      </w:r>
      <w:r>
        <w:rPr>
          <w:rFonts w:ascii="Arial" w:hAnsi="Arial" w:cs="Arial"/>
          <w:sz w:val="24"/>
          <w:szCs w:val="24"/>
        </w:rPr>
        <w:t xml:space="preserve">, </w:t>
      </w:r>
      <w:hyperlink r:id="rId10" w:history="1">
        <w:r w:rsidRPr="005D2BFC">
          <w:rPr>
            <w:rStyle w:val="Hyperlink"/>
            <w:rFonts w:ascii="Arial" w:hAnsi="Arial" w:cs="Arial"/>
            <w:sz w:val="24"/>
            <w:szCs w:val="24"/>
          </w:rPr>
          <w:t>https://www.thebalancecareers.com/communication-skills-list-2063779</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Gallagher James, 2020, </w:t>
      </w:r>
      <w:r w:rsidRPr="001A19EE">
        <w:rPr>
          <w:rFonts w:ascii="Arial" w:hAnsi="Arial" w:cs="Arial"/>
          <w:sz w:val="24"/>
          <w:szCs w:val="24"/>
        </w:rPr>
        <w:t>Time Management Skills (and How to Build Them)</w:t>
      </w:r>
      <w:r>
        <w:rPr>
          <w:rFonts w:ascii="Arial" w:hAnsi="Arial" w:cs="Arial"/>
          <w:sz w:val="24"/>
          <w:szCs w:val="24"/>
        </w:rPr>
        <w:t xml:space="preserve">, </w:t>
      </w:r>
      <w:hyperlink r:id="rId11" w:history="1">
        <w:r w:rsidRPr="005D2BFC">
          <w:rPr>
            <w:rStyle w:val="Hyperlink"/>
            <w:rFonts w:ascii="Arial" w:hAnsi="Arial" w:cs="Arial"/>
            <w:sz w:val="24"/>
            <w:szCs w:val="24"/>
          </w:rPr>
          <w:t>https://careerkarma.com/blog/time-management-skills/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Hopkins Diana, 2018, </w:t>
      </w:r>
      <w:r w:rsidRPr="001A19EE">
        <w:rPr>
          <w:rFonts w:ascii="Arial" w:hAnsi="Arial" w:cs="Arial"/>
          <w:sz w:val="24"/>
          <w:szCs w:val="24"/>
        </w:rPr>
        <w:t>The Academic Skills Handbook</w:t>
      </w:r>
      <w:r w:rsidR="00FB0750">
        <w:rPr>
          <w:rFonts w:ascii="Arial" w:hAnsi="Arial" w:cs="Arial"/>
          <w:sz w:val="24"/>
          <w:szCs w:val="24"/>
        </w:rPr>
        <w:t xml:space="preserve"> – First Edition, The University of Bath UK Publications</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Reddy Chitra, 2019, </w:t>
      </w:r>
      <w:r w:rsidRPr="001A19EE">
        <w:rPr>
          <w:rFonts w:ascii="Arial" w:hAnsi="Arial" w:cs="Arial"/>
          <w:sz w:val="24"/>
          <w:szCs w:val="24"/>
        </w:rPr>
        <w:t>9 Different Training Methods and Techniques for Employees</w:t>
      </w:r>
      <w:r>
        <w:rPr>
          <w:rFonts w:ascii="Arial" w:hAnsi="Arial" w:cs="Arial"/>
          <w:sz w:val="24"/>
          <w:szCs w:val="24"/>
        </w:rPr>
        <w:t xml:space="preserve">, </w:t>
      </w:r>
      <w:hyperlink r:id="rId12" w:history="1">
        <w:r w:rsidRPr="005D2BFC">
          <w:rPr>
            <w:rStyle w:val="Hyperlink"/>
            <w:rFonts w:ascii="Arial" w:hAnsi="Arial" w:cs="Arial"/>
            <w:sz w:val="24"/>
            <w:szCs w:val="24"/>
          </w:rPr>
          <w:t>https://content.wisestep.com/different-methods-techniques-training-employees/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Upson Margo, 2020, </w:t>
      </w:r>
      <w:r w:rsidRPr="001A19EE">
        <w:rPr>
          <w:rFonts w:ascii="Arial" w:hAnsi="Arial" w:cs="Arial"/>
          <w:sz w:val="24"/>
          <w:szCs w:val="24"/>
        </w:rPr>
        <w:t>What are Academic Skills?</w:t>
      </w:r>
      <w:r>
        <w:rPr>
          <w:rFonts w:ascii="Arial" w:hAnsi="Arial" w:cs="Arial"/>
          <w:sz w:val="24"/>
          <w:szCs w:val="24"/>
        </w:rPr>
        <w:t xml:space="preserve">, </w:t>
      </w:r>
      <w:hyperlink r:id="rId13" w:history="1">
        <w:r w:rsidRPr="005D2BFC">
          <w:rPr>
            <w:rStyle w:val="Hyperlink"/>
            <w:rFonts w:ascii="Arial" w:hAnsi="Arial" w:cs="Arial"/>
            <w:sz w:val="24"/>
            <w:szCs w:val="24"/>
          </w:rPr>
          <w:t>https://www.wisegeek.com/what-are-academic-skills.htm</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Waqar Azmi, 2020, </w:t>
      </w:r>
      <w:r w:rsidRPr="001A19EE">
        <w:rPr>
          <w:rFonts w:ascii="Arial" w:hAnsi="Arial" w:cs="Arial"/>
          <w:sz w:val="24"/>
          <w:szCs w:val="24"/>
        </w:rPr>
        <w:t>Employee Training and Development – The Ultimate Guide</w:t>
      </w:r>
      <w:r>
        <w:rPr>
          <w:rFonts w:ascii="Arial" w:hAnsi="Arial" w:cs="Arial"/>
          <w:sz w:val="24"/>
          <w:szCs w:val="24"/>
        </w:rPr>
        <w:t xml:space="preserve">, </w:t>
      </w:r>
      <w:hyperlink r:id="rId14" w:history="1">
        <w:r w:rsidRPr="005D2BFC">
          <w:rPr>
            <w:rStyle w:val="Hyperlink"/>
            <w:rFonts w:ascii="Arial" w:hAnsi="Arial" w:cs="Arial"/>
            <w:sz w:val="24"/>
            <w:szCs w:val="24"/>
          </w:rPr>
          <w:t>https://www.startuphrtoolkit.com/employee-training-and-development/</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P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Westmoreland Dan, 2018, </w:t>
      </w:r>
      <w:r w:rsidRPr="001A19EE">
        <w:rPr>
          <w:rFonts w:ascii="Arial" w:hAnsi="Arial" w:cs="Arial"/>
          <w:sz w:val="24"/>
          <w:szCs w:val="24"/>
        </w:rPr>
        <w:t>6 Creative Employee Training Methods And Techniques To Try Today</w:t>
      </w:r>
      <w:r>
        <w:rPr>
          <w:rFonts w:ascii="Arial" w:hAnsi="Arial" w:cs="Arial"/>
          <w:sz w:val="24"/>
          <w:szCs w:val="24"/>
        </w:rPr>
        <w:t xml:space="preserve">, </w:t>
      </w:r>
      <w:hyperlink r:id="rId15" w:history="1">
        <w:r w:rsidRPr="005D2BFC">
          <w:rPr>
            <w:rStyle w:val="Hyperlink"/>
            <w:rFonts w:ascii="Arial" w:hAnsi="Arial" w:cs="Arial"/>
            <w:sz w:val="24"/>
            <w:szCs w:val="24"/>
          </w:rPr>
          <w:t>https://elearningindustry.com/employee-training-methods-techniques-try-today-6-creative</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sectPr w:rsidR="001A19EE" w:rsidRPr="001A19EE" w:rsidSect="00AC2F78">
      <w:footerReference w:type="default" r:id="rId16"/>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0F2E" w:rsidRDefault="00AF0F2E" w:rsidP="00AC2F78">
      <w:pPr>
        <w:spacing w:after="0" w:line="240" w:lineRule="auto"/>
      </w:pPr>
      <w:r>
        <w:separator/>
      </w:r>
    </w:p>
  </w:endnote>
  <w:endnote w:type="continuationSeparator" w:id="1">
    <w:p w:rsidR="00AF0F2E" w:rsidRDefault="00AF0F2E" w:rsidP="00AC2F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2F78" w:rsidRDefault="00AC2F78">
    <w:pPr>
      <w:pStyle w:val="Footer"/>
      <w:jc w:val="center"/>
    </w:pPr>
  </w:p>
  <w:p w:rsidR="00AC2F78" w:rsidRDefault="00AC2F7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3924115"/>
      <w:docPartObj>
        <w:docPartGallery w:val="Page Numbers (Bottom of Page)"/>
        <w:docPartUnique/>
      </w:docPartObj>
    </w:sdtPr>
    <w:sdtContent>
      <w:p w:rsidR="00AC2F78" w:rsidRDefault="000B2E30">
        <w:pPr>
          <w:pStyle w:val="Footer"/>
          <w:jc w:val="center"/>
        </w:pPr>
        <w:fldSimple w:instr=" PAGE   \* MERGEFORMAT ">
          <w:r w:rsidR="00E664AB">
            <w:rPr>
              <w:noProof/>
            </w:rPr>
            <w:t>3</w:t>
          </w:r>
        </w:fldSimple>
      </w:p>
    </w:sdtContent>
  </w:sdt>
  <w:p w:rsidR="00AC2F78" w:rsidRDefault="00AC2F7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0F2E" w:rsidRDefault="00AF0F2E" w:rsidP="00AC2F78">
      <w:pPr>
        <w:spacing w:after="0" w:line="240" w:lineRule="auto"/>
      </w:pPr>
      <w:r>
        <w:separator/>
      </w:r>
    </w:p>
  </w:footnote>
  <w:footnote w:type="continuationSeparator" w:id="1">
    <w:p w:rsidR="00AF0F2E" w:rsidRDefault="00AF0F2E" w:rsidP="00AC2F7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43C94"/>
    <w:multiLevelType w:val="hybridMultilevel"/>
    <w:tmpl w:val="3808DB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3552731"/>
    <w:multiLevelType w:val="hybridMultilevel"/>
    <w:tmpl w:val="8DCC4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E110A8"/>
    <w:multiLevelType w:val="hybridMultilevel"/>
    <w:tmpl w:val="8660B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6F73B2"/>
    <w:multiLevelType w:val="hybridMultilevel"/>
    <w:tmpl w:val="E4F29396"/>
    <w:lvl w:ilvl="0" w:tplc="3CAA9F62">
      <w:start w:val="1"/>
      <w:numFmt w:val="decimal"/>
      <w:lvlText w:val="%1."/>
      <w:lvlJc w:val="left"/>
      <w:pPr>
        <w:ind w:left="1728" w:hanging="1008"/>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useFELayout/>
  </w:compat>
  <w:rsids>
    <w:rsidRoot w:val="006A35E0"/>
    <w:rsid w:val="00072A43"/>
    <w:rsid w:val="0009107C"/>
    <w:rsid w:val="000B2E30"/>
    <w:rsid w:val="000E14AB"/>
    <w:rsid w:val="000E291E"/>
    <w:rsid w:val="001A021F"/>
    <w:rsid w:val="001A19EE"/>
    <w:rsid w:val="002060D6"/>
    <w:rsid w:val="00322D7D"/>
    <w:rsid w:val="003C3AF2"/>
    <w:rsid w:val="003C65A3"/>
    <w:rsid w:val="004E1CD2"/>
    <w:rsid w:val="006A35E0"/>
    <w:rsid w:val="00854385"/>
    <w:rsid w:val="008F73B4"/>
    <w:rsid w:val="00AB362C"/>
    <w:rsid w:val="00AC2F78"/>
    <w:rsid w:val="00AF0F2E"/>
    <w:rsid w:val="00CD5E8E"/>
    <w:rsid w:val="00E66336"/>
    <w:rsid w:val="00E664AB"/>
    <w:rsid w:val="00FB075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3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qFormat/>
    <w:rsid w:val="006A35E0"/>
    <w:pPr>
      <w:tabs>
        <w:tab w:val="right" w:leader="dot" w:pos="9395"/>
      </w:tabs>
      <w:suppressAutoHyphens/>
      <w:spacing w:after="0" w:line="360" w:lineRule="auto"/>
      <w:jc w:val="center"/>
    </w:pPr>
    <w:rPr>
      <w:rFonts w:ascii="Times New Roman" w:eastAsia="Times New Roman" w:hAnsi="Times New Roman" w:cs="Times New Roman"/>
      <w:b/>
      <w:noProof/>
      <w:sz w:val="24"/>
      <w:szCs w:val="24"/>
      <w:lang w:eastAsia="zh-CN"/>
    </w:rPr>
  </w:style>
  <w:style w:type="paragraph" w:styleId="TOC2">
    <w:name w:val="toc 2"/>
    <w:basedOn w:val="Normal"/>
    <w:next w:val="Normal"/>
    <w:autoRedefine/>
    <w:uiPriority w:val="39"/>
    <w:unhideWhenUsed/>
    <w:qFormat/>
    <w:rsid w:val="006A35E0"/>
    <w:pPr>
      <w:tabs>
        <w:tab w:val="right" w:leader="dot" w:pos="9394"/>
      </w:tabs>
      <w:suppressAutoHyphens/>
      <w:spacing w:after="0" w:line="240" w:lineRule="auto"/>
      <w:ind w:firstLine="720"/>
      <w:jc w:val="center"/>
    </w:pPr>
    <w:rPr>
      <w:rFonts w:ascii="Times New Roman" w:eastAsia="Times New Roman" w:hAnsi="Times New Roman" w:cs="Times New Roman"/>
      <w:b/>
      <w:noProof/>
      <w:sz w:val="28"/>
      <w:szCs w:val="28"/>
      <w:lang w:eastAsia="zh-CN"/>
    </w:rPr>
  </w:style>
  <w:style w:type="paragraph" w:styleId="ListParagraph">
    <w:name w:val="List Paragraph"/>
    <w:basedOn w:val="Normal"/>
    <w:uiPriority w:val="34"/>
    <w:qFormat/>
    <w:rsid w:val="008F73B4"/>
    <w:pPr>
      <w:ind w:left="720"/>
      <w:contextualSpacing/>
    </w:pPr>
  </w:style>
  <w:style w:type="character" w:styleId="Hyperlink">
    <w:name w:val="Hyperlink"/>
    <w:basedOn w:val="DefaultParagraphFont"/>
    <w:uiPriority w:val="99"/>
    <w:unhideWhenUsed/>
    <w:rsid w:val="001A19EE"/>
    <w:rPr>
      <w:color w:val="0000FF" w:themeColor="hyperlink"/>
      <w:u w:val="single"/>
    </w:rPr>
  </w:style>
  <w:style w:type="paragraph" w:styleId="Header">
    <w:name w:val="header"/>
    <w:basedOn w:val="Normal"/>
    <w:link w:val="HeaderChar"/>
    <w:uiPriority w:val="99"/>
    <w:semiHidden/>
    <w:unhideWhenUsed/>
    <w:rsid w:val="00AC2F7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2F78"/>
  </w:style>
  <w:style w:type="paragraph" w:styleId="Footer">
    <w:name w:val="footer"/>
    <w:basedOn w:val="Normal"/>
    <w:link w:val="FooterChar"/>
    <w:uiPriority w:val="99"/>
    <w:unhideWhenUsed/>
    <w:rsid w:val="00AC2F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F78"/>
  </w:style>
</w:styles>
</file>

<file path=word/webSettings.xml><?xml version="1.0" encoding="utf-8"?>
<w:webSettings xmlns:r="http://schemas.openxmlformats.org/officeDocument/2006/relationships" xmlns:w="http://schemas.openxmlformats.org/wordprocessingml/2006/main">
  <w:divs>
    <w:div w:id="33698254">
      <w:bodyDiv w:val="1"/>
      <w:marLeft w:val="0"/>
      <w:marRight w:val="0"/>
      <w:marTop w:val="0"/>
      <w:marBottom w:val="0"/>
      <w:divBdr>
        <w:top w:val="none" w:sz="0" w:space="0" w:color="auto"/>
        <w:left w:val="none" w:sz="0" w:space="0" w:color="auto"/>
        <w:bottom w:val="none" w:sz="0" w:space="0" w:color="auto"/>
        <w:right w:val="none" w:sz="0" w:space="0" w:color="auto"/>
      </w:divBdr>
    </w:div>
    <w:div w:id="271674157">
      <w:bodyDiv w:val="1"/>
      <w:marLeft w:val="0"/>
      <w:marRight w:val="0"/>
      <w:marTop w:val="0"/>
      <w:marBottom w:val="0"/>
      <w:divBdr>
        <w:top w:val="none" w:sz="0" w:space="0" w:color="auto"/>
        <w:left w:val="none" w:sz="0" w:space="0" w:color="auto"/>
        <w:bottom w:val="none" w:sz="0" w:space="0" w:color="auto"/>
        <w:right w:val="none" w:sz="0" w:space="0" w:color="auto"/>
      </w:divBdr>
    </w:div>
    <w:div w:id="311297400">
      <w:bodyDiv w:val="1"/>
      <w:marLeft w:val="0"/>
      <w:marRight w:val="0"/>
      <w:marTop w:val="0"/>
      <w:marBottom w:val="0"/>
      <w:divBdr>
        <w:top w:val="none" w:sz="0" w:space="0" w:color="auto"/>
        <w:left w:val="none" w:sz="0" w:space="0" w:color="auto"/>
        <w:bottom w:val="none" w:sz="0" w:space="0" w:color="auto"/>
        <w:right w:val="none" w:sz="0" w:space="0" w:color="auto"/>
      </w:divBdr>
    </w:div>
    <w:div w:id="331300213">
      <w:bodyDiv w:val="1"/>
      <w:marLeft w:val="0"/>
      <w:marRight w:val="0"/>
      <w:marTop w:val="0"/>
      <w:marBottom w:val="0"/>
      <w:divBdr>
        <w:top w:val="none" w:sz="0" w:space="0" w:color="auto"/>
        <w:left w:val="none" w:sz="0" w:space="0" w:color="auto"/>
        <w:bottom w:val="none" w:sz="0" w:space="0" w:color="auto"/>
        <w:right w:val="none" w:sz="0" w:space="0" w:color="auto"/>
      </w:divBdr>
    </w:div>
    <w:div w:id="809829437">
      <w:bodyDiv w:val="1"/>
      <w:marLeft w:val="0"/>
      <w:marRight w:val="0"/>
      <w:marTop w:val="0"/>
      <w:marBottom w:val="0"/>
      <w:divBdr>
        <w:top w:val="none" w:sz="0" w:space="0" w:color="auto"/>
        <w:left w:val="none" w:sz="0" w:space="0" w:color="auto"/>
        <w:bottom w:val="none" w:sz="0" w:space="0" w:color="auto"/>
        <w:right w:val="none" w:sz="0" w:space="0" w:color="auto"/>
      </w:divBdr>
    </w:div>
    <w:div w:id="832258505">
      <w:bodyDiv w:val="1"/>
      <w:marLeft w:val="0"/>
      <w:marRight w:val="0"/>
      <w:marTop w:val="0"/>
      <w:marBottom w:val="0"/>
      <w:divBdr>
        <w:top w:val="none" w:sz="0" w:space="0" w:color="auto"/>
        <w:left w:val="none" w:sz="0" w:space="0" w:color="auto"/>
        <w:bottom w:val="none" w:sz="0" w:space="0" w:color="auto"/>
        <w:right w:val="none" w:sz="0" w:space="0" w:color="auto"/>
      </w:divBdr>
    </w:div>
    <w:div w:id="1270619670">
      <w:bodyDiv w:val="1"/>
      <w:marLeft w:val="0"/>
      <w:marRight w:val="0"/>
      <w:marTop w:val="0"/>
      <w:marBottom w:val="0"/>
      <w:divBdr>
        <w:top w:val="none" w:sz="0" w:space="0" w:color="auto"/>
        <w:left w:val="none" w:sz="0" w:space="0" w:color="auto"/>
        <w:bottom w:val="none" w:sz="0" w:space="0" w:color="auto"/>
        <w:right w:val="none" w:sz="0" w:space="0" w:color="auto"/>
      </w:divBdr>
    </w:div>
    <w:div w:id="1577856994">
      <w:bodyDiv w:val="1"/>
      <w:marLeft w:val="0"/>
      <w:marRight w:val="0"/>
      <w:marTop w:val="0"/>
      <w:marBottom w:val="0"/>
      <w:divBdr>
        <w:top w:val="none" w:sz="0" w:space="0" w:color="auto"/>
        <w:left w:val="none" w:sz="0" w:space="0" w:color="auto"/>
        <w:bottom w:val="none" w:sz="0" w:space="0" w:color="auto"/>
        <w:right w:val="none" w:sz="0" w:space="0" w:color="auto"/>
      </w:divBdr>
    </w:div>
    <w:div w:id="1672028073">
      <w:bodyDiv w:val="1"/>
      <w:marLeft w:val="0"/>
      <w:marRight w:val="0"/>
      <w:marTop w:val="0"/>
      <w:marBottom w:val="0"/>
      <w:divBdr>
        <w:top w:val="none" w:sz="0" w:space="0" w:color="auto"/>
        <w:left w:val="none" w:sz="0" w:space="0" w:color="auto"/>
        <w:bottom w:val="none" w:sz="0" w:space="0" w:color="auto"/>
        <w:right w:val="none" w:sz="0" w:space="0" w:color="auto"/>
      </w:divBdr>
    </w:div>
    <w:div w:id="174714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how-choose-training-methods-for-employees" TargetMode="External"/><Relationship Id="rId13" Type="http://schemas.openxmlformats.org/officeDocument/2006/relationships/hyperlink" Target="https://www.wisegeek.com/what-are-academic-skills.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content.wisestep.com/different-methods-techniques-training-employe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karma.com/blog/time-management-skills/" TargetMode="External"/><Relationship Id="rId5" Type="http://schemas.openxmlformats.org/officeDocument/2006/relationships/footnotes" Target="footnotes.xml"/><Relationship Id="rId15" Type="http://schemas.openxmlformats.org/officeDocument/2006/relationships/hyperlink" Target="https://elearningindustry.com/employee-training-methods-techniques-try-today-6-creative" TargetMode="External"/><Relationship Id="rId10" Type="http://schemas.openxmlformats.org/officeDocument/2006/relationships/hyperlink" Target="https://www.thebalancecareers.com/communication-skills-list-2063779" TargetMode="External"/><Relationship Id="rId4" Type="http://schemas.openxmlformats.org/officeDocument/2006/relationships/webSettings" Target="webSettings.xml"/><Relationship Id="rId9" Type="http://schemas.openxmlformats.org/officeDocument/2006/relationships/hyperlink" Target="https://www.edgepointlearning.com/blog/top-10-types-of-employee-training/" TargetMode="External"/><Relationship Id="rId14" Type="http://schemas.openxmlformats.org/officeDocument/2006/relationships/hyperlink" Target="https://www.startuphrtoolkit.com/employee-trai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164</TotalTime>
  <Pages>13</Pages>
  <Words>2979</Words>
  <Characters>16982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12</cp:revision>
  <dcterms:created xsi:type="dcterms:W3CDTF">2020-11-22T15:19:00Z</dcterms:created>
  <dcterms:modified xsi:type="dcterms:W3CDTF">2020-11-30T02:17:00Z</dcterms:modified>
</cp:coreProperties>
</file>