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D70BE" w14:textId="77777777" w:rsidR="007F059E" w:rsidRDefault="007F059E" w:rsidP="007F059E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</w:rPr>
      </w:pPr>
      <w:r>
        <w:rPr>
          <w:rFonts w:ascii="Arial" w:hAnsi="Arial" w:cs="Arial"/>
          <w:b/>
          <w:bCs/>
          <w:color w:val="202122"/>
          <w:sz w:val="21"/>
          <w:szCs w:val="21"/>
        </w:rPr>
        <w:t>Wales</w:t>
      </w:r>
      <w:r>
        <w:rPr>
          <w:rFonts w:ascii="Arial" w:hAnsi="Arial" w:cs="Arial"/>
          <w:color w:val="202122"/>
          <w:sz w:val="21"/>
          <w:szCs w:val="21"/>
        </w:rPr>
        <w:t> (</w:t>
      </w:r>
      <w:hyperlink r:id="rId4" w:tooltip="Welsh language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Welsh</w:t>
        </w:r>
      </w:hyperlink>
      <w:r>
        <w:rPr>
          <w:rFonts w:ascii="Arial" w:hAnsi="Arial" w:cs="Arial"/>
          <w:color w:val="202122"/>
          <w:sz w:val="21"/>
          <w:szCs w:val="21"/>
        </w:rPr>
        <w:t>: </w:t>
      </w:r>
      <w:r>
        <w:rPr>
          <w:rFonts w:ascii="Arial" w:hAnsi="Arial" w:cs="Arial"/>
          <w:i/>
          <w:iCs/>
          <w:color w:val="202122"/>
          <w:sz w:val="21"/>
          <w:szCs w:val="21"/>
          <w:lang w:val="cy-GB"/>
        </w:rPr>
        <w:t>Cymru</w:t>
      </w:r>
      <w:r>
        <w:rPr>
          <w:rFonts w:ascii="Arial" w:hAnsi="Arial" w:cs="Arial"/>
          <w:color w:val="202122"/>
          <w:sz w:val="21"/>
          <w:szCs w:val="21"/>
        </w:rPr>
        <w:t> </w:t>
      </w:r>
      <w:hyperlink r:id="rId5" w:tooltip="Help:IPA/Welsh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[ˈkəm.rɨ]</w:t>
        </w:r>
      </w:hyperlink>
      <w:r>
        <w:rPr>
          <w:rFonts w:ascii="Arial" w:hAnsi="Arial" w:cs="Arial"/>
          <w:color w:val="202122"/>
          <w:sz w:val="21"/>
          <w:szCs w:val="21"/>
        </w:rPr>
        <w:t> </w:t>
      </w:r>
      <w:r>
        <w:rPr>
          <w:rStyle w:val="nowrap"/>
          <w:rFonts w:ascii="Arial" w:hAnsi="Arial" w:cs="Arial"/>
          <w:color w:val="202122"/>
          <w:sz w:val="18"/>
          <w:szCs w:val="18"/>
        </w:rPr>
        <w:t>(</w:t>
      </w:r>
      <w:r>
        <w:rPr>
          <w:rFonts w:ascii="Arial" w:hAnsi="Arial" w:cs="Arial"/>
          <w:noProof/>
          <w:color w:val="0645AD"/>
          <w:sz w:val="18"/>
          <w:szCs w:val="18"/>
        </w:rPr>
        <w:drawing>
          <wp:inline distT="0" distB="0" distL="0" distR="0" wp14:anchorId="3D98D60E" wp14:editId="2B58A1A4">
            <wp:extent cx="104775" cy="104775"/>
            <wp:effectExtent l="0" t="0" r="9525" b="9525"/>
            <wp:docPr id="1" name="Picture 1" descr="audio speaker icon">
              <a:hlinkClick xmlns:a="http://schemas.openxmlformats.org/drawingml/2006/main" r:id="rId6" tooltip="&quot;About this sound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udio speaker icon">
                      <a:hlinkClick r:id="rId6" tooltip="&quot;About this sound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" w:tooltip="Cymru.ogg" w:history="1">
        <w:r>
          <w:rPr>
            <w:rStyle w:val="Hyperlink"/>
            <w:rFonts w:ascii="Arial" w:hAnsi="Arial" w:cs="Arial"/>
            <w:color w:val="0645AD"/>
            <w:sz w:val="18"/>
            <w:szCs w:val="18"/>
          </w:rPr>
          <w:t>listen</w:t>
        </w:r>
      </w:hyperlink>
      <w:r>
        <w:rPr>
          <w:rStyle w:val="nowrap"/>
          <w:rFonts w:ascii="Arial" w:hAnsi="Arial" w:cs="Arial"/>
          <w:color w:val="202122"/>
          <w:sz w:val="18"/>
          <w:szCs w:val="18"/>
        </w:rPr>
        <w:t>)</w:t>
      </w:r>
      <w:r>
        <w:rPr>
          <w:rFonts w:ascii="Arial" w:hAnsi="Arial" w:cs="Arial"/>
          <w:color w:val="202122"/>
          <w:sz w:val="21"/>
          <w:szCs w:val="21"/>
        </w:rPr>
        <w:t>) is a </w:t>
      </w:r>
      <w:hyperlink r:id="rId9" w:tooltip="Countries of the United Kingdom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country</w:t>
        </w:r>
      </w:hyperlink>
      <w:r>
        <w:rPr>
          <w:rFonts w:ascii="Arial" w:hAnsi="Arial" w:cs="Arial"/>
          <w:color w:val="202122"/>
          <w:sz w:val="21"/>
          <w:szCs w:val="21"/>
        </w:rPr>
        <w:t> that is part of the </w:t>
      </w:r>
      <w:hyperlink r:id="rId10" w:tooltip="United Kingdom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United Kingdom</w:t>
        </w:r>
      </w:hyperlink>
      <w:r>
        <w:rPr>
          <w:rFonts w:ascii="Arial" w:hAnsi="Arial" w:cs="Arial"/>
          <w:color w:val="202122"/>
          <w:sz w:val="21"/>
          <w:szCs w:val="21"/>
        </w:rPr>
        <w:t>.</w:t>
      </w:r>
      <w:hyperlink r:id="rId11" w:anchor="cite_note-Stats_1-10" w:history="1">
        <w:r>
          <w:rPr>
            <w:rStyle w:val="Hyperlink"/>
            <w:rFonts w:ascii="Arial" w:hAnsi="Arial" w:cs="Arial"/>
            <w:color w:val="0645AD"/>
            <w:sz w:val="17"/>
            <w:szCs w:val="17"/>
            <w:vertAlign w:val="superscript"/>
          </w:rPr>
          <w:t>[10]</w:t>
        </w:r>
      </w:hyperlink>
      <w:r>
        <w:rPr>
          <w:rFonts w:ascii="Arial" w:hAnsi="Arial" w:cs="Arial"/>
          <w:color w:val="202122"/>
          <w:sz w:val="21"/>
          <w:szCs w:val="21"/>
        </w:rPr>
        <w:t> It is bordered by </w:t>
      </w:r>
      <w:hyperlink r:id="rId12" w:tooltip="England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England</w:t>
        </w:r>
      </w:hyperlink>
      <w:r>
        <w:rPr>
          <w:rFonts w:ascii="Arial" w:hAnsi="Arial" w:cs="Arial"/>
          <w:color w:val="202122"/>
          <w:sz w:val="21"/>
          <w:szCs w:val="21"/>
        </w:rPr>
        <w:t> to the </w:t>
      </w:r>
      <w:hyperlink r:id="rId13" w:tooltip="Wales–England border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east</w:t>
        </w:r>
      </w:hyperlink>
      <w:r>
        <w:rPr>
          <w:rFonts w:ascii="Arial" w:hAnsi="Arial" w:cs="Arial"/>
          <w:color w:val="202122"/>
          <w:sz w:val="21"/>
          <w:szCs w:val="21"/>
        </w:rPr>
        <w:t>, the </w:t>
      </w:r>
      <w:hyperlink r:id="rId14" w:tooltip="Irish Sea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Irish Sea</w:t>
        </w:r>
      </w:hyperlink>
      <w:r>
        <w:rPr>
          <w:rFonts w:ascii="Arial" w:hAnsi="Arial" w:cs="Arial"/>
          <w:color w:val="202122"/>
          <w:sz w:val="21"/>
          <w:szCs w:val="21"/>
        </w:rPr>
        <w:t> to the north and west, and the </w:t>
      </w:r>
      <w:hyperlink r:id="rId15" w:tooltip="Bristol Channel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Bristol Channel</w:t>
        </w:r>
      </w:hyperlink>
      <w:r>
        <w:rPr>
          <w:rFonts w:ascii="Arial" w:hAnsi="Arial" w:cs="Arial"/>
          <w:color w:val="202122"/>
          <w:sz w:val="21"/>
          <w:szCs w:val="21"/>
        </w:rPr>
        <w:t> to the south. It had a population in 2011 of 3,063,456 and has a total area of 20,779 km</w:t>
      </w:r>
      <w:r>
        <w:rPr>
          <w:rFonts w:ascii="Arial" w:hAnsi="Arial" w:cs="Arial"/>
          <w:color w:val="202122"/>
          <w:sz w:val="17"/>
          <w:szCs w:val="17"/>
          <w:vertAlign w:val="superscript"/>
        </w:rPr>
        <w:t>2</w:t>
      </w:r>
      <w:r>
        <w:rPr>
          <w:rFonts w:ascii="Arial" w:hAnsi="Arial" w:cs="Arial"/>
          <w:color w:val="202122"/>
          <w:sz w:val="21"/>
          <w:szCs w:val="21"/>
        </w:rPr>
        <w:t> (8,023 sq mi). Wales has over 1,680 miles (2,700 km) of coastline and is largely mountainous with its higher peaks in the north and central areas, including </w:t>
      </w:r>
      <w:hyperlink r:id="rId16" w:tooltip="Snowdon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Snowdon</w:t>
        </w:r>
      </w:hyperlink>
      <w:r>
        <w:rPr>
          <w:rFonts w:ascii="Arial" w:hAnsi="Arial" w:cs="Arial"/>
          <w:color w:val="202122"/>
          <w:sz w:val="21"/>
          <w:szCs w:val="21"/>
        </w:rPr>
        <w:t> (</w:t>
      </w:r>
      <w:r>
        <w:rPr>
          <w:rFonts w:ascii="Arial" w:hAnsi="Arial" w:cs="Arial"/>
          <w:i/>
          <w:iCs/>
          <w:color w:val="202122"/>
          <w:sz w:val="21"/>
          <w:szCs w:val="21"/>
          <w:lang w:val="cy-GB"/>
        </w:rPr>
        <w:t>Yr Wyddfa</w:t>
      </w:r>
      <w:r>
        <w:rPr>
          <w:rFonts w:ascii="Arial" w:hAnsi="Arial" w:cs="Arial"/>
          <w:color w:val="202122"/>
          <w:sz w:val="21"/>
          <w:szCs w:val="21"/>
        </w:rPr>
        <w:t>), its highest summit. The country lies within the </w:t>
      </w:r>
      <w:hyperlink r:id="rId17" w:tooltip="Temperateness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north temperate zone</w:t>
        </w:r>
      </w:hyperlink>
      <w:r>
        <w:rPr>
          <w:rFonts w:ascii="Arial" w:hAnsi="Arial" w:cs="Arial"/>
          <w:color w:val="202122"/>
          <w:sz w:val="21"/>
          <w:szCs w:val="21"/>
        </w:rPr>
        <w:t> and has a changeable, </w:t>
      </w:r>
      <w:hyperlink r:id="rId18" w:tooltip="Maritime climate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maritime climate</w:t>
        </w:r>
      </w:hyperlink>
      <w:r>
        <w:rPr>
          <w:rFonts w:ascii="Arial" w:hAnsi="Arial" w:cs="Arial"/>
          <w:color w:val="202122"/>
          <w:sz w:val="21"/>
          <w:szCs w:val="21"/>
        </w:rPr>
        <w:t>.</w:t>
      </w:r>
    </w:p>
    <w:p w14:paraId="04DAEB1D" w14:textId="77777777" w:rsidR="007F059E" w:rsidRDefault="007F059E" w:rsidP="007F059E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</w:rPr>
      </w:pPr>
      <w:hyperlink r:id="rId19" w:tooltip="Welsh people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Welsh national identity</w:t>
        </w:r>
      </w:hyperlink>
      <w:r>
        <w:rPr>
          <w:rFonts w:ascii="Arial" w:hAnsi="Arial" w:cs="Arial"/>
          <w:color w:val="202122"/>
          <w:sz w:val="21"/>
          <w:szCs w:val="21"/>
        </w:rPr>
        <w:t> emerged among the </w:t>
      </w:r>
      <w:hyperlink r:id="rId20" w:tooltip="Britons (historical)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Britons</w:t>
        </w:r>
      </w:hyperlink>
      <w:r>
        <w:rPr>
          <w:rFonts w:ascii="Arial" w:hAnsi="Arial" w:cs="Arial"/>
          <w:color w:val="202122"/>
          <w:sz w:val="21"/>
          <w:szCs w:val="21"/>
        </w:rPr>
        <w:t> after the </w:t>
      </w:r>
      <w:hyperlink r:id="rId21" w:tooltip="Roman withdrawal from Britain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Roman withdrawal from Britain</w:t>
        </w:r>
      </w:hyperlink>
      <w:r>
        <w:rPr>
          <w:rFonts w:ascii="Arial" w:hAnsi="Arial" w:cs="Arial"/>
          <w:color w:val="202122"/>
          <w:sz w:val="21"/>
          <w:szCs w:val="21"/>
        </w:rPr>
        <w:t> in the 5th century, and Wales is regarded as one of the modern </w:t>
      </w:r>
      <w:hyperlink r:id="rId22" w:tooltip="Celtic nations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Celtic nations</w:t>
        </w:r>
      </w:hyperlink>
      <w:r>
        <w:rPr>
          <w:rFonts w:ascii="Arial" w:hAnsi="Arial" w:cs="Arial"/>
          <w:color w:val="202122"/>
          <w:sz w:val="21"/>
          <w:szCs w:val="21"/>
        </w:rPr>
        <w:t>. </w:t>
      </w:r>
      <w:hyperlink r:id="rId23" w:tooltip="Llywelyn ap Gruffudd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Llywelyn ap Gruffudd</w:t>
        </w:r>
      </w:hyperlink>
      <w:r>
        <w:rPr>
          <w:rFonts w:ascii="Arial" w:hAnsi="Arial" w:cs="Arial"/>
          <w:color w:val="202122"/>
          <w:sz w:val="21"/>
          <w:szCs w:val="21"/>
        </w:rPr>
        <w:t>'s death in 1282 marked the completion of </w:t>
      </w:r>
      <w:hyperlink r:id="rId24" w:tooltip="Edward I of England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Edward I of England</w:t>
        </w:r>
      </w:hyperlink>
      <w:r>
        <w:rPr>
          <w:rFonts w:ascii="Arial" w:hAnsi="Arial" w:cs="Arial"/>
          <w:color w:val="202122"/>
          <w:sz w:val="21"/>
          <w:szCs w:val="21"/>
        </w:rPr>
        <w:t>'s </w:t>
      </w:r>
      <w:hyperlink r:id="rId25" w:tooltip="Conquest of Wales by Edward I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conquest</w:t>
        </w:r>
      </w:hyperlink>
      <w:r>
        <w:rPr>
          <w:rFonts w:ascii="Arial" w:hAnsi="Arial" w:cs="Arial"/>
          <w:color w:val="202122"/>
          <w:sz w:val="21"/>
          <w:szCs w:val="21"/>
        </w:rPr>
        <w:t> of Wales, though </w:t>
      </w:r>
      <w:hyperlink r:id="rId26" w:tooltip="Owain Glyndŵr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Owain Glyndŵr</w:t>
        </w:r>
      </w:hyperlink>
      <w:r>
        <w:rPr>
          <w:rFonts w:ascii="Arial" w:hAnsi="Arial" w:cs="Arial"/>
          <w:color w:val="202122"/>
          <w:sz w:val="21"/>
          <w:szCs w:val="21"/>
        </w:rPr>
        <w:t> briefly restored independence to Wales in the early 15th century. The whole of Wales was annexed by England and incorporated within the </w:t>
      </w:r>
      <w:hyperlink r:id="rId27" w:tooltip="English law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English legal system</w:t>
        </w:r>
      </w:hyperlink>
      <w:r>
        <w:rPr>
          <w:rFonts w:ascii="Arial" w:hAnsi="Arial" w:cs="Arial"/>
          <w:color w:val="202122"/>
          <w:sz w:val="21"/>
          <w:szCs w:val="21"/>
        </w:rPr>
        <w:t> under the </w:t>
      </w:r>
      <w:hyperlink r:id="rId28" w:tooltip="Laws in Wales Acts 1535 and 1542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Laws in Wales Acts 1535 and 1542</w:t>
        </w:r>
      </w:hyperlink>
      <w:r>
        <w:rPr>
          <w:rFonts w:ascii="Arial" w:hAnsi="Arial" w:cs="Arial"/>
          <w:color w:val="202122"/>
          <w:sz w:val="21"/>
          <w:szCs w:val="21"/>
        </w:rPr>
        <w:t>. Distinctive </w:t>
      </w:r>
      <w:hyperlink r:id="rId29" w:tooltip="Welsh politics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Welsh politics</w:t>
        </w:r>
      </w:hyperlink>
      <w:r>
        <w:rPr>
          <w:rFonts w:ascii="Arial" w:hAnsi="Arial" w:cs="Arial"/>
          <w:color w:val="202122"/>
          <w:sz w:val="21"/>
          <w:szCs w:val="21"/>
        </w:rPr>
        <w:t> developed in the 19th century. </w:t>
      </w:r>
      <w:hyperlink r:id="rId30" w:tooltip="Welsh Liberal Party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Welsh Liberalism</w:t>
        </w:r>
      </w:hyperlink>
      <w:r>
        <w:rPr>
          <w:rFonts w:ascii="Arial" w:hAnsi="Arial" w:cs="Arial"/>
          <w:color w:val="202122"/>
          <w:sz w:val="21"/>
          <w:szCs w:val="21"/>
        </w:rPr>
        <w:t>, exemplified in the early 20th century by </w:t>
      </w:r>
      <w:hyperlink r:id="rId31" w:tooltip="David Lloyd George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David Lloyd George</w:t>
        </w:r>
      </w:hyperlink>
      <w:r>
        <w:rPr>
          <w:rFonts w:ascii="Arial" w:hAnsi="Arial" w:cs="Arial"/>
          <w:color w:val="202122"/>
          <w:sz w:val="21"/>
          <w:szCs w:val="21"/>
        </w:rPr>
        <w:t>, was displaced by the growth of </w:t>
      </w:r>
      <w:hyperlink r:id="rId32" w:tooltip="Socialism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socialism</w:t>
        </w:r>
      </w:hyperlink>
      <w:r>
        <w:rPr>
          <w:rFonts w:ascii="Arial" w:hAnsi="Arial" w:cs="Arial"/>
          <w:color w:val="202122"/>
          <w:sz w:val="21"/>
          <w:szCs w:val="21"/>
        </w:rPr>
        <w:t> and the </w:t>
      </w:r>
      <w:hyperlink r:id="rId33" w:tooltip="Labour Party (UK)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Labour Party</w:t>
        </w:r>
      </w:hyperlink>
      <w:r>
        <w:rPr>
          <w:rFonts w:ascii="Arial" w:hAnsi="Arial" w:cs="Arial"/>
          <w:color w:val="202122"/>
          <w:sz w:val="21"/>
          <w:szCs w:val="21"/>
        </w:rPr>
        <w:t>. Welsh national feeling grew over the century; a nationalist party, </w:t>
      </w:r>
      <w:hyperlink r:id="rId34" w:tooltip="Plaid Cymru" w:history="1">
        <w:r>
          <w:rPr>
            <w:rStyle w:val="Hyperlink"/>
            <w:rFonts w:ascii="Arial" w:hAnsi="Arial" w:cs="Arial"/>
            <w:color w:val="0645AD"/>
            <w:sz w:val="21"/>
            <w:szCs w:val="21"/>
            <w:lang w:val="cy-GB"/>
          </w:rPr>
          <w:t>Plaid Cymru</w:t>
        </w:r>
      </w:hyperlink>
      <w:r>
        <w:rPr>
          <w:rFonts w:ascii="Arial" w:hAnsi="Arial" w:cs="Arial"/>
          <w:color w:val="202122"/>
          <w:sz w:val="21"/>
          <w:szCs w:val="21"/>
        </w:rPr>
        <w:t> was formed in 1925, and the </w:t>
      </w:r>
      <w:hyperlink r:id="rId35" w:tooltip="Welsh Language Society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Welsh Language Society</w:t>
        </w:r>
      </w:hyperlink>
      <w:r>
        <w:rPr>
          <w:rFonts w:ascii="Arial" w:hAnsi="Arial" w:cs="Arial"/>
          <w:color w:val="202122"/>
          <w:sz w:val="21"/>
          <w:szCs w:val="21"/>
        </w:rPr>
        <w:t> in 1962. Established under the </w:t>
      </w:r>
      <w:hyperlink r:id="rId36" w:tooltip="Government of Wales Act 1998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Government of Wales Act 1998</w:t>
        </w:r>
      </w:hyperlink>
      <w:r>
        <w:rPr>
          <w:rFonts w:ascii="Arial" w:hAnsi="Arial" w:cs="Arial"/>
          <w:color w:val="202122"/>
          <w:sz w:val="21"/>
          <w:szCs w:val="21"/>
        </w:rPr>
        <w:t>, the </w:t>
      </w:r>
      <w:hyperlink r:id="rId37" w:tooltip="Senedd" w:history="1">
        <w:r>
          <w:rPr>
            <w:rStyle w:val="Hyperlink"/>
            <w:rFonts w:ascii="Arial" w:hAnsi="Arial" w:cs="Arial"/>
            <w:color w:val="0645AD"/>
            <w:sz w:val="21"/>
            <w:szCs w:val="21"/>
            <w:lang w:val="cy-GB"/>
          </w:rPr>
          <w:t>Senedd</w:t>
        </w:r>
      </w:hyperlink>
      <w:r>
        <w:rPr>
          <w:rFonts w:ascii="Arial" w:hAnsi="Arial" w:cs="Arial"/>
          <w:color w:val="202122"/>
          <w:sz w:val="21"/>
          <w:szCs w:val="21"/>
        </w:rPr>
        <w:t> (the Welsh Parliament, formerly known as the National Assembly for Wales) is responsible for a range of </w:t>
      </w:r>
      <w:hyperlink r:id="rId38" w:anchor="Areas_to_legislate:_The_devolved_areas" w:tooltip="Welsh law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devolved policy matters</w:t>
        </w:r>
      </w:hyperlink>
      <w:r>
        <w:rPr>
          <w:rFonts w:ascii="Arial" w:hAnsi="Arial" w:cs="Arial"/>
          <w:color w:val="202122"/>
          <w:sz w:val="21"/>
          <w:szCs w:val="21"/>
        </w:rPr>
        <w:t>.</w:t>
      </w:r>
    </w:p>
    <w:p w14:paraId="5D7A72F4" w14:textId="77777777" w:rsidR="007F059E" w:rsidRDefault="007F059E" w:rsidP="007F059E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</w:rPr>
      </w:pPr>
      <w:r>
        <w:rPr>
          <w:rFonts w:ascii="Arial" w:hAnsi="Arial" w:cs="Arial"/>
          <w:color w:val="202122"/>
          <w:sz w:val="21"/>
          <w:szCs w:val="21"/>
        </w:rPr>
        <w:t>At the dawn of the </w:t>
      </w:r>
      <w:hyperlink r:id="rId39" w:tooltip="Industrial Revolution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Industrial Revolution</w:t>
        </w:r>
      </w:hyperlink>
      <w:r>
        <w:rPr>
          <w:rFonts w:ascii="Arial" w:hAnsi="Arial" w:cs="Arial"/>
          <w:color w:val="202122"/>
          <w:sz w:val="21"/>
          <w:szCs w:val="21"/>
        </w:rPr>
        <w:t>, development of the </w:t>
      </w:r>
      <w:hyperlink r:id="rId40" w:tooltip="Mining in Wales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mining</w:t>
        </w:r>
      </w:hyperlink>
      <w:r>
        <w:rPr>
          <w:rFonts w:ascii="Arial" w:hAnsi="Arial" w:cs="Arial"/>
          <w:color w:val="202122"/>
          <w:sz w:val="21"/>
          <w:szCs w:val="21"/>
        </w:rPr>
        <w:t> and </w:t>
      </w:r>
      <w:hyperlink r:id="rId41" w:tooltip="Metallurgy" w:history="1">
        <w:r>
          <w:rPr>
            <w:rStyle w:val="Hyperlink"/>
            <w:rFonts w:ascii="Arial" w:hAnsi="Arial" w:cs="Arial"/>
            <w:color w:val="0645AD"/>
            <w:sz w:val="21"/>
            <w:szCs w:val="21"/>
          </w:rPr>
          <w:t>metallurgical</w:t>
        </w:r>
      </w:hyperlink>
      <w:r>
        <w:rPr>
          <w:rFonts w:ascii="Arial" w:hAnsi="Arial" w:cs="Arial"/>
          <w:color w:val="202122"/>
          <w:sz w:val="21"/>
          <w:szCs w:val="21"/>
        </w:rPr>
        <w:t> industries transformed the cou</w:t>
      </w:r>
    </w:p>
    <w:p w14:paraId="1EABED3A" w14:textId="77777777" w:rsidR="00252E55" w:rsidRDefault="007F059E"/>
    <w:sectPr w:rsidR="00252E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59E"/>
    <w:rsid w:val="007F059E"/>
    <w:rsid w:val="00A646BE"/>
    <w:rsid w:val="00FB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E2602"/>
  <w15:chartTrackingRefBased/>
  <w15:docId w15:val="{6FB7C171-A1BE-4E9A-841E-E2FC9A645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0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F059E"/>
    <w:rPr>
      <w:color w:val="0000FF"/>
      <w:u w:val="single"/>
    </w:rPr>
  </w:style>
  <w:style w:type="character" w:customStyle="1" w:styleId="ipa">
    <w:name w:val="ipa"/>
    <w:basedOn w:val="DefaultParagraphFont"/>
    <w:rsid w:val="007F059E"/>
  </w:style>
  <w:style w:type="character" w:customStyle="1" w:styleId="nowrap">
    <w:name w:val="nowrap"/>
    <w:basedOn w:val="DefaultParagraphFont"/>
    <w:rsid w:val="007F059E"/>
  </w:style>
  <w:style w:type="character" w:customStyle="1" w:styleId="fn">
    <w:name w:val="fn"/>
    <w:basedOn w:val="DefaultParagraphFont"/>
    <w:rsid w:val="007F0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5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Wales%E2%80%93England_border" TargetMode="External"/><Relationship Id="rId18" Type="http://schemas.openxmlformats.org/officeDocument/2006/relationships/hyperlink" Target="https://en.wikipedia.org/wiki/Maritime_climate" TargetMode="External"/><Relationship Id="rId26" Type="http://schemas.openxmlformats.org/officeDocument/2006/relationships/hyperlink" Target="https://en.wikipedia.org/wiki/Owain_Glynd%C5%B5r" TargetMode="External"/><Relationship Id="rId39" Type="http://schemas.openxmlformats.org/officeDocument/2006/relationships/hyperlink" Target="https://en.wikipedia.org/wiki/Industrial_Revolution" TargetMode="External"/><Relationship Id="rId21" Type="http://schemas.openxmlformats.org/officeDocument/2006/relationships/hyperlink" Target="https://en.wikipedia.org/wiki/Roman_withdrawal_from_Britain" TargetMode="External"/><Relationship Id="rId34" Type="http://schemas.openxmlformats.org/officeDocument/2006/relationships/hyperlink" Target="https://en.wikipedia.org/wiki/Plaid_Cymru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Snowdon" TargetMode="External"/><Relationship Id="rId20" Type="http://schemas.openxmlformats.org/officeDocument/2006/relationships/hyperlink" Target="https://en.wikipedia.org/wiki/Britons_(historical)" TargetMode="External"/><Relationship Id="rId29" Type="http://schemas.openxmlformats.org/officeDocument/2006/relationships/hyperlink" Target="https://en.wikipedia.org/wiki/Welsh_politics" TargetMode="External"/><Relationship Id="rId41" Type="http://schemas.openxmlformats.org/officeDocument/2006/relationships/hyperlink" Target="https://en.wikipedia.org/wiki/Metallurgy" TargetMode="External"/><Relationship Id="rId1" Type="http://schemas.openxmlformats.org/officeDocument/2006/relationships/styles" Target="styles.xml"/><Relationship Id="rId6" Type="http://schemas.openxmlformats.org/officeDocument/2006/relationships/hyperlink" Target="https://en.wikipedia.org/wiki/File:Cymru.ogg" TargetMode="External"/><Relationship Id="rId11" Type="http://schemas.openxmlformats.org/officeDocument/2006/relationships/hyperlink" Target="https://en.wikipedia.org/wiki/Wales" TargetMode="External"/><Relationship Id="rId24" Type="http://schemas.openxmlformats.org/officeDocument/2006/relationships/hyperlink" Target="https://en.wikipedia.org/wiki/Edward_I_of_England" TargetMode="External"/><Relationship Id="rId32" Type="http://schemas.openxmlformats.org/officeDocument/2006/relationships/hyperlink" Target="https://en.wikipedia.org/wiki/Socialism" TargetMode="External"/><Relationship Id="rId37" Type="http://schemas.openxmlformats.org/officeDocument/2006/relationships/hyperlink" Target="https://en.wikipedia.org/wiki/Senedd" TargetMode="External"/><Relationship Id="rId40" Type="http://schemas.openxmlformats.org/officeDocument/2006/relationships/hyperlink" Target="https://en.wikipedia.org/wiki/Mining_in_Wales" TargetMode="External"/><Relationship Id="rId5" Type="http://schemas.openxmlformats.org/officeDocument/2006/relationships/hyperlink" Target="https://en.wikipedia.org/wiki/Help:IPA/Welsh" TargetMode="External"/><Relationship Id="rId15" Type="http://schemas.openxmlformats.org/officeDocument/2006/relationships/hyperlink" Target="https://en.wikipedia.org/wiki/Bristol_Channel" TargetMode="External"/><Relationship Id="rId23" Type="http://schemas.openxmlformats.org/officeDocument/2006/relationships/hyperlink" Target="https://en.wikipedia.org/wiki/Llywelyn_ap_Gruffudd" TargetMode="External"/><Relationship Id="rId28" Type="http://schemas.openxmlformats.org/officeDocument/2006/relationships/hyperlink" Target="https://en.wikipedia.org/wiki/Laws_in_Wales_Acts_1535_and_1542" TargetMode="External"/><Relationship Id="rId36" Type="http://schemas.openxmlformats.org/officeDocument/2006/relationships/hyperlink" Target="https://en.wikipedia.org/wiki/Government_of_Wales_Act_1998" TargetMode="External"/><Relationship Id="rId10" Type="http://schemas.openxmlformats.org/officeDocument/2006/relationships/hyperlink" Target="https://en.wikipedia.org/wiki/United_Kingdom" TargetMode="External"/><Relationship Id="rId19" Type="http://schemas.openxmlformats.org/officeDocument/2006/relationships/hyperlink" Target="https://en.wikipedia.org/wiki/Welsh_people" TargetMode="External"/><Relationship Id="rId31" Type="http://schemas.openxmlformats.org/officeDocument/2006/relationships/hyperlink" Target="https://en.wikipedia.org/wiki/David_Lloyd_George" TargetMode="External"/><Relationship Id="rId4" Type="http://schemas.openxmlformats.org/officeDocument/2006/relationships/hyperlink" Target="https://en.wikipedia.org/wiki/Welsh_language" TargetMode="External"/><Relationship Id="rId9" Type="http://schemas.openxmlformats.org/officeDocument/2006/relationships/hyperlink" Target="https://en.wikipedia.org/wiki/Countries_of_the_United_Kingdom" TargetMode="External"/><Relationship Id="rId14" Type="http://schemas.openxmlformats.org/officeDocument/2006/relationships/hyperlink" Target="https://en.wikipedia.org/wiki/Irish_Sea" TargetMode="External"/><Relationship Id="rId22" Type="http://schemas.openxmlformats.org/officeDocument/2006/relationships/hyperlink" Target="https://en.wikipedia.org/wiki/Celtic_nations" TargetMode="External"/><Relationship Id="rId27" Type="http://schemas.openxmlformats.org/officeDocument/2006/relationships/hyperlink" Target="https://en.wikipedia.org/wiki/English_law" TargetMode="External"/><Relationship Id="rId30" Type="http://schemas.openxmlformats.org/officeDocument/2006/relationships/hyperlink" Target="https://en.wikipedia.org/wiki/Welsh_Liberal_Party" TargetMode="External"/><Relationship Id="rId35" Type="http://schemas.openxmlformats.org/officeDocument/2006/relationships/hyperlink" Target="https://en.wikipedia.org/wiki/Welsh_Language_Society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upload.wikimedia.org/wikipedia/commons/3/32/Cymru.og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n.wikipedia.org/wiki/England" TargetMode="External"/><Relationship Id="rId17" Type="http://schemas.openxmlformats.org/officeDocument/2006/relationships/hyperlink" Target="https://en.wikipedia.org/wiki/Temperateness" TargetMode="External"/><Relationship Id="rId25" Type="http://schemas.openxmlformats.org/officeDocument/2006/relationships/hyperlink" Target="https://en.wikipedia.org/wiki/Conquest_of_Wales_by_Edward_I" TargetMode="External"/><Relationship Id="rId33" Type="http://schemas.openxmlformats.org/officeDocument/2006/relationships/hyperlink" Target="https://en.wikipedia.org/wiki/Labour_Party_(UK)" TargetMode="External"/><Relationship Id="rId38" Type="http://schemas.openxmlformats.org/officeDocument/2006/relationships/hyperlink" Target="https://en.wikipedia.org/wiki/Welsh_la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725</Words>
  <Characters>4135</Characters>
  <Application>Microsoft Office Word</Application>
  <DocSecurity>0</DocSecurity>
  <Lines>34</Lines>
  <Paragraphs>9</Paragraphs>
  <ScaleCrop>false</ScaleCrop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Gawain Frampton</dc:creator>
  <cp:keywords/>
  <dc:description/>
  <cp:lastModifiedBy>Gawain Frampton</cp:lastModifiedBy>
  <cp:revision>1</cp:revision>
  <dcterms:created xsi:type="dcterms:W3CDTF">2022-01-18T09:05:00Z</dcterms:created>
  <dcterms:modified xsi:type="dcterms:W3CDTF">2022-01-18T09:06:00Z</dcterms:modified>
</cp:coreProperties>
</file>